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header25.xml" ContentType="application/vnd.openxmlformats-officedocument.wordprocessingml.header+xml"/>
  <Override PartName="/word/footer27.xml" ContentType="application/vnd.openxmlformats-officedocument.wordprocessingml.footer+xml"/>
  <Override PartName="/word/header26.xml" ContentType="application/vnd.openxmlformats-officedocument.wordprocessingml.header+xml"/>
  <Override PartName="/word/footer28.xml" ContentType="application/vnd.openxmlformats-officedocument.wordprocessingml.footer+xml"/>
  <Override PartName="/word/header27.xml" ContentType="application/vnd.openxmlformats-officedocument.wordprocessingml.header+xml"/>
  <Override PartName="/word/footer29.xml" ContentType="application/vnd.openxmlformats-officedocument.wordprocessingml.footer+xml"/>
  <Override PartName="/word/header28.xml" ContentType="application/vnd.openxmlformats-officedocument.wordprocessingml.header+xml"/>
  <Override PartName="/word/footer30.xml" ContentType="application/vnd.openxmlformats-officedocument.wordprocessingml.footer+xml"/>
  <Override PartName="/word/header29.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0.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39.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53.xml" ContentType="application/vnd.openxmlformats-officedocument.wordprocessingml.footer+xml"/>
  <Override PartName="/word/header50.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51.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54.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55.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header58.xml" ContentType="application/vnd.openxmlformats-officedocument.wordprocessingml.header+xml"/>
  <Override PartName="/word/footer66.xml" ContentType="application/vnd.openxmlformats-officedocument.wordprocessingml.footer+xml"/>
  <Override PartName="/word/footer67.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68.xml" ContentType="application/vnd.openxmlformats-officedocument.wordprocessingml.footer+xml"/>
  <Override PartName="/word/footer69.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footer7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E50723" w14:textId="264FCE13" w:rsidR="001D398B" w:rsidRDefault="001D398B" w:rsidP="00D3742B">
      <w:pPr>
        <w:ind w:left="720" w:right="720"/>
      </w:pPr>
    </w:p>
    <w:p w14:paraId="01701447" w14:textId="77777777" w:rsidR="0010442E" w:rsidRPr="00F36EE2" w:rsidRDefault="0010442E" w:rsidP="00D3742B">
      <w:pPr>
        <w:ind w:left="720" w:right="720"/>
        <w:jc w:val="center"/>
        <w:rPr>
          <w:rFonts w:eastAsia="Calibri" w:cs="Myanmar Text"/>
          <w:noProof/>
          <w:lang w:val="fr-FR"/>
        </w:rPr>
      </w:pPr>
    </w:p>
    <w:tbl>
      <w:tblPr>
        <w:tblW w:w="0" w:type="auto"/>
        <w:jc w:val="center"/>
        <w:tblLook w:val="04A0" w:firstRow="1" w:lastRow="0" w:firstColumn="1" w:lastColumn="0" w:noHBand="0" w:noVBand="1"/>
      </w:tblPr>
      <w:tblGrid>
        <w:gridCol w:w="2382"/>
        <w:gridCol w:w="949"/>
        <w:gridCol w:w="3883"/>
        <w:gridCol w:w="3436"/>
      </w:tblGrid>
      <w:tr w:rsidR="007C5FA3" w:rsidRPr="00F36EE2" w14:paraId="673F2447" w14:textId="77777777" w:rsidTr="007C5FA3">
        <w:trPr>
          <w:trHeight w:val="1620"/>
          <w:jc w:val="center"/>
        </w:trPr>
        <w:tc>
          <w:tcPr>
            <w:tcW w:w="2459" w:type="dxa"/>
            <w:shd w:val="clear" w:color="auto" w:fill="auto"/>
          </w:tcPr>
          <w:p w14:paraId="43C69101" w14:textId="10F2B556" w:rsidR="007C5FA3" w:rsidRPr="00F36EE2" w:rsidRDefault="007C5FA3" w:rsidP="00D3742B">
            <w:pPr>
              <w:ind w:left="720" w:right="720"/>
              <w:rPr>
                <w:rFonts w:ascii="Arial" w:eastAsia="Liberation Sans Narrow" w:hAnsi="Arial" w:cs="Arial"/>
                <w:sz w:val="24"/>
                <w:szCs w:val="24"/>
              </w:rPr>
            </w:pPr>
            <w:r>
              <w:rPr>
                <w:noProof/>
              </w:rPr>
              <w:drawing>
                <wp:anchor distT="0" distB="0" distL="114300" distR="114300" simplePos="0" relativeHeight="251681792" behindDoc="1" locked="0" layoutInCell="1" allowOverlap="1" wp14:anchorId="0BC0A3EB" wp14:editId="110F3F0E">
                  <wp:simplePos x="0" y="0"/>
                  <wp:positionH relativeFrom="column">
                    <wp:posOffset>-45085</wp:posOffset>
                  </wp:positionH>
                  <wp:positionV relativeFrom="paragraph">
                    <wp:posOffset>23495</wp:posOffset>
                  </wp:positionV>
                  <wp:extent cx="1353185" cy="930275"/>
                  <wp:effectExtent l="0" t="0" r="0" b="3175"/>
                  <wp:wrapTight wrapText="bothSides">
                    <wp:wrapPolygon edited="0">
                      <wp:start x="0" y="0"/>
                      <wp:lineTo x="0" y="21231"/>
                      <wp:lineTo x="21286" y="21231"/>
                      <wp:lineTo x="21286" y="0"/>
                      <wp:lineTo x="0" y="0"/>
                    </wp:wrapPolygon>
                  </wp:wrapTight>
                  <wp:docPr id="16" name="Picture 16" descr="A picture containing text, clipart, qu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A picture containing text, clipart, quee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3185" cy="930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63" w:type="dxa"/>
          </w:tcPr>
          <w:p w14:paraId="51ED57F4" w14:textId="77777777" w:rsidR="007C5FA3" w:rsidRDefault="007C5FA3" w:rsidP="00D3742B">
            <w:pPr>
              <w:ind w:left="720" w:right="720"/>
              <w:jc w:val="center"/>
              <w:rPr>
                <w:rFonts w:ascii="Liberation Sans Narrow" w:eastAsia="Liberation Sans Narrow" w:hAnsi="Liberation Sans Narrow" w:cs="Arial"/>
                <w:b/>
                <w:noProof/>
                <w:sz w:val="24"/>
                <w:szCs w:val="24"/>
              </w:rPr>
            </w:pPr>
          </w:p>
        </w:tc>
        <w:tc>
          <w:tcPr>
            <w:tcW w:w="3589" w:type="dxa"/>
            <w:shd w:val="clear" w:color="auto" w:fill="auto"/>
          </w:tcPr>
          <w:p w14:paraId="33B5A975" w14:textId="348AF532" w:rsidR="007C5FA3" w:rsidRPr="00F36EE2" w:rsidRDefault="007C5FA3" w:rsidP="00D3742B">
            <w:pPr>
              <w:ind w:left="720" w:right="720"/>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GUSII WATER AND SANITATION COMPANY LIMITED</w:t>
            </w:r>
            <w:r w:rsidRPr="00F36EE2">
              <w:rPr>
                <w:rFonts w:ascii="Liberation Sans Narrow" w:eastAsia="Liberation Sans Narrow" w:hAnsi="Liberation Sans Narrow" w:cs="Arial"/>
                <w:b/>
                <w:noProof/>
                <w:sz w:val="24"/>
                <w:szCs w:val="24"/>
              </w:rPr>
              <w:t>(</w:t>
            </w:r>
            <w:r>
              <w:rPr>
                <w:rFonts w:ascii="Liberation Sans Narrow" w:eastAsia="Liberation Sans Narrow" w:hAnsi="Liberation Sans Narrow" w:cs="Arial"/>
                <w:b/>
                <w:noProof/>
                <w:sz w:val="24"/>
                <w:szCs w:val="24"/>
              </w:rPr>
              <w:t>GWASCO</w:t>
            </w:r>
            <w:r w:rsidRPr="00F36EE2">
              <w:rPr>
                <w:rFonts w:ascii="Liberation Sans Narrow" w:eastAsia="Liberation Sans Narrow" w:hAnsi="Liberation Sans Narrow" w:cs="Arial"/>
                <w:b/>
                <w:noProof/>
                <w:sz w:val="24"/>
                <w:szCs w:val="24"/>
              </w:rPr>
              <w:t>)</w:t>
            </w:r>
          </w:p>
          <w:p w14:paraId="5B32C77E" w14:textId="77777777" w:rsidR="007C5FA3" w:rsidRDefault="007C5FA3" w:rsidP="00D3742B">
            <w:pPr>
              <w:ind w:left="720" w:right="720"/>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 xml:space="preserve"> </w:t>
            </w:r>
          </w:p>
          <w:p w14:paraId="461C0C62" w14:textId="77777777" w:rsidR="007C5FA3" w:rsidRPr="00F36EE2" w:rsidRDefault="007C5FA3" w:rsidP="00D3742B">
            <w:pPr>
              <w:ind w:left="720" w:right="720"/>
              <w:rPr>
                <w:rFonts w:ascii="Liberation Sans Narrow" w:eastAsia="Liberation Sans Narrow" w:hAnsi="Liberation Sans Narrow" w:cs="Arial"/>
                <w:b/>
                <w:noProof/>
                <w:sz w:val="24"/>
                <w:szCs w:val="24"/>
              </w:rPr>
            </w:pPr>
          </w:p>
          <w:p w14:paraId="3D13DCC0" w14:textId="77777777" w:rsidR="007C5FA3" w:rsidRPr="00F36EE2" w:rsidRDefault="007C5FA3" w:rsidP="00D3742B">
            <w:pPr>
              <w:ind w:left="720" w:right="720"/>
              <w:rPr>
                <w:rFonts w:ascii="Liberation Sans Narrow" w:eastAsia="Liberation Sans Narrow" w:hAnsi="Liberation Sans Narrow" w:cs="Arial"/>
                <w:b/>
                <w:noProof/>
                <w:sz w:val="24"/>
                <w:szCs w:val="24"/>
              </w:rPr>
            </w:pPr>
            <w:r w:rsidRPr="00F36EE2">
              <w:rPr>
                <w:rFonts w:ascii="Liberation Sans Narrow" w:eastAsia="Liberation Sans Narrow" w:hAnsi="Liberation Sans Narrow" w:cs="Arial"/>
                <w:b/>
                <w:noProof/>
                <w:sz w:val="24"/>
                <w:szCs w:val="24"/>
              </w:rPr>
              <w:t>MINISTRY OF WATER, SANITATION AND IRRIGATION (MWSI)</w:t>
            </w:r>
          </w:p>
        </w:tc>
        <w:tc>
          <w:tcPr>
            <w:tcW w:w="2039" w:type="dxa"/>
            <w:shd w:val="clear" w:color="auto" w:fill="auto"/>
          </w:tcPr>
          <w:p w14:paraId="3E0880BA" w14:textId="70672DC5" w:rsidR="007C5FA3" w:rsidRPr="00F36EE2" w:rsidRDefault="007C5FA3" w:rsidP="00D3742B">
            <w:pPr>
              <w:ind w:left="720" w:right="720"/>
              <w:rPr>
                <w:rFonts w:ascii="Arial" w:eastAsia="Liberation Sans Narrow" w:hAnsi="Arial" w:cs="Arial"/>
                <w:sz w:val="24"/>
                <w:szCs w:val="24"/>
              </w:rPr>
            </w:pPr>
            <w:r w:rsidRPr="00702699">
              <w:rPr>
                <w:noProof/>
              </w:rPr>
              <w:drawing>
                <wp:inline distT="0" distB="0" distL="0" distR="0" wp14:anchorId="785D17A7" wp14:editId="24306A35">
                  <wp:extent cx="1130300" cy="971550"/>
                  <wp:effectExtent l="0" t="0" r="0" b="0"/>
                  <wp:docPr id="15" name="Picture 15" descr="A blue logo with a faucet and a palm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blue logo with a faucet and a palm tree&#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971550"/>
                          </a:xfrm>
                          <a:prstGeom prst="rect">
                            <a:avLst/>
                          </a:prstGeom>
                          <a:noFill/>
                          <a:ln>
                            <a:noFill/>
                          </a:ln>
                        </pic:spPr>
                      </pic:pic>
                    </a:graphicData>
                  </a:graphic>
                </wp:inline>
              </w:drawing>
            </w:r>
          </w:p>
        </w:tc>
      </w:tr>
    </w:tbl>
    <w:p w14:paraId="7C5FA748" w14:textId="77777777" w:rsidR="0010442E" w:rsidRPr="00F36EE2" w:rsidRDefault="0010442E" w:rsidP="00D3742B">
      <w:pPr>
        <w:ind w:left="720" w:right="720"/>
        <w:jc w:val="center"/>
        <w:rPr>
          <w:rFonts w:ascii="Arial" w:eastAsia="Liberation Sans Narrow" w:hAnsi="Arial" w:cs="Arial"/>
          <w:b/>
          <w:sz w:val="24"/>
          <w:szCs w:val="24"/>
        </w:rPr>
      </w:pPr>
      <w:r w:rsidRPr="00F36EE2">
        <w:rPr>
          <w:rFonts w:ascii="Arial" w:eastAsia="Liberation Sans Narrow" w:hAnsi="Arial" w:cs="Arial"/>
          <w:b/>
          <w:sz w:val="24"/>
          <w:szCs w:val="24"/>
        </w:rPr>
        <w:t>In partnership with</w:t>
      </w:r>
    </w:p>
    <w:p w14:paraId="7CA18025" w14:textId="77777777" w:rsidR="0010442E" w:rsidRPr="00F36EE2" w:rsidRDefault="0010442E" w:rsidP="00D3742B">
      <w:pPr>
        <w:ind w:left="720" w:right="720"/>
        <w:jc w:val="center"/>
        <w:rPr>
          <w:rFonts w:ascii="Arial" w:eastAsia="Liberation Sans Narrow" w:hAnsi="Arial" w:cs="Arial"/>
          <w:sz w:val="24"/>
          <w:szCs w:val="24"/>
        </w:rPr>
      </w:pPr>
    </w:p>
    <w:tbl>
      <w:tblPr>
        <w:tblW w:w="0" w:type="auto"/>
        <w:jc w:val="center"/>
        <w:tblLook w:val="04A0" w:firstRow="1" w:lastRow="0" w:firstColumn="1" w:lastColumn="0" w:noHBand="0" w:noVBand="1"/>
      </w:tblPr>
      <w:tblGrid>
        <w:gridCol w:w="6516"/>
      </w:tblGrid>
      <w:tr w:rsidR="0010442E" w:rsidRPr="00F36EE2" w14:paraId="47810E4F" w14:textId="77777777" w:rsidTr="0016507F">
        <w:trPr>
          <w:jc w:val="center"/>
        </w:trPr>
        <w:tc>
          <w:tcPr>
            <w:tcW w:w="6516" w:type="dxa"/>
            <w:shd w:val="clear" w:color="auto" w:fill="auto"/>
          </w:tcPr>
          <w:p w14:paraId="5ABE098B" w14:textId="4A1974D9" w:rsidR="0010442E" w:rsidRPr="00F36EE2" w:rsidRDefault="0010442E" w:rsidP="00D3742B">
            <w:pPr>
              <w:ind w:left="720" w:right="720"/>
              <w:jc w:val="center"/>
              <w:rPr>
                <w:rFonts w:ascii="Arial" w:eastAsia="Liberation Sans Narrow" w:hAnsi="Arial" w:cs="Arial"/>
                <w:sz w:val="24"/>
                <w:szCs w:val="24"/>
              </w:rPr>
            </w:pPr>
            <w:r w:rsidRPr="002158F0">
              <w:rPr>
                <w:b/>
                <w:noProof/>
                <w:sz w:val="20"/>
              </w:rPr>
              <w:drawing>
                <wp:inline distT="0" distB="0" distL="0" distR="0" wp14:anchorId="26616518" wp14:editId="6FA5BCE2">
                  <wp:extent cx="2622550" cy="14541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2550" cy="1454150"/>
                          </a:xfrm>
                          <a:prstGeom prst="rect">
                            <a:avLst/>
                          </a:prstGeom>
                          <a:noFill/>
                          <a:ln>
                            <a:noFill/>
                          </a:ln>
                        </pic:spPr>
                      </pic:pic>
                    </a:graphicData>
                  </a:graphic>
                </wp:inline>
              </w:drawing>
            </w:r>
          </w:p>
        </w:tc>
      </w:tr>
      <w:tr w:rsidR="0010442E" w:rsidRPr="00F36EE2" w14:paraId="7BE90208" w14:textId="77777777" w:rsidTr="0016507F">
        <w:trPr>
          <w:jc w:val="center"/>
        </w:trPr>
        <w:tc>
          <w:tcPr>
            <w:tcW w:w="6516" w:type="dxa"/>
            <w:shd w:val="clear" w:color="auto" w:fill="auto"/>
          </w:tcPr>
          <w:p w14:paraId="3D0ECD5B" w14:textId="77777777" w:rsidR="0010442E" w:rsidRPr="00F36EE2" w:rsidRDefault="0010442E" w:rsidP="00D3742B">
            <w:pPr>
              <w:ind w:left="720" w:right="720"/>
              <w:jc w:val="center"/>
              <w:rPr>
                <w:rFonts w:ascii="Arial" w:eastAsia="Liberation Sans Narrow" w:hAnsi="Arial" w:cs="Arial"/>
                <w:b/>
                <w:sz w:val="24"/>
                <w:szCs w:val="24"/>
              </w:rPr>
            </w:pPr>
            <w:r>
              <w:rPr>
                <w:rFonts w:ascii="Arial" w:eastAsia="Liberation Sans Narrow" w:hAnsi="Arial" w:cs="Arial"/>
                <w:b/>
                <w:sz w:val="24"/>
                <w:szCs w:val="24"/>
              </w:rPr>
              <w:t>THE WORLD BANK</w:t>
            </w:r>
          </w:p>
        </w:tc>
      </w:tr>
    </w:tbl>
    <w:p w14:paraId="34FFF547" w14:textId="77777777" w:rsidR="0010442E" w:rsidRPr="00F36EE2" w:rsidRDefault="0010442E" w:rsidP="00D3742B">
      <w:pPr>
        <w:ind w:left="720" w:right="720"/>
        <w:rPr>
          <w:rFonts w:ascii="Arial" w:eastAsia="Liberation Sans Narrow" w:hAnsi="Arial" w:cs="Arial"/>
          <w:sz w:val="24"/>
          <w:szCs w:val="24"/>
        </w:rPr>
      </w:pPr>
    </w:p>
    <w:p w14:paraId="5A716EBF" w14:textId="77777777" w:rsidR="0010442E" w:rsidRPr="00F36EE2" w:rsidRDefault="0010442E" w:rsidP="00D3742B">
      <w:pPr>
        <w:spacing w:beforeLines="80" w:before="192" w:after="80"/>
        <w:ind w:left="720" w:right="720"/>
        <w:jc w:val="center"/>
        <w:rPr>
          <w:rFonts w:ascii="Arial" w:eastAsia="Liberation Sans Narrow" w:hAnsi="Arial" w:cs="Arial"/>
          <w:b/>
          <w:sz w:val="28"/>
          <w:szCs w:val="28"/>
        </w:rPr>
      </w:pPr>
      <w:r>
        <w:rPr>
          <w:rFonts w:ascii="Arial" w:eastAsia="Liberation Sans Narrow" w:hAnsi="Arial" w:cs="Arial"/>
          <w:b/>
          <w:sz w:val="28"/>
          <w:szCs w:val="28"/>
        </w:rPr>
        <w:t>TENDERING</w:t>
      </w:r>
      <w:r w:rsidRPr="00F36EE2">
        <w:rPr>
          <w:rFonts w:ascii="Arial" w:eastAsia="Liberation Sans Narrow" w:hAnsi="Arial" w:cs="Arial"/>
          <w:b/>
          <w:sz w:val="28"/>
          <w:szCs w:val="28"/>
        </w:rPr>
        <w:t xml:space="preserve"> DOCUMENTS</w:t>
      </w:r>
    </w:p>
    <w:p w14:paraId="4CB279F1" w14:textId="77777777" w:rsidR="0010442E" w:rsidRPr="00F36EE2" w:rsidRDefault="0010442E" w:rsidP="00D3742B">
      <w:pPr>
        <w:spacing w:beforeLines="80" w:before="192" w:after="80"/>
        <w:ind w:left="720" w:right="720"/>
        <w:jc w:val="center"/>
        <w:rPr>
          <w:rFonts w:ascii="Arial" w:eastAsia="Liberation Sans Narrow" w:hAnsi="Arial" w:cs="Arial"/>
          <w:b/>
          <w:sz w:val="28"/>
          <w:szCs w:val="28"/>
        </w:rPr>
      </w:pPr>
      <w:r w:rsidRPr="00F36EE2">
        <w:rPr>
          <w:rFonts w:ascii="Arial" w:eastAsia="Liberation Sans Narrow" w:hAnsi="Arial" w:cs="Arial"/>
          <w:b/>
          <w:sz w:val="28"/>
          <w:szCs w:val="28"/>
        </w:rPr>
        <w:t>for</w:t>
      </w:r>
    </w:p>
    <w:p w14:paraId="75FCE33F" w14:textId="77777777" w:rsidR="0010442E" w:rsidRPr="00F36EE2" w:rsidRDefault="0010442E" w:rsidP="00D3742B">
      <w:pPr>
        <w:spacing w:beforeLines="80" w:before="192" w:after="80"/>
        <w:ind w:left="720" w:right="720"/>
        <w:jc w:val="center"/>
        <w:rPr>
          <w:rFonts w:ascii="Arial" w:eastAsia="Liberation Sans Narrow" w:hAnsi="Arial" w:cs="Arial"/>
          <w:b/>
          <w:sz w:val="28"/>
          <w:szCs w:val="28"/>
        </w:rPr>
      </w:pPr>
      <w:r w:rsidRPr="00F36EE2">
        <w:rPr>
          <w:rFonts w:ascii="Arial" w:eastAsia="Liberation Sans Narrow" w:hAnsi="Arial" w:cs="Arial"/>
          <w:b/>
          <w:sz w:val="28"/>
          <w:szCs w:val="28"/>
        </w:rPr>
        <w:t>Procurement of</w:t>
      </w:r>
    </w:p>
    <w:p w14:paraId="01A6D9C8" w14:textId="77777777" w:rsidR="0010442E" w:rsidRPr="00F36EE2" w:rsidRDefault="0010442E" w:rsidP="00D3742B">
      <w:pPr>
        <w:ind w:left="720" w:right="720"/>
        <w:rPr>
          <w:rFonts w:ascii="Arial" w:eastAsia="Liberation Sans Narrow" w:hAnsi="Arial" w:cs="Arial"/>
          <w:sz w:val="20"/>
          <w:szCs w:val="20"/>
        </w:rPr>
      </w:pPr>
    </w:p>
    <w:p w14:paraId="78FD84BA" w14:textId="77777777" w:rsidR="0010442E" w:rsidRPr="00F36EE2" w:rsidRDefault="0010442E" w:rsidP="00D3742B">
      <w:pPr>
        <w:pBdr>
          <w:top w:val="single" w:sz="4" w:space="1" w:color="auto"/>
          <w:bottom w:val="single" w:sz="4" w:space="1" w:color="auto"/>
        </w:pBdr>
        <w:overflowPunct w:val="0"/>
        <w:adjustRightInd w:val="0"/>
        <w:spacing w:line="240" w:lineRule="atLeast"/>
        <w:ind w:left="720" w:right="720"/>
        <w:jc w:val="center"/>
        <w:textAlignment w:val="baseline"/>
        <w:rPr>
          <w:rFonts w:ascii="Arial" w:hAnsi="Arial" w:cs="Arial"/>
          <w:b/>
          <w:bCs/>
          <w:kern w:val="28"/>
          <w:sz w:val="14"/>
          <w:szCs w:val="14"/>
          <w:lang w:val="fr-FR"/>
        </w:rPr>
      </w:pPr>
    </w:p>
    <w:p w14:paraId="30D9C0D1" w14:textId="77777777" w:rsidR="0010442E" w:rsidRPr="00F36EE2" w:rsidRDefault="0010442E" w:rsidP="00D3742B">
      <w:pPr>
        <w:pBdr>
          <w:top w:val="single" w:sz="4" w:space="1" w:color="auto"/>
          <w:bottom w:val="single" w:sz="4" w:space="1" w:color="auto"/>
        </w:pBdr>
        <w:overflowPunct w:val="0"/>
        <w:adjustRightInd w:val="0"/>
        <w:spacing w:line="240" w:lineRule="atLeast"/>
        <w:ind w:left="720" w:right="720"/>
        <w:jc w:val="center"/>
        <w:textAlignment w:val="baseline"/>
        <w:rPr>
          <w:rFonts w:ascii="Arial" w:hAnsi="Arial" w:cs="Arial"/>
          <w:b/>
          <w:bCs/>
          <w:kern w:val="28"/>
          <w:sz w:val="32"/>
          <w:szCs w:val="32"/>
        </w:rPr>
      </w:pPr>
      <w:r w:rsidRPr="00F36EE2">
        <w:rPr>
          <w:rFonts w:ascii="Arial" w:hAnsi="Arial" w:cs="Arial"/>
          <w:b/>
          <w:bCs/>
          <w:kern w:val="28"/>
          <w:sz w:val="32"/>
          <w:szCs w:val="32"/>
        </w:rPr>
        <w:t>CONSTRUCTION WORKS FOR W</w:t>
      </w:r>
      <w:r>
        <w:rPr>
          <w:rFonts w:ascii="Arial" w:hAnsi="Arial" w:cs="Arial"/>
          <w:b/>
          <w:bCs/>
          <w:kern w:val="28"/>
          <w:sz w:val="32"/>
          <w:szCs w:val="32"/>
        </w:rPr>
        <w:t>ATER AND SANITATION DEVELOPMENT PROJECT - CONDITIONAL LIQUIDITY SUPPORT GRANT (CLSG) II</w:t>
      </w:r>
    </w:p>
    <w:p w14:paraId="403EDC0D" w14:textId="77777777" w:rsidR="0010442E" w:rsidRPr="00F36EE2" w:rsidRDefault="0010442E" w:rsidP="00D3742B">
      <w:pPr>
        <w:suppressAutoHyphens/>
        <w:overflowPunct w:val="0"/>
        <w:adjustRightInd w:val="0"/>
        <w:spacing w:after="240" w:line="120" w:lineRule="atLeast"/>
        <w:ind w:left="720" w:right="720"/>
        <w:textAlignment w:val="baseline"/>
        <w:rPr>
          <w:rFonts w:ascii="Arial" w:hAnsi="Arial" w:cs="Arial"/>
          <w:b/>
          <w:sz w:val="28"/>
          <w:szCs w:val="28"/>
        </w:rPr>
      </w:pPr>
    </w:p>
    <w:p w14:paraId="35B74907" w14:textId="0916B31C" w:rsidR="0010442E" w:rsidRDefault="0010442E" w:rsidP="00D3742B">
      <w:pPr>
        <w:tabs>
          <w:tab w:val="left" w:pos="1560"/>
        </w:tabs>
        <w:spacing w:line="463" w:lineRule="auto"/>
        <w:ind w:left="2304" w:right="1008" w:hanging="1559"/>
        <w:rPr>
          <w:rFonts w:ascii="Arial" w:hAnsi="Arial" w:cs="Arial"/>
          <w:sz w:val="28"/>
          <w:szCs w:val="28"/>
        </w:rPr>
      </w:pPr>
      <w:r w:rsidRPr="00F36EE2">
        <w:rPr>
          <w:rFonts w:ascii="Arial" w:hAnsi="Arial" w:cs="Arial"/>
          <w:b/>
          <w:sz w:val="28"/>
          <w:szCs w:val="28"/>
        </w:rPr>
        <w:t xml:space="preserve">Project: </w:t>
      </w:r>
      <w:r w:rsidR="00A154A5">
        <w:rPr>
          <w:rFonts w:ascii="Arial" w:hAnsi="Arial" w:cs="Arial"/>
          <w:b/>
          <w:sz w:val="28"/>
          <w:szCs w:val="28"/>
        </w:rPr>
        <w:t xml:space="preserve">  </w:t>
      </w:r>
      <w:r w:rsidR="00FB59B9">
        <w:rPr>
          <w:rFonts w:ascii="Arial" w:hAnsi="Arial" w:cs="Arial"/>
          <w:b/>
          <w:sz w:val="28"/>
          <w:szCs w:val="28"/>
        </w:rPr>
        <w:t xml:space="preserve">   </w:t>
      </w:r>
      <w:r w:rsidR="00B20AA6">
        <w:rPr>
          <w:rFonts w:ascii="Arial" w:hAnsi="Arial" w:cs="Arial"/>
          <w:sz w:val="28"/>
          <w:szCs w:val="28"/>
        </w:rPr>
        <w:t>PROPOSED PIPELINE EXTENSION FOR NYA</w:t>
      </w:r>
      <w:r w:rsidR="00BF6250">
        <w:rPr>
          <w:rFonts w:ascii="Arial" w:hAnsi="Arial" w:cs="Arial"/>
          <w:sz w:val="28"/>
          <w:szCs w:val="28"/>
        </w:rPr>
        <w:t>NSIONGO</w:t>
      </w:r>
      <w:r w:rsidR="00B20AA6">
        <w:rPr>
          <w:rFonts w:ascii="Arial" w:hAnsi="Arial" w:cs="Arial"/>
          <w:sz w:val="28"/>
          <w:szCs w:val="28"/>
        </w:rPr>
        <w:t xml:space="preserve"> WA</w:t>
      </w:r>
      <w:r w:rsidR="00FB59B9">
        <w:rPr>
          <w:rFonts w:ascii="Arial" w:hAnsi="Arial" w:cs="Arial"/>
          <w:sz w:val="28"/>
          <w:szCs w:val="28"/>
        </w:rPr>
        <w:t xml:space="preserve">TER </w:t>
      </w:r>
      <w:r w:rsidR="00A154A5">
        <w:rPr>
          <w:rFonts w:ascii="Arial" w:hAnsi="Arial" w:cs="Arial"/>
          <w:sz w:val="28"/>
          <w:szCs w:val="28"/>
        </w:rPr>
        <w:t>P</w:t>
      </w:r>
      <w:r w:rsidR="00B20AA6">
        <w:rPr>
          <w:rFonts w:ascii="Arial" w:hAnsi="Arial" w:cs="Arial"/>
          <w:sz w:val="28"/>
          <w:szCs w:val="28"/>
        </w:rPr>
        <w:t>ROJECT</w:t>
      </w:r>
    </w:p>
    <w:p w14:paraId="7290B584" w14:textId="5FD6FE40" w:rsidR="00B20AA6" w:rsidRPr="00783AE7" w:rsidRDefault="00B20AA6" w:rsidP="00D3742B">
      <w:pPr>
        <w:spacing w:line="463" w:lineRule="auto"/>
        <w:ind w:left="2304" w:right="1008"/>
        <w:jc w:val="both"/>
      </w:pPr>
      <w:r w:rsidRPr="00BE6246">
        <w:rPr>
          <w:rFonts w:ascii="Arial" w:hAnsi="Arial" w:cs="Arial"/>
          <w:b/>
          <w:bCs/>
          <w:sz w:val="28"/>
          <w:szCs w:val="28"/>
        </w:rPr>
        <w:t>Tender No:</w:t>
      </w:r>
      <w:r>
        <w:rPr>
          <w:rFonts w:ascii="Arial" w:hAnsi="Arial" w:cs="Arial"/>
          <w:sz w:val="28"/>
          <w:szCs w:val="28"/>
        </w:rPr>
        <w:t xml:space="preserve"> GWASCO/CLSG II/</w:t>
      </w:r>
      <w:r w:rsidR="00BE6246">
        <w:rPr>
          <w:rFonts w:ascii="Arial" w:hAnsi="Arial" w:cs="Arial"/>
          <w:sz w:val="28"/>
          <w:szCs w:val="28"/>
        </w:rPr>
        <w:t>NYMR</w:t>
      </w:r>
      <w:r w:rsidR="009365E2">
        <w:rPr>
          <w:rFonts w:ascii="Arial" w:hAnsi="Arial" w:cs="Arial"/>
          <w:sz w:val="28"/>
          <w:szCs w:val="28"/>
        </w:rPr>
        <w:t>/</w:t>
      </w:r>
      <w:r w:rsidR="003752DC">
        <w:rPr>
          <w:rFonts w:ascii="Arial" w:hAnsi="Arial" w:cs="Arial"/>
          <w:sz w:val="28"/>
          <w:szCs w:val="28"/>
        </w:rPr>
        <w:t>0</w:t>
      </w:r>
      <w:r w:rsidR="009365E2">
        <w:rPr>
          <w:rFonts w:ascii="Arial" w:hAnsi="Arial" w:cs="Arial"/>
          <w:sz w:val="28"/>
          <w:szCs w:val="28"/>
        </w:rPr>
        <w:t>2</w:t>
      </w:r>
      <w:r>
        <w:rPr>
          <w:rFonts w:ascii="Arial" w:hAnsi="Arial" w:cs="Arial"/>
          <w:sz w:val="28"/>
          <w:szCs w:val="28"/>
        </w:rPr>
        <w:t>/2025/</w:t>
      </w:r>
      <w:r w:rsidR="003752DC">
        <w:rPr>
          <w:rFonts w:ascii="Arial" w:hAnsi="Arial" w:cs="Arial"/>
          <w:sz w:val="28"/>
          <w:szCs w:val="28"/>
        </w:rPr>
        <w:t>B</w:t>
      </w:r>
    </w:p>
    <w:p w14:paraId="1D9474E1" w14:textId="479B8E84" w:rsidR="0010442E" w:rsidRPr="00F36EE2" w:rsidRDefault="0010442E" w:rsidP="00D3742B">
      <w:pPr>
        <w:suppressAutoHyphens/>
        <w:overflowPunct w:val="0"/>
        <w:adjustRightInd w:val="0"/>
        <w:spacing w:after="240" w:line="120" w:lineRule="atLeast"/>
        <w:ind w:left="2304" w:right="1008" w:hanging="1418"/>
        <w:textAlignment w:val="baseline"/>
        <w:rPr>
          <w:rFonts w:ascii="Arial" w:hAnsi="Arial" w:cs="Arial"/>
          <w:bCs/>
          <w:iCs/>
          <w:sz w:val="28"/>
          <w:szCs w:val="28"/>
        </w:rPr>
      </w:pPr>
      <w:r w:rsidRPr="00F36EE2">
        <w:rPr>
          <w:rFonts w:ascii="Arial" w:hAnsi="Arial" w:cs="Arial"/>
          <w:b/>
          <w:sz w:val="28"/>
          <w:szCs w:val="28"/>
        </w:rPr>
        <w:t xml:space="preserve">Employer: </w:t>
      </w:r>
      <w:r>
        <w:rPr>
          <w:rFonts w:ascii="Arial" w:hAnsi="Arial" w:cs="Arial"/>
          <w:bCs/>
          <w:iCs/>
          <w:sz w:val="28"/>
          <w:szCs w:val="28"/>
        </w:rPr>
        <w:t>GUSII WATER AND SANITATION COMPANY LIMITED</w:t>
      </w:r>
    </w:p>
    <w:p w14:paraId="63548F4A" w14:textId="3A36308B" w:rsidR="0010442E" w:rsidRPr="00F36EE2" w:rsidRDefault="0010442E" w:rsidP="00D3742B">
      <w:pPr>
        <w:spacing w:after="240" w:line="120" w:lineRule="atLeast"/>
        <w:ind w:left="2304" w:right="1008"/>
        <w:rPr>
          <w:rFonts w:ascii="Arial" w:hAnsi="Arial" w:cs="Arial"/>
          <w:bCs/>
          <w:iCs/>
          <w:sz w:val="28"/>
          <w:szCs w:val="28"/>
        </w:rPr>
      </w:pPr>
      <w:r w:rsidRPr="00F36EE2">
        <w:rPr>
          <w:rFonts w:ascii="Arial" w:hAnsi="Arial" w:cs="Arial"/>
          <w:b/>
          <w:bCs/>
          <w:iCs/>
          <w:sz w:val="28"/>
          <w:szCs w:val="28"/>
        </w:rPr>
        <w:t>Count</w:t>
      </w:r>
      <w:r>
        <w:rPr>
          <w:rFonts w:ascii="Arial" w:hAnsi="Arial" w:cs="Arial"/>
          <w:b/>
          <w:bCs/>
          <w:iCs/>
          <w:sz w:val="28"/>
          <w:szCs w:val="28"/>
        </w:rPr>
        <w:t>y</w:t>
      </w:r>
      <w:r w:rsidRPr="00F36EE2">
        <w:rPr>
          <w:rFonts w:ascii="Arial" w:hAnsi="Arial" w:cs="Arial"/>
          <w:b/>
          <w:bCs/>
          <w:iCs/>
          <w:sz w:val="28"/>
          <w:szCs w:val="28"/>
        </w:rPr>
        <w:t>:</w:t>
      </w:r>
      <w:r w:rsidRPr="00F36EE2">
        <w:rPr>
          <w:rFonts w:ascii="Arial" w:hAnsi="Arial" w:cs="Arial"/>
          <w:b/>
          <w:bCs/>
          <w:iCs/>
          <w:sz w:val="28"/>
          <w:szCs w:val="28"/>
        </w:rPr>
        <w:tab/>
      </w:r>
      <w:r w:rsidRPr="00F36EE2">
        <w:rPr>
          <w:rFonts w:ascii="Arial" w:hAnsi="Arial" w:cs="Arial"/>
          <w:bCs/>
          <w:iCs/>
          <w:sz w:val="28"/>
          <w:szCs w:val="28"/>
        </w:rPr>
        <w:t xml:space="preserve"> </w:t>
      </w:r>
      <w:r w:rsidR="00B20AA6">
        <w:rPr>
          <w:rFonts w:ascii="Arial" w:hAnsi="Arial" w:cs="Arial"/>
          <w:bCs/>
          <w:iCs/>
          <w:sz w:val="28"/>
          <w:szCs w:val="28"/>
        </w:rPr>
        <w:t>NYAMIRA</w:t>
      </w:r>
      <w:r>
        <w:rPr>
          <w:rFonts w:ascii="Arial" w:hAnsi="Arial" w:cs="Arial"/>
          <w:bCs/>
          <w:iCs/>
          <w:sz w:val="28"/>
          <w:szCs w:val="28"/>
        </w:rPr>
        <w:t xml:space="preserve"> </w:t>
      </w:r>
    </w:p>
    <w:p w14:paraId="680F16C4" w14:textId="35F93293" w:rsidR="005E6E3D" w:rsidRPr="001D398B" w:rsidRDefault="005E6E3D" w:rsidP="00CC1001">
      <w:pPr>
        <w:tabs>
          <w:tab w:val="left" w:pos="1490"/>
        </w:tabs>
        <w:ind w:left="576" w:right="576"/>
        <w:sectPr w:rsidR="005E6E3D" w:rsidRPr="001D398B" w:rsidSect="000F5632">
          <w:headerReference w:type="even" r:id="rId1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44FA354" w14:textId="77777777" w:rsidR="005E6E3D" w:rsidRDefault="007B664E" w:rsidP="00CC1001">
      <w:pPr>
        <w:pStyle w:val="Heading3"/>
        <w:spacing w:before="102"/>
        <w:ind w:left="576" w:right="576"/>
      </w:pPr>
      <w:bookmarkStart w:id="0" w:name="_TOC_250078"/>
      <w:r>
        <w:rPr>
          <w:color w:val="231F20"/>
          <w:u w:val="single" w:color="231F20"/>
        </w:rPr>
        <w:lastRenderedPageBreak/>
        <w:t>INVITATION</w:t>
      </w:r>
      <w:r w:rsidR="00C05643">
        <w:rPr>
          <w:color w:val="231F20"/>
          <w:u w:val="single" w:color="231F20"/>
        </w:rPr>
        <w:t xml:space="preserve"> </w:t>
      </w:r>
      <w:r>
        <w:rPr>
          <w:color w:val="231F20"/>
          <w:u w:val="single" w:color="231F20"/>
        </w:rPr>
        <w:t>TO</w:t>
      </w:r>
      <w:bookmarkEnd w:id="0"/>
      <w:r w:rsidR="00C05643">
        <w:rPr>
          <w:color w:val="231F20"/>
          <w:u w:val="single" w:color="231F20"/>
        </w:rPr>
        <w:t xml:space="preserve"> </w:t>
      </w:r>
      <w:r>
        <w:rPr>
          <w:color w:val="231F20"/>
          <w:u w:val="single" w:color="231F20"/>
        </w:rPr>
        <w:t>TENDER</w:t>
      </w:r>
    </w:p>
    <w:p w14:paraId="2E39B0A6" w14:textId="77777777" w:rsidR="005E6E3D" w:rsidRDefault="005E6E3D" w:rsidP="00CC1001">
      <w:pPr>
        <w:pStyle w:val="BodyText"/>
        <w:spacing w:before="5"/>
        <w:ind w:left="576" w:right="576"/>
        <w:rPr>
          <w:b/>
          <w:sz w:val="45"/>
        </w:rPr>
      </w:pPr>
    </w:p>
    <w:p w14:paraId="07F8D957" w14:textId="77777777" w:rsidR="00F54599" w:rsidRDefault="007B664E" w:rsidP="00CC1001">
      <w:pPr>
        <w:spacing w:line="463" w:lineRule="auto"/>
        <w:ind w:left="576" w:right="576"/>
      </w:pPr>
      <w:r>
        <w:rPr>
          <w:b/>
          <w:color w:val="231F20"/>
        </w:rPr>
        <w:t>PROCURING</w:t>
      </w:r>
      <w:r w:rsidR="00C05643">
        <w:rPr>
          <w:b/>
          <w:color w:val="231F20"/>
        </w:rPr>
        <w:t xml:space="preserve"> </w:t>
      </w:r>
      <w:r>
        <w:rPr>
          <w:b/>
          <w:color w:val="231F20"/>
          <w:spacing w:val="-3"/>
        </w:rPr>
        <w:t>ENTITY:</w:t>
      </w:r>
      <w:r w:rsidR="00C05643">
        <w:rPr>
          <w:b/>
          <w:color w:val="231F20"/>
          <w:spacing w:val="-3"/>
        </w:rPr>
        <w:t xml:space="preserve"> </w:t>
      </w:r>
      <w:r w:rsidR="00E50DFC" w:rsidRPr="007900E3">
        <w:t xml:space="preserve">GUSII WATER AND SANITATION </w:t>
      </w:r>
      <w:r w:rsidR="00B20AA6" w:rsidRPr="007900E3">
        <w:t>COMPANY</w:t>
      </w:r>
      <w:r w:rsidR="00F54599">
        <w:t xml:space="preserve"> LIMITED</w:t>
      </w:r>
      <w:r w:rsidR="00B20AA6" w:rsidRPr="007900E3">
        <w:t xml:space="preserve"> </w:t>
      </w:r>
    </w:p>
    <w:p w14:paraId="5A825D63" w14:textId="37D881D0" w:rsidR="00E50DFC" w:rsidRDefault="00B20AA6" w:rsidP="00CC1001">
      <w:pPr>
        <w:spacing w:line="463" w:lineRule="auto"/>
        <w:ind w:left="576" w:right="576" w:firstLine="1701"/>
        <w:rPr>
          <w:i/>
          <w:color w:val="231F20"/>
        </w:rPr>
      </w:pPr>
      <w:r w:rsidRPr="007900E3">
        <w:t>P.O.</w:t>
      </w:r>
      <w:r w:rsidR="00E50DFC" w:rsidRPr="007900E3">
        <w:t xml:space="preserve"> BOX 3880-40200</w:t>
      </w:r>
      <w:r w:rsidR="00F54599">
        <w:t>, KISII</w:t>
      </w:r>
    </w:p>
    <w:p w14:paraId="763A8FC4" w14:textId="0C519CFE" w:rsidR="005E6E3D" w:rsidRPr="00783AE7" w:rsidRDefault="00B20AA6" w:rsidP="00745980">
      <w:pPr>
        <w:spacing w:line="463" w:lineRule="auto"/>
        <w:ind w:left="4539" w:right="576" w:hanging="4395"/>
      </w:pPr>
      <w:r>
        <w:rPr>
          <w:i/>
          <w:color w:val="231F20"/>
        </w:rPr>
        <w:t xml:space="preserve">  </w:t>
      </w:r>
      <w:r w:rsidR="007B664E">
        <w:rPr>
          <w:b/>
          <w:color w:val="231F20"/>
        </w:rPr>
        <w:t>CONTRACT</w:t>
      </w:r>
      <w:r w:rsidR="00DC48E1">
        <w:rPr>
          <w:b/>
          <w:color w:val="231F20"/>
        </w:rPr>
        <w:t xml:space="preserve"> </w:t>
      </w:r>
      <w:r w:rsidR="007B664E">
        <w:rPr>
          <w:b/>
          <w:color w:val="231F20"/>
        </w:rPr>
        <w:t>NAME</w:t>
      </w:r>
      <w:r w:rsidR="00DC48E1">
        <w:rPr>
          <w:b/>
          <w:color w:val="231F20"/>
        </w:rPr>
        <w:t xml:space="preserve"> </w:t>
      </w:r>
      <w:r w:rsidR="007B664E">
        <w:rPr>
          <w:b/>
          <w:color w:val="231F20"/>
        </w:rPr>
        <w:t>AND</w:t>
      </w:r>
      <w:r w:rsidR="00DC48E1">
        <w:rPr>
          <w:b/>
          <w:color w:val="231F20"/>
        </w:rPr>
        <w:t xml:space="preserve"> </w:t>
      </w:r>
      <w:r w:rsidR="007B664E">
        <w:rPr>
          <w:b/>
          <w:color w:val="231F20"/>
        </w:rPr>
        <w:t>DESCRIPTION</w:t>
      </w:r>
      <w:r>
        <w:t>: PROPOSED PIPELINE EXTENSION FOR NYA</w:t>
      </w:r>
      <w:r w:rsidR="00BF6250">
        <w:t>NSIONGO</w:t>
      </w:r>
      <w:r w:rsidR="00F54599">
        <w:t xml:space="preserve"> </w:t>
      </w:r>
      <w:r>
        <w:t>WATER PROJECT</w:t>
      </w:r>
    </w:p>
    <w:p w14:paraId="3FAA4CA3" w14:textId="7ABF119E" w:rsidR="005E6E3D" w:rsidRDefault="007B664E" w:rsidP="00CC1001">
      <w:pPr>
        <w:pStyle w:val="ListParagraph"/>
        <w:numPr>
          <w:ilvl w:val="0"/>
          <w:numId w:val="103"/>
        </w:numPr>
        <w:tabs>
          <w:tab w:val="left" w:pos="604"/>
          <w:tab w:val="left" w:pos="605"/>
        </w:tabs>
        <w:spacing w:before="7" w:line="230" w:lineRule="auto"/>
        <w:ind w:left="576" w:right="576" w:hanging="480"/>
        <w:rPr>
          <w:i/>
        </w:rPr>
      </w:pPr>
      <w:r>
        <w:rPr>
          <w:color w:val="231F20"/>
        </w:rPr>
        <w:t>The</w:t>
      </w:r>
      <w:r w:rsidR="00DC48E1">
        <w:rPr>
          <w:color w:val="231F20"/>
        </w:rPr>
        <w:t xml:space="preserve"> </w:t>
      </w:r>
      <w:proofErr w:type="spellStart"/>
      <w:r w:rsidR="00E50DFC">
        <w:rPr>
          <w:i/>
          <w:color w:val="231F20"/>
        </w:rPr>
        <w:t>Gusii</w:t>
      </w:r>
      <w:proofErr w:type="spellEnd"/>
      <w:r w:rsidR="00E50DFC">
        <w:rPr>
          <w:i/>
          <w:color w:val="231F20"/>
        </w:rPr>
        <w:t xml:space="preserve"> Water and Sanitation Company</w:t>
      </w:r>
      <w:r w:rsidR="00DC48E1">
        <w:rPr>
          <w:color w:val="231F20"/>
        </w:rPr>
        <w:t xml:space="preserve"> </w:t>
      </w:r>
      <w:r>
        <w:rPr>
          <w:color w:val="231F20"/>
        </w:rPr>
        <w:t>invites</w:t>
      </w:r>
      <w:r w:rsidR="00DC48E1">
        <w:rPr>
          <w:color w:val="231F20"/>
        </w:rPr>
        <w:t xml:space="preserve"> </w:t>
      </w:r>
      <w:r>
        <w:rPr>
          <w:color w:val="231F20"/>
        </w:rPr>
        <w:t>sealed</w:t>
      </w:r>
      <w:r w:rsidR="00DC48E1">
        <w:rPr>
          <w:color w:val="231F20"/>
        </w:rPr>
        <w:t xml:space="preserve"> </w:t>
      </w:r>
      <w:r>
        <w:rPr>
          <w:color w:val="231F20"/>
        </w:rPr>
        <w:t>tenders</w:t>
      </w:r>
      <w:r w:rsidR="00DC48E1">
        <w:rPr>
          <w:color w:val="231F20"/>
        </w:rPr>
        <w:t xml:space="preserve"> </w:t>
      </w:r>
      <w:r w:rsidR="00B20AA6">
        <w:rPr>
          <w:color w:val="231F20"/>
        </w:rPr>
        <w:t>to extend</w:t>
      </w:r>
      <w:r w:rsidR="003D2F49">
        <w:rPr>
          <w:color w:val="231F20"/>
        </w:rPr>
        <w:t xml:space="preserve"> </w:t>
      </w:r>
      <w:r w:rsidR="0058590E">
        <w:rPr>
          <w:color w:val="231F20"/>
        </w:rPr>
        <w:t>pipeline works as per the attached Bill</w:t>
      </w:r>
      <w:r w:rsidR="00054FDC">
        <w:rPr>
          <w:color w:val="231F20"/>
        </w:rPr>
        <w:t>s of Quantities.</w:t>
      </w:r>
    </w:p>
    <w:p w14:paraId="034ADB91" w14:textId="436E8A83" w:rsidR="005E6E3D" w:rsidRDefault="007B664E" w:rsidP="00CC1001">
      <w:pPr>
        <w:pStyle w:val="ListParagraph"/>
        <w:numPr>
          <w:ilvl w:val="0"/>
          <w:numId w:val="103"/>
        </w:numPr>
        <w:tabs>
          <w:tab w:val="left" w:pos="604"/>
          <w:tab w:val="left" w:pos="605"/>
        </w:tabs>
        <w:spacing w:before="245" w:line="230" w:lineRule="auto"/>
        <w:ind w:left="576" w:right="576" w:hanging="480"/>
        <w:rPr>
          <w:i/>
        </w:rPr>
      </w:pPr>
      <w:r>
        <w:rPr>
          <w:color w:val="231F20"/>
        </w:rPr>
        <w:t xml:space="preserve">Tendering will be conducted under </w:t>
      </w:r>
      <w:r w:rsidR="00CC2BF9">
        <w:rPr>
          <w:color w:val="231F20"/>
        </w:rPr>
        <w:t xml:space="preserve">an </w:t>
      </w:r>
      <w:r>
        <w:rPr>
          <w:color w:val="231F20"/>
        </w:rPr>
        <w:t>open competitive method (National) using a standardized</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Tendering</w:t>
      </w:r>
      <w:r w:rsidR="00DC48E1">
        <w:rPr>
          <w:color w:val="231F20"/>
        </w:rPr>
        <w:t xml:space="preserve"> </w:t>
      </w:r>
      <w:r>
        <w:rPr>
          <w:color w:val="231F20"/>
        </w:rPr>
        <w:t>is</w:t>
      </w:r>
      <w:r w:rsidR="00DC48E1">
        <w:rPr>
          <w:color w:val="231F20"/>
        </w:rPr>
        <w:t xml:space="preserve"> </w:t>
      </w:r>
      <w:r>
        <w:rPr>
          <w:color w:val="231F20"/>
        </w:rPr>
        <w:t>open</w:t>
      </w:r>
      <w:r w:rsidR="00DC48E1">
        <w:rPr>
          <w:color w:val="231F20"/>
        </w:rPr>
        <w:t xml:space="preserve"> </w:t>
      </w:r>
      <w:r>
        <w:rPr>
          <w:color w:val="231F20"/>
        </w:rPr>
        <w:t>to</w:t>
      </w:r>
      <w:r w:rsidR="00DC48E1">
        <w:rPr>
          <w:color w:val="231F20"/>
        </w:rPr>
        <w:t xml:space="preserve"> </w:t>
      </w:r>
      <w:r w:rsidR="00116863">
        <w:rPr>
          <w:color w:val="231F20"/>
          <w:u w:val="single" w:color="231F20"/>
        </w:rPr>
        <w:t>all qualiﬁed</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interested</w:t>
      </w:r>
      <w:r w:rsidR="00DC48E1">
        <w:rPr>
          <w:color w:val="231F20"/>
          <w:u w:val="single" w:color="231F20"/>
        </w:rPr>
        <w:t xml:space="preserve"> </w:t>
      </w:r>
      <w:r>
        <w:rPr>
          <w:color w:val="231F20"/>
          <w:u w:val="single" w:color="231F20"/>
        </w:rPr>
        <w:t>Tenderers</w:t>
      </w:r>
      <w:r>
        <w:rPr>
          <w:i/>
          <w:color w:val="231F20"/>
        </w:rPr>
        <w:t>.</w:t>
      </w:r>
    </w:p>
    <w:p w14:paraId="4F32CBCD" w14:textId="5A04C45D" w:rsidR="005E6E3D" w:rsidRDefault="007B664E" w:rsidP="00CC1001">
      <w:pPr>
        <w:spacing w:before="245" w:line="230" w:lineRule="auto"/>
        <w:ind w:left="576" w:right="576" w:hanging="6"/>
        <w:rPr>
          <w:i/>
        </w:rPr>
      </w:pPr>
      <w:r>
        <w:rPr>
          <w:color w:val="231F20"/>
        </w:rPr>
        <w:t>Tendering</w:t>
      </w:r>
      <w:r w:rsidR="00DC48E1">
        <w:rPr>
          <w:color w:val="231F20"/>
        </w:rPr>
        <w:t xml:space="preserve"> </w:t>
      </w:r>
      <w:r w:rsidR="007A7767">
        <w:rPr>
          <w:color w:val="231F20"/>
        </w:rPr>
        <w:t xml:space="preserve">is </w:t>
      </w:r>
      <w:r w:rsidR="008E32D3">
        <w:rPr>
          <w:b/>
          <w:color w:val="231F20"/>
        </w:rPr>
        <w:t>Open to all Eligible national Bidder</w:t>
      </w:r>
    </w:p>
    <w:p w14:paraId="6AC15D99" w14:textId="287BC843" w:rsidR="005E6E3D" w:rsidRDefault="007B664E" w:rsidP="00CC1001">
      <w:pPr>
        <w:pStyle w:val="ListParagraph"/>
        <w:numPr>
          <w:ilvl w:val="0"/>
          <w:numId w:val="103"/>
        </w:numPr>
        <w:tabs>
          <w:tab w:val="left" w:pos="603"/>
          <w:tab w:val="left" w:pos="605"/>
        </w:tabs>
        <w:spacing w:line="230" w:lineRule="auto"/>
        <w:ind w:left="576" w:right="576" w:hanging="480"/>
      </w:pPr>
      <w:r>
        <w:rPr>
          <w:color w:val="231F20"/>
        </w:rPr>
        <w:t>Qualiﬁed</w:t>
      </w:r>
      <w:r w:rsidR="00DC48E1">
        <w:rPr>
          <w:color w:val="231F20"/>
        </w:rPr>
        <w:t xml:space="preserve"> </w:t>
      </w:r>
      <w:r>
        <w:rPr>
          <w:color w:val="231F20"/>
        </w:rPr>
        <w:t>and</w:t>
      </w:r>
      <w:r w:rsidR="00DC48E1">
        <w:rPr>
          <w:color w:val="231F20"/>
        </w:rPr>
        <w:t xml:space="preserve"> </w:t>
      </w:r>
      <w:r>
        <w:rPr>
          <w:color w:val="231F20"/>
        </w:rPr>
        <w:t>interested</w:t>
      </w:r>
      <w:r w:rsidR="00DC48E1">
        <w:rPr>
          <w:color w:val="231F20"/>
        </w:rPr>
        <w:t xml:space="preserve"> </w:t>
      </w:r>
      <w:r>
        <w:rPr>
          <w:color w:val="231F20"/>
        </w:rPr>
        <w:t>tenderers</w:t>
      </w:r>
      <w:r w:rsidR="00DC48E1">
        <w:rPr>
          <w:color w:val="231F20"/>
        </w:rPr>
        <w:t xml:space="preserve"> </w:t>
      </w:r>
      <w:r>
        <w:rPr>
          <w:color w:val="231F20"/>
        </w:rPr>
        <w:t>may</w:t>
      </w:r>
      <w:r w:rsidR="00DC48E1">
        <w:rPr>
          <w:color w:val="231F20"/>
        </w:rPr>
        <w:t xml:space="preserve"> </w:t>
      </w:r>
      <w:r>
        <w:rPr>
          <w:color w:val="231F20"/>
        </w:rPr>
        <w:t>obtain</w:t>
      </w:r>
      <w:r w:rsidR="00DC48E1">
        <w:rPr>
          <w:color w:val="231F20"/>
        </w:rPr>
        <w:t xml:space="preserve"> </w:t>
      </w:r>
      <w:r>
        <w:rPr>
          <w:color w:val="231F20"/>
        </w:rPr>
        <w:t>further</w:t>
      </w:r>
      <w:r w:rsidR="00DC48E1">
        <w:rPr>
          <w:color w:val="231F20"/>
        </w:rPr>
        <w:t xml:space="preserve"> </w:t>
      </w:r>
      <w:r>
        <w:rPr>
          <w:color w:val="231F20"/>
        </w:rPr>
        <w:t>information</w:t>
      </w:r>
      <w:r w:rsidR="00DC48E1">
        <w:rPr>
          <w:color w:val="231F20"/>
        </w:rPr>
        <w:t xml:space="preserve"> </w:t>
      </w:r>
      <w:r>
        <w:rPr>
          <w:color w:val="231F20"/>
        </w:rPr>
        <w:t>and</w:t>
      </w:r>
      <w:r w:rsidR="00DC48E1">
        <w:rPr>
          <w:color w:val="231F20"/>
        </w:rPr>
        <w:t xml:space="preserve"> </w:t>
      </w:r>
      <w:r>
        <w:rPr>
          <w:color w:val="231F20"/>
        </w:rPr>
        <w:t>inspect</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Documents</w:t>
      </w:r>
      <w:r w:rsidR="00DC48E1">
        <w:rPr>
          <w:color w:val="231F20"/>
        </w:rPr>
        <w:t xml:space="preserve"> </w:t>
      </w:r>
      <w:r w:rsidR="00E50DFC">
        <w:rPr>
          <w:color w:val="231F20"/>
        </w:rPr>
        <w:t xml:space="preserve">through the website </w:t>
      </w:r>
      <w:r w:rsidR="00B41A96">
        <w:rPr>
          <w:color w:val="231F20"/>
        </w:rPr>
        <w:t>www.</w:t>
      </w:r>
      <w:hyperlink r:id="rId12" w:history="1">
        <w:r w:rsidR="00E50DFC" w:rsidRPr="00E50DFC">
          <w:rPr>
            <w:rStyle w:val="Hyperlink"/>
          </w:rPr>
          <w:t xml:space="preserve">gwasco.co.ke </w:t>
        </w:r>
      </w:hyperlink>
      <w:r w:rsidR="00E50DFC">
        <w:rPr>
          <w:color w:val="231F20"/>
        </w:rPr>
        <w:t xml:space="preserve"> </w:t>
      </w:r>
    </w:p>
    <w:p w14:paraId="1730A687" w14:textId="604407A9" w:rsidR="005E6E3D" w:rsidRDefault="007B664E" w:rsidP="00CC1001">
      <w:pPr>
        <w:pStyle w:val="ListParagraph"/>
        <w:numPr>
          <w:ilvl w:val="0"/>
          <w:numId w:val="103"/>
        </w:numPr>
        <w:tabs>
          <w:tab w:val="left" w:pos="604"/>
        </w:tabs>
        <w:spacing w:before="245" w:line="230" w:lineRule="auto"/>
        <w:ind w:left="576" w:right="576" w:hanging="480"/>
        <w:jc w:val="both"/>
      </w:pPr>
      <w:r>
        <w:rPr>
          <w:color w:val="231F20"/>
          <w:spacing w:val="-3"/>
        </w:rPr>
        <w:t xml:space="preserve">Tender </w:t>
      </w:r>
      <w:r>
        <w:rPr>
          <w:color w:val="231F20"/>
        </w:rPr>
        <w:t xml:space="preserve">documents </w:t>
      </w:r>
      <w:r w:rsidR="00B41A96">
        <w:rPr>
          <w:color w:val="231F20"/>
        </w:rPr>
        <w:t>can</w:t>
      </w:r>
      <w:r>
        <w:rPr>
          <w:color w:val="231F20"/>
        </w:rPr>
        <w:t xml:space="preserve"> be obtained electronically from the Website(s) </w:t>
      </w:r>
      <w:r w:rsidR="00B41A96">
        <w:rPr>
          <w:color w:val="231F20"/>
        </w:rPr>
        <w:t>www.</w:t>
      </w:r>
      <w:hyperlink r:id="rId13" w:history="1">
        <w:r w:rsidR="00F907C6" w:rsidRPr="00E50DFC">
          <w:rPr>
            <w:rStyle w:val="Hyperlink"/>
          </w:rPr>
          <w:t xml:space="preserve">gwasco.co.ke </w:t>
        </w:r>
      </w:hyperlink>
      <w:r>
        <w:rPr>
          <w:color w:val="231F20"/>
        </w:rPr>
        <w:t>Tender documents</w:t>
      </w:r>
      <w:r w:rsidR="00DC48E1">
        <w:rPr>
          <w:color w:val="231F20"/>
        </w:rPr>
        <w:t xml:space="preserve"> </w:t>
      </w:r>
      <w:r>
        <w:rPr>
          <w:color w:val="231F20"/>
        </w:rPr>
        <w:t>obtained</w:t>
      </w:r>
      <w:r w:rsidR="00DC48E1">
        <w:rPr>
          <w:color w:val="231F20"/>
        </w:rPr>
        <w:t xml:space="preserve"> </w:t>
      </w:r>
      <w:r>
        <w:rPr>
          <w:color w:val="231F20"/>
        </w:rPr>
        <w:t>electronically</w:t>
      </w:r>
      <w:r w:rsidR="00DC48E1">
        <w:rPr>
          <w:color w:val="231F20"/>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free</w:t>
      </w:r>
      <w:r w:rsidR="00DC48E1">
        <w:rPr>
          <w:color w:val="231F20"/>
        </w:rPr>
        <w:t xml:space="preserve"> </w:t>
      </w:r>
      <w:r>
        <w:rPr>
          <w:color w:val="231F20"/>
        </w:rPr>
        <w:t>of</w:t>
      </w:r>
      <w:r w:rsidR="00DC48E1">
        <w:rPr>
          <w:color w:val="231F20"/>
        </w:rPr>
        <w:t xml:space="preserve"> </w:t>
      </w:r>
      <w:r>
        <w:rPr>
          <w:color w:val="231F20"/>
        </w:rPr>
        <w:t>charge.</w:t>
      </w:r>
    </w:p>
    <w:p w14:paraId="40714AC1" w14:textId="06686273" w:rsidR="005E6E3D" w:rsidRDefault="007B664E" w:rsidP="00CC1001">
      <w:pPr>
        <w:pStyle w:val="ListParagraph"/>
        <w:numPr>
          <w:ilvl w:val="0"/>
          <w:numId w:val="103"/>
        </w:numPr>
        <w:tabs>
          <w:tab w:val="left" w:pos="604"/>
        </w:tabs>
        <w:spacing w:before="247" w:line="230" w:lineRule="auto"/>
        <w:ind w:left="576" w:right="576" w:hanging="480"/>
        <w:jc w:val="both"/>
      </w:pPr>
      <w:r>
        <w:rPr>
          <w:color w:val="231F20"/>
          <w:spacing w:val="-3"/>
        </w:rPr>
        <w:t xml:space="preserve">Tender </w:t>
      </w:r>
      <w:r>
        <w:rPr>
          <w:color w:val="231F20"/>
        </w:rPr>
        <w:t>documents may be viewed and downloaded for free from the website (</w:t>
      </w:r>
      <w:r w:rsidR="00B41A96">
        <w:rPr>
          <w:color w:val="231F20"/>
        </w:rPr>
        <w:t>www.</w:t>
      </w:r>
      <w:hyperlink r:id="rId14" w:history="1">
        <w:r w:rsidR="00F907C6" w:rsidRPr="00E50DFC">
          <w:rPr>
            <w:rStyle w:val="Hyperlink"/>
          </w:rPr>
          <w:t xml:space="preserve">gwasco.co.ke </w:t>
        </w:r>
      </w:hyperlink>
      <w:r>
        <w:rPr>
          <w:color w:val="231F20"/>
        </w:rPr>
        <w:t>). Tenderers who download</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must</w:t>
      </w:r>
      <w:r w:rsidR="00DC48E1">
        <w:rPr>
          <w:color w:val="231F20"/>
        </w:rPr>
        <w:t xml:space="preserve"> </w:t>
      </w:r>
      <w:r>
        <w:rPr>
          <w:color w:val="231F20"/>
        </w:rPr>
        <w:t>forward</w:t>
      </w:r>
      <w:r w:rsidR="00DC48E1">
        <w:rPr>
          <w:color w:val="231F20"/>
        </w:rPr>
        <w:t xml:space="preserve"> </w:t>
      </w:r>
      <w:r>
        <w:rPr>
          <w:color w:val="231F20"/>
        </w:rPr>
        <w:t>their</w:t>
      </w:r>
      <w:r w:rsidR="00DC48E1">
        <w:rPr>
          <w:color w:val="231F20"/>
        </w:rPr>
        <w:t xml:space="preserve"> </w:t>
      </w:r>
      <w:r>
        <w:rPr>
          <w:color w:val="231F20"/>
        </w:rPr>
        <w:t>particulars</w:t>
      </w:r>
      <w:r w:rsidR="00DC48E1">
        <w:rPr>
          <w:color w:val="231F20"/>
        </w:rPr>
        <w:t xml:space="preserve"> </w:t>
      </w:r>
      <w:r>
        <w:rPr>
          <w:color w:val="231F20"/>
        </w:rPr>
        <w:t>immediately</w:t>
      </w:r>
      <w:r w:rsidR="00DC48E1">
        <w:rPr>
          <w:color w:val="231F20"/>
        </w:rPr>
        <w:t xml:space="preserve"> </w:t>
      </w:r>
      <w:r>
        <w:rPr>
          <w:color w:val="231F20"/>
        </w:rPr>
        <w:t>to</w:t>
      </w:r>
      <w:r w:rsidR="00DC48E1">
        <w:rPr>
          <w:color w:val="231F20"/>
        </w:rPr>
        <w:t xml:space="preserve"> </w:t>
      </w:r>
      <w:r>
        <w:rPr>
          <w:i/>
          <w:color w:val="231F20"/>
        </w:rPr>
        <w:t>(</w:t>
      </w:r>
      <w:hyperlink r:id="rId15" w:history="1">
        <w:r w:rsidR="00F907C6" w:rsidRPr="003B3E2B">
          <w:rPr>
            <w:rStyle w:val="Hyperlink"/>
            <w:i/>
          </w:rPr>
          <w:t>info@gwasco.coke</w:t>
        </w:r>
      </w:hyperlink>
      <w:r w:rsidR="00F907C6">
        <w:rPr>
          <w:i/>
          <w:color w:val="231F20"/>
        </w:rPr>
        <w:t xml:space="preserve"> </w:t>
      </w:r>
      <w:r w:rsidR="00DC48E1">
        <w:rPr>
          <w:i/>
          <w:color w:val="231F20"/>
        </w:rPr>
        <w:t xml:space="preserve"> </w:t>
      </w:r>
      <w:r>
        <w:rPr>
          <w:i/>
          <w:color w:val="231F20"/>
        </w:rPr>
        <w:t>and</w:t>
      </w:r>
      <w:r w:rsidR="00DC48E1">
        <w:rPr>
          <w:i/>
          <w:color w:val="231F20"/>
        </w:rPr>
        <w:t xml:space="preserve"> </w:t>
      </w:r>
      <w:r>
        <w:rPr>
          <w:i/>
          <w:color w:val="231F20"/>
        </w:rPr>
        <w:t xml:space="preserve">postal </w:t>
      </w:r>
      <w:r w:rsidR="00F907C6">
        <w:rPr>
          <w:i/>
          <w:color w:val="231F20"/>
        </w:rPr>
        <w:t xml:space="preserve">3880-40200 </w:t>
      </w:r>
      <w:proofErr w:type="spellStart"/>
      <w:r w:rsidR="00F907C6">
        <w:rPr>
          <w:i/>
          <w:color w:val="231F20"/>
        </w:rPr>
        <w:t>Kisii</w:t>
      </w:r>
      <w:proofErr w:type="spellEnd"/>
      <w:r>
        <w:rPr>
          <w:i/>
          <w:color w:val="231F20"/>
        </w:rPr>
        <w:t>)</w:t>
      </w:r>
      <w:r w:rsidR="00DC48E1">
        <w:rPr>
          <w:i/>
          <w:color w:val="231F20"/>
        </w:rPr>
        <w:t xml:space="preserve"> </w:t>
      </w:r>
      <w:r>
        <w:rPr>
          <w:color w:val="231F20"/>
        </w:rPr>
        <w:t>to</w:t>
      </w:r>
      <w:r w:rsidR="00DC48E1">
        <w:rPr>
          <w:color w:val="231F20"/>
        </w:rPr>
        <w:t xml:space="preserve"> </w:t>
      </w:r>
      <w:r>
        <w:rPr>
          <w:color w:val="231F20"/>
        </w:rPr>
        <w:t>facilitate</w:t>
      </w:r>
      <w:r w:rsidR="00DC48E1">
        <w:rPr>
          <w:color w:val="231F20"/>
        </w:rPr>
        <w:t xml:space="preserve"> </w:t>
      </w:r>
      <w:r>
        <w:rPr>
          <w:color w:val="231F20"/>
        </w:rPr>
        <w:t>any</w:t>
      </w:r>
      <w:r w:rsidR="00DC48E1">
        <w:rPr>
          <w:color w:val="231F20"/>
        </w:rPr>
        <w:t xml:space="preserve"> </w:t>
      </w:r>
      <w:r>
        <w:rPr>
          <w:color w:val="231F20"/>
        </w:rPr>
        <w:t>further</w:t>
      </w:r>
      <w:r w:rsidR="00DC48E1">
        <w:rPr>
          <w:color w:val="231F20"/>
        </w:rPr>
        <w:t xml:space="preserve"> </w:t>
      </w:r>
      <w:r>
        <w:rPr>
          <w:color w:val="231F20"/>
        </w:rPr>
        <w:t>clariﬁcation</w:t>
      </w:r>
      <w:r w:rsidR="00DC48E1">
        <w:rPr>
          <w:color w:val="231F20"/>
        </w:rPr>
        <w:t xml:space="preserve"> </w:t>
      </w:r>
      <w:r>
        <w:rPr>
          <w:color w:val="231F20"/>
        </w:rPr>
        <w:t>or</w:t>
      </w:r>
      <w:r w:rsidR="00DC48E1">
        <w:rPr>
          <w:color w:val="231F20"/>
        </w:rPr>
        <w:t xml:space="preserve"> </w:t>
      </w:r>
      <w:r>
        <w:rPr>
          <w:color w:val="231F20"/>
        </w:rPr>
        <w:t>addendum.</w:t>
      </w:r>
    </w:p>
    <w:p w14:paraId="20E8D987" w14:textId="515F3290" w:rsidR="005E6E3D" w:rsidRDefault="007B664E" w:rsidP="00CC1001">
      <w:pPr>
        <w:pStyle w:val="ListParagraph"/>
        <w:numPr>
          <w:ilvl w:val="0"/>
          <w:numId w:val="103"/>
        </w:numPr>
        <w:tabs>
          <w:tab w:val="left" w:pos="603"/>
          <w:tab w:val="left" w:pos="604"/>
        </w:tabs>
        <w:spacing w:before="237"/>
        <w:ind w:left="576" w:right="576"/>
      </w:pPr>
      <w:r>
        <w:rPr>
          <w:color w:val="231F20"/>
        </w:rPr>
        <w:t>The</w:t>
      </w:r>
      <w:r w:rsidR="00DC48E1">
        <w:rPr>
          <w:color w:val="231F20"/>
        </w:rPr>
        <w:t xml:space="preserve"> </w:t>
      </w:r>
      <w:r>
        <w:rPr>
          <w:color w:val="231F20"/>
        </w:rPr>
        <w:t>Tenderer</w:t>
      </w:r>
      <w:r w:rsidR="00DC48E1">
        <w:rPr>
          <w:color w:val="231F20"/>
        </w:rPr>
        <w:t xml:space="preserve"> </w:t>
      </w:r>
      <w:r>
        <w:rPr>
          <w:color w:val="231F20"/>
        </w:rPr>
        <w:t>shall</w:t>
      </w:r>
      <w:r w:rsidR="00DC48E1">
        <w:rPr>
          <w:color w:val="231F20"/>
        </w:rPr>
        <w:t xml:space="preserve"> </w:t>
      </w:r>
      <w:r>
        <w:rPr>
          <w:color w:val="231F20"/>
        </w:rPr>
        <w:t>chronologically</w:t>
      </w:r>
      <w:r w:rsidR="00DC48E1">
        <w:rPr>
          <w:color w:val="231F20"/>
        </w:rPr>
        <w:t xml:space="preserve"> </w:t>
      </w:r>
      <w:proofErr w:type="spellStart"/>
      <w:r>
        <w:rPr>
          <w:color w:val="231F20"/>
        </w:rPr>
        <w:t>serialise</w:t>
      </w:r>
      <w:proofErr w:type="spellEnd"/>
      <w:r w:rsidR="003D2F49">
        <w:rPr>
          <w:color w:val="231F20"/>
        </w:rPr>
        <w:t>, sign and stamp</w:t>
      </w:r>
      <w:r w:rsidR="00DC48E1">
        <w:rPr>
          <w:color w:val="231F20"/>
        </w:rPr>
        <w:t xml:space="preserve"> </w:t>
      </w:r>
      <w:r>
        <w:rPr>
          <w:color w:val="231F20"/>
        </w:rPr>
        <w:t>all</w:t>
      </w:r>
      <w:r w:rsidR="00DC48E1">
        <w:rPr>
          <w:color w:val="231F20"/>
        </w:rPr>
        <w:t xml:space="preserve"> </w:t>
      </w:r>
      <w:r>
        <w:rPr>
          <w:color w:val="231F20"/>
        </w:rPr>
        <w:t>pages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documents</w:t>
      </w:r>
      <w:r w:rsidR="00DC48E1">
        <w:rPr>
          <w:color w:val="231F20"/>
        </w:rPr>
        <w:t xml:space="preserve"> </w:t>
      </w:r>
      <w:r>
        <w:rPr>
          <w:color w:val="231F20"/>
        </w:rPr>
        <w:t>submitted.</w:t>
      </w:r>
    </w:p>
    <w:p w14:paraId="02A01265" w14:textId="3A227C89" w:rsidR="005E6E3D" w:rsidRDefault="007B664E" w:rsidP="00CC1001">
      <w:pPr>
        <w:pStyle w:val="ListParagraph"/>
        <w:numPr>
          <w:ilvl w:val="0"/>
          <w:numId w:val="103"/>
        </w:numPr>
        <w:tabs>
          <w:tab w:val="left" w:pos="603"/>
          <w:tab w:val="left" w:pos="604"/>
        </w:tabs>
        <w:spacing w:before="234" w:line="248" w:lineRule="exact"/>
        <w:ind w:left="576" w:right="576"/>
      </w:pPr>
      <w:r w:rsidRPr="00F907C6">
        <w:rPr>
          <w:color w:val="231F20"/>
        </w:rPr>
        <w:t>Completed</w:t>
      </w:r>
      <w:r w:rsidR="00DC48E1" w:rsidRPr="00F907C6">
        <w:rPr>
          <w:color w:val="231F20"/>
        </w:rPr>
        <w:t xml:space="preserve"> </w:t>
      </w:r>
      <w:r w:rsidRPr="00F907C6">
        <w:rPr>
          <w:color w:val="231F20"/>
        </w:rPr>
        <w:t>tenders</w:t>
      </w:r>
      <w:r w:rsidR="00DC48E1" w:rsidRPr="00F907C6">
        <w:rPr>
          <w:color w:val="231F20"/>
        </w:rPr>
        <w:t xml:space="preserve"> </w:t>
      </w:r>
      <w:r w:rsidRPr="00F907C6">
        <w:rPr>
          <w:color w:val="231F20"/>
        </w:rPr>
        <w:t>must</w:t>
      </w:r>
      <w:r w:rsidR="00DC48E1" w:rsidRPr="00F907C6">
        <w:rPr>
          <w:color w:val="231F20"/>
        </w:rPr>
        <w:t xml:space="preserve"> </w:t>
      </w:r>
      <w:r w:rsidRPr="00F907C6">
        <w:rPr>
          <w:color w:val="231F20"/>
        </w:rPr>
        <w:t>be</w:t>
      </w:r>
      <w:r w:rsidR="00DC48E1" w:rsidRPr="00F907C6">
        <w:rPr>
          <w:color w:val="231F20"/>
        </w:rPr>
        <w:t xml:space="preserve"> </w:t>
      </w:r>
      <w:r w:rsidRPr="00F907C6">
        <w:rPr>
          <w:color w:val="231F20"/>
        </w:rPr>
        <w:t>delivered</w:t>
      </w:r>
      <w:r w:rsidR="00DC48E1" w:rsidRPr="00F907C6">
        <w:rPr>
          <w:color w:val="231F20"/>
        </w:rPr>
        <w:t xml:space="preserve"> </w:t>
      </w:r>
      <w:r w:rsidRPr="00F907C6">
        <w:rPr>
          <w:color w:val="231F20"/>
        </w:rPr>
        <w:t>to</w:t>
      </w:r>
      <w:r w:rsidR="00DC48E1" w:rsidRPr="00F907C6">
        <w:rPr>
          <w:color w:val="231F20"/>
        </w:rPr>
        <w:t xml:space="preserve"> </w:t>
      </w:r>
      <w:r w:rsidRPr="00F907C6">
        <w:rPr>
          <w:color w:val="231F20"/>
        </w:rPr>
        <w:t>the</w:t>
      </w:r>
      <w:r w:rsidR="00DC48E1" w:rsidRPr="00F907C6">
        <w:rPr>
          <w:color w:val="231F20"/>
        </w:rPr>
        <w:t xml:space="preserve"> </w:t>
      </w:r>
      <w:r w:rsidRPr="00F907C6">
        <w:rPr>
          <w:color w:val="231F20"/>
        </w:rPr>
        <w:t>address</w:t>
      </w:r>
      <w:r w:rsidR="00DC48E1" w:rsidRPr="00F907C6">
        <w:rPr>
          <w:color w:val="231F20"/>
        </w:rPr>
        <w:t xml:space="preserve"> </w:t>
      </w:r>
      <w:r w:rsidRPr="00F907C6">
        <w:rPr>
          <w:color w:val="231F20"/>
        </w:rPr>
        <w:t>below</w:t>
      </w:r>
      <w:r w:rsidR="00DC48E1" w:rsidRPr="00F907C6">
        <w:rPr>
          <w:color w:val="231F20"/>
        </w:rPr>
        <w:t xml:space="preserve"> </w:t>
      </w:r>
      <w:r w:rsidRPr="00F907C6">
        <w:rPr>
          <w:color w:val="231F20"/>
        </w:rPr>
        <w:t>on</w:t>
      </w:r>
      <w:r w:rsidR="00DC48E1" w:rsidRPr="00F907C6">
        <w:rPr>
          <w:color w:val="231F20"/>
        </w:rPr>
        <w:t xml:space="preserve"> </w:t>
      </w:r>
      <w:r w:rsidRPr="00F907C6">
        <w:rPr>
          <w:color w:val="231F20"/>
        </w:rPr>
        <w:t>or</w:t>
      </w:r>
      <w:r w:rsidR="00DC48E1" w:rsidRPr="00F907C6">
        <w:rPr>
          <w:color w:val="231F20"/>
        </w:rPr>
        <w:t xml:space="preserve"> </w:t>
      </w:r>
      <w:r w:rsidRPr="0060201F">
        <w:rPr>
          <w:b/>
          <w:color w:val="231F20"/>
          <w:highlight w:val="yellow"/>
        </w:rPr>
        <w:t>before</w:t>
      </w:r>
      <w:r w:rsidR="00DC48E1" w:rsidRPr="0060201F">
        <w:rPr>
          <w:b/>
          <w:color w:val="231F20"/>
          <w:highlight w:val="yellow"/>
        </w:rPr>
        <w:t xml:space="preserve"> </w:t>
      </w:r>
      <w:r w:rsidR="007A7767">
        <w:rPr>
          <w:b/>
          <w:color w:val="231F20"/>
          <w:highlight w:val="yellow"/>
        </w:rPr>
        <w:t>1</w:t>
      </w:r>
      <w:r w:rsidR="0010442E">
        <w:rPr>
          <w:b/>
          <w:color w:val="231F20"/>
          <w:highlight w:val="yellow"/>
        </w:rPr>
        <w:t>1</w:t>
      </w:r>
      <w:r w:rsidR="00F907C6" w:rsidRPr="0060201F">
        <w:rPr>
          <w:b/>
          <w:color w:val="231F20"/>
          <w:highlight w:val="yellow"/>
          <w:vertAlign w:val="superscript"/>
        </w:rPr>
        <w:t>th</w:t>
      </w:r>
      <w:r w:rsidR="00F907C6" w:rsidRPr="0060201F">
        <w:rPr>
          <w:b/>
          <w:color w:val="231F20"/>
          <w:highlight w:val="yellow"/>
        </w:rPr>
        <w:t xml:space="preserve"> </w:t>
      </w:r>
      <w:r w:rsidR="00A51317">
        <w:rPr>
          <w:b/>
          <w:color w:val="231F20"/>
          <w:highlight w:val="yellow"/>
        </w:rPr>
        <w:t>June</w:t>
      </w:r>
      <w:bookmarkStart w:id="1" w:name="_GoBack"/>
      <w:bookmarkEnd w:id="1"/>
      <w:r w:rsidR="00F907C6" w:rsidRPr="0060201F">
        <w:rPr>
          <w:b/>
          <w:color w:val="231F20"/>
          <w:highlight w:val="yellow"/>
        </w:rPr>
        <w:t xml:space="preserve"> 2025</w:t>
      </w:r>
      <w:r w:rsidR="00F907C6" w:rsidRPr="00F907C6">
        <w:rPr>
          <w:color w:val="231F20"/>
        </w:rPr>
        <w:t xml:space="preserve"> </w:t>
      </w:r>
      <w:r w:rsidRPr="00F907C6">
        <w:rPr>
          <w:i/>
          <w:color w:val="231F20"/>
        </w:rPr>
        <w:t>[</w:t>
      </w:r>
      <w:proofErr w:type="spellStart"/>
      <w:r w:rsidR="00F907C6" w:rsidRPr="00F907C6">
        <w:rPr>
          <w:i/>
          <w:color w:val="231F20"/>
        </w:rPr>
        <w:t>Gusii</w:t>
      </w:r>
      <w:proofErr w:type="spellEnd"/>
      <w:r w:rsidR="00F907C6" w:rsidRPr="00F907C6">
        <w:rPr>
          <w:i/>
          <w:color w:val="231F20"/>
        </w:rPr>
        <w:t xml:space="preserve"> Water and Sanitation Company, </w:t>
      </w:r>
      <w:proofErr w:type="spellStart"/>
      <w:r w:rsidR="00F907C6" w:rsidRPr="00F907C6">
        <w:rPr>
          <w:i/>
          <w:color w:val="231F20"/>
        </w:rPr>
        <w:t>Headquaters</w:t>
      </w:r>
      <w:proofErr w:type="spellEnd"/>
      <w:r w:rsidR="00F907C6" w:rsidRPr="00F907C6">
        <w:rPr>
          <w:i/>
          <w:color w:val="231F20"/>
        </w:rPr>
        <w:t xml:space="preserve"> at </w:t>
      </w:r>
      <w:proofErr w:type="spellStart"/>
      <w:r w:rsidR="00F907C6" w:rsidRPr="00F907C6">
        <w:rPr>
          <w:i/>
          <w:color w:val="231F20"/>
        </w:rPr>
        <w:t>Bobarcho</w:t>
      </w:r>
      <w:proofErr w:type="spellEnd"/>
      <w:r w:rsidR="00F907C6" w:rsidRPr="00F907C6">
        <w:rPr>
          <w:i/>
          <w:color w:val="231F20"/>
        </w:rPr>
        <w:t xml:space="preserve"> Market</w:t>
      </w:r>
      <w:r w:rsidR="00F907C6">
        <w:rPr>
          <w:i/>
          <w:color w:val="231F20"/>
        </w:rPr>
        <w:t xml:space="preserve"> at 10:</w:t>
      </w:r>
      <w:r w:rsidR="00EA4670">
        <w:rPr>
          <w:i/>
          <w:color w:val="231F20"/>
        </w:rPr>
        <w:t>3</w:t>
      </w:r>
      <w:r w:rsidR="00F907C6">
        <w:rPr>
          <w:i/>
          <w:color w:val="231F20"/>
        </w:rPr>
        <w:t>0am</w:t>
      </w:r>
      <w:r w:rsidRPr="00F907C6">
        <w:rPr>
          <w:i/>
          <w:color w:val="231F20"/>
        </w:rPr>
        <w:t>.</w:t>
      </w:r>
      <w:r w:rsidR="00DC48E1" w:rsidRPr="00F907C6">
        <w:rPr>
          <w:i/>
          <w:color w:val="231F20"/>
        </w:rPr>
        <w:t xml:space="preserve"> </w:t>
      </w:r>
      <w:r w:rsidRPr="00F907C6">
        <w:rPr>
          <w:color w:val="231F20"/>
        </w:rPr>
        <w:t>Electronic</w:t>
      </w:r>
      <w:r w:rsidR="00DC48E1" w:rsidRPr="00F907C6">
        <w:rPr>
          <w:color w:val="231F20"/>
        </w:rPr>
        <w:t xml:space="preserve"> </w:t>
      </w:r>
      <w:r w:rsidRPr="00F907C6">
        <w:rPr>
          <w:color w:val="231F20"/>
          <w:spacing w:val="-3"/>
        </w:rPr>
        <w:t>Tenders</w:t>
      </w:r>
      <w:r w:rsidR="00CF2C71">
        <w:rPr>
          <w:color w:val="231F20"/>
          <w:spacing w:val="-3"/>
        </w:rPr>
        <w:t xml:space="preserve"> are not </w:t>
      </w:r>
      <w:r w:rsidRPr="00F907C6">
        <w:rPr>
          <w:color w:val="231F20"/>
        </w:rPr>
        <w:t>permitted.</w:t>
      </w:r>
    </w:p>
    <w:p w14:paraId="51EE505B" w14:textId="77777777" w:rsidR="005E6E3D" w:rsidRDefault="007B664E" w:rsidP="00CC1001">
      <w:pPr>
        <w:pStyle w:val="ListParagraph"/>
        <w:numPr>
          <w:ilvl w:val="0"/>
          <w:numId w:val="103"/>
        </w:numPr>
        <w:tabs>
          <w:tab w:val="left" w:pos="604"/>
        </w:tabs>
        <w:spacing w:before="243" w:line="230" w:lineRule="auto"/>
        <w:ind w:left="576" w:right="576" w:hanging="480"/>
        <w:jc w:val="both"/>
      </w:pP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opened</w:t>
      </w:r>
      <w:r w:rsidR="00DC48E1">
        <w:rPr>
          <w:color w:val="231F20"/>
        </w:rPr>
        <w:t xml:space="preserve"> </w:t>
      </w:r>
      <w:r>
        <w:rPr>
          <w:color w:val="231F20"/>
        </w:rPr>
        <w:t>immediately</w:t>
      </w:r>
      <w:r w:rsidR="00DC48E1">
        <w:rPr>
          <w:color w:val="231F20"/>
        </w:rPr>
        <w:t xml:space="preserve"> </w:t>
      </w:r>
      <w:r>
        <w:rPr>
          <w:color w:val="231F20"/>
        </w:rPr>
        <w:t>after</w:t>
      </w:r>
      <w:r w:rsidR="00DC48E1">
        <w:rPr>
          <w:color w:val="231F20"/>
        </w:rPr>
        <w:t xml:space="preserve"> </w:t>
      </w:r>
      <w:r>
        <w:rPr>
          <w:color w:val="231F20"/>
        </w:rPr>
        <w:t>the</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w:t>
      </w:r>
      <w:r w:rsidR="00DC48E1">
        <w:rPr>
          <w:color w:val="231F20"/>
        </w:rPr>
        <w:t xml:space="preserve"> </w:t>
      </w:r>
      <w:r>
        <w:rPr>
          <w:color w:val="231F20"/>
        </w:rPr>
        <w:t>speciﬁed</w:t>
      </w:r>
      <w:r w:rsidR="00DC48E1">
        <w:rPr>
          <w:color w:val="231F20"/>
        </w:rPr>
        <w:t xml:space="preserve"> </w:t>
      </w:r>
      <w:r>
        <w:rPr>
          <w:color w:val="231F20"/>
        </w:rPr>
        <w:t>above</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 speciﬁed</w:t>
      </w:r>
      <w:r w:rsidR="00DC48E1">
        <w:rPr>
          <w:color w:val="231F20"/>
        </w:rPr>
        <w:t xml:space="preserve"> </w:t>
      </w:r>
      <w:r>
        <w:rPr>
          <w:color w:val="231F20"/>
          <w:spacing w:val="-3"/>
        </w:rPr>
        <w:t>later.</w:t>
      </w:r>
      <w:r w:rsidR="00DC48E1">
        <w:rPr>
          <w:color w:val="231F20"/>
          <w:spacing w:val="-3"/>
        </w:rPr>
        <w:t xml:space="preserve"> </w:t>
      </w: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publicly</w:t>
      </w:r>
      <w:r w:rsidR="00DC48E1">
        <w:rPr>
          <w:color w:val="231F20"/>
        </w:rPr>
        <w:t xml:space="preserve"> </w:t>
      </w:r>
      <w:r>
        <w:rPr>
          <w:color w:val="231F20"/>
        </w:rPr>
        <w:t>opened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presence</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Tenderers'</w:t>
      </w:r>
      <w:r w:rsidR="00DC48E1">
        <w:rPr>
          <w:color w:val="231F20"/>
        </w:rPr>
        <w:t xml:space="preserve"> </w:t>
      </w:r>
      <w:r>
        <w:rPr>
          <w:color w:val="231F20"/>
        </w:rPr>
        <w:t>designated</w:t>
      </w:r>
      <w:r w:rsidR="00DC48E1">
        <w:rPr>
          <w:color w:val="231F20"/>
        </w:rPr>
        <w:t xml:space="preserve"> </w:t>
      </w:r>
      <w:r>
        <w:rPr>
          <w:color w:val="231F20"/>
        </w:rPr>
        <w:t>representatives</w:t>
      </w:r>
      <w:r w:rsidR="00DC48E1">
        <w:rPr>
          <w:color w:val="231F20"/>
        </w:rPr>
        <w:t xml:space="preserve"> </w:t>
      </w:r>
      <w:r>
        <w:rPr>
          <w:color w:val="231F20"/>
        </w:rPr>
        <w:t>who choose</w:t>
      </w:r>
      <w:r w:rsidR="00DC48E1">
        <w:rPr>
          <w:color w:val="231F20"/>
        </w:rPr>
        <w:t xml:space="preserve"> </w:t>
      </w:r>
      <w:r>
        <w:rPr>
          <w:color w:val="231F20"/>
        </w:rPr>
        <w:t>to</w:t>
      </w:r>
      <w:r w:rsidR="00DC48E1">
        <w:rPr>
          <w:color w:val="231F20"/>
        </w:rPr>
        <w:t xml:space="preserve"> </w:t>
      </w:r>
      <w:r>
        <w:rPr>
          <w:color w:val="231F20"/>
        </w:rPr>
        <w:t>attend</w:t>
      </w:r>
      <w:r w:rsidR="00DC48E1">
        <w:rPr>
          <w:color w:val="231F20"/>
        </w:rPr>
        <w:t xml:space="preserve"> </w:t>
      </w:r>
      <w:r>
        <w:rPr>
          <w:color w:val="231F20"/>
        </w:rPr>
        <w:t>at</w:t>
      </w:r>
      <w:r w:rsidR="00DC48E1">
        <w:rPr>
          <w:color w:val="231F20"/>
        </w:rPr>
        <w:t xml:space="preserve"> </w:t>
      </w:r>
      <w:r>
        <w:rPr>
          <w:color w:val="231F20"/>
        </w:rPr>
        <w:t>the</w:t>
      </w:r>
      <w:r w:rsidR="00DC48E1">
        <w:rPr>
          <w:color w:val="231F20"/>
        </w:rPr>
        <w:t xml:space="preserve"> </w:t>
      </w:r>
      <w:r>
        <w:rPr>
          <w:color w:val="231F20"/>
        </w:rPr>
        <w:t>address</w:t>
      </w:r>
      <w:r w:rsidR="00DC48E1">
        <w:rPr>
          <w:color w:val="231F20"/>
        </w:rPr>
        <w:t xml:space="preserve"> </w:t>
      </w:r>
      <w:r>
        <w:rPr>
          <w:color w:val="231F20"/>
          <w:spacing w:val="-3"/>
        </w:rPr>
        <w:t>below.</w:t>
      </w:r>
    </w:p>
    <w:p w14:paraId="5A099DB5" w14:textId="4C23AE1B" w:rsidR="005E6E3D" w:rsidRPr="003D2F49" w:rsidRDefault="007B664E" w:rsidP="00CC1001">
      <w:pPr>
        <w:pStyle w:val="ListParagraph"/>
        <w:numPr>
          <w:ilvl w:val="0"/>
          <w:numId w:val="103"/>
        </w:numPr>
        <w:spacing w:before="235"/>
        <w:ind w:left="576" w:right="576"/>
      </w:pPr>
      <w:r w:rsidRPr="00CF2C71">
        <w:rPr>
          <w:color w:val="231F20"/>
        </w:rPr>
        <w:t>Late</w:t>
      </w:r>
      <w:r w:rsidR="00DC48E1" w:rsidRPr="00CF2C71">
        <w:rPr>
          <w:color w:val="231F20"/>
        </w:rPr>
        <w:t xml:space="preserve"> </w:t>
      </w:r>
      <w:r w:rsidRPr="00CF2C71">
        <w:rPr>
          <w:color w:val="231F20"/>
        </w:rPr>
        <w:t>tenders</w:t>
      </w:r>
      <w:r w:rsidR="00DC48E1" w:rsidRPr="00CF2C71">
        <w:rPr>
          <w:color w:val="231F20"/>
        </w:rPr>
        <w:t xml:space="preserve"> </w:t>
      </w:r>
      <w:r w:rsidRPr="00CF2C71">
        <w:rPr>
          <w:color w:val="231F20"/>
        </w:rPr>
        <w:t>will</w:t>
      </w:r>
      <w:r w:rsidR="00DC48E1" w:rsidRPr="00CF2C71">
        <w:rPr>
          <w:color w:val="231F20"/>
        </w:rPr>
        <w:t xml:space="preserve"> </w:t>
      </w:r>
      <w:r w:rsidRPr="00CF2C71">
        <w:rPr>
          <w:color w:val="231F20"/>
        </w:rPr>
        <w:t>be</w:t>
      </w:r>
      <w:r w:rsidR="00DC48E1" w:rsidRPr="00CF2C71">
        <w:rPr>
          <w:color w:val="231F20"/>
        </w:rPr>
        <w:t xml:space="preserve"> </w:t>
      </w:r>
      <w:r w:rsidRPr="00CF2C71">
        <w:rPr>
          <w:color w:val="231F20"/>
        </w:rPr>
        <w:t>rejected.</w:t>
      </w:r>
      <w:r w:rsidR="00CF2C71">
        <w:rPr>
          <w:color w:val="231F20"/>
        </w:rPr>
        <w:t xml:space="preserve"> </w:t>
      </w:r>
      <w:r w:rsidRPr="00CF2C71">
        <w:rPr>
          <w:color w:val="231F20"/>
        </w:rPr>
        <w:t>The</w:t>
      </w:r>
      <w:r w:rsidR="00DC48E1" w:rsidRPr="00CF2C71">
        <w:rPr>
          <w:color w:val="231F20"/>
        </w:rPr>
        <w:t xml:space="preserve"> </w:t>
      </w:r>
      <w:r w:rsidRPr="00CF2C71">
        <w:rPr>
          <w:color w:val="231F20"/>
        </w:rPr>
        <w:t>addresses</w:t>
      </w:r>
      <w:r w:rsidR="00DC48E1" w:rsidRPr="00CF2C71">
        <w:rPr>
          <w:color w:val="231F20"/>
        </w:rPr>
        <w:t xml:space="preserve"> </w:t>
      </w:r>
      <w:r w:rsidRPr="00CF2C71">
        <w:rPr>
          <w:color w:val="231F20"/>
        </w:rPr>
        <w:t>referred</w:t>
      </w:r>
      <w:r w:rsidR="00DC48E1" w:rsidRPr="00CF2C71">
        <w:rPr>
          <w:color w:val="231F20"/>
        </w:rPr>
        <w:t xml:space="preserve"> </w:t>
      </w:r>
      <w:r w:rsidRPr="00CF2C71">
        <w:rPr>
          <w:color w:val="231F20"/>
        </w:rPr>
        <w:t>to</w:t>
      </w:r>
      <w:r w:rsidR="00DC48E1" w:rsidRPr="00CF2C71">
        <w:rPr>
          <w:color w:val="231F20"/>
        </w:rPr>
        <w:t xml:space="preserve"> </w:t>
      </w:r>
      <w:r w:rsidRPr="00CF2C71">
        <w:rPr>
          <w:color w:val="231F20"/>
        </w:rPr>
        <w:t>above</w:t>
      </w:r>
      <w:r w:rsidR="00DC48E1" w:rsidRPr="00CF2C71">
        <w:rPr>
          <w:color w:val="231F20"/>
        </w:rPr>
        <w:t xml:space="preserve"> </w:t>
      </w:r>
      <w:r w:rsidRPr="00CF2C71">
        <w:rPr>
          <w:color w:val="231F20"/>
        </w:rPr>
        <w:t>are:</w:t>
      </w:r>
    </w:p>
    <w:p w14:paraId="0FDB1BF3" w14:textId="41CB3DDA" w:rsidR="003D2F49" w:rsidRDefault="003D2F49" w:rsidP="00CC1001">
      <w:pPr>
        <w:pStyle w:val="ListParagraph"/>
        <w:numPr>
          <w:ilvl w:val="0"/>
          <w:numId w:val="103"/>
        </w:numPr>
        <w:spacing w:before="235"/>
        <w:ind w:left="576" w:right="576"/>
      </w:pPr>
      <w:r>
        <w:t xml:space="preserve">All tenders </w:t>
      </w:r>
      <w:r w:rsidRPr="00CC2BF9">
        <w:rPr>
          <w:b/>
          <w:bCs/>
          <w:u w:val="single"/>
        </w:rPr>
        <w:t>M</w:t>
      </w:r>
      <w:r w:rsidR="00CC2BF9" w:rsidRPr="00CC2BF9">
        <w:rPr>
          <w:b/>
          <w:bCs/>
          <w:u w:val="single"/>
        </w:rPr>
        <w:t>UST</w:t>
      </w:r>
      <w:r>
        <w:t xml:space="preserve"> be accompanied by a tender security of Kenya Shillings </w:t>
      </w:r>
      <w:r w:rsidR="008E32D3">
        <w:t>One Hundred and Fifty</w:t>
      </w:r>
      <w:r>
        <w:t xml:space="preserve"> Thousand Shillings, </w:t>
      </w:r>
      <w:r w:rsidRPr="008E32D3">
        <w:rPr>
          <w:b/>
        </w:rPr>
        <w:t xml:space="preserve">KES </w:t>
      </w:r>
      <w:r w:rsidR="008E32D3" w:rsidRPr="008E32D3">
        <w:rPr>
          <w:b/>
        </w:rPr>
        <w:t>15</w:t>
      </w:r>
      <w:r w:rsidRPr="008E32D3">
        <w:rPr>
          <w:b/>
        </w:rPr>
        <w:t>0,000</w:t>
      </w:r>
    </w:p>
    <w:p w14:paraId="3DF411F4" w14:textId="77777777" w:rsidR="005E6E3D" w:rsidRDefault="005E6E3D" w:rsidP="00CC1001">
      <w:pPr>
        <w:pStyle w:val="BodyText"/>
        <w:spacing w:before="6"/>
        <w:ind w:left="576" w:right="576"/>
        <w:rPr>
          <w:sz w:val="41"/>
        </w:rPr>
      </w:pPr>
    </w:p>
    <w:p w14:paraId="57619861" w14:textId="77777777" w:rsidR="005E6E3D" w:rsidRDefault="007B664E" w:rsidP="00CC1001">
      <w:pPr>
        <w:pStyle w:val="Heading4"/>
        <w:numPr>
          <w:ilvl w:val="1"/>
          <w:numId w:val="103"/>
        </w:numPr>
        <w:tabs>
          <w:tab w:val="left" w:pos="603"/>
          <w:tab w:val="left" w:pos="604"/>
        </w:tabs>
        <w:spacing w:before="0"/>
        <w:ind w:left="576" w:right="576"/>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obtaining</w:t>
      </w:r>
      <w:r w:rsidR="00DC48E1">
        <w:rPr>
          <w:color w:val="231F20"/>
          <w:u w:val="single" w:color="231F20"/>
        </w:rPr>
        <w:t xml:space="preserve"> </w:t>
      </w:r>
      <w:r>
        <w:rPr>
          <w:color w:val="231F20"/>
          <w:u w:val="single" w:color="231F20"/>
        </w:rPr>
        <w:t>further</w:t>
      </w:r>
      <w:r w:rsidR="00DC48E1">
        <w:rPr>
          <w:color w:val="231F20"/>
          <w:u w:val="single" w:color="231F20"/>
        </w:rPr>
        <w:t xml:space="preserve"> </w:t>
      </w:r>
      <w:r>
        <w:rPr>
          <w:color w:val="231F20"/>
          <w:u w:val="single" w:color="231F20"/>
        </w:rPr>
        <w:t>information</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purchasing</w:t>
      </w:r>
      <w:r w:rsidR="00DC48E1">
        <w:rPr>
          <w:color w:val="231F20"/>
          <w:u w:val="single" w:color="231F20"/>
        </w:rPr>
        <w:t xml:space="preserve"> </w:t>
      </w:r>
      <w:r>
        <w:rPr>
          <w:color w:val="231F20"/>
          <w:u w:val="single" w:color="231F20"/>
        </w:rPr>
        <w:t>tender</w:t>
      </w:r>
      <w:r w:rsidR="00DC48E1">
        <w:rPr>
          <w:color w:val="231F20"/>
          <w:u w:val="single" w:color="231F20"/>
        </w:rPr>
        <w:t xml:space="preserve"> </w:t>
      </w:r>
      <w:r>
        <w:rPr>
          <w:color w:val="231F20"/>
          <w:u w:val="single" w:color="231F20"/>
        </w:rPr>
        <w:t>documents</w:t>
      </w:r>
    </w:p>
    <w:p w14:paraId="561F99CD" w14:textId="4071F385" w:rsidR="005E6E3D" w:rsidRDefault="007B664E" w:rsidP="00CC1001">
      <w:pPr>
        <w:pStyle w:val="BodyText"/>
        <w:tabs>
          <w:tab w:val="left" w:pos="603"/>
        </w:tabs>
        <w:spacing w:before="235"/>
        <w:ind w:left="576" w:right="576"/>
      </w:pPr>
      <w:r>
        <w:rPr>
          <w:color w:val="231F20"/>
        </w:rPr>
        <w:t>1)</w:t>
      </w:r>
      <w:r>
        <w:rPr>
          <w:color w:val="231F20"/>
        </w:rPr>
        <w:tab/>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F907C6">
        <w:rPr>
          <w:color w:val="231F20"/>
        </w:rPr>
        <w:t>: GUSII WATER AND SANITATION COMPANY</w:t>
      </w:r>
    </w:p>
    <w:p w14:paraId="155C4224" w14:textId="5DCB61EA" w:rsidR="005E6E3D" w:rsidRDefault="007B664E" w:rsidP="00CC1001">
      <w:pPr>
        <w:pStyle w:val="ListParagraph"/>
        <w:numPr>
          <w:ilvl w:val="0"/>
          <w:numId w:val="104"/>
        </w:numPr>
        <w:tabs>
          <w:tab w:val="left" w:pos="603"/>
          <w:tab w:val="left" w:pos="604"/>
        </w:tabs>
        <w:spacing w:before="242" w:line="230" w:lineRule="auto"/>
        <w:ind w:left="576" w:right="576" w:hanging="480"/>
        <w:rPr>
          <w:color w:val="231F20"/>
        </w:rPr>
      </w:pPr>
      <w:r>
        <w:rPr>
          <w:color w:val="231F20"/>
        </w:rPr>
        <w:t xml:space="preserve">Physical address for hand Courier Delivery to an ofﬁce or </w:t>
      </w:r>
      <w:r>
        <w:rPr>
          <w:color w:val="231F20"/>
          <w:spacing w:val="-3"/>
        </w:rPr>
        <w:t xml:space="preserve">Tender </w:t>
      </w:r>
      <w:r>
        <w:rPr>
          <w:color w:val="231F20"/>
        </w:rPr>
        <w:t xml:space="preserve">Box </w:t>
      </w:r>
      <w:r>
        <w:rPr>
          <w:color w:val="231F20"/>
          <w:spacing w:val="-3"/>
        </w:rPr>
        <w:t>(</w:t>
      </w:r>
      <w:proofErr w:type="spellStart"/>
      <w:r w:rsidR="00F907C6">
        <w:rPr>
          <w:color w:val="231F20"/>
          <w:spacing w:val="-3"/>
        </w:rPr>
        <w:t>Bobarcho</w:t>
      </w:r>
      <w:proofErr w:type="spellEnd"/>
      <w:r w:rsidR="00F907C6">
        <w:rPr>
          <w:color w:val="231F20"/>
          <w:spacing w:val="-3"/>
        </w:rPr>
        <w:t xml:space="preserve"> </w:t>
      </w:r>
      <w:r w:rsidR="008E32D3">
        <w:rPr>
          <w:color w:val="231F20"/>
          <w:spacing w:val="-3"/>
        </w:rPr>
        <w:t>Headquarters</w:t>
      </w:r>
      <w:r>
        <w:rPr>
          <w:color w:val="231F20"/>
        </w:rPr>
        <w:t>)</w:t>
      </w:r>
    </w:p>
    <w:p w14:paraId="0F620B70" w14:textId="245BDE62" w:rsidR="005E6E3D" w:rsidRDefault="007B664E" w:rsidP="00CC1001">
      <w:pPr>
        <w:pStyle w:val="ListParagraph"/>
        <w:numPr>
          <w:ilvl w:val="0"/>
          <w:numId w:val="104"/>
        </w:numPr>
        <w:tabs>
          <w:tab w:val="left" w:pos="603"/>
          <w:tab w:val="left" w:pos="604"/>
        </w:tabs>
        <w:spacing w:before="237"/>
        <w:ind w:left="576" w:right="576" w:hanging="474"/>
        <w:rPr>
          <w:color w:val="231F20"/>
        </w:rPr>
      </w:pPr>
      <w:r>
        <w:rPr>
          <w:color w:val="231F20"/>
        </w:rPr>
        <w:t>Postal</w:t>
      </w:r>
      <w:r w:rsidR="00DC48E1">
        <w:rPr>
          <w:color w:val="231F20"/>
        </w:rPr>
        <w:t xml:space="preserve"> </w:t>
      </w:r>
      <w:r>
        <w:rPr>
          <w:color w:val="231F20"/>
        </w:rPr>
        <w:t>Address</w:t>
      </w:r>
      <w:r w:rsidR="00F907C6">
        <w:rPr>
          <w:color w:val="231F20"/>
        </w:rPr>
        <w:t>-3880- 40200</w:t>
      </w:r>
    </w:p>
    <w:p w14:paraId="3F5D8F8B" w14:textId="5E783389" w:rsidR="005E6E3D" w:rsidRDefault="007B664E" w:rsidP="00CC1001">
      <w:pPr>
        <w:pStyle w:val="ListParagraph"/>
        <w:numPr>
          <w:ilvl w:val="0"/>
          <w:numId w:val="104"/>
        </w:numPr>
        <w:tabs>
          <w:tab w:val="left" w:pos="603"/>
          <w:tab w:val="left" w:pos="604"/>
        </w:tabs>
        <w:spacing w:before="234"/>
        <w:ind w:left="576" w:right="576" w:hanging="474"/>
        <w:rPr>
          <w:color w:val="231F20"/>
        </w:rPr>
      </w:pPr>
      <w:r>
        <w:rPr>
          <w:color w:val="231F20"/>
        </w:rPr>
        <w:t>Insert</w:t>
      </w:r>
      <w:r w:rsidR="00DC48E1">
        <w:rPr>
          <w:color w:val="231F20"/>
        </w:rPr>
        <w:t xml:space="preserve"> </w:t>
      </w:r>
      <w:r>
        <w:rPr>
          <w:color w:val="231F20"/>
        </w:rPr>
        <w:t>designation,</w:t>
      </w:r>
      <w:r w:rsidR="00DC48E1">
        <w:rPr>
          <w:color w:val="231F20"/>
        </w:rPr>
        <w:t xml:space="preserve"> </w:t>
      </w:r>
      <w:r>
        <w:rPr>
          <w:color w:val="231F20"/>
        </w:rPr>
        <w:t>telephone</w:t>
      </w:r>
      <w:r w:rsidR="00DC48E1">
        <w:rPr>
          <w:color w:val="231F20"/>
        </w:rPr>
        <w:t xml:space="preserve"> </w:t>
      </w:r>
      <w:r>
        <w:rPr>
          <w:color w:val="231F20"/>
        </w:rPr>
        <w:t>number</w:t>
      </w:r>
      <w:r w:rsidR="008E32D3">
        <w:rPr>
          <w:color w:val="231F20"/>
        </w:rPr>
        <w:t>,</w:t>
      </w:r>
      <w:r w:rsidR="00DC48E1">
        <w:rPr>
          <w:color w:val="231F20"/>
        </w:rPr>
        <w:t xml:space="preserve"> </w:t>
      </w:r>
      <w:r>
        <w:rPr>
          <w:color w:val="231F20"/>
        </w:rPr>
        <w:t>and</w:t>
      </w:r>
      <w:r w:rsidR="00DC48E1">
        <w:rPr>
          <w:color w:val="231F20"/>
        </w:rPr>
        <w:t xml:space="preserve"> </w:t>
      </w:r>
      <w:r>
        <w:rPr>
          <w:color w:val="231F20"/>
        </w:rPr>
        <w:t>e-mail</w:t>
      </w:r>
      <w:r w:rsidR="00DC48E1">
        <w:rPr>
          <w:color w:val="231F20"/>
        </w:rPr>
        <w:t xml:space="preserve"> </w:t>
      </w:r>
      <w:r>
        <w:rPr>
          <w:color w:val="231F20"/>
        </w:rPr>
        <w:t>address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ofﬁcer</w:t>
      </w:r>
      <w:r w:rsidR="00DC48E1">
        <w:rPr>
          <w:color w:val="231F20"/>
        </w:rPr>
        <w:t xml:space="preserve"> </w:t>
      </w:r>
      <w:r>
        <w:rPr>
          <w:color w:val="231F20"/>
        </w:rPr>
        <w:t>to</w:t>
      </w:r>
      <w:r w:rsidR="00DC48E1">
        <w:rPr>
          <w:color w:val="231F20"/>
        </w:rPr>
        <w:t xml:space="preserve"> </w:t>
      </w:r>
      <w:r>
        <w:rPr>
          <w:color w:val="231F20"/>
        </w:rPr>
        <w:t>be</w:t>
      </w:r>
      <w:r w:rsidR="00DC48E1">
        <w:rPr>
          <w:color w:val="231F20"/>
        </w:rPr>
        <w:t xml:space="preserve"> </w:t>
      </w:r>
      <w:r>
        <w:rPr>
          <w:color w:val="231F20"/>
        </w:rPr>
        <w:t>contacted.</w:t>
      </w:r>
    </w:p>
    <w:p w14:paraId="05DE9464" w14:textId="77777777" w:rsidR="005E6E3D" w:rsidRDefault="005E6E3D" w:rsidP="00CC1001">
      <w:pPr>
        <w:ind w:left="576" w:right="576"/>
      </w:pPr>
    </w:p>
    <w:p w14:paraId="2199B8FD" w14:textId="77777777" w:rsidR="00F907C6" w:rsidRDefault="00F907C6" w:rsidP="00CC1001">
      <w:pPr>
        <w:ind w:left="576" w:right="576"/>
      </w:pPr>
      <w:r>
        <w:t xml:space="preserve">                     Procurement Manager</w:t>
      </w:r>
    </w:p>
    <w:p w14:paraId="6C44BC81" w14:textId="415EEF03" w:rsidR="00F907C6" w:rsidRDefault="00F907C6" w:rsidP="00CC1001">
      <w:pPr>
        <w:ind w:left="576" w:right="576"/>
      </w:pPr>
      <w:r>
        <w:t>0798754178</w:t>
      </w:r>
    </w:p>
    <w:p w14:paraId="72040E65" w14:textId="03D8C898" w:rsidR="00F907C6" w:rsidRDefault="00F907C6" w:rsidP="00CC1001">
      <w:pPr>
        <w:ind w:left="576" w:right="576"/>
      </w:pPr>
      <w:r>
        <w:t>Email:</w:t>
      </w:r>
      <w:r w:rsidR="007900E3">
        <w:t xml:space="preserve"> </w:t>
      </w:r>
      <w:r w:rsidR="00EA3946">
        <w:t>info@gwasco.co.ke</w:t>
      </w:r>
    </w:p>
    <w:p w14:paraId="0CBF0431" w14:textId="77777777" w:rsidR="00F907C6" w:rsidRDefault="00F907C6" w:rsidP="00CC1001">
      <w:pPr>
        <w:ind w:left="576" w:right="576"/>
      </w:pPr>
      <w:r>
        <w:t xml:space="preserve">  </w:t>
      </w:r>
    </w:p>
    <w:p w14:paraId="6D8B2880" w14:textId="77777777" w:rsidR="00F907C6" w:rsidRDefault="00F907C6" w:rsidP="00CC1001">
      <w:pPr>
        <w:ind w:left="576" w:right="576"/>
      </w:pPr>
    </w:p>
    <w:p w14:paraId="0358A8C2" w14:textId="171075FD" w:rsidR="00F907C6" w:rsidRDefault="00F907C6" w:rsidP="00CC1001">
      <w:pPr>
        <w:ind w:left="576" w:right="576"/>
        <w:sectPr w:rsidR="00F907C6" w:rsidSect="000F5632">
          <w:headerReference w:type="default" r:id="rId16"/>
          <w:footerReference w:type="even" r:id="rId17"/>
          <w:footerReference w:type="default" r:id="rId1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9"/>
          <w:cols w:space="720"/>
        </w:sectPr>
      </w:pPr>
    </w:p>
    <w:p w14:paraId="7B4EC51C" w14:textId="77777777" w:rsidR="005E6E3D" w:rsidRDefault="007B664E" w:rsidP="00CC1001">
      <w:pPr>
        <w:pStyle w:val="Heading4"/>
        <w:numPr>
          <w:ilvl w:val="1"/>
          <w:numId w:val="103"/>
        </w:numPr>
        <w:tabs>
          <w:tab w:val="left" w:pos="606"/>
          <w:tab w:val="left" w:pos="607"/>
        </w:tabs>
        <w:spacing w:before="107"/>
        <w:ind w:left="576" w:right="576"/>
      </w:pPr>
      <w:r>
        <w:rPr>
          <w:color w:val="231F20"/>
          <w:u w:val="single" w:color="231F20"/>
        </w:rPr>
        <w:lastRenderedPageBreak/>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Submission</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spacing w:val="-3"/>
          <w:u w:val="single" w:color="231F20"/>
        </w:rPr>
        <w:t>Tenders.</w:t>
      </w:r>
    </w:p>
    <w:p w14:paraId="17ECAA93" w14:textId="28D09FBF" w:rsidR="005E6E3D" w:rsidRDefault="007B664E" w:rsidP="00CC1001">
      <w:pPr>
        <w:pStyle w:val="ListParagraph"/>
        <w:numPr>
          <w:ilvl w:val="0"/>
          <w:numId w:val="102"/>
        </w:numPr>
        <w:tabs>
          <w:tab w:val="left" w:pos="606"/>
          <w:tab w:val="left" w:pos="607"/>
        </w:tabs>
        <w:spacing w:before="235"/>
        <w:ind w:left="576" w:right="576" w:hanging="480"/>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xml:space="preserve">: </w:t>
      </w:r>
      <w:proofErr w:type="spellStart"/>
      <w:r w:rsidR="00EA3946">
        <w:rPr>
          <w:color w:val="231F20"/>
        </w:rPr>
        <w:t>Gusii</w:t>
      </w:r>
      <w:proofErr w:type="spellEnd"/>
      <w:r w:rsidR="00EA3946">
        <w:rPr>
          <w:color w:val="231F20"/>
        </w:rPr>
        <w:t xml:space="preserve"> Water and Sanitation Company</w:t>
      </w:r>
    </w:p>
    <w:p w14:paraId="6D58965A" w14:textId="5D74C64D" w:rsidR="005E6E3D" w:rsidRDefault="007B664E" w:rsidP="00CC1001">
      <w:pPr>
        <w:pStyle w:val="ListParagraph"/>
        <w:numPr>
          <w:ilvl w:val="0"/>
          <w:numId w:val="102"/>
        </w:numPr>
        <w:tabs>
          <w:tab w:val="left" w:pos="606"/>
          <w:tab w:val="left" w:pos="607"/>
        </w:tabs>
        <w:spacing w:before="234"/>
        <w:ind w:left="576" w:right="576" w:hanging="480"/>
      </w:pPr>
      <w:r>
        <w:rPr>
          <w:color w:val="231F20"/>
        </w:rPr>
        <w:t>Postal</w:t>
      </w:r>
      <w:r w:rsidR="00DC48E1">
        <w:rPr>
          <w:color w:val="231F20"/>
        </w:rPr>
        <w:t xml:space="preserve"> </w:t>
      </w:r>
      <w:r>
        <w:rPr>
          <w:color w:val="231F20"/>
        </w:rPr>
        <w:t>Address</w:t>
      </w:r>
      <w:r w:rsidR="00DC48E1">
        <w:rPr>
          <w:color w:val="231F20"/>
        </w:rPr>
        <w:t xml:space="preserve"> </w:t>
      </w:r>
      <w:r>
        <w:rPr>
          <w:color w:val="231F20"/>
        </w:rPr>
        <w:t>(</w:t>
      </w:r>
      <w:r w:rsidR="00EA3946">
        <w:rPr>
          <w:color w:val="231F20"/>
        </w:rPr>
        <w:t>3880-40200</w:t>
      </w:r>
      <w:r>
        <w:rPr>
          <w:color w:val="231F20"/>
        </w:rPr>
        <w:t>)</w:t>
      </w:r>
    </w:p>
    <w:p w14:paraId="0AE45983" w14:textId="4E7A5602" w:rsidR="005E6E3D" w:rsidRPr="00EA3946" w:rsidRDefault="00EA3946" w:rsidP="00CC1001">
      <w:pPr>
        <w:pStyle w:val="ListParagraph"/>
        <w:numPr>
          <w:ilvl w:val="0"/>
          <w:numId w:val="102"/>
        </w:numPr>
        <w:tabs>
          <w:tab w:val="left" w:pos="606"/>
          <w:tab w:val="left" w:pos="607"/>
        </w:tabs>
        <w:spacing w:before="9" w:line="230" w:lineRule="auto"/>
        <w:ind w:left="576" w:right="576" w:hanging="480"/>
        <w:rPr>
          <w:sz w:val="41"/>
        </w:rPr>
      </w:pPr>
      <w:r>
        <w:rPr>
          <w:color w:val="231F20"/>
        </w:rPr>
        <w:t xml:space="preserve">Physical address for hand Courier Delivery to an ofﬁce or </w:t>
      </w:r>
      <w:r>
        <w:rPr>
          <w:color w:val="231F20"/>
          <w:spacing w:val="-3"/>
        </w:rPr>
        <w:t xml:space="preserve">Tender </w:t>
      </w:r>
      <w:r>
        <w:rPr>
          <w:color w:val="231F20"/>
        </w:rPr>
        <w:t xml:space="preserve">Box </w:t>
      </w:r>
      <w:r w:rsidR="00CC2BF9">
        <w:rPr>
          <w:color w:val="231F20"/>
          <w:spacing w:val="-3"/>
        </w:rPr>
        <w:t>(GWASCO</w:t>
      </w:r>
      <w:r>
        <w:rPr>
          <w:color w:val="231F20"/>
          <w:spacing w:val="-3"/>
        </w:rPr>
        <w:t xml:space="preserve"> Offices along </w:t>
      </w:r>
      <w:proofErr w:type="spellStart"/>
      <w:r>
        <w:rPr>
          <w:color w:val="231F20"/>
          <w:spacing w:val="-3"/>
        </w:rPr>
        <w:t>Kisii</w:t>
      </w:r>
      <w:proofErr w:type="spellEnd"/>
      <w:r>
        <w:rPr>
          <w:color w:val="231F20"/>
          <w:spacing w:val="-3"/>
        </w:rPr>
        <w:t xml:space="preserve"> </w:t>
      </w:r>
      <w:proofErr w:type="spellStart"/>
      <w:r>
        <w:rPr>
          <w:color w:val="231F20"/>
          <w:spacing w:val="-3"/>
        </w:rPr>
        <w:t>Sotik</w:t>
      </w:r>
      <w:proofErr w:type="spellEnd"/>
      <w:r>
        <w:rPr>
          <w:color w:val="231F20"/>
          <w:spacing w:val="-3"/>
        </w:rPr>
        <w:t xml:space="preserve"> Highway- </w:t>
      </w:r>
      <w:proofErr w:type="spellStart"/>
      <w:r>
        <w:rPr>
          <w:color w:val="231F20"/>
          <w:spacing w:val="-3"/>
        </w:rPr>
        <w:t>Bobarcho</w:t>
      </w:r>
      <w:proofErr w:type="spellEnd"/>
      <w:r>
        <w:rPr>
          <w:color w:val="231F20"/>
          <w:spacing w:val="-3"/>
        </w:rPr>
        <w:t xml:space="preserve"> Offices</w:t>
      </w:r>
    </w:p>
    <w:p w14:paraId="754AB8C0" w14:textId="77777777" w:rsidR="005E6E3D" w:rsidRDefault="007B664E" w:rsidP="00CC1001">
      <w:pPr>
        <w:pStyle w:val="Heading4"/>
        <w:numPr>
          <w:ilvl w:val="1"/>
          <w:numId w:val="103"/>
        </w:numPr>
        <w:tabs>
          <w:tab w:val="left" w:pos="606"/>
          <w:tab w:val="left" w:pos="607"/>
        </w:tabs>
        <w:spacing w:before="0"/>
        <w:ind w:left="576" w:right="576"/>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Opening</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spacing w:val="-3"/>
          <w:u w:val="single" w:color="231F20"/>
        </w:rPr>
        <w:t>Tenders.</w:t>
      </w:r>
    </w:p>
    <w:p w14:paraId="4E9E8680" w14:textId="14BC6D3F" w:rsidR="005E6E3D" w:rsidRDefault="007B664E" w:rsidP="00CC1001">
      <w:pPr>
        <w:pStyle w:val="ListParagraph"/>
        <w:numPr>
          <w:ilvl w:val="0"/>
          <w:numId w:val="101"/>
        </w:numPr>
        <w:tabs>
          <w:tab w:val="left" w:pos="606"/>
          <w:tab w:val="left" w:pos="607"/>
        </w:tabs>
        <w:spacing w:before="234"/>
        <w:ind w:left="576" w:right="576" w:hanging="474"/>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xml:space="preserve">: </w:t>
      </w:r>
      <w:proofErr w:type="spellStart"/>
      <w:r w:rsidR="00EA3946">
        <w:rPr>
          <w:color w:val="231F20"/>
        </w:rPr>
        <w:t>Gusii</w:t>
      </w:r>
      <w:proofErr w:type="spellEnd"/>
      <w:r w:rsidR="00EA3946">
        <w:rPr>
          <w:color w:val="231F20"/>
        </w:rPr>
        <w:t xml:space="preserve"> Water and Sanitation Company</w:t>
      </w:r>
    </w:p>
    <w:p w14:paraId="329AB3F1" w14:textId="303DB7F6" w:rsidR="005E6E3D" w:rsidRDefault="007B664E" w:rsidP="00CC1001">
      <w:pPr>
        <w:pStyle w:val="ListParagraph"/>
        <w:numPr>
          <w:ilvl w:val="0"/>
          <w:numId w:val="101"/>
        </w:numPr>
        <w:tabs>
          <w:tab w:val="left" w:pos="606"/>
          <w:tab w:val="left" w:pos="607"/>
        </w:tabs>
        <w:spacing w:before="235"/>
        <w:ind w:left="576" w:right="576" w:hanging="474"/>
      </w:pPr>
      <w:r>
        <w:rPr>
          <w:color w:val="231F20"/>
        </w:rPr>
        <w:t>Physical</w:t>
      </w:r>
      <w:r w:rsidR="00DC48E1">
        <w:rPr>
          <w:color w:val="231F20"/>
        </w:rPr>
        <w:t xml:space="preserve"> </w:t>
      </w:r>
      <w:r>
        <w:rPr>
          <w:color w:val="231F20"/>
        </w:rPr>
        <w:t>address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location</w:t>
      </w:r>
      <w:r w:rsidR="00DC48E1">
        <w:rPr>
          <w:color w:val="231F20"/>
        </w:rPr>
        <w:t xml:space="preserve"> </w:t>
      </w:r>
      <w:r w:rsidR="00CC2BF9">
        <w:rPr>
          <w:color w:val="231F20"/>
          <w:spacing w:val="-3"/>
        </w:rPr>
        <w:t>(GWASCO</w:t>
      </w:r>
      <w:r w:rsidR="00EA3946">
        <w:rPr>
          <w:color w:val="231F20"/>
          <w:spacing w:val="-3"/>
        </w:rPr>
        <w:t xml:space="preserve"> Offices along </w:t>
      </w:r>
      <w:proofErr w:type="spellStart"/>
      <w:r w:rsidR="00EA3946">
        <w:rPr>
          <w:color w:val="231F20"/>
          <w:spacing w:val="-3"/>
        </w:rPr>
        <w:t>Kisii</w:t>
      </w:r>
      <w:proofErr w:type="spellEnd"/>
      <w:r w:rsidR="00EA3946">
        <w:rPr>
          <w:color w:val="231F20"/>
          <w:spacing w:val="-3"/>
        </w:rPr>
        <w:t xml:space="preserve"> </w:t>
      </w:r>
      <w:proofErr w:type="spellStart"/>
      <w:r w:rsidR="00EA3946">
        <w:rPr>
          <w:color w:val="231F20"/>
          <w:spacing w:val="-3"/>
        </w:rPr>
        <w:t>Sotik</w:t>
      </w:r>
      <w:proofErr w:type="spellEnd"/>
      <w:r w:rsidR="00EA3946">
        <w:rPr>
          <w:color w:val="231F20"/>
          <w:spacing w:val="-3"/>
        </w:rPr>
        <w:t xml:space="preserve"> Highway- </w:t>
      </w:r>
      <w:proofErr w:type="spellStart"/>
      <w:r w:rsidR="00EA3946">
        <w:rPr>
          <w:color w:val="231F20"/>
          <w:spacing w:val="-3"/>
        </w:rPr>
        <w:t>Bobarcho</w:t>
      </w:r>
      <w:proofErr w:type="spellEnd"/>
      <w:r w:rsidR="00EA3946">
        <w:rPr>
          <w:color w:val="231F20"/>
          <w:spacing w:val="-3"/>
        </w:rPr>
        <w:t xml:space="preserve"> Offices</w:t>
      </w:r>
    </w:p>
    <w:p w14:paraId="73F5FD6A" w14:textId="77777777" w:rsidR="005E6E3D" w:rsidRDefault="005E6E3D" w:rsidP="00CC1001">
      <w:pPr>
        <w:pStyle w:val="BodyText"/>
        <w:spacing w:before="6"/>
        <w:ind w:left="576" w:right="576"/>
        <w:rPr>
          <w:sz w:val="41"/>
        </w:rPr>
      </w:pPr>
    </w:p>
    <w:p w14:paraId="3F07B5AE" w14:textId="77777777" w:rsidR="005E6E3D" w:rsidRDefault="007B664E" w:rsidP="00CC1001">
      <w:pPr>
        <w:pStyle w:val="BodyText"/>
        <w:spacing w:line="248" w:lineRule="exact"/>
        <w:ind w:left="576" w:right="576"/>
        <w:jc w:val="both"/>
      </w:pPr>
      <w:r>
        <w:rPr>
          <w:color w:val="231F20"/>
        </w:rPr>
        <w:t>---------------------------------------------------------------------------------------------------------------</w:t>
      </w:r>
    </w:p>
    <w:p w14:paraId="25D1BCE3" w14:textId="77777777" w:rsidR="005E6E3D" w:rsidRDefault="007B664E" w:rsidP="00CC1001">
      <w:pPr>
        <w:pStyle w:val="Heading5"/>
        <w:spacing w:line="248" w:lineRule="exact"/>
        <w:ind w:left="576" w:right="576"/>
        <w:jc w:val="both"/>
      </w:pPr>
      <w:r>
        <w:rPr>
          <w:color w:val="231F20"/>
        </w:rPr>
        <w:t>[Authorized Ofﬁcial (name, designation, Signature and date)]</w:t>
      </w:r>
    </w:p>
    <w:p w14:paraId="36E35D7C" w14:textId="77777777" w:rsidR="00EA3946" w:rsidRDefault="007B664E" w:rsidP="00CC1001">
      <w:pPr>
        <w:tabs>
          <w:tab w:val="left" w:pos="6350"/>
        </w:tabs>
        <w:spacing w:before="243" w:line="230" w:lineRule="auto"/>
        <w:ind w:left="576" w:right="576" w:firstLine="12"/>
        <w:rPr>
          <w:color w:val="231F20"/>
        </w:rPr>
      </w:pPr>
      <w:r>
        <w:rPr>
          <w:color w:val="231F20"/>
        </w:rPr>
        <w:t>Name</w:t>
      </w:r>
      <w:r w:rsidR="00EA3946">
        <w:rPr>
          <w:color w:val="231F20"/>
        </w:rPr>
        <w:t>: LUCY WAHITO</w:t>
      </w:r>
      <w:r>
        <w:rPr>
          <w:color w:val="231F20"/>
          <w:u w:val="single" w:color="221E1F"/>
        </w:rPr>
        <w:tab/>
      </w:r>
    </w:p>
    <w:p w14:paraId="28C3BA9A" w14:textId="77777777" w:rsidR="00EA3946" w:rsidRDefault="007B664E" w:rsidP="00CC1001">
      <w:pPr>
        <w:tabs>
          <w:tab w:val="left" w:pos="6350"/>
        </w:tabs>
        <w:spacing w:before="243" w:line="230" w:lineRule="auto"/>
        <w:ind w:left="576" w:right="576" w:firstLine="12"/>
        <w:rPr>
          <w:color w:val="231F20"/>
        </w:rPr>
      </w:pPr>
      <w:r>
        <w:rPr>
          <w:color w:val="231F20"/>
        </w:rPr>
        <w:t>Designation</w:t>
      </w:r>
      <w:r w:rsidR="00EA3946">
        <w:rPr>
          <w:color w:val="231F20"/>
        </w:rPr>
        <w:t>: MANAGING DIRECTOR</w:t>
      </w:r>
      <w:r>
        <w:rPr>
          <w:color w:val="231F20"/>
          <w:u w:val="single" w:color="221E1F"/>
        </w:rPr>
        <w:tab/>
      </w:r>
      <w:r>
        <w:rPr>
          <w:color w:val="231F20"/>
        </w:rPr>
        <w:t xml:space="preserve"> </w:t>
      </w:r>
    </w:p>
    <w:p w14:paraId="12E9A4C4" w14:textId="77777777" w:rsidR="00EA3946" w:rsidRDefault="007B664E" w:rsidP="00CC1001">
      <w:pPr>
        <w:tabs>
          <w:tab w:val="left" w:pos="6350"/>
        </w:tabs>
        <w:spacing w:before="243" w:line="230" w:lineRule="auto"/>
        <w:ind w:left="576" w:right="576" w:firstLine="12"/>
        <w:rPr>
          <w:color w:val="231F20"/>
        </w:rPr>
      </w:pPr>
      <w:r>
        <w:rPr>
          <w:color w:val="231F20"/>
        </w:rPr>
        <w:t>Signature</w:t>
      </w:r>
      <w:r>
        <w:rPr>
          <w:color w:val="231F20"/>
          <w:u w:val="single" w:color="221E1F"/>
        </w:rPr>
        <w:tab/>
      </w:r>
      <w:r>
        <w:rPr>
          <w:color w:val="231F20"/>
        </w:rPr>
        <w:t xml:space="preserve"> </w:t>
      </w:r>
    </w:p>
    <w:p w14:paraId="3C1EB46F" w14:textId="77DA75E4" w:rsidR="005E6E3D" w:rsidRDefault="007B664E" w:rsidP="00CC1001">
      <w:pPr>
        <w:tabs>
          <w:tab w:val="left" w:pos="6350"/>
        </w:tabs>
        <w:spacing w:before="243" w:line="230" w:lineRule="auto"/>
        <w:ind w:left="576" w:right="576" w:firstLine="12"/>
      </w:pPr>
      <w:r>
        <w:rPr>
          <w:color w:val="231F20"/>
        </w:rPr>
        <w:t>Date</w:t>
      </w:r>
      <w:r>
        <w:rPr>
          <w:color w:val="231F20"/>
          <w:u w:val="single" w:color="221E1F"/>
        </w:rPr>
        <w:tab/>
      </w:r>
    </w:p>
    <w:p w14:paraId="00FCD215" w14:textId="77777777" w:rsidR="005E6E3D" w:rsidRDefault="005E6E3D" w:rsidP="00CC1001">
      <w:pPr>
        <w:spacing w:line="463" w:lineRule="auto"/>
        <w:ind w:left="576" w:right="576"/>
        <w:jc w:val="both"/>
        <w:sectPr w:rsidR="005E6E3D" w:rsidSect="000F5632">
          <w:headerReference w:type="even" r:id="rId1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14153D" w14:textId="77777777" w:rsidR="005E6E3D" w:rsidRDefault="005E6E3D" w:rsidP="00CC1001">
      <w:pPr>
        <w:pStyle w:val="BodyText"/>
        <w:ind w:left="576" w:right="576"/>
        <w:rPr>
          <w:sz w:val="20"/>
        </w:rPr>
      </w:pPr>
    </w:p>
    <w:p w14:paraId="637FCC68" w14:textId="77777777" w:rsidR="005E6E3D" w:rsidRDefault="005E6E3D" w:rsidP="00CC1001">
      <w:pPr>
        <w:pStyle w:val="BodyText"/>
        <w:ind w:left="576" w:right="576"/>
        <w:rPr>
          <w:sz w:val="20"/>
        </w:rPr>
      </w:pPr>
    </w:p>
    <w:p w14:paraId="38D191EA" w14:textId="77777777" w:rsidR="005E6E3D" w:rsidRDefault="005E6E3D" w:rsidP="00CC1001">
      <w:pPr>
        <w:pStyle w:val="BodyText"/>
        <w:ind w:left="576" w:right="576"/>
        <w:rPr>
          <w:sz w:val="20"/>
        </w:rPr>
      </w:pPr>
    </w:p>
    <w:p w14:paraId="5AD79992" w14:textId="77777777" w:rsidR="005E6E3D" w:rsidRDefault="005E6E3D" w:rsidP="00CC1001">
      <w:pPr>
        <w:pStyle w:val="BodyText"/>
        <w:ind w:left="576" w:right="576"/>
        <w:rPr>
          <w:sz w:val="20"/>
        </w:rPr>
      </w:pPr>
    </w:p>
    <w:p w14:paraId="1C2B4E88" w14:textId="77777777" w:rsidR="005E6E3D" w:rsidRDefault="005E6E3D" w:rsidP="00CC1001">
      <w:pPr>
        <w:pStyle w:val="BodyText"/>
        <w:ind w:left="576" w:right="576"/>
        <w:rPr>
          <w:sz w:val="20"/>
        </w:rPr>
      </w:pPr>
    </w:p>
    <w:p w14:paraId="44707EBD" w14:textId="77777777" w:rsidR="005E6E3D" w:rsidRDefault="005E6E3D" w:rsidP="00CC1001">
      <w:pPr>
        <w:pStyle w:val="BodyText"/>
        <w:ind w:left="576" w:right="576"/>
        <w:rPr>
          <w:sz w:val="20"/>
        </w:rPr>
      </w:pPr>
    </w:p>
    <w:p w14:paraId="2ABAEF81" w14:textId="77777777" w:rsidR="005E6E3D" w:rsidRDefault="005E6E3D" w:rsidP="00CC1001">
      <w:pPr>
        <w:pStyle w:val="BodyText"/>
        <w:ind w:left="576" w:right="576"/>
        <w:rPr>
          <w:sz w:val="20"/>
        </w:rPr>
      </w:pPr>
    </w:p>
    <w:p w14:paraId="6082EF58" w14:textId="77777777" w:rsidR="005E6E3D" w:rsidRDefault="005E6E3D" w:rsidP="00CC1001">
      <w:pPr>
        <w:pStyle w:val="BodyText"/>
        <w:ind w:left="576" w:right="576"/>
        <w:rPr>
          <w:sz w:val="20"/>
        </w:rPr>
      </w:pPr>
    </w:p>
    <w:p w14:paraId="1A24E7C0" w14:textId="77777777" w:rsidR="005E6E3D" w:rsidRDefault="005E6E3D" w:rsidP="00CC1001">
      <w:pPr>
        <w:pStyle w:val="BodyText"/>
        <w:ind w:left="576" w:right="576"/>
        <w:rPr>
          <w:sz w:val="20"/>
        </w:rPr>
      </w:pPr>
    </w:p>
    <w:p w14:paraId="14DB6FFE" w14:textId="77777777" w:rsidR="005E6E3D" w:rsidRDefault="005E6E3D" w:rsidP="00CC1001">
      <w:pPr>
        <w:pStyle w:val="BodyText"/>
        <w:ind w:left="576" w:right="576"/>
        <w:rPr>
          <w:sz w:val="20"/>
        </w:rPr>
      </w:pPr>
    </w:p>
    <w:p w14:paraId="41642270" w14:textId="77777777" w:rsidR="005E6E3D" w:rsidRDefault="005E6E3D" w:rsidP="00CC1001">
      <w:pPr>
        <w:pStyle w:val="BodyText"/>
        <w:ind w:left="576" w:right="576"/>
        <w:rPr>
          <w:sz w:val="20"/>
        </w:rPr>
      </w:pPr>
    </w:p>
    <w:p w14:paraId="398A013F" w14:textId="77777777" w:rsidR="005E6E3D" w:rsidRDefault="005E6E3D" w:rsidP="00CC1001">
      <w:pPr>
        <w:pStyle w:val="BodyText"/>
        <w:ind w:left="576" w:right="576"/>
        <w:rPr>
          <w:sz w:val="20"/>
        </w:rPr>
      </w:pPr>
    </w:p>
    <w:p w14:paraId="7E5EB090" w14:textId="77777777" w:rsidR="005E6E3D" w:rsidRDefault="005E6E3D" w:rsidP="00CC1001">
      <w:pPr>
        <w:pStyle w:val="BodyText"/>
        <w:ind w:left="576" w:right="576"/>
        <w:rPr>
          <w:sz w:val="20"/>
        </w:rPr>
      </w:pPr>
    </w:p>
    <w:p w14:paraId="11A88CFC" w14:textId="77777777" w:rsidR="005E6E3D" w:rsidRDefault="005E6E3D" w:rsidP="00CC1001">
      <w:pPr>
        <w:pStyle w:val="BodyText"/>
        <w:ind w:left="576" w:right="576"/>
        <w:rPr>
          <w:sz w:val="20"/>
        </w:rPr>
      </w:pPr>
    </w:p>
    <w:p w14:paraId="0A355F04" w14:textId="77777777" w:rsidR="005E6E3D" w:rsidRDefault="005E6E3D" w:rsidP="00CC1001">
      <w:pPr>
        <w:pStyle w:val="BodyText"/>
        <w:ind w:left="576" w:right="576"/>
        <w:rPr>
          <w:sz w:val="20"/>
        </w:rPr>
      </w:pPr>
    </w:p>
    <w:p w14:paraId="3C8ACA29" w14:textId="77777777" w:rsidR="005E6E3D" w:rsidRDefault="005E6E3D" w:rsidP="00CC1001">
      <w:pPr>
        <w:pStyle w:val="BodyText"/>
        <w:ind w:left="576" w:right="576"/>
        <w:rPr>
          <w:sz w:val="20"/>
        </w:rPr>
      </w:pPr>
    </w:p>
    <w:p w14:paraId="337A5918" w14:textId="77777777" w:rsidR="005E6E3D" w:rsidRDefault="005E6E3D" w:rsidP="00CC1001">
      <w:pPr>
        <w:pStyle w:val="BodyText"/>
        <w:ind w:left="576" w:right="576"/>
        <w:rPr>
          <w:sz w:val="20"/>
        </w:rPr>
      </w:pPr>
    </w:p>
    <w:p w14:paraId="77B8AB28" w14:textId="77777777" w:rsidR="005E6E3D" w:rsidRDefault="005E6E3D" w:rsidP="00CC1001">
      <w:pPr>
        <w:pStyle w:val="BodyText"/>
        <w:ind w:left="576" w:right="576"/>
        <w:rPr>
          <w:sz w:val="20"/>
        </w:rPr>
      </w:pPr>
    </w:p>
    <w:p w14:paraId="028B1BA4" w14:textId="77777777" w:rsidR="005E6E3D" w:rsidRDefault="005E6E3D" w:rsidP="00CC1001">
      <w:pPr>
        <w:pStyle w:val="BodyText"/>
        <w:ind w:left="576" w:right="576"/>
        <w:rPr>
          <w:sz w:val="20"/>
        </w:rPr>
      </w:pPr>
    </w:p>
    <w:p w14:paraId="2DB00AAB" w14:textId="77777777" w:rsidR="005E6E3D" w:rsidRDefault="005E6E3D" w:rsidP="00CC1001">
      <w:pPr>
        <w:pStyle w:val="BodyText"/>
        <w:ind w:left="576" w:right="576"/>
        <w:rPr>
          <w:sz w:val="20"/>
        </w:rPr>
      </w:pPr>
    </w:p>
    <w:p w14:paraId="5595FC6B" w14:textId="77777777" w:rsidR="005E6E3D" w:rsidRDefault="005E6E3D" w:rsidP="00CC1001">
      <w:pPr>
        <w:pStyle w:val="BodyText"/>
        <w:ind w:left="576" w:right="576"/>
        <w:rPr>
          <w:sz w:val="20"/>
        </w:rPr>
      </w:pPr>
    </w:p>
    <w:p w14:paraId="76016B7C" w14:textId="77777777" w:rsidR="005E6E3D" w:rsidRDefault="005E6E3D" w:rsidP="00CC1001">
      <w:pPr>
        <w:pStyle w:val="BodyText"/>
        <w:ind w:left="576" w:right="576"/>
        <w:rPr>
          <w:sz w:val="20"/>
        </w:rPr>
      </w:pPr>
    </w:p>
    <w:p w14:paraId="2F85735A" w14:textId="77777777" w:rsidR="005E6E3D" w:rsidRDefault="005E6E3D" w:rsidP="00CC1001">
      <w:pPr>
        <w:pStyle w:val="BodyText"/>
        <w:ind w:left="576" w:right="576"/>
        <w:rPr>
          <w:sz w:val="20"/>
        </w:rPr>
      </w:pPr>
    </w:p>
    <w:p w14:paraId="2DA70E8D" w14:textId="77777777" w:rsidR="005E6E3D" w:rsidRDefault="005E6E3D" w:rsidP="00CC1001">
      <w:pPr>
        <w:pStyle w:val="BodyText"/>
        <w:spacing w:before="9" w:after="1"/>
        <w:ind w:left="576" w:right="576"/>
        <w:rPr>
          <w:sz w:val="23"/>
        </w:rPr>
      </w:pPr>
    </w:p>
    <w:p w14:paraId="7CE5FC4E" w14:textId="438DE9A9" w:rsidR="005E6E3D" w:rsidRDefault="002D2885" w:rsidP="00CC1001">
      <w:pPr>
        <w:pStyle w:val="BodyText"/>
        <w:spacing w:line="100" w:lineRule="exact"/>
        <w:ind w:left="576" w:right="576"/>
        <w:rPr>
          <w:sz w:val="10"/>
        </w:rPr>
      </w:pPr>
      <w:r>
        <w:rPr>
          <w:noProof/>
          <w:position w:val="-1"/>
          <w:sz w:val="10"/>
        </w:rPr>
        <mc:AlternateContent>
          <mc:Choice Requires="wpg">
            <w:drawing>
              <wp:inline distT="0" distB="0" distL="0" distR="0" wp14:anchorId="3556B1F5" wp14:editId="219DF35D">
                <wp:extent cx="6479540" cy="63500"/>
                <wp:effectExtent l="38100" t="0" r="35560" b="3175"/>
                <wp:docPr id="17" name="Group 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19" name="Line 898"/>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A95D7C9" id="Group 897"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">
                <v:line id="Line 898"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" strokecolor="#a7a9ac" strokeweight="1.76378mm"/>
                <w10:anchorlock/>
              </v:group>
            </w:pict>
          </mc:Fallback>
        </mc:AlternateContent>
      </w:r>
    </w:p>
    <w:p w14:paraId="1E0D284F" w14:textId="77777777" w:rsidR="005E6E3D" w:rsidRDefault="005E6E3D" w:rsidP="00CC1001">
      <w:pPr>
        <w:pStyle w:val="BodyText"/>
        <w:ind w:left="576" w:right="576"/>
        <w:rPr>
          <w:sz w:val="20"/>
        </w:rPr>
      </w:pPr>
    </w:p>
    <w:p w14:paraId="79D02ECB" w14:textId="77777777" w:rsidR="005E6E3D" w:rsidRDefault="005E6E3D" w:rsidP="00CC1001">
      <w:pPr>
        <w:pStyle w:val="BodyText"/>
        <w:ind w:left="576" w:right="576"/>
        <w:rPr>
          <w:sz w:val="20"/>
        </w:rPr>
      </w:pPr>
    </w:p>
    <w:p w14:paraId="42A0289E" w14:textId="77777777" w:rsidR="005E6E3D" w:rsidRDefault="005E6E3D" w:rsidP="00CC1001">
      <w:pPr>
        <w:pStyle w:val="BodyText"/>
        <w:spacing w:before="8"/>
        <w:ind w:left="576" w:right="576"/>
        <w:rPr>
          <w:sz w:val="21"/>
        </w:rPr>
      </w:pPr>
    </w:p>
    <w:p w14:paraId="15430D71" w14:textId="77777777" w:rsidR="005E6E3D" w:rsidRDefault="007B664E" w:rsidP="00CC1001">
      <w:pPr>
        <w:pStyle w:val="Heading1"/>
        <w:ind w:left="576" w:right="576"/>
      </w:pPr>
      <w:bookmarkStart w:id="2" w:name="_TOC_250077"/>
      <w:bookmarkEnd w:id="2"/>
      <w:r>
        <w:rPr>
          <w:color w:val="231F20"/>
        </w:rPr>
        <w:t>PART 1 - TENDERING PROCEDURES</w:t>
      </w:r>
    </w:p>
    <w:p w14:paraId="48676BF0" w14:textId="77777777" w:rsidR="005E6E3D" w:rsidRDefault="005E6E3D" w:rsidP="00CC1001">
      <w:pPr>
        <w:pStyle w:val="BodyText"/>
        <w:ind w:left="576" w:right="576"/>
        <w:rPr>
          <w:b/>
          <w:sz w:val="20"/>
        </w:rPr>
      </w:pPr>
    </w:p>
    <w:p w14:paraId="42A49F65" w14:textId="77777777" w:rsidR="005E6E3D" w:rsidRDefault="005E6E3D" w:rsidP="00CC1001">
      <w:pPr>
        <w:pStyle w:val="BodyText"/>
        <w:ind w:left="576" w:right="576"/>
        <w:rPr>
          <w:b/>
          <w:sz w:val="20"/>
        </w:rPr>
      </w:pPr>
    </w:p>
    <w:p w14:paraId="4083AAED" w14:textId="77777777" w:rsidR="005E6E3D" w:rsidRDefault="005E6E3D" w:rsidP="00CC1001">
      <w:pPr>
        <w:pStyle w:val="BodyText"/>
        <w:ind w:left="576" w:right="576"/>
        <w:rPr>
          <w:b/>
          <w:sz w:val="20"/>
        </w:rPr>
      </w:pPr>
    </w:p>
    <w:p w14:paraId="164119A5" w14:textId="2806A2EB" w:rsidR="005E6E3D" w:rsidRDefault="002D2885" w:rsidP="00CC1001">
      <w:pPr>
        <w:pStyle w:val="BodyText"/>
        <w:spacing w:before="5"/>
        <w:ind w:left="576" w:right="576"/>
        <w:rPr>
          <w:b/>
          <w:sz w:val="14"/>
        </w:rPr>
      </w:pPr>
      <w:r>
        <w:rPr>
          <w:noProof/>
        </w:rPr>
        <mc:AlternateContent>
          <mc:Choice Requires="wps">
            <w:drawing>
              <wp:anchor distT="4294967295" distB="4294967295" distL="0" distR="0" simplePos="0" relativeHeight="251648000" behindDoc="0" locked="0" layoutInCell="1" allowOverlap="1" wp14:anchorId="59F5D560" wp14:editId="58329839">
                <wp:simplePos x="0" y="0"/>
                <wp:positionH relativeFrom="page">
                  <wp:posOffset>540385</wp:posOffset>
                </wp:positionH>
                <wp:positionV relativeFrom="paragraph">
                  <wp:posOffset>161924</wp:posOffset>
                </wp:positionV>
                <wp:extent cx="6478905" cy="0"/>
                <wp:effectExtent l="0" t="19050" r="36195" b="19050"/>
                <wp:wrapTopAndBottom/>
                <wp:docPr id="2161" name="Line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37EC3DF" id="Line 896" o:spid="_x0000_s1026" style="position:absolute;z-index:25164595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2.75pt" to="552.7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" strokecolor="#a7a9ac" strokeweight="1.76378mm">
                <w10:wrap type="topAndBottom" anchorx="page"/>
              </v:line>
            </w:pict>
          </mc:Fallback>
        </mc:AlternateContent>
      </w:r>
    </w:p>
    <w:p w14:paraId="5A8196B9" w14:textId="77777777" w:rsidR="005E6E3D" w:rsidRDefault="005E6E3D" w:rsidP="00CC1001">
      <w:pPr>
        <w:ind w:left="576" w:right="576"/>
        <w:rPr>
          <w:sz w:val="14"/>
        </w:rPr>
        <w:sectPr w:rsidR="005E6E3D" w:rsidSect="000F5632">
          <w:headerReference w:type="default" r:id="rId20"/>
          <w:footerReference w:type="default" r:id="rId21"/>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712D8C92" w14:textId="3D978A66" w:rsidR="00223C21" w:rsidRDefault="007B664E" w:rsidP="00CC1001">
      <w:pPr>
        <w:pStyle w:val="Heading4"/>
        <w:tabs>
          <w:tab w:val="left" w:pos="4773"/>
        </w:tabs>
        <w:spacing w:before="98" w:line="463" w:lineRule="auto"/>
        <w:ind w:left="576" w:right="576" w:hanging="17"/>
        <w:rPr>
          <w:u w:val="single"/>
        </w:rPr>
      </w:pPr>
      <w:r w:rsidRPr="00760665">
        <w:rPr>
          <w:u w:val="single"/>
        </w:rPr>
        <w:lastRenderedPageBreak/>
        <w:t>SECTION</w:t>
      </w:r>
      <w:r w:rsidR="00760665" w:rsidRPr="00760665">
        <w:rPr>
          <w:u w:val="single"/>
        </w:rPr>
        <w:t xml:space="preserve"> </w:t>
      </w:r>
      <w:r w:rsidRPr="00760665">
        <w:rPr>
          <w:u w:val="single"/>
        </w:rPr>
        <w:t>I-INSTRUCTIONS</w:t>
      </w:r>
      <w:r w:rsidR="009645A7" w:rsidRPr="00760665">
        <w:rPr>
          <w:u w:val="single"/>
        </w:rPr>
        <w:t xml:space="preserve"> </w:t>
      </w:r>
      <w:r w:rsidRPr="00760665">
        <w:rPr>
          <w:u w:val="single"/>
        </w:rPr>
        <w:t xml:space="preserve">TOTENDERERS </w:t>
      </w:r>
    </w:p>
    <w:p w14:paraId="3880117F" w14:textId="7D383A9D" w:rsidR="005E6E3D" w:rsidRDefault="007B664E" w:rsidP="00CC1001">
      <w:pPr>
        <w:pStyle w:val="Heading4"/>
        <w:tabs>
          <w:tab w:val="left" w:pos="568"/>
        </w:tabs>
        <w:spacing w:before="98" w:line="463" w:lineRule="auto"/>
        <w:ind w:left="576" w:right="576"/>
      </w:pPr>
      <w:r w:rsidRPr="00223C21">
        <w:t>A</w:t>
      </w:r>
      <w:r>
        <w:rPr>
          <w:color w:val="231F20"/>
        </w:rPr>
        <w:tab/>
      </w:r>
      <w:r>
        <w:rPr>
          <w:color w:val="231F20"/>
          <w:u w:val="single" w:color="231F20"/>
        </w:rPr>
        <w:t>GENERALPROVISIONS</w:t>
      </w:r>
    </w:p>
    <w:p w14:paraId="242C0A42" w14:textId="74379720" w:rsidR="005E6E3D" w:rsidRDefault="007B664E" w:rsidP="00CC1001">
      <w:pPr>
        <w:pStyle w:val="ListParagraph"/>
        <w:numPr>
          <w:ilvl w:val="0"/>
          <w:numId w:val="100"/>
        </w:numPr>
        <w:tabs>
          <w:tab w:val="left" w:pos="568"/>
          <w:tab w:val="left" w:pos="569"/>
        </w:tabs>
        <w:spacing w:before="0" w:line="251" w:lineRule="exact"/>
        <w:ind w:left="576" w:right="576" w:hanging="4"/>
        <w:rPr>
          <w:b/>
          <w:color w:val="231F20"/>
        </w:rPr>
      </w:pPr>
      <w:proofErr w:type="spellStart"/>
      <w:r>
        <w:rPr>
          <w:b/>
          <w:color w:val="231F20"/>
        </w:rPr>
        <w:t>Sope</w:t>
      </w:r>
      <w:proofErr w:type="spellEnd"/>
      <w:r w:rsidR="00783AE7">
        <w:rPr>
          <w:b/>
          <w:color w:val="231F20"/>
        </w:rPr>
        <w:t xml:space="preserve"> </w:t>
      </w:r>
      <w:proofErr w:type="spellStart"/>
      <w:r>
        <w:rPr>
          <w:b/>
          <w:color w:val="231F20"/>
        </w:rPr>
        <w:t>of</w:t>
      </w:r>
      <w:r>
        <w:rPr>
          <w:b/>
          <w:color w:val="231F20"/>
          <w:spacing w:val="-4"/>
        </w:rPr>
        <w:t>Tender</w:t>
      </w:r>
      <w:proofErr w:type="spellEnd"/>
    </w:p>
    <w:p w14:paraId="489246A4" w14:textId="77777777" w:rsidR="005E6E3D" w:rsidRDefault="007B664E" w:rsidP="00CC1001">
      <w:pPr>
        <w:pStyle w:val="ListParagraph"/>
        <w:numPr>
          <w:ilvl w:val="1"/>
          <w:numId w:val="100"/>
        </w:numPr>
        <w:tabs>
          <w:tab w:val="left" w:pos="569"/>
        </w:tabs>
        <w:spacing w:before="242" w:line="230" w:lineRule="auto"/>
        <w:ind w:left="576" w:right="576" w:hanging="450"/>
        <w:jc w:val="both"/>
        <w:rPr>
          <w:b/>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as</w:t>
      </w:r>
      <w:r w:rsidR="00DC48E1">
        <w:rPr>
          <w:color w:val="231F20"/>
        </w:rPr>
        <w:t xml:space="preserve"> </w:t>
      </w:r>
      <w:r>
        <w:rPr>
          <w:color w:val="231F20"/>
        </w:rPr>
        <w:t>deﬁned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Appendix</w:t>
      </w:r>
      <w:r w:rsidR="00DC48E1">
        <w:rPr>
          <w:color w:val="231F20"/>
        </w:rPr>
        <w:t xml:space="preserve"> </w:t>
      </w:r>
      <w:r>
        <w:rPr>
          <w:color w:val="231F20"/>
        </w:rPr>
        <w:t>to</w:t>
      </w:r>
      <w:r w:rsidR="00DC48E1">
        <w:rPr>
          <w:color w:val="231F20"/>
        </w:rPr>
        <w:t xml:space="preserve"> </w:t>
      </w:r>
      <w:r>
        <w:rPr>
          <w:color w:val="231F20"/>
        </w:rPr>
        <w:t>Conditions</w:t>
      </w:r>
      <w:r w:rsidR="00DC48E1">
        <w:rPr>
          <w:color w:val="231F20"/>
        </w:rPr>
        <w:t xml:space="preserve"> </w:t>
      </w:r>
      <w:r>
        <w:rPr>
          <w:color w:val="231F20"/>
        </w:rPr>
        <w:t>of</w:t>
      </w:r>
      <w:r w:rsidR="00DC48E1">
        <w:rPr>
          <w:color w:val="231F20"/>
        </w:rPr>
        <w:t xml:space="preserve"> </w:t>
      </w:r>
      <w:r>
        <w:rPr>
          <w:color w:val="231F20"/>
        </w:rPr>
        <w:t>Contract</w:t>
      </w:r>
      <w:r w:rsidR="00DC48E1">
        <w:rPr>
          <w:color w:val="231F20"/>
        </w:rPr>
        <w:t xml:space="preserve"> </w:t>
      </w:r>
      <w:r>
        <w:rPr>
          <w:color w:val="231F20"/>
        </w:rPr>
        <w:t>invites</w:t>
      </w:r>
      <w:r w:rsidR="00DC48E1">
        <w:rPr>
          <w:color w:val="231F20"/>
        </w:rPr>
        <w:t xml:space="preserve"> </w:t>
      </w:r>
      <w:r>
        <w:rPr>
          <w:color w:val="231F20"/>
        </w:rPr>
        <w:t>tenders</w:t>
      </w:r>
      <w:r w:rsidR="00DC48E1">
        <w:rPr>
          <w:color w:val="231F20"/>
        </w:rPr>
        <w:t xml:space="preserve"> </w:t>
      </w:r>
      <w:r>
        <w:rPr>
          <w:color w:val="231F20"/>
        </w:rPr>
        <w:t>for</w:t>
      </w:r>
      <w:r w:rsidR="00DC48E1">
        <w:rPr>
          <w:color w:val="231F20"/>
        </w:rPr>
        <w:t xml:space="preserve"> </w:t>
      </w:r>
      <w:r>
        <w:rPr>
          <w:color w:val="231F20"/>
          <w:spacing w:val="-4"/>
        </w:rPr>
        <w:t>Works</w:t>
      </w:r>
      <w:r w:rsidR="00DC48E1">
        <w:rPr>
          <w:color w:val="231F20"/>
          <w:spacing w:val="-4"/>
        </w:rPr>
        <w:t xml:space="preserve"> </w:t>
      </w:r>
      <w:r>
        <w:rPr>
          <w:color w:val="231F20"/>
        </w:rPr>
        <w:t>Contract</w:t>
      </w:r>
      <w:r w:rsidR="00DC48E1">
        <w:rPr>
          <w:color w:val="231F20"/>
        </w:rPr>
        <w:t xml:space="preserve"> </w:t>
      </w:r>
      <w:r>
        <w:rPr>
          <w:color w:val="231F20"/>
        </w:rPr>
        <w:t xml:space="preserve">as described in the tender documents. The name, identiﬁcation, and number of lots (contracts) of this </w:t>
      </w:r>
      <w:r>
        <w:rPr>
          <w:color w:val="231F20"/>
          <w:spacing w:val="-3"/>
        </w:rPr>
        <w:t xml:space="preserve">Tender </w:t>
      </w:r>
      <w:r>
        <w:rPr>
          <w:color w:val="231F20"/>
        </w:rPr>
        <w:t>Document</w:t>
      </w:r>
      <w:r w:rsidR="00DC48E1">
        <w:rPr>
          <w:color w:val="231F20"/>
        </w:rPr>
        <w:t xml:space="preserve"> </w:t>
      </w:r>
      <w:r>
        <w:rPr>
          <w:color w:val="231F20"/>
        </w:rPr>
        <w:t>are</w:t>
      </w:r>
      <w:r w:rsidR="00DC48E1">
        <w:rPr>
          <w:color w:val="231F20"/>
        </w:rPr>
        <w:t xml:space="preserve"> </w:t>
      </w:r>
      <w:r>
        <w:rPr>
          <w:b/>
          <w:color w:val="231F20"/>
        </w:rPr>
        <w:t>speciﬁed</w:t>
      </w:r>
      <w:r w:rsidR="00DC48E1">
        <w:rPr>
          <w:b/>
          <w:color w:val="231F20"/>
        </w:rPr>
        <w:t xml:space="preserve"> </w:t>
      </w:r>
      <w:r>
        <w:rPr>
          <w:b/>
          <w:color w:val="231F20"/>
        </w:rPr>
        <w:t>in</w:t>
      </w:r>
      <w:r w:rsidR="00DC48E1">
        <w:rPr>
          <w:b/>
          <w:color w:val="231F20"/>
        </w:rPr>
        <w:t xml:space="preserve"> </w:t>
      </w:r>
      <w:r>
        <w:rPr>
          <w:b/>
          <w:color w:val="231F20"/>
        </w:rPr>
        <w:t>the</w:t>
      </w:r>
      <w:r w:rsidR="00DC48E1">
        <w:rPr>
          <w:b/>
          <w:color w:val="231F20"/>
        </w:rPr>
        <w:t xml:space="preserve"> </w:t>
      </w:r>
      <w:r>
        <w:rPr>
          <w:b/>
          <w:color w:val="231F20"/>
        </w:rPr>
        <w:t>TDS.</w:t>
      </w:r>
    </w:p>
    <w:p w14:paraId="2EACD20D" w14:textId="77777777" w:rsidR="005E6E3D" w:rsidRDefault="007B664E" w:rsidP="00CC1001">
      <w:pPr>
        <w:pStyle w:val="Heading4"/>
        <w:numPr>
          <w:ilvl w:val="0"/>
          <w:numId w:val="100"/>
        </w:numPr>
        <w:tabs>
          <w:tab w:val="left" w:pos="568"/>
          <w:tab w:val="left" w:pos="569"/>
        </w:tabs>
        <w:ind w:left="576" w:right="576"/>
        <w:rPr>
          <w:color w:val="231F20"/>
        </w:rPr>
      </w:pPr>
      <w:r>
        <w:rPr>
          <w:color w:val="231F20"/>
        </w:rPr>
        <w:t>Fraud and</w:t>
      </w:r>
      <w:r w:rsidR="00DC48E1">
        <w:rPr>
          <w:color w:val="231F20"/>
        </w:rPr>
        <w:t xml:space="preserve"> </w:t>
      </w:r>
      <w:r>
        <w:rPr>
          <w:color w:val="231F20"/>
        </w:rPr>
        <w:t>Corruption</w:t>
      </w:r>
    </w:p>
    <w:p w14:paraId="370319B6" w14:textId="77777777" w:rsidR="005E6E3D" w:rsidRDefault="007B664E" w:rsidP="00CC1001">
      <w:pPr>
        <w:pStyle w:val="ListParagraph"/>
        <w:numPr>
          <w:ilvl w:val="1"/>
          <w:numId w:val="100"/>
        </w:numPr>
        <w:tabs>
          <w:tab w:val="left" w:pos="569"/>
        </w:tabs>
        <w:spacing w:before="242" w:line="230" w:lineRule="auto"/>
        <w:ind w:left="576" w:right="576"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and</w:t>
      </w:r>
      <w:r w:rsidR="00DC48E1">
        <w:rPr>
          <w:color w:val="231F20"/>
        </w:rPr>
        <w:t xml:space="preserve"> </w:t>
      </w:r>
      <w:r>
        <w:rPr>
          <w:color w:val="231F20"/>
        </w:rPr>
        <w:t>Asset</w:t>
      </w:r>
      <w:r w:rsidR="00DC48E1">
        <w:rPr>
          <w:color w:val="231F20"/>
        </w:rPr>
        <w:t xml:space="preserve"> </w:t>
      </w:r>
      <w:r>
        <w:rPr>
          <w:color w:val="231F20"/>
        </w:rPr>
        <w:t>Disposal</w:t>
      </w:r>
      <w:r w:rsidR="00DC48E1">
        <w:rPr>
          <w:color w:val="231F20"/>
        </w:rPr>
        <w:t xml:space="preserve"> </w:t>
      </w:r>
      <w:r>
        <w:rPr>
          <w:color w:val="231F20"/>
        </w:rPr>
        <w:t>Act, 2015, Section 62 “Declaration not to engage in corruption”. The tender submitted by a person shall include a 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engage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corrupt</w:t>
      </w:r>
      <w:r w:rsidR="00DC48E1">
        <w:rPr>
          <w:color w:val="231F20"/>
        </w:rPr>
        <w:t xml:space="preserve"> </w:t>
      </w:r>
      <w:r>
        <w:rPr>
          <w:color w:val="231F20"/>
        </w:rPr>
        <w:t>or</w:t>
      </w:r>
      <w:r w:rsidR="00DC48E1">
        <w:rPr>
          <w:color w:val="231F20"/>
        </w:rPr>
        <w:t xml:space="preserve"> </w:t>
      </w:r>
      <w:r>
        <w:rPr>
          <w:color w:val="231F20"/>
        </w:rPr>
        <w:t>fraudulent</w:t>
      </w:r>
      <w:r w:rsidR="00DC48E1">
        <w:rPr>
          <w:color w:val="231F20"/>
        </w:rPr>
        <w:t xml:space="preserve"> </w:t>
      </w:r>
      <w:r>
        <w:rPr>
          <w:color w:val="231F20"/>
        </w:rPr>
        <w:t>practice</w:t>
      </w:r>
      <w:r w:rsidR="00DC48E1">
        <w:rPr>
          <w:color w:val="231F20"/>
        </w:rPr>
        <w:t xml:space="preserve"> </w:t>
      </w:r>
      <w:r>
        <w:rPr>
          <w:color w:val="231F20"/>
        </w:rPr>
        <w:t>and</w:t>
      </w:r>
      <w:r w:rsidR="00DC48E1">
        <w:rPr>
          <w:color w:val="231F20"/>
        </w:rPr>
        <w:t xml:space="preserve"> </w:t>
      </w:r>
      <w:r>
        <w:rPr>
          <w:color w:val="231F20"/>
        </w:rPr>
        <w:t>a</w:t>
      </w:r>
      <w:r w:rsidR="00DC48E1">
        <w:rPr>
          <w:color w:val="231F20"/>
        </w:rPr>
        <w:t xml:space="preserve"> </w:t>
      </w:r>
      <w:r>
        <w:rPr>
          <w:color w:val="231F20"/>
        </w:rPr>
        <w:t>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 or</w:t>
      </w:r>
      <w:r w:rsidR="00DC48E1">
        <w:rPr>
          <w:color w:val="231F20"/>
        </w:rPr>
        <w:t xml:space="preserve"> </w:t>
      </w:r>
      <w:r>
        <w:rPr>
          <w:color w:val="231F20"/>
        </w:rPr>
        <w:t>his</w:t>
      </w:r>
      <w:r w:rsidR="00DC48E1">
        <w:rPr>
          <w:color w:val="231F20"/>
        </w:rPr>
        <w:t xml:space="preserve"> </w:t>
      </w:r>
      <w:r>
        <w:rPr>
          <w:color w:val="231F20"/>
        </w:rPr>
        <w:t>or</w:t>
      </w:r>
      <w:r w:rsidR="00DC48E1">
        <w:rPr>
          <w:color w:val="231F20"/>
        </w:rPr>
        <w:t xml:space="preserve"> </w:t>
      </w:r>
      <w:r>
        <w:rPr>
          <w:color w:val="231F20"/>
        </w:rPr>
        <w:t>her</w:t>
      </w:r>
      <w:r w:rsidR="00DC48E1">
        <w:rPr>
          <w:color w:val="231F20"/>
        </w:rPr>
        <w:t xml:space="preserve"> </w:t>
      </w:r>
      <w:r>
        <w:rPr>
          <w:color w:val="231F20"/>
        </w:rPr>
        <w:t>sub-contractors</w:t>
      </w:r>
      <w:r w:rsidR="00DC48E1">
        <w:rPr>
          <w:color w:val="231F20"/>
        </w:rPr>
        <w:t xml:space="preserve"> </w:t>
      </w:r>
      <w:r>
        <w:rPr>
          <w:color w:val="231F20"/>
        </w:rPr>
        <w:t>are</w:t>
      </w:r>
      <w:r w:rsidR="00DC48E1">
        <w:rPr>
          <w:color w:val="231F20"/>
        </w:rPr>
        <w:t xml:space="preserve"> </w:t>
      </w:r>
      <w:r>
        <w:rPr>
          <w:color w:val="231F20"/>
        </w:rPr>
        <w:t>not</w:t>
      </w:r>
      <w:r w:rsidR="00DC48E1">
        <w:rPr>
          <w:color w:val="231F20"/>
        </w:rPr>
        <w:t xml:space="preserve"> </w:t>
      </w:r>
      <w:r>
        <w:rPr>
          <w:color w:val="231F20"/>
        </w:rPr>
        <w:t>debarred</w:t>
      </w:r>
      <w:r w:rsidR="00DC48E1">
        <w:rPr>
          <w:color w:val="231F20"/>
        </w:rPr>
        <w:t xml:space="preserve"> </w:t>
      </w:r>
      <w:r>
        <w:rPr>
          <w:color w:val="231F20"/>
        </w:rPr>
        <w:t>from</w:t>
      </w:r>
      <w:r w:rsidR="00DC48E1">
        <w:rPr>
          <w:color w:val="231F20"/>
        </w:rPr>
        <w:t xml:space="preserve"> </w:t>
      </w:r>
      <w:r>
        <w:rPr>
          <w:color w:val="231F20"/>
        </w:rPr>
        <w:t>participating</w:t>
      </w:r>
      <w:r w:rsidR="00DC48E1">
        <w:rPr>
          <w:color w:val="231F20"/>
        </w:rPr>
        <w:t xml:space="preserve"> </w:t>
      </w:r>
      <w:r>
        <w:rPr>
          <w:color w:val="231F20"/>
        </w:rPr>
        <w:t>in</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proceedings.</w:t>
      </w:r>
    </w:p>
    <w:p w14:paraId="0CFE1E8E" w14:textId="77777777" w:rsidR="005E6E3D" w:rsidRDefault="007B664E" w:rsidP="00CC1001">
      <w:pPr>
        <w:pStyle w:val="ListParagraph"/>
        <w:numPr>
          <w:ilvl w:val="1"/>
          <w:numId w:val="100"/>
        </w:numPr>
        <w:tabs>
          <w:tab w:val="left" w:pos="569"/>
        </w:tabs>
        <w:spacing w:before="247" w:line="230" w:lineRule="auto"/>
        <w:ind w:left="576" w:right="576"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Competition</w:t>
      </w:r>
      <w:r w:rsidR="00DC48E1">
        <w:rPr>
          <w:color w:val="231F20"/>
        </w:rPr>
        <w:t xml:space="preserve"> </w:t>
      </w:r>
      <w:r>
        <w:rPr>
          <w:color w:val="231F20"/>
        </w:rPr>
        <w:t>Act</w:t>
      </w:r>
      <w:r w:rsidR="00DC48E1">
        <w:rPr>
          <w:color w:val="231F20"/>
        </w:rPr>
        <w:t xml:space="preserve"> </w:t>
      </w:r>
      <w:r>
        <w:rPr>
          <w:color w:val="231F20"/>
        </w:rPr>
        <w:t>2010,</w:t>
      </w:r>
      <w:r w:rsidR="00DC48E1">
        <w:rPr>
          <w:color w:val="231F20"/>
        </w:rPr>
        <w:t xml:space="preserve"> </w:t>
      </w:r>
      <w:r>
        <w:rPr>
          <w:color w:val="231F20"/>
        </w:rPr>
        <w:t>regarding</w:t>
      </w:r>
      <w:r w:rsidR="00DC48E1">
        <w:rPr>
          <w:color w:val="231F20"/>
        </w:rPr>
        <w:t xml:space="preserve"> </w:t>
      </w:r>
      <w:r>
        <w:rPr>
          <w:color w:val="231F20"/>
          <w:u w:val="single" w:color="231F20"/>
        </w:rPr>
        <w:t>collusive</w:t>
      </w:r>
      <w:r w:rsidR="00C05643">
        <w:rPr>
          <w:color w:val="231F20"/>
          <w:u w:val="single" w:color="231F20"/>
        </w:rPr>
        <w:t xml:space="preserve"> </w:t>
      </w:r>
      <w:r>
        <w:rPr>
          <w:color w:val="231F20"/>
          <w:u w:val="single" w:color="231F20"/>
        </w:rPr>
        <w:t>pra</w:t>
      </w:r>
      <w:r w:rsidR="00C05643">
        <w:rPr>
          <w:color w:val="231F20"/>
          <w:u w:val="single" w:color="231F20"/>
        </w:rPr>
        <w:t>c</w:t>
      </w:r>
      <w:r>
        <w:rPr>
          <w:color w:val="231F20"/>
          <w:u w:val="single" w:color="231F20"/>
        </w:rPr>
        <w:t>tices</w:t>
      </w:r>
      <w:r w:rsidR="00DC48E1">
        <w:rPr>
          <w:color w:val="231F20"/>
          <w:u w:val="single" w:color="231F20"/>
        </w:rPr>
        <w:t xml:space="preserve"> </w:t>
      </w:r>
      <w:r>
        <w:rPr>
          <w:color w:val="231F20"/>
        </w:rPr>
        <w:t>in</w:t>
      </w:r>
      <w:r w:rsidR="00DC48E1">
        <w:rPr>
          <w:color w:val="231F20"/>
        </w:rPr>
        <w:t xml:space="preserve"> </w:t>
      </w:r>
      <w:r>
        <w:rPr>
          <w:color w:val="231F20"/>
        </w:rPr>
        <w:t>contracting.</w:t>
      </w:r>
      <w:r w:rsidR="00DC48E1">
        <w:rPr>
          <w:color w:val="231F20"/>
        </w:rPr>
        <w:t xml:space="preserve"> </w:t>
      </w:r>
      <w:r>
        <w:rPr>
          <w:color w:val="231F20"/>
        </w:rPr>
        <w:t>Any</w:t>
      </w:r>
      <w:r w:rsidR="00DC48E1">
        <w:rPr>
          <w:color w:val="231F20"/>
        </w:rPr>
        <w:t xml:space="preserve"> </w:t>
      </w:r>
      <w:r>
        <w:rPr>
          <w:color w:val="231F20"/>
        </w:rPr>
        <w:t>tenderer</w:t>
      </w:r>
      <w:r w:rsidR="00DC48E1">
        <w:rPr>
          <w:color w:val="231F20"/>
        </w:rPr>
        <w:t xml:space="preserve"> </w:t>
      </w:r>
      <w:r>
        <w:rPr>
          <w:color w:val="231F20"/>
        </w:rPr>
        <w:t>found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engaged</w:t>
      </w:r>
      <w:r w:rsidR="00DC48E1">
        <w:rPr>
          <w:color w:val="231F20"/>
        </w:rPr>
        <w:t xml:space="preserve"> </w:t>
      </w:r>
      <w:r>
        <w:rPr>
          <w:color w:val="231F20"/>
        </w:rPr>
        <w:t>in</w:t>
      </w:r>
      <w:r w:rsidR="00DC48E1">
        <w:rPr>
          <w:color w:val="231F20"/>
        </w:rPr>
        <w:t xml:space="preserve"> </w:t>
      </w:r>
      <w:r>
        <w:rPr>
          <w:color w:val="231F20"/>
        </w:rPr>
        <w:t>collusive</w:t>
      </w:r>
      <w:r w:rsidR="00DC48E1">
        <w:rPr>
          <w:color w:val="231F20"/>
        </w:rPr>
        <w:t xml:space="preserve"> </w:t>
      </w:r>
      <w:r>
        <w:rPr>
          <w:color w:val="231F20"/>
        </w:rPr>
        <w:t>conduct</w:t>
      </w:r>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disqualiﬁed</w:t>
      </w:r>
      <w:r w:rsidR="00DC48E1">
        <w:rPr>
          <w:color w:val="231F20"/>
        </w:rPr>
        <w:t xml:space="preserve"> </w:t>
      </w:r>
      <w:r>
        <w:rPr>
          <w:color w:val="231F20"/>
        </w:rPr>
        <w:t>and</w:t>
      </w:r>
      <w:r w:rsidR="00DC48E1">
        <w:rPr>
          <w:color w:val="231F20"/>
        </w:rPr>
        <w:t xml:space="preserve"> </w:t>
      </w:r>
      <w:r>
        <w:rPr>
          <w:color w:val="231F20"/>
        </w:rPr>
        <w:t xml:space="preserve">criminal and/or civil sanctions may be imposed. </w:t>
      </w:r>
      <w:r>
        <w:rPr>
          <w:color w:val="231F20"/>
          <w:spacing w:val="-8"/>
        </w:rPr>
        <w:t xml:space="preserve">To </w:t>
      </w:r>
      <w:r>
        <w:rPr>
          <w:color w:val="231F20"/>
        </w:rPr>
        <w:t xml:space="preserve">this effect, </w:t>
      </w:r>
      <w:r>
        <w:rPr>
          <w:color w:val="231F20"/>
          <w:spacing w:val="-3"/>
        </w:rPr>
        <w:t xml:space="preserve">Tenders </w:t>
      </w:r>
      <w:r>
        <w:rPr>
          <w:color w:val="231F20"/>
        </w:rPr>
        <w:t>shall be required to complete and sign the “Certiﬁcate</w:t>
      </w:r>
      <w:r w:rsidR="00DC48E1">
        <w:rPr>
          <w:color w:val="231F20"/>
        </w:rPr>
        <w:t xml:space="preserve"> </w:t>
      </w:r>
      <w:r>
        <w:rPr>
          <w:color w:val="231F20"/>
        </w:rPr>
        <w:t>of</w:t>
      </w:r>
      <w:r w:rsidR="00DC48E1">
        <w:rPr>
          <w:color w:val="231F20"/>
        </w:rPr>
        <w:t xml:space="preserve"> </w:t>
      </w:r>
      <w:r>
        <w:rPr>
          <w:color w:val="231F20"/>
        </w:rPr>
        <w:t>Independent</w:t>
      </w:r>
      <w:r w:rsidR="00DC48E1">
        <w:rPr>
          <w:color w:val="231F20"/>
        </w:rPr>
        <w:t xml:space="preserve"> </w:t>
      </w:r>
      <w:r>
        <w:rPr>
          <w:color w:val="231F20"/>
          <w:spacing w:val="-3"/>
        </w:rPr>
        <w:t>Tender</w:t>
      </w:r>
      <w:r w:rsidR="00DC48E1">
        <w:rPr>
          <w:color w:val="231F20"/>
          <w:spacing w:val="-3"/>
        </w:rPr>
        <w:t xml:space="preserve"> </w:t>
      </w:r>
      <w:r>
        <w:rPr>
          <w:color w:val="231F20"/>
        </w:rPr>
        <w:t>Determination”</w:t>
      </w:r>
      <w:r w:rsidR="00DC48E1">
        <w:rPr>
          <w:color w:val="231F20"/>
        </w:rPr>
        <w:t xml:space="preserve"> </w:t>
      </w:r>
      <w:r>
        <w:rPr>
          <w:color w:val="231F20"/>
        </w:rPr>
        <w:t>annexed</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spacing w:val="-5"/>
        </w:rPr>
        <w:t>Tender.</w:t>
      </w:r>
    </w:p>
    <w:p w14:paraId="0BE6F359" w14:textId="77777777" w:rsidR="005E6E3D" w:rsidRDefault="007B664E" w:rsidP="00CC1001">
      <w:pPr>
        <w:pStyle w:val="ListParagraph"/>
        <w:numPr>
          <w:ilvl w:val="1"/>
          <w:numId w:val="100"/>
        </w:numPr>
        <w:tabs>
          <w:tab w:val="left" w:pos="569"/>
        </w:tabs>
        <w:spacing w:before="247" w:line="230" w:lineRule="auto"/>
        <w:ind w:left="576" w:right="576" w:hanging="450"/>
        <w:jc w:val="both"/>
        <w:rPr>
          <w:color w:val="231F20"/>
        </w:rPr>
      </w:pPr>
      <w:r>
        <w:rPr>
          <w:color w:val="231F20"/>
        </w:rPr>
        <w:t>Tenderers shall permit and shall cause their agents (where declared or not), subcontractors, sub-consultants, service</w:t>
      </w:r>
      <w:r w:rsidR="00DC48E1">
        <w:rPr>
          <w:color w:val="231F20"/>
        </w:rPr>
        <w:t xml:space="preserve"> </w:t>
      </w:r>
      <w:r>
        <w:rPr>
          <w:color w:val="231F20"/>
        </w:rPr>
        <w:t>providers,</w:t>
      </w:r>
      <w:r w:rsidR="00DC48E1">
        <w:rPr>
          <w:color w:val="231F20"/>
        </w:rPr>
        <w:t xml:space="preserve"> </w:t>
      </w:r>
      <w:r>
        <w:rPr>
          <w:color w:val="231F20"/>
        </w:rPr>
        <w:t>suppliers,</w:t>
      </w:r>
      <w:r w:rsidR="00DC48E1">
        <w:rPr>
          <w:color w:val="231F20"/>
        </w:rPr>
        <w:t xml:space="preserve"> </w:t>
      </w:r>
      <w:r>
        <w:rPr>
          <w:color w:val="231F20"/>
        </w:rPr>
        <w:t>and</w:t>
      </w:r>
      <w:r w:rsidR="00DC48E1">
        <w:rPr>
          <w:color w:val="231F20"/>
        </w:rPr>
        <w:t xml:space="preserve"> </w:t>
      </w:r>
      <w:r>
        <w:rPr>
          <w:color w:val="231F20"/>
        </w:rPr>
        <w:t>their</w:t>
      </w:r>
      <w:r w:rsidR="00DC48E1">
        <w:rPr>
          <w:color w:val="231F20"/>
        </w:rPr>
        <w:t xml:space="preserve"> </w:t>
      </w:r>
      <w:r>
        <w:rPr>
          <w:color w:val="231F20"/>
        </w:rPr>
        <w:t>personnel,</w:t>
      </w:r>
      <w:r w:rsidR="00DC48E1">
        <w:rPr>
          <w:color w:val="231F20"/>
        </w:rPr>
        <w:t xml:space="preserve"> </w:t>
      </w:r>
      <w:r>
        <w:rPr>
          <w:color w:val="231F20"/>
        </w:rPr>
        <w:t>to</w:t>
      </w:r>
      <w:r w:rsidR="00DC48E1">
        <w:rPr>
          <w:color w:val="231F20"/>
        </w:rPr>
        <w:t xml:space="preserve"> </w:t>
      </w:r>
      <w:r>
        <w:rPr>
          <w:color w:val="231F20"/>
        </w:rPr>
        <w:t>permit</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to</w:t>
      </w:r>
      <w:r w:rsidR="00DC48E1">
        <w:rPr>
          <w:color w:val="231F20"/>
        </w:rPr>
        <w:t xml:space="preserve"> </w:t>
      </w:r>
      <w:r>
        <w:rPr>
          <w:color w:val="231F20"/>
        </w:rPr>
        <w:t>inspect</w:t>
      </w:r>
      <w:r w:rsidR="00DC48E1">
        <w:rPr>
          <w:color w:val="231F20"/>
        </w:rPr>
        <w:t xml:space="preserve"> </w:t>
      </w:r>
      <w:r>
        <w:rPr>
          <w:color w:val="231F20"/>
        </w:rPr>
        <w:t>all</w:t>
      </w:r>
      <w:r w:rsidR="00DC48E1">
        <w:rPr>
          <w:color w:val="231F20"/>
        </w:rPr>
        <w:t xml:space="preserve"> </w:t>
      </w:r>
      <w:r>
        <w:rPr>
          <w:color w:val="231F20"/>
        </w:rPr>
        <w:t>accounts,</w:t>
      </w:r>
      <w:r w:rsidR="00DC48E1">
        <w:rPr>
          <w:color w:val="231F20"/>
        </w:rPr>
        <w:t xml:space="preserve"> </w:t>
      </w:r>
      <w:r>
        <w:rPr>
          <w:color w:val="231F20"/>
        </w:rPr>
        <w:t>records</w:t>
      </w:r>
      <w:r w:rsidR="00DC48E1">
        <w:rPr>
          <w:color w:val="231F20"/>
        </w:rPr>
        <w:t xml:space="preserve"> </w:t>
      </w:r>
      <w:r>
        <w:rPr>
          <w:color w:val="231F20"/>
        </w:rPr>
        <w:t>and other documents relating to any initial selection process, pre-qualiﬁcation process, tender submission, proposal submission,</w:t>
      </w:r>
      <w:r w:rsidR="00DC48E1">
        <w:rPr>
          <w:color w:val="231F20"/>
        </w:rPr>
        <w:t xml:space="preserve"> </w:t>
      </w:r>
      <w:r>
        <w:rPr>
          <w:color w:val="231F20"/>
        </w:rPr>
        <w:t>and</w:t>
      </w:r>
      <w:r w:rsidR="00DC48E1">
        <w:rPr>
          <w:color w:val="231F20"/>
        </w:rPr>
        <w:t xml:space="preserve"> </w:t>
      </w:r>
      <w:r>
        <w:rPr>
          <w:color w:val="231F20"/>
        </w:rPr>
        <w:t>contract</w:t>
      </w:r>
      <w:r w:rsidR="00DC48E1">
        <w:rPr>
          <w:color w:val="231F20"/>
        </w:rPr>
        <w:t xml:space="preserve"> </w:t>
      </w:r>
      <w:r>
        <w:rPr>
          <w:color w:val="231F20"/>
        </w:rPr>
        <w:t>performance</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case</w:t>
      </w:r>
      <w:r w:rsidR="00DC48E1">
        <w:rPr>
          <w:color w:val="231F20"/>
        </w:rPr>
        <w:t xml:space="preserve"> </w:t>
      </w:r>
      <w:r>
        <w:rPr>
          <w:color w:val="231F20"/>
        </w:rPr>
        <w:t>of</w:t>
      </w:r>
      <w:r w:rsidR="00DC48E1">
        <w:rPr>
          <w:color w:val="231F20"/>
        </w:rPr>
        <w:t xml:space="preserve"> </w:t>
      </w:r>
      <w:r>
        <w:rPr>
          <w:color w:val="231F20"/>
        </w:rPr>
        <w:t>award),</w:t>
      </w:r>
      <w:r w:rsidR="00DC48E1">
        <w:rPr>
          <w:color w:val="231F20"/>
        </w:rPr>
        <w:t xml:space="preserve"> </w:t>
      </w:r>
      <w:r>
        <w:rPr>
          <w:color w:val="231F20"/>
        </w:rPr>
        <w:t>and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them</w:t>
      </w:r>
      <w:r w:rsidR="00DC48E1">
        <w:rPr>
          <w:color w:val="231F20"/>
        </w:rPr>
        <w:t xml:space="preserve"> </w:t>
      </w:r>
      <w:r>
        <w:rPr>
          <w:color w:val="231F20"/>
        </w:rPr>
        <w:t>audited</w:t>
      </w:r>
      <w:r w:rsidR="00DC48E1">
        <w:rPr>
          <w:color w:val="231F20"/>
        </w:rPr>
        <w:t xml:space="preserve"> </w:t>
      </w:r>
      <w:r>
        <w:rPr>
          <w:color w:val="231F20"/>
        </w:rPr>
        <w:t>by</w:t>
      </w:r>
      <w:r w:rsidR="00DC48E1">
        <w:rPr>
          <w:color w:val="231F20"/>
        </w:rPr>
        <w:t xml:space="preserve"> </w:t>
      </w:r>
      <w:r>
        <w:rPr>
          <w:color w:val="231F20"/>
        </w:rPr>
        <w:t>auditors</w:t>
      </w:r>
      <w:r w:rsidR="00DC48E1">
        <w:rPr>
          <w:color w:val="231F20"/>
        </w:rPr>
        <w:t xml:space="preserve"> </w:t>
      </w:r>
      <w:r>
        <w:rPr>
          <w:color w:val="231F20"/>
        </w:rPr>
        <w:t>appointed</w:t>
      </w:r>
      <w:r w:rsidR="00DC48E1">
        <w:rPr>
          <w:color w:val="231F20"/>
        </w:rPr>
        <w:t xml:space="preserve"> </w:t>
      </w:r>
      <w:r>
        <w:rPr>
          <w:color w:val="231F20"/>
        </w:rPr>
        <w:t>by the</w:t>
      </w:r>
      <w:r w:rsidR="00DC48E1">
        <w:rPr>
          <w:color w:val="231F20"/>
        </w:rPr>
        <w:t xml:space="preserve"> </w:t>
      </w:r>
      <w:r>
        <w:rPr>
          <w:color w:val="231F20"/>
        </w:rPr>
        <w:t>Procuring</w:t>
      </w:r>
      <w:r w:rsidR="00DC48E1">
        <w:rPr>
          <w:color w:val="231F20"/>
        </w:rPr>
        <w:t xml:space="preserve"> </w:t>
      </w:r>
      <w:r>
        <w:rPr>
          <w:color w:val="231F20"/>
          <w:spacing w:val="-3"/>
        </w:rPr>
        <w:t>Entity.</w:t>
      </w:r>
    </w:p>
    <w:p w14:paraId="361254EE" w14:textId="77777777" w:rsidR="005E6E3D" w:rsidRDefault="007B664E" w:rsidP="00CC1001">
      <w:pPr>
        <w:pStyle w:val="ListParagraph"/>
        <w:numPr>
          <w:ilvl w:val="1"/>
          <w:numId w:val="100"/>
        </w:numPr>
        <w:tabs>
          <w:tab w:val="left" w:pos="568"/>
        </w:tabs>
        <w:spacing w:before="247" w:line="230" w:lineRule="auto"/>
        <w:ind w:left="576" w:right="576" w:hanging="450"/>
        <w:jc w:val="both"/>
        <w:rPr>
          <w:color w:val="231F20"/>
        </w:rPr>
      </w:pPr>
      <w:r>
        <w:rPr>
          <w:color w:val="231F20"/>
        </w:rPr>
        <w:t xml:space="preserve">Unfair Competitive Advantage -Fairness and transparency in the tender process require that the ﬁrms or their Afﬁliates competing for a speciﬁc assignment do not derive a competitive advantage from having provided consulting services related to this tender. </w:t>
      </w:r>
      <w:r>
        <w:rPr>
          <w:color w:val="231F20"/>
          <w:spacing w:val="-8"/>
        </w:rPr>
        <w:t xml:space="preserve">To </w:t>
      </w:r>
      <w:r>
        <w:rPr>
          <w:color w:val="231F20"/>
        </w:rPr>
        <w:t xml:space="preserve">that end, the Procuring Entity shall indicate in the </w:t>
      </w:r>
      <w:r>
        <w:rPr>
          <w:b/>
          <w:color w:val="231F20"/>
        </w:rPr>
        <w:t xml:space="preserve">Data Sheet </w:t>
      </w:r>
      <w:r>
        <w:rPr>
          <w:color w:val="231F20"/>
        </w:rPr>
        <w:t>and make</w:t>
      </w:r>
      <w:r w:rsidR="00DC48E1">
        <w:rPr>
          <w:color w:val="231F20"/>
        </w:rPr>
        <w:t xml:space="preserve"> </w:t>
      </w:r>
      <w:r>
        <w:rPr>
          <w:color w:val="231F20"/>
        </w:rPr>
        <w:t>available</w:t>
      </w:r>
      <w:r w:rsidR="00DC48E1">
        <w:rPr>
          <w:color w:val="231F20"/>
        </w:rPr>
        <w:t xml:space="preserve"> </w:t>
      </w:r>
      <w:r>
        <w:rPr>
          <w:color w:val="231F20"/>
        </w:rPr>
        <w:t>to</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ﬁrms</w:t>
      </w:r>
      <w:r w:rsidR="00DC48E1">
        <w:rPr>
          <w:color w:val="231F20"/>
        </w:rPr>
        <w:t xml:space="preserve"> </w:t>
      </w:r>
      <w:r>
        <w:rPr>
          <w:color w:val="231F20"/>
        </w:rPr>
        <w:t>together</w:t>
      </w:r>
      <w:r w:rsidR="00DC48E1">
        <w:rPr>
          <w:color w:val="231F20"/>
        </w:rPr>
        <w:t xml:space="preserve"> </w:t>
      </w:r>
      <w:r>
        <w:rPr>
          <w:color w:val="231F20"/>
        </w:rPr>
        <w:t>with</w:t>
      </w:r>
      <w:r w:rsidR="00DC48E1">
        <w:rPr>
          <w:color w:val="231F20"/>
        </w:rPr>
        <w:t xml:space="preserve"> </w:t>
      </w:r>
      <w:r>
        <w:rPr>
          <w:color w:val="231F20"/>
        </w:rPr>
        <w:t>this</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all</w:t>
      </w:r>
      <w:r w:rsidR="00DC48E1">
        <w:rPr>
          <w:color w:val="231F20"/>
        </w:rPr>
        <w:t xml:space="preserve"> </w:t>
      </w:r>
      <w:r>
        <w:rPr>
          <w:color w:val="231F20"/>
        </w:rPr>
        <w:t>information</w:t>
      </w:r>
      <w:r w:rsidR="00DC48E1">
        <w:rPr>
          <w:color w:val="231F20"/>
        </w:rPr>
        <w:t xml:space="preserve"> </w:t>
      </w:r>
      <w:r>
        <w:rPr>
          <w:color w:val="231F20"/>
        </w:rPr>
        <w:t>that</w:t>
      </w:r>
      <w:r w:rsidR="00DC48E1">
        <w:rPr>
          <w:color w:val="231F20"/>
        </w:rPr>
        <w:t xml:space="preserve"> </w:t>
      </w:r>
      <w:r>
        <w:rPr>
          <w:color w:val="231F20"/>
        </w:rPr>
        <w:t>would</w:t>
      </w:r>
      <w:r w:rsidR="00DC48E1">
        <w:rPr>
          <w:color w:val="231F20"/>
        </w:rPr>
        <w:t xml:space="preserve"> </w:t>
      </w:r>
      <w:r>
        <w:rPr>
          <w:color w:val="231F20"/>
        </w:rPr>
        <w:t>in</w:t>
      </w:r>
      <w:r w:rsidR="00DC48E1">
        <w:rPr>
          <w:color w:val="231F20"/>
        </w:rPr>
        <w:t xml:space="preserve"> </w:t>
      </w:r>
      <w:r>
        <w:rPr>
          <w:color w:val="231F20"/>
        </w:rPr>
        <w:t>that</w:t>
      </w:r>
      <w:r w:rsidR="00DC48E1">
        <w:rPr>
          <w:color w:val="231F20"/>
        </w:rPr>
        <w:t xml:space="preserve"> </w:t>
      </w:r>
      <w:r>
        <w:rPr>
          <w:color w:val="231F20"/>
        </w:rPr>
        <w:t>respect</w:t>
      </w:r>
      <w:r w:rsidR="00DC48E1">
        <w:rPr>
          <w:color w:val="231F20"/>
        </w:rPr>
        <w:t xml:space="preserve"> </w:t>
      </w:r>
      <w:r>
        <w:rPr>
          <w:color w:val="231F20"/>
        </w:rPr>
        <w:t>give such</w:t>
      </w:r>
      <w:r w:rsidR="00AA0B47">
        <w:rPr>
          <w:color w:val="231F20"/>
        </w:rPr>
        <w:t xml:space="preserve"> </w:t>
      </w:r>
      <w:r>
        <w:rPr>
          <w:color w:val="231F20"/>
        </w:rPr>
        <w:t>ﬁrm</w:t>
      </w:r>
      <w:r w:rsidR="00AA0B47">
        <w:rPr>
          <w:color w:val="231F20"/>
        </w:rPr>
        <w:t xml:space="preserve"> </w:t>
      </w:r>
      <w:r>
        <w:rPr>
          <w:color w:val="231F20"/>
        </w:rPr>
        <w:t>any</w:t>
      </w:r>
      <w:r w:rsidR="00AA0B47">
        <w:rPr>
          <w:color w:val="231F20"/>
        </w:rPr>
        <w:t xml:space="preserve"> </w:t>
      </w:r>
      <w:r>
        <w:rPr>
          <w:color w:val="231F20"/>
        </w:rPr>
        <w:t>unfair</w:t>
      </w:r>
      <w:r w:rsidR="00AA0B47">
        <w:rPr>
          <w:color w:val="231F20"/>
        </w:rPr>
        <w:t xml:space="preserve"> </w:t>
      </w:r>
      <w:r>
        <w:rPr>
          <w:color w:val="231F20"/>
        </w:rPr>
        <w:t>competitive</w:t>
      </w:r>
      <w:r w:rsidR="00AA0B47">
        <w:rPr>
          <w:color w:val="231F20"/>
        </w:rPr>
        <w:t xml:space="preserve"> </w:t>
      </w:r>
      <w:r>
        <w:rPr>
          <w:color w:val="231F20"/>
        </w:rPr>
        <w:t>advantage</w:t>
      </w:r>
      <w:r w:rsidR="00AA0B47">
        <w:rPr>
          <w:color w:val="231F20"/>
        </w:rPr>
        <w:t xml:space="preserve"> </w:t>
      </w:r>
      <w:r>
        <w:rPr>
          <w:color w:val="231F20"/>
        </w:rPr>
        <w:t>over</w:t>
      </w:r>
      <w:r w:rsidR="00AA0B47">
        <w:rPr>
          <w:color w:val="231F20"/>
        </w:rPr>
        <w:t xml:space="preserve"> </w:t>
      </w:r>
      <w:r>
        <w:rPr>
          <w:color w:val="231F20"/>
        </w:rPr>
        <w:t>competing</w:t>
      </w:r>
      <w:r w:rsidR="00AA0B47">
        <w:rPr>
          <w:color w:val="231F20"/>
        </w:rPr>
        <w:t xml:space="preserve"> </w:t>
      </w:r>
      <w:r>
        <w:rPr>
          <w:color w:val="231F20"/>
        </w:rPr>
        <w:t>ﬁrms.</w:t>
      </w:r>
    </w:p>
    <w:p w14:paraId="7850FFC1" w14:textId="77777777" w:rsidR="005E6E3D" w:rsidRDefault="007B664E" w:rsidP="00CC1001">
      <w:pPr>
        <w:pStyle w:val="Heading4"/>
        <w:numPr>
          <w:ilvl w:val="0"/>
          <w:numId w:val="100"/>
        </w:numPr>
        <w:tabs>
          <w:tab w:val="left" w:pos="567"/>
          <w:tab w:val="left" w:pos="568"/>
        </w:tabs>
        <w:spacing w:before="240"/>
        <w:ind w:left="576" w:right="576" w:hanging="442"/>
        <w:rPr>
          <w:color w:val="231F20"/>
        </w:rPr>
      </w:pPr>
      <w:proofErr w:type="spellStart"/>
      <w:r>
        <w:rPr>
          <w:color w:val="231F20"/>
        </w:rPr>
        <w:t>Eligible</w:t>
      </w:r>
      <w:r>
        <w:rPr>
          <w:color w:val="231F20"/>
          <w:spacing w:val="-3"/>
        </w:rPr>
        <w:t>Tenderers</w:t>
      </w:r>
      <w:proofErr w:type="spellEnd"/>
    </w:p>
    <w:p w14:paraId="56709263" w14:textId="77777777" w:rsidR="005E6E3D" w:rsidRDefault="007B664E" w:rsidP="00CC1001">
      <w:pPr>
        <w:pStyle w:val="ListParagraph"/>
        <w:numPr>
          <w:ilvl w:val="1"/>
          <w:numId w:val="100"/>
        </w:numPr>
        <w:tabs>
          <w:tab w:val="left" w:pos="568"/>
        </w:tabs>
        <w:spacing w:before="242" w:line="230" w:lineRule="auto"/>
        <w:ind w:left="576" w:right="576" w:hanging="449"/>
        <w:jc w:val="both"/>
        <w:rPr>
          <w:b/>
          <w:color w:val="231F20"/>
        </w:rPr>
      </w:pP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a</w:t>
      </w:r>
      <w:r w:rsidR="00DC48E1">
        <w:rPr>
          <w:color w:val="231F20"/>
        </w:rPr>
        <w:t xml:space="preserve"> </w:t>
      </w:r>
      <w:r>
        <w:rPr>
          <w:color w:val="231F20"/>
        </w:rPr>
        <w:t>ﬁrm</w:t>
      </w:r>
      <w:r w:rsidR="00DC48E1">
        <w:rPr>
          <w:color w:val="231F20"/>
        </w:rPr>
        <w:t xml:space="preserve"> </w:t>
      </w:r>
      <w:r>
        <w:rPr>
          <w:color w:val="231F20"/>
        </w:rPr>
        <w:t>that</w:t>
      </w:r>
      <w:r w:rsidR="00DC48E1">
        <w:rPr>
          <w:color w:val="231F20"/>
        </w:rPr>
        <w:t xml:space="preserve"> </w:t>
      </w:r>
      <w:r>
        <w:rPr>
          <w:color w:val="231F20"/>
        </w:rPr>
        <w:t>is</w:t>
      </w:r>
      <w:r w:rsidR="00DC48E1">
        <w:rPr>
          <w:color w:val="231F20"/>
        </w:rPr>
        <w:t xml:space="preserve"> </w:t>
      </w:r>
      <w:r>
        <w:rPr>
          <w:color w:val="231F20"/>
        </w:rPr>
        <w:t>a</w:t>
      </w:r>
      <w:r w:rsidR="00DC48E1">
        <w:rPr>
          <w:color w:val="231F20"/>
        </w:rPr>
        <w:t xml:space="preserve"> </w:t>
      </w:r>
      <w:r>
        <w:rPr>
          <w:color w:val="231F20"/>
        </w:rPr>
        <w:t>private</w:t>
      </w:r>
      <w:r>
        <w:rPr>
          <w:color w:val="231F20"/>
          <w:spacing w:val="-3"/>
        </w:rPr>
        <w:t xml:space="preserve"> entity, </w:t>
      </w:r>
      <w:r>
        <w:rPr>
          <w:color w:val="231F20"/>
        </w:rPr>
        <w:t>a</w:t>
      </w:r>
      <w:r w:rsidR="00DC48E1">
        <w:rPr>
          <w:color w:val="231F20"/>
        </w:rPr>
        <w:t xml:space="preserve"> </w:t>
      </w:r>
      <w:r>
        <w:rPr>
          <w:color w:val="231F20"/>
        </w:rPr>
        <w:t>state-owned</w:t>
      </w:r>
      <w:r w:rsidR="00DC48E1">
        <w:rPr>
          <w:color w:val="231F20"/>
        </w:rPr>
        <w:t xml:space="preserve"> </w:t>
      </w:r>
      <w:r>
        <w:rPr>
          <w:color w:val="231F20"/>
        </w:rPr>
        <w:t>enterprise</w:t>
      </w:r>
      <w:r w:rsidR="00DC48E1">
        <w:rPr>
          <w:color w:val="231F20"/>
        </w:rPr>
        <w:t xml:space="preserve"> </w:t>
      </w:r>
      <w:r>
        <w:rPr>
          <w:color w:val="231F20"/>
        </w:rPr>
        <w:t>or</w:t>
      </w:r>
      <w:r w:rsidR="00DC48E1">
        <w:rPr>
          <w:color w:val="231F20"/>
        </w:rPr>
        <w:t xml:space="preserve"> </w:t>
      </w:r>
      <w:r>
        <w:rPr>
          <w:color w:val="231F20"/>
        </w:rPr>
        <w:t>institution</w:t>
      </w:r>
      <w:r w:rsidR="00DC48E1">
        <w:rPr>
          <w:color w:val="231F20"/>
        </w:rPr>
        <w:t xml:space="preserve"> </w:t>
      </w:r>
      <w:r>
        <w:rPr>
          <w:color w:val="231F20"/>
        </w:rPr>
        <w:t>subject</w:t>
      </w:r>
      <w:r w:rsidR="00DC48E1">
        <w:rPr>
          <w:color w:val="231F20"/>
        </w:rPr>
        <w:t xml:space="preserve"> </w:t>
      </w:r>
      <w:r>
        <w:rPr>
          <w:color w:val="231F20"/>
        </w:rPr>
        <w:t>to</w:t>
      </w:r>
      <w:r w:rsidR="00DC48E1">
        <w:rPr>
          <w:color w:val="231F20"/>
        </w:rPr>
        <w:t xml:space="preserve"> </w:t>
      </w:r>
      <w:r>
        <w:rPr>
          <w:color w:val="231F20"/>
        </w:rPr>
        <w:t>ITT</w:t>
      </w:r>
      <w:r w:rsidR="00DC48E1">
        <w:rPr>
          <w:color w:val="231F20"/>
        </w:rPr>
        <w:t xml:space="preserve"> </w:t>
      </w:r>
      <w:r>
        <w:rPr>
          <w:color w:val="231F20"/>
        </w:rPr>
        <w:t>3.8,</w:t>
      </w:r>
      <w:r w:rsidR="00DC48E1">
        <w:rPr>
          <w:color w:val="231F20"/>
        </w:rPr>
        <w:t xml:space="preserve"> </w:t>
      </w:r>
      <w:r>
        <w:rPr>
          <w:color w:val="231F20"/>
        </w:rPr>
        <w:t>or</w:t>
      </w:r>
      <w:r w:rsidR="00DC48E1">
        <w:rPr>
          <w:color w:val="231F20"/>
        </w:rPr>
        <w:t xml:space="preserve"> </w:t>
      </w:r>
      <w:r>
        <w:rPr>
          <w:color w:val="231F20"/>
        </w:rPr>
        <w:t>an individual</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combination</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entities</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(JV)</w:t>
      </w:r>
      <w:r w:rsidR="00DC48E1">
        <w:rPr>
          <w:color w:val="231F20"/>
        </w:rPr>
        <w:t xml:space="preserve"> </w:t>
      </w:r>
      <w:r>
        <w:rPr>
          <w:color w:val="231F20"/>
        </w:rPr>
        <w:t>under</w:t>
      </w:r>
      <w:r w:rsidR="00DC48E1">
        <w:rPr>
          <w:color w:val="231F20"/>
        </w:rPr>
        <w:t xml:space="preserve"> </w:t>
      </w:r>
      <w:r>
        <w:rPr>
          <w:color w:val="231F20"/>
        </w:rPr>
        <w:t>an</w:t>
      </w:r>
      <w:r w:rsidR="00DC48E1">
        <w:rPr>
          <w:color w:val="231F20"/>
        </w:rPr>
        <w:t xml:space="preserve"> </w:t>
      </w:r>
      <w:r>
        <w:rPr>
          <w:color w:val="231F20"/>
        </w:rPr>
        <w:t>existing</w:t>
      </w:r>
      <w:r w:rsidR="00DC48E1">
        <w:rPr>
          <w:color w:val="231F20"/>
        </w:rPr>
        <w:t xml:space="preserve"> </w:t>
      </w:r>
      <w:r>
        <w:rPr>
          <w:color w:val="231F20"/>
        </w:rPr>
        <w:t>agreement</w:t>
      </w:r>
      <w:r w:rsidR="00DC48E1">
        <w:rPr>
          <w:color w:val="231F20"/>
        </w:rPr>
        <w:t xml:space="preserve"> </w:t>
      </w:r>
      <w:r>
        <w:rPr>
          <w:color w:val="231F20"/>
        </w:rPr>
        <w:t>or with the intent to enter into such an agreement supported by a letter of intent. In the case of a joint venture, all members shall be jointly and severally liable for the execution of the entire Contract in accordance with the Contract</w:t>
      </w:r>
      <w:r w:rsidR="00DC48E1">
        <w:rPr>
          <w:color w:val="231F20"/>
        </w:rPr>
        <w:t xml:space="preserve"> </w:t>
      </w:r>
      <w:r>
        <w:rPr>
          <w:color w:val="231F20"/>
        </w:rPr>
        <w:t>terms.</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shall</w:t>
      </w:r>
      <w:r w:rsidR="00DC48E1">
        <w:rPr>
          <w:color w:val="231F20"/>
        </w:rPr>
        <w:t xml:space="preserve"> </w:t>
      </w:r>
      <w:r>
        <w:rPr>
          <w:color w:val="231F20"/>
        </w:rPr>
        <w:t>nominate</w:t>
      </w:r>
      <w:r w:rsidR="00DC48E1">
        <w:rPr>
          <w:color w:val="231F20"/>
        </w:rPr>
        <w:t xml:space="preserve"> </w:t>
      </w:r>
      <w:r>
        <w:rPr>
          <w:color w:val="231F20"/>
        </w:rPr>
        <w:t>a</w:t>
      </w:r>
      <w:r w:rsidR="00DC48E1">
        <w:rPr>
          <w:color w:val="231F20"/>
        </w:rPr>
        <w:t xml:space="preserve"> </w:t>
      </w:r>
      <w:r>
        <w:rPr>
          <w:color w:val="231F20"/>
        </w:rPr>
        <w:t>Representative</w:t>
      </w:r>
      <w:r w:rsidR="00DC48E1">
        <w:rPr>
          <w:color w:val="231F20"/>
        </w:rPr>
        <w:t xml:space="preserve"> </w:t>
      </w:r>
      <w:r>
        <w:rPr>
          <w:color w:val="231F20"/>
        </w:rPr>
        <w:t>who</w:t>
      </w:r>
      <w:r w:rsidR="00DC48E1">
        <w:rPr>
          <w:color w:val="231F20"/>
        </w:rPr>
        <w:t xml:space="preserve"> </w:t>
      </w:r>
      <w:r>
        <w:rPr>
          <w:color w:val="231F20"/>
        </w:rPr>
        <w:t>shall</w:t>
      </w:r>
      <w:r w:rsidR="00DC48E1">
        <w:rPr>
          <w:color w:val="231F20"/>
        </w:rPr>
        <w:t xml:space="preserve"> </w:t>
      </w:r>
      <w:r>
        <w:rPr>
          <w:color w:val="231F20"/>
        </w:rPr>
        <w:t>have</w:t>
      </w:r>
      <w:r w:rsidR="00DC48E1">
        <w:rPr>
          <w:color w:val="231F20"/>
        </w:rPr>
        <w:t xml:space="preserve"> </w:t>
      </w:r>
      <w:r>
        <w:rPr>
          <w:color w:val="231F20"/>
        </w:rPr>
        <w:t>the</w:t>
      </w:r>
      <w:r w:rsidR="00DC48E1">
        <w:rPr>
          <w:color w:val="231F20"/>
        </w:rPr>
        <w:t xml:space="preserve"> </w:t>
      </w:r>
      <w:r>
        <w:rPr>
          <w:color w:val="231F20"/>
        </w:rPr>
        <w:t>authority</w:t>
      </w:r>
      <w:r w:rsidR="00DC48E1">
        <w:rPr>
          <w:color w:val="231F20"/>
        </w:rPr>
        <w:t xml:space="preserve"> </w:t>
      </w:r>
      <w:r>
        <w:rPr>
          <w:color w:val="231F20"/>
        </w:rPr>
        <w:t>to</w:t>
      </w:r>
      <w:r w:rsidR="00DC48E1">
        <w:rPr>
          <w:color w:val="231F20"/>
        </w:rPr>
        <w:t xml:space="preserve"> </w:t>
      </w:r>
      <w:r>
        <w:rPr>
          <w:color w:val="231F20"/>
        </w:rPr>
        <w:t>conduct</w:t>
      </w:r>
      <w:r w:rsidR="00DC48E1">
        <w:rPr>
          <w:color w:val="231F20"/>
        </w:rPr>
        <w:t xml:space="preserve"> </w:t>
      </w:r>
      <w:r>
        <w:rPr>
          <w:color w:val="231F20"/>
        </w:rPr>
        <w:t>all</w:t>
      </w:r>
      <w:r w:rsidR="00DC48E1">
        <w:rPr>
          <w:color w:val="231F20"/>
        </w:rPr>
        <w:t xml:space="preserve"> </w:t>
      </w:r>
      <w:r>
        <w:rPr>
          <w:color w:val="231F20"/>
        </w:rPr>
        <w:t>business</w:t>
      </w:r>
      <w:r w:rsidR="00DC48E1">
        <w:rPr>
          <w:color w:val="231F20"/>
        </w:rPr>
        <w:t xml:space="preserve"> </w:t>
      </w:r>
      <w:r>
        <w:rPr>
          <w:color w:val="231F20"/>
        </w:rPr>
        <w:t>for and</w:t>
      </w:r>
      <w:r w:rsidR="00DC48E1">
        <w:rPr>
          <w:color w:val="231F20"/>
        </w:rPr>
        <w:t xml:space="preserve"> </w:t>
      </w:r>
      <w:r>
        <w:rPr>
          <w:color w:val="231F20"/>
        </w:rPr>
        <w:t>on</w:t>
      </w:r>
      <w:r w:rsidR="00DC48E1">
        <w:rPr>
          <w:color w:val="231F20"/>
        </w:rPr>
        <w:t xml:space="preserve"> </w:t>
      </w:r>
      <w:r>
        <w:rPr>
          <w:color w:val="231F20"/>
        </w:rPr>
        <w:t>behalf</w:t>
      </w:r>
      <w:r w:rsidR="00DC48E1">
        <w:rPr>
          <w:color w:val="231F20"/>
        </w:rPr>
        <w:t xml:space="preserve"> </w:t>
      </w:r>
      <w:r>
        <w:rPr>
          <w:color w:val="231F20"/>
        </w:rPr>
        <w:t>of</w:t>
      </w:r>
      <w:r w:rsidR="00DC48E1">
        <w:rPr>
          <w:color w:val="231F20"/>
        </w:rPr>
        <w:t xml:space="preserve"> </w:t>
      </w:r>
      <w:r>
        <w:rPr>
          <w:color w:val="231F20"/>
        </w:rPr>
        <w:t>any</w:t>
      </w:r>
      <w:r w:rsidR="00DC48E1">
        <w:rPr>
          <w:color w:val="231F20"/>
        </w:rPr>
        <w:t xml:space="preserve"> </w:t>
      </w:r>
      <w:r>
        <w:rPr>
          <w:color w:val="231F20"/>
        </w:rPr>
        <w:t>and</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during</w:t>
      </w:r>
      <w:r w:rsidR="00DC48E1">
        <w:rPr>
          <w:color w:val="231F20"/>
        </w:rPr>
        <w:t xml:space="preserve"> </w:t>
      </w:r>
      <w:r>
        <w:rPr>
          <w:color w:val="231F20"/>
        </w:rPr>
        <w:t>the</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and,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event</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is</w:t>
      </w:r>
      <w:r w:rsidR="00DC48E1">
        <w:rPr>
          <w:color w:val="231F20"/>
        </w:rPr>
        <w:t xml:space="preserve"> </w:t>
      </w:r>
      <w:r>
        <w:rPr>
          <w:color w:val="231F20"/>
        </w:rPr>
        <w:t>awarded the</w:t>
      </w:r>
      <w:r w:rsidR="00DC48E1">
        <w:rPr>
          <w:color w:val="231F20"/>
        </w:rPr>
        <w:t xml:space="preserve"> </w:t>
      </w:r>
      <w:r>
        <w:rPr>
          <w:color w:val="231F20"/>
        </w:rPr>
        <w:t>Contract,</w:t>
      </w:r>
      <w:r w:rsidR="00DC48E1">
        <w:rPr>
          <w:color w:val="231F20"/>
        </w:rPr>
        <w:t xml:space="preserve"> </w:t>
      </w:r>
      <w:r>
        <w:rPr>
          <w:color w:val="231F20"/>
        </w:rPr>
        <w:t>during</w:t>
      </w:r>
      <w:r w:rsidR="00DC48E1">
        <w:rPr>
          <w:color w:val="231F20"/>
        </w:rPr>
        <w:t xml:space="preserve"> </w:t>
      </w:r>
      <w:r>
        <w:rPr>
          <w:color w:val="231F20"/>
        </w:rPr>
        <w:t>contract</w:t>
      </w:r>
      <w:r w:rsidR="00DC48E1">
        <w:rPr>
          <w:color w:val="231F20"/>
        </w:rPr>
        <w:t xml:space="preserve"> </w:t>
      </w:r>
      <w:r>
        <w:rPr>
          <w:color w:val="231F20"/>
        </w:rPr>
        <w:t>execution.</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may</w:t>
      </w:r>
      <w:r w:rsidR="00DC48E1">
        <w:rPr>
          <w:color w:val="231F20"/>
        </w:rPr>
        <w:t xml:space="preserve"> </w:t>
      </w:r>
      <w:r>
        <w:rPr>
          <w:color w:val="231F20"/>
        </w:rPr>
        <w:t>not</w:t>
      </w:r>
      <w:r w:rsidR="00DC48E1">
        <w:rPr>
          <w:color w:val="231F20"/>
        </w:rPr>
        <w:t xml:space="preserve"> </w:t>
      </w:r>
      <w:r>
        <w:rPr>
          <w:color w:val="231F20"/>
        </w:rPr>
        <w:t>also</w:t>
      </w:r>
      <w:r w:rsidR="00DC48E1">
        <w:rPr>
          <w:color w:val="231F20"/>
        </w:rPr>
        <w:t xml:space="preserve"> </w:t>
      </w:r>
      <w:r>
        <w:rPr>
          <w:color w:val="231F20"/>
        </w:rPr>
        <w:t>make</w:t>
      </w:r>
      <w:r w:rsidR="00DC48E1">
        <w:rPr>
          <w:color w:val="231F20"/>
        </w:rPr>
        <w:t xml:space="preserve"> </w:t>
      </w:r>
      <w:r>
        <w:rPr>
          <w:color w:val="231F20"/>
        </w:rPr>
        <w:t>an</w:t>
      </w:r>
      <w:r w:rsidR="00DC48E1">
        <w:rPr>
          <w:color w:val="231F20"/>
        </w:rPr>
        <w:t xml:space="preserve"> </w:t>
      </w:r>
      <w:r>
        <w:rPr>
          <w:color w:val="231F20"/>
        </w:rPr>
        <w:t>individual</w:t>
      </w:r>
      <w:r w:rsidR="00DC48E1">
        <w:rPr>
          <w:color w:val="231F20"/>
        </w:rPr>
        <w:t xml:space="preserve"> </w:t>
      </w:r>
      <w:r>
        <w:rPr>
          <w:color w:val="231F20"/>
        </w:rPr>
        <w:t>tender,</w:t>
      </w:r>
      <w:r w:rsidR="00DC48E1">
        <w:rPr>
          <w:color w:val="231F20"/>
        </w:rPr>
        <w:t xml:space="preserve"> </w:t>
      </w:r>
      <w:r>
        <w:rPr>
          <w:color w:val="231F20"/>
        </w:rPr>
        <w:t>be</w:t>
      </w:r>
      <w:r w:rsidR="00DC48E1">
        <w:rPr>
          <w:color w:val="231F20"/>
        </w:rPr>
        <w:t xml:space="preserve"> </w:t>
      </w:r>
      <w:r>
        <w:rPr>
          <w:color w:val="231F20"/>
        </w:rPr>
        <w:t xml:space="preserve">a subcontractor in a separate tender or be part of another joint venture for the purposes of the same </w:t>
      </w:r>
      <w:r>
        <w:rPr>
          <w:color w:val="231F20"/>
          <w:spacing w:val="-5"/>
        </w:rPr>
        <w:t xml:space="preserve">Tender. </w:t>
      </w:r>
      <w:r>
        <w:rPr>
          <w:color w:val="231F20"/>
        </w:rPr>
        <w:t>The maximum</w:t>
      </w:r>
      <w:r w:rsidR="00DC48E1">
        <w:rPr>
          <w:color w:val="231F20"/>
        </w:rPr>
        <w:t xml:space="preserve"> </w:t>
      </w:r>
      <w:r>
        <w:rPr>
          <w:color w:val="231F20"/>
        </w:rPr>
        <w:t>number</w:t>
      </w:r>
      <w:r w:rsidR="00DC48E1">
        <w:rPr>
          <w:color w:val="231F20"/>
        </w:rPr>
        <w:t xml:space="preserve"> </w:t>
      </w:r>
      <w:r>
        <w:rPr>
          <w:color w:val="231F20"/>
        </w:rPr>
        <w:t>of</w:t>
      </w:r>
      <w:r w:rsidR="00DC48E1">
        <w:rPr>
          <w:color w:val="231F20"/>
        </w:rPr>
        <w:t xml:space="preserve"> </w:t>
      </w:r>
      <w:proofErr w:type="spellStart"/>
      <w:r>
        <w:rPr>
          <w:color w:val="231F20"/>
        </w:rPr>
        <w:t>JVmembers</w:t>
      </w:r>
      <w:proofErr w:type="spellEnd"/>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b/>
          <w:color w:val="231F20"/>
        </w:rPr>
        <w:t>TDS.</w:t>
      </w:r>
    </w:p>
    <w:p w14:paraId="37ACC2CC" w14:textId="77777777" w:rsidR="005E6E3D" w:rsidRDefault="007B664E" w:rsidP="00CC1001">
      <w:pPr>
        <w:pStyle w:val="ListParagraph"/>
        <w:numPr>
          <w:ilvl w:val="1"/>
          <w:numId w:val="100"/>
        </w:numPr>
        <w:tabs>
          <w:tab w:val="left" w:pos="568"/>
        </w:tabs>
        <w:spacing w:before="251" w:line="230" w:lineRule="auto"/>
        <w:ind w:left="576" w:right="576" w:hanging="450"/>
        <w:jc w:val="both"/>
        <w:rPr>
          <w:color w:val="231F20"/>
        </w:rPr>
      </w:pPr>
      <w:r>
        <w:rPr>
          <w:color w:val="231F20"/>
        </w:rPr>
        <w:t>Public</w:t>
      </w:r>
      <w:r w:rsidR="00DC48E1">
        <w:rPr>
          <w:color w:val="231F20"/>
        </w:rPr>
        <w:t xml:space="preserve"> </w:t>
      </w:r>
      <w:r>
        <w:rPr>
          <w:color w:val="231F20"/>
        </w:rPr>
        <w:t>Ofﬁcers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spacing w:val="-3"/>
        </w:rPr>
        <w:t>Entity,</w:t>
      </w:r>
      <w:r w:rsidR="00DC48E1">
        <w:rPr>
          <w:color w:val="231F20"/>
          <w:spacing w:val="-3"/>
        </w:rPr>
        <w:t xml:space="preserve"> </w:t>
      </w:r>
      <w:r>
        <w:rPr>
          <w:color w:val="231F20"/>
        </w:rPr>
        <w:t>their</w:t>
      </w:r>
      <w:r w:rsidR="00DC48E1">
        <w:rPr>
          <w:color w:val="231F20"/>
        </w:rPr>
        <w:t xml:space="preserve"> </w:t>
      </w:r>
      <w:r>
        <w:rPr>
          <w:color w:val="231F20"/>
        </w:rPr>
        <w:t>Spouses,</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Brothers</w:t>
      </w:r>
      <w:r w:rsidR="00DC48E1">
        <w:rPr>
          <w:color w:val="231F20"/>
        </w:rPr>
        <w:t xml:space="preserve"> </w:t>
      </w:r>
      <w:r>
        <w:rPr>
          <w:color w:val="231F20"/>
        </w:rPr>
        <w:t>or</w:t>
      </w:r>
      <w:r w:rsidR="00DC48E1">
        <w:rPr>
          <w:color w:val="231F20"/>
        </w:rPr>
        <w:t xml:space="preserve"> </w:t>
      </w:r>
      <w:r>
        <w:rPr>
          <w:color w:val="231F20"/>
        </w:rPr>
        <w:t>Sister.</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w:t>
      </w:r>
      <w:r w:rsidR="00DC48E1">
        <w:rPr>
          <w:color w:val="231F20"/>
        </w:rPr>
        <w:t xml:space="preserve"> </w:t>
      </w:r>
      <w:r>
        <w:rPr>
          <w:color w:val="231F20"/>
        </w:rPr>
        <w:t>or Sister</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Spouse,</w:t>
      </w:r>
      <w:r w:rsidR="00DC48E1">
        <w:rPr>
          <w:color w:val="231F20"/>
        </w:rPr>
        <w:t xml:space="preserve"> </w:t>
      </w:r>
      <w:r>
        <w:rPr>
          <w:color w:val="231F20"/>
        </w:rPr>
        <w:t>their</w:t>
      </w:r>
      <w:r w:rsidR="00DC48E1">
        <w:rPr>
          <w:color w:val="231F20"/>
        </w:rPr>
        <w:t xml:space="preserve"> </w:t>
      </w:r>
      <w:r>
        <w:rPr>
          <w:color w:val="231F20"/>
        </w:rPr>
        <w:t>business</w:t>
      </w:r>
      <w:r w:rsidR="00DC48E1">
        <w:rPr>
          <w:color w:val="231F20"/>
        </w:rPr>
        <w:t xml:space="preserve"> </w:t>
      </w:r>
      <w:r>
        <w:rPr>
          <w:color w:val="231F20"/>
        </w:rPr>
        <w:t>associates</w:t>
      </w:r>
      <w:r w:rsidR="00DC48E1">
        <w:rPr>
          <w:color w:val="231F20"/>
        </w:rPr>
        <w:t xml:space="preserve"> </w:t>
      </w:r>
      <w:r>
        <w:rPr>
          <w:color w:val="231F20"/>
        </w:rPr>
        <w:t>or</w:t>
      </w:r>
      <w:r w:rsidR="00DC48E1">
        <w:rPr>
          <w:color w:val="231F20"/>
        </w:rPr>
        <w:t xml:space="preserve"> </w:t>
      </w:r>
      <w:r>
        <w:rPr>
          <w:color w:val="231F20"/>
        </w:rPr>
        <w:t>agents</w:t>
      </w:r>
      <w:r w:rsidR="00DC48E1">
        <w:rPr>
          <w:color w:val="231F20"/>
        </w:rPr>
        <w:t xml:space="preserve"> </w:t>
      </w:r>
      <w:r>
        <w:rPr>
          <w:color w:val="231F20"/>
        </w:rPr>
        <w:t>and</w:t>
      </w:r>
      <w:r w:rsidR="00DC48E1">
        <w:rPr>
          <w:color w:val="231F20"/>
        </w:rPr>
        <w:t xml:space="preserve"> </w:t>
      </w:r>
      <w:r>
        <w:rPr>
          <w:color w:val="231F20"/>
        </w:rPr>
        <w:t>ﬁrms/organizations</w:t>
      </w:r>
      <w:r w:rsidR="00DC48E1">
        <w:rPr>
          <w:color w:val="231F20"/>
        </w:rPr>
        <w:t xml:space="preserve"> </w:t>
      </w:r>
      <w:r>
        <w:rPr>
          <w:color w:val="231F20"/>
        </w:rPr>
        <w:t>in</w:t>
      </w:r>
      <w:r w:rsidR="00DC48E1">
        <w:rPr>
          <w:color w:val="231F20"/>
        </w:rPr>
        <w:t xml:space="preserve"> </w:t>
      </w:r>
      <w:r>
        <w:rPr>
          <w:color w:val="231F20"/>
        </w:rPr>
        <w:t>which</w:t>
      </w:r>
      <w:r w:rsidR="00DC48E1">
        <w:rPr>
          <w:color w:val="231F20"/>
        </w:rPr>
        <w:t xml:space="preserve"> </w:t>
      </w:r>
      <w:r>
        <w:rPr>
          <w:color w:val="231F20"/>
        </w:rPr>
        <w:t>they</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substantial</w:t>
      </w:r>
      <w:r w:rsidR="00DC48E1">
        <w:rPr>
          <w:color w:val="231F20"/>
        </w:rPr>
        <w:t xml:space="preserve"> </w:t>
      </w:r>
      <w:r>
        <w:rPr>
          <w:color w:val="231F20"/>
        </w:rPr>
        <w:t>or controlling</w:t>
      </w:r>
      <w:r w:rsidR="00DC48E1">
        <w:rPr>
          <w:color w:val="231F20"/>
        </w:rPr>
        <w:t xml:space="preserve"> </w:t>
      </w:r>
      <w:r>
        <w:rPr>
          <w:color w:val="231F20"/>
        </w:rPr>
        <w:t>interest</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be</w:t>
      </w:r>
      <w:r w:rsidR="00DC48E1">
        <w:rPr>
          <w:color w:val="231F20"/>
        </w:rPr>
        <w:t xml:space="preserve"> </w:t>
      </w:r>
      <w:r>
        <w:rPr>
          <w:color w:val="231F20"/>
        </w:rPr>
        <w:t>eligible</w:t>
      </w:r>
      <w:r w:rsidR="00DC48E1">
        <w:rPr>
          <w:color w:val="231F20"/>
        </w:rPr>
        <w:t xml:space="preserve"> </w:t>
      </w:r>
      <w:r>
        <w:rPr>
          <w:color w:val="231F20"/>
        </w:rPr>
        <w:t>to</w:t>
      </w:r>
      <w:r w:rsidR="00DC48E1">
        <w:rPr>
          <w:color w:val="231F20"/>
        </w:rPr>
        <w:t xml:space="preserve"> </w:t>
      </w:r>
      <w:r>
        <w:rPr>
          <w:color w:val="231F20"/>
        </w:rPr>
        <w:t>tender</w:t>
      </w:r>
      <w:r w:rsidR="00DC48E1">
        <w:rPr>
          <w:color w:val="231F20"/>
        </w:rPr>
        <w:t xml:space="preserve"> </w:t>
      </w:r>
      <w:r>
        <w:rPr>
          <w:color w:val="231F20"/>
        </w:rPr>
        <w:t>or</w:t>
      </w:r>
      <w:r w:rsidR="00DC48E1">
        <w:rPr>
          <w:color w:val="231F20"/>
        </w:rPr>
        <w:t xml:space="preserve"> </w:t>
      </w:r>
      <w:r>
        <w:rPr>
          <w:color w:val="231F20"/>
        </w:rPr>
        <w:t>be</w:t>
      </w:r>
      <w:r w:rsidR="00DC48E1">
        <w:rPr>
          <w:color w:val="231F20"/>
        </w:rPr>
        <w:t xml:space="preserve"> </w:t>
      </w:r>
      <w:r>
        <w:rPr>
          <w:color w:val="231F20"/>
        </w:rPr>
        <w:t>awarded</w:t>
      </w:r>
      <w:r w:rsidR="00DC48E1">
        <w:rPr>
          <w:color w:val="231F20"/>
        </w:rPr>
        <w:t xml:space="preserve"> </w:t>
      </w:r>
      <w:r>
        <w:rPr>
          <w:color w:val="231F20"/>
        </w:rPr>
        <w:t>a</w:t>
      </w:r>
      <w:r w:rsidR="00DC48E1">
        <w:rPr>
          <w:color w:val="231F20"/>
        </w:rPr>
        <w:t xml:space="preserve"> </w:t>
      </w:r>
      <w:r>
        <w:rPr>
          <w:color w:val="231F20"/>
        </w:rPr>
        <w:t>contract.</w:t>
      </w:r>
      <w:r w:rsidR="00DC48E1">
        <w:rPr>
          <w:color w:val="231F20"/>
        </w:rPr>
        <w:t xml:space="preserve"> </w:t>
      </w:r>
      <w:r>
        <w:rPr>
          <w:color w:val="231F20"/>
        </w:rPr>
        <w:t>Public</w:t>
      </w:r>
      <w:r w:rsidR="00DC48E1">
        <w:rPr>
          <w:color w:val="231F20"/>
        </w:rPr>
        <w:t xml:space="preserve"> </w:t>
      </w:r>
      <w:r>
        <w:rPr>
          <w:color w:val="231F20"/>
        </w:rPr>
        <w:t>Ofﬁcers</w:t>
      </w:r>
      <w:r w:rsidR="00DC48E1">
        <w:rPr>
          <w:color w:val="231F20"/>
        </w:rPr>
        <w:t xml:space="preserve"> </w:t>
      </w:r>
      <w:r>
        <w:rPr>
          <w:color w:val="231F20"/>
        </w:rPr>
        <w:t>are</w:t>
      </w:r>
      <w:r w:rsidR="00DC48E1">
        <w:rPr>
          <w:color w:val="231F20"/>
        </w:rPr>
        <w:t xml:space="preserve"> </w:t>
      </w:r>
      <w:r>
        <w:rPr>
          <w:color w:val="231F20"/>
        </w:rPr>
        <w:t>also</w:t>
      </w:r>
      <w:r w:rsidR="00DC48E1">
        <w:rPr>
          <w:color w:val="231F20"/>
        </w:rPr>
        <w:t xml:space="preserve"> </w:t>
      </w:r>
      <w:r>
        <w:rPr>
          <w:color w:val="231F20"/>
        </w:rPr>
        <w:t>not</w:t>
      </w:r>
      <w:r w:rsidR="00DC48E1">
        <w:rPr>
          <w:color w:val="231F20"/>
        </w:rPr>
        <w:t xml:space="preserve"> </w:t>
      </w:r>
      <w:r>
        <w:rPr>
          <w:color w:val="231F20"/>
        </w:rPr>
        <w:t>allowed</w:t>
      </w:r>
      <w:r w:rsidR="00DC48E1">
        <w:rPr>
          <w:color w:val="231F20"/>
        </w:rPr>
        <w:t xml:space="preserve"> </w:t>
      </w:r>
      <w:r>
        <w:rPr>
          <w:color w:val="231F20"/>
        </w:rPr>
        <w:t>to participate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procurement</w:t>
      </w:r>
      <w:r w:rsidR="00DC48E1">
        <w:rPr>
          <w:color w:val="231F20"/>
        </w:rPr>
        <w:t xml:space="preserve"> </w:t>
      </w:r>
      <w:r>
        <w:rPr>
          <w:color w:val="231F20"/>
        </w:rPr>
        <w:t>proceedings.</w:t>
      </w:r>
    </w:p>
    <w:p w14:paraId="79B9D5FC" w14:textId="77777777" w:rsidR="005E6E3D" w:rsidRDefault="007B664E" w:rsidP="00CC1001">
      <w:pPr>
        <w:pStyle w:val="ListParagraph"/>
        <w:numPr>
          <w:ilvl w:val="1"/>
          <w:numId w:val="100"/>
        </w:numPr>
        <w:tabs>
          <w:tab w:val="left" w:pos="568"/>
        </w:tabs>
        <w:spacing w:before="247" w:line="230" w:lineRule="auto"/>
        <w:ind w:left="576" w:right="576" w:hanging="450"/>
        <w:jc w:val="both"/>
        <w:rPr>
          <w:color w:val="231F20"/>
        </w:rPr>
      </w:pPr>
      <w:r>
        <w:rPr>
          <w:color w:val="231F20"/>
        </w:rPr>
        <w:t>A Tenderer shall not have a conﬂict of interest. Any tenderer found to have a conﬂict of interest shall be disqualiﬁed.</w:t>
      </w:r>
      <w:r w:rsidR="00DC48E1">
        <w:rPr>
          <w:color w:val="231F20"/>
        </w:rPr>
        <w:t xml:space="preserve"> </w:t>
      </w: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considered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conﬂict</w:t>
      </w:r>
      <w:r w:rsidR="00DC48E1">
        <w:rPr>
          <w:color w:val="231F20"/>
        </w:rPr>
        <w:t xml:space="preserve"> </w:t>
      </w:r>
      <w:r>
        <w:rPr>
          <w:color w:val="231F20"/>
        </w:rPr>
        <w:t>of</w:t>
      </w:r>
      <w:r w:rsidR="00DC48E1">
        <w:rPr>
          <w:color w:val="231F20"/>
        </w:rPr>
        <w:t xml:space="preserve"> </w:t>
      </w:r>
      <w:r>
        <w:rPr>
          <w:color w:val="231F20"/>
        </w:rPr>
        <w:t>interest</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purpose</w:t>
      </w:r>
      <w:r w:rsidR="00DC48E1">
        <w:rPr>
          <w:color w:val="231F20"/>
        </w:rPr>
        <w:t xml:space="preserve"> </w:t>
      </w:r>
      <w:r>
        <w:rPr>
          <w:color w:val="231F20"/>
        </w:rPr>
        <w:t>of</w:t>
      </w:r>
      <w:r w:rsidR="00DC48E1">
        <w:rPr>
          <w:color w:val="231F20"/>
        </w:rPr>
        <w:t xml:space="preserve"> </w:t>
      </w:r>
      <w:r>
        <w:rPr>
          <w:color w:val="231F20"/>
        </w:rPr>
        <w:t>this</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if the</w:t>
      </w:r>
      <w:r w:rsidR="00DC48E1">
        <w:rPr>
          <w:color w:val="231F20"/>
        </w:rPr>
        <w:t xml:space="preserve"> </w:t>
      </w:r>
      <w:r>
        <w:rPr>
          <w:color w:val="231F20"/>
        </w:rPr>
        <w:t>tenderer:</w:t>
      </w:r>
    </w:p>
    <w:p w14:paraId="6953287E" w14:textId="77777777" w:rsidR="005E6E3D" w:rsidRDefault="007B664E" w:rsidP="00CC1001">
      <w:pPr>
        <w:pStyle w:val="ListParagraph"/>
        <w:numPr>
          <w:ilvl w:val="2"/>
          <w:numId w:val="100"/>
        </w:numPr>
        <w:tabs>
          <w:tab w:val="left" w:pos="1024"/>
          <w:tab w:val="left" w:pos="1025"/>
        </w:tabs>
        <w:spacing w:before="43"/>
        <w:ind w:left="576" w:right="576" w:hanging="464"/>
      </w:pPr>
      <w:r>
        <w:rPr>
          <w:color w:val="231F20"/>
        </w:rPr>
        <w:t>Directly</w:t>
      </w:r>
      <w:r w:rsidR="00DC48E1">
        <w:rPr>
          <w:color w:val="231F20"/>
        </w:rPr>
        <w:t xml:space="preserve"> </w:t>
      </w:r>
      <w:r>
        <w:rPr>
          <w:color w:val="231F20"/>
        </w:rPr>
        <w:t>or</w:t>
      </w:r>
      <w:r w:rsidR="00DC48E1">
        <w:rPr>
          <w:color w:val="231F20"/>
        </w:rPr>
        <w:t xml:space="preserve"> </w:t>
      </w:r>
      <w:r>
        <w:rPr>
          <w:color w:val="231F20"/>
        </w:rPr>
        <w:t>indirectly</w:t>
      </w:r>
      <w:r w:rsidR="00DC48E1">
        <w:rPr>
          <w:color w:val="231F20"/>
        </w:rPr>
        <w:t xml:space="preserve"> </w:t>
      </w:r>
      <w:r>
        <w:rPr>
          <w:color w:val="231F20"/>
        </w:rPr>
        <w:t>controls,</w:t>
      </w:r>
      <w:r w:rsidR="00DC48E1">
        <w:rPr>
          <w:color w:val="231F20"/>
        </w:rPr>
        <w:t xml:space="preserve"> </w:t>
      </w:r>
      <w:r>
        <w:rPr>
          <w:color w:val="231F20"/>
        </w:rPr>
        <w:t>is</w:t>
      </w:r>
      <w:r w:rsidR="00DC48E1">
        <w:rPr>
          <w:color w:val="231F20"/>
        </w:rPr>
        <w:t xml:space="preserve"> </w:t>
      </w:r>
      <w:r>
        <w:rPr>
          <w:color w:val="231F20"/>
        </w:rPr>
        <w:t>controlled</w:t>
      </w:r>
      <w:r w:rsidR="00DC48E1">
        <w:rPr>
          <w:color w:val="231F20"/>
        </w:rPr>
        <w:t xml:space="preserve"> </w:t>
      </w:r>
      <w:r>
        <w:rPr>
          <w:color w:val="231F20"/>
        </w:rPr>
        <w:t>by</w:t>
      </w:r>
      <w:r w:rsidR="00DC48E1">
        <w:rPr>
          <w:color w:val="231F20"/>
        </w:rPr>
        <w:t xml:space="preserve"> </w:t>
      </w:r>
      <w:r>
        <w:rPr>
          <w:color w:val="231F20"/>
        </w:rPr>
        <w:t>or</w:t>
      </w:r>
      <w:r w:rsidR="00DC48E1">
        <w:rPr>
          <w:color w:val="231F20"/>
        </w:rPr>
        <w:t xml:space="preserve"> </w:t>
      </w:r>
      <w:r>
        <w:rPr>
          <w:color w:val="231F20"/>
        </w:rPr>
        <w:t>is</w:t>
      </w:r>
      <w:r w:rsidR="00DC48E1">
        <w:rPr>
          <w:color w:val="231F20"/>
        </w:rPr>
        <w:t xml:space="preserve"> </w:t>
      </w:r>
      <w:r>
        <w:rPr>
          <w:color w:val="231F20"/>
        </w:rPr>
        <w:t>under</w:t>
      </w:r>
      <w:r w:rsidR="00DC48E1">
        <w:rPr>
          <w:color w:val="231F20"/>
        </w:rPr>
        <w:t xml:space="preserve"> </w:t>
      </w:r>
      <w:r>
        <w:rPr>
          <w:color w:val="231F20"/>
        </w:rPr>
        <w:t>common</w:t>
      </w:r>
      <w:r w:rsidR="00DC48E1">
        <w:rPr>
          <w:color w:val="231F20"/>
        </w:rPr>
        <w:t xml:space="preserve"> </w:t>
      </w:r>
      <w:r>
        <w:rPr>
          <w:color w:val="231F20"/>
        </w:rPr>
        <w:t>control</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456508" w14:textId="77777777" w:rsidR="005E6E3D" w:rsidRDefault="007B664E" w:rsidP="00CC1001">
      <w:pPr>
        <w:pStyle w:val="ListParagraph"/>
        <w:numPr>
          <w:ilvl w:val="2"/>
          <w:numId w:val="100"/>
        </w:numPr>
        <w:tabs>
          <w:tab w:val="left" w:pos="1024"/>
          <w:tab w:val="left" w:pos="1025"/>
        </w:tabs>
        <w:spacing w:before="39"/>
        <w:ind w:left="576" w:right="576" w:hanging="458"/>
      </w:pPr>
      <w:r>
        <w:rPr>
          <w:color w:val="231F20"/>
        </w:rPr>
        <w:t>Receives</w:t>
      </w:r>
      <w:r w:rsidR="00DC48E1">
        <w:rPr>
          <w:color w:val="231F20"/>
        </w:rPr>
        <w:t xml:space="preserve"> </w:t>
      </w:r>
      <w:r>
        <w:rPr>
          <w:color w:val="231F20"/>
        </w:rPr>
        <w:t>or</w:t>
      </w:r>
      <w:r w:rsidR="00DC48E1">
        <w:rPr>
          <w:color w:val="231F20"/>
        </w:rPr>
        <w:t xml:space="preserve"> </w:t>
      </w:r>
      <w:r>
        <w:rPr>
          <w:color w:val="231F20"/>
        </w:rPr>
        <w:t>has</w:t>
      </w:r>
      <w:r w:rsidR="00DC48E1">
        <w:rPr>
          <w:color w:val="231F20"/>
        </w:rPr>
        <w:t xml:space="preserve"> </w:t>
      </w:r>
      <w:r>
        <w:rPr>
          <w:color w:val="231F20"/>
        </w:rPr>
        <w:t>received</w:t>
      </w:r>
      <w:r w:rsidR="00DC48E1">
        <w:rPr>
          <w:color w:val="231F20"/>
        </w:rPr>
        <w:t xml:space="preserve"> </w:t>
      </w:r>
      <w:r>
        <w:rPr>
          <w:color w:val="231F20"/>
        </w:rPr>
        <w:t>any</w:t>
      </w:r>
      <w:r w:rsidR="00DC48E1">
        <w:rPr>
          <w:color w:val="231F20"/>
        </w:rPr>
        <w:t xml:space="preserve"> </w:t>
      </w:r>
      <w:r>
        <w:rPr>
          <w:color w:val="231F20"/>
        </w:rPr>
        <w:t>direct</w:t>
      </w:r>
      <w:r w:rsidR="00DC48E1">
        <w:rPr>
          <w:color w:val="231F20"/>
        </w:rPr>
        <w:t xml:space="preserve"> </w:t>
      </w:r>
      <w:r>
        <w:rPr>
          <w:color w:val="231F20"/>
        </w:rPr>
        <w:t>or</w:t>
      </w:r>
      <w:r w:rsidR="00DC48E1">
        <w:rPr>
          <w:color w:val="231F20"/>
        </w:rPr>
        <w:t xml:space="preserve"> </w:t>
      </w:r>
      <w:r>
        <w:rPr>
          <w:color w:val="231F20"/>
        </w:rPr>
        <w:t>indirect</w:t>
      </w:r>
      <w:r w:rsidR="00DC48E1">
        <w:rPr>
          <w:color w:val="231F20"/>
        </w:rPr>
        <w:t xml:space="preserve"> </w:t>
      </w:r>
      <w:r>
        <w:rPr>
          <w:color w:val="231F20"/>
        </w:rPr>
        <w:t>subsidy</w:t>
      </w:r>
      <w:r w:rsidR="00DC48E1">
        <w:rPr>
          <w:color w:val="231F20"/>
        </w:rPr>
        <w:t xml:space="preserve"> </w:t>
      </w:r>
      <w:r>
        <w:rPr>
          <w:color w:val="231F20"/>
        </w:rPr>
        <w:t>from</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1F41B608" w14:textId="77777777" w:rsidR="005E6E3D" w:rsidRDefault="007B664E" w:rsidP="00CC1001">
      <w:pPr>
        <w:pStyle w:val="ListParagraph"/>
        <w:numPr>
          <w:ilvl w:val="2"/>
          <w:numId w:val="100"/>
        </w:numPr>
        <w:tabs>
          <w:tab w:val="left" w:pos="1024"/>
          <w:tab w:val="left" w:pos="1025"/>
        </w:tabs>
        <w:spacing w:before="40"/>
        <w:ind w:left="576" w:right="576" w:hanging="458"/>
      </w:pPr>
      <w:r>
        <w:rPr>
          <w:color w:val="231F20"/>
        </w:rPr>
        <w:t>Has</w:t>
      </w:r>
      <w:r w:rsidR="00DC48E1">
        <w:rPr>
          <w:color w:val="231F20"/>
        </w:rPr>
        <w:t xml:space="preserve"> </w:t>
      </w:r>
      <w:r>
        <w:rPr>
          <w:color w:val="231F20"/>
        </w:rPr>
        <w:t>the</w:t>
      </w:r>
      <w:r w:rsidR="00DC48E1">
        <w:rPr>
          <w:color w:val="231F20"/>
        </w:rPr>
        <w:t xml:space="preserve"> </w:t>
      </w:r>
      <w:r>
        <w:rPr>
          <w:color w:val="231F20"/>
        </w:rPr>
        <w:t>same</w:t>
      </w:r>
      <w:r w:rsidR="00DC48E1">
        <w:rPr>
          <w:color w:val="231F20"/>
        </w:rPr>
        <w:t xml:space="preserve"> </w:t>
      </w:r>
      <w:r>
        <w:rPr>
          <w:color w:val="231F20"/>
        </w:rPr>
        <w:t>legal</w:t>
      </w:r>
      <w:r w:rsidR="00DC48E1">
        <w:rPr>
          <w:color w:val="231F20"/>
        </w:rPr>
        <w:t xml:space="preserve"> </w:t>
      </w:r>
      <w:r>
        <w:rPr>
          <w:color w:val="231F20"/>
        </w:rPr>
        <w:t>representative</w:t>
      </w:r>
      <w:r w:rsidR="00DC48E1">
        <w:rPr>
          <w:color w:val="231F20"/>
        </w:rPr>
        <w:t xml:space="preserve"> </w:t>
      </w:r>
      <w:r>
        <w:rPr>
          <w:color w:val="231F20"/>
        </w:rPr>
        <w:t>as</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F10761" w14:textId="77777777" w:rsidR="005E6E3D" w:rsidRDefault="007B664E" w:rsidP="00CC1001">
      <w:pPr>
        <w:pStyle w:val="ListParagraph"/>
        <w:numPr>
          <w:ilvl w:val="2"/>
          <w:numId w:val="100"/>
        </w:numPr>
        <w:tabs>
          <w:tab w:val="left" w:pos="1025"/>
        </w:tabs>
        <w:spacing w:before="47" w:line="230" w:lineRule="auto"/>
        <w:ind w:left="576" w:right="576" w:hanging="465"/>
        <w:jc w:val="both"/>
      </w:pPr>
      <w:r>
        <w:rPr>
          <w:color w:val="231F20"/>
        </w:rPr>
        <w:t>Has</w:t>
      </w:r>
      <w:r w:rsidR="00DC48E1">
        <w:rPr>
          <w:color w:val="231F20"/>
        </w:rPr>
        <w:t xml:space="preserve"> </w:t>
      </w:r>
      <w:r>
        <w:rPr>
          <w:color w:val="231F20"/>
        </w:rPr>
        <w:t>a</w:t>
      </w:r>
      <w:r w:rsidR="00DC48E1">
        <w:rPr>
          <w:color w:val="231F20"/>
        </w:rPr>
        <w:t xml:space="preserve"> </w:t>
      </w:r>
      <w:r>
        <w:rPr>
          <w:color w:val="231F20"/>
        </w:rPr>
        <w:t>relationship</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directly</w:t>
      </w:r>
      <w:r w:rsidR="00DC48E1">
        <w:rPr>
          <w:color w:val="231F20"/>
        </w:rPr>
        <w:t xml:space="preserve"> </w:t>
      </w:r>
      <w:r>
        <w:rPr>
          <w:color w:val="231F20"/>
        </w:rPr>
        <w:t>or</w:t>
      </w:r>
      <w:r w:rsidR="00DC48E1">
        <w:rPr>
          <w:color w:val="231F20"/>
        </w:rPr>
        <w:t xml:space="preserve"> </w:t>
      </w:r>
      <w:r>
        <w:rPr>
          <w:color w:val="231F20"/>
        </w:rPr>
        <w:t>through</w:t>
      </w:r>
      <w:r w:rsidR="00DC48E1">
        <w:rPr>
          <w:color w:val="231F20"/>
        </w:rPr>
        <w:t xml:space="preserve"> </w:t>
      </w:r>
      <w:r>
        <w:rPr>
          <w:color w:val="231F20"/>
        </w:rPr>
        <w:t>common</w:t>
      </w:r>
      <w:r w:rsidR="00DC48E1">
        <w:rPr>
          <w:color w:val="231F20"/>
        </w:rPr>
        <w:t xml:space="preserve"> </w:t>
      </w:r>
      <w:r>
        <w:rPr>
          <w:color w:val="231F20"/>
        </w:rPr>
        <w:t>third</w:t>
      </w:r>
      <w:r w:rsidR="00DC48E1">
        <w:rPr>
          <w:color w:val="231F20"/>
        </w:rPr>
        <w:t xml:space="preserve"> </w:t>
      </w:r>
      <w:r>
        <w:rPr>
          <w:color w:val="231F20"/>
        </w:rPr>
        <w:t>parties,</w:t>
      </w:r>
      <w:r w:rsidR="00DC48E1">
        <w:rPr>
          <w:color w:val="231F20"/>
        </w:rPr>
        <w:t xml:space="preserve"> </w:t>
      </w:r>
      <w:r>
        <w:rPr>
          <w:color w:val="231F20"/>
        </w:rPr>
        <w:t>that</w:t>
      </w:r>
      <w:r w:rsidR="00DC48E1">
        <w:rPr>
          <w:color w:val="231F20"/>
        </w:rPr>
        <w:t xml:space="preserve"> </w:t>
      </w:r>
      <w:r>
        <w:rPr>
          <w:color w:val="231F20"/>
        </w:rPr>
        <w:t>puts</w:t>
      </w:r>
      <w:r w:rsidR="00DC48E1">
        <w:rPr>
          <w:color w:val="231F20"/>
        </w:rPr>
        <w:t xml:space="preserve"> </w:t>
      </w:r>
      <w:r>
        <w:rPr>
          <w:color w:val="231F20"/>
        </w:rPr>
        <w:t>it</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position</w:t>
      </w:r>
      <w:r w:rsidR="00DC48E1">
        <w:rPr>
          <w:color w:val="231F20"/>
        </w:rPr>
        <w:t xml:space="preserve"> </w:t>
      </w:r>
      <w:r>
        <w:rPr>
          <w:color w:val="231F20"/>
        </w:rPr>
        <w:t>to inﬂuence the tender of another tenderer, or inﬂuence the decisions of the Procuring Entity regarding this tendering</w:t>
      </w:r>
      <w:r w:rsidR="00DC48E1">
        <w:rPr>
          <w:color w:val="231F20"/>
        </w:rPr>
        <w:t xml:space="preserve"> </w:t>
      </w:r>
      <w:r>
        <w:rPr>
          <w:color w:val="231F20"/>
        </w:rPr>
        <w:t>process;</w:t>
      </w:r>
      <w:r w:rsidR="00DC48E1">
        <w:rPr>
          <w:color w:val="231F20"/>
        </w:rPr>
        <w:t xml:space="preserve"> </w:t>
      </w:r>
      <w:r>
        <w:rPr>
          <w:color w:val="231F20"/>
        </w:rPr>
        <w:t>or</w:t>
      </w:r>
    </w:p>
    <w:p w14:paraId="57B4F019" w14:textId="77777777" w:rsidR="005E6E3D" w:rsidRDefault="005E6E3D" w:rsidP="00CC1001">
      <w:pPr>
        <w:spacing w:line="230" w:lineRule="auto"/>
        <w:ind w:left="576" w:right="576"/>
        <w:jc w:val="both"/>
        <w:sectPr w:rsidR="005E6E3D" w:rsidSect="000F5632">
          <w:headerReference w:type="default" r:id="rId22"/>
          <w:footerReference w:type="even" r:id="rId23"/>
          <w:footerReference w:type="default" r:id="rId2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
          <w:cols w:space="720"/>
        </w:sectPr>
      </w:pPr>
    </w:p>
    <w:p w14:paraId="536BE372" w14:textId="77777777" w:rsidR="005E6E3D" w:rsidRDefault="007B664E" w:rsidP="00CC1001">
      <w:pPr>
        <w:pStyle w:val="ListParagraph"/>
        <w:numPr>
          <w:ilvl w:val="2"/>
          <w:numId w:val="100"/>
        </w:numPr>
        <w:tabs>
          <w:tab w:val="left" w:pos="1016"/>
          <w:tab w:val="left" w:pos="1017"/>
        </w:tabs>
        <w:spacing w:before="109" w:line="230" w:lineRule="auto"/>
        <w:ind w:left="576" w:right="576" w:hanging="443"/>
      </w:pPr>
      <w:r>
        <w:rPr>
          <w:color w:val="231F20"/>
        </w:rPr>
        <w:lastRenderedPageBreak/>
        <w:t>Any</w:t>
      </w:r>
      <w:r w:rsidR="00DC48E1">
        <w:rPr>
          <w:color w:val="231F20"/>
        </w:rPr>
        <w:t xml:space="preserve"> </w:t>
      </w:r>
      <w:r>
        <w:rPr>
          <w:color w:val="231F20"/>
        </w:rPr>
        <w:t>of</w:t>
      </w:r>
      <w:r w:rsidR="00DC48E1">
        <w:rPr>
          <w:color w:val="231F20"/>
        </w:rPr>
        <w:t xml:space="preserve"> </w:t>
      </w:r>
      <w:r>
        <w:rPr>
          <w:color w:val="231F20"/>
        </w:rPr>
        <w:t>its</w:t>
      </w:r>
      <w:r w:rsidR="00DC48E1">
        <w:rPr>
          <w:color w:val="231F20"/>
        </w:rPr>
        <w:t xml:space="preserve"> </w:t>
      </w:r>
      <w:r>
        <w:rPr>
          <w:color w:val="231F20"/>
        </w:rPr>
        <w:t>afﬁliates</w:t>
      </w:r>
      <w:r w:rsidR="00DC48E1">
        <w:rPr>
          <w:color w:val="231F20"/>
        </w:rPr>
        <w:t xml:space="preserve"> </w:t>
      </w:r>
      <w:r>
        <w:rPr>
          <w:color w:val="231F20"/>
        </w:rPr>
        <w:t>participated</w:t>
      </w:r>
      <w:r w:rsidR="00DC48E1">
        <w:rPr>
          <w:color w:val="231F20"/>
        </w:rPr>
        <w:t xml:space="preserve"> </w:t>
      </w:r>
      <w:r>
        <w:rPr>
          <w:color w:val="231F20"/>
        </w:rPr>
        <w:t>as</w:t>
      </w:r>
      <w:r w:rsidR="00DC48E1">
        <w:rPr>
          <w:color w:val="231F20"/>
        </w:rPr>
        <w:t xml:space="preserve"> </w:t>
      </w:r>
      <w:r>
        <w:rPr>
          <w:color w:val="231F20"/>
        </w:rPr>
        <w:t>a</w:t>
      </w:r>
      <w:r w:rsidR="00DC48E1">
        <w:rPr>
          <w:color w:val="231F20"/>
        </w:rPr>
        <w:t xml:space="preserve"> </w:t>
      </w:r>
      <w:r>
        <w:rPr>
          <w:color w:val="231F20"/>
        </w:rPr>
        <w:t>consultant</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design</w:t>
      </w:r>
      <w:r w:rsidR="00DC48E1">
        <w:rPr>
          <w:color w:val="231F20"/>
        </w:rPr>
        <w:t xml:space="preserve"> </w:t>
      </w:r>
      <w:r>
        <w:rPr>
          <w:color w:val="231F20"/>
        </w:rPr>
        <w:t>or</w:t>
      </w:r>
      <w:r w:rsidR="00DC48E1">
        <w:rPr>
          <w:color w:val="231F20"/>
        </w:rPr>
        <w:t xml:space="preserve"> </w:t>
      </w:r>
      <w:r>
        <w:rPr>
          <w:color w:val="231F20"/>
        </w:rPr>
        <w:t>technical</w:t>
      </w:r>
      <w:r w:rsidR="00DC48E1">
        <w:rPr>
          <w:color w:val="231F20"/>
        </w:rPr>
        <w:t xml:space="preserve"> </w:t>
      </w:r>
      <w:r>
        <w:rPr>
          <w:color w:val="231F20"/>
        </w:rPr>
        <w:t>speciﬁcations</w:t>
      </w:r>
      <w:r w:rsidR="00DC48E1">
        <w:rPr>
          <w:color w:val="231F20"/>
        </w:rPr>
        <w:t xml:space="preserve"> </w:t>
      </w:r>
      <w:r>
        <w:rPr>
          <w:color w:val="231F20"/>
        </w:rPr>
        <w:t>of the</w:t>
      </w:r>
      <w:r w:rsidR="00DC48E1">
        <w:rPr>
          <w:color w:val="231F20"/>
        </w:rPr>
        <w:t xml:space="preserve"> </w:t>
      </w:r>
      <w:r>
        <w:rPr>
          <w:color w:val="231F20"/>
        </w:rPr>
        <w:t>goods</w:t>
      </w:r>
      <w:r w:rsidR="00DC48E1">
        <w:rPr>
          <w:color w:val="231F20"/>
        </w:rPr>
        <w:t xml:space="preserve"> </w:t>
      </w:r>
      <w:r>
        <w:rPr>
          <w:color w:val="231F20"/>
        </w:rPr>
        <w:t>or</w:t>
      </w:r>
      <w:r w:rsidR="00DC48E1">
        <w:rPr>
          <w:color w:val="231F20"/>
        </w:rPr>
        <w:t xml:space="preserve"> </w:t>
      </w:r>
      <w:r>
        <w:rPr>
          <w:color w:val="231F20"/>
        </w:rPr>
        <w:t>works</w:t>
      </w:r>
      <w:r w:rsidR="00DC48E1">
        <w:rPr>
          <w:color w:val="231F20"/>
        </w:rPr>
        <w:t xml:space="preserve"> </w:t>
      </w:r>
      <w:r>
        <w:rPr>
          <w:color w:val="231F20"/>
        </w:rPr>
        <w:t>that</w:t>
      </w:r>
      <w:r w:rsidR="00DC48E1">
        <w:rPr>
          <w:color w:val="231F20"/>
        </w:rPr>
        <w:t xml:space="preserve"> </w:t>
      </w:r>
      <w:r>
        <w:rPr>
          <w:color w:val="231F20"/>
        </w:rPr>
        <w:t>are</w:t>
      </w:r>
      <w:r w:rsidR="00DC48E1">
        <w:rPr>
          <w:color w:val="231F20"/>
        </w:rPr>
        <w:t xml:space="preserve"> </w:t>
      </w:r>
      <w:r>
        <w:rPr>
          <w:color w:val="231F20"/>
        </w:rPr>
        <w:t>the</w:t>
      </w:r>
      <w:r w:rsidR="00DC48E1">
        <w:rPr>
          <w:color w:val="231F20"/>
        </w:rPr>
        <w:t xml:space="preserve"> </w:t>
      </w:r>
      <w:r>
        <w:rPr>
          <w:color w:val="231F20"/>
        </w:rPr>
        <w:t>subject</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or</w:t>
      </w:r>
    </w:p>
    <w:p w14:paraId="6D01699F" w14:textId="77777777" w:rsidR="005E6E3D" w:rsidRDefault="007B664E" w:rsidP="00CC1001">
      <w:pPr>
        <w:pStyle w:val="ListParagraph"/>
        <w:numPr>
          <w:ilvl w:val="2"/>
          <w:numId w:val="100"/>
        </w:numPr>
        <w:tabs>
          <w:tab w:val="left" w:pos="1016"/>
          <w:tab w:val="left" w:pos="1017"/>
        </w:tabs>
        <w:spacing w:before="50" w:line="230" w:lineRule="auto"/>
        <w:ind w:left="576" w:right="576" w:hanging="443"/>
      </w:pPr>
      <w:r>
        <w:rPr>
          <w:color w:val="231F20"/>
        </w:rPr>
        <w:t>any of its afﬁliates has been hired (or is proposed to be hired) by the Procuring Entity as a consultant for Contract</w:t>
      </w:r>
      <w:r w:rsidR="00C05643">
        <w:rPr>
          <w:color w:val="231F20"/>
        </w:rPr>
        <w:t xml:space="preserve"> </w:t>
      </w:r>
      <w:r>
        <w:rPr>
          <w:color w:val="231F20"/>
        </w:rPr>
        <w:t>implementation;</w:t>
      </w:r>
      <w:r w:rsidR="00C05643">
        <w:rPr>
          <w:color w:val="231F20"/>
        </w:rPr>
        <w:t xml:space="preserve"> </w:t>
      </w:r>
      <w:r>
        <w:rPr>
          <w:color w:val="231F20"/>
        </w:rPr>
        <w:t>or</w:t>
      </w:r>
    </w:p>
    <w:p w14:paraId="6A3DF777" w14:textId="77777777" w:rsidR="005E6E3D" w:rsidRDefault="007B664E" w:rsidP="00CC1001">
      <w:pPr>
        <w:pStyle w:val="ListParagraph"/>
        <w:numPr>
          <w:ilvl w:val="2"/>
          <w:numId w:val="100"/>
        </w:numPr>
        <w:tabs>
          <w:tab w:val="left" w:pos="1015"/>
          <w:tab w:val="left" w:pos="1017"/>
        </w:tabs>
        <w:spacing w:before="51" w:line="230" w:lineRule="auto"/>
        <w:ind w:left="576" w:right="576" w:hanging="443"/>
      </w:pPr>
      <w:r>
        <w:rPr>
          <w:color w:val="231F20"/>
          <w:spacing w:val="-4"/>
        </w:rPr>
        <w:t>Would</w:t>
      </w:r>
      <w:r w:rsidR="00DC48E1">
        <w:rPr>
          <w:color w:val="231F20"/>
          <w:spacing w:val="-4"/>
        </w:rPr>
        <w:t xml:space="preserve"> </w:t>
      </w:r>
      <w:r>
        <w:rPr>
          <w:color w:val="231F20"/>
        </w:rPr>
        <w:t>be</w:t>
      </w:r>
      <w:r w:rsidR="00DC48E1">
        <w:rPr>
          <w:color w:val="231F20"/>
        </w:rPr>
        <w:t xml:space="preserve"> </w:t>
      </w:r>
      <w:r>
        <w:rPr>
          <w:color w:val="231F20"/>
        </w:rPr>
        <w:t>providing</w:t>
      </w:r>
      <w:r w:rsidR="00DC48E1">
        <w:rPr>
          <w:color w:val="231F20"/>
        </w:rPr>
        <w:t xml:space="preserve"> </w:t>
      </w:r>
      <w:r>
        <w:rPr>
          <w:color w:val="231F20"/>
        </w:rPr>
        <w:t>goods,</w:t>
      </w:r>
      <w:r w:rsidR="00DC48E1">
        <w:rPr>
          <w:color w:val="231F20"/>
        </w:rPr>
        <w:t xml:space="preserve"> </w:t>
      </w:r>
      <w:r>
        <w:rPr>
          <w:color w:val="231F20"/>
        </w:rPr>
        <w:t>works,</w:t>
      </w:r>
      <w:r w:rsidR="00DC48E1">
        <w:rPr>
          <w:color w:val="231F20"/>
        </w:rPr>
        <w:t xml:space="preserve"> </w:t>
      </w:r>
      <w:r>
        <w:rPr>
          <w:color w:val="231F20"/>
        </w:rPr>
        <w:t>or</w:t>
      </w:r>
      <w:r w:rsidR="00DC48E1">
        <w:rPr>
          <w:color w:val="231F20"/>
        </w:rPr>
        <w:t xml:space="preserve"> </w:t>
      </w:r>
      <w:r>
        <w:rPr>
          <w:color w:val="231F20"/>
        </w:rPr>
        <w:t>non-consulting</w:t>
      </w:r>
      <w:r w:rsidR="00DC48E1">
        <w:rPr>
          <w:color w:val="231F20"/>
        </w:rPr>
        <w:t xml:space="preserve"> </w:t>
      </w:r>
      <w:r>
        <w:rPr>
          <w:color w:val="231F20"/>
        </w:rPr>
        <w:t>services</w:t>
      </w:r>
      <w:r w:rsidR="00DC48E1">
        <w:rPr>
          <w:color w:val="231F20"/>
        </w:rPr>
        <w:t xml:space="preserve"> </w:t>
      </w:r>
      <w:r>
        <w:rPr>
          <w:color w:val="231F20"/>
        </w:rPr>
        <w:t>resulting</w:t>
      </w:r>
      <w:r w:rsidR="00DC48E1">
        <w:rPr>
          <w:color w:val="231F20"/>
        </w:rPr>
        <w:t xml:space="preserve"> </w:t>
      </w:r>
      <w:r>
        <w:rPr>
          <w:color w:val="231F20"/>
        </w:rPr>
        <w:t>from</w:t>
      </w:r>
      <w:r w:rsidR="00DC48E1">
        <w:rPr>
          <w:color w:val="231F20"/>
        </w:rPr>
        <w:t xml:space="preserve"> </w:t>
      </w:r>
      <w:r>
        <w:rPr>
          <w:color w:val="231F20"/>
        </w:rPr>
        <w:t>or</w:t>
      </w:r>
      <w:r w:rsidR="00DC48E1">
        <w:rPr>
          <w:color w:val="231F20"/>
        </w:rPr>
        <w:t xml:space="preserve"> </w:t>
      </w:r>
      <w:r>
        <w:rPr>
          <w:color w:val="231F20"/>
        </w:rPr>
        <w:t>directly</w:t>
      </w:r>
      <w:r w:rsidR="00DC48E1">
        <w:rPr>
          <w:color w:val="231F20"/>
        </w:rPr>
        <w:t xml:space="preserve"> </w:t>
      </w:r>
      <w:r>
        <w:rPr>
          <w:color w:val="231F20"/>
        </w:rPr>
        <w:t>related</w:t>
      </w:r>
      <w:r w:rsidR="00DC48E1">
        <w:rPr>
          <w:color w:val="231F20"/>
        </w:rPr>
        <w:t xml:space="preserve"> </w:t>
      </w:r>
      <w:r>
        <w:rPr>
          <w:color w:val="231F20"/>
        </w:rPr>
        <w:t>to</w:t>
      </w:r>
      <w:r w:rsidR="00DC48E1">
        <w:rPr>
          <w:color w:val="231F20"/>
        </w:rPr>
        <w:t xml:space="preserve"> </w:t>
      </w:r>
      <w:r>
        <w:rPr>
          <w:color w:val="231F20"/>
        </w:rPr>
        <w:t>consulting services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or</w:t>
      </w:r>
      <w:r w:rsidR="00DC48E1">
        <w:rPr>
          <w:color w:val="231F20"/>
        </w:rPr>
        <w:t xml:space="preserve"> </w:t>
      </w:r>
      <w:r>
        <w:rPr>
          <w:color w:val="231F20"/>
        </w:rPr>
        <w:t>implementation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this</w:t>
      </w:r>
      <w:r w:rsidR="00DC48E1">
        <w:rPr>
          <w:color w:val="231F20"/>
        </w:rPr>
        <w:t xml:space="preserve"> </w:t>
      </w:r>
      <w:r>
        <w:rPr>
          <w:color w:val="231F20"/>
          <w:spacing w:val="-3"/>
        </w:rPr>
        <w:t>Tender</w:t>
      </w:r>
      <w:r w:rsidR="00DC48E1">
        <w:rPr>
          <w:color w:val="231F20"/>
          <w:spacing w:val="-3"/>
        </w:rPr>
        <w:t xml:space="preserve"> </w:t>
      </w:r>
      <w:r>
        <w:rPr>
          <w:color w:val="231F20"/>
        </w:rPr>
        <w:t>Document;</w:t>
      </w:r>
      <w:r w:rsidR="00DC48E1">
        <w:rPr>
          <w:color w:val="231F20"/>
        </w:rPr>
        <w:t xml:space="preserve"> </w:t>
      </w:r>
      <w:r>
        <w:rPr>
          <w:color w:val="231F20"/>
        </w:rPr>
        <w:t>or</w:t>
      </w:r>
    </w:p>
    <w:p w14:paraId="664B7010" w14:textId="77777777" w:rsidR="005E6E3D" w:rsidRDefault="007B664E" w:rsidP="00CC1001">
      <w:pPr>
        <w:pStyle w:val="ListParagraph"/>
        <w:numPr>
          <w:ilvl w:val="2"/>
          <w:numId w:val="100"/>
        </w:numPr>
        <w:tabs>
          <w:tab w:val="left" w:pos="1015"/>
          <w:tab w:val="left" w:pos="1016"/>
        </w:tabs>
        <w:spacing w:before="50" w:line="230" w:lineRule="auto"/>
        <w:ind w:left="576" w:right="576" w:hanging="442"/>
      </w:pPr>
      <w:r>
        <w:rPr>
          <w:color w:val="231F20"/>
        </w:rPr>
        <w:t>Has</w:t>
      </w:r>
      <w:r w:rsidR="00DC48E1">
        <w:rPr>
          <w:color w:val="231F20"/>
        </w:rPr>
        <w:t xml:space="preserve"> </w:t>
      </w:r>
      <w:r>
        <w:rPr>
          <w:color w:val="231F20"/>
        </w:rPr>
        <w:t>a</w:t>
      </w:r>
      <w:r w:rsidR="00DC48E1">
        <w:rPr>
          <w:color w:val="231F20"/>
        </w:rPr>
        <w:t xml:space="preserve"> </w:t>
      </w:r>
      <w:r>
        <w:rPr>
          <w:color w:val="231F20"/>
        </w:rPr>
        <w:t>close</w:t>
      </w:r>
      <w:r w:rsidR="00DC48E1">
        <w:rPr>
          <w:color w:val="231F20"/>
        </w:rPr>
        <w:t xml:space="preserve"> </w:t>
      </w:r>
      <w:r>
        <w:rPr>
          <w:color w:val="231F20"/>
        </w:rPr>
        <w:t>business</w:t>
      </w:r>
      <w:r w:rsidR="00DC48E1">
        <w:rPr>
          <w:color w:val="231F20"/>
        </w:rPr>
        <w:t xml:space="preserve"> </w:t>
      </w:r>
      <w:r>
        <w:rPr>
          <w:color w:val="231F20"/>
        </w:rPr>
        <w:t>or</w:t>
      </w:r>
      <w:r w:rsidR="00DC48E1">
        <w:rPr>
          <w:color w:val="231F20"/>
        </w:rPr>
        <w:t xml:space="preserve"> personal </w:t>
      </w:r>
      <w:proofErr w:type="spellStart"/>
      <w:r>
        <w:rPr>
          <w:color w:val="231F20"/>
        </w:rPr>
        <w:t>elationship</w:t>
      </w:r>
      <w:proofErr w:type="spellEnd"/>
      <w:r w:rsidR="00DC48E1">
        <w:rPr>
          <w:color w:val="231F20"/>
        </w:rPr>
        <w:t xml:space="preserve"> </w:t>
      </w:r>
      <w:r>
        <w:rPr>
          <w:color w:val="231F20"/>
        </w:rPr>
        <w:t>with</w:t>
      </w:r>
      <w:r w:rsidR="00DC48E1">
        <w:rPr>
          <w:color w:val="231F20"/>
        </w:rPr>
        <w:t xml:space="preserve"> </w:t>
      </w:r>
      <w:r>
        <w:rPr>
          <w:color w:val="231F20"/>
        </w:rPr>
        <w:t>senior</w:t>
      </w:r>
      <w:r w:rsidR="00DC48E1">
        <w:rPr>
          <w:color w:val="231F20"/>
        </w:rPr>
        <w:t xml:space="preserve"> </w:t>
      </w:r>
      <w:r>
        <w:rPr>
          <w:color w:val="231F20"/>
        </w:rPr>
        <w:t>management</w:t>
      </w:r>
      <w:r w:rsidR="00DC48E1">
        <w:rPr>
          <w:color w:val="231F20"/>
        </w:rPr>
        <w:t xml:space="preserve"> </w:t>
      </w:r>
      <w:r>
        <w:rPr>
          <w:color w:val="231F20"/>
        </w:rPr>
        <w:t>or</w:t>
      </w:r>
      <w:r w:rsidR="00DC48E1">
        <w:rPr>
          <w:color w:val="231F20"/>
        </w:rPr>
        <w:t xml:space="preserve"> </w:t>
      </w:r>
      <w:r>
        <w:rPr>
          <w:color w:val="231F20"/>
        </w:rPr>
        <w:t>professional</w:t>
      </w:r>
      <w:r w:rsidR="00DC48E1">
        <w:rPr>
          <w:color w:val="231F20"/>
        </w:rPr>
        <w:t xml:space="preserve"> </w:t>
      </w:r>
      <w:r>
        <w:rPr>
          <w:color w:val="231F20"/>
        </w:rPr>
        <w:t>staff</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 Entity</w:t>
      </w:r>
      <w:r w:rsidR="00DC48E1">
        <w:rPr>
          <w:color w:val="231F20"/>
        </w:rPr>
        <w:t xml:space="preserve"> </w:t>
      </w:r>
      <w:r>
        <w:rPr>
          <w:color w:val="231F20"/>
        </w:rPr>
        <w:t>who</w:t>
      </w:r>
      <w:r w:rsidR="00DC48E1">
        <w:rPr>
          <w:color w:val="231F20"/>
        </w:rPr>
        <w:t xml:space="preserve"> </w:t>
      </w:r>
      <w:r>
        <w:rPr>
          <w:color w:val="231F20"/>
        </w:rPr>
        <w:t>has</w:t>
      </w:r>
      <w:r w:rsidR="00DC48E1">
        <w:rPr>
          <w:color w:val="231F20"/>
        </w:rPr>
        <w:t xml:space="preserve"> </w:t>
      </w:r>
      <w:r>
        <w:rPr>
          <w:color w:val="231F20"/>
        </w:rPr>
        <w:t>the</w:t>
      </w:r>
      <w:r w:rsidR="00DC48E1">
        <w:rPr>
          <w:color w:val="231F20"/>
        </w:rPr>
        <w:t xml:space="preserve"> </w:t>
      </w:r>
      <w:r>
        <w:rPr>
          <w:color w:val="231F20"/>
        </w:rPr>
        <w:t>ability</w:t>
      </w:r>
      <w:r w:rsidR="00DC48E1">
        <w:rPr>
          <w:color w:val="231F20"/>
        </w:rPr>
        <w:t xml:space="preserve"> </w:t>
      </w:r>
      <w:r>
        <w:rPr>
          <w:color w:val="231F20"/>
        </w:rPr>
        <w:t>to</w:t>
      </w:r>
      <w:r w:rsidR="00DC48E1">
        <w:rPr>
          <w:color w:val="231F20"/>
        </w:rPr>
        <w:t xml:space="preserve"> </w:t>
      </w:r>
      <w:r>
        <w:rPr>
          <w:color w:val="231F20"/>
        </w:rPr>
        <w:t>inﬂuence</w:t>
      </w:r>
      <w:r w:rsidR="00DC48E1">
        <w:rPr>
          <w:color w:val="231F20"/>
        </w:rPr>
        <w:t xml:space="preserve"> </w:t>
      </w:r>
      <w:r>
        <w:rPr>
          <w:color w:val="231F20"/>
        </w:rPr>
        <w:t>the</w:t>
      </w:r>
      <w:r w:rsidR="00DC48E1">
        <w:rPr>
          <w:color w:val="231F20"/>
        </w:rPr>
        <w:t xml:space="preserve"> </w:t>
      </w:r>
      <w:r>
        <w:rPr>
          <w:color w:val="231F20"/>
        </w:rPr>
        <w:t>bidding</w:t>
      </w:r>
      <w:r w:rsidR="00DC48E1">
        <w:rPr>
          <w:color w:val="231F20"/>
        </w:rPr>
        <w:t xml:space="preserve"> </w:t>
      </w:r>
      <w:r>
        <w:rPr>
          <w:color w:val="231F20"/>
        </w:rPr>
        <w:t>process</w:t>
      </w:r>
      <w:r w:rsidR="00DC48E1">
        <w:rPr>
          <w:color w:val="231F20"/>
        </w:rPr>
        <w:t xml:space="preserve"> </w:t>
      </w:r>
      <w:r>
        <w:rPr>
          <w:color w:val="231F20"/>
        </w:rPr>
        <w:t>and:</w:t>
      </w:r>
    </w:p>
    <w:p w14:paraId="7716FBDD" w14:textId="77777777" w:rsidR="005E6E3D" w:rsidRDefault="007B664E" w:rsidP="00CC1001">
      <w:pPr>
        <w:pStyle w:val="ListParagraph"/>
        <w:numPr>
          <w:ilvl w:val="3"/>
          <w:numId w:val="100"/>
        </w:numPr>
        <w:tabs>
          <w:tab w:val="left" w:pos="1416"/>
        </w:tabs>
        <w:spacing w:before="0" w:line="230" w:lineRule="auto"/>
        <w:ind w:left="576" w:right="576" w:hanging="420"/>
        <w:jc w:val="both"/>
      </w:pPr>
      <w:r>
        <w:rPr>
          <w:color w:val="231F20"/>
        </w:rPr>
        <w:t xml:space="preserve">are directly or indirectly involved in the preparation of the </w:t>
      </w:r>
      <w:r>
        <w:rPr>
          <w:color w:val="231F20"/>
          <w:spacing w:val="-3"/>
        </w:rPr>
        <w:t xml:space="preserve">Tender </w:t>
      </w:r>
      <w:r>
        <w:rPr>
          <w:color w:val="231F20"/>
        </w:rPr>
        <w:t>document or speciﬁcations of the Contract,</w:t>
      </w:r>
      <w:r w:rsidR="00DC48E1">
        <w:rPr>
          <w:color w:val="231F20"/>
        </w:rPr>
        <w:t xml:space="preserve"> </w:t>
      </w:r>
      <w:r>
        <w:rPr>
          <w:color w:val="231F20"/>
        </w:rPr>
        <w:t>and/or</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evaluation</w:t>
      </w:r>
      <w:r w:rsidR="00DC48E1">
        <w:rPr>
          <w:color w:val="231F20"/>
        </w:rPr>
        <w:t xml:space="preserve"> </w:t>
      </w:r>
      <w:r>
        <w:rPr>
          <w:color w:val="231F20"/>
        </w:rPr>
        <w:t>process</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contract;</w:t>
      </w:r>
      <w:r w:rsidR="00DC48E1">
        <w:rPr>
          <w:color w:val="231F20"/>
        </w:rPr>
        <w:t xml:space="preserve"> </w:t>
      </w:r>
      <w:r>
        <w:rPr>
          <w:color w:val="231F20"/>
        </w:rPr>
        <w:t>or</w:t>
      </w:r>
    </w:p>
    <w:p w14:paraId="47C93642" w14:textId="77777777" w:rsidR="005E6E3D" w:rsidRDefault="007B664E" w:rsidP="00CC1001">
      <w:pPr>
        <w:pStyle w:val="ListParagraph"/>
        <w:numPr>
          <w:ilvl w:val="3"/>
          <w:numId w:val="100"/>
        </w:numPr>
        <w:tabs>
          <w:tab w:val="left" w:pos="1416"/>
        </w:tabs>
        <w:spacing w:before="0" w:line="230" w:lineRule="auto"/>
        <w:ind w:left="576" w:right="576" w:hanging="420"/>
        <w:jc w:val="both"/>
      </w:pPr>
      <w:r>
        <w:rPr>
          <w:color w:val="231F20"/>
        </w:rPr>
        <w:t>may be involved in the implementation or supervision of such Contract unless the conﬂict stemming from</w:t>
      </w:r>
      <w:r w:rsidR="00DC48E1">
        <w:rPr>
          <w:color w:val="231F20"/>
        </w:rPr>
        <w:t xml:space="preserve"> </w:t>
      </w:r>
      <w:r>
        <w:rPr>
          <w:color w:val="231F20"/>
        </w:rPr>
        <w:t>such</w:t>
      </w:r>
      <w:r w:rsidR="00DC48E1">
        <w:rPr>
          <w:color w:val="231F20"/>
        </w:rPr>
        <w:t xml:space="preserve"> </w:t>
      </w:r>
      <w:r>
        <w:rPr>
          <w:color w:val="231F20"/>
        </w:rPr>
        <w:t>relationship</w:t>
      </w:r>
      <w:r w:rsidR="00DC48E1">
        <w:rPr>
          <w:color w:val="231F20"/>
        </w:rPr>
        <w:t xml:space="preserve"> </w:t>
      </w:r>
      <w:r>
        <w:rPr>
          <w:color w:val="231F20"/>
        </w:rPr>
        <w:t>has</w:t>
      </w:r>
      <w:r w:rsidR="00DC48E1">
        <w:rPr>
          <w:color w:val="231F20"/>
        </w:rPr>
        <w:t xml:space="preserve"> </w:t>
      </w:r>
      <w:r>
        <w:rPr>
          <w:color w:val="231F20"/>
        </w:rPr>
        <w:t>been</w:t>
      </w:r>
      <w:r w:rsidR="00DC48E1">
        <w:rPr>
          <w:color w:val="231F20"/>
        </w:rPr>
        <w:t xml:space="preserve"> </w:t>
      </w:r>
      <w:r>
        <w:rPr>
          <w:color w:val="231F20"/>
        </w:rPr>
        <w:t>resolved</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manner</w:t>
      </w:r>
      <w:r w:rsidR="00DC48E1">
        <w:rPr>
          <w:color w:val="231F20"/>
        </w:rPr>
        <w:t xml:space="preserve"> </w:t>
      </w:r>
      <w:r>
        <w:rPr>
          <w:color w:val="231F20"/>
        </w:rPr>
        <w:t>acceptable</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throughout</w:t>
      </w:r>
      <w:r w:rsidR="00DC48E1">
        <w:rPr>
          <w:color w:val="231F20"/>
        </w:rPr>
        <w:t xml:space="preserve"> </w:t>
      </w:r>
      <w:r>
        <w:rPr>
          <w:color w:val="231F20"/>
        </w:rPr>
        <w:t>the tendering</w:t>
      </w:r>
      <w:r w:rsidR="00DC48E1">
        <w:rPr>
          <w:color w:val="231F20"/>
        </w:rPr>
        <w:t xml:space="preserve"> proces</w:t>
      </w:r>
      <w:r>
        <w:rPr>
          <w:color w:val="231F20"/>
        </w:rPr>
        <w:t>s</w:t>
      </w:r>
      <w:r w:rsidR="00DC48E1">
        <w:rPr>
          <w:color w:val="231F20"/>
        </w:rPr>
        <w:t xml:space="preserve"> </w:t>
      </w:r>
      <w:r>
        <w:rPr>
          <w:color w:val="231F20"/>
        </w:rPr>
        <w:t>and</w:t>
      </w:r>
      <w:r w:rsidR="00DC48E1">
        <w:rPr>
          <w:color w:val="231F20"/>
        </w:rPr>
        <w:t xml:space="preserve"> </w:t>
      </w:r>
      <w:r>
        <w:rPr>
          <w:color w:val="231F20"/>
        </w:rPr>
        <w:t>execution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p>
    <w:p w14:paraId="0D336E40" w14:textId="77777777" w:rsidR="005E6E3D" w:rsidRDefault="007B664E" w:rsidP="00CC1001">
      <w:pPr>
        <w:pStyle w:val="ListParagraph"/>
        <w:numPr>
          <w:ilvl w:val="1"/>
          <w:numId w:val="100"/>
        </w:numPr>
        <w:tabs>
          <w:tab w:val="left" w:pos="574"/>
        </w:tabs>
        <w:spacing w:line="230" w:lineRule="auto"/>
        <w:ind w:left="576" w:right="576" w:hanging="450"/>
        <w:jc w:val="both"/>
        <w:rPr>
          <w:color w:val="231F20"/>
        </w:rPr>
      </w:pPr>
      <w:r>
        <w:rPr>
          <w:color w:val="231F20"/>
        </w:rPr>
        <w:t>A</w:t>
      </w:r>
      <w:r w:rsidR="009C12C9">
        <w:rPr>
          <w:color w:val="231F20"/>
        </w:rPr>
        <w:t xml:space="preserve"> </w:t>
      </w:r>
      <w:r w:rsidR="000E782B">
        <w:rPr>
          <w:color w:val="231F20"/>
        </w:rPr>
        <w:t xml:space="preserve">  </w:t>
      </w:r>
      <w:r>
        <w:rPr>
          <w:color w:val="231F20"/>
        </w:rPr>
        <w:t>tenderer</w:t>
      </w:r>
      <w:r w:rsidR="00205F84">
        <w:rPr>
          <w:color w:val="231F20"/>
        </w:rPr>
        <w:t xml:space="preserve"> </w:t>
      </w:r>
      <w:r>
        <w:rPr>
          <w:color w:val="231F20"/>
        </w:rPr>
        <w:t>shall</w:t>
      </w:r>
      <w:r w:rsidR="00205F84">
        <w:rPr>
          <w:color w:val="231F20"/>
        </w:rPr>
        <w:t xml:space="preserve"> </w:t>
      </w:r>
      <w:r>
        <w:rPr>
          <w:color w:val="231F20"/>
        </w:rPr>
        <w:t>not</w:t>
      </w:r>
      <w:r w:rsidR="0096497A">
        <w:rPr>
          <w:color w:val="231F20"/>
        </w:rPr>
        <w:t xml:space="preserve"> </w:t>
      </w:r>
      <w:r>
        <w:rPr>
          <w:color w:val="231F20"/>
        </w:rPr>
        <w:t>be</w:t>
      </w:r>
      <w:r w:rsidR="0096497A">
        <w:rPr>
          <w:color w:val="231F20"/>
        </w:rPr>
        <w:t xml:space="preserve"> </w:t>
      </w:r>
      <w:r>
        <w:rPr>
          <w:color w:val="231F20"/>
        </w:rPr>
        <w:t>involved</w:t>
      </w:r>
      <w:r w:rsidR="0096497A">
        <w:rPr>
          <w:color w:val="231F20"/>
        </w:rPr>
        <w:t xml:space="preserve"> </w:t>
      </w:r>
      <w:r>
        <w:rPr>
          <w:color w:val="231F20"/>
        </w:rPr>
        <w:t>incorrupt</w:t>
      </w:r>
      <w:r w:rsidRPr="00205F84">
        <w:t>,</w:t>
      </w:r>
      <w:r w:rsidR="0096497A">
        <w:t xml:space="preserve"> </w:t>
      </w:r>
      <w:r w:rsidRPr="00205F84">
        <w:t>coercive,</w:t>
      </w:r>
      <w:r w:rsidR="0096497A">
        <w:t xml:space="preserve"> </w:t>
      </w:r>
      <w:r w:rsidRPr="00205F84">
        <w:t>obstructive</w:t>
      </w:r>
      <w:r w:rsidR="0096497A">
        <w:t xml:space="preserve"> </w:t>
      </w:r>
      <w:r w:rsidRPr="00205F84">
        <w:t>or</w:t>
      </w:r>
      <w:r w:rsidR="0096497A">
        <w:t xml:space="preserve"> </w:t>
      </w:r>
      <w:r w:rsidRPr="00205F84">
        <w:t>fraudulent</w:t>
      </w:r>
      <w:r w:rsidR="0096497A">
        <w:t xml:space="preserve"> </w:t>
      </w:r>
      <w:r w:rsidRPr="00205F84">
        <w:t>practice.</w:t>
      </w:r>
      <w:r w:rsidR="0096497A">
        <w:t xml:space="preserve"> </w:t>
      </w:r>
      <w:r w:rsidRPr="00205F84">
        <w:t>A</w:t>
      </w:r>
      <w:r w:rsidR="0096497A">
        <w:t xml:space="preserve"> </w:t>
      </w:r>
      <w:r w:rsidRPr="00205F84">
        <w:t>tenderer</w:t>
      </w:r>
      <w:r w:rsidR="0096497A">
        <w:t xml:space="preserve"> </w:t>
      </w:r>
      <w:r w:rsidRPr="00205F84">
        <w:t>that</w:t>
      </w:r>
      <w:r w:rsidR="0096497A">
        <w:t xml:space="preserve"> </w:t>
      </w:r>
      <w:r w:rsidRPr="00205F84">
        <w:t>is</w:t>
      </w:r>
      <w:r w:rsidR="0096497A">
        <w:t xml:space="preserve"> </w:t>
      </w:r>
      <w:r w:rsidRPr="00205F84">
        <w:t>proven</w:t>
      </w:r>
      <w:r w:rsidR="0096497A">
        <w:t xml:space="preserve"> </w:t>
      </w:r>
      <w:r w:rsidRPr="00205F84">
        <w:t xml:space="preserve">to </w:t>
      </w:r>
      <w:r>
        <w:rPr>
          <w:color w:val="231F20"/>
        </w:rPr>
        <w:t>have</w:t>
      </w:r>
      <w:r w:rsidR="0096497A">
        <w:rPr>
          <w:color w:val="231F20"/>
        </w:rPr>
        <w:t xml:space="preserve"> </w:t>
      </w:r>
      <w:r>
        <w:rPr>
          <w:color w:val="231F20"/>
        </w:rPr>
        <w:t>been</w:t>
      </w:r>
      <w:r w:rsidR="0096497A">
        <w:rPr>
          <w:color w:val="231F20"/>
        </w:rPr>
        <w:t xml:space="preserve"> </w:t>
      </w:r>
      <w:r>
        <w:rPr>
          <w:color w:val="231F20"/>
        </w:rPr>
        <w:t>involved</w:t>
      </w:r>
      <w:r w:rsidR="0096497A">
        <w:rPr>
          <w:color w:val="231F20"/>
        </w:rPr>
        <w:t xml:space="preserve"> </w:t>
      </w:r>
      <w:r>
        <w:rPr>
          <w:color w:val="231F20"/>
        </w:rPr>
        <w:t>in</w:t>
      </w:r>
      <w:r w:rsidR="0096497A">
        <w:rPr>
          <w:color w:val="231F20"/>
        </w:rPr>
        <w:t xml:space="preserve"> </w:t>
      </w:r>
      <w:r>
        <w:rPr>
          <w:color w:val="231F20"/>
        </w:rPr>
        <w:t>any</w:t>
      </w:r>
      <w:r w:rsidR="0096497A">
        <w:rPr>
          <w:color w:val="231F20"/>
        </w:rPr>
        <w:t xml:space="preserve"> </w:t>
      </w:r>
      <w:r>
        <w:rPr>
          <w:color w:val="231F20"/>
        </w:rPr>
        <w:t>of</w:t>
      </w:r>
      <w:r w:rsidR="0096497A">
        <w:rPr>
          <w:color w:val="231F20"/>
        </w:rPr>
        <w:t xml:space="preserve"> </w:t>
      </w:r>
      <w:r>
        <w:rPr>
          <w:color w:val="231F20"/>
        </w:rPr>
        <w:t>these</w:t>
      </w:r>
      <w:r w:rsidR="0096497A">
        <w:rPr>
          <w:color w:val="231F20"/>
        </w:rPr>
        <w:t xml:space="preserve"> </w:t>
      </w:r>
      <w:r>
        <w:rPr>
          <w:color w:val="231F20"/>
        </w:rPr>
        <w:t>practices</w:t>
      </w:r>
      <w:r w:rsidR="0096497A">
        <w:rPr>
          <w:color w:val="231F20"/>
        </w:rPr>
        <w:t xml:space="preserve"> </w:t>
      </w:r>
      <w:r>
        <w:rPr>
          <w:color w:val="231F20"/>
        </w:rPr>
        <w:t>shall</w:t>
      </w:r>
      <w:r w:rsidR="0096497A">
        <w:rPr>
          <w:color w:val="231F20"/>
        </w:rPr>
        <w:t xml:space="preserve"> </w:t>
      </w:r>
      <w:r>
        <w:rPr>
          <w:color w:val="231F20"/>
        </w:rPr>
        <w:t>be</w:t>
      </w:r>
      <w:r w:rsidR="0096497A">
        <w:rPr>
          <w:color w:val="231F20"/>
        </w:rPr>
        <w:t xml:space="preserve"> </w:t>
      </w:r>
      <w:r>
        <w:rPr>
          <w:color w:val="231F20"/>
        </w:rPr>
        <w:t>automatically</w:t>
      </w:r>
      <w:r w:rsidR="0096497A">
        <w:rPr>
          <w:color w:val="231F20"/>
        </w:rPr>
        <w:t xml:space="preserve"> </w:t>
      </w:r>
      <w:r>
        <w:rPr>
          <w:color w:val="231F20"/>
        </w:rPr>
        <w:t>disqualiﬁed.</w:t>
      </w:r>
    </w:p>
    <w:p w14:paraId="091952CA" w14:textId="29043447" w:rsidR="005E6E3D" w:rsidRDefault="007B664E" w:rsidP="00CC1001">
      <w:pPr>
        <w:pStyle w:val="ListParagraph"/>
        <w:numPr>
          <w:ilvl w:val="1"/>
          <w:numId w:val="100"/>
        </w:numPr>
        <w:tabs>
          <w:tab w:val="left" w:pos="574"/>
        </w:tabs>
        <w:spacing w:before="245" w:line="230" w:lineRule="auto"/>
        <w:ind w:left="576" w:right="576" w:hanging="450"/>
        <w:jc w:val="both"/>
        <w:rPr>
          <w:color w:val="231F20"/>
        </w:rPr>
      </w:pPr>
      <w:r>
        <w:rPr>
          <w:color w:val="231F20"/>
        </w:rPr>
        <w:t xml:space="preserve">A Tenderer (either individually or as a JV member) shall not participate in more than one </w:t>
      </w:r>
      <w:r>
        <w:rPr>
          <w:color w:val="231F20"/>
          <w:spacing w:val="-4"/>
        </w:rPr>
        <w:t xml:space="preserve">Tender, </w:t>
      </w:r>
      <w:r>
        <w:rPr>
          <w:color w:val="231F20"/>
        </w:rPr>
        <w:t>except for permitted</w:t>
      </w:r>
      <w:r w:rsidR="0096497A">
        <w:rPr>
          <w:color w:val="231F20"/>
        </w:rPr>
        <w:t xml:space="preserve"> </w:t>
      </w:r>
      <w:r>
        <w:rPr>
          <w:color w:val="231F20"/>
        </w:rPr>
        <w:t>alternative</w:t>
      </w:r>
      <w:r w:rsidR="0096497A">
        <w:rPr>
          <w:color w:val="231F20"/>
        </w:rPr>
        <w:t xml:space="preserve"> </w:t>
      </w:r>
      <w:r>
        <w:rPr>
          <w:color w:val="231F20"/>
        </w:rPr>
        <w:t>tenders.</w:t>
      </w:r>
      <w:r w:rsidR="0096497A">
        <w:rPr>
          <w:color w:val="231F20"/>
        </w:rPr>
        <w:t xml:space="preserve"> </w:t>
      </w:r>
      <w:r>
        <w:rPr>
          <w:color w:val="231F20"/>
        </w:rPr>
        <w:t>This</w:t>
      </w:r>
      <w:r w:rsidR="0096497A">
        <w:rPr>
          <w:color w:val="231F20"/>
        </w:rPr>
        <w:t xml:space="preserve"> </w:t>
      </w:r>
      <w:r>
        <w:rPr>
          <w:color w:val="231F20"/>
        </w:rPr>
        <w:t>includes</w:t>
      </w:r>
      <w:r w:rsidR="0096497A">
        <w:rPr>
          <w:color w:val="231F20"/>
        </w:rPr>
        <w:t xml:space="preserve"> </w:t>
      </w:r>
      <w:r>
        <w:rPr>
          <w:color w:val="231F20"/>
        </w:rPr>
        <w:t>participation</w:t>
      </w:r>
      <w:r w:rsidR="0096497A">
        <w:rPr>
          <w:color w:val="231F20"/>
        </w:rPr>
        <w:t xml:space="preserve"> </w:t>
      </w:r>
      <w:r>
        <w:rPr>
          <w:color w:val="231F20"/>
        </w:rPr>
        <w:t>as</w:t>
      </w:r>
      <w:r w:rsidR="0096497A">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other</w:t>
      </w:r>
      <w:r w:rsidR="0096497A">
        <w:rPr>
          <w:color w:val="231F20"/>
        </w:rPr>
        <w:t xml:space="preserve"> </w:t>
      </w:r>
      <w:r>
        <w:rPr>
          <w:color w:val="231F20"/>
        </w:rPr>
        <w:t>Tenders.</w:t>
      </w:r>
      <w:r w:rsidR="0096497A">
        <w:rPr>
          <w:color w:val="231F20"/>
        </w:rPr>
        <w:t xml:space="preserve"> </w:t>
      </w:r>
      <w:r>
        <w:rPr>
          <w:color w:val="231F20"/>
        </w:rPr>
        <w:t>Such</w:t>
      </w:r>
      <w:r w:rsidR="0096497A">
        <w:rPr>
          <w:color w:val="231F20"/>
        </w:rPr>
        <w:t xml:space="preserve"> participation </w:t>
      </w:r>
      <w:r>
        <w:rPr>
          <w:color w:val="231F20"/>
        </w:rPr>
        <w:t>shall</w:t>
      </w:r>
      <w:r w:rsidR="0096497A">
        <w:rPr>
          <w:color w:val="231F20"/>
        </w:rPr>
        <w:t xml:space="preserve"> </w:t>
      </w:r>
      <w:r>
        <w:rPr>
          <w:color w:val="231F20"/>
        </w:rPr>
        <w:t>result</w:t>
      </w:r>
      <w:r w:rsidR="0096497A">
        <w:rPr>
          <w:color w:val="231F20"/>
        </w:rPr>
        <w:t xml:space="preserve"> </w:t>
      </w:r>
      <w:r>
        <w:rPr>
          <w:color w:val="231F20"/>
        </w:rPr>
        <w:t>in</w:t>
      </w:r>
      <w:r w:rsidR="0096497A">
        <w:rPr>
          <w:color w:val="231F20"/>
        </w:rPr>
        <w:t xml:space="preserve"> </w:t>
      </w:r>
      <w:r>
        <w:rPr>
          <w:color w:val="231F20"/>
        </w:rPr>
        <w:t>the</w:t>
      </w:r>
      <w:r w:rsidR="0096497A">
        <w:rPr>
          <w:color w:val="231F20"/>
        </w:rPr>
        <w:t xml:space="preserve"> </w:t>
      </w:r>
      <w:r>
        <w:rPr>
          <w:color w:val="231F20"/>
        </w:rPr>
        <w:t>disqualiﬁcation</w:t>
      </w:r>
      <w:r w:rsidR="0096497A">
        <w:rPr>
          <w:color w:val="231F20"/>
        </w:rPr>
        <w:t xml:space="preserve"> </w:t>
      </w:r>
      <w:r>
        <w:rPr>
          <w:color w:val="231F20"/>
        </w:rPr>
        <w:t>of</w:t>
      </w:r>
      <w:r w:rsidR="0096497A">
        <w:rPr>
          <w:color w:val="231F20"/>
        </w:rPr>
        <w:t xml:space="preserve"> </w:t>
      </w:r>
      <w:r>
        <w:rPr>
          <w:color w:val="231F20"/>
        </w:rPr>
        <w:t>all</w:t>
      </w:r>
      <w:r w:rsidR="0096497A">
        <w:rPr>
          <w:color w:val="231F20"/>
        </w:rPr>
        <w:t xml:space="preserve"> </w:t>
      </w:r>
      <w:r>
        <w:rPr>
          <w:color w:val="231F20"/>
          <w:spacing w:val="-3"/>
        </w:rPr>
        <w:t>Tenders</w:t>
      </w:r>
      <w:r w:rsidR="0096497A">
        <w:rPr>
          <w:color w:val="231F20"/>
          <w:spacing w:val="-3"/>
        </w:rPr>
        <w:t xml:space="preserve"> </w:t>
      </w:r>
      <w:r>
        <w:rPr>
          <w:color w:val="231F20"/>
        </w:rPr>
        <w:t>in</w:t>
      </w:r>
      <w:r w:rsidR="0096497A">
        <w:rPr>
          <w:color w:val="231F20"/>
        </w:rPr>
        <w:t xml:space="preserve"> </w:t>
      </w:r>
      <w:r>
        <w:rPr>
          <w:color w:val="231F20"/>
        </w:rPr>
        <w:t>which</w:t>
      </w:r>
      <w:r w:rsidR="0096497A">
        <w:rPr>
          <w:color w:val="231F20"/>
        </w:rPr>
        <w:t xml:space="preserve"> </w:t>
      </w:r>
      <w:r>
        <w:rPr>
          <w:color w:val="231F20"/>
        </w:rPr>
        <w:t>the</w:t>
      </w:r>
      <w:r w:rsidR="0096497A">
        <w:rPr>
          <w:color w:val="231F20"/>
        </w:rPr>
        <w:t xml:space="preserve"> </w:t>
      </w:r>
      <w:r>
        <w:rPr>
          <w:color w:val="231F20"/>
        </w:rPr>
        <w:t>ﬁrm</w:t>
      </w:r>
      <w:r w:rsidR="0096497A">
        <w:rPr>
          <w:color w:val="231F20"/>
        </w:rPr>
        <w:t xml:space="preserve"> </w:t>
      </w:r>
      <w:r>
        <w:rPr>
          <w:color w:val="231F20"/>
        </w:rPr>
        <w:t>is</w:t>
      </w:r>
      <w:r w:rsidR="0096497A">
        <w:rPr>
          <w:color w:val="231F20"/>
        </w:rPr>
        <w:t xml:space="preserve"> </w:t>
      </w:r>
      <w:r>
        <w:rPr>
          <w:color w:val="231F20"/>
        </w:rPr>
        <w:t>involved.</w:t>
      </w:r>
      <w:r w:rsidR="0096497A">
        <w:rPr>
          <w:color w:val="231F20"/>
        </w:rPr>
        <w:t xml:space="preserve"> </w:t>
      </w:r>
      <w:r>
        <w:rPr>
          <w:color w:val="231F20"/>
        </w:rPr>
        <w:t>Members</w:t>
      </w:r>
      <w:r w:rsidR="0096497A">
        <w:rPr>
          <w:color w:val="231F20"/>
        </w:rPr>
        <w:t xml:space="preserve"> </w:t>
      </w:r>
      <w:r>
        <w:rPr>
          <w:color w:val="231F20"/>
        </w:rPr>
        <w:t>of</w:t>
      </w:r>
      <w:r w:rsidR="0096497A">
        <w:rPr>
          <w:color w:val="231F20"/>
        </w:rPr>
        <w:t xml:space="preserve"> </w:t>
      </w:r>
      <w:r>
        <w:rPr>
          <w:color w:val="231F20"/>
        </w:rPr>
        <w:t>a</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may</w:t>
      </w:r>
      <w:r w:rsidR="0096497A">
        <w:rPr>
          <w:color w:val="231F20"/>
        </w:rPr>
        <w:t xml:space="preserve"> </w:t>
      </w:r>
      <w:r>
        <w:rPr>
          <w:color w:val="231F20"/>
        </w:rPr>
        <w:t>not also</w:t>
      </w:r>
      <w:r w:rsidR="0096497A">
        <w:rPr>
          <w:color w:val="231F20"/>
        </w:rPr>
        <w:t xml:space="preserve"> </w:t>
      </w:r>
      <w:r>
        <w:rPr>
          <w:color w:val="231F20"/>
        </w:rPr>
        <w:t>make</w:t>
      </w:r>
      <w:r w:rsidR="0096497A">
        <w:rPr>
          <w:color w:val="231F20"/>
        </w:rPr>
        <w:t xml:space="preserve"> </w:t>
      </w:r>
      <w:r>
        <w:rPr>
          <w:color w:val="231F20"/>
        </w:rPr>
        <w:t>an</w:t>
      </w:r>
      <w:r w:rsidR="0096497A">
        <w:rPr>
          <w:color w:val="231F20"/>
        </w:rPr>
        <w:t xml:space="preserve"> </w:t>
      </w:r>
      <w:r>
        <w:rPr>
          <w:color w:val="231F20"/>
        </w:rPr>
        <w:t>individual</w:t>
      </w:r>
      <w:r w:rsidR="0096497A">
        <w:rPr>
          <w:color w:val="231F20"/>
        </w:rPr>
        <w:t xml:space="preserve"> </w:t>
      </w:r>
      <w:r>
        <w:rPr>
          <w:color w:val="231F20"/>
        </w:rPr>
        <w:t>tender,</w:t>
      </w:r>
      <w:r w:rsidR="0096497A">
        <w:rPr>
          <w:color w:val="231F20"/>
        </w:rPr>
        <w:t xml:space="preserve"> </w:t>
      </w:r>
      <w:r>
        <w:rPr>
          <w:color w:val="231F20"/>
        </w:rPr>
        <w:t>be</w:t>
      </w:r>
      <w:r w:rsidR="000E782B">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a</w:t>
      </w:r>
      <w:r w:rsidR="0096497A">
        <w:rPr>
          <w:color w:val="231F20"/>
        </w:rPr>
        <w:t xml:space="preserve"> </w:t>
      </w:r>
      <w:r>
        <w:rPr>
          <w:color w:val="231F20"/>
        </w:rPr>
        <w:t>separate</w:t>
      </w:r>
      <w:r w:rsidR="0096497A">
        <w:rPr>
          <w:color w:val="231F20"/>
        </w:rPr>
        <w:t xml:space="preserve"> </w:t>
      </w:r>
      <w:r>
        <w:rPr>
          <w:color w:val="231F20"/>
        </w:rPr>
        <w:t>tender</w:t>
      </w:r>
      <w:r w:rsidR="0096497A">
        <w:rPr>
          <w:color w:val="231F20"/>
        </w:rPr>
        <w:t xml:space="preserve"> </w:t>
      </w:r>
      <w:r>
        <w:rPr>
          <w:color w:val="231F20"/>
        </w:rPr>
        <w:t>or</w:t>
      </w:r>
      <w:r w:rsidR="0096497A">
        <w:rPr>
          <w:color w:val="231F20"/>
        </w:rPr>
        <w:t xml:space="preserve"> </w:t>
      </w:r>
      <w:r>
        <w:rPr>
          <w:color w:val="231F20"/>
        </w:rPr>
        <w:t>be</w:t>
      </w:r>
      <w:r w:rsidR="0096497A">
        <w:rPr>
          <w:color w:val="231F20"/>
        </w:rPr>
        <w:t xml:space="preserve"> </w:t>
      </w:r>
      <w:r>
        <w:rPr>
          <w:color w:val="231F20"/>
        </w:rPr>
        <w:t>part</w:t>
      </w:r>
      <w:r w:rsidR="0096497A">
        <w:rPr>
          <w:color w:val="231F20"/>
        </w:rPr>
        <w:t xml:space="preserve"> </w:t>
      </w:r>
      <w:r>
        <w:rPr>
          <w:color w:val="231F20"/>
        </w:rPr>
        <w:t>of</w:t>
      </w:r>
      <w:r w:rsidR="0096497A">
        <w:rPr>
          <w:color w:val="231F20"/>
        </w:rPr>
        <w:t xml:space="preserve"> </w:t>
      </w:r>
      <w:r>
        <w:rPr>
          <w:color w:val="231F20"/>
        </w:rPr>
        <w:t>another</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for</w:t>
      </w:r>
      <w:r w:rsidR="0096497A">
        <w:rPr>
          <w:color w:val="231F20"/>
        </w:rPr>
        <w:t xml:space="preserve"> </w:t>
      </w:r>
      <w:r>
        <w:rPr>
          <w:color w:val="231F20"/>
        </w:rPr>
        <w:t xml:space="preserve">the purposes of the same </w:t>
      </w:r>
      <w:r>
        <w:rPr>
          <w:color w:val="231F20"/>
          <w:spacing w:val="-5"/>
        </w:rPr>
        <w:t xml:space="preserve">Tender. </w:t>
      </w:r>
      <w:r>
        <w:rPr>
          <w:color w:val="231F20"/>
        </w:rPr>
        <w:t xml:space="preserve">A ﬁrm that is not a </w:t>
      </w:r>
      <w:r w:rsidR="009F5D3F">
        <w:rPr>
          <w:color w:val="231F20"/>
        </w:rPr>
        <w:t>tenderer,</w:t>
      </w:r>
      <w:r>
        <w:rPr>
          <w:color w:val="231F20"/>
        </w:rPr>
        <w:t xml:space="preserve"> or a JV member may participate as a subcontractor</w:t>
      </w:r>
      <w:r w:rsidR="0096497A">
        <w:rPr>
          <w:color w:val="231F20"/>
        </w:rPr>
        <w:t xml:space="preserve"> </w:t>
      </w:r>
      <w:r>
        <w:rPr>
          <w:color w:val="231F20"/>
        </w:rPr>
        <w:t>in more</w:t>
      </w:r>
      <w:r w:rsidR="0096497A">
        <w:rPr>
          <w:color w:val="231F20"/>
        </w:rPr>
        <w:t xml:space="preserve"> </w:t>
      </w:r>
      <w:r>
        <w:rPr>
          <w:color w:val="231F20"/>
        </w:rPr>
        <w:t>than</w:t>
      </w:r>
      <w:r w:rsidR="0096497A">
        <w:rPr>
          <w:color w:val="231F20"/>
        </w:rPr>
        <w:t xml:space="preserve"> </w:t>
      </w:r>
      <w:r>
        <w:rPr>
          <w:color w:val="231F20"/>
        </w:rPr>
        <w:t>one</w:t>
      </w:r>
      <w:r w:rsidR="0096497A">
        <w:rPr>
          <w:color w:val="231F20"/>
        </w:rPr>
        <w:t xml:space="preserve"> </w:t>
      </w:r>
      <w:r>
        <w:rPr>
          <w:color w:val="231F20"/>
        </w:rPr>
        <w:t>tender.</w:t>
      </w:r>
    </w:p>
    <w:p w14:paraId="2B89B214" w14:textId="77777777" w:rsidR="005E6E3D" w:rsidRDefault="007B664E" w:rsidP="00CC1001">
      <w:pPr>
        <w:pStyle w:val="ListParagraph"/>
        <w:numPr>
          <w:ilvl w:val="1"/>
          <w:numId w:val="100"/>
        </w:numPr>
        <w:tabs>
          <w:tab w:val="left" w:pos="573"/>
        </w:tabs>
        <w:spacing w:before="248" w:line="230" w:lineRule="auto"/>
        <w:ind w:left="576" w:right="576" w:hanging="450"/>
        <w:jc w:val="both"/>
        <w:rPr>
          <w:color w:val="231F20"/>
        </w:rPr>
      </w:pPr>
      <w:r>
        <w:rPr>
          <w:color w:val="231F20"/>
        </w:rPr>
        <w:t>A</w:t>
      </w:r>
      <w:r w:rsidR="00647723">
        <w:rPr>
          <w:color w:val="231F20"/>
        </w:rPr>
        <w:t xml:space="preserve"> </w:t>
      </w:r>
      <w:r>
        <w:rPr>
          <w:color w:val="231F20"/>
        </w:rPr>
        <w:t>Tenderer</w:t>
      </w:r>
      <w:r w:rsidR="00647723">
        <w:rPr>
          <w:color w:val="231F20"/>
        </w:rPr>
        <w:t xml:space="preserve"> </w:t>
      </w:r>
      <w:r>
        <w:rPr>
          <w:color w:val="231F20"/>
        </w:rPr>
        <w:t>may</w:t>
      </w:r>
      <w:r w:rsidR="00FF1280">
        <w:rPr>
          <w:color w:val="231F20"/>
        </w:rPr>
        <w:t xml:space="preserve"> </w:t>
      </w:r>
      <w:r>
        <w:rPr>
          <w:color w:val="231F20"/>
        </w:rPr>
        <w:t>have</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any</w:t>
      </w:r>
      <w:r w:rsidR="00FF1280">
        <w:rPr>
          <w:color w:val="231F20"/>
        </w:rPr>
        <w:t xml:space="preserve"> </w:t>
      </w:r>
      <w:r>
        <w:rPr>
          <w:color w:val="231F20"/>
        </w:rPr>
        <w:t>country,</w:t>
      </w:r>
      <w:r w:rsidR="00FF1280">
        <w:rPr>
          <w:color w:val="231F20"/>
        </w:rPr>
        <w:t xml:space="preserve"> </w:t>
      </w:r>
      <w:r>
        <w:rPr>
          <w:color w:val="231F20"/>
        </w:rPr>
        <w:t>subject</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restrictions</w:t>
      </w:r>
      <w:r w:rsidR="00FF1280">
        <w:rPr>
          <w:color w:val="231F20"/>
        </w:rPr>
        <w:t xml:space="preserve"> </w:t>
      </w:r>
      <w:r>
        <w:rPr>
          <w:color w:val="231F20"/>
        </w:rPr>
        <w:t>pursuant</w:t>
      </w:r>
      <w:r w:rsidR="00FF1280">
        <w:rPr>
          <w:color w:val="231F20"/>
        </w:rPr>
        <w:t xml:space="preserve"> </w:t>
      </w:r>
      <w:r>
        <w:rPr>
          <w:color w:val="231F20"/>
        </w:rPr>
        <w:t>to</w:t>
      </w:r>
      <w:r w:rsidR="00647723">
        <w:rPr>
          <w:color w:val="231F20"/>
        </w:rPr>
        <w:t xml:space="preserve"> </w:t>
      </w:r>
      <w:r>
        <w:rPr>
          <w:color w:val="231F20"/>
        </w:rPr>
        <w:t>ITT3.9.</w:t>
      </w:r>
      <w:r w:rsidR="00647723">
        <w:rPr>
          <w:color w:val="231F20"/>
        </w:rPr>
        <w:t xml:space="preserve"> </w:t>
      </w:r>
      <w:r>
        <w:rPr>
          <w:color w:val="231F20"/>
        </w:rPr>
        <w:t>A</w:t>
      </w:r>
      <w:r w:rsidR="00647723">
        <w:rPr>
          <w:color w:val="231F20"/>
        </w:rPr>
        <w:t xml:space="preserve"> </w:t>
      </w:r>
      <w:r>
        <w:rPr>
          <w:color w:val="231F20"/>
        </w:rPr>
        <w:t>Tenderer</w:t>
      </w:r>
      <w:r w:rsidR="00647723">
        <w:rPr>
          <w:color w:val="231F20"/>
        </w:rPr>
        <w:t xml:space="preserve"> </w:t>
      </w:r>
      <w:r>
        <w:rPr>
          <w:color w:val="231F20"/>
        </w:rPr>
        <w:t>shall be deemed to have the nationality of a country if the Tenderer is constituted, incorporated or registered in and operates</w:t>
      </w:r>
      <w:r w:rsidR="00FF1280">
        <w:rPr>
          <w:color w:val="231F20"/>
        </w:rPr>
        <w:t xml:space="preserve"> </w:t>
      </w:r>
      <w:r>
        <w:rPr>
          <w:color w:val="231F20"/>
        </w:rPr>
        <w:t>inconformity</w:t>
      </w:r>
      <w:r w:rsidR="00FF1280">
        <w:rPr>
          <w:color w:val="231F20"/>
        </w:rPr>
        <w:t xml:space="preserve"> </w:t>
      </w:r>
      <w:r>
        <w:rPr>
          <w:color w:val="231F20"/>
        </w:rPr>
        <w:t>with</w:t>
      </w:r>
      <w:r w:rsidR="00FF1280">
        <w:rPr>
          <w:color w:val="231F20"/>
        </w:rPr>
        <w:t xml:space="preserve"> </w:t>
      </w:r>
      <w:r>
        <w:rPr>
          <w:color w:val="231F20"/>
        </w:rPr>
        <w:t>the</w:t>
      </w:r>
      <w:r w:rsidR="00647723">
        <w:rPr>
          <w:color w:val="231F20"/>
        </w:rPr>
        <w:t xml:space="preserve"> </w:t>
      </w:r>
      <w:r>
        <w:rPr>
          <w:color w:val="231F20"/>
        </w:rPr>
        <w:t>provisions</w:t>
      </w:r>
      <w:r w:rsidR="00205F84">
        <w:rPr>
          <w:color w:val="231F20"/>
        </w:rPr>
        <w:t xml:space="preserve"> </w:t>
      </w:r>
      <w:r>
        <w:rPr>
          <w:color w:val="231F20"/>
        </w:rPr>
        <w:t>of</w:t>
      </w:r>
      <w:r w:rsidR="00205F84">
        <w:rPr>
          <w:color w:val="231F20"/>
        </w:rPr>
        <w:t xml:space="preserve"> </w:t>
      </w:r>
      <w:r>
        <w:rPr>
          <w:color w:val="231F20"/>
        </w:rPr>
        <w:t>the</w:t>
      </w:r>
      <w:r w:rsidR="00205F84">
        <w:rPr>
          <w:color w:val="231F20"/>
        </w:rPr>
        <w:t xml:space="preserve"> </w:t>
      </w:r>
      <w:r>
        <w:rPr>
          <w:color w:val="231F20"/>
        </w:rPr>
        <w:t>laws</w:t>
      </w:r>
      <w:r w:rsidR="00205F84">
        <w:rPr>
          <w:color w:val="231F20"/>
        </w:rPr>
        <w:t xml:space="preserve"> </w:t>
      </w:r>
      <w:r>
        <w:rPr>
          <w:color w:val="231F20"/>
        </w:rPr>
        <w:t>of</w:t>
      </w:r>
      <w:r w:rsidR="00205F84">
        <w:rPr>
          <w:color w:val="231F20"/>
        </w:rPr>
        <w:t xml:space="preserve"> </w:t>
      </w:r>
      <w:r>
        <w:rPr>
          <w:color w:val="231F20"/>
        </w:rPr>
        <w:t>that</w:t>
      </w:r>
      <w:r w:rsidR="00205F84">
        <w:rPr>
          <w:color w:val="231F20"/>
        </w:rPr>
        <w:t xml:space="preserve"> </w:t>
      </w:r>
      <w:r>
        <w:rPr>
          <w:color w:val="231F20"/>
        </w:rPr>
        <w:t>country,</w:t>
      </w:r>
      <w:r w:rsidR="00205F84">
        <w:rPr>
          <w:color w:val="231F20"/>
        </w:rPr>
        <w:t xml:space="preserve"> </w:t>
      </w:r>
      <w:r>
        <w:rPr>
          <w:color w:val="231F20"/>
        </w:rPr>
        <w:t>as</w:t>
      </w:r>
      <w:r w:rsidR="00647723">
        <w:rPr>
          <w:color w:val="231F20"/>
        </w:rPr>
        <w:t xml:space="preserve"> </w:t>
      </w:r>
      <w:r>
        <w:rPr>
          <w:color w:val="231F20"/>
        </w:rPr>
        <w:t>evidenced</w:t>
      </w:r>
      <w:r w:rsidR="00647723">
        <w:rPr>
          <w:color w:val="231F20"/>
        </w:rPr>
        <w:t xml:space="preserve"> </w:t>
      </w:r>
      <w:r>
        <w:rPr>
          <w:color w:val="231F20"/>
        </w:rPr>
        <w:t>by</w:t>
      </w:r>
      <w:r w:rsidR="00647723">
        <w:rPr>
          <w:color w:val="231F20"/>
        </w:rPr>
        <w:t xml:space="preserve"> </w:t>
      </w:r>
      <w:r>
        <w:rPr>
          <w:color w:val="231F20"/>
        </w:rPr>
        <w:t>its</w:t>
      </w:r>
      <w:r w:rsidR="00647723">
        <w:rPr>
          <w:color w:val="231F20"/>
        </w:rPr>
        <w:t xml:space="preserve"> </w:t>
      </w:r>
      <w:r>
        <w:rPr>
          <w:color w:val="231F20"/>
        </w:rPr>
        <w:t>articles</w:t>
      </w:r>
      <w:r w:rsidR="00647723">
        <w:rPr>
          <w:color w:val="231F20"/>
        </w:rPr>
        <w:t xml:space="preserve"> </w:t>
      </w:r>
      <w:r>
        <w:rPr>
          <w:color w:val="231F20"/>
        </w:rPr>
        <w:t>of</w:t>
      </w:r>
      <w:r w:rsidR="00647723">
        <w:rPr>
          <w:color w:val="231F20"/>
        </w:rPr>
        <w:t xml:space="preserve"> </w:t>
      </w:r>
      <w:r>
        <w:rPr>
          <w:color w:val="231F20"/>
        </w:rPr>
        <w:t>incorporation (or</w:t>
      </w:r>
      <w:r w:rsidR="00647723">
        <w:rPr>
          <w:color w:val="231F20"/>
        </w:rPr>
        <w:t xml:space="preserve"> </w:t>
      </w:r>
      <w:r>
        <w:rPr>
          <w:color w:val="231F20"/>
        </w:rPr>
        <w:t>equivalent</w:t>
      </w:r>
      <w:r w:rsidR="00647723">
        <w:rPr>
          <w:color w:val="231F20"/>
        </w:rPr>
        <w:t xml:space="preserve"> </w:t>
      </w:r>
      <w:r>
        <w:rPr>
          <w:color w:val="231F20"/>
        </w:rPr>
        <w:t>documents</w:t>
      </w:r>
      <w:r w:rsidR="00647723">
        <w:rPr>
          <w:color w:val="231F20"/>
        </w:rPr>
        <w:t xml:space="preserve"> </w:t>
      </w:r>
      <w:r>
        <w:rPr>
          <w:color w:val="231F20"/>
        </w:rPr>
        <w:t>of</w:t>
      </w:r>
      <w:r w:rsidR="00647723">
        <w:rPr>
          <w:color w:val="231F20"/>
        </w:rPr>
        <w:t xml:space="preserve"> </w:t>
      </w:r>
      <w:r>
        <w:rPr>
          <w:color w:val="231F20"/>
        </w:rPr>
        <w:t>constitution</w:t>
      </w:r>
      <w:r w:rsidR="00647723">
        <w:rPr>
          <w:color w:val="231F20"/>
        </w:rPr>
        <w:t xml:space="preserve"> </w:t>
      </w:r>
      <w:r>
        <w:rPr>
          <w:color w:val="231F20"/>
        </w:rPr>
        <w:t>or</w:t>
      </w:r>
      <w:r w:rsidR="00647723">
        <w:rPr>
          <w:color w:val="231F20"/>
        </w:rPr>
        <w:t xml:space="preserve"> </w:t>
      </w:r>
      <w:r>
        <w:rPr>
          <w:color w:val="231F20"/>
        </w:rPr>
        <w:t>association)</w:t>
      </w:r>
      <w:r w:rsidR="00647723">
        <w:rPr>
          <w:color w:val="231F20"/>
        </w:rPr>
        <w:t xml:space="preserve"> </w:t>
      </w:r>
      <w:r>
        <w:rPr>
          <w:color w:val="231F20"/>
        </w:rPr>
        <w:t>and</w:t>
      </w:r>
      <w:r w:rsidR="00647723">
        <w:rPr>
          <w:color w:val="231F20"/>
        </w:rPr>
        <w:t xml:space="preserve"> </w:t>
      </w:r>
      <w:r>
        <w:rPr>
          <w:color w:val="231F20"/>
        </w:rPr>
        <w:t>its</w:t>
      </w:r>
      <w:r w:rsidR="00647723">
        <w:rPr>
          <w:color w:val="231F20"/>
        </w:rPr>
        <w:t xml:space="preserve"> </w:t>
      </w:r>
      <w:r>
        <w:rPr>
          <w:color w:val="231F20"/>
        </w:rPr>
        <w:t>registration</w:t>
      </w:r>
      <w:r w:rsidR="00647723">
        <w:rPr>
          <w:color w:val="231F20"/>
        </w:rPr>
        <w:t xml:space="preserve"> </w:t>
      </w:r>
      <w:r>
        <w:rPr>
          <w:color w:val="231F20"/>
        </w:rPr>
        <w:t>documents,</w:t>
      </w:r>
      <w:r w:rsidR="00647723">
        <w:rPr>
          <w:color w:val="231F20"/>
        </w:rPr>
        <w:t xml:space="preserve"> </w:t>
      </w:r>
      <w:r>
        <w:rPr>
          <w:color w:val="231F20"/>
        </w:rPr>
        <w:t>as</w:t>
      </w:r>
      <w:r w:rsidR="00647723">
        <w:rPr>
          <w:color w:val="231F20"/>
        </w:rPr>
        <w:t xml:space="preserve"> </w:t>
      </w:r>
      <w:r>
        <w:rPr>
          <w:color w:val="231F20"/>
        </w:rPr>
        <w:t>the</w:t>
      </w:r>
      <w:r w:rsidR="00647723">
        <w:rPr>
          <w:color w:val="231F20"/>
        </w:rPr>
        <w:t xml:space="preserve"> </w:t>
      </w:r>
      <w:r>
        <w:rPr>
          <w:color w:val="231F20"/>
        </w:rPr>
        <w:t>case</w:t>
      </w:r>
      <w:r w:rsidR="00647723">
        <w:rPr>
          <w:color w:val="231F20"/>
        </w:rPr>
        <w:t xml:space="preserve"> </w:t>
      </w:r>
      <w:r>
        <w:rPr>
          <w:color w:val="231F20"/>
        </w:rPr>
        <w:t>may</w:t>
      </w:r>
      <w:r w:rsidR="00647723">
        <w:rPr>
          <w:color w:val="231F20"/>
        </w:rPr>
        <w:t xml:space="preserve"> </w:t>
      </w:r>
      <w:r>
        <w:rPr>
          <w:color w:val="231F20"/>
        </w:rPr>
        <w:t>be.</w:t>
      </w:r>
      <w:r w:rsidR="00FF1280">
        <w:rPr>
          <w:color w:val="231F20"/>
        </w:rPr>
        <w:t xml:space="preserve"> </w:t>
      </w:r>
      <w:r>
        <w:rPr>
          <w:color w:val="231F20"/>
        </w:rPr>
        <w:t>This criterion</w:t>
      </w:r>
      <w:r w:rsidR="00FF1280">
        <w:rPr>
          <w:color w:val="231F20"/>
        </w:rPr>
        <w:t xml:space="preserve"> </w:t>
      </w:r>
      <w:r>
        <w:rPr>
          <w:color w:val="231F20"/>
        </w:rPr>
        <w:t>also</w:t>
      </w:r>
      <w:r w:rsidR="00FF1280">
        <w:rPr>
          <w:color w:val="231F20"/>
        </w:rPr>
        <w:t xml:space="preserve"> </w:t>
      </w:r>
      <w:r>
        <w:rPr>
          <w:color w:val="231F20"/>
        </w:rPr>
        <w:t>shall</w:t>
      </w:r>
      <w:r w:rsidR="00FF1280">
        <w:rPr>
          <w:color w:val="231F20"/>
        </w:rPr>
        <w:t xml:space="preserve"> </w:t>
      </w:r>
      <w:r>
        <w:rPr>
          <w:color w:val="231F20"/>
        </w:rPr>
        <w:t>apply</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determination</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proposed</w:t>
      </w:r>
      <w:r w:rsidR="00FF1280">
        <w:rPr>
          <w:color w:val="231F20"/>
        </w:rPr>
        <w:t xml:space="preserve"> </w:t>
      </w:r>
      <w:r>
        <w:rPr>
          <w:color w:val="231F20"/>
        </w:rPr>
        <w:t>subcontractors</w:t>
      </w:r>
      <w:r w:rsidR="00FF1280">
        <w:rPr>
          <w:color w:val="231F20"/>
        </w:rPr>
        <w:t xml:space="preserve"> </w:t>
      </w:r>
      <w:r>
        <w:rPr>
          <w:color w:val="231F20"/>
        </w:rPr>
        <w:t>or</w:t>
      </w:r>
      <w:r w:rsidR="00FF1280">
        <w:rPr>
          <w:color w:val="231F20"/>
        </w:rPr>
        <w:t xml:space="preserve"> </w:t>
      </w:r>
      <w:r>
        <w:rPr>
          <w:color w:val="231F20"/>
        </w:rPr>
        <w:t>sub-consultants</w:t>
      </w:r>
      <w:r w:rsidR="00FF1280">
        <w:rPr>
          <w:color w:val="231F20"/>
        </w:rPr>
        <w:t xml:space="preserve"> </w:t>
      </w:r>
      <w:r>
        <w:rPr>
          <w:color w:val="231F20"/>
        </w:rPr>
        <w:t>for any</w:t>
      </w:r>
      <w:r w:rsidR="00FF1280">
        <w:rPr>
          <w:color w:val="231F20"/>
        </w:rPr>
        <w:t xml:space="preserve"> </w:t>
      </w:r>
      <w:r>
        <w:rPr>
          <w:color w:val="231F20"/>
        </w:rPr>
        <w:t>part</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Contract</w:t>
      </w:r>
      <w:r w:rsidR="00FF1280">
        <w:rPr>
          <w:color w:val="231F20"/>
        </w:rPr>
        <w:t xml:space="preserve"> </w:t>
      </w:r>
      <w:r>
        <w:rPr>
          <w:color w:val="231F20"/>
        </w:rPr>
        <w:t>including</w:t>
      </w:r>
      <w:r w:rsidR="00FF1280">
        <w:rPr>
          <w:color w:val="231F20"/>
        </w:rPr>
        <w:t xml:space="preserve"> </w:t>
      </w:r>
      <w:r>
        <w:rPr>
          <w:color w:val="231F20"/>
        </w:rPr>
        <w:t>related</w:t>
      </w:r>
      <w:r w:rsidR="00FF1280">
        <w:rPr>
          <w:color w:val="231F20"/>
        </w:rPr>
        <w:t xml:space="preserve"> </w:t>
      </w:r>
      <w:r>
        <w:rPr>
          <w:color w:val="231F20"/>
        </w:rPr>
        <w:t>Services.</w:t>
      </w:r>
    </w:p>
    <w:p w14:paraId="5C816090" w14:textId="77777777" w:rsidR="005E6E3D" w:rsidRDefault="007B664E" w:rsidP="00CC1001">
      <w:pPr>
        <w:pStyle w:val="ListParagraph"/>
        <w:numPr>
          <w:ilvl w:val="1"/>
          <w:numId w:val="100"/>
        </w:numPr>
        <w:tabs>
          <w:tab w:val="left" w:pos="573"/>
        </w:tabs>
        <w:spacing w:before="249" w:line="230" w:lineRule="auto"/>
        <w:ind w:left="576" w:right="576" w:hanging="449"/>
        <w:jc w:val="both"/>
        <w:rPr>
          <w:color w:val="231F20"/>
        </w:rPr>
      </w:pPr>
      <w:r>
        <w:rPr>
          <w:color w:val="231F20"/>
        </w:rPr>
        <w:t>A Tenderer that has been debarred from participating in public procurement shall be ineligible to tender or be awarded a contract. The list of debarred ﬁrms and individuals is available from the website of PPRA</w:t>
      </w:r>
      <w:r w:rsidR="00B93D7A">
        <w:rPr>
          <w:color w:val="231F20"/>
        </w:rPr>
        <w:t xml:space="preserve"> </w:t>
      </w:r>
      <w:hyperlink r:id="rId25">
        <w:r>
          <w:rPr>
            <w:color w:val="0000C4"/>
            <w:u w:val="single" w:color="0000C4"/>
          </w:rPr>
          <w:t>www.ppra.go.ke</w:t>
        </w:r>
      </w:hyperlink>
      <w:r>
        <w:rPr>
          <w:color w:val="231F20"/>
        </w:rPr>
        <w:t>.</w:t>
      </w:r>
    </w:p>
    <w:p w14:paraId="6A625019" w14:textId="77777777" w:rsidR="005E6E3D" w:rsidRDefault="007B664E" w:rsidP="00CC1001">
      <w:pPr>
        <w:pStyle w:val="ListParagraph"/>
        <w:numPr>
          <w:ilvl w:val="1"/>
          <w:numId w:val="100"/>
        </w:numPr>
        <w:tabs>
          <w:tab w:val="left" w:pos="573"/>
        </w:tabs>
        <w:spacing w:line="230" w:lineRule="auto"/>
        <w:ind w:left="576" w:right="576" w:hanging="450"/>
        <w:jc w:val="both"/>
        <w:rPr>
          <w:color w:val="231F20"/>
        </w:rPr>
      </w:pPr>
      <w:r>
        <w:rPr>
          <w:color w:val="231F20"/>
        </w:rPr>
        <w:t>A Tenderer that is a state-owned enterprise or a public institution in Kenya may be eligible to tender and be awarded</w:t>
      </w:r>
      <w:r w:rsidR="00B93D7A">
        <w:rPr>
          <w:color w:val="231F20"/>
        </w:rPr>
        <w:t xml:space="preserve"> </w:t>
      </w:r>
      <w:r>
        <w:rPr>
          <w:color w:val="231F20"/>
        </w:rPr>
        <w:t>a</w:t>
      </w:r>
      <w:r w:rsidR="00B93D7A">
        <w:rPr>
          <w:color w:val="231F20"/>
        </w:rPr>
        <w:t xml:space="preserve"> </w:t>
      </w:r>
      <w:r>
        <w:rPr>
          <w:color w:val="231F20"/>
        </w:rPr>
        <w:t>Contract(s)</w:t>
      </w:r>
      <w:r w:rsidR="00B93D7A">
        <w:rPr>
          <w:color w:val="231F20"/>
        </w:rPr>
        <w:t xml:space="preserve"> </w:t>
      </w:r>
      <w:r>
        <w:rPr>
          <w:color w:val="231F20"/>
        </w:rPr>
        <w:t>only</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r w:rsidR="00B93D7A">
        <w:rPr>
          <w:color w:val="231F20"/>
        </w:rPr>
        <w:t xml:space="preserve"> </w:t>
      </w:r>
      <w:r>
        <w:rPr>
          <w:color w:val="231F20"/>
        </w:rPr>
        <w:t>determined</w:t>
      </w:r>
      <w:r w:rsidR="00B93D7A">
        <w:rPr>
          <w:color w:val="231F20"/>
        </w:rPr>
        <w:t xml:space="preserve"> </w:t>
      </w:r>
      <w:r>
        <w:rPr>
          <w:color w:val="231F20"/>
        </w:rPr>
        <w:t>by</w:t>
      </w:r>
      <w:r w:rsidR="00B93D7A">
        <w:rPr>
          <w:color w:val="231F20"/>
        </w:rPr>
        <w:t xml:space="preserve"> </w:t>
      </w:r>
      <w:r>
        <w:rPr>
          <w:color w:val="231F20"/>
        </w:rPr>
        <w:t>the</w:t>
      </w:r>
      <w:r w:rsidR="00B93D7A">
        <w:rPr>
          <w:color w:val="231F20"/>
        </w:rPr>
        <w:t xml:space="preserve"> </w:t>
      </w:r>
      <w:r>
        <w:rPr>
          <w:color w:val="231F20"/>
        </w:rPr>
        <w:t>Procuring</w:t>
      </w:r>
      <w:r w:rsidR="00B93D7A">
        <w:rPr>
          <w:color w:val="231F20"/>
        </w:rPr>
        <w:t xml:space="preserve"> </w:t>
      </w:r>
      <w:r>
        <w:rPr>
          <w:color w:val="231F20"/>
        </w:rPr>
        <w:t>Entity</w:t>
      </w:r>
      <w:r w:rsidR="00B93D7A">
        <w:rPr>
          <w:color w:val="231F20"/>
        </w:rPr>
        <w:t xml:space="preserve"> </w:t>
      </w:r>
      <w:r>
        <w:rPr>
          <w:color w:val="231F20"/>
        </w:rPr>
        <w:t>to</w:t>
      </w:r>
      <w:r w:rsidR="00B93D7A">
        <w:rPr>
          <w:color w:val="231F20"/>
        </w:rPr>
        <w:t xml:space="preserve"> </w:t>
      </w:r>
      <w:r>
        <w:rPr>
          <w:color w:val="231F20"/>
        </w:rPr>
        <w:t>meet</w:t>
      </w:r>
      <w:r w:rsidR="00B93D7A">
        <w:rPr>
          <w:color w:val="231F20"/>
        </w:rPr>
        <w:t xml:space="preserve"> </w:t>
      </w:r>
      <w:r>
        <w:rPr>
          <w:color w:val="231F20"/>
        </w:rPr>
        <w:t>the</w:t>
      </w:r>
      <w:r w:rsidR="00B93D7A">
        <w:rPr>
          <w:color w:val="231F20"/>
        </w:rPr>
        <w:t xml:space="preserve"> </w:t>
      </w:r>
      <w:r>
        <w:rPr>
          <w:color w:val="231F20"/>
        </w:rPr>
        <w:t>following</w:t>
      </w:r>
      <w:r w:rsidR="00B93D7A">
        <w:rPr>
          <w:color w:val="231F20"/>
        </w:rPr>
        <w:t xml:space="preserve"> </w:t>
      </w:r>
      <w:r>
        <w:rPr>
          <w:color w:val="231F20"/>
        </w:rPr>
        <w:t>conditions,</w:t>
      </w:r>
      <w:r w:rsidR="00B93D7A">
        <w:rPr>
          <w:color w:val="231F20"/>
        </w:rPr>
        <w:t xml:space="preserve"> </w:t>
      </w:r>
      <w:r>
        <w:rPr>
          <w:color w:val="231F20"/>
        </w:rPr>
        <w:t>i.e.</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p>
    <w:p w14:paraId="58A7BC7A" w14:textId="77777777" w:rsidR="005E6E3D" w:rsidRDefault="00B93D7A" w:rsidP="00CC1001">
      <w:pPr>
        <w:pStyle w:val="ListParagraph"/>
        <w:numPr>
          <w:ilvl w:val="0"/>
          <w:numId w:val="99"/>
        </w:numPr>
        <w:tabs>
          <w:tab w:val="left" w:pos="1014"/>
          <w:tab w:val="left" w:pos="1015"/>
        </w:tabs>
        <w:spacing w:before="0"/>
        <w:ind w:left="576" w:right="576" w:hanging="446"/>
      </w:pPr>
      <w:r>
        <w:rPr>
          <w:color w:val="231F20"/>
        </w:rPr>
        <w:t xml:space="preserve">A </w:t>
      </w:r>
      <w:r w:rsidR="007B664E">
        <w:rPr>
          <w:color w:val="231F20"/>
        </w:rPr>
        <w:t>legal</w:t>
      </w:r>
      <w:r>
        <w:rPr>
          <w:color w:val="231F20"/>
        </w:rPr>
        <w:t xml:space="preserve"> </w:t>
      </w:r>
      <w:r w:rsidR="007B664E">
        <w:rPr>
          <w:color w:val="231F20"/>
        </w:rPr>
        <w:t>public</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Government</w:t>
      </w:r>
      <w:r>
        <w:rPr>
          <w:color w:val="231F20"/>
        </w:rPr>
        <w:t xml:space="preserve"> </w:t>
      </w:r>
      <w:r w:rsidR="007B664E">
        <w:rPr>
          <w:color w:val="231F20"/>
        </w:rPr>
        <w:t>and/or</w:t>
      </w:r>
      <w:r>
        <w:rPr>
          <w:color w:val="231F20"/>
        </w:rPr>
        <w:t xml:space="preserve"> </w:t>
      </w:r>
      <w:r w:rsidR="007B664E">
        <w:rPr>
          <w:color w:val="231F20"/>
        </w:rPr>
        <w:t>public</w:t>
      </w:r>
      <w:r>
        <w:rPr>
          <w:color w:val="231F20"/>
        </w:rPr>
        <w:t xml:space="preserve"> </w:t>
      </w:r>
      <w:r w:rsidR="007B664E">
        <w:rPr>
          <w:color w:val="231F20"/>
        </w:rPr>
        <w:t>administration,</w:t>
      </w:r>
    </w:p>
    <w:p w14:paraId="35F675A7" w14:textId="77777777" w:rsidR="005E6E3D" w:rsidRDefault="007B664E" w:rsidP="00CC1001">
      <w:pPr>
        <w:pStyle w:val="ListParagraph"/>
        <w:numPr>
          <w:ilvl w:val="0"/>
          <w:numId w:val="99"/>
        </w:numPr>
        <w:tabs>
          <w:tab w:val="left" w:pos="1014"/>
          <w:tab w:val="left" w:pos="1015"/>
        </w:tabs>
        <w:spacing w:before="0" w:line="230" w:lineRule="auto"/>
        <w:ind w:left="576" w:right="576" w:hanging="446"/>
      </w:pPr>
      <w:r>
        <w:rPr>
          <w:color w:val="231F20"/>
        </w:rPr>
        <w:t>ﬁnancially</w:t>
      </w:r>
      <w:r w:rsidR="00B93D7A">
        <w:rPr>
          <w:color w:val="231F20"/>
        </w:rPr>
        <w:t xml:space="preserve"> </w:t>
      </w:r>
      <w:r>
        <w:rPr>
          <w:color w:val="231F20"/>
        </w:rPr>
        <w:t>autonomous</w:t>
      </w:r>
      <w:r w:rsidR="00B93D7A">
        <w:rPr>
          <w:color w:val="231F20"/>
        </w:rPr>
        <w:t xml:space="preserve"> </w:t>
      </w:r>
      <w:r>
        <w:rPr>
          <w:color w:val="231F20"/>
        </w:rPr>
        <w:t>and</w:t>
      </w:r>
      <w:r w:rsidR="00B93D7A">
        <w:rPr>
          <w:color w:val="231F20"/>
        </w:rPr>
        <w:t xml:space="preserve"> </w:t>
      </w:r>
      <w:r>
        <w:rPr>
          <w:color w:val="231F20"/>
        </w:rPr>
        <w:t>not</w:t>
      </w:r>
      <w:r w:rsidR="00B93D7A">
        <w:rPr>
          <w:color w:val="231F20"/>
        </w:rPr>
        <w:t xml:space="preserve"> </w:t>
      </w:r>
      <w:r>
        <w:rPr>
          <w:color w:val="231F20"/>
        </w:rPr>
        <w:t>receiving</w:t>
      </w:r>
      <w:r w:rsidR="00B93D7A">
        <w:rPr>
          <w:color w:val="231F20"/>
        </w:rPr>
        <w:t xml:space="preserve"> </w:t>
      </w:r>
      <w:r>
        <w:rPr>
          <w:color w:val="231F20"/>
        </w:rPr>
        <w:t>any</w:t>
      </w:r>
      <w:r w:rsidR="00B93D7A">
        <w:rPr>
          <w:color w:val="231F20"/>
        </w:rPr>
        <w:t xml:space="preserve"> </w:t>
      </w:r>
      <w:r>
        <w:rPr>
          <w:color w:val="231F20"/>
        </w:rPr>
        <w:t>signiﬁcant</w:t>
      </w:r>
      <w:r w:rsidR="00B93D7A">
        <w:rPr>
          <w:color w:val="231F20"/>
        </w:rPr>
        <w:t xml:space="preserve"> </w:t>
      </w:r>
      <w:r>
        <w:rPr>
          <w:color w:val="231F20"/>
        </w:rPr>
        <w:t>subsidies</w:t>
      </w:r>
      <w:r w:rsidR="00B93D7A">
        <w:rPr>
          <w:color w:val="231F20"/>
        </w:rPr>
        <w:t xml:space="preserve"> </w:t>
      </w:r>
      <w:r>
        <w:rPr>
          <w:color w:val="231F20"/>
        </w:rPr>
        <w:t>or</w:t>
      </w:r>
      <w:r w:rsidR="00BE726F">
        <w:rPr>
          <w:color w:val="231F20"/>
        </w:rPr>
        <w:t xml:space="preserve"> </w:t>
      </w:r>
      <w:r>
        <w:rPr>
          <w:color w:val="231F20"/>
        </w:rPr>
        <w:t>budget</w:t>
      </w:r>
      <w:r w:rsidR="00BE726F">
        <w:rPr>
          <w:color w:val="231F20"/>
        </w:rPr>
        <w:t xml:space="preserve"> </w:t>
      </w:r>
      <w:r>
        <w:rPr>
          <w:color w:val="231F20"/>
        </w:rPr>
        <w:t>support</w:t>
      </w:r>
      <w:r w:rsidR="00BE726F">
        <w:rPr>
          <w:color w:val="231F20"/>
        </w:rPr>
        <w:t xml:space="preserve"> </w:t>
      </w:r>
      <w:r>
        <w:rPr>
          <w:color w:val="231F20"/>
        </w:rPr>
        <w:t>from</w:t>
      </w:r>
      <w:r w:rsidR="00BE726F">
        <w:rPr>
          <w:color w:val="231F20"/>
        </w:rPr>
        <w:t xml:space="preserve"> </w:t>
      </w:r>
      <w:r>
        <w:rPr>
          <w:color w:val="231F20"/>
        </w:rPr>
        <w:t>any</w:t>
      </w:r>
      <w:r w:rsidR="00BE726F">
        <w:rPr>
          <w:color w:val="231F20"/>
        </w:rPr>
        <w:t xml:space="preserve"> </w:t>
      </w:r>
      <w:r>
        <w:rPr>
          <w:color w:val="231F20"/>
        </w:rPr>
        <w:t>public</w:t>
      </w:r>
      <w:r w:rsidR="00BE726F">
        <w:rPr>
          <w:color w:val="231F20"/>
        </w:rPr>
        <w:t xml:space="preserve"> </w:t>
      </w:r>
      <w:r>
        <w:rPr>
          <w:color w:val="231F20"/>
        </w:rPr>
        <w:t>entity or</w:t>
      </w:r>
      <w:r w:rsidR="00BE726F">
        <w:rPr>
          <w:color w:val="231F20"/>
        </w:rPr>
        <w:t xml:space="preserve"> </w:t>
      </w:r>
      <w:r>
        <w:rPr>
          <w:color w:val="231F20"/>
        </w:rPr>
        <w:t>Government,</w:t>
      </w:r>
      <w:r w:rsidR="00BE726F">
        <w:rPr>
          <w:color w:val="231F20"/>
        </w:rPr>
        <w:t xml:space="preserve"> </w:t>
      </w:r>
      <w:r>
        <w:rPr>
          <w:color w:val="231F20"/>
        </w:rPr>
        <w:t>and</w:t>
      </w:r>
    </w:p>
    <w:p w14:paraId="4B0C5FA2" w14:textId="1F8B1299" w:rsidR="005E6E3D" w:rsidRDefault="007B664E" w:rsidP="00CC1001">
      <w:pPr>
        <w:pStyle w:val="ListParagraph"/>
        <w:numPr>
          <w:ilvl w:val="0"/>
          <w:numId w:val="99"/>
        </w:numPr>
        <w:tabs>
          <w:tab w:val="left" w:pos="1015"/>
        </w:tabs>
        <w:spacing w:before="0" w:line="230" w:lineRule="auto"/>
        <w:ind w:left="576" w:right="576" w:hanging="446"/>
      </w:pPr>
      <w:r>
        <w:rPr>
          <w:color w:val="231F20"/>
        </w:rPr>
        <w:t>operating under commercial law and vested with legal rights and liabilities similar to any commercial enterprise</w:t>
      </w:r>
      <w:r w:rsidR="00BE726F">
        <w:rPr>
          <w:color w:val="231F20"/>
        </w:rPr>
        <w:t xml:space="preserve"> </w:t>
      </w:r>
      <w:r>
        <w:rPr>
          <w:color w:val="231F20"/>
        </w:rPr>
        <w:t>to</w:t>
      </w:r>
      <w:r w:rsidR="00BE726F">
        <w:rPr>
          <w:color w:val="231F20"/>
        </w:rPr>
        <w:t xml:space="preserve"> </w:t>
      </w:r>
      <w:r>
        <w:rPr>
          <w:color w:val="231F20"/>
        </w:rPr>
        <w:t>enable</w:t>
      </w:r>
      <w:r w:rsidR="00BE726F">
        <w:rPr>
          <w:color w:val="231F20"/>
        </w:rPr>
        <w:t xml:space="preserve"> </w:t>
      </w:r>
      <w:r>
        <w:rPr>
          <w:color w:val="231F20"/>
        </w:rPr>
        <w:t>it</w:t>
      </w:r>
      <w:r w:rsidR="00BE726F">
        <w:rPr>
          <w:color w:val="231F20"/>
        </w:rPr>
        <w:t xml:space="preserve"> </w:t>
      </w:r>
      <w:r w:rsidR="009F5D3F">
        <w:rPr>
          <w:color w:val="231F20"/>
        </w:rPr>
        <w:t>to compete</w:t>
      </w:r>
      <w:r w:rsidR="00BE726F">
        <w:rPr>
          <w:color w:val="231F20"/>
        </w:rPr>
        <w:t xml:space="preserve"> </w:t>
      </w:r>
      <w:r>
        <w:rPr>
          <w:color w:val="231F20"/>
        </w:rPr>
        <w:t>with</w:t>
      </w:r>
      <w:r w:rsidR="00BE726F">
        <w:rPr>
          <w:color w:val="231F20"/>
        </w:rPr>
        <w:t xml:space="preserve"> </w:t>
      </w:r>
      <w:r>
        <w:rPr>
          <w:color w:val="231F20"/>
        </w:rPr>
        <w:t>ﬁrms</w:t>
      </w:r>
      <w:r w:rsidR="00BE726F">
        <w:rPr>
          <w:color w:val="231F20"/>
        </w:rPr>
        <w:t xml:space="preserve"> </w:t>
      </w:r>
      <w:r>
        <w:rPr>
          <w:color w:val="231F20"/>
        </w:rPr>
        <w:t>in</w:t>
      </w:r>
      <w:r w:rsidR="00BE726F">
        <w:rPr>
          <w:color w:val="231F20"/>
        </w:rPr>
        <w:t xml:space="preserve"> </w:t>
      </w:r>
      <w:r>
        <w:rPr>
          <w:color w:val="231F20"/>
        </w:rPr>
        <w:t>the</w:t>
      </w:r>
      <w:r w:rsidR="00BE726F">
        <w:rPr>
          <w:color w:val="231F20"/>
        </w:rPr>
        <w:t xml:space="preserve"> </w:t>
      </w:r>
      <w:r>
        <w:rPr>
          <w:color w:val="231F20"/>
        </w:rPr>
        <w:t>private</w:t>
      </w:r>
      <w:r w:rsidR="00BE726F">
        <w:rPr>
          <w:color w:val="231F20"/>
        </w:rPr>
        <w:t xml:space="preserve"> </w:t>
      </w:r>
      <w:r>
        <w:rPr>
          <w:color w:val="231F20"/>
        </w:rPr>
        <w:t>sector</w:t>
      </w:r>
      <w:r w:rsidR="00BE726F">
        <w:rPr>
          <w:color w:val="231F20"/>
        </w:rPr>
        <w:t xml:space="preserve"> </w:t>
      </w:r>
      <w:r>
        <w:rPr>
          <w:color w:val="231F20"/>
        </w:rPr>
        <w:t>on</w:t>
      </w:r>
      <w:r w:rsidR="00BE726F">
        <w:rPr>
          <w:color w:val="231F20"/>
        </w:rPr>
        <w:t xml:space="preserve"> </w:t>
      </w:r>
      <w:r>
        <w:rPr>
          <w:color w:val="231F20"/>
        </w:rPr>
        <w:t>an</w:t>
      </w:r>
      <w:r w:rsidR="00BE726F">
        <w:rPr>
          <w:color w:val="231F20"/>
        </w:rPr>
        <w:t xml:space="preserve"> </w:t>
      </w:r>
      <w:r>
        <w:rPr>
          <w:color w:val="231F20"/>
        </w:rPr>
        <w:t>equal</w:t>
      </w:r>
      <w:r w:rsidR="00BE726F">
        <w:rPr>
          <w:color w:val="231F20"/>
        </w:rPr>
        <w:t xml:space="preserve"> </w:t>
      </w:r>
      <w:r>
        <w:rPr>
          <w:color w:val="231F20"/>
        </w:rPr>
        <w:t>basis.</w:t>
      </w:r>
    </w:p>
    <w:p w14:paraId="34BDAD22" w14:textId="77777777" w:rsidR="005E6E3D" w:rsidRDefault="007B664E" w:rsidP="00CC1001">
      <w:pPr>
        <w:pStyle w:val="ListParagraph"/>
        <w:numPr>
          <w:ilvl w:val="1"/>
          <w:numId w:val="100"/>
        </w:numPr>
        <w:tabs>
          <w:tab w:val="left" w:pos="573"/>
        </w:tabs>
        <w:spacing w:before="237"/>
        <w:ind w:left="576" w:right="576" w:hanging="443"/>
        <w:rPr>
          <w:color w:val="231F20"/>
        </w:rPr>
      </w:pPr>
      <w:r>
        <w:rPr>
          <w:color w:val="231F20"/>
        </w:rPr>
        <w:t>Firms</w:t>
      </w:r>
      <w:r w:rsidR="00BE726F">
        <w:rPr>
          <w:color w:val="231F20"/>
        </w:rPr>
        <w:t xml:space="preserve"> </w:t>
      </w:r>
      <w:r>
        <w:rPr>
          <w:color w:val="231F20"/>
        </w:rPr>
        <w:t>and</w:t>
      </w:r>
      <w:r w:rsidR="00BE726F">
        <w:rPr>
          <w:color w:val="231F20"/>
        </w:rPr>
        <w:t xml:space="preserve"> </w:t>
      </w:r>
      <w:r>
        <w:rPr>
          <w:color w:val="231F20"/>
        </w:rPr>
        <w:t>individuals</w:t>
      </w:r>
      <w:r w:rsidR="00BE726F">
        <w:rPr>
          <w:color w:val="231F20"/>
        </w:rPr>
        <w:t xml:space="preserve"> </w:t>
      </w:r>
      <w:r>
        <w:rPr>
          <w:color w:val="231F20"/>
        </w:rPr>
        <w:t>shall</w:t>
      </w:r>
      <w:r w:rsidR="00BE726F">
        <w:rPr>
          <w:color w:val="231F20"/>
        </w:rPr>
        <w:t xml:space="preserve"> </w:t>
      </w:r>
      <w:r>
        <w:rPr>
          <w:color w:val="231F20"/>
        </w:rPr>
        <w:t>be</w:t>
      </w:r>
      <w:r w:rsidR="00BE726F">
        <w:rPr>
          <w:color w:val="231F20"/>
        </w:rPr>
        <w:t xml:space="preserve"> </w:t>
      </w:r>
      <w:r>
        <w:rPr>
          <w:color w:val="231F20"/>
        </w:rPr>
        <w:t>ineligible</w:t>
      </w:r>
      <w:r w:rsidR="00BE726F">
        <w:rPr>
          <w:color w:val="231F20"/>
        </w:rPr>
        <w:t xml:space="preserve"> </w:t>
      </w:r>
      <w:r>
        <w:rPr>
          <w:color w:val="231F20"/>
        </w:rPr>
        <w:t>if</w:t>
      </w:r>
      <w:r w:rsidR="00BE726F">
        <w:rPr>
          <w:color w:val="231F20"/>
        </w:rPr>
        <w:t xml:space="preserve"> </w:t>
      </w:r>
      <w:r>
        <w:rPr>
          <w:color w:val="231F20"/>
        </w:rPr>
        <w:t>their</w:t>
      </w:r>
      <w:r w:rsidR="00BE726F">
        <w:rPr>
          <w:color w:val="231F20"/>
        </w:rPr>
        <w:t xml:space="preserve"> </w:t>
      </w:r>
      <w:r>
        <w:rPr>
          <w:color w:val="231F20"/>
        </w:rPr>
        <w:t>countries</w:t>
      </w:r>
      <w:r w:rsidR="00BE726F">
        <w:rPr>
          <w:color w:val="231F20"/>
        </w:rPr>
        <w:t xml:space="preserve"> </w:t>
      </w:r>
      <w:r>
        <w:rPr>
          <w:color w:val="231F20"/>
        </w:rPr>
        <w:t>of</w:t>
      </w:r>
      <w:r w:rsidR="00BE726F">
        <w:rPr>
          <w:color w:val="231F20"/>
        </w:rPr>
        <w:t xml:space="preserve"> </w:t>
      </w:r>
      <w:r>
        <w:rPr>
          <w:color w:val="231F20"/>
        </w:rPr>
        <w:t>origin</w:t>
      </w:r>
      <w:r w:rsidR="00BE726F">
        <w:rPr>
          <w:color w:val="231F20"/>
        </w:rPr>
        <w:t xml:space="preserve"> </w:t>
      </w:r>
      <w:r>
        <w:rPr>
          <w:color w:val="231F20"/>
        </w:rPr>
        <w:t>are:</w:t>
      </w:r>
    </w:p>
    <w:p w14:paraId="6BA7BEAD" w14:textId="77777777" w:rsidR="005E6E3D" w:rsidRDefault="00BE726F" w:rsidP="00CC1001">
      <w:pPr>
        <w:pStyle w:val="ListParagraph"/>
        <w:numPr>
          <w:ilvl w:val="2"/>
          <w:numId w:val="100"/>
        </w:numPr>
        <w:tabs>
          <w:tab w:val="left" w:pos="1002"/>
          <w:tab w:val="left" w:pos="1003"/>
          <w:tab w:val="left" w:pos="8769"/>
        </w:tabs>
        <w:spacing w:before="39"/>
        <w:ind w:left="576" w:right="576" w:hanging="443"/>
      </w:pPr>
      <w:r>
        <w:rPr>
          <w:color w:val="231F20"/>
        </w:rPr>
        <w:t>a</w:t>
      </w:r>
      <w:r w:rsidR="007B664E">
        <w:rPr>
          <w:color w:val="231F20"/>
        </w:rPr>
        <w:t>s</w:t>
      </w:r>
      <w:r>
        <w:rPr>
          <w:color w:val="231F20"/>
        </w:rPr>
        <w:t xml:space="preserve"> </w:t>
      </w:r>
      <w:r w:rsidR="007B664E">
        <w:rPr>
          <w:color w:val="231F20"/>
        </w:rPr>
        <w:t>a</w:t>
      </w:r>
      <w:r>
        <w:rPr>
          <w:color w:val="231F20"/>
        </w:rPr>
        <w:t xml:space="preserve"> </w:t>
      </w:r>
      <w:r w:rsidR="007B664E">
        <w:rPr>
          <w:color w:val="231F20"/>
        </w:rPr>
        <w:t>matter</w:t>
      </w:r>
      <w:r>
        <w:rPr>
          <w:color w:val="231F20"/>
        </w:rPr>
        <w:t xml:space="preserve"> </w:t>
      </w:r>
      <w:r w:rsidR="007B664E">
        <w:rPr>
          <w:color w:val="231F20"/>
        </w:rPr>
        <w:t>of</w:t>
      </w:r>
      <w:r>
        <w:rPr>
          <w:color w:val="231F20"/>
        </w:rPr>
        <w:t xml:space="preserve"> </w:t>
      </w:r>
      <w:r w:rsidR="007B664E">
        <w:rPr>
          <w:color w:val="231F20"/>
        </w:rPr>
        <w:t>law</w:t>
      </w:r>
      <w:r>
        <w:rPr>
          <w:color w:val="231F20"/>
        </w:rPr>
        <w:t xml:space="preserve"> </w:t>
      </w:r>
      <w:r w:rsidR="007B664E">
        <w:rPr>
          <w:color w:val="231F20"/>
        </w:rPr>
        <w:t>or</w:t>
      </w:r>
      <w:r>
        <w:rPr>
          <w:color w:val="231F20"/>
        </w:rPr>
        <w:t xml:space="preserve"> </w:t>
      </w:r>
      <w:r w:rsidR="007B664E">
        <w:rPr>
          <w:color w:val="231F20"/>
        </w:rPr>
        <w:t>ofﬁcial</w:t>
      </w:r>
      <w:r>
        <w:rPr>
          <w:color w:val="231F20"/>
        </w:rPr>
        <w:t xml:space="preserve"> </w:t>
      </w:r>
      <w:r w:rsidR="007B664E">
        <w:rPr>
          <w:color w:val="231F20"/>
        </w:rPr>
        <w:t>regulations,</w:t>
      </w:r>
      <w:r>
        <w:rPr>
          <w:color w:val="231F20"/>
        </w:rPr>
        <w:t xml:space="preserve"> </w:t>
      </w:r>
      <w:r w:rsidR="007B664E">
        <w:rPr>
          <w:color w:val="231F20"/>
        </w:rPr>
        <w:t>Kenya</w:t>
      </w:r>
      <w:r>
        <w:rPr>
          <w:color w:val="231F20"/>
        </w:rPr>
        <w:t xml:space="preserve"> </w:t>
      </w:r>
      <w:r w:rsidR="007B664E">
        <w:rPr>
          <w:color w:val="231F20"/>
        </w:rPr>
        <w:t>prohibits</w:t>
      </w:r>
      <w:r>
        <w:rPr>
          <w:color w:val="231F20"/>
        </w:rPr>
        <w:t xml:space="preserve"> </w:t>
      </w:r>
      <w:r w:rsidR="007B664E">
        <w:rPr>
          <w:color w:val="231F20"/>
        </w:rPr>
        <w:t>commercial</w:t>
      </w:r>
      <w:r>
        <w:rPr>
          <w:color w:val="231F20"/>
        </w:rPr>
        <w:t xml:space="preserve"> </w:t>
      </w:r>
      <w:r w:rsidR="007B664E">
        <w:rPr>
          <w:color w:val="231F20"/>
        </w:rPr>
        <w:t>relations</w:t>
      </w:r>
      <w:r>
        <w:rPr>
          <w:color w:val="231F20"/>
        </w:rPr>
        <w:t xml:space="preserve"> </w:t>
      </w:r>
      <w:r w:rsidR="007B664E">
        <w:rPr>
          <w:color w:val="231F20"/>
        </w:rPr>
        <w:t>with</w:t>
      </w:r>
      <w:r w:rsidR="00C05643">
        <w:rPr>
          <w:color w:val="231F20"/>
        </w:rPr>
        <w:t xml:space="preserve"> </w:t>
      </w:r>
      <w:r w:rsidR="007B664E">
        <w:rPr>
          <w:color w:val="231F20"/>
        </w:rPr>
        <w:t>that</w:t>
      </w:r>
      <w:r>
        <w:rPr>
          <w:color w:val="231F20"/>
        </w:rPr>
        <w:t xml:space="preserve"> </w:t>
      </w:r>
      <w:r w:rsidR="007B664E">
        <w:rPr>
          <w:color w:val="231F20"/>
        </w:rPr>
        <w:t>country,</w:t>
      </w:r>
      <w:r>
        <w:rPr>
          <w:color w:val="231F20"/>
        </w:rPr>
        <w:t xml:space="preserve"> </w:t>
      </w:r>
      <w:r w:rsidR="007B664E">
        <w:rPr>
          <w:color w:val="231F20"/>
        </w:rPr>
        <w:t>or</w:t>
      </w:r>
    </w:p>
    <w:p w14:paraId="1D4ADE13" w14:textId="77777777" w:rsidR="005E6E3D" w:rsidRDefault="007B664E" w:rsidP="00CC1001">
      <w:pPr>
        <w:pStyle w:val="ListParagraph"/>
        <w:numPr>
          <w:ilvl w:val="2"/>
          <w:numId w:val="100"/>
        </w:numPr>
        <w:tabs>
          <w:tab w:val="left" w:pos="1003"/>
        </w:tabs>
        <w:spacing w:before="48" w:line="230" w:lineRule="auto"/>
        <w:ind w:left="576" w:right="576" w:hanging="443"/>
        <w:jc w:val="both"/>
      </w:pPr>
      <w:r>
        <w:rPr>
          <w:color w:val="231F20"/>
        </w:rPr>
        <w:t>by</w:t>
      </w:r>
      <w:r w:rsidR="00BE726F">
        <w:rPr>
          <w:color w:val="231F20"/>
        </w:rPr>
        <w:t xml:space="preserve"> </w:t>
      </w:r>
      <w:r>
        <w:rPr>
          <w:color w:val="231F20"/>
        </w:rPr>
        <w:t>an</w:t>
      </w:r>
      <w:r w:rsidR="00BE726F">
        <w:rPr>
          <w:color w:val="231F20"/>
        </w:rPr>
        <w:t xml:space="preserve"> </w:t>
      </w:r>
      <w:r>
        <w:rPr>
          <w:color w:val="231F20"/>
        </w:rPr>
        <w:t>act</w:t>
      </w:r>
      <w:r w:rsidR="00BE726F">
        <w:rPr>
          <w:color w:val="231F20"/>
        </w:rPr>
        <w:t xml:space="preserve"> </w:t>
      </w:r>
      <w:r>
        <w:rPr>
          <w:color w:val="231F20"/>
        </w:rPr>
        <w:t>of</w:t>
      </w:r>
      <w:r w:rsidR="00BE726F">
        <w:rPr>
          <w:color w:val="231F20"/>
        </w:rPr>
        <w:t xml:space="preserve"> </w:t>
      </w:r>
      <w:r>
        <w:rPr>
          <w:color w:val="231F20"/>
        </w:rPr>
        <w:t>compliance</w:t>
      </w:r>
      <w:r w:rsidR="00BE726F">
        <w:rPr>
          <w:color w:val="231F20"/>
        </w:rPr>
        <w:t xml:space="preserve"> </w:t>
      </w:r>
      <w:r>
        <w:rPr>
          <w:color w:val="231F20"/>
        </w:rPr>
        <w:t>with</w:t>
      </w:r>
      <w:r w:rsidR="00BE726F">
        <w:rPr>
          <w:color w:val="231F20"/>
        </w:rPr>
        <w:t xml:space="preserve"> </w:t>
      </w:r>
      <w:r>
        <w:rPr>
          <w:color w:val="231F20"/>
        </w:rPr>
        <w:t>a</w:t>
      </w:r>
      <w:r w:rsidR="00BE726F">
        <w:rPr>
          <w:color w:val="231F20"/>
        </w:rPr>
        <w:t xml:space="preserve"> </w:t>
      </w:r>
      <w:r>
        <w:rPr>
          <w:color w:val="231F20"/>
        </w:rPr>
        <w:t>decision</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Security</w:t>
      </w:r>
      <w:r w:rsidR="00BE726F">
        <w:rPr>
          <w:color w:val="231F20"/>
        </w:rPr>
        <w:t xml:space="preserve"> </w:t>
      </w:r>
      <w:r>
        <w:rPr>
          <w:color w:val="231F20"/>
        </w:rPr>
        <w:t>Council</w:t>
      </w:r>
      <w:r w:rsidR="00BE726F">
        <w:rPr>
          <w:color w:val="231F20"/>
        </w:rPr>
        <w:t xml:space="preserve"> </w:t>
      </w:r>
      <w:r>
        <w:rPr>
          <w:color w:val="231F20"/>
        </w:rPr>
        <w:t>taken</w:t>
      </w:r>
      <w:r w:rsidR="00BE726F">
        <w:rPr>
          <w:color w:val="231F20"/>
        </w:rPr>
        <w:t xml:space="preserve"> </w:t>
      </w:r>
      <w:r>
        <w:rPr>
          <w:color w:val="231F20"/>
        </w:rPr>
        <w:t>under</w:t>
      </w:r>
      <w:r w:rsidR="00BE726F">
        <w:rPr>
          <w:color w:val="231F20"/>
        </w:rPr>
        <w:t xml:space="preserve"> </w:t>
      </w:r>
      <w:r>
        <w:rPr>
          <w:color w:val="231F20"/>
        </w:rPr>
        <w:t>Chapter</w:t>
      </w:r>
      <w:r w:rsidR="00BE726F">
        <w:rPr>
          <w:color w:val="231F20"/>
        </w:rPr>
        <w:t xml:space="preserve"> </w:t>
      </w:r>
      <w:r>
        <w:rPr>
          <w:color w:val="231F20"/>
        </w:rPr>
        <w:t>VII</w:t>
      </w:r>
      <w:r w:rsidR="00BE726F">
        <w:rPr>
          <w:color w:val="231F20"/>
        </w:rPr>
        <w:t xml:space="preserve"> </w:t>
      </w:r>
      <w:r>
        <w:rPr>
          <w:color w:val="231F20"/>
        </w:rPr>
        <w:t>of</w:t>
      </w:r>
      <w:r w:rsidR="00BE726F">
        <w:rPr>
          <w:color w:val="231F20"/>
        </w:rPr>
        <w:t xml:space="preserve"> </w:t>
      </w:r>
      <w:r>
        <w:rPr>
          <w:color w:val="231F20"/>
        </w:rPr>
        <w:t>the Charter</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Kenya</w:t>
      </w:r>
      <w:r w:rsidR="00BE726F">
        <w:rPr>
          <w:color w:val="231F20"/>
        </w:rPr>
        <w:t xml:space="preserve"> </w:t>
      </w:r>
      <w:r>
        <w:rPr>
          <w:color w:val="231F20"/>
        </w:rPr>
        <w:t>prohibits</w:t>
      </w:r>
      <w:r w:rsidR="00BE726F">
        <w:rPr>
          <w:color w:val="231F20"/>
        </w:rPr>
        <w:t xml:space="preserve"> </w:t>
      </w:r>
      <w:r>
        <w:rPr>
          <w:color w:val="231F20"/>
        </w:rPr>
        <w:t>any</w:t>
      </w:r>
      <w:r w:rsidR="00BE726F">
        <w:rPr>
          <w:color w:val="231F20"/>
        </w:rPr>
        <w:t xml:space="preserve"> </w:t>
      </w:r>
      <w:r>
        <w:rPr>
          <w:color w:val="231F20"/>
        </w:rPr>
        <w:t>import</w:t>
      </w:r>
      <w:r w:rsidR="00BE726F">
        <w:rPr>
          <w:color w:val="231F20"/>
        </w:rPr>
        <w:t xml:space="preserve"> </w:t>
      </w:r>
      <w:r>
        <w:rPr>
          <w:color w:val="231F20"/>
        </w:rPr>
        <w:t>of</w:t>
      </w:r>
      <w:r w:rsidR="00BE726F">
        <w:rPr>
          <w:color w:val="231F20"/>
        </w:rPr>
        <w:t xml:space="preserve"> </w:t>
      </w:r>
      <w:r>
        <w:rPr>
          <w:color w:val="231F20"/>
        </w:rPr>
        <w:t>goods</w:t>
      </w:r>
      <w:r w:rsidR="00BE726F">
        <w:rPr>
          <w:color w:val="231F20"/>
        </w:rPr>
        <w:t xml:space="preserve"> </w:t>
      </w:r>
      <w:r>
        <w:rPr>
          <w:color w:val="231F20"/>
        </w:rPr>
        <w:t>or</w:t>
      </w:r>
      <w:r w:rsidR="00BE726F">
        <w:rPr>
          <w:color w:val="231F20"/>
        </w:rPr>
        <w:t xml:space="preserve"> </w:t>
      </w:r>
      <w:r>
        <w:rPr>
          <w:color w:val="231F20"/>
        </w:rPr>
        <w:t>contracting</w:t>
      </w:r>
      <w:r w:rsidR="00BE726F">
        <w:rPr>
          <w:color w:val="231F20"/>
        </w:rPr>
        <w:t xml:space="preserve"> </w:t>
      </w:r>
      <w:r>
        <w:rPr>
          <w:color w:val="231F20"/>
        </w:rPr>
        <w:t>of</w:t>
      </w:r>
      <w:r w:rsidR="00BE726F">
        <w:rPr>
          <w:color w:val="231F20"/>
        </w:rPr>
        <w:t xml:space="preserve"> </w:t>
      </w:r>
      <w:r>
        <w:rPr>
          <w:color w:val="231F20"/>
        </w:rPr>
        <w:t>works</w:t>
      </w:r>
      <w:r w:rsidR="00BE726F">
        <w:rPr>
          <w:color w:val="231F20"/>
        </w:rPr>
        <w:t xml:space="preserve"> </w:t>
      </w:r>
      <w:r>
        <w:rPr>
          <w:color w:val="231F20"/>
        </w:rPr>
        <w:t>or</w:t>
      </w:r>
      <w:r w:rsidR="00BE726F">
        <w:rPr>
          <w:color w:val="231F20"/>
        </w:rPr>
        <w:t xml:space="preserve"> </w:t>
      </w:r>
      <w:r>
        <w:rPr>
          <w:color w:val="231F20"/>
        </w:rPr>
        <w:t>services</w:t>
      </w:r>
      <w:r w:rsidR="00BE726F">
        <w:rPr>
          <w:color w:val="231F20"/>
        </w:rPr>
        <w:t xml:space="preserve"> </w:t>
      </w:r>
      <w:r>
        <w:rPr>
          <w:color w:val="231F20"/>
        </w:rPr>
        <w:t>from that</w:t>
      </w:r>
      <w:r w:rsidR="00BE726F">
        <w:rPr>
          <w:color w:val="231F20"/>
        </w:rPr>
        <w:t xml:space="preserve"> </w:t>
      </w:r>
      <w:r>
        <w:rPr>
          <w:color w:val="231F20"/>
        </w:rPr>
        <w:t>country,</w:t>
      </w:r>
      <w:r w:rsidR="00C05643">
        <w:rPr>
          <w:color w:val="231F20"/>
        </w:rPr>
        <w:t xml:space="preserve"> </w:t>
      </w:r>
      <w:r>
        <w:rPr>
          <w:color w:val="231F20"/>
        </w:rPr>
        <w:t>or</w:t>
      </w:r>
      <w:r w:rsidR="00BE726F">
        <w:rPr>
          <w:color w:val="231F20"/>
        </w:rPr>
        <w:t xml:space="preserve"> </w:t>
      </w:r>
      <w:r>
        <w:rPr>
          <w:color w:val="231F20"/>
        </w:rPr>
        <w:t>any</w:t>
      </w:r>
      <w:r w:rsidR="00BE726F">
        <w:rPr>
          <w:color w:val="231F20"/>
        </w:rPr>
        <w:t xml:space="preserve"> </w:t>
      </w:r>
      <w:r>
        <w:rPr>
          <w:color w:val="231F20"/>
        </w:rPr>
        <w:t>payments</w:t>
      </w:r>
      <w:r w:rsidR="00BE726F">
        <w:rPr>
          <w:color w:val="231F20"/>
        </w:rPr>
        <w:t xml:space="preserve"> </w:t>
      </w:r>
      <w:r>
        <w:rPr>
          <w:color w:val="231F20"/>
        </w:rPr>
        <w:t>to</w:t>
      </w:r>
      <w:r w:rsidR="00BE726F">
        <w:rPr>
          <w:color w:val="231F20"/>
        </w:rPr>
        <w:t xml:space="preserve"> </w:t>
      </w:r>
      <w:r>
        <w:rPr>
          <w:color w:val="231F20"/>
        </w:rPr>
        <w:t>any</w:t>
      </w:r>
      <w:r w:rsidR="00BE726F">
        <w:rPr>
          <w:color w:val="231F20"/>
        </w:rPr>
        <w:t xml:space="preserve"> </w:t>
      </w:r>
      <w:r>
        <w:rPr>
          <w:color w:val="231F20"/>
        </w:rPr>
        <w:t>country,</w:t>
      </w:r>
      <w:r w:rsidR="00BE726F">
        <w:rPr>
          <w:color w:val="231F20"/>
        </w:rPr>
        <w:t xml:space="preserve"> </w:t>
      </w:r>
      <w:r>
        <w:rPr>
          <w:color w:val="231F20"/>
        </w:rPr>
        <w:t>person,</w:t>
      </w:r>
      <w:r w:rsidR="00BE726F">
        <w:rPr>
          <w:color w:val="231F20"/>
        </w:rPr>
        <w:t xml:space="preserve"> </w:t>
      </w:r>
      <w:r>
        <w:rPr>
          <w:color w:val="231F20"/>
        </w:rPr>
        <w:t>or</w:t>
      </w:r>
      <w:r w:rsidR="00BE726F">
        <w:rPr>
          <w:color w:val="231F20"/>
        </w:rPr>
        <w:t xml:space="preserve"> </w:t>
      </w:r>
      <w:r>
        <w:rPr>
          <w:color w:val="231F20"/>
        </w:rPr>
        <w:t>entity</w:t>
      </w:r>
      <w:r w:rsidR="00BE726F">
        <w:rPr>
          <w:color w:val="231F20"/>
        </w:rPr>
        <w:t xml:space="preserve"> </w:t>
      </w:r>
      <w:r>
        <w:rPr>
          <w:color w:val="231F20"/>
        </w:rPr>
        <w:t>in</w:t>
      </w:r>
      <w:r w:rsidR="00BE726F">
        <w:rPr>
          <w:color w:val="231F20"/>
        </w:rPr>
        <w:t xml:space="preserve"> </w:t>
      </w:r>
      <w:r>
        <w:rPr>
          <w:color w:val="231F20"/>
        </w:rPr>
        <w:t>that</w:t>
      </w:r>
      <w:r w:rsidR="00BE726F">
        <w:rPr>
          <w:color w:val="231F20"/>
        </w:rPr>
        <w:t xml:space="preserve"> </w:t>
      </w:r>
      <w:r>
        <w:rPr>
          <w:color w:val="231F20"/>
        </w:rPr>
        <w:t>country.</w:t>
      </w:r>
    </w:p>
    <w:p w14:paraId="5C362FAE" w14:textId="77777777" w:rsidR="005E6E3D" w:rsidRDefault="007B664E" w:rsidP="00CC1001">
      <w:pPr>
        <w:pStyle w:val="BodyText"/>
        <w:spacing w:before="246" w:line="230" w:lineRule="auto"/>
        <w:ind w:left="576" w:right="576" w:hanging="8"/>
      </w:pPr>
      <w:r>
        <w:rPr>
          <w:color w:val="231F20"/>
        </w:rPr>
        <w:t>A tenderer shall provide such documentary evidence of eligibility satisfactory to the Procuring Entity, as the Procuring Entity shall reasonably request.</w:t>
      </w:r>
    </w:p>
    <w:p w14:paraId="25D00991" w14:textId="7F6A3343" w:rsidR="005E6E3D" w:rsidRDefault="007B664E" w:rsidP="00CC1001">
      <w:pPr>
        <w:pStyle w:val="ListParagraph"/>
        <w:numPr>
          <w:ilvl w:val="1"/>
          <w:numId w:val="100"/>
        </w:numPr>
        <w:tabs>
          <w:tab w:val="left" w:pos="572"/>
        </w:tabs>
        <w:spacing w:before="245" w:line="230" w:lineRule="auto"/>
        <w:ind w:left="576" w:right="576" w:hanging="450"/>
        <w:jc w:val="both"/>
        <w:rPr>
          <w:i/>
          <w:color w:val="231F20"/>
        </w:rPr>
      </w:pPr>
      <w:r>
        <w:rPr>
          <w:color w:val="231F20"/>
        </w:rPr>
        <w:t>Foreign tenderers are required to source at least forty (40%) percent of their contract inputs (in supplies, local subcontracts</w:t>
      </w:r>
      <w:r w:rsidR="00883E05">
        <w:rPr>
          <w:color w:val="231F20"/>
        </w:rPr>
        <w:t xml:space="preserve"> </w:t>
      </w:r>
      <w:r>
        <w:rPr>
          <w:color w:val="231F20"/>
        </w:rPr>
        <w:t>and</w:t>
      </w:r>
      <w:r w:rsidR="00883E05">
        <w:rPr>
          <w:color w:val="231F20"/>
        </w:rPr>
        <w:t xml:space="preserve"> </w:t>
      </w:r>
      <w:r>
        <w:rPr>
          <w:color w:val="231F20"/>
        </w:rPr>
        <w:t>labor)</w:t>
      </w:r>
      <w:r w:rsidR="00883E05">
        <w:rPr>
          <w:color w:val="231F20"/>
        </w:rPr>
        <w:t xml:space="preserve"> </w:t>
      </w:r>
      <w:r>
        <w:rPr>
          <w:color w:val="231F20"/>
        </w:rPr>
        <w:t>from</w:t>
      </w:r>
      <w:r w:rsidR="00883E05">
        <w:rPr>
          <w:color w:val="231F20"/>
        </w:rPr>
        <w:t xml:space="preserve"> </w:t>
      </w:r>
      <w:r>
        <w:rPr>
          <w:color w:val="231F20"/>
        </w:rPr>
        <w:t>citizen</w:t>
      </w:r>
      <w:r w:rsidR="00883E05">
        <w:rPr>
          <w:color w:val="231F20"/>
        </w:rPr>
        <w:t xml:space="preserve"> </w:t>
      </w:r>
      <w:r>
        <w:rPr>
          <w:color w:val="231F20"/>
        </w:rPr>
        <w:t>suppliers</w:t>
      </w:r>
      <w:r w:rsidR="00883E05">
        <w:rPr>
          <w:color w:val="231F20"/>
        </w:rPr>
        <w:t xml:space="preserve"> </w:t>
      </w:r>
      <w:r>
        <w:rPr>
          <w:color w:val="231F20"/>
        </w:rPr>
        <w:t>and</w:t>
      </w:r>
      <w:r w:rsidR="00883E05">
        <w:rPr>
          <w:color w:val="231F20"/>
        </w:rPr>
        <w:t xml:space="preserve"> </w:t>
      </w:r>
      <w:r>
        <w:rPr>
          <w:color w:val="231F20"/>
        </w:rPr>
        <w:t>contractors.</w:t>
      </w:r>
      <w:r w:rsidR="00883E05">
        <w:rPr>
          <w:color w:val="231F20"/>
        </w:rPr>
        <w:t xml:space="preserve"> </w:t>
      </w:r>
      <w:r>
        <w:rPr>
          <w:color w:val="231F20"/>
          <w:spacing w:val="-8"/>
        </w:rPr>
        <w:t>To</w:t>
      </w:r>
      <w:r w:rsidR="00883E05">
        <w:rPr>
          <w:color w:val="231F20"/>
          <w:spacing w:val="-8"/>
        </w:rPr>
        <w:t xml:space="preserve"> </w:t>
      </w:r>
      <w:r>
        <w:rPr>
          <w:color w:val="231F20"/>
        </w:rPr>
        <w:t>this</w:t>
      </w:r>
      <w:r w:rsidR="00883E05">
        <w:rPr>
          <w:color w:val="231F20"/>
        </w:rPr>
        <w:t xml:space="preserve"> </w:t>
      </w:r>
      <w:r>
        <w:rPr>
          <w:color w:val="231F20"/>
        </w:rPr>
        <w:t>end,</w:t>
      </w:r>
      <w:r w:rsidR="00883E05">
        <w:rPr>
          <w:color w:val="231F20"/>
        </w:rPr>
        <w:t xml:space="preserve"> </w:t>
      </w:r>
      <w:r>
        <w:rPr>
          <w:color w:val="231F20"/>
        </w:rPr>
        <w:t>a</w:t>
      </w:r>
      <w:r w:rsidR="00883E05">
        <w:rPr>
          <w:color w:val="231F20"/>
        </w:rPr>
        <w:t xml:space="preserve"> </w:t>
      </w:r>
      <w:r>
        <w:rPr>
          <w:color w:val="231F20"/>
        </w:rPr>
        <w:t>foreign</w:t>
      </w:r>
      <w:r w:rsidR="00883E05">
        <w:rPr>
          <w:color w:val="231F20"/>
        </w:rPr>
        <w:t xml:space="preserve"> </w:t>
      </w:r>
      <w:r>
        <w:rPr>
          <w:color w:val="231F20"/>
        </w:rPr>
        <w:t>tenderer</w:t>
      </w:r>
      <w:r w:rsidR="00883E05">
        <w:rPr>
          <w:color w:val="231F20"/>
        </w:rPr>
        <w:t xml:space="preserve"> </w:t>
      </w:r>
      <w:r>
        <w:rPr>
          <w:color w:val="231F20"/>
        </w:rPr>
        <w:t>shall</w:t>
      </w:r>
      <w:r w:rsidR="00883E05">
        <w:rPr>
          <w:color w:val="231F20"/>
        </w:rPr>
        <w:t xml:space="preserve"> </w:t>
      </w:r>
      <w:r>
        <w:rPr>
          <w:color w:val="231F20"/>
        </w:rPr>
        <w:t>provide</w:t>
      </w:r>
      <w:r w:rsidR="00883E05">
        <w:rPr>
          <w:color w:val="231F20"/>
        </w:rPr>
        <w:t xml:space="preserve"> </w:t>
      </w:r>
      <w:proofErr w:type="spellStart"/>
      <w:r>
        <w:rPr>
          <w:color w:val="231F20"/>
        </w:rPr>
        <w:t>inits</w:t>
      </w:r>
      <w:proofErr w:type="spellEnd"/>
      <w:r>
        <w:rPr>
          <w:color w:val="231F20"/>
        </w:rPr>
        <w:t xml:space="preserve"> tender documentary evidence that this requirement is met. Foreign tenderers not meeting this criterion will be automatically</w:t>
      </w:r>
      <w:r w:rsidR="00883E05">
        <w:rPr>
          <w:color w:val="231F20"/>
        </w:rPr>
        <w:t xml:space="preserve"> </w:t>
      </w:r>
      <w:r>
        <w:rPr>
          <w:color w:val="231F20"/>
        </w:rPr>
        <w:t>disqualiﬁed.</w:t>
      </w:r>
      <w:r w:rsidR="00883E05">
        <w:rPr>
          <w:color w:val="231F20"/>
        </w:rPr>
        <w:t xml:space="preserve"> </w:t>
      </w:r>
      <w:r>
        <w:rPr>
          <w:color w:val="231F20"/>
        </w:rPr>
        <w:t>Information</w:t>
      </w:r>
      <w:r w:rsidR="00883E05">
        <w:rPr>
          <w:color w:val="231F20"/>
        </w:rPr>
        <w:t xml:space="preserve"> </w:t>
      </w:r>
      <w:r>
        <w:rPr>
          <w:color w:val="231F20"/>
        </w:rPr>
        <w:t>required</w:t>
      </w:r>
      <w:r w:rsidR="00883E05">
        <w:rPr>
          <w:color w:val="231F20"/>
        </w:rPr>
        <w:t xml:space="preserve"> </w:t>
      </w:r>
      <w:r>
        <w:rPr>
          <w:color w:val="231F20"/>
        </w:rPr>
        <w:t>to</w:t>
      </w:r>
      <w:r w:rsidR="00883E05">
        <w:rPr>
          <w:color w:val="231F20"/>
        </w:rPr>
        <w:t xml:space="preserve"> </w:t>
      </w:r>
      <w:r>
        <w:rPr>
          <w:color w:val="231F20"/>
        </w:rPr>
        <w:t>enable</w:t>
      </w:r>
      <w:r w:rsidR="00883E05">
        <w:rPr>
          <w:color w:val="231F20"/>
        </w:rPr>
        <w:t xml:space="preserve"> </w:t>
      </w:r>
      <w:r>
        <w:rPr>
          <w:color w:val="231F20"/>
        </w:rPr>
        <w:t>the</w:t>
      </w:r>
      <w:r w:rsidR="00883E05">
        <w:rPr>
          <w:color w:val="231F20"/>
        </w:rPr>
        <w:t xml:space="preserve"> </w:t>
      </w:r>
      <w:r>
        <w:rPr>
          <w:color w:val="231F20"/>
        </w:rPr>
        <w:t>Procuring</w:t>
      </w:r>
      <w:r w:rsidR="00883E05">
        <w:rPr>
          <w:color w:val="231F20"/>
        </w:rPr>
        <w:t xml:space="preserve"> </w:t>
      </w:r>
      <w:r>
        <w:rPr>
          <w:color w:val="231F20"/>
        </w:rPr>
        <w:t>Entity</w:t>
      </w:r>
      <w:r w:rsidR="00883E05">
        <w:rPr>
          <w:color w:val="231F20"/>
        </w:rPr>
        <w:t xml:space="preserve"> </w:t>
      </w:r>
      <w:r w:rsidR="009F5D3F">
        <w:rPr>
          <w:color w:val="231F20"/>
        </w:rPr>
        <w:t>to determine</w:t>
      </w:r>
      <w:r w:rsidR="00883E05">
        <w:rPr>
          <w:color w:val="231F20"/>
        </w:rPr>
        <w:t xml:space="preserve"> </w:t>
      </w:r>
      <w:r>
        <w:rPr>
          <w:color w:val="231F20"/>
        </w:rPr>
        <w:t>if</w:t>
      </w:r>
      <w:r w:rsidR="00883E05">
        <w:rPr>
          <w:color w:val="231F20"/>
        </w:rPr>
        <w:t xml:space="preserve"> </w:t>
      </w:r>
      <w:r>
        <w:rPr>
          <w:color w:val="231F20"/>
        </w:rPr>
        <w:t>this</w:t>
      </w:r>
      <w:r w:rsidR="00883E05">
        <w:rPr>
          <w:color w:val="231F20"/>
        </w:rPr>
        <w:t xml:space="preserve"> </w:t>
      </w:r>
      <w:r>
        <w:rPr>
          <w:color w:val="231F20"/>
        </w:rPr>
        <w:t>condition</w:t>
      </w:r>
      <w:r w:rsidR="00883E05">
        <w:rPr>
          <w:color w:val="231F20"/>
        </w:rPr>
        <w:t xml:space="preserve"> </w:t>
      </w:r>
      <w:r>
        <w:rPr>
          <w:color w:val="231F20"/>
        </w:rPr>
        <w:t>is</w:t>
      </w:r>
      <w:r w:rsidR="00883E05">
        <w:rPr>
          <w:color w:val="231F20"/>
        </w:rPr>
        <w:t xml:space="preserve"> </w:t>
      </w:r>
      <w:r>
        <w:rPr>
          <w:color w:val="231F20"/>
        </w:rPr>
        <w:t>met shall</w:t>
      </w:r>
      <w:r w:rsidR="00883E05">
        <w:rPr>
          <w:color w:val="231F20"/>
        </w:rPr>
        <w:t xml:space="preserve"> </w:t>
      </w:r>
      <w:r>
        <w:rPr>
          <w:color w:val="231F20"/>
        </w:rPr>
        <w:t>be</w:t>
      </w:r>
      <w:r w:rsidR="00883E05">
        <w:rPr>
          <w:color w:val="231F20"/>
        </w:rPr>
        <w:t xml:space="preserve"> </w:t>
      </w:r>
      <w:r>
        <w:rPr>
          <w:color w:val="231F20"/>
        </w:rPr>
        <w:t>provided</w:t>
      </w:r>
      <w:r w:rsidR="00883E05">
        <w:rPr>
          <w:color w:val="231F20"/>
        </w:rPr>
        <w:t xml:space="preserve"> </w:t>
      </w:r>
      <w:r>
        <w:rPr>
          <w:color w:val="231F20"/>
        </w:rPr>
        <w:t>for</w:t>
      </w:r>
      <w:r w:rsidR="00883E05">
        <w:rPr>
          <w:color w:val="231F20"/>
        </w:rPr>
        <w:t xml:space="preserve"> </w:t>
      </w:r>
      <w:r>
        <w:rPr>
          <w:color w:val="231F20"/>
        </w:rPr>
        <w:t>this</w:t>
      </w:r>
      <w:r w:rsidR="00883E05">
        <w:rPr>
          <w:color w:val="231F20"/>
        </w:rPr>
        <w:t xml:space="preserve"> </w:t>
      </w:r>
      <w:r>
        <w:rPr>
          <w:color w:val="231F20"/>
        </w:rPr>
        <w:t>purpose</w:t>
      </w:r>
      <w:r w:rsidR="00883E05">
        <w:rPr>
          <w:color w:val="231F20"/>
        </w:rPr>
        <w:t xml:space="preserve"> </w:t>
      </w:r>
      <w:r>
        <w:rPr>
          <w:color w:val="231F20"/>
        </w:rPr>
        <w:t>in</w:t>
      </w:r>
      <w:r w:rsidR="00883E05">
        <w:rPr>
          <w:color w:val="231F20"/>
        </w:rPr>
        <w:t xml:space="preserve"> </w:t>
      </w:r>
      <w:r>
        <w:rPr>
          <w:i/>
          <w:color w:val="231F20"/>
        </w:rPr>
        <w:t>“SECTION</w:t>
      </w:r>
      <w:r w:rsidR="00883E05">
        <w:rPr>
          <w:i/>
          <w:color w:val="231F20"/>
        </w:rPr>
        <w:t xml:space="preserve"> </w:t>
      </w:r>
      <w:r>
        <w:rPr>
          <w:i/>
          <w:color w:val="231F20"/>
        </w:rPr>
        <w:t>III-</w:t>
      </w:r>
      <w:r>
        <w:rPr>
          <w:i/>
          <w:color w:val="231F20"/>
          <w:spacing w:val="-3"/>
        </w:rPr>
        <w:t>EVALUATION</w:t>
      </w:r>
      <w:r w:rsidR="00883E05">
        <w:rPr>
          <w:i/>
          <w:color w:val="231F20"/>
          <w:spacing w:val="-3"/>
        </w:rPr>
        <w:t xml:space="preserve"> </w:t>
      </w:r>
      <w:r>
        <w:rPr>
          <w:i/>
          <w:color w:val="231F20"/>
        </w:rPr>
        <w:t>AND</w:t>
      </w:r>
      <w:r w:rsidR="00883E05">
        <w:rPr>
          <w:i/>
          <w:color w:val="231F20"/>
        </w:rPr>
        <w:t xml:space="preserve"> </w:t>
      </w:r>
      <w:r>
        <w:rPr>
          <w:i/>
          <w:color w:val="231F20"/>
        </w:rPr>
        <w:t>QUALIFICATION</w:t>
      </w:r>
      <w:r w:rsidR="00883E05">
        <w:rPr>
          <w:i/>
          <w:color w:val="231F20"/>
        </w:rPr>
        <w:t xml:space="preserve"> </w:t>
      </w:r>
      <w:r>
        <w:rPr>
          <w:i/>
          <w:color w:val="231F20"/>
        </w:rPr>
        <w:t>CRITERIA,</w:t>
      </w:r>
      <w:r w:rsidR="00883E05">
        <w:rPr>
          <w:i/>
          <w:color w:val="231F20"/>
        </w:rPr>
        <w:t xml:space="preserve"> </w:t>
      </w:r>
      <w:r>
        <w:rPr>
          <w:i/>
          <w:color w:val="231F20"/>
        </w:rPr>
        <w:t>Item</w:t>
      </w:r>
      <w:r w:rsidR="00883E05">
        <w:rPr>
          <w:i/>
          <w:color w:val="231F20"/>
        </w:rPr>
        <w:t xml:space="preserve"> </w:t>
      </w:r>
      <w:r>
        <w:rPr>
          <w:i/>
          <w:color w:val="231F20"/>
        </w:rPr>
        <w:t>9”.</w:t>
      </w:r>
    </w:p>
    <w:p w14:paraId="390BD3F9" w14:textId="77777777" w:rsidR="00C05643" w:rsidRDefault="00C05643" w:rsidP="00CC1001">
      <w:pPr>
        <w:pStyle w:val="ListParagraph"/>
        <w:tabs>
          <w:tab w:val="left" w:pos="572"/>
        </w:tabs>
        <w:spacing w:before="245" w:line="230" w:lineRule="auto"/>
        <w:ind w:left="576" w:right="576" w:firstLine="0"/>
        <w:jc w:val="both"/>
        <w:rPr>
          <w:i/>
          <w:color w:val="231F20"/>
        </w:rPr>
      </w:pPr>
    </w:p>
    <w:p w14:paraId="15CFB833" w14:textId="77777777" w:rsidR="005E6E3D" w:rsidRDefault="007B664E" w:rsidP="00CC1001">
      <w:pPr>
        <w:pStyle w:val="ListParagraph"/>
        <w:numPr>
          <w:ilvl w:val="1"/>
          <w:numId w:val="100"/>
        </w:numPr>
        <w:tabs>
          <w:tab w:val="left" w:pos="572"/>
        </w:tabs>
        <w:spacing w:before="109" w:line="230" w:lineRule="auto"/>
        <w:ind w:left="576" w:right="576" w:hanging="442"/>
        <w:jc w:val="both"/>
      </w:pPr>
      <w:r w:rsidRPr="00C05643">
        <w:rPr>
          <w:color w:val="231F20"/>
        </w:rPr>
        <w:lastRenderedPageBreak/>
        <w:t>Pursuant</w:t>
      </w:r>
      <w:r w:rsidR="007D7D6A" w:rsidRPr="00C05643">
        <w:rPr>
          <w:color w:val="231F20"/>
        </w:rPr>
        <w:t xml:space="preserve"> </w:t>
      </w:r>
      <w:r w:rsidRPr="00C05643">
        <w:rPr>
          <w:color w:val="231F20"/>
        </w:rPr>
        <w:t>to</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eligibility</w:t>
      </w:r>
      <w:r w:rsidR="007D7D6A" w:rsidRPr="00C05643">
        <w:rPr>
          <w:color w:val="231F20"/>
        </w:rPr>
        <w:t xml:space="preserve"> </w:t>
      </w:r>
      <w:r w:rsidRPr="00C05643">
        <w:rPr>
          <w:color w:val="231F20"/>
        </w:rPr>
        <w:t>requirements</w:t>
      </w:r>
      <w:r w:rsidR="007D7D6A" w:rsidRPr="00C05643">
        <w:rPr>
          <w:color w:val="231F20"/>
        </w:rPr>
        <w:t xml:space="preserve"> </w:t>
      </w:r>
      <w:r w:rsidRPr="00C05643">
        <w:rPr>
          <w:color w:val="231F20"/>
        </w:rPr>
        <w:t>of</w:t>
      </w:r>
      <w:r w:rsidR="007D7D6A" w:rsidRPr="00C05643">
        <w:rPr>
          <w:color w:val="231F20"/>
        </w:rPr>
        <w:t xml:space="preserve"> </w:t>
      </w:r>
      <w:r w:rsidRPr="00C05643">
        <w:rPr>
          <w:color w:val="231F20"/>
        </w:rPr>
        <w:t>ITT4.10,</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tender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not</w:t>
      </w:r>
      <w:r w:rsidR="00C05643">
        <w:rPr>
          <w:color w:val="231F20"/>
        </w:rPr>
        <w:t xml:space="preserve"> </w:t>
      </w:r>
      <w:r w:rsidRPr="00C05643">
        <w:rPr>
          <w:color w:val="231F20"/>
        </w:rPr>
        <w:t xml:space="preserve">registered in Kenya or if the tenderer is registered in Kenya and has </w:t>
      </w:r>
      <w:r w:rsidRPr="00C05643">
        <w:rPr>
          <w:color w:val="231F20"/>
          <w:u w:val="single" w:color="231F20"/>
        </w:rPr>
        <w:t>less than 51 percent</w:t>
      </w:r>
      <w:r w:rsidRPr="00C05643">
        <w:rPr>
          <w:color w:val="231F20"/>
        </w:rPr>
        <w:t xml:space="preserve"> ownership by Kenyan citizens.</w:t>
      </w:r>
      <w:r w:rsidR="007D7D6A" w:rsidRPr="00C05643">
        <w:rPr>
          <w:color w:val="231F20"/>
        </w:rPr>
        <w:t xml:space="preserve"> </w:t>
      </w:r>
      <w:r w:rsidRPr="00C05643">
        <w:rPr>
          <w:color w:val="231F20"/>
        </w:rPr>
        <w:t>JVs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as</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tenderers</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individual</w:t>
      </w:r>
      <w:r w:rsidR="007D7D6A" w:rsidRPr="00C05643">
        <w:rPr>
          <w:color w:val="231F20"/>
        </w:rPr>
        <w:t xml:space="preserve"> </w:t>
      </w:r>
      <w:r w:rsidRPr="00C05643">
        <w:rPr>
          <w:color w:val="231F20"/>
        </w:rPr>
        <w:t>member</w:t>
      </w:r>
      <w:r w:rsidR="007D7D6A" w:rsidRPr="00C05643">
        <w:rPr>
          <w:color w:val="231F20"/>
        </w:rPr>
        <w:t xml:space="preserve"> </w:t>
      </w:r>
      <w:r w:rsidRPr="00C05643">
        <w:rPr>
          <w:color w:val="231F20"/>
        </w:rPr>
        <w:t>ﬁrms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or</w:t>
      </w:r>
      <w:r w:rsidR="007D7D6A" w:rsidRPr="00C05643">
        <w:rPr>
          <w:color w:val="231F20"/>
        </w:rPr>
        <w:t xml:space="preserve"> </w:t>
      </w:r>
      <w:r w:rsidRPr="00C05643">
        <w:rPr>
          <w:color w:val="231F20"/>
        </w:rPr>
        <w:t>if are</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and</w:t>
      </w:r>
      <w:r w:rsidR="007D7D6A" w:rsidRPr="00C05643">
        <w:rPr>
          <w:color w:val="231F20"/>
        </w:rPr>
        <w:t xml:space="preserve"> </w:t>
      </w:r>
      <w:r w:rsidRPr="00C05643">
        <w:rPr>
          <w:color w:val="231F20"/>
        </w:rPr>
        <w:t>have</w:t>
      </w:r>
      <w:r w:rsidR="007D7D6A" w:rsidRPr="00C05643">
        <w:rPr>
          <w:color w:val="231F20"/>
        </w:rPr>
        <w:t xml:space="preserve"> </w:t>
      </w:r>
      <w:r w:rsidRPr="00C05643">
        <w:rPr>
          <w:color w:val="231F20"/>
        </w:rPr>
        <w:t>less</w:t>
      </w:r>
      <w:r w:rsidR="007D7D6A" w:rsidRPr="00C05643">
        <w:rPr>
          <w:color w:val="231F20"/>
        </w:rPr>
        <w:t xml:space="preserve"> </w:t>
      </w:r>
      <w:r w:rsidRPr="00C05643">
        <w:rPr>
          <w:color w:val="231F20"/>
        </w:rPr>
        <w:t>than</w:t>
      </w:r>
      <w:r w:rsidR="007D7D6A" w:rsidRPr="00C05643">
        <w:rPr>
          <w:color w:val="231F20"/>
        </w:rPr>
        <w:t xml:space="preserve"> </w:t>
      </w:r>
      <w:r w:rsidRPr="00C05643">
        <w:rPr>
          <w:color w:val="231F20"/>
        </w:rPr>
        <w:t>51</w:t>
      </w:r>
      <w:r w:rsidR="007D7D6A" w:rsidRPr="00C05643">
        <w:rPr>
          <w:color w:val="231F20"/>
        </w:rPr>
        <w:t xml:space="preserve"> </w:t>
      </w:r>
      <w:r w:rsidRPr="00C05643">
        <w:rPr>
          <w:color w:val="231F20"/>
        </w:rPr>
        <w:t>percent</w:t>
      </w:r>
      <w:r w:rsidR="007D7D6A" w:rsidRPr="00C05643">
        <w:rPr>
          <w:color w:val="231F20"/>
        </w:rPr>
        <w:t xml:space="preserve"> </w:t>
      </w:r>
      <w:r w:rsidRPr="00C05643">
        <w:rPr>
          <w:color w:val="231F20"/>
        </w:rPr>
        <w:t>ownership</w:t>
      </w:r>
      <w:r w:rsidR="007D7D6A" w:rsidRPr="00C05643">
        <w:rPr>
          <w:color w:val="231F20"/>
        </w:rPr>
        <w:t xml:space="preserve"> </w:t>
      </w:r>
      <w:r w:rsidRPr="00C05643">
        <w:rPr>
          <w:color w:val="231F20"/>
        </w:rPr>
        <w:t>by</w:t>
      </w:r>
      <w:r w:rsidR="007D7D6A" w:rsidRPr="00C05643">
        <w:rPr>
          <w:color w:val="231F20"/>
        </w:rPr>
        <w:t xml:space="preserve"> </w:t>
      </w:r>
      <w:r w:rsidRPr="00C05643">
        <w:rPr>
          <w:color w:val="231F20"/>
        </w:rPr>
        <w:t>Kenyan</w:t>
      </w:r>
      <w:r w:rsidR="007D7D6A" w:rsidRPr="00C05643">
        <w:rPr>
          <w:color w:val="231F20"/>
        </w:rPr>
        <w:t xml:space="preserve"> </w:t>
      </w:r>
      <w:r w:rsidRPr="00C05643">
        <w:rPr>
          <w:color w:val="231F20"/>
        </w:rPr>
        <w:t>citizens.</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JV</w:t>
      </w:r>
      <w:r w:rsidR="007D7D6A" w:rsidRPr="00C05643">
        <w:rPr>
          <w:color w:val="231F20"/>
        </w:rPr>
        <w:t xml:space="preserve"> </w:t>
      </w:r>
      <w:r w:rsidRPr="00C05643">
        <w:rPr>
          <w:color w:val="231F20"/>
        </w:rPr>
        <w:t>shall</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subcontract to</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ﬁrms</w:t>
      </w:r>
      <w:r w:rsidR="006118AE" w:rsidRPr="00C05643">
        <w:rPr>
          <w:color w:val="231F20"/>
        </w:rPr>
        <w:t xml:space="preserve"> </w:t>
      </w:r>
      <w:r w:rsidRPr="00C05643">
        <w:rPr>
          <w:color w:val="231F20"/>
        </w:rPr>
        <w:t>more</w:t>
      </w:r>
      <w:r w:rsidR="006118AE" w:rsidRPr="00C05643">
        <w:rPr>
          <w:color w:val="231F20"/>
        </w:rPr>
        <w:t xml:space="preserve"> </w:t>
      </w:r>
      <w:r w:rsidRPr="00C05643">
        <w:rPr>
          <w:color w:val="231F20"/>
        </w:rPr>
        <w:t>than</w:t>
      </w:r>
      <w:r w:rsidR="006118AE" w:rsidRPr="00C05643">
        <w:rPr>
          <w:color w:val="231F20"/>
        </w:rPr>
        <w:t xml:space="preserve"> </w:t>
      </w:r>
      <w:r w:rsidRPr="00C05643">
        <w:rPr>
          <w:color w:val="231F20"/>
        </w:rPr>
        <w:t>10</w:t>
      </w:r>
      <w:r w:rsidR="006118AE" w:rsidRPr="00C05643">
        <w:rPr>
          <w:color w:val="231F20"/>
        </w:rPr>
        <w:t xml:space="preserve"> </w:t>
      </w:r>
      <w:r w:rsidRPr="00C05643">
        <w:rPr>
          <w:color w:val="231F20"/>
        </w:rPr>
        <w:t>percent</w:t>
      </w:r>
      <w:r w:rsidR="006118AE" w:rsidRPr="00C05643">
        <w:rPr>
          <w:color w:val="231F20"/>
        </w:rPr>
        <w:t xml:space="preserve"> </w:t>
      </w:r>
      <w:r w:rsidRPr="00C05643">
        <w:rPr>
          <w:color w:val="231F20"/>
        </w:rPr>
        <w:t>of</w:t>
      </w:r>
      <w:r w:rsidR="006118AE" w:rsidRPr="00C05643">
        <w:rPr>
          <w:color w:val="231F20"/>
        </w:rPr>
        <w:t xml:space="preserve"> </w:t>
      </w:r>
      <w:r w:rsidRPr="00C05643">
        <w:rPr>
          <w:color w:val="231F20"/>
        </w:rPr>
        <w:t>the</w:t>
      </w:r>
      <w:r w:rsidR="006118AE" w:rsidRPr="00C05643">
        <w:rPr>
          <w:color w:val="231F20"/>
        </w:rPr>
        <w:t xml:space="preserve"> </w:t>
      </w:r>
      <w:r w:rsidRPr="00C05643">
        <w:rPr>
          <w:color w:val="231F20"/>
        </w:rPr>
        <w:t>contract</w:t>
      </w:r>
      <w:r w:rsidR="006118AE" w:rsidRPr="00C05643">
        <w:rPr>
          <w:color w:val="231F20"/>
        </w:rPr>
        <w:t xml:space="preserve"> </w:t>
      </w:r>
      <w:r w:rsidRPr="00C05643">
        <w:rPr>
          <w:color w:val="231F20"/>
        </w:rPr>
        <w:t>price,</w:t>
      </w:r>
      <w:r w:rsidR="006118AE" w:rsidRPr="00C05643">
        <w:rPr>
          <w:color w:val="231F20"/>
        </w:rPr>
        <w:t xml:space="preserve"> </w:t>
      </w:r>
      <w:r w:rsidRPr="00C05643">
        <w:rPr>
          <w:color w:val="231F20"/>
        </w:rPr>
        <w:t>excluding</w:t>
      </w:r>
      <w:r w:rsidR="006118AE" w:rsidRPr="00C05643">
        <w:rPr>
          <w:color w:val="231F20"/>
        </w:rPr>
        <w:t xml:space="preserve"> </w:t>
      </w:r>
      <w:r w:rsidRPr="00C05643">
        <w:rPr>
          <w:color w:val="231F20"/>
        </w:rPr>
        <w:t>provisional</w:t>
      </w:r>
      <w:r w:rsidR="006118AE" w:rsidRPr="00C05643">
        <w:rPr>
          <w:color w:val="231F20"/>
        </w:rPr>
        <w:t xml:space="preserve"> </w:t>
      </w:r>
      <w:r w:rsidRPr="00C05643">
        <w:rPr>
          <w:color w:val="231F20"/>
        </w:rPr>
        <w:t>sums.</w:t>
      </w:r>
    </w:p>
    <w:p w14:paraId="5CDA2D9B" w14:textId="77777777" w:rsidR="005E6E3D" w:rsidRDefault="007B664E" w:rsidP="00CC1001">
      <w:pPr>
        <w:pStyle w:val="ListParagraph"/>
        <w:numPr>
          <w:ilvl w:val="1"/>
          <w:numId w:val="100"/>
        </w:numPr>
        <w:tabs>
          <w:tab w:val="left" w:pos="582"/>
        </w:tabs>
        <w:spacing w:before="247" w:line="230" w:lineRule="auto"/>
        <w:ind w:left="576" w:right="576" w:hanging="450"/>
        <w:jc w:val="both"/>
        <w:rPr>
          <w:color w:val="231F20"/>
        </w:rPr>
      </w:pPr>
      <w:r>
        <w:rPr>
          <w:color w:val="231F20"/>
        </w:rPr>
        <w:t>The National Construction Authority Act of Kenya requires that all local and foreign contractors be registered with</w:t>
      </w:r>
      <w:r w:rsidR="006118AE">
        <w:rPr>
          <w:color w:val="231F20"/>
        </w:rPr>
        <w:t xml:space="preserve"> </w:t>
      </w:r>
      <w:r>
        <w:rPr>
          <w:color w:val="231F20"/>
        </w:rPr>
        <w:t>the</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and</w:t>
      </w:r>
      <w:r w:rsidR="006118AE">
        <w:rPr>
          <w:color w:val="231F20"/>
        </w:rPr>
        <w:t xml:space="preserve"> </w:t>
      </w:r>
      <w:r>
        <w:rPr>
          <w:color w:val="231F20"/>
        </w:rPr>
        <w:t>be</w:t>
      </w:r>
      <w:r w:rsidR="006118AE">
        <w:rPr>
          <w:color w:val="231F20"/>
        </w:rPr>
        <w:t xml:space="preserve"> </w:t>
      </w:r>
      <w:r>
        <w:rPr>
          <w:color w:val="231F20"/>
        </w:rPr>
        <w:t>issued</w:t>
      </w:r>
      <w:r w:rsidR="006118AE">
        <w:rPr>
          <w:color w:val="231F20"/>
        </w:rPr>
        <w:t xml:space="preserve"> </w:t>
      </w:r>
      <w:r>
        <w:rPr>
          <w:color w:val="231F20"/>
        </w:rPr>
        <w:t>with</w:t>
      </w:r>
      <w:r w:rsidR="006118AE">
        <w:rPr>
          <w:color w:val="231F20"/>
        </w:rPr>
        <w:t xml:space="preserve"> </w:t>
      </w:r>
      <w:r>
        <w:rPr>
          <w:color w:val="231F20"/>
        </w:rPr>
        <w:t>a</w:t>
      </w:r>
      <w:r w:rsidR="006118AE">
        <w:rPr>
          <w:color w:val="231F20"/>
        </w:rPr>
        <w:t xml:space="preserve"> </w:t>
      </w:r>
      <w:r>
        <w:rPr>
          <w:color w:val="231F20"/>
        </w:rPr>
        <w:t>Registration</w:t>
      </w:r>
      <w:r w:rsidR="006118AE">
        <w:rPr>
          <w:color w:val="231F20"/>
        </w:rPr>
        <w:t xml:space="preserve"> </w:t>
      </w:r>
      <w:r>
        <w:rPr>
          <w:color w:val="231F20"/>
        </w:rPr>
        <w:t>Certiﬁcate</w:t>
      </w:r>
      <w:r w:rsidR="006118AE">
        <w:rPr>
          <w:color w:val="231F20"/>
        </w:rPr>
        <w:t xml:space="preserve"> </w:t>
      </w:r>
      <w:r>
        <w:rPr>
          <w:color w:val="231F20"/>
        </w:rPr>
        <w:t>before</w:t>
      </w:r>
      <w:r w:rsidR="006118AE">
        <w:rPr>
          <w:color w:val="231F20"/>
        </w:rPr>
        <w:t xml:space="preserve"> </w:t>
      </w:r>
      <w:r>
        <w:rPr>
          <w:color w:val="231F20"/>
        </w:rPr>
        <w:t>they</w:t>
      </w:r>
      <w:r w:rsidR="006118AE">
        <w:rPr>
          <w:color w:val="231F20"/>
        </w:rPr>
        <w:t xml:space="preserve"> </w:t>
      </w:r>
      <w:r>
        <w:rPr>
          <w:color w:val="231F20"/>
        </w:rPr>
        <w:t>can</w:t>
      </w:r>
      <w:r w:rsidR="006118AE">
        <w:rPr>
          <w:color w:val="231F20"/>
        </w:rPr>
        <w:t xml:space="preserve"> </w:t>
      </w:r>
      <w:r>
        <w:rPr>
          <w:color w:val="231F20"/>
        </w:rPr>
        <w:t>undertake any construction works in Kenya. Registration shall not be a condition for tender, but it shall be a condition of contract award and signature. A selected tenderer shall be given opportunity to register before such award and signature</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Application</w:t>
      </w:r>
      <w:r w:rsidR="006118AE">
        <w:rPr>
          <w:color w:val="231F20"/>
        </w:rPr>
        <w:t xml:space="preserve"> </w:t>
      </w:r>
      <w:r>
        <w:rPr>
          <w:color w:val="231F20"/>
        </w:rPr>
        <w:t>for</w:t>
      </w:r>
      <w:r w:rsidR="006118AE">
        <w:rPr>
          <w:color w:val="231F20"/>
        </w:rPr>
        <w:t xml:space="preserve"> </w:t>
      </w:r>
      <w:r>
        <w:rPr>
          <w:color w:val="231F20"/>
        </w:rPr>
        <w:t>registration</w:t>
      </w:r>
      <w:r w:rsidR="006118AE">
        <w:rPr>
          <w:color w:val="231F20"/>
        </w:rPr>
        <w:t xml:space="preserve"> </w:t>
      </w:r>
      <w:r>
        <w:rPr>
          <w:color w:val="231F20"/>
        </w:rPr>
        <w:t>with</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may</w:t>
      </w:r>
      <w:r w:rsidR="006118AE">
        <w:rPr>
          <w:color w:val="231F20"/>
        </w:rPr>
        <w:t xml:space="preserve"> </w:t>
      </w:r>
      <w:r>
        <w:rPr>
          <w:color w:val="231F20"/>
        </w:rPr>
        <w:t>be</w:t>
      </w:r>
      <w:r w:rsidR="006118AE">
        <w:rPr>
          <w:color w:val="231F20"/>
        </w:rPr>
        <w:t xml:space="preserve"> </w:t>
      </w:r>
      <w:r>
        <w:rPr>
          <w:color w:val="231F20"/>
        </w:rPr>
        <w:t>accessed</w:t>
      </w:r>
      <w:r w:rsidR="006118AE">
        <w:rPr>
          <w:color w:val="231F20"/>
        </w:rPr>
        <w:t xml:space="preserve"> </w:t>
      </w:r>
      <w:r>
        <w:rPr>
          <w:color w:val="231F20"/>
        </w:rPr>
        <w:t>from</w:t>
      </w:r>
      <w:r w:rsidR="006118AE">
        <w:rPr>
          <w:color w:val="231F20"/>
        </w:rPr>
        <w:t xml:space="preserve"> </w:t>
      </w:r>
      <w:r>
        <w:rPr>
          <w:color w:val="231F20"/>
        </w:rPr>
        <w:t>the website</w:t>
      </w:r>
      <w:r w:rsidR="006118AE">
        <w:rPr>
          <w:color w:val="231F20"/>
        </w:rPr>
        <w:t xml:space="preserve"> </w:t>
      </w:r>
      <w:hyperlink r:id="rId26">
        <w:r>
          <w:rPr>
            <w:color w:val="0000C4"/>
            <w:u w:val="single" w:color="0000C4"/>
          </w:rPr>
          <w:t>www.nca.go.ke</w:t>
        </w:r>
      </w:hyperlink>
      <w:r>
        <w:rPr>
          <w:color w:val="231F20"/>
        </w:rPr>
        <w:t>.</w:t>
      </w:r>
    </w:p>
    <w:p w14:paraId="39146C2D" w14:textId="77777777" w:rsidR="005E6E3D" w:rsidRDefault="007B664E" w:rsidP="00CC1001">
      <w:pPr>
        <w:pStyle w:val="ListParagraph"/>
        <w:numPr>
          <w:ilvl w:val="1"/>
          <w:numId w:val="100"/>
        </w:numPr>
        <w:tabs>
          <w:tab w:val="left" w:pos="581"/>
        </w:tabs>
        <w:spacing w:before="248" w:line="230" w:lineRule="auto"/>
        <w:ind w:left="576" w:right="576" w:hanging="449"/>
        <w:jc w:val="both"/>
        <w:rPr>
          <w:color w:val="231F20"/>
        </w:rPr>
      </w:pPr>
      <w:r>
        <w:rPr>
          <w:color w:val="231F20"/>
        </w:rPr>
        <w:t xml:space="preserve">The Competition Act of Kenya requires that ﬁrms wishing to tender as Joint </w:t>
      </w:r>
      <w:r>
        <w:rPr>
          <w:color w:val="231F20"/>
          <w:spacing w:val="-4"/>
        </w:rPr>
        <w:t xml:space="preserve">Venture </w:t>
      </w:r>
      <w:r>
        <w:rPr>
          <w:color w:val="231F20"/>
        </w:rPr>
        <w:t>undertakings which may prevent,</w:t>
      </w:r>
      <w:r w:rsidR="006118AE">
        <w:rPr>
          <w:color w:val="231F20"/>
        </w:rPr>
        <w:t xml:space="preserve"> </w:t>
      </w:r>
      <w:r>
        <w:rPr>
          <w:color w:val="231F20"/>
        </w:rPr>
        <w:t>distort</w:t>
      </w:r>
      <w:r w:rsidR="006118AE">
        <w:rPr>
          <w:color w:val="231F20"/>
        </w:rPr>
        <w:t xml:space="preserve"> </w:t>
      </w:r>
      <w:r>
        <w:rPr>
          <w:color w:val="231F20"/>
        </w:rPr>
        <w:t>or</w:t>
      </w:r>
      <w:r w:rsidR="006118AE">
        <w:rPr>
          <w:color w:val="231F20"/>
        </w:rPr>
        <w:t xml:space="preserve"> </w:t>
      </w:r>
      <w:r>
        <w:rPr>
          <w:color w:val="231F20"/>
        </w:rPr>
        <w:t>lessen</w:t>
      </w:r>
      <w:r w:rsidR="006118AE">
        <w:rPr>
          <w:color w:val="231F20"/>
        </w:rPr>
        <w:t xml:space="preserve"> </w:t>
      </w:r>
      <w:r>
        <w:rPr>
          <w:color w:val="231F20"/>
        </w:rPr>
        <w:t>competition</w:t>
      </w:r>
      <w:r w:rsidR="006118AE">
        <w:rPr>
          <w:color w:val="231F20"/>
        </w:rPr>
        <w:t xml:space="preserve"> </w:t>
      </w:r>
      <w:r>
        <w:rPr>
          <w:color w:val="231F20"/>
        </w:rPr>
        <w:t>in</w:t>
      </w:r>
      <w:r w:rsidR="006118AE">
        <w:rPr>
          <w:color w:val="231F20"/>
        </w:rPr>
        <w:t xml:space="preserve"> </w:t>
      </w:r>
      <w:r>
        <w:rPr>
          <w:color w:val="231F20"/>
        </w:rPr>
        <w:t>provision</w:t>
      </w:r>
      <w:r w:rsidR="006118AE">
        <w:rPr>
          <w:color w:val="231F20"/>
        </w:rPr>
        <w:t xml:space="preserve"> </w:t>
      </w:r>
      <w:r>
        <w:rPr>
          <w:color w:val="231F20"/>
        </w:rPr>
        <w:t>of</w:t>
      </w:r>
      <w:r w:rsidR="006118AE">
        <w:rPr>
          <w:color w:val="231F20"/>
        </w:rPr>
        <w:t xml:space="preserve"> </w:t>
      </w:r>
      <w:r>
        <w:rPr>
          <w:color w:val="231F20"/>
        </w:rPr>
        <w:t>services</w:t>
      </w:r>
      <w:r w:rsidR="006118AE">
        <w:rPr>
          <w:color w:val="231F20"/>
        </w:rPr>
        <w:t xml:space="preserve"> </w:t>
      </w:r>
      <w:r>
        <w:rPr>
          <w:color w:val="231F20"/>
        </w:rPr>
        <w:t>are</w:t>
      </w:r>
      <w:r w:rsidR="006118AE">
        <w:rPr>
          <w:color w:val="231F20"/>
        </w:rPr>
        <w:t xml:space="preserve"> </w:t>
      </w:r>
      <w:r>
        <w:rPr>
          <w:color w:val="231F20"/>
        </w:rPr>
        <w:t>prohibited</w:t>
      </w:r>
      <w:r w:rsidR="006118AE">
        <w:rPr>
          <w:color w:val="231F20"/>
        </w:rPr>
        <w:t xml:space="preserve"> </w:t>
      </w:r>
      <w:r>
        <w:rPr>
          <w:color w:val="231F20"/>
        </w:rPr>
        <w:t>unless</w:t>
      </w:r>
      <w:r w:rsidR="006118AE">
        <w:rPr>
          <w:color w:val="231F20"/>
        </w:rPr>
        <w:t xml:space="preserve"> </w:t>
      </w:r>
      <w:r>
        <w:rPr>
          <w:color w:val="231F20"/>
        </w:rPr>
        <w:t>they</w:t>
      </w:r>
      <w:r w:rsidR="006118AE">
        <w:rPr>
          <w:color w:val="231F20"/>
        </w:rPr>
        <w:t xml:space="preserve"> </w:t>
      </w:r>
      <w:r>
        <w:rPr>
          <w:color w:val="231F20"/>
        </w:rPr>
        <w:t>are</w:t>
      </w:r>
      <w:r w:rsidR="006118AE">
        <w:rPr>
          <w:color w:val="231F20"/>
        </w:rPr>
        <w:t xml:space="preserve"> </w:t>
      </w:r>
      <w:r>
        <w:rPr>
          <w:color w:val="231F20"/>
        </w:rPr>
        <w:t>exempt</w:t>
      </w:r>
      <w:r w:rsidR="006118AE">
        <w:rPr>
          <w:color w:val="231F20"/>
        </w:rPr>
        <w:t xml:space="preserve"> </w:t>
      </w:r>
      <w:r>
        <w:rPr>
          <w:color w:val="231F20"/>
        </w:rPr>
        <w:t>in</w:t>
      </w:r>
      <w:r w:rsidR="006118AE">
        <w:rPr>
          <w:color w:val="231F20"/>
        </w:rPr>
        <w:t xml:space="preserve"> </w:t>
      </w:r>
      <w:r>
        <w:rPr>
          <w:color w:val="231F20"/>
        </w:rPr>
        <w:t xml:space="preserve">accordance with the provisions of Section 25 of the </w:t>
      </w:r>
      <w:r w:rsidR="0058176B">
        <w:rPr>
          <w:color w:val="231F20"/>
        </w:rPr>
        <w:t xml:space="preserve">Competition </w:t>
      </w:r>
      <w:r>
        <w:rPr>
          <w:color w:val="231F20"/>
        </w:rPr>
        <w:t>Act</w:t>
      </w:r>
      <w:r w:rsidR="0058176B">
        <w:rPr>
          <w:color w:val="231F20"/>
        </w:rPr>
        <w:t>, 2010</w:t>
      </w:r>
      <w:r>
        <w:rPr>
          <w:color w:val="231F20"/>
        </w:rPr>
        <w:t>. JVs will be required to seek for exemption from the Competition Authority.</w:t>
      </w:r>
      <w:r w:rsidR="006118AE">
        <w:rPr>
          <w:color w:val="231F20"/>
        </w:rPr>
        <w:t xml:space="preserve"> </w:t>
      </w:r>
      <w:r>
        <w:rPr>
          <w:color w:val="231F20"/>
        </w:rPr>
        <w:t>Exemption</w:t>
      </w:r>
      <w:r w:rsidR="006118AE">
        <w:rPr>
          <w:color w:val="231F20"/>
        </w:rPr>
        <w:t xml:space="preserve"> </w:t>
      </w:r>
      <w:r>
        <w:rPr>
          <w:color w:val="231F20"/>
        </w:rPr>
        <w:t>shall</w:t>
      </w:r>
      <w:r w:rsidR="006118AE">
        <w:rPr>
          <w:color w:val="231F20"/>
        </w:rPr>
        <w:t xml:space="preserve"> </w:t>
      </w:r>
      <w:r>
        <w:rPr>
          <w:color w:val="231F20"/>
        </w:rPr>
        <w:t>not</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for</w:t>
      </w:r>
      <w:r w:rsidR="006118AE">
        <w:rPr>
          <w:color w:val="231F20"/>
        </w:rPr>
        <w:t xml:space="preserve"> </w:t>
      </w:r>
      <w:r>
        <w:rPr>
          <w:color w:val="231F20"/>
        </w:rPr>
        <w:t>tender,</w:t>
      </w:r>
      <w:r w:rsidR="006118AE">
        <w:rPr>
          <w:color w:val="231F20"/>
        </w:rPr>
        <w:t xml:space="preserve"> </w:t>
      </w:r>
      <w:r>
        <w:rPr>
          <w:color w:val="231F20"/>
        </w:rPr>
        <w:t>but</w:t>
      </w:r>
      <w:r w:rsidR="006118AE">
        <w:rPr>
          <w:color w:val="231F20"/>
        </w:rPr>
        <w:t xml:space="preserve"> </w:t>
      </w:r>
      <w:r>
        <w:rPr>
          <w:color w:val="231F20"/>
        </w:rPr>
        <w:t>it</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 A</w:t>
      </w:r>
      <w:r w:rsidR="006118AE">
        <w:rPr>
          <w:color w:val="231F20"/>
        </w:rPr>
        <w:t xml:space="preserve"> </w:t>
      </w:r>
      <w:r>
        <w:rPr>
          <w:color w:val="231F20"/>
        </w:rPr>
        <w:t>JV</w:t>
      </w:r>
      <w:r w:rsidR="006118AE">
        <w:rPr>
          <w:color w:val="231F20"/>
        </w:rPr>
        <w:t xml:space="preserve"> </w:t>
      </w:r>
      <w:r>
        <w:rPr>
          <w:color w:val="231F20"/>
        </w:rPr>
        <w:t>tenderer</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given</w:t>
      </w:r>
      <w:r w:rsidR="006118AE">
        <w:rPr>
          <w:color w:val="231F20"/>
        </w:rPr>
        <w:t xml:space="preserve"> </w:t>
      </w:r>
      <w:r>
        <w:rPr>
          <w:color w:val="231F20"/>
        </w:rPr>
        <w:t>opportunity</w:t>
      </w:r>
      <w:r w:rsidR="006118AE">
        <w:rPr>
          <w:color w:val="231F20"/>
        </w:rPr>
        <w:t xml:space="preserve"> </w:t>
      </w:r>
      <w:r>
        <w:rPr>
          <w:color w:val="231F20"/>
        </w:rPr>
        <w:t>to</w:t>
      </w:r>
      <w:r w:rsidR="006118AE">
        <w:rPr>
          <w:color w:val="231F20"/>
        </w:rPr>
        <w:t xml:space="preserve"> </w:t>
      </w:r>
      <w:r>
        <w:rPr>
          <w:color w:val="231F20"/>
        </w:rPr>
        <w:t>seek</w:t>
      </w:r>
      <w:r w:rsidR="006118AE">
        <w:rPr>
          <w:color w:val="231F20"/>
        </w:rPr>
        <w:t xml:space="preserve"> </w:t>
      </w:r>
      <w:r>
        <w:rPr>
          <w:color w:val="231F20"/>
        </w:rPr>
        <w:t>such</w:t>
      </w:r>
      <w:r w:rsidR="006118AE">
        <w:rPr>
          <w:color w:val="231F20"/>
        </w:rPr>
        <w:t xml:space="preserve"> </w:t>
      </w:r>
      <w:r>
        <w:rPr>
          <w:color w:val="231F20"/>
        </w:rPr>
        <w:t>exemption</w:t>
      </w:r>
      <w:r w:rsidR="006118AE">
        <w:rPr>
          <w:color w:val="231F20"/>
        </w:rPr>
        <w:t xml:space="preserve"> </w:t>
      </w:r>
      <w:r>
        <w:rPr>
          <w:color w:val="231F20"/>
        </w:rPr>
        <w:t>as</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w:t>
      </w:r>
      <w:r w:rsidR="006118AE">
        <w:rPr>
          <w:color w:val="231F20"/>
        </w:rPr>
        <w:t xml:space="preserve"> </w:t>
      </w:r>
      <w:r>
        <w:rPr>
          <w:color w:val="231F20"/>
        </w:rPr>
        <w:t>of</w:t>
      </w:r>
      <w:r w:rsidR="006118AE">
        <w:rPr>
          <w:color w:val="231F20"/>
        </w:rPr>
        <w:t xml:space="preserve"> </w:t>
      </w:r>
      <w:r>
        <w:rPr>
          <w:color w:val="231F20"/>
        </w:rPr>
        <w:t>contract. Application for exemption from the Competition Authority of Kenya may be accessed from the website</w:t>
      </w:r>
      <w:r w:rsidR="006118AE">
        <w:rPr>
          <w:color w:val="231F20"/>
        </w:rPr>
        <w:t xml:space="preserve"> </w:t>
      </w:r>
      <w:hyperlink r:id="rId27">
        <w:r>
          <w:rPr>
            <w:color w:val="0000C4"/>
            <w:u w:val="single" w:color="0000C4"/>
          </w:rPr>
          <w:t>www.cak.go.ke</w:t>
        </w:r>
      </w:hyperlink>
      <w:r>
        <w:rPr>
          <w:color w:val="231F20"/>
        </w:rPr>
        <w:t>.</w:t>
      </w:r>
    </w:p>
    <w:p w14:paraId="5F86BE28" w14:textId="77777777" w:rsidR="005E6E3D" w:rsidRDefault="007B664E" w:rsidP="00CC1001">
      <w:pPr>
        <w:pStyle w:val="BodyText"/>
        <w:spacing w:before="249" w:line="230" w:lineRule="auto"/>
        <w:ind w:left="576" w:right="576" w:hanging="450"/>
        <w:jc w:val="both"/>
      </w:pPr>
      <w:r>
        <w:rPr>
          <w:color w:val="231F20"/>
        </w:rPr>
        <w:t>4.14</w:t>
      </w:r>
      <w:r w:rsidR="000A3EAD">
        <w:rPr>
          <w:color w:val="231F20"/>
        </w:rPr>
        <w:t xml:space="preserve"> </w:t>
      </w:r>
      <w:r>
        <w:rPr>
          <w:color w:val="231F20"/>
        </w:rPr>
        <w:t>A</w:t>
      </w:r>
      <w:r w:rsidR="000A3EAD">
        <w:rPr>
          <w:color w:val="231F20"/>
        </w:rPr>
        <w:t xml:space="preserve"> </w:t>
      </w:r>
      <w:r>
        <w:rPr>
          <w:color w:val="231F20"/>
        </w:rPr>
        <w:t>Kenyan</w:t>
      </w:r>
      <w:r w:rsidR="000A3EAD">
        <w:rPr>
          <w:color w:val="231F20"/>
        </w:rPr>
        <w:t xml:space="preserve"> </w:t>
      </w:r>
      <w:r>
        <w:rPr>
          <w:color w:val="231F20"/>
        </w:rPr>
        <w:t>tenderer</w:t>
      </w:r>
      <w:r w:rsidR="000A3EAD">
        <w:rPr>
          <w:color w:val="231F20"/>
        </w:rPr>
        <w:t xml:space="preserve"> </w:t>
      </w:r>
      <w:r>
        <w:rPr>
          <w:color w:val="231F20"/>
        </w:rPr>
        <w:t>shall</w:t>
      </w:r>
      <w:r w:rsidR="000A3EAD">
        <w:rPr>
          <w:color w:val="231F20"/>
        </w:rPr>
        <w:t xml:space="preserve"> </w:t>
      </w:r>
      <w:r>
        <w:rPr>
          <w:color w:val="231F20"/>
        </w:rPr>
        <w:t>be</w:t>
      </w:r>
      <w:r w:rsidR="000A3EAD">
        <w:rPr>
          <w:color w:val="231F20"/>
        </w:rPr>
        <w:t xml:space="preserve"> </w:t>
      </w:r>
      <w:r>
        <w:rPr>
          <w:color w:val="231F20"/>
        </w:rPr>
        <w:t>eligible</w:t>
      </w:r>
      <w:r w:rsidR="000A3EAD">
        <w:rPr>
          <w:color w:val="231F20"/>
        </w:rPr>
        <w:t xml:space="preserve"> </w:t>
      </w:r>
      <w:r>
        <w:rPr>
          <w:color w:val="231F20"/>
        </w:rPr>
        <w:t>to</w:t>
      </w:r>
      <w:r w:rsidR="000A3EAD">
        <w:rPr>
          <w:color w:val="231F20"/>
        </w:rPr>
        <w:t xml:space="preserve"> </w:t>
      </w:r>
      <w:r>
        <w:rPr>
          <w:color w:val="231F20"/>
        </w:rPr>
        <w:t>tender</w:t>
      </w:r>
      <w:r w:rsidR="000A3EAD">
        <w:rPr>
          <w:color w:val="231F20"/>
        </w:rPr>
        <w:t xml:space="preserve"> </w:t>
      </w:r>
      <w:r>
        <w:rPr>
          <w:color w:val="231F20"/>
        </w:rPr>
        <w:t>if</w:t>
      </w:r>
      <w:r w:rsidR="000A3EAD">
        <w:rPr>
          <w:color w:val="231F20"/>
        </w:rPr>
        <w:t xml:space="preserve"> </w:t>
      </w:r>
      <w:r>
        <w:rPr>
          <w:color w:val="231F20"/>
        </w:rPr>
        <w:t>it</w:t>
      </w:r>
      <w:r w:rsidR="000A3EAD">
        <w:rPr>
          <w:color w:val="231F20"/>
        </w:rPr>
        <w:t xml:space="preserve"> </w:t>
      </w:r>
      <w:r>
        <w:rPr>
          <w:color w:val="231F20"/>
        </w:rPr>
        <w:t>provides</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having</w:t>
      </w:r>
      <w:r w:rsidR="000A3EAD">
        <w:rPr>
          <w:color w:val="231F20"/>
        </w:rPr>
        <w:t xml:space="preserve"> </w:t>
      </w:r>
      <w:r>
        <w:rPr>
          <w:color w:val="231F20"/>
        </w:rPr>
        <w:t>fulﬁlled</w:t>
      </w:r>
      <w:r w:rsidR="000A3EAD">
        <w:rPr>
          <w:color w:val="231F20"/>
        </w:rPr>
        <w:t xml:space="preserve"> </w:t>
      </w:r>
      <w:r>
        <w:rPr>
          <w:color w:val="231F20"/>
        </w:rPr>
        <w:t>his/her</w:t>
      </w:r>
      <w:r w:rsidR="000A3EAD">
        <w:rPr>
          <w:color w:val="231F20"/>
        </w:rPr>
        <w:t xml:space="preserve"> </w:t>
      </w:r>
      <w:r>
        <w:rPr>
          <w:color w:val="231F20"/>
        </w:rPr>
        <w:t>tax</w:t>
      </w:r>
      <w:r w:rsidR="000A3EAD">
        <w:rPr>
          <w:color w:val="231F20"/>
        </w:rPr>
        <w:t xml:space="preserve"> </w:t>
      </w:r>
      <w:r>
        <w:rPr>
          <w:color w:val="231F20"/>
        </w:rPr>
        <w:t>obligations</w:t>
      </w:r>
      <w:r w:rsidR="000A3EAD">
        <w:rPr>
          <w:color w:val="231F20"/>
        </w:rPr>
        <w:t xml:space="preserve"> </w:t>
      </w:r>
      <w:r>
        <w:rPr>
          <w:color w:val="231F20"/>
        </w:rPr>
        <w:t>by producing</w:t>
      </w:r>
      <w:r w:rsidR="000A3EAD">
        <w:rPr>
          <w:color w:val="231F20"/>
        </w:rPr>
        <w:t xml:space="preserve"> </w:t>
      </w:r>
      <w:r>
        <w:rPr>
          <w:color w:val="231F20"/>
        </w:rPr>
        <w:t>a</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compliance</w:t>
      </w:r>
      <w:r w:rsidR="000A3EAD">
        <w:rPr>
          <w:color w:val="231F20"/>
        </w:rPr>
        <w:t xml:space="preserve"> </w:t>
      </w:r>
      <w:r>
        <w:rPr>
          <w:color w:val="231F20"/>
        </w:rPr>
        <w:t>or</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certiﬁcate</w:t>
      </w:r>
      <w:r w:rsidR="000A3EAD">
        <w:rPr>
          <w:color w:val="231F20"/>
        </w:rPr>
        <w:t xml:space="preserve"> </w:t>
      </w:r>
      <w:r>
        <w:rPr>
          <w:color w:val="231F20"/>
        </w:rPr>
        <w:t>issued</w:t>
      </w:r>
      <w:r w:rsidR="000A3EAD">
        <w:rPr>
          <w:color w:val="231F20"/>
        </w:rPr>
        <w:t xml:space="preserve"> </w:t>
      </w:r>
      <w:r>
        <w:rPr>
          <w:color w:val="231F20"/>
        </w:rPr>
        <w:t>by</w:t>
      </w:r>
      <w:r w:rsidR="000A3EAD">
        <w:rPr>
          <w:color w:val="231F20"/>
        </w:rPr>
        <w:t xml:space="preserve"> </w:t>
      </w:r>
      <w:r>
        <w:rPr>
          <w:color w:val="231F20"/>
        </w:rPr>
        <w:t>the</w:t>
      </w:r>
      <w:r w:rsidR="000A3EAD">
        <w:rPr>
          <w:color w:val="231F20"/>
        </w:rPr>
        <w:t xml:space="preserve"> </w:t>
      </w:r>
      <w:r>
        <w:rPr>
          <w:color w:val="231F20"/>
        </w:rPr>
        <w:t>Kenya</w:t>
      </w:r>
      <w:r w:rsidR="000A3EAD">
        <w:rPr>
          <w:color w:val="231F20"/>
        </w:rPr>
        <w:t xml:space="preserve"> </w:t>
      </w:r>
      <w:r>
        <w:rPr>
          <w:color w:val="231F20"/>
        </w:rPr>
        <w:t>Revenue</w:t>
      </w:r>
      <w:r w:rsidR="000A3EAD">
        <w:rPr>
          <w:color w:val="231F20"/>
        </w:rPr>
        <w:t xml:space="preserve"> </w:t>
      </w:r>
      <w:r>
        <w:rPr>
          <w:color w:val="231F20"/>
        </w:rPr>
        <w:t>Authority.</w:t>
      </w:r>
    </w:p>
    <w:p w14:paraId="4F39ED21" w14:textId="77777777" w:rsidR="005E6E3D" w:rsidRDefault="007B664E" w:rsidP="00CC1001">
      <w:pPr>
        <w:pStyle w:val="Heading4"/>
        <w:numPr>
          <w:ilvl w:val="0"/>
          <w:numId w:val="100"/>
        </w:numPr>
        <w:tabs>
          <w:tab w:val="left" w:pos="580"/>
          <w:tab w:val="left" w:pos="581"/>
        </w:tabs>
        <w:spacing w:before="237"/>
        <w:ind w:left="576" w:right="576"/>
        <w:rPr>
          <w:color w:val="231F20"/>
        </w:rPr>
      </w:pPr>
      <w:r>
        <w:rPr>
          <w:color w:val="231F20"/>
        </w:rPr>
        <w:t>Eligible</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and Services</w:t>
      </w:r>
    </w:p>
    <w:p w14:paraId="7C4AFAB4" w14:textId="77777777" w:rsidR="005E6E3D" w:rsidRDefault="007B664E" w:rsidP="00CC1001">
      <w:pPr>
        <w:pStyle w:val="ListParagraph"/>
        <w:numPr>
          <w:ilvl w:val="1"/>
          <w:numId w:val="100"/>
        </w:numPr>
        <w:tabs>
          <w:tab w:val="left" w:pos="581"/>
        </w:tabs>
        <w:spacing w:before="243" w:line="230" w:lineRule="auto"/>
        <w:ind w:left="576" w:right="576" w:hanging="450"/>
        <w:jc w:val="both"/>
        <w:rPr>
          <w:color w:val="231F20"/>
        </w:rPr>
      </w:pP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r w:rsidR="000A3EAD">
        <w:rPr>
          <w:color w:val="231F20"/>
        </w:rPr>
        <w:t xml:space="preserve"> </w:t>
      </w:r>
      <w:r>
        <w:rPr>
          <w:color w:val="231F20"/>
        </w:rPr>
        <w:t>to</w:t>
      </w:r>
      <w:r w:rsidR="000A3EAD">
        <w:rPr>
          <w:color w:val="231F20"/>
        </w:rPr>
        <w:t xml:space="preserve"> </w:t>
      </w:r>
      <w:r>
        <w:rPr>
          <w:color w:val="231F20"/>
        </w:rPr>
        <w:t>be</w:t>
      </w:r>
      <w:r w:rsidR="000A3EAD">
        <w:rPr>
          <w:color w:val="231F20"/>
        </w:rPr>
        <w:t xml:space="preserve"> </w:t>
      </w:r>
      <w:r>
        <w:rPr>
          <w:color w:val="231F20"/>
        </w:rPr>
        <w:t>supplied</w:t>
      </w:r>
      <w:r w:rsidR="000A3EAD">
        <w:rPr>
          <w:color w:val="231F20"/>
        </w:rPr>
        <w:t xml:space="preserve"> </w:t>
      </w:r>
      <w:r>
        <w:rPr>
          <w:color w:val="231F20"/>
        </w:rPr>
        <w:t>under</w:t>
      </w:r>
      <w:r w:rsidR="000A3EAD">
        <w:rPr>
          <w:color w:val="231F20"/>
        </w:rPr>
        <w:t xml:space="preserve"> </w:t>
      </w:r>
      <w:r>
        <w:rPr>
          <w:color w:val="231F20"/>
        </w:rPr>
        <w:t>the</w:t>
      </w:r>
      <w:r w:rsidR="000A3EAD">
        <w:rPr>
          <w:color w:val="231F20"/>
        </w:rPr>
        <w:t xml:space="preserve"> </w:t>
      </w:r>
      <w:r>
        <w:rPr>
          <w:color w:val="231F20"/>
        </w:rPr>
        <w:t>Contract</w:t>
      </w:r>
      <w:r w:rsidR="000A3EAD">
        <w:rPr>
          <w:color w:val="231F20"/>
        </w:rPr>
        <w:t xml:space="preserve"> </w:t>
      </w:r>
      <w:r>
        <w:rPr>
          <w:color w:val="231F20"/>
        </w:rPr>
        <w:t>may</w:t>
      </w:r>
      <w:r w:rsidR="000A3EAD">
        <w:rPr>
          <w:color w:val="231F20"/>
        </w:rPr>
        <w:t xml:space="preserve"> </w:t>
      </w:r>
      <w:r>
        <w:rPr>
          <w:color w:val="231F20"/>
        </w:rPr>
        <w:t>have</w:t>
      </w:r>
      <w:r w:rsidR="000A3EAD">
        <w:rPr>
          <w:color w:val="231F20"/>
        </w:rPr>
        <w:t xml:space="preserve"> </w:t>
      </w:r>
      <w:r>
        <w:rPr>
          <w:color w:val="231F20"/>
        </w:rPr>
        <w:t>their</w:t>
      </w:r>
      <w:r w:rsidR="000A3EAD">
        <w:rPr>
          <w:color w:val="231F20"/>
        </w:rPr>
        <w:t xml:space="preserve"> </w:t>
      </w:r>
      <w:r>
        <w:rPr>
          <w:color w:val="231F20"/>
        </w:rPr>
        <w:t>origin</w:t>
      </w:r>
      <w:r w:rsidR="000A3EAD">
        <w:rPr>
          <w:color w:val="231F20"/>
        </w:rPr>
        <w:t xml:space="preserve"> </w:t>
      </w:r>
      <w:r>
        <w:rPr>
          <w:color w:val="231F20"/>
        </w:rPr>
        <w:t>in</w:t>
      </w:r>
      <w:r w:rsidR="000A3EAD">
        <w:rPr>
          <w:color w:val="231F20"/>
        </w:rPr>
        <w:t xml:space="preserve"> </w:t>
      </w:r>
      <w:r>
        <w:rPr>
          <w:color w:val="231F20"/>
        </w:rPr>
        <w:t>any</w:t>
      </w:r>
      <w:r w:rsidR="000A3EAD">
        <w:rPr>
          <w:color w:val="231F20"/>
        </w:rPr>
        <w:t xml:space="preserve"> </w:t>
      </w:r>
      <w:r>
        <w:rPr>
          <w:color w:val="231F20"/>
        </w:rPr>
        <w:t>country</w:t>
      </w:r>
      <w:r w:rsidR="000A3EAD">
        <w:rPr>
          <w:color w:val="231F20"/>
        </w:rPr>
        <w:t xml:space="preserve"> </w:t>
      </w:r>
      <w:r>
        <w:rPr>
          <w:color w:val="231F20"/>
        </w:rPr>
        <w:t>that</w:t>
      </w:r>
      <w:r w:rsidR="000A3EAD">
        <w:rPr>
          <w:color w:val="231F20"/>
        </w:rPr>
        <w:t xml:space="preserve"> </w:t>
      </w:r>
      <w:r>
        <w:rPr>
          <w:color w:val="231F20"/>
        </w:rPr>
        <w:t>is</w:t>
      </w:r>
      <w:r w:rsidR="000A3EAD">
        <w:rPr>
          <w:color w:val="231F20"/>
        </w:rPr>
        <w:t xml:space="preserve"> </w:t>
      </w:r>
      <w:r>
        <w:rPr>
          <w:color w:val="231F20"/>
        </w:rPr>
        <w:t>not ineligible</w:t>
      </w:r>
      <w:r w:rsidR="000A3EAD">
        <w:rPr>
          <w:color w:val="231F20"/>
        </w:rPr>
        <w:t xml:space="preserve"> </w:t>
      </w:r>
      <w:r>
        <w:rPr>
          <w:color w:val="231F20"/>
        </w:rPr>
        <w:t>under</w:t>
      </w:r>
      <w:r w:rsidR="000A3EAD">
        <w:rPr>
          <w:color w:val="231F20"/>
        </w:rPr>
        <w:t xml:space="preserve"> </w:t>
      </w:r>
      <w:r>
        <w:rPr>
          <w:color w:val="231F20"/>
        </w:rPr>
        <w:t>ITT3.9.</w:t>
      </w:r>
      <w:r w:rsidR="000A3EAD">
        <w:rPr>
          <w:color w:val="231F20"/>
        </w:rPr>
        <w:t xml:space="preserve"> </w:t>
      </w:r>
      <w:r>
        <w:rPr>
          <w:color w:val="231F20"/>
        </w:rPr>
        <w:t>At</w:t>
      </w:r>
      <w:r w:rsidR="000A3EAD">
        <w:rPr>
          <w:color w:val="231F20"/>
        </w:rPr>
        <w:t xml:space="preserve"> </w:t>
      </w:r>
      <w:r>
        <w:rPr>
          <w:color w:val="231F20"/>
        </w:rPr>
        <w:t>the</w:t>
      </w:r>
      <w:r w:rsidR="000A3EAD">
        <w:rPr>
          <w:color w:val="231F20"/>
        </w:rPr>
        <w:t xml:space="preserve"> </w:t>
      </w:r>
      <w:r>
        <w:rPr>
          <w:color w:val="231F20"/>
        </w:rPr>
        <w:t>Procuring</w:t>
      </w:r>
      <w:r w:rsidR="000A3EAD">
        <w:rPr>
          <w:color w:val="231F20"/>
        </w:rPr>
        <w:t xml:space="preserve"> </w:t>
      </w:r>
      <w:r>
        <w:rPr>
          <w:color w:val="231F20"/>
        </w:rPr>
        <w:t>Entity's</w:t>
      </w:r>
      <w:r w:rsidR="000A3EAD">
        <w:rPr>
          <w:color w:val="231F20"/>
        </w:rPr>
        <w:t xml:space="preserve"> </w:t>
      </w:r>
      <w:r>
        <w:rPr>
          <w:color w:val="231F20"/>
        </w:rPr>
        <w:t>request,</w:t>
      </w:r>
      <w:r w:rsidR="000A3EAD">
        <w:rPr>
          <w:color w:val="231F20"/>
        </w:rPr>
        <w:t xml:space="preserve"> </w:t>
      </w:r>
      <w:r>
        <w:rPr>
          <w:color w:val="231F20"/>
        </w:rPr>
        <w:t>Tenderers</w:t>
      </w:r>
      <w:r w:rsidR="000A3EAD">
        <w:rPr>
          <w:color w:val="231F20"/>
        </w:rPr>
        <w:t xml:space="preserve"> </w:t>
      </w:r>
      <w:r>
        <w:rPr>
          <w:color w:val="231F20"/>
        </w:rPr>
        <w:t>may</w:t>
      </w:r>
      <w:r w:rsidR="000A3EAD">
        <w:rPr>
          <w:color w:val="231F20"/>
        </w:rPr>
        <w:t xml:space="preserve"> </w:t>
      </w:r>
      <w:r>
        <w:rPr>
          <w:color w:val="231F20"/>
        </w:rPr>
        <w:t>be</w:t>
      </w:r>
      <w:r w:rsidR="000A3EAD">
        <w:rPr>
          <w:color w:val="231F20"/>
        </w:rPr>
        <w:t xml:space="preserve"> </w:t>
      </w:r>
      <w:r>
        <w:rPr>
          <w:color w:val="231F20"/>
        </w:rPr>
        <w:t>required</w:t>
      </w:r>
      <w:r w:rsidR="000A3EAD">
        <w:rPr>
          <w:color w:val="231F20"/>
        </w:rPr>
        <w:t xml:space="preserve"> </w:t>
      </w:r>
      <w:r>
        <w:rPr>
          <w:color w:val="231F20"/>
        </w:rPr>
        <w:t>to</w:t>
      </w:r>
      <w:r w:rsidR="000A3EAD">
        <w:rPr>
          <w:color w:val="231F20"/>
        </w:rPr>
        <w:t xml:space="preserve"> </w:t>
      </w:r>
      <w:r>
        <w:rPr>
          <w:color w:val="231F20"/>
        </w:rPr>
        <w:t>provide</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the origin</w:t>
      </w:r>
      <w:r w:rsidR="000A3EAD">
        <w:rPr>
          <w:color w:val="231F20"/>
        </w:rPr>
        <w:t xml:space="preserve"> </w:t>
      </w:r>
      <w:r>
        <w:rPr>
          <w:color w:val="231F20"/>
        </w:rPr>
        <w:t>of</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p>
    <w:p w14:paraId="6380C4EC" w14:textId="77777777" w:rsidR="005E6E3D" w:rsidRDefault="007B664E" w:rsidP="00CC1001">
      <w:pPr>
        <w:pStyle w:val="ListParagraph"/>
        <w:numPr>
          <w:ilvl w:val="1"/>
          <w:numId w:val="100"/>
        </w:numPr>
        <w:tabs>
          <w:tab w:val="left" w:pos="581"/>
        </w:tabs>
        <w:spacing w:line="230" w:lineRule="auto"/>
        <w:ind w:left="576" w:right="576" w:hanging="450"/>
        <w:jc w:val="both"/>
        <w:rPr>
          <w:color w:val="231F20"/>
        </w:rPr>
      </w:pPr>
      <w:r>
        <w:rPr>
          <w:color w:val="231F20"/>
        </w:rPr>
        <w:t>Any</w:t>
      </w:r>
      <w:r w:rsidR="006D5E82">
        <w:rPr>
          <w:color w:val="231F20"/>
        </w:rPr>
        <w:t xml:space="preserve"> </w:t>
      </w:r>
      <w:r>
        <w:rPr>
          <w:color w:val="231F20"/>
        </w:rPr>
        <w:t>goods,</w:t>
      </w:r>
      <w:r w:rsidR="006D5E82">
        <w:rPr>
          <w:color w:val="231F20"/>
        </w:rPr>
        <w:t xml:space="preserve"> </w:t>
      </w:r>
      <w:r>
        <w:rPr>
          <w:color w:val="231F20"/>
        </w:rPr>
        <w:t>works</w:t>
      </w:r>
      <w:r w:rsidR="006D5E82">
        <w:rPr>
          <w:color w:val="231F20"/>
        </w:rPr>
        <w:t xml:space="preserve"> </w:t>
      </w:r>
      <w:r>
        <w:rPr>
          <w:color w:val="231F20"/>
        </w:rPr>
        <w:t>and</w:t>
      </w:r>
      <w:r w:rsidR="006D5E82">
        <w:rPr>
          <w:color w:val="231F20"/>
        </w:rPr>
        <w:t xml:space="preserve"> </w:t>
      </w:r>
      <w:r>
        <w:rPr>
          <w:color w:val="231F20"/>
        </w:rPr>
        <w:t>production</w:t>
      </w:r>
      <w:r w:rsidR="006D5E82">
        <w:rPr>
          <w:color w:val="231F20"/>
        </w:rPr>
        <w:t xml:space="preserve"> </w:t>
      </w:r>
      <w:r>
        <w:rPr>
          <w:color w:val="231F20"/>
        </w:rPr>
        <w:t>processes</w:t>
      </w:r>
      <w:r w:rsidR="006D5E82">
        <w:rPr>
          <w:color w:val="231F20"/>
        </w:rPr>
        <w:t xml:space="preserve"> </w:t>
      </w:r>
      <w:r>
        <w:rPr>
          <w:color w:val="231F20"/>
        </w:rPr>
        <w:t>with</w:t>
      </w:r>
      <w:r w:rsidR="006D5E82">
        <w:rPr>
          <w:color w:val="231F20"/>
        </w:rPr>
        <w:t xml:space="preserve"> </w:t>
      </w:r>
      <w:r>
        <w:rPr>
          <w:color w:val="231F20"/>
        </w:rPr>
        <w:t>characteristics</w:t>
      </w:r>
      <w:r w:rsidR="006D5E82">
        <w:rPr>
          <w:color w:val="231F20"/>
        </w:rPr>
        <w:t xml:space="preserve"> </w:t>
      </w:r>
      <w:r>
        <w:rPr>
          <w:color w:val="231F20"/>
        </w:rPr>
        <w:t>that</w:t>
      </w:r>
      <w:r w:rsidR="006D5E82">
        <w:rPr>
          <w:color w:val="231F20"/>
        </w:rPr>
        <w:t xml:space="preserve"> </w:t>
      </w:r>
      <w:r>
        <w:rPr>
          <w:color w:val="231F20"/>
        </w:rPr>
        <w:t>have</w:t>
      </w:r>
      <w:r w:rsidR="006D5E82">
        <w:rPr>
          <w:color w:val="231F20"/>
        </w:rPr>
        <w:t xml:space="preserve"> </w:t>
      </w:r>
      <w:r>
        <w:rPr>
          <w:color w:val="231F20"/>
        </w:rPr>
        <w:t>been</w:t>
      </w:r>
      <w:r w:rsidR="006D5E82">
        <w:rPr>
          <w:color w:val="231F20"/>
        </w:rPr>
        <w:t xml:space="preserve"> </w:t>
      </w:r>
      <w:r>
        <w:rPr>
          <w:color w:val="231F20"/>
        </w:rPr>
        <w:t>declared</w:t>
      </w:r>
      <w:r w:rsidR="006D5E82">
        <w:rPr>
          <w:color w:val="231F20"/>
        </w:rPr>
        <w:t xml:space="preserve"> </w:t>
      </w:r>
      <w:r>
        <w:rPr>
          <w:color w:val="231F20"/>
        </w:rPr>
        <w:t>by</w:t>
      </w:r>
      <w:r w:rsidR="006D5E82">
        <w:rPr>
          <w:color w:val="231F20"/>
        </w:rPr>
        <w:t xml:space="preserve"> </w:t>
      </w:r>
      <w:r>
        <w:rPr>
          <w:color w:val="231F20"/>
        </w:rPr>
        <w:t>the</w:t>
      </w:r>
      <w:r w:rsidR="006D5E82">
        <w:rPr>
          <w:color w:val="231F20"/>
        </w:rPr>
        <w:t xml:space="preserve"> </w:t>
      </w:r>
      <w:r>
        <w:rPr>
          <w:color w:val="231F20"/>
        </w:rPr>
        <w:t>relevant</w:t>
      </w:r>
      <w:r w:rsidR="006D5E82">
        <w:rPr>
          <w:color w:val="231F20"/>
        </w:rPr>
        <w:t xml:space="preserve"> </w:t>
      </w:r>
      <w:r>
        <w:rPr>
          <w:color w:val="231F20"/>
        </w:rPr>
        <w:t>national environmental protection agency or by other competent authority as harmful to human beings and to the environment</w:t>
      </w:r>
      <w:r w:rsidR="006D5E82">
        <w:rPr>
          <w:color w:val="231F20"/>
        </w:rPr>
        <w:t xml:space="preserve"> </w:t>
      </w:r>
      <w:r>
        <w:rPr>
          <w:color w:val="231F20"/>
        </w:rPr>
        <w:t>shall</w:t>
      </w:r>
      <w:r w:rsidR="006D5E82">
        <w:rPr>
          <w:color w:val="231F20"/>
        </w:rPr>
        <w:t xml:space="preserve"> </w:t>
      </w:r>
      <w:r>
        <w:rPr>
          <w:color w:val="231F20"/>
        </w:rPr>
        <w:t>not</w:t>
      </w:r>
      <w:r w:rsidR="006D5E82">
        <w:rPr>
          <w:color w:val="231F20"/>
        </w:rPr>
        <w:t xml:space="preserve"> </w:t>
      </w:r>
      <w:r>
        <w:rPr>
          <w:color w:val="231F20"/>
        </w:rPr>
        <w:t>be</w:t>
      </w:r>
      <w:r w:rsidR="006D5E82">
        <w:rPr>
          <w:color w:val="231F20"/>
        </w:rPr>
        <w:t xml:space="preserve"> </w:t>
      </w:r>
      <w:r>
        <w:rPr>
          <w:color w:val="231F20"/>
        </w:rPr>
        <w:t>eligible</w:t>
      </w:r>
      <w:r w:rsidR="006D5E82">
        <w:rPr>
          <w:color w:val="231F20"/>
        </w:rPr>
        <w:t xml:space="preserve"> </w:t>
      </w:r>
      <w:r>
        <w:rPr>
          <w:color w:val="231F20"/>
        </w:rPr>
        <w:t>for</w:t>
      </w:r>
      <w:r w:rsidR="006D5E82">
        <w:rPr>
          <w:color w:val="231F20"/>
        </w:rPr>
        <w:t xml:space="preserve"> </w:t>
      </w:r>
      <w:r>
        <w:rPr>
          <w:color w:val="231F20"/>
        </w:rPr>
        <w:t>procurement.</w:t>
      </w:r>
    </w:p>
    <w:p w14:paraId="5E0F838D" w14:textId="77777777" w:rsidR="005E6E3D" w:rsidRDefault="007B664E" w:rsidP="00CC1001">
      <w:pPr>
        <w:pStyle w:val="Heading4"/>
        <w:numPr>
          <w:ilvl w:val="0"/>
          <w:numId w:val="100"/>
        </w:numPr>
        <w:tabs>
          <w:tab w:val="left" w:pos="580"/>
          <w:tab w:val="left" w:pos="581"/>
        </w:tabs>
        <w:ind w:left="576" w:right="576"/>
        <w:rPr>
          <w:color w:val="231F20"/>
        </w:rPr>
      </w:pPr>
      <w:r>
        <w:rPr>
          <w:color w:val="231F20"/>
          <w:spacing w:val="-3"/>
        </w:rPr>
        <w:t>Tenderer's</w:t>
      </w:r>
      <w:r w:rsidR="006D5E82">
        <w:rPr>
          <w:color w:val="231F20"/>
          <w:spacing w:val="-3"/>
        </w:rPr>
        <w:t xml:space="preserve"> </w:t>
      </w:r>
      <w:r>
        <w:rPr>
          <w:color w:val="231F20"/>
        </w:rPr>
        <w:t>Responsibilities</w:t>
      </w:r>
    </w:p>
    <w:p w14:paraId="14368EB1" w14:textId="77777777" w:rsidR="005E6E3D" w:rsidRDefault="007B664E" w:rsidP="00CC1001">
      <w:pPr>
        <w:pStyle w:val="ListParagraph"/>
        <w:numPr>
          <w:ilvl w:val="1"/>
          <w:numId w:val="100"/>
        </w:numPr>
        <w:tabs>
          <w:tab w:val="left" w:pos="581"/>
        </w:tabs>
        <w:spacing w:before="242" w:line="230" w:lineRule="auto"/>
        <w:ind w:left="576" w:right="576" w:hanging="450"/>
        <w:jc w:val="both"/>
        <w:rPr>
          <w:color w:val="231F20"/>
        </w:rPr>
      </w:pPr>
      <w:r>
        <w:rPr>
          <w:color w:val="231F20"/>
        </w:rPr>
        <w:t>The tenderer shall bear all costs associated with the preparation and submission of his/her tender, and the Procuring</w:t>
      </w:r>
      <w:r w:rsidR="006D5E82">
        <w:rPr>
          <w:color w:val="231F20"/>
        </w:rPr>
        <w:t xml:space="preserve"> </w:t>
      </w:r>
      <w:r>
        <w:rPr>
          <w:color w:val="231F20"/>
        </w:rPr>
        <w:t>Entity</w:t>
      </w:r>
      <w:r w:rsidR="006D5E82">
        <w:rPr>
          <w:color w:val="231F20"/>
        </w:rPr>
        <w:t xml:space="preserve"> </w:t>
      </w:r>
      <w:r>
        <w:rPr>
          <w:color w:val="231F20"/>
        </w:rPr>
        <w:t>will</w:t>
      </w:r>
      <w:r w:rsidR="006D5E82">
        <w:rPr>
          <w:color w:val="231F20"/>
        </w:rPr>
        <w:t xml:space="preserve"> </w:t>
      </w:r>
      <w:r>
        <w:rPr>
          <w:color w:val="231F20"/>
        </w:rPr>
        <w:t>in</w:t>
      </w:r>
      <w:r w:rsidR="006D5E82">
        <w:rPr>
          <w:color w:val="231F20"/>
        </w:rPr>
        <w:t xml:space="preserve"> </w:t>
      </w:r>
      <w:r>
        <w:rPr>
          <w:color w:val="231F20"/>
        </w:rPr>
        <w:t>no</w:t>
      </w:r>
      <w:r w:rsidR="006D5E82">
        <w:rPr>
          <w:color w:val="231F20"/>
        </w:rPr>
        <w:t xml:space="preserve"> </w:t>
      </w:r>
      <w:r>
        <w:rPr>
          <w:color w:val="231F20"/>
        </w:rPr>
        <w:t>case</w:t>
      </w:r>
      <w:r w:rsidR="006D5E82">
        <w:rPr>
          <w:color w:val="231F20"/>
        </w:rPr>
        <w:t xml:space="preserve"> </w:t>
      </w:r>
      <w:r>
        <w:rPr>
          <w:color w:val="231F20"/>
        </w:rPr>
        <w:t>be</w:t>
      </w:r>
      <w:r w:rsidR="006D5E82">
        <w:rPr>
          <w:color w:val="231F20"/>
        </w:rPr>
        <w:t xml:space="preserve"> </w:t>
      </w:r>
      <w:r>
        <w:rPr>
          <w:color w:val="231F20"/>
        </w:rPr>
        <w:t>responsible</w:t>
      </w:r>
      <w:r w:rsidR="006D5E82">
        <w:rPr>
          <w:color w:val="231F20"/>
        </w:rPr>
        <w:t xml:space="preserve"> </w:t>
      </w:r>
      <w:r>
        <w:rPr>
          <w:color w:val="231F20"/>
        </w:rPr>
        <w:t>or</w:t>
      </w:r>
      <w:r w:rsidR="006D5E82">
        <w:rPr>
          <w:color w:val="231F20"/>
        </w:rPr>
        <w:t xml:space="preserve"> </w:t>
      </w:r>
      <w:r>
        <w:rPr>
          <w:color w:val="231F20"/>
        </w:rPr>
        <w:t>liable</w:t>
      </w:r>
      <w:r w:rsidR="006D5E82">
        <w:rPr>
          <w:color w:val="231F20"/>
        </w:rPr>
        <w:t xml:space="preserve"> </w:t>
      </w:r>
      <w:r>
        <w:rPr>
          <w:color w:val="231F20"/>
        </w:rPr>
        <w:t>for</w:t>
      </w:r>
      <w:r w:rsidR="006D5E82">
        <w:rPr>
          <w:color w:val="231F20"/>
        </w:rPr>
        <w:t xml:space="preserve"> </w:t>
      </w:r>
      <w:r>
        <w:rPr>
          <w:color w:val="231F20"/>
        </w:rPr>
        <w:t>those</w:t>
      </w:r>
      <w:r w:rsidR="006D5E82">
        <w:rPr>
          <w:color w:val="231F20"/>
        </w:rPr>
        <w:t xml:space="preserve"> </w:t>
      </w:r>
      <w:r>
        <w:rPr>
          <w:color w:val="231F20"/>
        </w:rPr>
        <w:t>costs.</w:t>
      </w:r>
    </w:p>
    <w:p w14:paraId="0C0CE74F" w14:textId="77777777" w:rsidR="005E6E3D" w:rsidRDefault="007B664E" w:rsidP="00CC1001">
      <w:pPr>
        <w:pStyle w:val="ListParagraph"/>
        <w:numPr>
          <w:ilvl w:val="1"/>
          <w:numId w:val="100"/>
        </w:numPr>
        <w:tabs>
          <w:tab w:val="left" w:pos="581"/>
        </w:tabs>
        <w:spacing w:line="230" w:lineRule="auto"/>
        <w:ind w:left="576" w:right="576"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w:t>
      </w:r>
      <w:r w:rsidR="00DD5974">
        <w:rPr>
          <w:color w:val="231F20"/>
        </w:rPr>
        <w:t xml:space="preserve"> </w:t>
      </w:r>
      <w:r>
        <w:rPr>
          <w:color w:val="231F20"/>
        </w:rPr>
        <w:t>responsibility</w:t>
      </w:r>
      <w:r w:rsidR="00DD5974">
        <w:rPr>
          <w:color w:val="231F20"/>
        </w:rPr>
        <w:t xml:space="preserve"> </w:t>
      </w:r>
      <w:r>
        <w:rPr>
          <w:color w:val="231F20"/>
        </w:rPr>
        <w:t>and</w:t>
      </w:r>
      <w:r w:rsidR="00DD5974">
        <w:rPr>
          <w:color w:val="231F20"/>
        </w:rPr>
        <w:t xml:space="preserve"> </w:t>
      </w:r>
      <w:r>
        <w:rPr>
          <w:color w:val="231F20"/>
        </w:rPr>
        <w:t>risk,</w:t>
      </w:r>
      <w:r w:rsidR="00DD5974">
        <w:rPr>
          <w:color w:val="231F20"/>
        </w:rPr>
        <w:t xml:space="preserve"> </w:t>
      </w:r>
      <w:r>
        <w:rPr>
          <w:color w:val="231F20"/>
        </w:rPr>
        <w:t>is</w:t>
      </w:r>
      <w:r w:rsidR="00DD5974">
        <w:rPr>
          <w:color w:val="231F20"/>
        </w:rPr>
        <w:t xml:space="preserve"> </w:t>
      </w:r>
      <w:r>
        <w:rPr>
          <w:color w:val="231F20"/>
        </w:rPr>
        <w:t>encouraged</w:t>
      </w:r>
      <w:r w:rsidR="00DD5974">
        <w:rPr>
          <w:color w:val="231F20"/>
        </w:rPr>
        <w:t xml:space="preserve"> </w:t>
      </w:r>
      <w:r>
        <w:rPr>
          <w:color w:val="231F20"/>
        </w:rPr>
        <w:t>to</w:t>
      </w:r>
      <w:r w:rsidR="00DD5974">
        <w:rPr>
          <w:color w:val="231F20"/>
        </w:rPr>
        <w:t xml:space="preserve"> </w:t>
      </w:r>
      <w:r>
        <w:rPr>
          <w:color w:val="231F20"/>
        </w:rPr>
        <w:t>visit</w:t>
      </w:r>
      <w:r w:rsidR="00DD5974">
        <w:rPr>
          <w:color w:val="231F20"/>
        </w:rPr>
        <w:t xml:space="preserve"> </w:t>
      </w:r>
      <w:r>
        <w:rPr>
          <w:color w:val="231F20"/>
        </w:rPr>
        <w:t>and</w:t>
      </w:r>
      <w:r w:rsidR="00DD5974">
        <w:rPr>
          <w:color w:val="231F20"/>
        </w:rPr>
        <w:t xml:space="preserve"> </w:t>
      </w:r>
      <w:r>
        <w:rPr>
          <w:color w:val="231F20"/>
        </w:rPr>
        <w:t>examine</w:t>
      </w:r>
      <w:r w:rsidR="00DD5974">
        <w:rPr>
          <w:color w:val="231F20"/>
        </w:rPr>
        <w:t xml:space="preserve"> </w:t>
      </w:r>
      <w:r>
        <w:rPr>
          <w:color w:val="231F20"/>
        </w:rPr>
        <w:t>and</w:t>
      </w:r>
      <w:r w:rsidR="00DD5974">
        <w:rPr>
          <w:color w:val="231F20"/>
        </w:rPr>
        <w:t xml:space="preserve"> </w:t>
      </w:r>
      <w:r>
        <w:rPr>
          <w:color w:val="231F20"/>
        </w:rPr>
        <w:t>inspect</w:t>
      </w:r>
      <w:r w:rsidR="00DD5974">
        <w:rPr>
          <w:color w:val="231F20"/>
        </w:rPr>
        <w:t xml:space="preserve"> </w:t>
      </w:r>
      <w:r>
        <w:rPr>
          <w:color w:val="231F20"/>
        </w:rPr>
        <w:t>the</w:t>
      </w:r>
      <w:r w:rsidR="00DD5974">
        <w:rPr>
          <w:color w:val="231F20"/>
        </w:rPr>
        <w:t xml:space="preserve"> </w:t>
      </w:r>
      <w:r>
        <w:rPr>
          <w:color w:val="231F20"/>
        </w:rPr>
        <w:t>Site of</w:t>
      </w:r>
      <w:r w:rsidR="00DD5974">
        <w:rPr>
          <w:color w:val="231F20"/>
        </w:rPr>
        <w:t xml:space="preserve"> </w:t>
      </w:r>
      <w:r>
        <w:rPr>
          <w:color w:val="231F20"/>
        </w:rPr>
        <w:t>the</w:t>
      </w:r>
      <w:r w:rsidR="00DD5974">
        <w:rPr>
          <w:color w:val="231F20"/>
        </w:rPr>
        <w:t xml:space="preserve"> </w:t>
      </w:r>
      <w:r>
        <w:rPr>
          <w:color w:val="231F20"/>
          <w:spacing w:val="-4"/>
        </w:rPr>
        <w:t xml:space="preserve">Works </w:t>
      </w:r>
      <w:r>
        <w:rPr>
          <w:color w:val="231F20"/>
        </w:rPr>
        <w:t>and</w:t>
      </w:r>
      <w:r w:rsidR="00DD5974">
        <w:rPr>
          <w:color w:val="231F20"/>
        </w:rPr>
        <w:t xml:space="preserve"> </w:t>
      </w:r>
      <w:r>
        <w:rPr>
          <w:color w:val="231F20"/>
        </w:rPr>
        <w:t>its</w:t>
      </w:r>
      <w:r w:rsidR="00DD5974">
        <w:rPr>
          <w:color w:val="231F20"/>
        </w:rPr>
        <w:t xml:space="preserve"> </w:t>
      </w:r>
      <w:r>
        <w:rPr>
          <w:color w:val="231F20"/>
        </w:rPr>
        <w:t>surroundings</w:t>
      </w:r>
      <w:r w:rsidR="00DD5974">
        <w:rPr>
          <w:color w:val="231F20"/>
        </w:rPr>
        <w:t xml:space="preserve"> </w:t>
      </w:r>
      <w:r>
        <w:rPr>
          <w:color w:val="231F20"/>
        </w:rPr>
        <w:t>and</w:t>
      </w:r>
      <w:r w:rsidR="00DD5974">
        <w:rPr>
          <w:color w:val="231F20"/>
        </w:rPr>
        <w:t xml:space="preserve"> </w:t>
      </w:r>
      <w:r>
        <w:rPr>
          <w:color w:val="231F20"/>
        </w:rPr>
        <w:t>obtain</w:t>
      </w:r>
      <w:r w:rsidR="00DD5974">
        <w:rPr>
          <w:color w:val="231F20"/>
        </w:rPr>
        <w:t xml:space="preserve"> </w:t>
      </w:r>
      <w:r>
        <w:rPr>
          <w:color w:val="231F20"/>
        </w:rPr>
        <w:t>all</w:t>
      </w:r>
      <w:r w:rsidR="00DD5974">
        <w:rPr>
          <w:color w:val="231F20"/>
        </w:rPr>
        <w:t xml:space="preserve"> </w:t>
      </w:r>
      <w:r>
        <w:rPr>
          <w:color w:val="231F20"/>
        </w:rPr>
        <w:t>information</w:t>
      </w:r>
      <w:r w:rsidR="00DD5974">
        <w:rPr>
          <w:color w:val="231F20"/>
        </w:rPr>
        <w:t xml:space="preserve"> </w:t>
      </w:r>
      <w:r>
        <w:rPr>
          <w:color w:val="231F20"/>
        </w:rPr>
        <w:t>that</w:t>
      </w:r>
      <w:r w:rsidR="00DD5974">
        <w:rPr>
          <w:color w:val="231F20"/>
        </w:rPr>
        <w:t xml:space="preserve"> </w:t>
      </w:r>
      <w:r>
        <w:rPr>
          <w:color w:val="231F20"/>
        </w:rPr>
        <w:t>may</w:t>
      </w:r>
      <w:r w:rsidR="00DD5974">
        <w:rPr>
          <w:color w:val="231F20"/>
        </w:rPr>
        <w:t xml:space="preserve"> </w:t>
      </w:r>
      <w:r>
        <w:rPr>
          <w:color w:val="231F20"/>
        </w:rPr>
        <w:t>be</w:t>
      </w:r>
      <w:r w:rsidR="00DD5974">
        <w:rPr>
          <w:color w:val="231F20"/>
        </w:rPr>
        <w:t xml:space="preserve"> </w:t>
      </w:r>
      <w:r>
        <w:rPr>
          <w:color w:val="231F20"/>
        </w:rPr>
        <w:t>necessary</w:t>
      </w:r>
      <w:r w:rsidR="00DD5974">
        <w:rPr>
          <w:color w:val="231F20"/>
        </w:rPr>
        <w:t xml:space="preserve"> </w:t>
      </w:r>
      <w:r>
        <w:rPr>
          <w:color w:val="231F20"/>
        </w:rPr>
        <w:t>for</w:t>
      </w:r>
      <w:r w:rsidR="00DD5974">
        <w:rPr>
          <w:color w:val="231F20"/>
        </w:rPr>
        <w:t xml:space="preserve"> </w:t>
      </w:r>
      <w:r>
        <w:rPr>
          <w:color w:val="231F20"/>
        </w:rPr>
        <w:t>preparing</w:t>
      </w:r>
      <w:r w:rsidR="00DD5974">
        <w:rPr>
          <w:color w:val="231F20"/>
        </w:rPr>
        <w:t xml:space="preserve"> </w:t>
      </w:r>
      <w:r>
        <w:rPr>
          <w:color w:val="231F20"/>
        </w:rPr>
        <w:t>the</w:t>
      </w:r>
      <w:r w:rsidR="00DD5974">
        <w:rPr>
          <w:color w:val="231F20"/>
        </w:rPr>
        <w:t xml:space="preserve"> </w:t>
      </w:r>
      <w:r>
        <w:rPr>
          <w:color w:val="231F20"/>
        </w:rPr>
        <w:t>tender</w:t>
      </w:r>
      <w:r w:rsidR="00DD5974">
        <w:rPr>
          <w:color w:val="231F20"/>
        </w:rPr>
        <w:t xml:space="preserve"> </w:t>
      </w:r>
      <w:r>
        <w:rPr>
          <w:color w:val="231F20"/>
        </w:rPr>
        <w:t>and entering</w:t>
      </w:r>
      <w:r w:rsidR="00DD5974">
        <w:rPr>
          <w:color w:val="231F20"/>
        </w:rPr>
        <w:t xml:space="preserve"> </w:t>
      </w:r>
      <w:r>
        <w:rPr>
          <w:color w:val="231F20"/>
        </w:rPr>
        <w:t>into</w:t>
      </w:r>
      <w:r w:rsidR="00DD5974">
        <w:rPr>
          <w:color w:val="231F20"/>
        </w:rPr>
        <w:t xml:space="preserve"> </w:t>
      </w:r>
      <w:r>
        <w:rPr>
          <w:color w:val="231F20"/>
        </w:rPr>
        <w:t>a</w:t>
      </w:r>
      <w:r w:rsidR="00DD5974">
        <w:rPr>
          <w:color w:val="231F20"/>
        </w:rPr>
        <w:t xml:space="preserve"> </w:t>
      </w:r>
      <w:r>
        <w:rPr>
          <w:color w:val="231F20"/>
        </w:rPr>
        <w:t>contract</w:t>
      </w:r>
      <w:r w:rsidR="00DD5974">
        <w:rPr>
          <w:color w:val="231F20"/>
        </w:rPr>
        <w:t xml:space="preserve"> </w:t>
      </w:r>
      <w:r>
        <w:rPr>
          <w:color w:val="231F20"/>
        </w:rPr>
        <w:t>for</w:t>
      </w:r>
      <w:r w:rsidR="00DD5974">
        <w:rPr>
          <w:color w:val="231F20"/>
        </w:rPr>
        <w:t xml:space="preserve"> </w:t>
      </w:r>
      <w:r>
        <w:rPr>
          <w:color w:val="231F20"/>
        </w:rPr>
        <w:t>construction</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spacing w:val="-3"/>
        </w:rPr>
        <w:t>Works.</w:t>
      </w:r>
      <w:r w:rsidR="00DD5974">
        <w:rPr>
          <w:color w:val="231F20"/>
          <w:spacing w:val="-3"/>
        </w:rPr>
        <w:t xml:space="preserve"> </w:t>
      </w:r>
      <w:r>
        <w:rPr>
          <w:color w:val="231F20"/>
        </w:rPr>
        <w:t>The</w:t>
      </w:r>
      <w:r w:rsidR="00DD5974">
        <w:rPr>
          <w:color w:val="231F20"/>
        </w:rPr>
        <w:t xml:space="preserve"> </w:t>
      </w:r>
      <w:r>
        <w:rPr>
          <w:color w:val="231F20"/>
        </w:rPr>
        <w:t>costs</w:t>
      </w:r>
      <w:r w:rsidR="00DD5974">
        <w:rPr>
          <w:color w:val="231F20"/>
        </w:rPr>
        <w:t xml:space="preserve"> </w:t>
      </w:r>
      <w:r>
        <w:rPr>
          <w:color w:val="231F20"/>
        </w:rPr>
        <w:t>of</w:t>
      </w:r>
      <w:r w:rsidR="00DD5974">
        <w:rPr>
          <w:color w:val="231F20"/>
        </w:rPr>
        <w:t xml:space="preserve"> </w:t>
      </w:r>
      <w:r>
        <w:rPr>
          <w:color w:val="231F20"/>
        </w:rPr>
        <w:t>visiting</w:t>
      </w:r>
      <w:r w:rsidR="00DD5974">
        <w:rPr>
          <w:color w:val="231F20"/>
        </w:rPr>
        <w:t xml:space="preserve"> </w:t>
      </w:r>
      <w:r>
        <w:rPr>
          <w:color w:val="231F20"/>
        </w:rPr>
        <w:t>the</w:t>
      </w:r>
      <w:r w:rsidR="00DD5974">
        <w:rPr>
          <w:color w:val="231F20"/>
        </w:rPr>
        <w:t xml:space="preserve"> </w:t>
      </w:r>
      <w:r>
        <w:rPr>
          <w:color w:val="231F20"/>
        </w:rPr>
        <w:t>Site</w:t>
      </w:r>
      <w:r w:rsidR="00DD5974">
        <w:rPr>
          <w:color w:val="231F20"/>
        </w:rPr>
        <w:t xml:space="preserve"> </w:t>
      </w:r>
      <w:r>
        <w:rPr>
          <w:color w:val="231F20"/>
        </w:rPr>
        <w:t>shall</w:t>
      </w:r>
      <w:r w:rsidR="00DD5974">
        <w:rPr>
          <w:color w:val="231F20"/>
        </w:rPr>
        <w:t xml:space="preserve"> </w:t>
      </w:r>
      <w:r>
        <w:rPr>
          <w:color w:val="231F20"/>
        </w:rPr>
        <w:t>be</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 expense.</w:t>
      </w:r>
    </w:p>
    <w:p w14:paraId="66126E5B" w14:textId="77777777" w:rsidR="005E6E3D" w:rsidRDefault="007B664E" w:rsidP="00CC1001">
      <w:pPr>
        <w:pStyle w:val="ListParagraph"/>
        <w:numPr>
          <w:ilvl w:val="1"/>
          <w:numId w:val="100"/>
        </w:numPr>
        <w:tabs>
          <w:tab w:val="left" w:pos="580"/>
        </w:tabs>
        <w:spacing w:line="230" w:lineRule="auto"/>
        <w:ind w:left="576" w:right="576"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and</w:t>
      </w:r>
      <w:r w:rsidR="00DD5974">
        <w:rPr>
          <w:color w:val="231F20"/>
        </w:rPr>
        <w:t xml:space="preserve"> </w:t>
      </w:r>
      <w:r>
        <w:rPr>
          <w:color w:val="231F20"/>
        </w:rPr>
        <w:t>any</w:t>
      </w:r>
      <w:r w:rsidR="00DD5974">
        <w:rPr>
          <w:color w:val="231F20"/>
        </w:rPr>
        <w:t xml:space="preserve"> </w:t>
      </w:r>
      <w:r>
        <w:rPr>
          <w:color w:val="231F20"/>
        </w:rPr>
        <w:t>of</w:t>
      </w:r>
      <w:r w:rsidR="00DD5974">
        <w:rPr>
          <w:color w:val="231F20"/>
        </w:rPr>
        <w:t xml:space="preserve"> </w:t>
      </w:r>
      <w:r>
        <w:rPr>
          <w:color w:val="231F20"/>
        </w:rPr>
        <w:t>its</w:t>
      </w:r>
      <w:r w:rsidR="00DD5974">
        <w:rPr>
          <w:color w:val="231F20"/>
        </w:rPr>
        <w:t xml:space="preserve"> </w:t>
      </w:r>
      <w:r>
        <w:rPr>
          <w:color w:val="231F20"/>
        </w:rPr>
        <w:t>personnel</w:t>
      </w:r>
      <w:r w:rsidR="00DD5974">
        <w:rPr>
          <w:color w:val="231F20"/>
        </w:rPr>
        <w:t xml:space="preserve"> </w:t>
      </w:r>
      <w:r>
        <w:rPr>
          <w:color w:val="231F20"/>
        </w:rPr>
        <w:t>or</w:t>
      </w:r>
      <w:r w:rsidR="00DD5974">
        <w:rPr>
          <w:color w:val="231F20"/>
        </w:rPr>
        <w:t xml:space="preserve"> </w:t>
      </w:r>
      <w:r>
        <w:rPr>
          <w:color w:val="231F20"/>
        </w:rPr>
        <w:t>agents</w:t>
      </w:r>
      <w:r w:rsidR="00DD5974">
        <w:rPr>
          <w:color w:val="231F20"/>
        </w:rPr>
        <w:t xml:space="preserve"> </w:t>
      </w:r>
      <w:r>
        <w:rPr>
          <w:color w:val="231F20"/>
        </w:rPr>
        <w:t>will</w:t>
      </w:r>
      <w:r w:rsidR="00DD5974">
        <w:rPr>
          <w:color w:val="231F20"/>
        </w:rPr>
        <w:t xml:space="preserve"> </w:t>
      </w:r>
      <w:r>
        <w:rPr>
          <w:color w:val="231F20"/>
        </w:rPr>
        <w:t>be</w:t>
      </w:r>
      <w:r w:rsidR="00DD5974">
        <w:rPr>
          <w:color w:val="231F20"/>
        </w:rPr>
        <w:t xml:space="preserve"> </w:t>
      </w:r>
      <w:r>
        <w:rPr>
          <w:color w:val="231F20"/>
        </w:rPr>
        <w:t>granted</w:t>
      </w:r>
      <w:r w:rsidR="00DD5974">
        <w:rPr>
          <w:color w:val="231F20"/>
        </w:rPr>
        <w:t xml:space="preserve"> </w:t>
      </w:r>
      <w:r>
        <w:rPr>
          <w:color w:val="231F20"/>
        </w:rPr>
        <w:t>permission</w:t>
      </w:r>
      <w:r w:rsidR="00DD5974">
        <w:rPr>
          <w:color w:val="231F20"/>
        </w:rPr>
        <w:t xml:space="preserve"> </w:t>
      </w:r>
      <w:r>
        <w:rPr>
          <w:color w:val="231F20"/>
        </w:rPr>
        <w:t>by</w:t>
      </w:r>
      <w:r w:rsidR="00DD5974">
        <w:rPr>
          <w:color w:val="231F20"/>
        </w:rPr>
        <w:t xml:space="preserve"> </w:t>
      </w:r>
      <w:r>
        <w:rPr>
          <w:color w:val="231F20"/>
        </w:rPr>
        <w:t>the</w:t>
      </w:r>
      <w:r w:rsidR="00DD5974">
        <w:rPr>
          <w:color w:val="231F20"/>
        </w:rPr>
        <w:t xml:space="preserve"> </w:t>
      </w:r>
      <w:r>
        <w:rPr>
          <w:color w:val="231F20"/>
        </w:rPr>
        <w:t>Procuring</w:t>
      </w:r>
      <w:r w:rsidR="00DD5974">
        <w:rPr>
          <w:color w:val="231F20"/>
        </w:rPr>
        <w:t xml:space="preserve"> </w:t>
      </w:r>
      <w:r>
        <w:rPr>
          <w:color w:val="231F20"/>
        </w:rPr>
        <w:t>Entity</w:t>
      </w:r>
      <w:r w:rsidR="00DD5974">
        <w:rPr>
          <w:color w:val="231F20"/>
        </w:rPr>
        <w:t xml:space="preserve"> </w:t>
      </w:r>
      <w:r>
        <w:rPr>
          <w:color w:val="231F20"/>
        </w:rPr>
        <w:t>to</w:t>
      </w:r>
      <w:r w:rsidR="00DD5974">
        <w:rPr>
          <w:color w:val="231F20"/>
        </w:rPr>
        <w:t xml:space="preserve"> </w:t>
      </w:r>
      <w:r>
        <w:rPr>
          <w:color w:val="231F20"/>
        </w:rPr>
        <w:t>enter</w:t>
      </w:r>
      <w:r w:rsidR="00DD5974">
        <w:rPr>
          <w:color w:val="231F20"/>
        </w:rPr>
        <w:t xml:space="preserve"> </w:t>
      </w:r>
      <w:r>
        <w:rPr>
          <w:color w:val="231F20"/>
        </w:rPr>
        <w:t>up</w:t>
      </w:r>
      <w:r w:rsidR="00DD5974">
        <w:rPr>
          <w:color w:val="231F20"/>
        </w:rPr>
        <w:t xml:space="preserve"> </w:t>
      </w:r>
      <w:r>
        <w:rPr>
          <w:color w:val="231F20"/>
        </w:rPr>
        <w:t>on</w:t>
      </w:r>
      <w:r w:rsidR="00DD5974">
        <w:rPr>
          <w:color w:val="231F20"/>
        </w:rPr>
        <w:t xml:space="preserve"> </w:t>
      </w:r>
      <w:r>
        <w:rPr>
          <w:color w:val="231F20"/>
        </w:rPr>
        <w:t xml:space="preserve">its premises and lands for the purpose of such visit. The </w:t>
      </w:r>
      <w:r>
        <w:rPr>
          <w:color w:val="231F20"/>
          <w:spacing w:val="-3"/>
        </w:rPr>
        <w:t xml:space="preserve">Tenderer </w:t>
      </w:r>
      <w:r>
        <w:rPr>
          <w:color w:val="231F20"/>
        </w:rPr>
        <w:t xml:space="preserve">shall indemnify the Procuring Entity against all liability arising from death or personal </w:t>
      </w:r>
      <w:r>
        <w:rPr>
          <w:color w:val="231F20"/>
          <w:spacing w:val="-3"/>
        </w:rPr>
        <w:t xml:space="preserve">injury, </w:t>
      </w:r>
      <w:r>
        <w:rPr>
          <w:color w:val="231F20"/>
        </w:rPr>
        <w:t>loss of or damage to property, and any other losses and</w:t>
      </w:r>
      <w:r w:rsidR="00DD5974">
        <w:rPr>
          <w:color w:val="231F20"/>
        </w:rPr>
        <w:t xml:space="preserve"> </w:t>
      </w:r>
      <w:r>
        <w:rPr>
          <w:color w:val="231F20"/>
        </w:rPr>
        <w:t>expenses incurred</w:t>
      </w:r>
      <w:r w:rsidR="00DD5974">
        <w:rPr>
          <w:color w:val="231F20"/>
        </w:rPr>
        <w:t xml:space="preserve"> </w:t>
      </w:r>
      <w:r>
        <w:rPr>
          <w:color w:val="231F20"/>
        </w:rPr>
        <w:t>as</w:t>
      </w:r>
      <w:r w:rsidR="00DD5974">
        <w:rPr>
          <w:color w:val="231F20"/>
        </w:rPr>
        <w:t xml:space="preserve"> </w:t>
      </w:r>
      <w:r>
        <w:rPr>
          <w:color w:val="231F20"/>
        </w:rPr>
        <w:t>a</w:t>
      </w:r>
      <w:r w:rsidR="00DD5974">
        <w:rPr>
          <w:color w:val="231F20"/>
        </w:rPr>
        <w:t xml:space="preserve"> </w:t>
      </w:r>
      <w:r>
        <w:rPr>
          <w:color w:val="231F20"/>
        </w:rPr>
        <w:t>result</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rPr>
        <w:t>examination</w:t>
      </w:r>
      <w:r w:rsidR="00DD5974">
        <w:rPr>
          <w:color w:val="231F20"/>
        </w:rPr>
        <w:t xml:space="preserve"> </w:t>
      </w:r>
      <w:r>
        <w:rPr>
          <w:color w:val="231F20"/>
        </w:rPr>
        <w:t>and</w:t>
      </w:r>
      <w:r w:rsidR="00DD5974">
        <w:rPr>
          <w:color w:val="231F20"/>
        </w:rPr>
        <w:t xml:space="preserve"> </w:t>
      </w:r>
      <w:r>
        <w:rPr>
          <w:color w:val="231F20"/>
        </w:rPr>
        <w:t>inspection.</w:t>
      </w:r>
    </w:p>
    <w:p w14:paraId="6C207CC9" w14:textId="77777777" w:rsidR="005E6E3D" w:rsidRDefault="007B664E" w:rsidP="00CC1001">
      <w:pPr>
        <w:pStyle w:val="ListParagraph"/>
        <w:numPr>
          <w:ilvl w:val="1"/>
          <w:numId w:val="100"/>
        </w:numPr>
        <w:tabs>
          <w:tab w:val="left" w:pos="580"/>
        </w:tabs>
        <w:spacing w:before="247" w:line="230" w:lineRule="auto"/>
        <w:ind w:left="576" w:right="576" w:hanging="450"/>
        <w:jc w:val="both"/>
        <w:rPr>
          <w:color w:val="231F20"/>
        </w:rPr>
      </w:pPr>
      <w:r>
        <w:rPr>
          <w:color w:val="231F20"/>
        </w:rPr>
        <w:t>The</w:t>
      </w:r>
      <w:r w:rsidR="00DD5974">
        <w:rPr>
          <w:color w:val="231F20"/>
        </w:rPr>
        <w:t xml:space="preserve"> </w:t>
      </w:r>
      <w:r>
        <w:rPr>
          <w:color w:val="231F20"/>
        </w:rPr>
        <w:t>tenderer</w:t>
      </w:r>
      <w:r w:rsidR="00EF7E2A">
        <w:rPr>
          <w:color w:val="231F20"/>
        </w:rPr>
        <w:t xml:space="preserve"> </w:t>
      </w:r>
      <w:r>
        <w:rPr>
          <w:color w:val="231F20"/>
        </w:rPr>
        <w:t>shall</w:t>
      </w:r>
      <w:r w:rsidR="00DD5974">
        <w:rPr>
          <w:color w:val="231F20"/>
        </w:rPr>
        <w:t xml:space="preserve"> </w:t>
      </w:r>
      <w:r>
        <w:rPr>
          <w:color w:val="231F20"/>
        </w:rPr>
        <w:t>provide</w:t>
      </w:r>
      <w:r w:rsidR="00DD5974">
        <w:rPr>
          <w:color w:val="231F20"/>
        </w:rPr>
        <w:t xml:space="preserve"> </w:t>
      </w:r>
      <w:r>
        <w:rPr>
          <w:color w:val="231F20"/>
        </w:rPr>
        <w:t>in</w:t>
      </w:r>
      <w:r w:rsidR="00DD5974">
        <w:rPr>
          <w:color w:val="231F20"/>
        </w:rPr>
        <w:t xml:space="preserve"> </w:t>
      </w:r>
      <w:r>
        <w:rPr>
          <w:color w:val="231F20"/>
        </w:rPr>
        <w:t>the</w:t>
      </w:r>
      <w:r w:rsidR="00DD5974">
        <w:rPr>
          <w:color w:val="231F20"/>
        </w:rPr>
        <w:t xml:space="preserve"> </w:t>
      </w:r>
      <w:r>
        <w:rPr>
          <w:color w:val="231F20"/>
        </w:rPr>
        <w:t>Form</w:t>
      </w:r>
      <w:r w:rsidR="00DD5974">
        <w:rPr>
          <w:color w:val="231F20"/>
        </w:rPr>
        <w:t xml:space="preserve"> </w:t>
      </w:r>
      <w:r>
        <w:rPr>
          <w:color w:val="231F20"/>
        </w:rPr>
        <w:t>of</w:t>
      </w:r>
      <w:r w:rsidR="00DD5974">
        <w:rPr>
          <w:color w:val="231F20"/>
        </w:rPr>
        <w:t xml:space="preserve"> </w:t>
      </w:r>
      <w:r>
        <w:rPr>
          <w:color w:val="231F20"/>
          <w:spacing w:val="-3"/>
        </w:rPr>
        <w:t>Tender</w:t>
      </w:r>
      <w:r w:rsidR="00DD5974">
        <w:rPr>
          <w:color w:val="231F20"/>
          <w:spacing w:val="-3"/>
        </w:rPr>
        <w:t xml:space="preserve"> </w:t>
      </w:r>
      <w:r>
        <w:rPr>
          <w:color w:val="231F20"/>
        </w:rPr>
        <w:t>and</w:t>
      </w:r>
      <w:r w:rsidR="00DD5974">
        <w:rPr>
          <w:color w:val="231F20"/>
        </w:rPr>
        <w:t xml:space="preserve"> </w:t>
      </w:r>
      <w:r>
        <w:rPr>
          <w:color w:val="231F20"/>
        </w:rPr>
        <w:t>Qualiﬁcation</w:t>
      </w:r>
      <w:r w:rsidR="00DD5974">
        <w:rPr>
          <w:color w:val="231F20"/>
        </w:rPr>
        <w:t xml:space="preserve"> </w:t>
      </w:r>
      <w:r>
        <w:rPr>
          <w:color w:val="231F20"/>
        </w:rPr>
        <w:t>Information,</w:t>
      </w:r>
      <w:r w:rsidR="00DD5974">
        <w:rPr>
          <w:color w:val="231F20"/>
        </w:rPr>
        <w:t xml:space="preserve"> </w:t>
      </w:r>
      <w:r>
        <w:rPr>
          <w:color w:val="231F20"/>
        </w:rPr>
        <w:t>a</w:t>
      </w:r>
      <w:r w:rsidR="00DD5974">
        <w:rPr>
          <w:color w:val="231F20"/>
        </w:rPr>
        <w:t xml:space="preserve"> </w:t>
      </w:r>
      <w:r>
        <w:rPr>
          <w:color w:val="231F20"/>
        </w:rPr>
        <w:t>preliminary</w:t>
      </w:r>
      <w:r w:rsidR="00DD5974">
        <w:rPr>
          <w:color w:val="231F20"/>
        </w:rPr>
        <w:t xml:space="preserve"> </w:t>
      </w:r>
      <w:r>
        <w:rPr>
          <w:color w:val="231F20"/>
        </w:rPr>
        <w:t>description</w:t>
      </w:r>
      <w:r w:rsidR="00DD5974">
        <w:rPr>
          <w:color w:val="231F20"/>
        </w:rPr>
        <w:t xml:space="preserve"> </w:t>
      </w:r>
      <w:r>
        <w:rPr>
          <w:color w:val="231F20"/>
        </w:rPr>
        <w:t>of</w:t>
      </w:r>
      <w:r w:rsidR="00DD5974">
        <w:rPr>
          <w:color w:val="231F20"/>
        </w:rPr>
        <w:t xml:space="preserve"> </w:t>
      </w:r>
      <w:r>
        <w:rPr>
          <w:color w:val="231F20"/>
        </w:rPr>
        <w:t>the proposed</w:t>
      </w:r>
      <w:r w:rsidR="00DD5974">
        <w:rPr>
          <w:color w:val="231F20"/>
        </w:rPr>
        <w:t xml:space="preserve"> </w:t>
      </w:r>
      <w:r>
        <w:rPr>
          <w:color w:val="231F20"/>
        </w:rPr>
        <w:t>work</w:t>
      </w:r>
      <w:r w:rsidR="00DD5974">
        <w:rPr>
          <w:color w:val="231F20"/>
        </w:rPr>
        <w:t xml:space="preserve"> </w:t>
      </w:r>
      <w:r>
        <w:rPr>
          <w:color w:val="231F20"/>
        </w:rPr>
        <w:t>method</w:t>
      </w:r>
      <w:r w:rsidR="00DD5974">
        <w:rPr>
          <w:color w:val="231F20"/>
        </w:rPr>
        <w:t xml:space="preserve"> </w:t>
      </w:r>
      <w:r>
        <w:rPr>
          <w:color w:val="231F20"/>
        </w:rPr>
        <w:t>and</w:t>
      </w:r>
      <w:r w:rsidR="00DD5974">
        <w:rPr>
          <w:color w:val="231F20"/>
        </w:rPr>
        <w:t xml:space="preserve"> </w:t>
      </w:r>
      <w:r>
        <w:rPr>
          <w:color w:val="231F20"/>
        </w:rPr>
        <w:t>schedule,</w:t>
      </w:r>
      <w:r w:rsidR="00DD5974">
        <w:rPr>
          <w:color w:val="231F20"/>
        </w:rPr>
        <w:t xml:space="preserve"> </w:t>
      </w:r>
      <w:r>
        <w:rPr>
          <w:color w:val="231F20"/>
        </w:rPr>
        <w:t>including</w:t>
      </w:r>
      <w:r w:rsidR="00DD5974">
        <w:rPr>
          <w:color w:val="231F20"/>
        </w:rPr>
        <w:t xml:space="preserve"> </w:t>
      </w:r>
      <w:r>
        <w:rPr>
          <w:color w:val="231F20"/>
        </w:rPr>
        <w:t>charts,</w:t>
      </w:r>
      <w:r w:rsidR="00DD5974">
        <w:rPr>
          <w:color w:val="231F20"/>
        </w:rPr>
        <w:t xml:space="preserve"> </w:t>
      </w:r>
      <w:r>
        <w:rPr>
          <w:color w:val="231F20"/>
        </w:rPr>
        <w:t>as</w:t>
      </w:r>
      <w:r w:rsidR="00DD5974">
        <w:rPr>
          <w:color w:val="231F20"/>
        </w:rPr>
        <w:t xml:space="preserve"> </w:t>
      </w:r>
      <w:r>
        <w:rPr>
          <w:color w:val="231F20"/>
        </w:rPr>
        <w:t>necessary</w:t>
      </w:r>
      <w:r w:rsidR="00DD5974">
        <w:rPr>
          <w:color w:val="231F20"/>
        </w:rPr>
        <w:t xml:space="preserve"> </w:t>
      </w:r>
      <w:r>
        <w:rPr>
          <w:color w:val="231F20"/>
        </w:rPr>
        <w:t>or</w:t>
      </w:r>
      <w:r w:rsidR="00DD5974">
        <w:rPr>
          <w:color w:val="231F20"/>
        </w:rPr>
        <w:t xml:space="preserve"> </w:t>
      </w:r>
      <w:r>
        <w:rPr>
          <w:color w:val="231F20"/>
        </w:rPr>
        <w:t>required.</w:t>
      </w:r>
    </w:p>
    <w:p w14:paraId="35602228" w14:textId="77777777" w:rsidR="005E6E3D" w:rsidRDefault="007B664E" w:rsidP="00CC1001">
      <w:pPr>
        <w:pStyle w:val="Heading4"/>
        <w:tabs>
          <w:tab w:val="left" w:pos="579"/>
        </w:tabs>
        <w:spacing w:before="237"/>
        <w:ind w:left="576" w:right="576"/>
      </w:pPr>
      <w:bookmarkStart w:id="3" w:name="_TOC_250076"/>
      <w:r>
        <w:rPr>
          <w:color w:val="231F20"/>
        </w:rPr>
        <w:t>B.</w:t>
      </w:r>
      <w:r>
        <w:rPr>
          <w:color w:val="231F20"/>
        </w:rPr>
        <w:tab/>
      </w:r>
      <w:r>
        <w:rPr>
          <w:color w:val="231F20"/>
          <w:u w:val="single" w:color="231F20"/>
        </w:rPr>
        <w:t>CONTENTS</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u w:val="single" w:color="231F20"/>
        </w:rPr>
        <w:t>TENDER</w:t>
      </w:r>
      <w:bookmarkEnd w:id="3"/>
      <w:r w:rsidR="00DC48E1">
        <w:rPr>
          <w:color w:val="231F20"/>
          <w:u w:val="single" w:color="231F20"/>
        </w:rPr>
        <w:t xml:space="preserve"> </w:t>
      </w:r>
      <w:r>
        <w:rPr>
          <w:color w:val="231F20"/>
          <w:u w:val="single" w:color="231F20"/>
        </w:rPr>
        <w:t>DOCUMENTS</w:t>
      </w:r>
    </w:p>
    <w:p w14:paraId="440B2B2D" w14:textId="77777777" w:rsidR="005E6E3D" w:rsidRDefault="007B664E" w:rsidP="00CC1001">
      <w:pPr>
        <w:pStyle w:val="ListParagraph"/>
        <w:numPr>
          <w:ilvl w:val="0"/>
          <w:numId w:val="100"/>
        </w:numPr>
        <w:tabs>
          <w:tab w:val="left" w:pos="579"/>
          <w:tab w:val="left" w:pos="580"/>
        </w:tabs>
        <w:spacing w:before="235"/>
        <w:ind w:left="576" w:right="576" w:hanging="442"/>
        <w:rPr>
          <w:b/>
          <w:color w:val="231F20"/>
        </w:rPr>
      </w:pPr>
      <w:r>
        <w:rPr>
          <w:b/>
          <w:color w:val="231F20"/>
        </w:rPr>
        <w:t>Sections</w:t>
      </w:r>
      <w:r w:rsidR="00DC48E1">
        <w:rPr>
          <w:b/>
          <w:color w:val="231F20"/>
        </w:rPr>
        <w:t xml:space="preserve"> </w:t>
      </w:r>
      <w:r>
        <w:rPr>
          <w:b/>
          <w:color w:val="231F20"/>
        </w:rPr>
        <w:t>of</w:t>
      </w:r>
      <w:r w:rsidR="00DC48E1">
        <w:rPr>
          <w:b/>
          <w:color w:val="231F20"/>
        </w:rPr>
        <w:t xml:space="preserve"> </w:t>
      </w:r>
      <w:r>
        <w:rPr>
          <w:b/>
          <w:color w:val="231F20"/>
          <w:spacing w:val="-4"/>
        </w:rPr>
        <w:t>Tender</w:t>
      </w:r>
      <w:r w:rsidR="00DC48E1">
        <w:rPr>
          <w:b/>
          <w:color w:val="231F20"/>
          <w:spacing w:val="-4"/>
        </w:rPr>
        <w:t xml:space="preserve"> </w:t>
      </w:r>
      <w:r>
        <w:rPr>
          <w:b/>
          <w:color w:val="231F20"/>
        </w:rPr>
        <w:t>Document</w:t>
      </w:r>
    </w:p>
    <w:p w14:paraId="7B844498" w14:textId="77777777" w:rsidR="005E6E3D" w:rsidRDefault="007B664E" w:rsidP="00CC1001">
      <w:pPr>
        <w:pStyle w:val="ListParagraph"/>
        <w:numPr>
          <w:ilvl w:val="1"/>
          <w:numId w:val="100"/>
        </w:numPr>
        <w:tabs>
          <w:tab w:val="left" w:pos="580"/>
        </w:tabs>
        <w:spacing w:before="242" w:line="230" w:lineRule="auto"/>
        <w:ind w:left="576" w:right="576" w:hanging="450"/>
        <w:jc w:val="both"/>
        <w:rPr>
          <w:color w:val="231F20"/>
        </w:rPr>
      </w:pPr>
      <w:r>
        <w:rPr>
          <w:color w:val="231F20"/>
        </w:rPr>
        <w:t xml:space="preserve">The tender document consists of Parts 1, 2, and 3, which includes all the sections speciﬁed </w:t>
      </w:r>
      <w:r>
        <w:rPr>
          <w:color w:val="231F20"/>
          <w:spacing w:val="-3"/>
        </w:rPr>
        <w:t xml:space="preserve">below, </w:t>
      </w:r>
      <w:r>
        <w:rPr>
          <w:color w:val="231F20"/>
        </w:rPr>
        <w:t>and which should</w:t>
      </w:r>
      <w:r w:rsidR="00EF7E2A">
        <w:rPr>
          <w:color w:val="231F20"/>
        </w:rPr>
        <w:t xml:space="preserve"> </w:t>
      </w:r>
      <w:r>
        <w:rPr>
          <w:color w:val="231F20"/>
        </w:rPr>
        <w:t>be</w:t>
      </w:r>
      <w:r w:rsidR="00EF7E2A">
        <w:rPr>
          <w:color w:val="231F20"/>
        </w:rPr>
        <w:t xml:space="preserve"> </w:t>
      </w:r>
      <w:r>
        <w:rPr>
          <w:color w:val="231F20"/>
        </w:rPr>
        <w:t>read</w:t>
      </w:r>
      <w:r w:rsidR="00EF7E2A">
        <w:rPr>
          <w:color w:val="231F20"/>
        </w:rPr>
        <w:t xml:space="preserve"> </w:t>
      </w:r>
      <w:r>
        <w:rPr>
          <w:color w:val="231F20"/>
        </w:rPr>
        <w:t>in</w:t>
      </w:r>
      <w:r w:rsidR="00EF7E2A">
        <w:rPr>
          <w:color w:val="231F20"/>
        </w:rPr>
        <w:t xml:space="preserve"> </w:t>
      </w:r>
      <w:r>
        <w:rPr>
          <w:color w:val="231F20"/>
        </w:rPr>
        <w:t>conjunction</w:t>
      </w:r>
      <w:r w:rsidR="00EF7E2A">
        <w:rPr>
          <w:color w:val="231F20"/>
        </w:rPr>
        <w:t xml:space="preserve"> </w:t>
      </w:r>
      <w:r>
        <w:rPr>
          <w:color w:val="231F20"/>
        </w:rPr>
        <w:t>with</w:t>
      </w:r>
      <w:r w:rsidR="00EF7E2A">
        <w:rPr>
          <w:color w:val="231F20"/>
        </w:rPr>
        <w:t xml:space="preserve"> </w:t>
      </w:r>
      <w:r>
        <w:rPr>
          <w:color w:val="231F20"/>
        </w:rPr>
        <w:t>any</w:t>
      </w:r>
      <w:r w:rsidR="00EF7E2A">
        <w:rPr>
          <w:color w:val="231F20"/>
        </w:rPr>
        <w:t xml:space="preserve"> </w:t>
      </w:r>
      <w:r>
        <w:rPr>
          <w:color w:val="231F20"/>
        </w:rPr>
        <w:t>Addenda</w:t>
      </w:r>
      <w:r w:rsidR="00EF7E2A">
        <w:rPr>
          <w:color w:val="231F20"/>
        </w:rPr>
        <w:t xml:space="preserve"> </w:t>
      </w:r>
      <w:r>
        <w:rPr>
          <w:color w:val="231F20"/>
        </w:rPr>
        <w:t>issued</w:t>
      </w:r>
      <w:r w:rsidR="00EF7E2A">
        <w:rPr>
          <w:color w:val="231F20"/>
        </w:rPr>
        <w:t xml:space="preserve"> </w:t>
      </w:r>
      <w:r>
        <w:rPr>
          <w:color w:val="231F20"/>
        </w:rPr>
        <w:t>in</w:t>
      </w:r>
      <w:r w:rsidR="00EF7E2A">
        <w:rPr>
          <w:color w:val="231F20"/>
        </w:rPr>
        <w:t xml:space="preserve"> </w:t>
      </w:r>
      <w:r>
        <w:rPr>
          <w:color w:val="231F20"/>
        </w:rPr>
        <w:t>accordance</w:t>
      </w:r>
      <w:r w:rsidR="00EF7E2A">
        <w:rPr>
          <w:color w:val="231F20"/>
        </w:rPr>
        <w:t xml:space="preserve"> </w:t>
      </w:r>
      <w:r>
        <w:rPr>
          <w:color w:val="231F20"/>
        </w:rPr>
        <w:t>with</w:t>
      </w:r>
      <w:r w:rsidR="00EF7E2A">
        <w:rPr>
          <w:color w:val="231F20"/>
        </w:rPr>
        <w:t xml:space="preserve"> </w:t>
      </w:r>
      <w:r>
        <w:rPr>
          <w:color w:val="231F20"/>
        </w:rPr>
        <w:t>ITT10.</w:t>
      </w:r>
    </w:p>
    <w:p w14:paraId="1C4886F6" w14:textId="77777777" w:rsidR="005E6E3D" w:rsidRDefault="007B664E" w:rsidP="00CC1001">
      <w:pPr>
        <w:spacing w:before="245" w:line="230" w:lineRule="auto"/>
        <w:ind w:left="576" w:right="576"/>
      </w:pPr>
      <w:r>
        <w:rPr>
          <w:b/>
          <w:color w:val="231F20"/>
          <w:spacing w:val="-7"/>
        </w:rPr>
        <w:t xml:space="preserve">PART </w:t>
      </w:r>
      <w:r>
        <w:rPr>
          <w:b/>
          <w:color w:val="231F20"/>
        </w:rPr>
        <w:t>1</w:t>
      </w:r>
      <w:r>
        <w:rPr>
          <w:color w:val="231F20"/>
        </w:rPr>
        <w:t xml:space="preserve">: </w:t>
      </w:r>
      <w:r>
        <w:rPr>
          <w:b/>
          <w:color w:val="231F20"/>
          <w:spacing w:val="-3"/>
        </w:rPr>
        <w:t xml:space="preserve">Tendering </w:t>
      </w:r>
      <w:r>
        <w:rPr>
          <w:b/>
          <w:color w:val="231F20"/>
        </w:rPr>
        <w:t xml:space="preserve">Procedures </w:t>
      </w:r>
      <w:r>
        <w:rPr>
          <w:color w:val="231F20"/>
        </w:rPr>
        <w:t>Section I: Instructions to Tenderers Section</w:t>
      </w:r>
      <w:r w:rsidR="00EF7E2A">
        <w:rPr>
          <w:color w:val="231F20"/>
        </w:rPr>
        <w:t xml:space="preserve"> </w:t>
      </w:r>
      <w:r>
        <w:rPr>
          <w:color w:val="231F20"/>
        </w:rPr>
        <w:t>II:</w:t>
      </w:r>
      <w:r w:rsidR="00EF7E2A">
        <w:rPr>
          <w:color w:val="231F20"/>
        </w:rPr>
        <w:t xml:space="preserve"> </w:t>
      </w:r>
      <w:r>
        <w:rPr>
          <w:color w:val="231F20"/>
          <w:spacing w:val="-3"/>
        </w:rPr>
        <w:t>Tender</w:t>
      </w:r>
      <w:r w:rsidR="00EF7E2A">
        <w:rPr>
          <w:color w:val="231F20"/>
          <w:spacing w:val="-3"/>
        </w:rPr>
        <w:t xml:space="preserve"> </w:t>
      </w:r>
      <w:r>
        <w:rPr>
          <w:color w:val="231F20"/>
        </w:rPr>
        <w:t>Data</w:t>
      </w:r>
      <w:r w:rsidR="00EF7E2A">
        <w:rPr>
          <w:color w:val="231F20"/>
        </w:rPr>
        <w:t xml:space="preserve"> </w:t>
      </w:r>
      <w:r>
        <w:rPr>
          <w:color w:val="231F20"/>
        </w:rPr>
        <w:t>Sheet</w:t>
      </w:r>
      <w:r w:rsidR="00EF7E2A">
        <w:rPr>
          <w:color w:val="231F20"/>
        </w:rPr>
        <w:t xml:space="preserve"> </w:t>
      </w:r>
      <w:r>
        <w:rPr>
          <w:color w:val="231F20"/>
        </w:rPr>
        <w:t>(TDS)</w:t>
      </w:r>
    </w:p>
    <w:p w14:paraId="256E5C11" w14:textId="77777777" w:rsidR="005E6E3D" w:rsidRDefault="005E6E3D" w:rsidP="00CC1001">
      <w:pPr>
        <w:spacing w:line="230" w:lineRule="auto"/>
        <w:ind w:left="576" w:right="576"/>
        <w:sectPr w:rsidR="005E6E3D" w:rsidSect="000F5632">
          <w:headerReference w:type="default" r:id="rId28"/>
          <w:footerReference w:type="even" r:id="rId29"/>
          <w:footerReference w:type="default" r:id="rId3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
          <w:cols w:space="720"/>
        </w:sectPr>
      </w:pPr>
    </w:p>
    <w:p w14:paraId="15CEC3B5" w14:textId="77777777" w:rsidR="005E6E3D" w:rsidRDefault="007B664E" w:rsidP="00CC1001">
      <w:pPr>
        <w:pStyle w:val="BodyText"/>
        <w:spacing w:before="109" w:line="230" w:lineRule="auto"/>
        <w:ind w:left="576" w:right="576"/>
      </w:pPr>
      <w:r>
        <w:rPr>
          <w:color w:val="231F20"/>
        </w:rPr>
        <w:lastRenderedPageBreak/>
        <w:t>Section</w:t>
      </w:r>
      <w:r w:rsidR="00EF7E2A">
        <w:rPr>
          <w:color w:val="231F20"/>
        </w:rPr>
        <w:t xml:space="preserve"> </w:t>
      </w:r>
      <w:r>
        <w:rPr>
          <w:color w:val="231F20"/>
        </w:rPr>
        <w:t>III:</w:t>
      </w:r>
      <w:r w:rsidR="00EF7E2A">
        <w:rPr>
          <w:color w:val="231F20"/>
        </w:rPr>
        <w:t xml:space="preserve"> </w:t>
      </w:r>
      <w:r>
        <w:rPr>
          <w:color w:val="231F20"/>
        </w:rPr>
        <w:t>Evaluation</w:t>
      </w:r>
      <w:r w:rsidR="00EF7E2A">
        <w:rPr>
          <w:color w:val="231F20"/>
        </w:rPr>
        <w:t xml:space="preserve"> </w:t>
      </w:r>
      <w:r>
        <w:rPr>
          <w:color w:val="231F20"/>
        </w:rPr>
        <w:t>and</w:t>
      </w:r>
      <w:r w:rsidR="00EF7E2A">
        <w:rPr>
          <w:color w:val="231F20"/>
        </w:rPr>
        <w:t xml:space="preserve"> </w:t>
      </w:r>
      <w:r>
        <w:rPr>
          <w:color w:val="231F20"/>
        </w:rPr>
        <w:t>Qualiﬁcation</w:t>
      </w:r>
      <w:r w:rsidR="00EF7E2A">
        <w:rPr>
          <w:color w:val="231F20"/>
        </w:rPr>
        <w:t xml:space="preserve"> </w:t>
      </w:r>
      <w:r>
        <w:rPr>
          <w:color w:val="231F20"/>
        </w:rPr>
        <w:t>Criteria Section</w:t>
      </w:r>
      <w:r w:rsidR="00EF7E2A">
        <w:rPr>
          <w:color w:val="231F20"/>
        </w:rPr>
        <w:t xml:space="preserve"> </w:t>
      </w:r>
      <w:r>
        <w:rPr>
          <w:color w:val="231F20"/>
          <w:spacing w:val="-6"/>
        </w:rPr>
        <w:t>IV</w:t>
      </w:r>
      <w:r w:rsidR="00EF7E2A">
        <w:rPr>
          <w:color w:val="231F20"/>
          <w:spacing w:val="-6"/>
        </w:rPr>
        <w:t>:</w:t>
      </w:r>
      <w:r w:rsidR="00EF7E2A">
        <w:rPr>
          <w:color w:val="231F20"/>
        </w:rPr>
        <w:t xml:space="preserve"> Tendering </w:t>
      </w:r>
      <w:r>
        <w:rPr>
          <w:color w:val="231F20"/>
        </w:rPr>
        <w:t>Forms</w:t>
      </w:r>
    </w:p>
    <w:p w14:paraId="3836ADD4" w14:textId="77777777" w:rsidR="005E6E3D" w:rsidRDefault="007B664E" w:rsidP="00CC1001">
      <w:pPr>
        <w:spacing w:before="245" w:line="230" w:lineRule="auto"/>
        <w:ind w:left="576" w:right="576"/>
      </w:pPr>
      <w:r>
        <w:rPr>
          <w:b/>
          <w:color w:val="231F20"/>
          <w:spacing w:val="-7"/>
        </w:rPr>
        <w:t xml:space="preserve">PART </w:t>
      </w:r>
      <w:r>
        <w:rPr>
          <w:b/>
          <w:color w:val="231F20"/>
        </w:rPr>
        <w:t>2</w:t>
      </w:r>
      <w:r>
        <w:rPr>
          <w:color w:val="231F20"/>
        </w:rPr>
        <w:t xml:space="preserve">: </w:t>
      </w:r>
      <w:r>
        <w:rPr>
          <w:b/>
          <w:color w:val="231F20"/>
          <w:spacing w:val="-3"/>
        </w:rPr>
        <w:t xml:space="preserve">Works' </w:t>
      </w:r>
      <w:r>
        <w:rPr>
          <w:b/>
          <w:color w:val="231F20"/>
        </w:rPr>
        <w:t xml:space="preserve">Requirements </w:t>
      </w:r>
      <w:r>
        <w:rPr>
          <w:color w:val="231F20"/>
        </w:rPr>
        <w:t xml:space="preserve">Section </w:t>
      </w:r>
      <w:r>
        <w:rPr>
          <w:color w:val="231F20"/>
          <w:spacing w:val="-9"/>
        </w:rPr>
        <w:t xml:space="preserve">V: </w:t>
      </w:r>
      <w:r>
        <w:rPr>
          <w:color w:val="231F20"/>
        </w:rPr>
        <w:t>Bills of Quantities Section VI: Speciﬁcations Section VII: Drawings</w:t>
      </w:r>
    </w:p>
    <w:p w14:paraId="24B764E6" w14:textId="77777777" w:rsidR="005E6E3D" w:rsidRDefault="007B664E" w:rsidP="00CC1001">
      <w:pPr>
        <w:spacing w:before="247" w:line="230" w:lineRule="auto"/>
        <w:ind w:left="576" w:right="576"/>
      </w:pPr>
      <w:r>
        <w:rPr>
          <w:b/>
          <w:color w:val="231F20"/>
          <w:spacing w:val="-7"/>
        </w:rPr>
        <w:t>PART</w:t>
      </w:r>
      <w:r>
        <w:rPr>
          <w:b/>
          <w:color w:val="231F20"/>
        </w:rPr>
        <w:t>3</w:t>
      </w:r>
      <w:r>
        <w:rPr>
          <w:color w:val="231F20"/>
        </w:rPr>
        <w:t>:</w:t>
      </w:r>
      <w:r w:rsidR="00EF7E2A">
        <w:rPr>
          <w:color w:val="231F20"/>
        </w:rPr>
        <w:t xml:space="preserve"> </w:t>
      </w:r>
      <w:r>
        <w:rPr>
          <w:b/>
          <w:color w:val="231F20"/>
        </w:rPr>
        <w:t>Conditions</w:t>
      </w:r>
      <w:r w:rsidR="00EF7E2A">
        <w:rPr>
          <w:b/>
          <w:color w:val="231F20"/>
        </w:rPr>
        <w:t xml:space="preserve"> </w:t>
      </w:r>
      <w:r>
        <w:rPr>
          <w:b/>
          <w:color w:val="231F20"/>
        </w:rPr>
        <w:t>of</w:t>
      </w:r>
      <w:r w:rsidR="00EF7E2A">
        <w:rPr>
          <w:b/>
          <w:color w:val="231F20"/>
        </w:rPr>
        <w:t xml:space="preserve"> </w:t>
      </w:r>
      <w:r>
        <w:rPr>
          <w:b/>
          <w:color w:val="231F20"/>
        </w:rPr>
        <w:t>Contract</w:t>
      </w:r>
      <w:r w:rsidR="00EF7E2A">
        <w:rPr>
          <w:b/>
          <w:color w:val="231F20"/>
        </w:rPr>
        <w:t xml:space="preserve"> </w:t>
      </w:r>
      <w:r>
        <w:rPr>
          <w:b/>
          <w:color w:val="231F20"/>
        </w:rPr>
        <w:t>and</w:t>
      </w:r>
      <w:r w:rsidR="00EF7E2A">
        <w:rPr>
          <w:b/>
          <w:color w:val="231F20"/>
        </w:rPr>
        <w:t xml:space="preserve"> </w:t>
      </w:r>
      <w:r>
        <w:rPr>
          <w:b/>
          <w:color w:val="231F20"/>
        </w:rPr>
        <w:t>Contract</w:t>
      </w:r>
      <w:r w:rsidR="00EF7E2A">
        <w:rPr>
          <w:b/>
          <w:color w:val="231F20"/>
        </w:rPr>
        <w:t xml:space="preserve"> </w:t>
      </w:r>
      <w:r>
        <w:rPr>
          <w:b/>
          <w:color w:val="231F20"/>
        </w:rPr>
        <w:t xml:space="preserve">Forms </w:t>
      </w:r>
      <w:r>
        <w:rPr>
          <w:color w:val="231F20"/>
        </w:rPr>
        <w:t>Section   VIII:   General    Conditions</w:t>
      </w:r>
      <w:r w:rsidR="00C05643">
        <w:rPr>
          <w:color w:val="231F20"/>
        </w:rPr>
        <w:t xml:space="preserve"> </w:t>
      </w:r>
      <w:r>
        <w:rPr>
          <w:color w:val="231F20"/>
        </w:rPr>
        <w:t xml:space="preserve">(GCC) Section IX: </w:t>
      </w:r>
      <w:r w:rsidR="00EF7E2A">
        <w:rPr>
          <w:color w:val="231F20"/>
        </w:rPr>
        <w:t xml:space="preserve">Particular Conditions of </w:t>
      </w:r>
      <w:r>
        <w:rPr>
          <w:color w:val="231F20"/>
        </w:rPr>
        <w:t>Contract Section</w:t>
      </w:r>
      <w:r w:rsidR="00EF7E2A">
        <w:rPr>
          <w:color w:val="231F20"/>
        </w:rPr>
        <w:t xml:space="preserve"> </w:t>
      </w:r>
      <w:r>
        <w:rPr>
          <w:color w:val="231F20"/>
        </w:rPr>
        <w:t>X:</w:t>
      </w:r>
      <w:r w:rsidR="00EF7E2A">
        <w:rPr>
          <w:color w:val="231F20"/>
        </w:rPr>
        <w:t xml:space="preserve"> </w:t>
      </w:r>
      <w:r>
        <w:rPr>
          <w:color w:val="231F20"/>
        </w:rPr>
        <w:t>Contract</w:t>
      </w:r>
      <w:r w:rsidR="00EF7E2A">
        <w:rPr>
          <w:color w:val="231F20"/>
        </w:rPr>
        <w:t xml:space="preserve"> </w:t>
      </w:r>
      <w:r>
        <w:rPr>
          <w:color w:val="231F20"/>
        </w:rPr>
        <w:t>Forms</w:t>
      </w:r>
    </w:p>
    <w:p w14:paraId="2AA69EF4" w14:textId="77777777" w:rsidR="005E6E3D" w:rsidRDefault="007B664E" w:rsidP="00CC1001">
      <w:pPr>
        <w:pStyle w:val="ListParagraph"/>
        <w:numPr>
          <w:ilvl w:val="1"/>
          <w:numId w:val="100"/>
        </w:numPr>
        <w:tabs>
          <w:tab w:val="left" w:pos="582"/>
        </w:tabs>
        <w:spacing w:before="239"/>
        <w:ind w:left="576" w:right="576" w:hanging="443"/>
        <w:rPr>
          <w:color w:val="231F20"/>
        </w:rPr>
      </w:pPr>
      <w:r>
        <w:rPr>
          <w:color w:val="231F20"/>
        </w:rPr>
        <w:t>The</w:t>
      </w:r>
      <w:r w:rsidR="00EF7E2A">
        <w:rPr>
          <w:color w:val="231F20"/>
        </w:rPr>
        <w:t xml:space="preserve"> </w:t>
      </w:r>
      <w:r>
        <w:rPr>
          <w:color w:val="231F20"/>
        </w:rPr>
        <w:t>Invitation</w:t>
      </w:r>
      <w:r w:rsidR="00EF7E2A">
        <w:rPr>
          <w:color w:val="231F20"/>
        </w:rPr>
        <w:t xml:space="preserve"> </w:t>
      </w:r>
      <w:proofErr w:type="spellStart"/>
      <w:r>
        <w:rPr>
          <w:color w:val="231F20"/>
        </w:rPr>
        <w:t>to</w:t>
      </w:r>
      <w:r>
        <w:rPr>
          <w:color w:val="231F20"/>
          <w:spacing w:val="-3"/>
        </w:rPr>
        <w:t>Tender</w:t>
      </w:r>
      <w:proofErr w:type="spellEnd"/>
      <w:r w:rsidR="00EF7E2A">
        <w:rPr>
          <w:color w:val="231F20"/>
          <w:spacing w:val="-3"/>
        </w:rPr>
        <w:t xml:space="preserve"> </w:t>
      </w:r>
      <w:r>
        <w:rPr>
          <w:color w:val="231F20"/>
        </w:rPr>
        <w:t>Notice</w:t>
      </w:r>
      <w:r w:rsidR="00EF7E2A">
        <w:rPr>
          <w:color w:val="231F20"/>
        </w:rPr>
        <w:t xml:space="preserve"> </w:t>
      </w:r>
      <w:r>
        <w:rPr>
          <w:color w:val="231F20"/>
        </w:rPr>
        <w:t>issued</w:t>
      </w:r>
      <w:r w:rsidR="00EF7E2A">
        <w:rPr>
          <w:color w:val="231F20"/>
        </w:rPr>
        <w:t xml:space="preserve"> </w:t>
      </w:r>
      <w:r>
        <w:rPr>
          <w:color w:val="231F20"/>
        </w:rPr>
        <w:t>by</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rPr>
        <w:t>Entity</w:t>
      </w:r>
      <w:r w:rsidR="00EF7E2A">
        <w:rPr>
          <w:color w:val="231F20"/>
        </w:rPr>
        <w:t xml:space="preserve"> </w:t>
      </w:r>
      <w:r>
        <w:rPr>
          <w:color w:val="231F20"/>
        </w:rPr>
        <w:t>is</w:t>
      </w:r>
      <w:r w:rsidR="00EF7E2A">
        <w:rPr>
          <w:color w:val="231F20"/>
        </w:rPr>
        <w:t xml:space="preserve"> </w:t>
      </w:r>
      <w:r>
        <w:rPr>
          <w:color w:val="231F20"/>
        </w:rPr>
        <w:t>not</w:t>
      </w:r>
      <w:r w:rsidR="00EF7E2A">
        <w:rPr>
          <w:color w:val="231F20"/>
        </w:rPr>
        <w:t xml:space="preserve"> </w:t>
      </w:r>
      <w:r>
        <w:rPr>
          <w:color w:val="231F20"/>
        </w:rPr>
        <w:t>part</w:t>
      </w:r>
      <w:r w:rsidR="00EF7E2A">
        <w:rPr>
          <w:color w:val="231F20"/>
        </w:rPr>
        <w:t xml:space="preserve"> </w:t>
      </w:r>
      <w:r>
        <w:rPr>
          <w:color w:val="231F20"/>
        </w:rPr>
        <w:t>of</w:t>
      </w:r>
      <w:r w:rsidR="00EF7E2A">
        <w:rPr>
          <w:color w:val="231F20"/>
        </w:rPr>
        <w:t xml:space="preserve"> </w:t>
      </w:r>
      <w:r>
        <w:rPr>
          <w:color w:val="231F20"/>
        </w:rPr>
        <w:t>the</w:t>
      </w:r>
      <w:r w:rsidR="00EF7E2A">
        <w:rPr>
          <w:color w:val="231F20"/>
        </w:rPr>
        <w:t xml:space="preserve"> </w:t>
      </w:r>
      <w:r>
        <w:rPr>
          <w:color w:val="231F20"/>
        </w:rPr>
        <w:t>Contract</w:t>
      </w:r>
      <w:r w:rsidR="00EF7E2A">
        <w:rPr>
          <w:color w:val="231F20"/>
        </w:rPr>
        <w:t xml:space="preserve"> </w:t>
      </w:r>
      <w:r>
        <w:rPr>
          <w:color w:val="231F20"/>
        </w:rPr>
        <w:t>documents.</w:t>
      </w:r>
    </w:p>
    <w:p w14:paraId="552CB07C" w14:textId="77777777" w:rsidR="005E6E3D" w:rsidRDefault="007B664E" w:rsidP="00CC1001">
      <w:pPr>
        <w:pStyle w:val="ListParagraph"/>
        <w:numPr>
          <w:ilvl w:val="1"/>
          <w:numId w:val="100"/>
        </w:numPr>
        <w:tabs>
          <w:tab w:val="left" w:pos="581"/>
        </w:tabs>
        <w:spacing w:before="242" w:line="230" w:lineRule="auto"/>
        <w:ind w:left="576" w:right="576" w:hanging="450"/>
        <w:jc w:val="both"/>
        <w:rPr>
          <w:color w:val="231F20"/>
        </w:rPr>
      </w:pPr>
      <w:r>
        <w:rPr>
          <w:color w:val="231F20"/>
        </w:rPr>
        <w:t>Unless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spacing w:val="-3"/>
        </w:rPr>
        <w:t>Entity,</w:t>
      </w:r>
      <w:r w:rsidR="00EF7E2A">
        <w:rPr>
          <w:color w:val="231F20"/>
          <w:spacing w:val="-3"/>
        </w:rPr>
        <w:t xml:space="preserve"> </w:t>
      </w:r>
      <w:r>
        <w:rPr>
          <w:color w:val="231F20"/>
        </w:rPr>
        <w:t>the</w:t>
      </w:r>
      <w:r w:rsidR="00EF7E2A">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is</w:t>
      </w:r>
      <w:r w:rsidR="00FA528F">
        <w:rPr>
          <w:color w:val="231F20"/>
        </w:rPr>
        <w:t xml:space="preserve"> </w:t>
      </w:r>
      <w:r>
        <w:rPr>
          <w:color w:val="231F20"/>
        </w:rPr>
        <w:t>not</w:t>
      </w:r>
      <w:r w:rsidR="00FA528F">
        <w:rPr>
          <w:color w:val="231F20"/>
        </w:rPr>
        <w:t xml:space="preserve"> </w:t>
      </w:r>
      <w:r>
        <w:rPr>
          <w:color w:val="231F20"/>
        </w:rPr>
        <w:t>responsible</w:t>
      </w:r>
      <w:r w:rsidR="00FA528F">
        <w:rPr>
          <w:color w:val="231F20"/>
        </w:rPr>
        <w:t xml:space="preserve"> </w:t>
      </w:r>
      <w:r>
        <w:rPr>
          <w:color w:val="231F20"/>
        </w:rPr>
        <w:t>for</w:t>
      </w:r>
      <w:r w:rsidR="00FA528F">
        <w:rPr>
          <w:color w:val="231F20"/>
        </w:rPr>
        <w:t xml:space="preserve"> </w:t>
      </w:r>
      <w:r>
        <w:rPr>
          <w:color w:val="231F20"/>
        </w:rPr>
        <w:t>the</w:t>
      </w:r>
      <w:r w:rsidR="00FA528F">
        <w:rPr>
          <w:color w:val="231F20"/>
        </w:rPr>
        <w:t xml:space="preserve"> </w:t>
      </w:r>
      <w:r>
        <w:rPr>
          <w:color w:val="231F20"/>
        </w:rPr>
        <w:t>completeness</w:t>
      </w:r>
      <w:r w:rsidR="00FA528F">
        <w:rPr>
          <w:color w:val="231F20"/>
        </w:rPr>
        <w:t xml:space="preserve"> </w:t>
      </w:r>
      <w:r>
        <w:rPr>
          <w:color w:val="231F20"/>
        </w:rPr>
        <w:t>of the</w:t>
      </w:r>
      <w:r w:rsidR="00EF7E2A">
        <w:rPr>
          <w:color w:val="231F20"/>
        </w:rPr>
        <w:t xml:space="preserve"> </w:t>
      </w:r>
      <w:r>
        <w:rPr>
          <w:color w:val="231F20"/>
          <w:spacing w:val="-3"/>
        </w:rPr>
        <w:t>Tender</w:t>
      </w:r>
      <w:r w:rsidR="00EF7E2A">
        <w:rPr>
          <w:color w:val="231F20"/>
          <w:spacing w:val="-3"/>
        </w:rPr>
        <w:t xml:space="preserve"> </w:t>
      </w:r>
      <w:r>
        <w:rPr>
          <w:color w:val="231F20"/>
        </w:rPr>
        <w:t>document,</w:t>
      </w:r>
      <w:r w:rsidR="00EF7E2A">
        <w:rPr>
          <w:color w:val="231F20"/>
        </w:rPr>
        <w:t xml:space="preserve"> </w:t>
      </w:r>
      <w:r>
        <w:rPr>
          <w:color w:val="231F20"/>
        </w:rPr>
        <w:t>responses</w:t>
      </w:r>
      <w:r w:rsidR="00EF7E2A">
        <w:rPr>
          <w:color w:val="231F20"/>
        </w:rPr>
        <w:t xml:space="preserve"> </w:t>
      </w:r>
      <w:r>
        <w:rPr>
          <w:color w:val="231F20"/>
        </w:rPr>
        <w:t>to</w:t>
      </w:r>
      <w:r w:rsidR="00EF7E2A">
        <w:rPr>
          <w:color w:val="231F20"/>
        </w:rPr>
        <w:t xml:space="preserve"> </w:t>
      </w:r>
      <w:r>
        <w:rPr>
          <w:color w:val="231F20"/>
        </w:rPr>
        <w:t>requests</w:t>
      </w:r>
      <w:r w:rsidR="00EF7E2A">
        <w:rPr>
          <w:color w:val="231F20"/>
        </w:rPr>
        <w:t xml:space="preserve"> </w:t>
      </w:r>
      <w:r>
        <w:rPr>
          <w:color w:val="231F20"/>
        </w:rPr>
        <w:t>for</w:t>
      </w:r>
      <w:r w:rsidR="00EF7E2A">
        <w:rPr>
          <w:color w:val="231F20"/>
        </w:rPr>
        <w:t xml:space="preserve"> </w:t>
      </w:r>
      <w:r>
        <w:rPr>
          <w:color w:val="231F20"/>
        </w:rPr>
        <w:t>clariﬁcation,</w:t>
      </w:r>
      <w:r w:rsidR="00EF7E2A">
        <w:rPr>
          <w:color w:val="231F20"/>
        </w:rPr>
        <w:t xml:space="preserve"> </w:t>
      </w:r>
      <w:r>
        <w:rPr>
          <w:color w:val="231F20"/>
        </w:rPr>
        <w:t>the</w:t>
      </w:r>
      <w:r w:rsidR="00EF7E2A">
        <w:rPr>
          <w:color w:val="231F20"/>
        </w:rPr>
        <w:t xml:space="preserve"> </w:t>
      </w:r>
      <w:r>
        <w:rPr>
          <w:color w:val="231F20"/>
        </w:rPr>
        <w:t>minutes</w:t>
      </w:r>
      <w:r w:rsidR="00EF7E2A">
        <w:rPr>
          <w:color w:val="231F20"/>
        </w:rPr>
        <w:t xml:space="preserve"> </w:t>
      </w:r>
      <w:r>
        <w:rPr>
          <w:color w:val="231F20"/>
        </w:rPr>
        <w:t>of</w:t>
      </w:r>
      <w:r w:rsidR="00EF7E2A">
        <w:rPr>
          <w:color w:val="231F20"/>
        </w:rPr>
        <w:t xml:space="preserve"> </w:t>
      </w:r>
      <w:r>
        <w:rPr>
          <w:color w:val="231F20"/>
        </w:rPr>
        <w:t>a</w:t>
      </w:r>
      <w:r w:rsidR="00EF7E2A">
        <w:rPr>
          <w:color w:val="231F20"/>
        </w:rPr>
        <w:t xml:space="preserve"> </w:t>
      </w:r>
      <w:r>
        <w:rPr>
          <w:color w:val="231F20"/>
        </w:rPr>
        <w:t>pre-arranged</w:t>
      </w:r>
      <w:r w:rsidR="00EF7E2A">
        <w:rPr>
          <w:color w:val="231F20"/>
        </w:rPr>
        <w:t xml:space="preserve"> </w:t>
      </w:r>
      <w:r>
        <w:rPr>
          <w:color w:val="231F20"/>
        </w:rPr>
        <w:t>site</w:t>
      </w:r>
      <w:r w:rsidR="00EF7E2A">
        <w:rPr>
          <w:color w:val="231F20"/>
        </w:rPr>
        <w:t xml:space="preserve"> </w:t>
      </w:r>
      <w:r>
        <w:rPr>
          <w:color w:val="231F20"/>
        </w:rPr>
        <w:t>visit</w:t>
      </w:r>
      <w:r w:rsidR="00EF7E2A">
        <w:rPr>
          <w:color w:val="231F20"/>
        </w:rPr>
        <w:t xml:space="preserve"> </w:t>
      </w:r>
      <w:r>
        <w:rPr>
          <w:color w:val="231F20"/>
        </w:rPr>
        <w:t>and</w:t>
      </w:r>
      <w:r w:rsidR="00EF7E2A">
        <w:rPr>
          <w:color w:val="231F20"/>
        </w:rPr>
        <w:t xml:space="preserve"> </w:t>
      </w:r>
      <w:r>
        <w:rPr>
          <w:color w:val="231F20"/>
        </w:rPr>
        <w:t>those</w:t>
      </w:r>
      <w:r w:rsidR="00EF7E2A">
        <w:rPr>
          <w:color w:val="231F20"/>
        </w:rPr>
        <w:t xml:space="preserve"> </w:t>
      </w:r>
      <w:r>
        <w:rPr>
          <w:color w:val="231F20"/>
        </w:rPr>
        <w:t xml:space="preserve">of the pre-Tender meeting (if any), or Addenda to the </w:t>
      </w:r>
      <w:r>
        <w:rPr>
          <w:color w:val="231F20"/>
          <w:spacing w:val="-3"/>
        </w:rPr>
        <w:t xml:space="preserve">Tender </w:t>
      </w:r>
      <w:r>
        <w:rPr>
          <w:color w:val="231F20"/>
        </w:rPr>
        <w:t>document in accordance with ITT 10. In case of</w:t>
      </w:r>
      <w:r w:rsidR="00EF7E2A">
        <w:rPr>
          <w:color w:val="231F20"/>
        </w:rPr>
        <w:t xml:space="preserve"> </w:t>
      </w:r>
      <w:r>
        <w:rPr>
          <w:color w:val="231F20"/>
        </w:rPr>
        <w:t>any contradiction,</w:t>
      </w:r>
      <w:r w:rsidR="00EF7E2A">
        <w:rPr>
          <w:color w:val="231F20"/>
        </w:rPr>
        <w:t xml:space="preserve"> </w:t>
      </w:r>
      <w:r>
        <w:rPr>
          <w:color w:val="231F20"/>
        </w:rPr>
        <w:t>documents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rPr>
        <w:t>Entity</w:t>
      </w:r>
      <w:r w:rsidR="00EF7E2A">
        <w:rPr>
          <w:color w:val="231F20"/>
        </w:rPr>
        <w:t xml:space="preserve"> </w:t>
      </w:r>
      <w:r>
        <w:rPr>
          <w:color w:val="231F20"/>
        </w:rPr>
        <w:t>shall</w:t>
      </w:r>
      <w:r w:rsidR="00EF7E2A">
        <w:rPr>
          <w:color w:val="231F20"/>
        </w:rPr>
        <w:t xml:space="preserve"> </w:t>
      </w:r>
      <w:r>
        <w:rPr>
          <w:color w:val="231F20"/>
        </w:rPr>
        <w:t>prevail.</w:t>
      </w:r>
    </w:p>
    <w:p w14:paraId="2E7B6794" w14:textId="77777777" w:rsidR="005E6E3D" w:rsidRDefault="007B664E" w:rsidP="00CC1001">
      <w:pPr>
        <w:pStyle w:val="ListParagraph"/>
        <w:numPr>
          <w:ilvl w:val="1"/>
          <w:numId w:val="100"/>
        </w:numPr>
        <w:tabs>
          <w:tab w:val="left" w:pos="581"/>
        </w:tabs>
        <w:spacing w:before="247" w:line="230" w:lineRule="auto"/>
        <w:ind w:left="576" w:right="576" w:hanging="450"/>
        <w:jc w:val="both"/>
        <w:rPr>
          <w:color w:val="231F20"/>
        </w:rPr>
      </w:pPr>
      <w:r>
        <w:rPr>
          <w:color w:val="231F20"/>
        </w:rPr>
        <w:t>The</w:t>
      </w:r>
      <w:r w:rsidR="00FA528F">
        <w:rPr>
          <w:color w:val="231F20"/>
        </w:rPr>
        <w:t xml:space="preserve"> </w:t>
      </w:r>
      <w:r>
        <w:rPr>
          <w:color w:val="231F20"/>
        </w:rPr>
        <w:t>Tenderer</w:t>
      </w:r>
      <w:r w:rsidR="00FA528F">
        <w:rPr>
          <w:color w:val="231F20"/>
        </w:rPr>
        <w:t xml:space="preserve"> </w:t>
      </w:r>
      <w:r>
        <w:rPr>
          <w:color w:val="231F20"/>
        </w:rPr>
        <w:t>is</w:t>
      </w:r>
      <w:r w:rsidR="00FA528F">
        <w:rPr>
          <w:color w:val="231F20"/>
        </w:rPr>
        <w:t xml:space="preserve"> </w:t>
      </w:r>
      <w:r>
        <w:rPr>
          <w:color w:val="231F20"/>
        </w:rPr>
        <w:t>expected</w:t>
      </w:r>
      <w:r w:rsidR="00FA528F">
        <w:rPr>
          <w:color w:val="231F20"/>
        </w:rPr>
        <w:t xml:space="preserve"> </w:t>
      </w:r>
      <w:r>
        <w:rPr>
          <w:color w:val="231F20"/>
        </w:rPr>
        <w:t>to</w:t>
      </w:r>
      <w:r w:rsidR="00FA528F">
        <w:rPr>
          <w:color w:val="231F20"/>
        </w:rPr>
        <w:t xml:space="preserve"> </w:t>
      </w:r>
      <w:r>
        <w:rPr>
          <w:color w:val="231F20"/>
        </w:rPr>
        <w:t>examine</w:t>
      </w:r>
      <w:r w:rsidR="00FA528F">
        <w:rPr>
          <w:color w:val="231F20"/>
        </w:rPr>
        <w:t xml:space="preserve"> </w:t>
      </w:r>
      <w:r>
        <w:rPr>
          <w:color w:val="231F20"/>
        </w:rPr>
        <w:t>all</w:t>
      </w:r>
      <w:r w:rsidR="00FA528F">
        <w:rPr>
          <w:color w:val="231F20"/>
        </w:rPr>
        <w:t xml:space="preserve"> </w:t>
      </w:r>
      <w:r>
        <w:rPr>
          <w:color w:val="231F20"/>
        </w:rPr>
        <w:t>instructions,</w:t>
      </w:r>
      <w:r w:rsidR="00FA528F">
        <w:rPr>
          <w:color w:val="231F20"/>
        </w:rPr>
        <w:t xml:space="preserve"> </w:t>
      </w:r>
      <w:r>
        <w:rPr>
          <w:color w:val="231F20"/>
        </w:rPr>
        <w:t>forms,</w:t>
      </w:r>
      <w:r w:rsidR="00FA528F">
        <w:rPr>
          <w:color w:val="231F20"/>
        </w:rPr>
        <w:t xml:space="preserve"> </w:t>
      </w:r>
      <w:r>
        <w:rPr>
          <w:color w:val="231F20"/>
        </w:rPr>
        <w:t>terms,</w:t>
      </w:r>
      <w:r w:rsidR="00FA528F">
        <w:rPr>
          <w:color w:val="231F20"/>
        </w:rPr>
        <w:t xml:space="preserve"> </w:t>
      </w:r>
      <w:r>
        <w:rPr>
          <w:color w:val="231F20"/>
        </w:rPr>
        <w:t>and</w:t>
      </w:r>
      <w:r w:rsidR="00FA528F">
        <w:rPr>
          <w:color w:val="231F20"/>
        </w:rPr>
        <w:t xml:space="preserve"> </w:t>
      </w:r>
      <w:r>
        <w:rPr>
          <w:color w:val="231F20"/>
        </w:rPr>
        <w:t>speciﬁcations</w:t>
      </w:r>
      <w:r w:rsidR="00FA528F">
        <w:rPr>
          <w:color w:val="231F20"/>
        </w:rPr>
        <w:t xml:space="preserve"> </w:t>
      </w:r>
      <w:r>
        <w:rPr>
          <w:color w:val="231F20"/>
        </w:rPr>
        <w:t>in</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sidR="002C6A57">
        <w:rPr>
          <w:color w:val="231F20"/>
        </w:rPr>
        <w:t>Document and</w:t>
      </w:r>
      <w:r>
        <w:rPr>
          <w:color w:val="231F20"/>
        </w:rPr>
        <w:t xml:space="preserve"> </w:t>
      </w:r>
      <w:proofErr w:type="spellStart"/>
      <w:r>
        <w:rPr>
          <w:color w:val="231F20"/>
        </w:rPr>
        <w:t>tofurnish</w:t>
      </w:r>
      <w:proofErr w:type="spellEnd"/>
      <w:r w:rsidR="00FA528F">
        <w:rPr>
          <w:color w:val="231F20"/>
        </w:rPr>
        <w:t xml:space="preserve"> </w:t>
      </w:r>
      <w:r>
        <w:rPr>
          <w:color w:val="231F20"/>
        </w:rPr>
        <w:t>with</w:t>
      </w:r>
      <w:r w:rsidR="00FA528F">
        <w:rPr>
          <w:color w:val="231F20"/>
        </w:rPr>
        <w:t xml:space="preserve"> </w:t>
      </w:r>
      <w:r>
        <w:rPr>
          <w:color w:val="231F20"/>
        </w:rPr>
        <w:t>its</w:t>
      </w:r>
      <w:r w:rsidR="00FA528F">
        <w:rPr>
          <w:color w:val="231F20"/>
        </w:rPr>
        <w:t xml:space="preserve"> </w:t>
      </w:r>
      <w:r>
        <w:rPr>
          <w:color w:val="231F20"/>
          <w:spacing w:val="-3"/>
        </w:rPr>
        <w:t>Tender</w:t>
      </w:r>
      <w:r w:rsidR="00FA528F">
        <w:rPr>
          <w:color w:val="231F20"/>
          <w:spacing w:val="-3"/>
        </w:rPr>
        <w:t xml:space="preserve"> </w:t>
      </w:r>
      <w:r>
        <w:rPr>
          <w:color w:val="231F20"/>
        </w:rPr>
        <w:t>all</w:t>
      </w:r>
      <w:r w:rsidR="00FA528F">
        <w:rPr>
          <w:color w:val="231F20"/>
        </w:rPr>
        <w:t xml:space="preserve"> </w:t>
      </w:r>
      <w:r>
        <w:rPr>
          <w:color w:val="231F20"/>
        </w:rPr>
        <w:t>information</w:t>
      </w:r>
      <w:r w:rsidR="00FA528F">
        <w:rPr>
          <w:color w:val="231F20"/>
        </w:rPr>
        <w:t xml:space="preserve"> </w:t>
      </w:r>
      <w:r>
        <w:rPr>
          <w:color w:val="231F20"/>
        </w:rPr>
        <w:t>and</w:t>
      </w:r>
      <w:r w:rsidR="00FA528F">
        <w:rPr>
          <w:color w:val="231F20"/>
        </w:rPr>
        <w:t xml:space="preserve"> </w:t>
      </w:r>
      <w:r>
        <w:rPr>
          <w:color w:val="231F20"/>
        </w:rPr>
        <w:t>documentation</w:t>
      </w:r>
      <w:r w:rsidR="00FA528F">
        <w:rPr>
          <w:color w:val="231F20"/>
        </w:rPr>
        <w:t xml:space="preserve"> </w:t>
      </w:r>
      <w:r>
        <w:rPr>
          <w:color w:val="231F20"/>
        </w:rPr>
        <w:t>as</w:t>
      </w:r>
      <w:r w:rsidR="00FA528F">
        <w:rPr>
          <w:color w:val="231F20"/>
        </w:rPr>
        <w:t xml:space="preserve"> </w:t>
      </w:r>
      <w:r>
        <w:rPr>
          <w:color w:val="231F20"/>
        </w:rPr>
        <w:t>is</w:t>
      </w:r>
      <w:r w:rsidR="00FA528F">
        <w:rPr>
          <w:color w:val="231F20"/>
        </w:rPr>
        <w:t xml:space="preserve"> </w:t>
      </w:r>
      <w:r>
        <w:rPr>
          <w:color w:val="231F20"/>
        </w:rPr>
        <w:t>required</w:t>
      </w:r>
      <w:r w:rsidR="00FA528F">
        <w:rPr>
          <w:color w:val="231F20"/>
        </w:rPr>
        <w:t xml:space="preserve"> </w:t>
      </w:r>
      <w:r>
        <w:rPr>
          <w:color w:val="231F20"/>
        </w:rPr>
        <w:t>by</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p>
    <w:p w14:paraId="4F416D22" w14:textId="77777777" w:rsidR="005E6E3D" w:rsidRDefault="007B664E" w:rsidP="00CC1001">
      <w:pPr>
        <w:pStyle w:val="Heading4"/>
        <w:numPr>
          <w:ilvl w:val="0"/>
          <w:numId w:val="100"/>
        </w:numPr>
        <w:tabs>
          <w:tab w:val="left" w:pos="580"/>
          <w:tab w:val="left" w:pos="581"/>
        </w:tabs>
        <w:spacing w:before="237"/>
        <w:ind w:left="576" w:right="576" w:hanging="442"/>
        <w:rPr>
          <w:color w:val="231F20"/>
        </w:rPr>
      </w:pPr>
      <w:r>
        <w:rPr>
          <w:color w:val="231F20"/>
        </w:rPr>
        <w:t>Clariﬁcation</w:t>
      </w:r>
      <w:r w:rsidR="00FA528F">
        <w:rPr>
          <w:color w:val="231F20"/>
        </w:rPr>
        <w:t xml:space="preserve"> </w:t>
      </w:r>
      <w:r>
        <w:rPr>
          <w:color w:val="231F20"/>
        </w:rPr>
        <w:t>of</w:t>
      </w:r>
      <w:r w:rsidR="00FA528F">
        <w:rPr>
          <w:color w:val="231F20"/>
        </w:rPr>
        <w:t xml:space="preserve"> </w:t>
      </w:r>
      <w:r>
        <w:rPr>
          <w:color w:val="231F20"/>
          <w:spacing w:val="-4"/>
        </w:rPr>
        <w:t>Tender</w:t>
      </w:r>
      <w:r w:rsidR="00FA528F">
        <w:rPr>
          <w:color w:val="231F20"/>
          <w:spacing w:val="-4"/>
        </w:rPr>
        <w:t xml:space="preserve"> </w:t>
      </w:r>
      <w:r>
        <w:rPr>
          <w:color w:val="231F20"/>
        </w:rPr>
        <w:t>Document,</w:t>
      </w:r>
      <w:r w:rsidR="00FA528F">
        <w:rPr>
          <w:color w:val="231F20"/>
        </w:rPr>
        <w:t xml:space="preserve"> </w:t>
      </w:r>
      <w:r>
        <w:rPr>
          <w:color w:val="231F20"/>
        </w:rPr>
        <w:t>Site</w:t>
      </w:r>
      <w:r w:rsidR="00FA528F">
        <w:rPr>
          <w:color w:val="231F20"/>
        </w:rPr>
        <w:t xml:space="preserve"> </w:t>
      </w:r>
      <w:r>
        <w:rPr>
          <w:color w:val="231F20"/>
        </w:rPr>
        <w:t>Visit,</w:t>
      </w:r>
      <w:r w:rsidR="00FA528F">
        <w:rPr>
          <w:color w:val="231F20"/>
        </w:rPr>
        <w:t xml:space="preserve"> </w:t>
      </w:r>
      <w:r>
        <w:rPr>
          <w:color w:val="231F20"/>
          <w:spacing w:val="-3"/>
        </w:rPr>
        <w:t>Pre-Tender</w:t>
      </w:r>
      <w:r w:rsidR="00FA528F">
        <w:rPr>
          <w:color w:val="231F20"/>
          <w:spacing w:val="-3"/>
        </w:rPr>
        <w:t xml:space="preserve"> </w:t>
      </w:r>
      <w:r>
        <w:rPr>
          <w:color w:val="231F20"/>
        </w:rPr>
        <w:t>Meeting</w:t>
      </w:r>
    </w:p>
    <w:p w14:paraId="1C049F6C" w14:textId="77777777" w:rsidR="005E6E3D" w:rsidRDefault="007B664E" w:rsidP="00CC1001">
      <w:pPr>
        <w:pStyle w:val="ListParagraph"/>
        <w:numPr>
          <w:ilvl w:val="1"/>
          <w:numId w:val="100"/>
        </w:numPr>
        <w:tabs>
          <w:tab w:val="left" w:pos="581"/>
        </w:tabs>
        <w:spacing w:before="243" w:line="230" w:lineRule="auto"/>
        <w:ind w:left="576" w:right="576" w:hanging="449"/>
        <w:jc w:val="both"/>
        <w:rPr>
          <w:color w:val="231F20"/>
        </w:rPr>
      </w:pPr>
      <w:proofErr w:type="spellStart"/>
      <w:r>
        <w:rPr>
          <w:color w:val="231F20"/>
        </w:rPr>
        <w:t>ATenderer</w:t>
      </w:r>
      <w:proofErr w:type="spellEnd"/>
      <w:r w:rsidR="00FA528F">
        <w:rPr>
          <w:color w:val="231F20"/>
        </w:rPr>
        <w:t xml:space="preserve"> </w:t>
      </w:r>
      <w:r>
        <w:rPr>
          <w:color w:val="231F20"/>
        </w:rPr>
        <w:t>requiring</w:t>
      </w:r>
      <w:r w:rsidR="00FA528F">
        <w:rPr>
          <w:color w:val="231F20"/>
        </w:rPr>
        <w:t xml:space="preserve"> </w:t>
      </w:r>
      <w:r>
        <w:rPr>
          <w:color w:val="231F20"/>
        </w:rPr>
        <w:t>any</w:t>
      </w:r>
      <w:r w:rsidR="00FA528F">
        <w:rPr>
          <w:color w:val="231F20"/>
        </w:rPr>
        <w:t xml:space="preserve"> </w:t>
      </w:r>
      <w:r>
        <w:rPr>
          <w:color w:val="231F20"/>
        </w:rPr>
        <w:t>clariﬁcation</w:t>
      </w:r>
      <w:r w:rsidR="00FA528F">
        <w:rPr>
          <w:color w:val="231F20"/>
        </w:rPr>
        <w:t xml:space="preserve"> </w:t>
      </w:r>
      <w:r>
        <w:rPr>
          <w:color w:val="231F20"/>
        </w:rPr>
        <w:t>of</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r w:rsidR="00FA528F">
        <w:rPr>
          <w:color w:val="231F20"/>
        </w:rPr>
        <w:t xml:space="preserve"> </w:t>
      </w:r>
      <w:r>
        <w:rPr>
          <w:color w:val="231F20"/>
        </w:rPr>
        <w:t>shall</w:t>
      </w:r>
      <w:r w:rsidR="00FA528F">
        <w:rPr>
          <w:color w:val="231F20"/>
        </w:rPr>
        <w:t xml:space="preserve"> </w:t>
      </w:r>
      <w:r>
        <w:rPr>
          <w:color w:val="231F20"/>
        </w:rPr>
        <w:t>contact</w:t>
      </w:r>
      <w:r w:rsidR="00FA528F">
        <w:rPr>
          <w:color w:val="231F20"/>
        </w:rPr>
        <w:t xml:space="preserve"> </w:t>
      </w:r>
      <w:r>
        <w:rPr>
          <w:color w:val="231F20"/>
        </w:rPr>
        <w:t>the</w:t>
      </w:r>
      <w:r w:rsidR="00FA528F">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in</w:t>
      </w:r>
      <w:r w:rsidR="00FA528F">
        <w:rPr>
          <w:color w:val="231F20"/>
        </w:rPr>
        <w:t xml:space="preserve"> </w:t>
      </w:r>
      <w:r>
        <w:rPr>
          <w:color w:val="231F20"/>
        </w:rPr>
        <w:t>writing</w:t>
      </w:r>
      <w:r w:rsidR="00FA528F">
        <w:rPr>
          <w:color w:val="231F20"/>
        </w:rPr>
        <w:t xml:space="preserve"> </w:t>
      </w:r>
      <w:r>
        <w:rPr>
          <w:color w:val="231F20"/>
        </w:rPr>
        <w:t>at</w:t>
      </w:r>
      <w:r w:rsidR="00FA528F">
        <w:rPr>
          <w:color w:val="231F20"/>
        </w:rPr>
        <w:t xml:space="preserve"> </w:t>
      </w:r>
      <w:r>
        <w:rPr>
          <w:color w:val="231F20"/>
        </w:rPr>
        <w:t>the Procuring</w:t>
      </w:r>
      <w:r w:rsidR="00FA528F">
        <w:rPr>
          <w:color w:val="231F20"/>
        </w:rPr>
        <w:t xml:space="preserve"> </w:t>
      </w:r>
      <w:r>
        <w:rPr>
          <w:color w:val="231F20"/>
        </w:rPr>
        <w:t>Entity's</w:t>
      </w:r>
      <w:r w:rsidR="00FA528F">
        <w:rPr>
          <w:color w:val="231F20"/>
        </w:rPr>
        <w:t xml:space="preserve"> </w:t>
      </w:r>
      <w:r>
        <w:rPr>
          <w:color w:val="231F20"/>
        </w:rPr>
        <w:t>address</w:t>
      </w:r>
      <w:r w:rsidR="00FA528F">
        <w:rPr>
          <w:color w:val="231F20"/>
        </w:rPr>
        <w:t xml:space="preserve"> </w:t>
      </w:r>
      <w:r>
        <w:rPr>
          <w:b/>
          <w:color w:val="231F20"/>
        </w:rPr>
        <w:t>speciﬁed</w:t>
      </w:r>
      <w:r w:rsidR="00FA528F">
        <w:rPr>
          <w:b/>
          <w:color w:val="231F20"/>
        </w:rPr>
        <w:t xml:space="preserve"> </w:t>
      </w:r>
      <w:r>
        <w:rPr>
          <w:b/>
          <w:color w:val="231F20"/>
        </w:rPr>
        <w:t>in</w:t>
      </w:r>
      <w:r w:rsidR="00FA528F">
        <w:rPr>
          <w:b/>
          <w:color w:val="231F20"/>
        </w:rPr>
        <w:t xml:space="preserve"> </w:t>
      </w:r>
      <w:r>
        <w:rPr>
          <w:b/>
          <w:color w:val="231F20"/>
        </w:rPr>
        <w:t>the</w:t>
      </w:r>
      <w:r w:rsidR="00FA528F">
        <w:rPr>
          <w:b/>
          <w:color w:val="231F20"/>
        </w:rPr>
        <w:t xml:space="preserve"> </w:t>
      </w:r>
      <w:r>
        <w:rPr>
          <w:b/>
          <w:color w:val="231F20"/>
        </w:rPr>
        <w:t>TDS</w:t>
      </w:r>
      <w:r w:rsidR="00FA528F">
        <w:rPr>
          <w:b/>
          <w:color w:val="231F20"/>
        </w:rPr>
        <w:t xml:space="preserve"> </w:t>
      </w:r>
      <w:r>
        <w:rPr>
          <w:color w:val="231F20"/>
        </w:rPr>
        <w:t>or</w:t>
      </w:r>
      <w:r w:rsidR="00FA528F">
        <w:rPr>
          <w:color w:val="231F20"/>
        </w:rPr>
        <w:t xml:space="preserve"> </w:t>
      </w:r>
      <w:r>
        <w:rPr>
          <w:color w:val="231F20"/>
        </w:rPr>
        <w:t>raise</w:t>
      </w:r>
      <w:r w:rsidR="00FA528F">
        <w:rPr>
          <w:color w:val="231F20"/>
        </w:rPr>
        <w:t xml:space="preserve"> </w:t>
      </w:r>
      <w:r>
        <w:rPr>
          <w:color w:val="231F20"/>
        </w:rPr>
        <w:t>its</w:t>
      </w:r>
      <w:r w:rsidR="00FA528F">
        <w:rPr>
          <w:color w:val="231F20"/>
        </w:rPr>
        <w:t xml:space="preserve"> </w:t>
      </w:r>
      <w:r>
        <w:rPr>
          <w:color w:val="231F20"/>
        </w:rPr>
        <w:t>enquiries</w:t>
      </w:r>
      <w:r w:rsidR="00FA528F">
        <w:rPr>
          <w:color w:val="231F20"/>
        </w:rPr>
        <w:t xml:space="preserve"> </w:t>
      </w:r>
      <w:r>
        <w:rPr>
          <w:color w:val="231F20"/>
        </w:rPr>
        <w:t>during</w:t>
      </w:r>
      <w:r w:rsidR="00FA528F">
        <w:rPr>
          <w:color w:val="231F20"/>
        </w:rPr>
        <w:t xml:space="preserve"> </w:t>
      </w:r>
      <w:r>
        <w:rPr>
          <w:color w:val="231F20"/>
        </w:rPr>
        <w:t>the</w:t>
      </w:r>
      <w:r w:rsidR="00FA528F">
        <w:rPr>
          <w:color w:val="231F20"/>
        </w:rPr>
        <w:t xml:space="preserve"> </w:t>
      </w:r>
      <w:r>
        <w:rPr>
          <w:color w:val="231F20"/>
        </w:rPr>
        <w:t>pre-Tender</w:t>
      </w:r>
      <w:r w:rsidR="00FA528F">
        <w:rPr>
          <w:color w:val="231F20"/>
        </w:rPr>
        <w:t xml:space="preserve"> </w:t>
      </w:r>
      <w:r>
        <w:rPr>
          <w:color w:val="231F20"/>
        </w:rPr>
        <w:t>meeting</w:t>
      </w:r>
      <w:r w:rsidR="00FA528F">
        <w:rPr>
          <w:color w:val="231F20"/>
        </w:rPr>
        <w:t xml:space="preserve"> </w:t>
      </w:r>
      <w:r>
        <w:rPr>
          <w:color w:val="231F20"/>
        </w:rPr>
        <w:t>if</w:t>
      </w:r>
      <w:r w:rsidR="00FA528F">
        <w:rPr>
          <w:color w:val="231F20"/>
        </w:rPr>
        <w:t xml:space="preserve"> </w:t>
      </w:r>
      <w:r>
        <w:rPr>
          <w:color w:val="231F20"/>
        </w:rPr>
        <w:t xml:space="preserve">provided for in accordance with ITT 7.2. The Procuring Entity will respond in writing to any request for clariﬁcation, provided that such request is received no later than the period speciﬁed in the </w:t>
      </w:r>
      <w:r>
        <w:rPr>
          <w:b/>
          <w:color w:val="231F20"/>
        </w:rPr>
        <w:t>TDS p</w:t>
      </w:r>
      <w:r>
        <w:rPr>
          <w:color w:val="231F20"/>
        </w:rPr>
        <w:t>rior to the deadline for submission of tenders. The Procuring Entity shall forward copies of its response to all tenderers who have acquired</w:t>
      </w:r>
      <w:r w:rsidR="000F0F48">
        <w:rPr>
          <w:color w:val="231F20"/>
        </w:rPr>
        <w:t xml:space="preserve"> </w:t>
      </w:r>
      <w:r>
        <w:rPr>
          <w:color w:val="231F20"/>
        </w:rPr>
        <w:t>the</w:t>
      </w:r>
      <w:r w:rsidR="000F0F48">
        <w:rPr>
          <w:color w:val="231F20"/>
        </w:rPr>
        <w:t xml:space="preserve"> </w:t>
      </w:r>
      <w:r>
        <w:rPr>
          <w:color w:val="231F20"/>
          <w:spacing w:val="-3"/>
        </w:rPr>
        <w:t xml:space="preserve">Tender </w:t>
      </w:r>
      <w:r>
        <w:rPr>
          <w:color w:val="231F20"/>
        </w:rPr>
        <w:t>D</w:t>
      </w:r>
      <w:r w:rsidR="000F0F48">
        <w:rPr>
          <w:color w:val="231F20"/>
        </w:rPr>
        <w:t xml:space="preserve"> </w:t>
      </w:r>
      <w:r>
        <w:rPr>
          <w:color w:val="231F20"/>
        </w:rPr>
        <w:t>documents</w:t>
      </w:r>
      <w:r w:rsidR="000F0F48">
        <w:rPr>
          <w:color w:val="231F20"/>
        </w:rPr>
        <w:t xml:space="preserve"> </w:t>
      </w:r>
      <w:r>
        <w:rPr>
          <w:color w:val="231F20"/>
        </w:rPr>
        <w:t>in</w:t>
      </w:r>
      <w:r w:rsidR="000F0F48">
        <w:rPr>
          <w:color w:val="231F20"/>
        </w:rPr>
        <w:t xml:space="preserve"> </w:t>
      </w:r>
      <w:r>
        <w:rPr>
          <w:color w:val="231F20"/>
        </w:rPr>
        <w:t>accordance</w:t>
      </w:r>
      <w:r w:rsidR="000F0F48">
        <w:rPr>
          <w:color w:val="231F20"/>
        </w:rPr>
        <w:t xml:space="preserve"> </w:t>
      </w:r>
      <w:r>
        <w:rPr>
          <w:color w:val="231F20"/>
        </w:rPr>
        <w:t>with</w:t>
      </w:r>
      <w:r w:rsidR="000F0F48">
        <w:rPr>
          <w:color w:val="231F20"/>
        </w:rPr>
        <w:t xml:space="preserve"> </w:t>
      </w:r>
      <w:r>
        <w:rPr>
          <w:color w:val="231F20"/>
        </w:rPr>
        <w:t>ITT</w:t>
      </w:r>
      <w:r w:rsidR="005F4157">
        <w:rPr>
          <w:color w:val="231F20"/>
        </w:rPr>
        <w:t xml:space="preserve"> </w:t>
      </w:r>
      <w:r>
        <w:rPr>
          <w:color w:val="231F20"/>
        </w:rPr>
        <w:t>7.4,</w:t>
      </w:r>
      <w:r w:rsidR="000F0F48">
        <w:rPr>
          <w:color w:val="231F20"/>
        </w:rPr>
        <w:t xml:space="preserve"> </w:t>
      </w:r>
      <w:r>
        <w:rPr>
          <w:color w:val="231F20"/>
        </w:rPr>
        <w:t>including</w:t>
      </w:r>
      <w:r w:rsidR="00BF17F1">
        <w:rPr>
          <w:color w:val="231F20"/>
        </w:rPr>
        <w:t xml:space="preserve"> </w:t>
      </w:r>
      <w:r>
        <w:rPr>
          <w:color w:val="231F20"/>
        </w:rPr>
        <w:t>a</w:t>
      </w:r>
      <w:r w:rsidR="00BF17F1">
        <w:rPr>
          <w:color w:val="231F20"/>
        </w:rPr>
        <w:t xml:space="preserve"> </w:t>
      </w:r>
      <w:r>
        <w:rPr>
          <w:color w:val="231F20"/>
        </w:rPr>
        <w:t>description</w:t>
      </w:r>
      <w:r w:rsidR="00BF17F1">
        <w:rPr>
          <w:color w:val="231F20"/>
        </w:rPr>
        <w:t xml:space="preserve"> </w:t>
      </w:r>
      <w:r>
        <w:rPr>
          <w:color w:val="231F20"/>
        </w:rPr>
        <w:t>of</w:t>
      </w:r>
      <w:r w:rsidR="00BF17F1">
        <w:rPr>
          <w:color w:val="231F20"/>
        </w:rPr>
        <w:t xml:space="preserve"> </w:t>
      </w:r>
      <w:r>
        <w:rPr>
          <w:color w:val="231F20"/>
        </w:rPr>
        <w:t>the</w:t>
      </w:r>
      <w:r w:rsidR="00BF17F1">
        <w:rPr>
          <w:color w:val="231F20"/>
        </w:rPr>
        <w:t xml:space="preserve"> </w:t>
      </w:r>
      <w:r>
        <w:rPr>
          <w:color w:val="231F20"/>
        </w:rPr>
        <w:t>inquiry</w:t>
      </w:r>
      <w:r w:rsidR="00BF17F1">
        <w:rPr>
          <w:color w:val="231F20"/>
        </w:rPr>
        <w:t xml:space="preserve"> </w:t>
      </w:r>
      <w:r>
        <w:rPr>
          <w:color w:val="231F20"/>
        </w:rPr>
        <w:t>but</w:t>
      </w:r>
      <w:r w:rsidR="00BF17F1">
        <w:rPr>
          <w:color w:val="231F20"/>
        </w:rPr>
        <w:t xml:space="preserve"> </w:t>
      </w:r>
      <w:r>
        <w:rPr>
          <w:color w:val="231F20"/>
        </w:rPr>
        <w:t>without identifying</w:t>
      </w:r>
      <w:r w:rsidR="00BF17F1">
        <w:rPr>
          <w:color w:val="231F20"/>
        </w:rPr>
        <w:t xml:space="preserve"> </w:t>
      </w:r>
      <w:r>
        <w:rPr>
          <w:color w:val="231F20"/>
        </w:rPr>
        <w:t>its</w:t>
      </w:r>
      <w:r w:rsidR="00BF17F1">
        <w:rPr>
          <w:color w:val="231F20"/>
        </w:rPr>
        <w:t xml:space="preserve"> </w:t>
      </w:r>
      <w:r>
        <w:rPr>
          <w:color w:val="231F20"/>
        </w:rPr>
        <w:t>source.</w:t>
      </w:r>
      <w:r w:rsidR="00BF17F1">
        <w:rPr>
          <w:color w:val="231F20"/>
        </w:rPr>
        <w:t xml:space="preserve"> </w:t>
      </w:r>
      <w:r>
        <w:rPr>
          <w:color w:val="231F20"/>
        </w:rPr>
        <w:t>If</w:t>
      </w:r>
      <w:r w:rsidR="00BF17F1">
        <w:rPr>
          <w:color w:val="231F20"/>
        </w:rPr>
        <w:t xml:space="preserve"> </w:t>
      </w:r>
      <w:r>
        <w:rPr>
          <w:color w:val="231F20"/>
        </w:rPr>
        <w:t>so</w:t>
      </w:r>
      <w:r w:rsidR="00BF17F1">
        <w:rPr>
          <w:color w:val="231F20"/>
        </w:rPr>
        <w:t xml:space="preserve"> </w:t>
      </w:r>
      <w:r>
        <w:rPr>
          <w:color w:val="231F20"/>
        </w:rPr>
        <w:t>speciﬁed</w:t>
      </w:r>
      <w:r w:rsidR="00BF17F1">
        <w:rPr>
          <w:color w:val="231F20"/>
        </w:rPr>
        <w:t xml:space="preserve"> </w:t>
      </w:r>
      <w:r>
        <w:rPr>
          <w:b/>
          <w:color w:val="231F20"/>
        </w:rPr>
        <w:t>in</w:t>
      </w:r>
      <w:r w:rsidR="00BF17F1">
        <w:rPr>
          <w:b/>
          <w:color w:val="231F20"/>
        </w:rPr>
        <w:t xml:space="preserve">   </w:t>
      </w:r>
      <w:r>
        <w:rPr>
          <w:b/>
          <w:color w:val="231F20"/>
        </w:rPr>
        <w:t>the</w:t>
      </w:r>
      <w:r w:rsidR="00BF17F1">
        <w:rPr>
          <w:b/>
          <w:color w:val="231F20"/>
        </w:rPr>
        <w:t xml:space="preserve"> </w:t>
      </w:r>
      <w:r>
        <w:rPr>
          <w:b/>
          <w:color w:val="231F20"/>
        </w:rPr>
        <w:t>TDS</w:t>
      </w:r>
      <w:r>
        <w:rPr>
          <w:color w:val="231F20"/>
        </w:rPr>
        <w:t>,</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also</w:t>
      </w:r>
      <w:r w:rsidR="00BF17F1">
        <w:rPr>
          <w:color w:val="231F20"/>
        </w:rPr>
        <w:t xml:space="preserve"> </w:t>
      </w:r>
      <w:r>
        <w:rPr>
          <w:color w:val="231F20"/>
        </w:rPr>
        <w:t>promptly</w:t>
      </w:r>
      <w:r w:rsidR="00BF17F1">
        <w:rPr>
          <w:color w:val="231F20"/>
        </w:rPr>
        <w:t xml:space="preserve"> </w:t>
      </w:r>
      <w:r>
        <w:rPr>
          <w:color w:val="231F20"/>
        </w:rPr>
        <w:t>publish</w:t>
      </w:r>
      <w:r w:rsidR="00BF17F1">
        <w:rPr>
          <w:color w:val="231F20"/>
        </w:rPr>
        <w:t xml:space="preserve"> </w:t>
      </w:r>
      <w:r>
        <w:rPr>
          <w:color w:val="231F20"/>
        </w:rPr>
        <w:t>its</w:t>
      </w:r>
      <w:r w:rsidR="00BF17F1">
        <w:rPr>
          <w:color w:val="231F20"/>
        </w:rPr>
        <w:t xml:space="preserve"> </w:t>
      </w:r>
      <w:r>
        <w:rPr>
          <w:color w:val="231F20"/>
        </w:rPr>
        <w:t>response</w:t>
      </w:r>
      <w:r w:rsidR="00BF17F1">
        <w:rPr>
          <w:color w:val="231F20"/>
        </w:rPr>
        <w:t xml:space="preserve"> </w:t>
      </w:r>
      <w:r>
        <w:rPr>
          <w:color w:val="231F20"/>
        </w:rPr>
        <w:t xml:space="preserve">at the web page identiﬁed in the </w:t>
      </w:r>
      <w:r>
        <w:rPr>
          <w:b/>
          <w:color w:val="231F20"/>
        </w:rPr>
        <w:t>TDS</w:t>
      </w:r>
      <w:r>
        <w:rPr>
          <w:color w:val="231F20"/>
        </w:rPr>
        <w:t xml:space="preserve">. Should the clariﬁcation result in changes to the essential elements of the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amend</w:t>
      </w:r>
      <w:r w:rsidR="00BF17F1">
        <w:rPr>
          <w:color w:val="231F20"/>
        </w:rPr>
        <w:t xml:space="preserve"> </w:t>
      </w:r>
      <w:r>
        <w:rPr>
          <w:color w:val="231F20"/>
        </w:rPr>
        <w:t>the</w:t>
      </w:r>
      <w:r w:rsidR="00BF17F1">
        <w:rPr>
          <w:color w:val="231F20"/>
        </w:rPr>
        <w:t xml:space="preserv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following</w:t>
      </w:r>
      <w:r w:rsidR="00BF17F1">
        <w:rPr>
          <w:color w:val="231F20"/>
        </w:rPr>
        <w:t xml:space="preserve"> </w:t>
      </w:r>
      <w:r>
        <w:rPr>
          <w:color w:val="231F20"/>
        </w:rPr>
        <w:t>the</w:t>
      </w:r>
      <w:r w:rsidR="00BF17F1">
        <w:rPr>
          <w:color w:val="231F20"/>
        </w:rPr>
        <w:t xml:space="preserve"> </w:t>
      </w:r>
      <w:r>
        <w:rPr>
          <w:color w:val="231F20"/>
        </w:rPr>
        <w:t>procedure</w:t>
      </w:r>
      <w:r w:rsidR="00BF17F1">
        <w:rPr>
          <w:color w:val="231F20"/>
        </w:rPr>
        <w:t xml:space="preserve"> </w:t>
      </w:r>
      <w:r>
        <w:rPr>
          <w:color w:val="231F20"/>
        </w:rPr>
        <w:t>under</w:t>
      </w:r>
      <w:r w:rsidR="00BF17F1">
        <w:rPr>
          <w:color w:val="231F20"/>
        </w:rPr>
        <w:t xml:space="preserve"> </w:t>
      </w:r>
      <w:r>
        <w:rPr>
          <w:color w:val="231F20"/>
        </w:rPr>
        <w:t>ITT</w:t>
      </w:r>
      <w:r w:rsidR="00BF17F1">
        <w:rPr>
          <w:color w:val="231F20"/>
        </w:rPr>
        <w:t xml:space="preserve"> </w:t>
      </w:r>
      <w:r>
        <w:rPr>
          <w:color w:val="231F20"/>
        </w:rPr>
        <w:t>8 and</w:t>
      </w:r>
      <w:r w:rsidR="00BF17F1">
        <w:rPr>
          <w:color w:val="231F20"/>
        </w:rPr>
        <w:t xml:space="preserve"> </w:t>
      </w:r>
      <w:r>
        <w:rPr>
          <w:color w:val="231F20"/>
        </w:rPr>
        <w:t>ITT</w:t>
      </w:r>
      <w:r w:rsidR="00BF17F1">
        <w:rPr>
          <w:color w:val="231F20"/>
        </w:rPr>
        <w:t xml:space="preserve"> </w:t>
      </w:r>
      <w:r>
        <w:rPr>
          <w:color w:val="231F20"/>
        </w:rPr>
        <w:t>22.2.</w:t>
      </w:r>
    </w:p>
    <w:p w14:paraId="7864C58D" w14:textId="2F22AA7E" w:rsidR="005E6E3D" w:rsidRDefault="007B664E" w:rsidP="00CC1001">
      <w:pPr>
        <w:pStyle w:val="ListParagraph"/>
        <w:numPr>
          <w:ilvl w:val="1"/>
          <w:numId w:val="100"/>
        </w:numPr>
        <w:tabs>
          <w:tab w:val="left" w:pos="581"/>
        </w:tabs>
        <w:spacing w:before="251" w:line="230" w:lineRule="auto"/>
        <w:ind w:left="576" w:right="576" w:hanging="450"/>
        <w:jc w:val="both"/>
        <w:rPr>
          <w:color w:val="231F20"/>
        </w:rPr>
      </w:pPr>
      <w:r>
        <w:rPr>
          <w:color w:val="231F20"/>
        </w:rPr>
        <w:t xml:space="preserve">The </w:t>
      </w:r>
      <w:r>
        <w:rPr>
          <w:color w:val="231F20"/>
          <w:spacing w:val="-3"/>
        </w:rPr>
        <w:t xml:space="preserve">Tenderer, </w:t>
      </w:r>
      <w:r>
        <w:rPr>
          <w:color w:val="231F20"/>
        </w:rPr>
        <w:t>at the Tenderer's own responsibility and risk, is encouraged to visit and examine and inspect the site(s)</w:t>
      </w:r>
      <w:r w:rsidR="000F0F48">
        <w:rPr>
          <w:color w:val="231F20"/>
        </w:rPr>
        <w:t xml:space="preserve"> </w:t>
      </w:r>
      <w:r>
        <w:rPr>
          <w:color w:val="231F20"/>
        </w:rPr>
        <w:t>of</w:t>
      </w:r>
      <w:r w:rsidR="000F0F48">
        <w:rPr>
          <w:color w:val="231F20"/>
        </w:rPr>
        <w:t xml:space="preserve"> </w:t>
      </w:r>
      <w:r>
        <w:rPr>
          <w:color w:val="231F20"/>
        </w:rPr>
        <w:t>the</w:t>
      </w:r>
      <w:r w:rsidR="000F0F48">
        <w:rPr>
          <w:color w:val="231F20"/>
        </w:rPr>
        <w:t xml:space="preserve"> </w:t>
      </w:r>
      <w:r>
        <w:rPr>
          <w:color w:val="231F20"/>
        </w:rPr>
        <w:t>required</w:t>
      </w:r>
      <w:r w:rsidR="000F0F48">
        <w:rPr>
          <w:color w:val="231F20"/>
        </w:rPr>
        <w:t xml:space="preserve"> </w:t>
      </w:r>
      <w:r>
        <w:rPr>
          <w:color w:val="231F20"/>
        </w:rPr>
        <w:t>contracts</w:t>
      </w:r>
      <w:r w:rsidR="000F0F48">
        <w:rPr>
          <w:color w:val="231F20"/>
        </w:rPr>
        <w:t xml:space="preserve"> </w:t>
      </w:r>
      <w:r>
        <w:rPr>
          <w:color w:val="231F20"/>
        </w:rPr>
        <w:t>and</w:t>
      </w:r>
      <w:r w:rsidR="000F0F48">
        <w:rPr>
          <w:color w:val="231F20"/>
        </w:rPr>
        <w:t xml:space="preserve"> </w:t>
      </w:r>
      <w:r>
        <w:rPr>
          <w:color w:val="231F20"/>
        </w:rPr>
        <w:t>obtain</w:t>
      </w:r>
      <w:r w:rsidR="000F0F48">
        <w:rPr>
          <w:color w:val="231F20"/>
        </w:rPr>
        <w:t xml:space="preserve"> </w:t>
      </w:r>
      <w:r>
        <w:rPr>
          <w:color w:val="231F20"/>
        </w:rPr>
        <w:t>all</w:t>
      </w:r>
      <w:r w:rsidR="000F0F48">
        <w:rPr>
          <w:color w:val="231F20"/>
        </w:rPr>
        <w:t xml:space="preserve"> </w:t>
      </w:r>
      <w:r>
        <w:rPr>
          <w:color w:val="231F20"/>
        </w:rPr>
        <w:t>information</w:t>
      </w:r>
      <w:r w:rsidR="000F0F48">
        <w:rPr>
          <w:color w:val="231F20"/>
        </w:rPr>
        <w:t xml:space="preserve"> </w:t>
      </w:r>
      <w:r>
        <w:rPr>
          <w:color w:val="231F20"/>
        </w:rPr>
        <w:t>that</w:t>
      </w:r>
      <w:r w:rsidR="000F0F48">
        <w:rPr>
          <w:color w:val="231F20"/>
        </w:rPr>
        <w:t xml:space="preserve"> </w:t>
      </w:r>
      <w:r>
        <w:rPr>
          <w:color w:val="231F20"/>
        </w:rPr>
        <w:t>may</w:t>
      </w:r>
      <w:r w:rsidR="000F0F48">
        <w:rPr>
          <w:color w:val="231F20"/>
        </w:rPr>
        <w:t xml:space="preserve"> </w:t>
      </w:r>
      <w:r>
        <w:rPr>
          <w:color w:val="231F20"/>
        </w:rPr>
        <w:t>be</w:t>
      </w:r>
      <w:r w:rsidR="00E21FB9">
        <w:rPr>
          <w:color w:val="231F20"/>
        </w:rPr>
        <w:t xml:space="preserve"> </w:t>
      </w:r>
      <w:r>
        <w:rPr>
          <w:color w:val="231F20"/>
        </w:rPr>
        <w:t>necessary</w:t>
      </w:r>
      <w:r w:rsidR="000F0F48">
        <w:rPr>
          <w:color w:val="231F20"/>
        </w:rPr>
        <w:t xml:space="preserve"> </w:t>
      </w:r>
      <w:r>
        <w:rPr>
          <w:color w:val="231F20"/>
        </w:rPr>
        <w:t>for</w:t>
      </w:r>
      <w:r w:rsidR="000F0F48">
        <w:rPr>
          <w:color w:val="231F20"/>
        </w:rPr>
        <w:t xml:space="preserve"> </w:t>
      </w:r>
      <w:r>
        <w:rPr>
          <w:color w:val="231F20"/>
        </w:rPr>
        <w:t>preparing</w:t>
      </w:r>
      <w:r w:rsidR="000F0F48">
        <w:rPr>
          <w:color w:val="231F20"/>
        </w:rPr>
        <w:t xml:space="preserve"> </w:t>
      </w:r>
      <w:r>
        <w:rPr>
          <w:color w:val="231F20"/>
        </w:rPr>
        <w:t>a</w:t>
      </w:r>
      <w:r w:rsidR="000F0F48">
        <w:rPr>
          <w:color w:val="231F20"/>
        </w:rPr>
        <w:t xml:space="preserve"> </w:t>
      </w:r>
      <w:r>
        <w:rPr>
          <w:color w:val="231F20"/>
        </w:rPr>
        <w:t>tender.</w:t>
      </w:r>
      <w:r w:rsidR="000F0F48">
        <w:rPr>
          <w:color w:val="231F20"/>
        </w:rPr>
        <w:t xml:space="preserve"> </w:t>
      </w:r>
      <w:r>
        <w:rPr>
          <w:color w:val="231F20"/>
        </w:rPr>
        <w:t>The</w:t>
      </w:r>
      <w:r w:rsidR="000F0F48">
        <w:rPr>
          <w:color w:val="231F20"/>
        </w:rPr>
        <w:t xml:space="preserve"> </w:t>
      </w:r>
      <w:r>
        <w:rPr>
          <w:color w:val="231F20"/>
        </w:rPr>
        <w:t>costs of</w:t>
      </w:r>
      <w:r w:rsidR="000F0F48">
        <w:rPr>
          <w:color w:val="231F20"/>
        </w:rPr>
        <w:t xml:space="preserve"> </w:t>
      </w:r>
      <w:r>
        <w:rPr>
          <w:color w:val="231F20"/>
        </w:rPr>
        <w:t>visiting</w:t>
      </w:r>
      <w:r w:rsidR="000F0F48">
        <w:rPr>
          <w:color w:val="231F20"/>
        </w:rPr>
        <w:t xml:space="preserve"> </w:t>
      </w:r>
      <w:r>
        <w:rPr>
          <w:color w:val="231F20"/>
        </w:rPr>
        <w:t>the</w:t>
      </w:r>
      <w:r w:rsidR="000F0F48">
        <w:rPr>
          <w:color w:val="231F20"/>
        </w:rPr>
        <w:t xml:space="preserve"> </w:t>
      </w:r>
      <w:r>
        <w:rPr>
          <w:color w:val="231F20"/>
        </w:rPr>
        <w:t>Site</w:t>
      </w:r>
      <w:r w:rsidR="000F0F48">
        <w:rPr>
          <w:color w:val="231F20"/>
        </w:rPr>
        <w:t xml:space="preserve"> </w:t>
      </w:r>
      <w:r>
        <w:rPr>
          <w:color w:val="231F20"/>
        </w:rPr>
        <w:t>shall</w:t>
      </w:r>
      <w:r w:rsidR="000F0F48">
        <w:rPr>
          <w:color w:val="231F20"/>
        </w:rPr>
        <w:t xml:space="preserve"> </w:t>
      </w:r>
      <w:r>
        <w:rPr>
          <w:color w:val="231F20"/>
        </w:rPr>
        <w:t>be</w:t>
      </w:r>
      <w:r w:rsidR="000F0F48">
        <w:rPr>
          <w:color w:val="231F20"/>
        </w:rPr>
        <w:t xml:space="preserve"> </w:t>
      </w:r>
      <w:r>
        <w:rPr>
          <w:color w:val="231F20"/>
        </w:rPr>
        <w:t>at</w:t>
      </w:r>
      <w:r w:rsidR="000F0F48">
        <w:rPr>
          <w:color w:val="231F20"/>
        </w:rPr>
        <w:t xml:space="preserve"> </w:t>
      </w:r>
      <w:proofErr w:type="spellStart"/>
      <w:r>
        <w:rPr>
          <w:color w:val="231F20"/>
        </w:rPr>
        <w:t>theTenderer's</w:t>
      </w:r>
      <w:proofErr w:type="spellEnd"/>
      <w:r w:rsidR="005F4157">
        <w:rPr>
          <w:color w:val="231F20"/>
        </w:rPr>
        <w:t xml:space="preserve"> </w:t>
      </w:r>
      <w:r>
        <w:rPr>
          <w:color w:val="231F20"/>
        </w:rPr>
        <w:t>own</w:t>
      </w:r>
      <w:r w:rsidR="005F4157">
        <w:rPr>
          <w:color w:val="231F20"/>
        </w:rPr>
        <w:t xml:space="preserve"> </w:t>
      </w:r>
      <w:r>
        <w:rPr>
          <w:color w:val="231F20"/>
        </w:rPr>
        <w:t>expense.</w:t>
      </w:r>
      <w:r w:rsidR="005F4157">
        <w:rPr>
          <w:color w:val="231F20"/>
        </w:rPr>
        <w:t xml:space="preserve"> </w:t>
      </w:r>
      <w:r>
        <w:rPr>
          <w:color w:val="231F20"/>
        </w:rPr>
        <w:t>The</w:t>
      </w:r>
      <w:r w:rsidR="005F4157">
        <w:rPr>
          <w:color w:val="231F20"/>
        </w:rPr>
        <w:t xml:space="preserve"> </w:t>
      </w:r>
      <w:r>
        <w:rPr>
          <w:color w:val="231F20"/>
        </w:rPr>
        <w:t>Procuring</w:t>
      </w:r>
      <w:r w:rsidR="005F4157">
        <w:rPr>
          <w:color w:val="231F20"/>
        </w:rPr>
        <w:t xml:space="preserve"> </w:t>
      </w:r>
      <w:r>
        <w:rPr>
          <w:color w:val="231F20"/>
        </w:rPr>
        <w:t>Entity</w:t>
      </w:r>
      <w:r w:rsidR="005F4157">
        <w:rPr>
          <w:color w:val="231F20"/>
        </w:rPr>
        <w:t xml:space="preserve"> </w:t>
      </w:r>
      <w:r>
        <w:rPr>
          <w:color w:val="231F20"/>
        </w:rPr>
        <w:t>shall</w:t>
      </w:r>
      <w:r w:rsidR="005F4157">
        <w:rPr>
          <w:color w:val="231F20"/>
        </w:rPr>
        <w:t xml:space="preserve"> </w:t>
      </w:r>
      <w:r>
        <w:rPr>
          <w:color w:val="231F20"/>
        </w:rPr>
        <w:t>specify</w:t>
      </w:r>
      <w:r w:rsidR="005F4157">
        <w:rPr>
          <w:color w:val="231F20"/>
        </w:rPr>
        <w:t xml:space="preserve"> </w:t>
      </w:r>
      <w:r>
        <w:rPr>
          <w:color w:val="231F20"/>
        </w:rPr>
        <w:t>in</w:t>
      </w:r>
      <w:r w:rsidR="005F4157">
        <w:rPr>
          <w:color w:val="231F20"/>
        </w:rPr>
        <w:t xml:space="preserve"> </w:t>
      </w:r>
      <w:r>
        <w:rPr>
          <w:color w:val="231F20"/>
        </w:rPr>
        <w:t>the</w:t>
      </w:r>
      <w:r w:rsidR="005F4157">
        <w:rPr>
          <w:color w:val="231F20"/>
        </w:rPr>
        <w:t xml:space="preserve"> </w:t>
      </w:r>
      <w:r>
        <w:rPr>
          <w:b/>
          <w:color w:val="231F20"/>
        </w:rPr>
        <w:t>TDS</w:t>
      </w:r>
      <w:r w:rsidR="005F4157">
        <w:rPr>
          <w:b/>
          <w:color w:val="231F20"/>
        </w:rPr>
        <w:t xml:space="preserve"> </w:t>
      </w:r>
      <w:r>
        <w:rPr>
          <w:color w:val="231F20"/>
        </w:rPr>
        <w:t>if</w:t>
      </w:r>
      <w:r w:rsidR="005F4157">
        <w:rPr>
          <w:color w:val="231F20"/>
        </w:rPr>
        <w:t xml:space="preserve"> </w:t>
      </w:r>
      <w:r>
        <w:rPr>
          <w:color w:val="231F20"/>
        </w:rPr>
        <w:t>a</w:t>
      </w:r>
      <w:r w:rsidR="005F4157">
        <w:rPr>
          <w:color w:val="231F20"/>
        </w:rPr>
        <w:t xml:space="preserve"> </w:t>
      </w:r>
      <w:r>
        <w:rPr>
          <w:color w:val="231F20"/>
        </w:rPr>
        <w:t>pre- arranged Site visit and or a pre-tender meeting will be held, when and where. The Tenderer's designated representative is invited to attend a pre-arranged site visit and a pre-tender meeting, as the case may be. The purpose</w:t>
      </w:r>
      <w:r w:rsidR="005F4157">
        <w:rPr>
          <w:color w:val="231F20"/>
        </w:rPr>
        <w:t xml:space="preserve"> </w:t>
      </w:r>
      <w:r>
        <w:rPr>
          <w:color w:val="231F20"/>
        </w:rPr>
        <w:t>of</w:t>
      </w:r>
      <w:r w:rsidR="005F4157">
        <w:rPr>
          <w:color w:val="231F20"/>
        </w:rPr>
        <w:t xml:space="preserve"> </w:t>
      </w:r>
      <w:r>
        <w:rPr>
          <w:color w:val="231F20"/>
        </w:rPr>
        <w:t>the</w:t>
      </w:r>
      <w:r w:rsidR="005F4157">
        <w:rPr>
          <w:color w:val="231F20"/>
        </w:rPr>
        <w:t xml:space="preserve"> </w:t>
      </w:r>
      <w:r>
        <w:rPr>
          <w:color w:val="231F20"/>
        </w:rPr>
        <w:t>site</w:t>
      </w:r>
      <w:r w:rsidR="005F4157">
        <w:rPr>
          <w:color w:val="231F20"/>
        </w:rPr>
        <w:t xml:space="preserve"> </w:t>
      </w:r>
      <w:r>
        <w:rPr>
          <w:color w:val="231F20"/>
        </w:rPr>
        <w:t>visit</w:t>
      </w:r>
      <w:r w:rsidR="005F4157">
        <w:rPr>
          <w:color w:val="231F20"/>
        </w:rPr>
        <w:t xml:space="preserve"> </w:t>
      </w:r>
      <w:r>
        <w:rPr>
          <w:color w:val="231F20"/>
        </w:rPr>
        <w:t>and</w:t>
      </w:r>
      <w:r w:rsidR="005F4157">
        <w:rPr>
          <w:color w:val="231F20"/>
        </w:rPr>
        <w:t xml:space="preserve"> </w:t>
      </w:r>
      <w:r>
        <w:rPr>
          <w:color w:val="231F20"/>
        </w:rPr>
        <w:t>the</w:t>
      </w:r>
      <w:r w:rsidR="005F4157">
        <w:rPr>
          <w:color w:val="231F20"/>
        </w:rPr>
        <w:t xml:space="preserve"> </w:t>
      </w:r>
      <w:r>
        <w:rPr>
          <w:color w:val="231F20"/>
        </w:rPr>
        <w:t>pre-tender</w:t>
      </w:r>
      <w:r w:rsidR="005F4157">
        <w:rPr>
          <w:color w:val="231F20"/>
        </w:rPr>
        <w:t xml:space="preserve"> </w:t>
      </w:r>
      <w:r>
        <w:rPr>
          <w:color w:val="231F20"/>
        </w:rPr>
        <w:t>meeting</w:t>
      </w:r>
      <w:r w:rsidR="005F4157">
        <w:rPr>
          <w:color w:val="231F20"/>
        </w:rPr>
        <w:t xml:space="preserve"> </w:t>
      </w:r>
      <w:r>
        <w:rPr>
          <w:color w:val="231F20"/>
        </w:rPr>
        <w:t>will</w:t>
      </w:r>
      <w:r w:rsidR="005F4157">
        <w:rPr>
          <w:color w:val="231F20"/>
        </w:rPr>
        <w:t xml:space="preserve"> </w:t>
      </w:r>
      <w:r>
        <w:rPr>
          <w:color w:val="231F20"/>
        </w:rPr>
        <w:t>be</w:t>
      </w:r>
      <w:r w:rsidR="005F4157">
        <w:rPr>
          <w:color w:val="231F20"/>
        </w:rPr>
        <w:t xml:space="preserve"> </w:t>
      </w:r>
      <w:r>
        <w:rPr>
          <w:color w:val="231F20"/>
        </w:rPr>
        <w:t>to</w:t>
      </w:r>
      <w:r w:rsidR="005F4157">
        <w:rPr>
          <w:color w:val="231F20"/>
        </w:rPr>
        <w:t xml:space="preserve"> </w:t>
      </w:r>
      <w:r>
        <w:rPr>
          <w:color w:val="231F20"/>
        </w:rPr>
        <w:t>clarify</w:t>
      </w:r>
      <w:r w:rsidR="005F4157">
        <w:rPr>
          <w:color w:val="231F20"/>
        </w:rPr>
        <w:t xml:space="preserve"> </w:t>
      </w:r>
      <w:r>
        <w:rPr>
          <w:color w:val="231F20"/>
        </w:rPr>
        <w:t>issues</w:t>
      </w:r>
      <w:r w:rsidR="005F4157">
        <w:rPr>
          <w:color w:val="231F20"/>
        </w:rPr>
        <w:t xml:space="preserve"> </w:t>
      </w:r>
      <w:r>
        <w:rPr>
          <w:color w:val="231F20"/>
        </w:rPr>
        <w:t>and</w:t>
      </w:r>
      <w:r w:rsidR="005F4157">
        <w:rPr>
          <w:color w:val="231F20"/>
        </w:rPr>
        <w:t xml:space="preserve"> </w:t>
      </w:r>
      <w:r>
        <w:rPr>
          <w:color w:val="231F20"/>
        </w:rPr>
        <w:t>to</w:t>
      </w:r>
      <w:r w:rsidR="005F4157">
        <w:rPr>
          <w:color w:val="231F20"/>
        </w:rPr>
        <w:t xml:space="preserve"> </w:t>
      </w:r>
      <w:r>
        <w:rPr>
          <w:color w:val="231F20"/>
        </w:rPr>
        <w:t>answer</w:t>
      </w:r>
      <w:r w:rsidR="005F4157">
        <w:rPr>
          <w:color w:val="231F20"/>
        </w:rPr>
        <w:t xml:space="preserve"> </w:t>
      </w:r>
      <w:r>
        <w:rPr>
          <w:color w:val="231F20"/>
        </w:rPr>
        <w:t>questions</w:t>
      </w:r>
      <w:r w:rsidR="005F4157">
        <w:rPr>
          <w:color w:val="231F20"/>
        </w:rPr>
        <w:t xml:space="preserve"> </w:t>
      </w:r>
      <w:r>
        <w:rPr>
          <w:color w:val="231F20"/>
        </w:rPr>
        <w:t>on</w:t>
      </w:r>
      <w:r w:rsidR="005F4157">
        <w:rPr>
          <w:color w:val="231F20"/>
        </w:rPr>
        <w:t xml:space="preserve"> </w:t>
      </w:r>
      <w:r>
        <w:rPr>
          <w:color w:val="231F20"/>
        </w:rPr>
        <w:t>any</w:t>
      </w:r>
      <w:r w:rsidR="005F4157">
        <w:rPr>
          <w:color w:val="231F20"/>
        </w:rPr>
        <w:t xml:space="preserve"> </w:t>
      </w:r>
      <w:r>
        <w:rPr>
          <w:color w:val="231F20"/>
        </w:rPr>
        <w:t>matter that</w:t>
      </w:r>
      <w:r w:rsidR="005F4157">
        <w:rPr>
          <w:color w:val="231F20"/>
        </w:rPr>
        <w:t xml:space="preserve"> </w:t>
      </w:r>
      <w:r>
        <w:rPr>
          <w:color w:val="231F20"/>
        </w:rPr>
        <w:t>may</w:t>
      </w:r>
      <w:r w:rsidR="005F4157">
        <w:rPr>
          <w:color w:val="231F20"/>
        </w:rPr>
        <w:t xml:space="preserve"> </w:t>
      </w:r>
      <w:r>
        <w:rPr>
          <w:color w:val="231F20"/>
        </w:rPr>
        <w:t>be</w:t>
      </w:r>
      <w:r w:rsidR="005F4157">
        <w:rPr>
          <w:color w:val="231F20"/>
        </w:rPr>
        <w:t xml:space="preserve"> </w:t>
      </w:r>
      <w:r>
        <w:rPr>
          <w:color w:val="231F20"/>
        </w:rPr>
        <w:t>raised</w:t>
      </w:r>
      <w:r w:rsidR="005F4157">
        <w:rPr>
          <w:color w:val="231F20"/>
        </w:rPr>
        <w:t xml:space="preserve"> </w:t>
      </w:r>
      <w:r>
        <w:rPr>
          <w:color w:val="231F20"/>
        </w:rPr>
        <w:t>at</w:t>
      </w:r>
      <w:r w:rsidR="005F4157">
        <w:rPr>
          <w:color w:val="231F20"/>
        </w:rPr>
        <w:t xml:space="preserve"> </w:t>
      </w:r>
      <w:r>
        <w:rPr>
          <w:color w:val="231F20"/>
        </w:rPr>
        <w:t>that</w:t>
      </w:r>
      <w:r w:rsidR="005F4157">
        <w:rPr>
          <w:color w:val="231F20"/>
        </w:rPr>
        <w:t xml:space="preserve"> </w:t>
      </w:r>
      <w:r>
        <w:rPr>
          <w:color w:val="231F20"/>
        </w:rPr>
        <w:t>stage.</w:t>
      </w:r>
    </w:p>
    <w:p w14:paraId="4CFBB1D3" w14:textId="77777777" w:rsidR="005E6E3D" w:rsidRDefault="007B664E" w:rsidP="00CC1001">
      <w:pPr>
        <w:pStyle w:val="ListParagraph"/>
        <w:numPr>
          <w:ilvl w:val="1"/>
          <w:numId w:val="100"/>
        </w:numPr>
        <w:tabs>
          <w:tab w:val="left" w:pos="580"/>
        </w:tabs>
        <w:spacing w:before="249" w:line="230" w:lineRule="auto"/>
        <w:ind w:left="576" w:right="576" w:hanging="450"/>
        <w:jc w:val="both"/>
        <w:rPr>
          <w:color w:val="231F20"/>
        </w:rPr>
      </w:pPr>
      <w:r>
        <w:rPr>
          <w:color w:val="231F20"/>
        </w:rPr>
        <w:t>The</w:t>
      </w:r>
      <w:r w:rsidR="004E559B">
        <w:rPr>
          <w:color w:val="231F20"/>
        </w:rPr>
        <w:t xml:space="preserve"> </w:t>
      </w:r>
      <w:r>
        <w:rPr>
          <w:color w:val="231F20"/>
        </w:rPr>
        <w:t>Tenderer</w:t>
      </w:r>
      <w:r w:rsidR="004E559B">
        <w:rPr>
          <w:color w:val="231F20"/>
        </w:rPr>
        <w:t xml:space="preserve"> </w:t>
      </w:r>
      <w:r>
        <w:rPr>
          <w:color w:val="231F20"/>
        </w:rPr>
        <w:t>is</w:t>
      </w:r>
      <w:r w:rsidR="004E559B">
        <w:rPr>
          <w:color w:val="231F20"/>
        </w:rPr>
        <w:t xml:space="preserve"> </w:t>
      </w:r>
      <w:r>
        <w:rPr>
          <w:color w:val="231F20"/>
        </w:rPr>
        <w:t>requested</w:t>
      </w:r>
      <w:r w:rsidR="004E559B">
        <w:rPr>
          <w:color w:val="231F20"/>
        </w:rPr>
        <w:t xml:space="preserve"> </w:t>
      </w:r>
      <w:r>
        <w:rPr>
          <w:color w:val="231F20"/>
        </w:rPr>
        <w:t>to</w:t>
      </w:r>
      <w:r w:rsidR="004E559B">
        <w:rPr>
          <w:color w:val="231F20"/>
        </w:rPr>
        <w:t xml:space="preserve"> </w:t>
      </w:r>
      <w:r>
        <w:rPr>
          <w:color w:val="231F20"/>
        </w:rPr>
        <w:t>submit</w:t>
      </w:r>
      <w:r w:rsidR="004E559B">
        <w:rPr>
          <w:color w:val="231F20"/>
        </w:rPr>
        <w:t xml:space="preserve"> </w:t>
      </w:r>
      <w:r>
        <w:rPr>
          <w:color w:val="231F20"/>
        </w:rPr>
        <w:t>any</w:t>
      </w:r>
      <w:r w:rsidR="004E559B">
        <w:rPr>
          <w:color w:val="231F20"/>
        </w:rPr>
        <w:t xml:space="preserve"> </w:t>
      </w:r>
      <w:r>
        <w:rPr>
          <w:color w:val="231F20"/>
        </w:rPr>
        <w:t>questions</w:t>
      </w:r>
      <w:r w:rsidR="004E559B">
        <w:rPr>
          <w:color w:val="231F20"/>
        </w:rPr>
        <w:t xml:space="preserve"> </w:t>
      </w:r>
      <w:r>
        <w:rPr>
          <w:color w:val="231F20"/>
        </w:rPr>
        <w:t>in</w:t>
      </w:r>
      <w:r w:rsidR="004E559B">
        <w:rPr>
          <w:color w:val="231F20"/>
        </w:rPr>
        <w:t xml:space="preserve"> </w:t>
      </w:r>
      <w:r>
        <w:rPr>
          <w:color w:val="231F20"/>
        </w:rPr>
        <w:t>writing,</w:t>
      </w:r>
      <w:r w:rsidR="004E559B">
        <w:rPr>
          <w:color w:val="231F20"/>
        </w:rPr>
        <w:t xml:space="preserve"> </w:t>
      </w:r>
      <w:r>
        <w:rPr>
          <w:color w:val="231F20"/>
        </w:rPr>
        <w:t>to</w:t>
      </w:r>
      <w:r w:rsidR="004E559B">
        <w:rPr>
          <w:color w:val="231F20"/>
        </w:rPr>
        <w:t xml:space="preserve"> </w:t>
      </w:r>
      <w:r>
        <w:rPr>
          <w:color w:val="231F20"/>
        </w:rPr>
        <w:t>reach</w:t>
      </w:r>
      <w:r w:rsidR="004E559B">
        <w:rPr>
          <w:color w:val="231F20"/>
        </w:rPr>
        <w:t xml:space="preserve"> </w:t>
      </w:r>
      <w:r>
        <w:rPr>
          <w:color w:val="231F20"/>
        </w:rPr>
        <w:t>the</w:t>
      </w:r>
      <w:r w:rsidR="004E559B">
        <w:rPr>
          <w:color w:val="231F20"/>
        </w:rPr>
        <w:t xml:space="preserve"> </w:t>
      </w:r>
      <w:r>
        <w:rPr>
          <w:color w:val="231F20"/>
        </w:rPr>
        <w:t>Procuring</w:t>
      </w:r>
      <w:r w:rsidR="004E559B">
        <w:rPr>
          <w:color w:val="231F20"/>
        </w:rPr>
        <w:t xml:space="preserve"> </w:t>
      </w:r>
      <w:r>
        <w:rPr>
          <w:color w:val="231F20"/>
        </w:rPr>
        <w:t>Entity</w:t>
      </w:r>
      <w:r w:rsidR="004E559B">
        <w:rPr>
          <w:color w:val="231F20"/>
        </w:rPr>
        <w:t xml:space="preserve"> </w:t>
      </w:r>
      <w:r>
        <w:rPr>
          <w:color w:val="231F20"/>
        </w:rPr>
        <w:t>not</w:t>
      </w:r>
      <w:r w:rsidR="004E559B">
        <w:rPr>
          <w:color w:val="231F20"/>
        </w:rPr>
        <w:t xml:space="preserve"> </w:t>
      </w:r>
      <w:r>
        <w:rPr>
          <w:color w:val="231F20"/>
        </w:rPr>
        <w:t>later</w:t>
      </w:r>
      <w:r w:rsidR="004E559B">
        <w:rPr>
          <w:color w:val="231F20"/>
        </w:rPr>
        <w:t xml:space="preserve"> </w:t>
      </w:r>
      <w:r>
        <w:rPr>
          <w:color w:val="231F20"/>
        </w:rPr>
        <w:t>than</w:t>
      </w:r>
      <w:r w:rsidR="004E559B">
        <w:rPr>
          <w:color w:val="231F20"/>
        </w:rPr>
        <w:t xml:space="preserve"> </w:t>
      </w:r>
      <w:r>
        <w:rPr>
          <w:color w:val="231F20"/>
        </w:rPr>
        <w:t>the</w:t>
      </w:r>
      <w:r w:rsidR="004E559B">
        <w:rPr>
          <w:color w:val="231F20"/>
        </w:rPr>
        <w:t xml:space="preserve"> </w:t>
      </w:r>
      <w:r>
        <w:rPr>
          <w:color w:val="231F20"/>
        </w:rPr>
        <w:t>period speciﬁed</w:t>
      </w:r>
      <w:r w:rsidR="004E559B">
        <w:rPr>
          <w:color w:val="231F20"/>
        </w:rPr>
        <w:t xml:space="preserve"> </w:t>
      </w:r>
      <w:r>
        <w:rPr>
          <w:color w:val="231F20"/>
        </w:rPr>
        <w:t>in</w:t>
      </w:r>
      <w:r w:rsidR="004E559B">
        <w:rPr>
          <w:color w:val="231F20"/>
        </w:rPr>
        <w:t xml:space="preserve"> </w:t>
      </w:r>
      <w:r>
        <w:rPr>
          <w:color w:val="231F20"/>
        </w:rPr>
        <w:t>the</w:t>
      </w:r>
      <w:r w:rsidR="004E559B">
        <w:rPr>
          <w:color w:val="231F20"/>
        </w:rPr>
        <w:t xml:space="preserve"> </w:t>
      </w:r>
      <w:r>
        <w:rPr>
          <w:b/>
          <w:color w:val="231F20"/>
        </w:rPr>
        <w:t>TDS</w:t>
      </w:r>
      <w:r w:rsidR="004E559B">
        <w:rPr>
          <w:b/>
          <w:color w:val="231F20"/>
        </w:rPr>
        <w:t xml:space="preserve"> </w:t>
      </w:r>
      <w:r>
        <w:rPr>
          <w:color w:val="231F20"/>
        </w:rPr>
        <w:t>before</w:t>
      </w:r>
      <w:r w:rsidR="004E559B">
        <w:rPr>
          <w:color w:val="231F20"/>
        </w:rPr>
        <w:t xml:space="preserve"> </w:t>
      </w:r>
      <w:r>
        <w:rPr>
          <w:color w:val="231F20"/>
        </w:rPr>
        <w:t>the</w:t>
      </w:r>
      <w:r w:rsidR="004E559B">
        <w:rPr>
          <w:color w:val="231F20"/>
        </w:rPr>
        <w:t xml:space="preserve"> </w:t>
      </w:r>
      <w:r>
        <w:rPr>
          <w:color w:val="231F20"/>
        </w:rPr>
        <w:t>meeting.</w:t>
      </w:r>
    </w:p>
    <w:p w14:paraId="6EE1D260" w14:textId="77777777" w:rsidR="005E6E3D" w:rsidRDefault="007B664E" w:rsidP="00CC1001">
      <w:pPr>
        <w:pStyle w:val="ListParagraph"/>
        <w:numPr>
          <w:ilvl w:val="1"/>
          <w:numId w:val="100"/>
        </w:numPr>
        <w:tabs>
          <w:tab w:val="left" w:pos="580"/>
        </w:tabs>
        <w:spacing w:line="230" w:lineRule="auto"/>
        <w:ind w:left="576" w:right="576" w:hanging="450"/>
        <w:jc w:val="both"/>
        <w:rPr>
          <w:color w:val="231F20"/>
        </w:rPr>
      </w:pPr>
      <w:r>
        <w:rPr>
          <w:color w:val="231F20"/>
        </w:rPr>
        <w:t xml:space="preserve">Minutes of a pre-arranged site visit and those of the pre-tender meeting, if applicable, including the text of the questions asked by Tenderers and the responses given, together with any responses prepared after the meeting, </w:t>
      </w:r>
      <w:r w:rsidR="004E559B">
        <w:rPr>
          <w:color w:val="231F20"/>
        </w:rPr>
        <w:t xml:space="preserve">will be </w:t>
      </w:r>
      <w:r>
        <w:rPr>
          <w:color w:val="231F20"/>
        </w:rPr>
        <w:t>transmitted</w:t>
      </w:r>
      <w:r w:rsidR="004E559B">
        <w:rPr>
          <w:color w:val="231F20"/>
        </w:rPr>
        <w:t xml:space="preserve"> </w:t>
      </w:r>
      <w:r>
        <w:rPr>
          <w:color w:val="231F20"/>
        </w:rPr>
        <w:t>promptly</w:t>
      </w:r>
      <w:r w:rsidR="004E559B">
        <w:rPr>
          <w:color w:val="231F20"/>
        </w:rPr>
        <w:t xml:space="preserve"> </w:t>
      </w:r>
      <w:r>
        <w:rPr>
          <w:color w:val="231F20"/>
        </w:rPr>
        <w:t>to</w:t>
      </w:r>
      <w:r w:rsidR="004E559B">
        <w:rPr>
          <w:color w:val="231F20"/>
        </w:rPr>
        <w:t xml:space="preserve"> </w:t>
      </w:r>
      <w:r>
        <w:rPr>
          <w:color w:val="231F20"/>
        </w:rPr>
        <w:t>all</w:t>
      </w:r>
      <w:r w:rsidR="004E559B">
        <w:rPr>
          <w:color w:val="231F20"/>
        </w:rPr>
        <w:t xml:space="preserve"> </w:t>
      </w:r>
      <w:r>
        <w:rPr>
          <w:color w:val="231F20"/>
        </w:rPr>
        <w:t>Tenderers</w:t>
      </w:r>
      <w:r w:rsidR="004E559B">
        <w:rPr>
          <w:color w:val="231F20"/>
        </w:rPr>
        <w:t xml:space="preserve"> </w:t>
      </w:r>
      <w:r>
        <w:rPr>
          <w:color w:val="231F20"/>
        </w:rPr>
        <w:t>who</w:t>
      </w:r>
      <w:r w:rsidR="004E559B">
        <w:rPr>
          <w:color w:val="231F20"/>
        </w:rPr>
        <w:t xml:space="preserve"> </w:t>
      </w:r>
      <w:r>
        <w:rPr>
          <w:color w:val="231F20"/>
        </w:rPr>
        <w:t>have</w:t>
      </w:r>
      <w:r w:rsidR="004E559B">
        <w:rPr>
          <w:color w:val="231F20"/>
        </w:rPr>
        <w:t xml:space="preserve"> </w:t>
      </w:r>
      <w:r>
        <w:rPr>
          <w:color w:val="231F20"/>
        </w:rPr>
        <w:t>acquired</w:t>
      </w:r>
      <w:r w:rsidR="004E559B">
        <w:rPr>
          <w:color w:val="231F20"/>
        </w:rPr>
        <w:t xml:space="preserve"> </w:t>
      </w:r>
      <w:proofErr w:type="spellStart"/>
      <w:r>
        <w:rPr>
          <w:color w:val="231F20"/>
        </w:rPr>
        <w:t>the</w:t>
      </w:r>
      <w:r>
        <w:rPr>
          <w:color w:val="231F20"/>
          <w:spacing w:val="-3"/>
        </w:rPr>
        <w:t>Tender</w:t>
      </w:r>
      <w:proofErr w:type="spellEnd"/>
      <w:r w:rsidR="004E559B">
        <w:rPr>
          <w:color w:val="231F20"/>
          <w:spacing w:val="-3"/>
        </w:rPr>
        <w:t xml:space="preserve"> </w:t>
      </w:r>
      <w:r>
        <w:rPr>
          <w:color w:val="231F20"/>
        </w:rPr>
        <w:t>Documents.</w:t>
      </w:r>
      <w:r w:rsidR="004E559B">
        <w:rPr>
          <w:color w:val="231F20"/>
        </w:rPr>
        <w:t xml:space="preserve"> </w:t>
      </w:r>
      <w:r>
        <w:rPr>
          <w:color w:val="231F20"/>
        </w:rPr>
        <w:t>Minutes</w:t>
      </w:r>
      <w:r w:rsidR="004E559B">
        <w:rPr>
          <w:color w:val="231F20"/>
        </w:rPr>
        <w:t xml:space="preserve"> </w:t>
      </w:r>
      <w:r>
        <w:rPr>
          <w:color w:val="231F20"/>
        </w:rPr>
        <w:t>shall</w:t>
      </w:r>
      <w:r w:rsidR="004E559B">
        <w:rPr>
          <w:color w:val="231F20"/>
        </w:rPr>
        <w:t xml:space="preserve"> </w:t>
      </w:r>
      <w:r>
        <w:rPr>
          <w:color w:val="231F20"/>
        </w:rPr>
        <w:t>not</w:t>
      </w:r>
      <w:r w:rsidR="004E559B">
        <w:rPr>
          <w:color w:val="231F20"/>
        </w:rPr>
        <w:t xml:space="preserve"> </w:t>
      </w:r>
      <w:r>
        <w:rPr>
          <w:color w:val="231F20"/>
        </w:rPr>
        <w:t>identify the</w:t>
      </w:r>
      <w:r w:rsidR="004E559B">
        <w:rPr>
          <w:color w:val="231F20"/>
        </w:rPr>
        <w:t xml:space="preserve"> </w:t>
      </w:r>
      <w:r>
        <w:rPr>
          <w:color w:val="231F20"/>
        </w:rPr>
        <w:t>source</w:t>
      </w:r>
      <w:r w:rsidR="004E559B">
        <w:rPr>
          <w:color w:val="231F20"/>
        </w:rPr>
        <w:t xml:space="preserve"> </w:t>
      </w:r>
      <w:r>
        <w:rPr>
          <w:color w:val="231F20"/>
        </w:rPr>
        <w:t>of</w:t>
      </w:r>
      <w:r w:rsidR="004E559B">
        <w:rPr>
          <w:color w:val="231F20"/>
        </w:rPr>
        <w:t xml:space="preserve"> </w:t>
      </w:r>
      <w:r>
        <w:rPr>
          <w:color w:val="231F20"/>
        </w:rPr>
        <w:t>the</w:t>
      </w:r>
      <w:r w:rsidR="004E559B">
        <w:rPr>
          <w:color w:val="231F20"/>
        </w:rPr>
        <w:t xml:space="preserve"> </w:t>
      </w:r>
      <w:r>
        <w:rPr>
          <w:color w:val="231F20"/>
        </w:rPr>
        <w:t>questions</w:t>
      </w:r>
      <w:r w:rsidR="004E559B">
        <w:rPr>
          <w:color w:val="231F20"/>
        </w:rPr>
        <w:t xml:space="preserve"> </w:t>
      </w:r>
      <w:r>
        <w:rPr>
          <w:color w:val="231F20"/>
        </w:rPr>
        <w:t>asked.</w:t>
      </w:r>
    </w:p>
    <w:p w14:paraId="6850AE33" w14:textId="77777777" w:rsidR="005E6E3D" w:rsidRDefault="007B664E" w:rsidP="00CC1001">
      <w:pPr>
        <w:pStyle w:val="ListParagraph"/>
        <w:numPr>
          <w:ilvl w:val="1"/>
          <w:numId w:val="100"/>
        </w:numPr>
        <w:tabs>
          <w:tab w:val="left" w:pos="580"/>
        </w:tabs>
        <w:spacing w:line="230" w:lineRule="auto"/>
        <w:ind w:left="576" w:right="576" w:hanging="449"/>
        <w:jc w:val="both"/>
        <w:rPr>
          <w:color w:val="231F20"/>
        </w:rPr>
      </w:pPr>
      <w:r>
        <w:rPr>
          <w:color w:val="231F20"/>
        </w:rPr>
        <w:t>The Procuring Entity shall also promptly publish anonymized (</w:t>
      </w:r>
      <w:r>
        <w:rPr>
          <w:i/>
          <w:color w:val="231F20"/>
        </w:rPr>
        <w:t>no names</w:t>
      </w:r>
      <w:r>
        <w:rPr>
          <w:color w:val="231F20"/>
        </w:rPr>
        <w:t>)</w:t>
      </w:r>
      <w:r w:rsidR="00EC3DB8">
        <w:rPr>
          <w:color w:val="231F20"/>
        </w:rPr>
        <w:t xml:space="preserve"> </w:t>
      </w:r>
      <w:r>
        <w:rPr>
          <w:color w:val="231F20"/>
        </w:rPr>
        <w:t xml:space="preserve">Minutes of the pre-arranged site visit and those of the pre-tender meeting at the web page identiﬁed </w:t>
      </w:r>
      <w:r>
        <w:rPr>
          <w:b/>
          <w:color w:val="231F20"/>
        </w:rPr>
        <w:t>in the TDS</w:t>
      </w:r>
      <w:r>
        <w:rPr>
          <w:color w:val="231F20"/>
        </w:rPr>
        <w:t xml:space="preserve">. Any modiﬁcation to the </w:t>
      </w:r>
      <w:r w:rsidR="00EC3DB8">
        <w:rPr>
          <w:color w:val="231F20"/>
          <w:spacing w:val="-3"/>
        </w:rPr>
        <w:t>Tender Documents</w:t>
      </w:r>
      <w:r w:rsidR="00EC3DB8">
        <w:rPr>
          <w:color w:val="231F20"/>
        </w:rPr>
        <w:t xml:space="preserve"> </w:t>
      </w:r>
      <w:r>
        <w:rPr>
          <w:color w:val="231F20"/>
        </w:rPr>
        <w:t>that</w:t>
      </w:r>
      <w:r w:rsidR="00EC3DB8">
        <w:rPr>
          <w:color w:val="231F20"/>
        </w:rPr>
        <w:t xml:space="preserve"> </w:t>
      </w:r>
      <w:r>
        <w:rPr>
          <w:color w:val="231F20"/>
        </w:rPr>
        <w:t>may</w:t>
      </w:r>
      <w:r w:rsidR="00EC3DB8">
        <w:rPr>
          <w:color w:val="231F20"/>
        </w:rPr>
        <w:t xml:space="preserve"> </w:t>
      </w:r>
      <w:r>
        <w:rPr>
          <w:color w:val="231F20"/>
        </w:rPr>
        <w:t>become</w:t>
      </w:r>
      <w:r w:rsidR="00EC3DB8">
        <w:rPr>
          <w:color w:val="231F20"/>
        </w:rPr>
        <w:t xml:space="preserve"> </w:t>
      </w:r>
      <w:r>
        <w:rPr>
          <w:color w:val="231F20"/>
        </w:rPr>
        <w:t>necessary</w:t>
      </w:r>
      <w:r w:rsidR="00EC3DB8">
        <w:rPr>
          <w:color w:val="231F20"/>
        </w:rPr>
        <w:t xml:space="preserve"> </w:t>
      </w:r>
      <w:r>
        <w:rPr>
          <w:color w:val="231F20"/>
        </w:rPr>
        <w:t>as</w:t>
      </w:r>
      <w:r w:rsidR="00EC3DB8">
        <w:rPr>
          <w:color w:val="231F20"/>
        </w:rPr>
        <w:t xml:space="preserve"> </w:t>
      </w:r>
      <w:r>
        <w:rPr>
          <w:color w:val="231F20"/>
        </w:rPr>
        <w:t>a</w:t>
      </w:r>
      <w:r w:rsidR="00EC3DB8">
        <w:rPr>
          <w:color w:val="231F20"/>
        </w:rPr>
        <w:t xml:space="preserve"> </w:t>
      </w:r>
      <w:r>
        <w:rPr>
          <w:color w:val="231F20"/>
        </w:rPr>
        <w:t>result</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those</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 shall</w:t>
      </w:r>
      <w:r w:rsidR="00EC3DB8">
        <w:rPr>
          <w:color w:val="231F20"/>
        </w:rPr>
        <w:t xml:space="preserve"> </w:t>
      </w:r>
      <w:r>
        <w:rPr>
          <w:color w:val="231F20"/>
        </w:rPr>
        <w:t>be</w:t>
      </w:r>
      <w:r w:rsidR="00EC3DB8">
        <w:rPr>
          <w:color w:val="231F20"/>
        </w:rPr>
        <w:t xml:space="preserve"> </w:t>
      </w:r>
      <w:r>
        <w:rPr>
          <w:color w:val="231F20"/>
        </w:rPr>
        <w:t>made</w:t>
      </w:r>
      <w:r w:rsidR="00EC3DB8">
        <w:rPr>
          <w:color w:val="231F20"/>
        </w:rPr>
        <w:t xml:space="preserve"> </w:t>
      </w:r>
      <w:r>
        <w:rPr>
          <w:color w:val="231F20"/>
        </w:rPr>
        <w:t>by</w:t>
      </w:r>
      <w:r w:rsidR="00EC3DB8">
        <w:rPr>
          <w:color w:val="231F20"/>
        </w:rPr>
        <w:t xml:space="preserve"> </w:t>
      </w:r>
      <w:r>
        <w:rPr>
          <w:color w:val="231F20"/>
        </w:rPr>
        <w:t>the</w:t>
      </w:r>
      <w:r w:rsidR="00EC3DB8">
        <w:rPr>
          <w:color w:val="231F20"/>
        </w:rPr>
        <w:t xml:space="preserve"> </w:t>
      </w:r>
      <w:r>
        <w:rPr>
          <w:color w:val="231F20"/>
        </w:rPr>
        <w:t>Procuring</w:t>
      </w:r>
      <w:r w:rsidR="00EC3DB8">
        <w:rPr>
          <w:color w:val="231F20"/>
        </w:rPr>
        <w:t xml:space="preserve"> </w:t>
      </w:r>
      <w:r>
        <w:rPr>
          <w:color w:val="231F20"/>
        </w:rPr>
        <w:t>Entity</w:t>
      </w:r>
      <w:r w:rsidR="00EC3DB8">
        <w:rPr>
          <w:color w:val="231F20"/>
        </w:rPr>
        <w:t xml:space="preserve"> </w:t>
      </w:r>
      <w:r>
        <w:rPr>
          <w:color w:val="231F20"/>
        </w:rPr>
        <w:t>exclusively</w:t>
      </w:r>
      <w:r w:rsidR="00EC3DB8">
        <w:rPr>
          <w:color w:val="231F20"/>
        </w:rPr>
        <w:t xml:space="preserve"> </w:t>
      </w:r>
      <w:r>
        <w:rPr>
          <w:color w:val="231F20"/>
        </w:rPr>
        <w:t>through</w:t>
      </w:r>
      <w:r w:rsidR="00EC3DB8">
        <w:rPr>
          <w:color w:val="231F20"/>
        </w:rPr>
        <w:t xml:space="preserve"> </w:t>
      </w:r>
      <w:r>
        <w:rPr>
          <w:color w:val="231F20"/>
        </w:rPr>
        <w:t>the</w:t>
      </w:r>
      <w:r w:rsidR="00EC3DB8">
        <w:rPr>
          <w:color w:val="231F20"/>
        </w:rPr>
        <w:t xml:space="preserve"> </w:t>
      </w:r>
      <w:r>
        <w:rPr>
          <w:color w:val="231F20"/>
        </w:rPr>
        <w:t>issue</w:t>
      </w:r>
      <w:r w:rsidR="00EC3DB8">
        <w:rPr>
          <w:color w:val="231F20"/>
        </w:rPr>
        <w:t xml:space="preserve"> </w:t>
      </w:r>
      <w:r>
        <w:rPr>
          <w:color w:val="231F20"/>
        </w:rPr>
        <w:t>of</w:t>
      </w:r>
      <w:r w:rsidR="00EC3DB8">
        <w:rPr>
          <w:color w:val="231F20"/>
        </w:rPr>
        <w:t xml:space="preserve"> </w:t>
      </w:r>
      <w:r>
        <w:rPr>
          <w:color w:val="231F20"/>
        </w:rPr>
        <w:t>an</w:t>
      </w:r>
      <w:r w:rsidR="00EC3DB8">
        <w:rPr>
          <w:color w:val="231F20"/>
        </w:rPr>
        <w:t xml:space="preserve"> </w:t>
      </w:r>
      <w:r>
        <w:rPr>
          <w:color w:val="231F20"/>
        </w:rPr>
        <w:t>Addendum</w:t>
      </w:r>
      <w:r w:rsidR="00EC3DB8">
        <w:rPr>
          <w:color w:val="231F20"/>
        </w:rPr>
        <w:t xml:space="preserve"> </w:t>
      </w:r>
      <w:r>
        <w:rPr>
          <w:color w:val="231F20"/>
        </w:rPr>
        <w:t>pursuant</w:t>
      </w:r>
      <w:r w:rsidR="00EC3DB8">
        <w:rPr>
          <w:color w:val="231F20"/>
        </w:rPr>
        <w:t xml:space="preserve"> </w:t>
      </w:r>
      <w:r>
        <w:rPr>
          <w:color w:val="231F20"/>
        </w:rPr>
        <w:t>to</w:t>
      </w:r>
      <w:r w:rsidR="00EC3DB8">
        <w:rPr>
          <w:color w:val="231F20"/>
        </w:rPr>
        <w:t xml:space="preserve"> </w:t>
      </w:r>
      <w:r>
        <w:rPr>
          <w:color w:val="231F20"/>
        </w:rPr>
        <w:t>ITT</w:t>
      </w:r>
      <w:r w:rsidR="00EC3DB8">
        <w:rPr>
          <w:color w:val="231F20"/>
        </w:rPr>
        <w:t xml:space="preserve"> </w:t>
      </w:r>
      <w:r>
        <w:rPr>
          <w:color w:val="231F20"/>
        </w:rPr>
        <w:t>8</w:t>
      </w:r>
      <w:r w:rsidR="00EC3DB8">
        <w:rPr>
          <w:color w:val="231F20"/>
        </w:rPr>
        <w:t xml:space="preserve"> </w:t>
      </w:r>
      <w:r>
        <w:rPr>
          <w:color w:val="231F20"/>
        </w:rPr>
        <w:t>and</w:t>
      </w:r>
      <w:r w:rsidR="00EC3DB8">
        <w:rPr>
          <w:color w:val="231F20"/>
        </w:rPr>
        <w:t xml:space="preserve"> </w:t>
      </w:r>
      <w:r>
        <w:rPr>
          <w:color w:val="231F20"/>
        </w:rPr>
        <w:t>not through</w:t>
      </w:r>
      <w:r w:rsidR="00EC3DB8">
        <w:rPr>
          <w:color w:val="231F20"/>
        </w:rPr>
        <w:t xml:space="preserve"> </w:t>
      </w:r>
      <w:r>
        <w:rPr>
          <w:color w:val="231F20"/>
        </w:rPr>
        <w:t>the</w:t>
      </w:r>
      <w:r w:rsidR="00EC3DB8">
        <w:rPr>
          <w:color w:val="231F20"/>
        </w:rPr>
        <w:t xml:space="preserve"> </w:t>
      </w:r>
      <w:r>
        <w:rPr>
          <w:color w:val="231F20"/>
        </w:rPr>
        <w:t>minutes</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w:t>
      </w:r>
      <w:r w:rsidR="00EC3DB8">
        <w:rPr>
          <w:color w:val="231F20"/>
        </w:rPr>
        <w:t xml:space="preserve"> </w:t>
      </w:r>
      <w:r>
        <w:rPr>
          <w:color w:val="231F20"/>
        </w:rPr>
        <w:t>Non-attendance</w:t>
      </w:r>
      <w:r w:rsidR="00EC3DB8">
        <w:rPr>
          <w:color w:val="231F20"/>
        </w:rPr>
        <w:t xml:space="preserve"> </w:t>
      </w:r>
      <w:r>
        <w:rPr>
          <w:color w:val="231F20"/>
        </w:rPr>
        <w:t>at</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the</w:t>
      </w:r>
      <w:r w:rsidR="00EC3DB8">
        <w:rPr>
          <w:color w:val="231F20"/>
        </w:rPr>
        <w:t xml:space="preserve"> </w:t>
      </w:r>
      <w:r>
        <w:rPr>
          <w:color w:val="231F20"/>
        </w:rPr>
        <w:t>pre-tender meeting</w:t>
      </w:r>
      <w:r w:rsidR="00EC3DB8">
        <w:rPr>
          <w:color w:val="231F20"/>
        </w:rPr>
        <w:t xml:space="preserve"> </w:t>
      </w:r>
      <w:r>
        <w:rPr>
          <w:color w:val="231F20"/>
        </w:rPr>
        <w:t>will</w:t>
      </w:r>
      <w:r w:rsidR="00EC3DB8">
        <w:rPr>
          <w:color w:val="231F20"/>
        </w:rPr>
        <w:t xml:space="preserve"> </w:t>
      </w:r>
      <w:r>
        <w:rPr>
          <w:color w:val="231F20"/>
        </w:rPr>
        <w:t>not</w:t>
      </w:r>
      <w:r w:rsidR="00EC3DB8">
        <w:rPr>
          <w:color w:val="231F20"/>
        </w:rPr>
        <w:t xml:space="preserve"> </w:t>
      </w:r>
      <w:r>
        <w:rPr>
          <w:color w:val="231F20"/>
        </w:rPr>
        <w:t>be</w:t>
      </w:r>
      <w:r w:rsidR="00EC3DB8">
        <w:rPr>
          <w:color w:val="231F20"/>
        </w:rPr>
        <w:t xml:space="preserve"> </w:t>
      </w:r>
      <w:r>
        <w:rPr>
          <w:color w:val="231F20"/>
        </w:rPr>
        <w:t>a</w:t>
      </w:r>
      <w:r w:rsidR="00EC3DB8">
        <w:rPr>
          <w:color w:val="231F20"/>
        </w:rPr>
        <w:t xml:space="preserve"> </w:t>
      </w:r>
      <w:r>
        <w:rPr>
          <w:color w:val="231F20"/>
        </w:rPr>
        <w:t>cause</w:t>
      </w:r>
      <w:r w:rsidR="00EC3DB8">
        <w:rPr>
          <w:color w:val="231F20"/>
        </w:rPr>
        <w:t xml:space="preserve"> </w:t>
      </w:r>
      <w:r>
        <w:rPr>
          <w:color w:val="231F20"/>
        </w:rPr>
        <w:t>for</w:t>
      </w:r>
      <w:r w:rsidR="00EC3DB8">
        <w:rPr>
          <w:color w:val="231F20"/>
        </w:rPr>
        <w:t xml:space="preserve"> </w:t>
      </w:r>
      <w:r>
        <w:rPr>
          <w:color w:val="231F20"/>
        </w:rPr>
        <w:t>disqualiﬁcation</w:t>
      </w:r>
      <w:r w:rsidR="00EC3DB8">
        <w:rPr>
          <w:color w:val="231F20"/>
        </w:rPr>
        <w:t xml:space="preserve"> </w:t>
      </w:r>
      <w:r>
        <w:rPr>
          <w:color w:val="231F20"/>
        </w:rPr>
        <w:t>of</w:t>
      </w:r>
      <w:r w:rsidR="00EC3DB8">
        <w:rPr>
          <w:color w:val="231F20"/>
        </w:rPr>
        <w:t xml:space="preserve"> </w:t>
      </w:r>
      <w:r>
        <w:rPr>
          <w:color w:val="231F20"/>
        </w:rPr>
        <w:t>a</w:t>
      </w:r>
      <w:r w:rsidR="00EC3DB8">
        <w:rPr>
          <w:color w:val="231F20"/>
        </w:rPr>
        <w:t xml:space="preserve"> </w:t>
      </w:r>
      <w:r>
        <w:rPr>
          <w:color w:val="231F20"/>
          <w:spacing w:val="-4"/>
        </w:rPr>
        <w:t>Tenderer.</w:t>
      </w:r>
    </w:p>
    <w:p w14:paraId="7A37C825" w14:textId="77777777" w:rsidR="005E6E3D" w:rsidRDefault="005E6E3D" w:rsidP="00CC1001">
      <w:pPr>
        <w:spacing w:line="230" w:lineRule="auto"/>
        <w:ind w:left="576" w:right="576"/>
        <w:jc w:val="both"/>
        <w:sectPr w:rsidR="005E6E3D" w:rsidSect="000F5632">
          <w:headerReference w:type="default" r:id="rId3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90629AE" w14:textId="77777777" w:rsidR="005E6E3D" w:rsidRDefault="007B664E" w:rsidP="00CC1001">
      <w:pPr>
        <w:pStyle w:val="Heading4"/>
        <w:numPr>
          <w:ilvl w:val="0"/>
          <w:numId w:val="100"/>
        </w:numPr>
        <w:tabs>
          <w:tab w:val="left" w:pos="566"/>
          <w:tab w:val="left" w:pos="567"/>
        </w:tabs>
        <w:spacing w:before="101"/>
        <w:ind w:left="576" w:right="576"/>
        <w:rPr>
          <w:color w:val="231F20"/>
        </w:rPr>
      </w:pPr>
      <w:r>
        <w:rPr>
          <w:color w:val="231F20"/>
        </w:rPr>
        <w:lastRenderedPageBreak/>
        <w:t>Amendment</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Documents</w:t>
      </w:r>
    </w:p>
    <w:p w14:paraId="0C79C3F8" w14:textId="77777777" w:rsidR="005E6E3D" w:rsidRDefault="007B664E" w:rsidP="00CC1001">
      <w:pPr>
        <w:pStyle w:val="ListParagraph"/>
        <w:numPr>
          <w:ilvl w:val="1"/>
          <w:numId w:val="100"/>
        </w:numPr>
        <w:tabs>
          <w:tab w:val="left" w:pos="567"/>
        </w:tabs>
        <w:spacing w:before="242" w:line="230" w:lineRule="auto"/>
        <w:ind w:left="576" w:right="576" w:hanging="450"/>
        <w:rPr>
          <w:color w:val="231F20"/>
        </w:rPr>
      </w:pPr>
      <w:r>
        <w:rPr>
          <w:color w:val="231F20"/>
        </w:rPr>
        <w:t xml:space="preserve">At any time prior to the deadline for submission of Tenders, the Procuring Entity may amend the </w:t>
      </w:r>
      <w:r>
        <w:rPr>
          <w:color w:val="231F20"/>
          <w:spacing w:val="-3"/>
        </w:rPr>
        <w:t xml:space="preserve">Tender </w:t>
      </w:r>
      <w:r>
        <w:rPr>
          <w:color w:val="231F20"/>
        </w:rPr>
        <w:t>Documents</w:t>
      </w:r>
      <w:r w:rsidR="00204B29">
        <w:rPr>
          <w:color w:val="231F20"/>
        </w:rPr>
        <w:t xml:space="preserve"> </w:t>
      </w:r>
      <w:r>
        <w:rPr>
          <w:color w:val="231F20"/>
        </w:rPr>
        <w:t>by</w:t>
      </w:r>
      <w:r w:rsidR="00204B29">
        <w:rPr>
          <w:color w:val="231F20"/>
        </w:rPr>
        <w:t xml:space="preserve"> </w:t>
      </w:r>
      <w:r>
        <w:rPr>
          <w:color w:val="231F20"/>
        </w:rPr>
        <w:t>issuing</w:t>
      </w:r>
      <w:r w:rsidR="00204B29">
        <w:rPr>
          <w:color w:val="231F20"/>
        </w:rPr>
        <w:t xml:space="preserve"> </w:t>
      </w:r>
      <w:r>
        <w:rPr>
          <w:color w:val="231F20"/>
        </w:rPr>
        <w:t>addenda.</w:t>
      </w:r>
    </w:p>
    <w:p w14:paraId="365FA6B5" w14:textId="6CB0C20F" w:rsidR="005E6E3D" w:rsidRDefault="007B664E" w:rsidP="00CC1001">
      <w:pPr>
        <w:pStyle w:val="ListParagraph"/>
        <w:numPr>
          <w:ilvl w:val="1"/>
          <w:numId w:val="100"/>
        </w:numPr>
        <w:tabs>
          <w:tab w:val="left" w:pos="567"/>
        </w:tabs>
        <w:spacing w:line="230" w:lineRule="auto"/>
        <w:ind w:left="576" w:right="576" w:hanging="450"/>
        <w:jc w:val="both"/>
        <w:rPr>
          <w:color w:val="231F20"/>
        </w:rPr>
      </w:pPr>
      <w:r>
        <w:rPr>
          <w:color w:val="231F20"/>
        </w:rPr>
        <w:t>Any</w:t>
      </w:r>
      <w:r w:rsidR="00204B29">
        <w:rPr>
          <w:color w:val="231F20"/>
        </w:rPr>
        <w:t xml:space="preserve"> </w:t>
      </w:r>
      <w:r>
        <w:rPr>
          <w:color w:val="231F20"/>
        </w:rPr>
        <w:t>addendum</w:t>
      </w:r>
      <w:r w:rsidR="00204B29">
        <w:rPr>
          <w:color w:val="231F20"/>
        </w:rPr>
        <w:t xml:space="preserve"> </w:t>
      </w:r>
      <w:r>
        <w:rPr>
          <w:color w:val="231F20"/>
        </w:rPr>
        <w:t>issued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Pr>
          <w:color w:val="231F20"/>
        </w:rPr>
        <w:t>part</w:t>
      </w:r>
      <w:r w:rsidR="00204B29">
        <w:rPr>
          <w:color w:val="231F20"/>
        </w:rPr>
        <w:t xml:space="preserve"> </w:t>
      </w:r>
      <w:r>
        <w:rPr>
          <w:color w:val="231F20"/>
        </w:rPr>
        <w:t>of</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and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sidR="00C52051">
        <w:rPr>
          <w:color w:val="231F20"/>
        </w:rPr>
        <w:t>communicated in writing to</w:t>
      </w:r>
      <w:r w:rsidR="00204B29">
        <w:rPr>
          <w:color w:val="231F20"/>
        </w:rPr>
        <w:t xml:space="preserve"> </w:t>
      </w:r>
      <w:r>
        <w:rPr>
          <w:color w:val="231F20"/>
        </w:rPr>
        <w:t>who</w:t>
      </w:r>
      <w:r w:rsidR="00C52051">
        <w:rPr>
          <w:color w:val="231F20"/>
        </w:rPr>
        <w:t xml:space="preserve"> </w:t>
      </w:r>
      <w:r>
        <w:rPr>
          <w:color w:val="231F20"/>
        </w:rPr>
        <w:t>have obtained</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from</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spacing w:val="-3"/>
        </w:rPr>
        <w:t>Entity.</w:t>
      </w:r>
      <w:r w:rsidR="00204B29">
        <w:rPr>
          <w:color w:val="231F20"/>
          <w:spacing w:val="-3"/>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w:t>
      </w:r>
      <w:r w:rsidR="00204B29">
        <w:rPr>
          <w:color w:val="231F20"/>
        </w:rPr>
        <w:t xml:space="preserve"> </w:t>
      </w:r>
      <w:r>
        <w:rPr>
          <w:color w:val="231F20"/>
        </w:rPr>
        <w:t>shall</w:t>
      </w:r>
      <w:r w:rsidR="00204B29">
        <w:rPr>
          <w:color w:val="231F20"/>
        </w:rPr>
        <w:t xml:space="preserve"> </w:t>
      </w:r>
      <w:r>
        <w:rPr>
          <w:color w:val="231F20"/>
        </w:rPr>
        <w:t>also</w:t>
      </w:r>
      <w:r w:rsidR="00204B29">
        <w:rPr>
          <w:color w:val="231F20"/>
        </w:rPr>
        <w:t xml:space="preserve"> </w:t>
      </w:r>
      <w:r>
        <w:rPr>
          <w:color w:val="231F20"/>
        </w:rPr>
        <w:t>promptly</w:t>
      </w:r>
      <w:r w:rsidR="00204B29">
        <w:rPr>
          <w:color w:val="231F20"/>
        </w:rPr>
        <w:t xml:space="preserve"> </w:t>
      </w:r>
      <w:r>
        <w:rPr>
          <w:color w:val="231F20"/>
        </w:rPr>
        <w:t>publish</w:t>
      </w:r>
      <w:r w:rsidR="00204B29">
        <w:rPr>
          <w:color w:val="231F20"/>
        </w:rPr>
        <w:t xml:space="preserve"> </w:t>
      </w:r>
      <w:r>
        <w:rPr>
          <w:color w:val="231F20"/>
        </w:rPr>
        <w:t>the addendum</w:t>
      </w:r>
      <w:r w:rsidR="00204B29">
        <w:rPr>
          <w:color w:val="231F20"/>
        </w:rPr>
        <w:t xml:space="preserve"> </w:t>
      </w:r>
      <w:r>
        <w:rPr>
          <w:color w:val="231F20"/>
        </w:rPr>
        <w:t>on</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Entity's</w:t>
      </w:r>
      <w:r w:rsidR="00204B29">
        <w:rPr>
          <w:color w:val="231F20"/>
        </w:rPr>
        <w:t xml:space="preserve"> </w:t>
      </w:r>
      <w:r>
        <w:rPr>
          <w:color w:val="231F20"/>
        </w:rPr>
        <w:t>website</w:t>
      </w:r>
      <w:r w:rsidR="00204B29">
        <w:rPr>
          <w:color w:val="231F20"/>
        </w:rPr>
        <w:t xml:space="preserve"> </w:t>
      </w:r>
      <w:r>
        <w:rPr>
          <w:color w:val="231F20"/>
        </w:rPr>
        <w:t>in</w:t>
      </w:r>
      <w:r w:rsidR="00204B29">
        <w:rPr>
          <w:color w:val="231F20"/>
        </w:rPr>
        <w:t xml:space="preserve"> </w:t>
      </w:r>
      <w:r>
        <w:rPr>
          <w:color w:val="231F20"/>
        </w:rPr>
        <w:t>accordance</w:t>
      </w:r>
      <w:r w:rsidR="00204B29">
        <w:rPr>
          <w:color w:val="231F20"/>
        </w:rPr>
        <w:t xml:space="preserve"> </w:t>
      </w:r>
      <w:r>
        <w:rPr>
          <w:color w:val="231F20"/>
        </w:rPr>
        <w:t>with</w:t>
      </w:r>
      <w:r w:rsidR="00204B29">
        <w:rPr>
          <w:color w:val="231F20"/>
        </w:rPr>
        <w:t xml:space="preserve"> </w:t>
      </w:r>
      <w:r>
        <w:rPr>
          <w:color w:val="231F20"/>
        </w:rPr>
        <w:t>ITT</w:t>
      </w:r>
      <w:r w:rsidR="00204B29">
        <w:rPr>
          <w:color w:val="231F20"/>
        </w:rPr>
        <w:t xml:space="preserve"> </w:t>
      </w:r>
      <w:r>
        <w:rPr>
          <w:color w:val="231F20"/>
        </w:rPr>
        <w:t>7.5.</w:t>
      </w:r>
    </w:p>
    <w:p w14:paraId="0E8B4EA4" w14:textId="77777777" w:rsidR="005E6E3D" w:rsidRDefault="007B664E" w:rsidP="00CC1001">
      <w:pPr>
        <w:pStyle w:val="ListParagraph"/>
        <w:numPr>
          <w:ilvl w:val="1"/>
          <w:numId w:val="100"/>
        </w:numPr>
        <w:tabs>
          <w:tab w:val="left" w:pos="567"/>
        </w:tabs>
        <w:spacing w:line="230" w:lineRule="auto"/>
        <w:ind w:left="576" w:right="576" w:hanging="450"/>
        <w:rPr>
          <w:color w:val="231F20"/>
        </w:rPr>
      </w:pPr>
      <w:r>
        <w:rPr>
          <w:color w:val="231F20"/>
          <w:spacing w:val="-8"/>
        </w:rPr>
        <w:t xml:space="preserve">To </w:t>
      </w:r>
      <w:r>
        <w:rPr>
          <w:color w:val="231F20"/>
        </w:rPr>
        <w:t>give Tenderers reasonable time in which to take an addendum into account in preparing their Tenders, the Procuring</w:t>
      </w:r>
      <w:r w:rsidR="00980F04">
        <w:rPr>
          <w:color w:val="231F20"/>
        </w:rPr>
        <w:t xml:space="preserve"> </w:t>
      </w:r>
      <w:r>
        <w:rPr>
          <w:color w:val="231F20"/>
        </w:rPr>
        <w:t>Entity</w:t>
      </w:r>
      <w:r w:rsidR="00980F04">
        <w:rPr>
          <w:color w:val="231F20"/>
        </w:rPr>
        <w:t xml:space="preserve"> </w:t>
      </w:r>
      <w:r>
        <w:rPr>
          <w:color w:val="231F20"/>
        </w:rPr>
        <w:t>should</w:t>
      </w:r>
      <w:r w:rsidR="00980F04">
        <w:rPr>
          <w:color w:val="231F20"/>
        </w:rPr>
        <w:t xml:space="preserve"> </w:t>
      </w:r>
      <w:r>
        <w:rPr>
          <w:color w:val="231F20"/>
        </w:rPr>
        <w:t>extend</w:t>
      </w:r>
      <w:r w:rsidR="00980F04">
        <w:rPr>
          <w:color w:val="231F20"/>
        </w:rPr>
        <w:t xml:space="preserve"> </w:t>
      </w:r>
      <w:r>
        <w:rPr>
          <w:color w:val="231F20"/>
        </w:rPr>
        <w:t>the</w:t>
      </w:r>
      <w:r w:rsidR="00980F04">
        <w:rPr>
          <w:color w:val="231F20"/>
        </w:rPr>
        <w:t xml:space="preserve"> </w:t>
      </w:r>
      <w:r>
        <w:rPr>
          <w:color w:val="231F20"/>
        </w:rPr>
        <w:t>deadline</w:t>
      </w:r>
      <w:r w:rsidR="00980F04">
        <w:rPr>
          <w:color w:val="231F20"/>
        </w:rPr>
        <w:t xml:space="preserve"> </w:t>
      </w:r>
      <w:r>
        <w:rPr>
          <w:color w:val="231F20"/>
        </w:rPr>
        <w:t>for</w:t>
      </w:r>
      <w:r w:rsidR="00980F04">
        <w:rPr>
          <w:color w:val="231F20"/>
        </w:rPr>
        <w:t xml:space="preserve"> </w:t>
      </w:r>
      <w:r>
        <w:rPr>
          <w:color w:val="231F20"/>
        </w:rPr>
        <w:t>the</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Tenders,</w:t>
      </w:r>
      <w:r w:rsidR="00980F04">
        <w:rPr>
          <w:color w:val="231F20"/>
        </w:rPr>
        <w:t xml:space="preserve"> </w:t>
      </w:r>
      <w:r>
        <w:rPr>
          <w:color w:val="231F20"/>
        </w:rPr>
        <w:t>pursuant</w:t>
      </w:r>
      <w:r w:rsidR="00980F04">
        <w:rPr>
          <w:color w:val="231F20"/>
        </w:rPr>
        <w:t xml:space="preserve"> </w:t>
      </w:r>
      <w:r>
        <w:rPr>
          <w:color w:val="231F20"/>
        </w:rPr>
        <w:t>to</w:t>
      </w:r>
      <w:r w:rsidR="00980F04">
        <w:rPr>
          <w:color w:val="231F20"/>
        </w:rPr>
        <w:t xml:space="preserve"> </w:t>
      </w:r>
      <w:r>
        <w:rPr>
          <w:color w:val="231F20"/>
        </w:rPr>
        <w:t>ITT</w:t>
      </w:r>
      <w:r w:rsidR="00980F04">
        <w:rPr>
          <w:color w:val="231F20"/>
        </w:rPr>
        <w:t xml:space="preserve"> </w:t>
      </w:r>
      <w:r>
        <w:rPr>
          <w:color w:val="231F20"/>
        </w:rPr>
        <w:t>22.2.</w:t>
      </w:r>
    </w:p>
    <w:p w14:paraId="115497BD" w14:textId="77777777" w:rsidR="005E6E3D" w:rsidRDefault="007B664E" w:rsidP="00CC1001">
      <w:pPr>
        <w:pStyle w:val="Heading4"/>
        <w:spacing w:before="237"/>
        <w:ind w:left="576" w:right="576"/>
      </w:pPr>
      <w:r>
        <w:rPr>
          <w:color w:val="231F20"/>
        </w:rPr>
        <w:t xml:space="preserve">C. </w:t>
      </w:r>
      <w:r>
        <w:rPr>
          <w:color w:val="231F20"/>
          <w:u w:val="single" w:color="231F20"/>
        </w:rPr>
        <w:t>PREPARATION</w:t>
      </w:r>
      <w:r w:rsidR="00980F04">
        <w:rPr>
          <w:color w:val="231F20"/>
          <w:u w:val="single" w:color="231F20"/>
        </w:rPr>
        <w:t xml:space="preserve"> </w:t>
      </w:r>
      <w:r>
        <w:rPr>
          <w:color w:val="231F20"/>
          <w:u w:val="single" w:color="231F20"/>
        </w:rPr>
        <w:t>OF</w:t>
      </w:r>
      <w:r w:rsidR="00980F04">
        <w:rPr>
          <w:color w:val="231F20"/>
          <w:u w:val="single" w:color="231F20"/>
        </w:rPr>
        <w:t xml:space="preserve"> </w:t>
      </w:r>
      <w:r>
        <w:rPr>
          <w:color w:val="231F20"/>
          <w:u w:val="single" w:color="231F20"/>
        </w:rPr>
        <w:t>TENDERS</w:t>
      </w:r>
    </w:p>
    <w:p w14:paraId="754DDCF0" w14:textId="77777777" w:rsidR="005E6E3D" w:rsidRDefault="007B664E" w:rsidP="00CC1001">
      <w:pPr>
        <w:pStyle w:val="ListParagraph"/>
        <w:numPr>
          <w:ilvl w:val="0"/>
          <w:numId w:val="100"/>
        </w:numPr>
        <w:tabs>
          <w:tab w:val="left" w:pos="565"/>
          <w:tab w:val="left" w:pos="567"/>
        </w:tabs>
        <w:spacing w:before="234"/>
        <w:ind w:left="576" w:right="576"/>
        <w:rPr>
          <w:b/>
          <w:color w:val="231F20"/>
        </w:rPr>
      </w:pPr>
      <w:r>
        <w:rPr>
          <w:b/>
          <w:color w:val="231F20"/>
        </w:rPr>
        <w:t>Cost</w:t>
      </w:r>
      <w:r w:rsidR="00980F04">
        <w:rPr>
          <w:b/>
          <w:color w:val="231F20"/>
        </w:rPr>
        <w:t xml:space="preserve"> </w:t>
      </w:r>
      <w:r>
        <w:rPr>
          <w:b/>
          <w:color w:val="231F20"/>
        </w:rPr>
        <w:t>of</w:t>
      </w:r>
      <w:r w:rsidR="00980F04">
        <w:rPr>
          <w:b/>
          <w:color w:val="231F20"/>
        </w:rPr>
        <w:t xml:space="preserve"> </w:t>
      </w:r>
      <w:r>
        <w:rPr>
          <w:b/>
          <w:color w:val="231F20"/>
          <w:spacing w:val="-3"/>
        </w:rPr>
        <w:t>Tendering</w:t>
      </w:r>
    </w:p>
    <w:p w14:paraId="4721D4A1" w14:textId="77777777" w:rsidR="005E6E3D" w:rsidRDefault="007B664E" w:rsidP="00CC1001">
      <w:pPr>
        <w:pStyle w:val="BodyText"/>
        <w:spacing w:before="242" w:line="230" w:lineRule="auto"/>
        <w:ind w:left="576" w:right="576" w:hanging="8"/>
        <w:jc w:val="both"/>
      </w:pPr>
      <w:r>
        <w:rPr>
          <w:color w:val="231F20"/>
        </w:rPr>
        <w:t>The</w:t>
      </w:r>
      <w:r w:rsidR="00980F04">
        <w:rPr>
          <w:color w:val="231F20"/>
        </w:rPr>
        <w:t xml:space="preserve"> </w:t>
      </w:r>
      <w:r>
        <w:rPr>
          <w:color w:val="231F20"/>
        </w:rPr>
        <w:t>Tenderer</w:t>
      </w:r>
      <w:r w:rsidR="00980F04">
        <w:rPr>
          <w:color w:val="231F20"/>
        </w:rPr>
        <w:t xml:space="preserve"> </w:t>
      </w:r>
      <w:r>
        <w:rPr>
          <w:color w:val="231F20"/>
        </w:rPr>
        <w:t>shall</w:t>
      </w:r>
      <w:r w:rsidR="00980F04">
        <w:rPr>
          <w:color w:val="231F20"/>
        </w:rPr>
        <w:t xml:space="preserve"> meet </w:t>
      </w:r>
      <w:r>
        <w:rPr>
          <w:color w:val="231F20"/>
        </w:rPr>
        <w:t>all</w:t>
      </w:r>
      <w:r w:rsidR="00980F04">
        <w:rPr>
          <w:color w:val="231F20"/>
        </w:rPr>
        <w:t xml:space="preserve"> </w:t>
      </w:r>
      <w:r>
        <w:rPr>
          <w:color w:val="231F20"/>
        </w:rPr>
        <w:t>costs</w:t>
      </w:r>
      <w:r w:rsidR="00980F04">
        <w:rPr>
          <w:color w:val="231F20"/>
        </w:rPr>
        <w:t xml:space="preserve"> </w:t>
      </w:r>
      <w:r>
        <w:rPr>
          <w:color w:val="231F20"/>
        </w:rPr>
        <w:t>associated</w:t>
      </w:r>
      <w:r w:rsidR="00980F04">
        <w:rPr>
          <w:color w:val="231F20"/>
        </w:rPr>
        <w:t xml:space="preserve"> </w:t>
      </w:r>
      <w:r>
        <w:rPr>
          <w:color w:val="231F20"/>
        </w:rPr>
        <w:t>with</w:t>
      </w:r>
      <w:r w:rsidR="00980F04">
        <w:rPr>
          <w:color w:val="231F20"/>
        </w:rPr>
        <w:t xml:space="preserve"> </w:t>
      </w:r>
      <w:r>
        <w:rPr>
          <w:color w:val="231F20"/>
        </w:rPr>
        <w:t>the</w:t>
      </w:r>
      <w:r w:rsidR="00980F04">
        <w:rPr>
          <w:color w:val="231F20"/>
        </w:rPr>
        <w:t xml:space="preserve"> </w:t>
      </w:r>
      <w:r>
        <w:rPr>
          <w:color w:val="231F20"/>
        </w:rPr>
        <w:t>preparation</w:t>
      </w:r>
      <w:r w:rsidR="00980F04">
        <w:rPr>
          <w:color w:val="231F20"/>
        </w:rPr>
        <w:t xml:space="preserve"> </w:t>
      </w:r>
      <w:r>
        <w:rPr>
          <w:color w:val="231F20"/>
        </w:rPr>
        <w:t>and</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its</w:t>
      </w:r>
      <w:r w:rsidR="00980F04">
        <w:rPr>
          <w:color w:val="231F20"/>
        </w:rPr>
        <w:t xml:space="preserve"> </w:t>
      </w:r>
      <w:r>
        <w:rPr>
          <w:color w:val="231F20"/>
          <w:spacing w:val="-4"/>
        </w:rPr>
        <w:t>Tender,</w:t>
      </w:r>
      <w:r w:rsidR="00980F04">
        <w:rPr>
          <w:color w:val="231F20"/>
          <w:spacing w:val="-4"/>
        </w:rPr>
        <w:t xml:space="preserve"> </w:t>
      </w:r>
      <w:r>
        <w:rPr>
          <w:color w:val="231F20"/>
        </w:rPr>
        <w:t>and</w:t>
      </w:r>
      <w:r w:rsidR="00980F04">
        <w:rPr>
          <w:color w:val="231F20"/>
        </w:rPr>
        <w:t xml:space="preserve"> </w:t>
      </w:r>
      <w:r>
        <w:rPr>
          <w:color w:val="231F20"/>
        </w:rPr>
        <w:t>the</w:t>
      </w:r>
      <w:r w:rsidR="00980F04">
        <w:rPr>
          <w:color w:val="231F20"/>
        </w:rPr>
        <w:t xml:space="preserve"> </w:t>
      </w:r>
      <w:r>
        <w:rPr>
          <w:color w:val="231F20"/>
        </w:rPr>
        <w:t>Procuring Entity shall not be responsible or liable for those costs, regardless of the conduct or outcome of the tendering process.</w:t>
      </w:r>
    </w:p>
    <w:p w14:paraId="77E6FEA0" w14:textId="5893A20E" w:rsidR="005E6E3D" w:rsidRDefault="00B41A96" w:rsidP="00CC1001">
      <w:pPr>
        <w:pStyle w:val="Heading4"/>
        <w:numPr>
          <w:ilvl w:val="0"/>
          <w:numId w:val="100"/>
        </w:numPr>
        <w:tabs>
          <w:tab w:val="left" w:pos="566"/>
        </w:tabs>
        <w:ind w:left="576" w:right="576" w:hanging="442"/>
        <w:rPr>
          <w:color w:val="231F20"/>
        </w:rPr>
      </w:pPr>
      <w:r>
        <w:rPr>
          <w:color w:val="231F20"/>
        </w:rPr>
        <w:t>Language of Tender</w:t>
      </w:r>
    </w:p>
    <w:p w14:paraId="73C32DAB" w14:textId="77777777" w:rsidR="005E6E3D" w:rsidRDefault="007B664E" w:rsidP="00CC1001">
      <w:pPr>
        <w:pStyle w:val="BodyText"/>
        <w:spacing w:before="243" w:line="230" w:lineRule="auto"/>
        <w:ind w:left="576" w:right="576" w:hanging="8"/>
        <w:jc w:val="both"/>
      </w:pPr>
      <w:r>
        <w:rPr>
          <w:color w:val="231F20"/>
        </w:rPr>
        <w:t>The</w:t>
      </w:r>
      <w:r w:rsidR="00C654E9">
        <w:rPr>
          <w:color w:val="231F20"/>
        </w:rPr>
        <w:t xml:space="preserve"> </w:t>
      </w:r>
      <w:r>
        <w:rPr>
          <w:color w:val="231F20"/>
          <w:spacing w:val="-4"/>
        </w:rPr>
        <w:t>Tender,</w:t>
      </w:r>
      <w:r w:rsidR="00C654E9">
        <w:rPr>
          <w:color w:val="231F20"/>
          <w:spacing w:val="-4"/>
        </w:rPr>
        <w:t xml:space="preserve"> </w:t>
      </w:r>
      <w:r>
        <w:rPr>
          <w:color w:val="231F20"/>
        </w:rPr>
        <w:t>as</w:t>
      </w:r>
      <w:r w:rsidR="00C654E9">
        <w:rPr>
          <w:color w:val="231F20"/>
        </w:rPr>
        <w:t xml:space="preserve"> </w:t>
      </w:r>
      <w:r>
        <w:rPr>
          <w:color w:val="231F20"/>
        </w:rPr>
        <w:t>well</w:t>
      </w:r>
      <w:r w:rsidR="00C654E9">
        <w:rPr>
          <w:color w:val="231F20"/>
        </w:rPr>
        <w:t xml:space="preserve"> </w:t>
      </w:r>
      <w:r>
        <w:rPr>
          <w:color w:val="231F20"/>
        </w:rPr>
        <w:t>as</w:t>
      </w:r>
      <w:r w:rsidR="00C654E9">
        <w:rPr>
          <w:color w:val="231F20"/>
        </w:rPr>
        <w:t xml:space="preserve"> </w:t>
      </w:r>
      <w:r>
        <w:rPr>
          <w:color w:val="231F20"/>
        </w:rPr>
        <w:t>all</w:t>
      </w:r>
      <w:r w:rsidR="00C654E9">
        <w:rPr>
          <w:color w:val="231F20"/>
        </w:rPr>
        <w:t xml:space="preserve"> </w:t>
      </w:r>
      <w:r>
        <w:rPr>
          <w:color w:val="231F20"/>
        </w:rPr>
        <w:t>correspondence</w:t>
      </w:r>
      <w:r w:rsidR="00C654E9">
        <w:rPr>
          <w:color w:val="231F20"/>
        </w:rPr>
        <w:t xml:space="preserve"> </w:t>
      </w:r>
      <w:r>
        <w:rPr>
          <w:color w:val="231F20"/>
        </w:rPr>
        <w:t>and</w:t>
      </w:r>
      <w:r w:rsidR="00C654E9">
        <w:rPr>
          <w:color w:val="231F20"/>
        </w:rPr>
        <w:t xml:space="preserve"> </w:t>
      </w:r>
      <w:r>
        <w:rPr>
          <w:color w:val="231F20"/>
        </w:rPr>
        <w:t>documents</w:t>
      </w:r>
      <w:r w:rsidR="00C654E9">
        <w:rPr>
          <w:color w:val="231F20"/>
        </w:rPr>
        <w:t xml:space="preserve"> </w:t>
      </w:r>
      <w:r>
        <w:rPr>
          <w:color w:val="231F20"/>
        </w:rPr>
        <w:t>relating</w:t>
      </w:r>
      <w:r w:rsidR="00C654E9">
        <w:rPr>
          <w:color w:val="231F20"/>
        </w:rPr>
        <w:t xml:space="preserve"> </w:t>
      </w:r>
      <w:r>
        <w:rPr>
          <w:color w:val="231F20"/>
        </w:rPr>
        <w:t>to</w:t>
      </w:r>
      <w:r w:rsidR="00C654E9">
        <w:rPr>
          <w:color w:val="231F20"/>
        </w:rPr>
        <w:t xml:space="preserve"> </w:t>
      </w:r>
      <w:r>
        <w:rPr>
          <w:color w:val="231F20"/>
        </w:rPr>
        <w:t>the</w:t>
      </w:r>
      <w:r w:rsidR="00C654E9">
        <w:rPr>
          <w:color w:val="231F20"/>
        </w:rPr>
        <w:t xml:space="preserve"> </w:t>
      </w:r>
      <w:r>
        <w:rPr>
          <w:color w:val="231F20"/>
        </w:rPr>
        <w:t>tender</w:t>
      </w:r>
      <w:r w:rsidR="00C654E9">
        <w:rPr>
          <w:color w:val="231F20"/>
        </w:rPr>
        <w:t xml:space="preserve"> </w:t>
      </w:r>
      <w:r>
        <w:rPr>
          <w:color w:val="231F20"/>
        </w:rPr>
        <w:t>exchanged</w:t>
      </w:r>
      <w:r w:rsidR="00C654E9">
        <w:rPr>
          <w:color w:val="231F20"/>
        </w:rPr>
        <w:t xml:space="preserve"> </w:t>
      </w:r>
      <w:r>
        <w:rPr>
          <w:color w:val="231F20"/>
        </w:rPr>
        <w:t>by</w:t>
      </w:r>
      <w:r w:rsidR="00C654E9">
        <w:rPr>
          <w:color w:val="231F20"/>
        </w:rPr>
        <w:t xml:space="preserve"> </w:t>
      </w:r>
      <w:r>
        <w:rPr>
          <w:color w:val="231F20"/>
        </w:rPr>
        <w:t>the</w:t>
      </w:r>
      <w:r w:rsidR="00C654E9">
        <w:rPr>
          <w:color w:val="231F20"/>
        </w:rPr>
        <w:t xml:space="preserve"> </w:t>
      </w:r>
      <w:r>
        <w:rPr>
          <w:color w:val="231F20"/>
        </w:rPr>
        <w:t>tenderer</w:t>
      </w:r>
      <w:r w:rsidR="00C654E9">
        <w:rPr>
          <w:color w:val="231F20"/>
        </w:rPr>
        <w:t xml:space="preserve"> </w:t>
      </w:r>
      <w:r>
        <w:rPr>
          <w:color w:val="231F20"/>
        </w:rPr>
        <w:t>and</w:t>
      </w:r>
      <w:r w:rsidR="00C654E9">
        <w:rPr>
          <w:color w:val="231F20"/>
        </w:rPr>
        <w:t xml:space="preserve"> </w:t>
      </w:r>
      <w:r>
        <w:rPr>
          <w:color w:val="231F20"/>
        </w:rPr>
        <w:t>the Procuring</w:t>
      </w:r>
      <w:r w:rsidR="00C654E9">
        <w:rPr>
          <w:color w:val="231F20"/>
        </w:rPr>
        <w:t xml:space="preserve"> </w:t>
      </w:r>
      <w:r>
        <w:rPr>
          <w:color w:val="231F20"/>
          <w:spacing w:val="-3"/>
        </w:rPr>
        <w:t>Entity,</w:t>
      </w:r>
      <w:r w:rsidR="00C654E9">
        <w:rPr>
          <w:color w:val="231F20"/>
          <w:spacing w:val="-3"/>
        </w:rPr>
        <w:t xml:space="preserve"> </w:t>
      </w:r>
      <w:r>
        <w:rPr>
          <w:color w:val="231F20"/>
        </w:rPr>
        <w:t>shall</w:t>
      </w:r>
      <w:r w:rsidR="00C654E9">
        <w:rPr>
          <w:color w:val="231F20"/>
        </w:rPr>
        <w:t xml:space="preserve"> </w:t>
      </w:r>
      <w:r>
        <w:rPr>
          <w:color w:val="231F20"/>
        </w:rPr>
        <w:t>be</w:t>
      </w:r>
      <w:r w:rsidR="00C654E9">
        <w:rPr>
          <w:color w:val="231F20"/>
        </w:rPr>
        <w:t xml:space="preserve"> </w:t>
      </w:r>
      <w:r>
        <w:rPr>
          <w:color w:val="231F20"/>
        </w:rPr>
        <w:t>written</w:t>
      </w:r>
      <w:r w:rsidR="00C654E9">
        <w:rPr>
          <w:color w:val="231F20"/>
        </w:rPr>
        <w:t xml:space="preserve"> </w:t>
      </w:r>
      <w:r>
        <w:rPr>
          <w:color w:val="231F20"/>
        </w:rPr>
        <w:t>in</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sidR="00C654E9">
        <w:rPr>
          <w:color w:val="231F20"/>
        </w:rPr>
        <w:t xml:space="preserve"> </w:t>
      </w:r>
      <w:r>
        <w:rPr>
          <w:color w:val="231F20"/>
        </w:rPr>
        <w:t>Supporting</w:t>
      </w:r>
      <w:r w:rsidR="00C654E9">
        <w:rPr>
          <w:color w:val="231F20"/>
        </w:rPr>
        <w:t xml:space="preserve"> </w:t>
      </w:r>
      <w:r>
        <w:rPr>
          <w:color w:val="231F20"/>
        </w:rPr>
        <w:t>documents</w:t>
      </w:r>
      <w:r w:rsidR="00C654E9">
        <w:rPr>
          <w:color w:val="231F20"/>
        </w:rPr>
        <w:t xml:space="preserve"> </w:t>
      </w:r>
      <w:r>
        <w:rPr>
          <w:color w:val="231F20"/>
        </w:rPr>
        <w:t>and</w:t>
      </w:r>
      <w:r w:rsidR="00C654E9">
        <w:rPr>
          <w:color w:val="231F20"/>
        </w:rPr>
        <w:t xml:space="preserve"> </w:t>
      </w:r>
      <w:r>
        <w:rPr>
          <w:color w:val="231F20"/>
        </w:rPr>
        <w:t>printed</w:t>
      </w:r>
      <w:r w:rsidR="00C654E9">
        <w:rPr>
          <w:color w:val="231F20"/>
        </w:rPr>
        <w:t xml:space="preserve"> </w:t>
      </w:r>
      <w:r>
        <w:rPr>
          <w:color w:val="231F20"/>
        </w:rPr>
        <w:t>literature</w:t>
      </w:r>
      <w:r w:rsidR="00C654E9">
        <w:rPr>
          <w:color w:val="231F20"/>
        </w:rPr>
        <w:t xml:space="preserve"> </w:t>
      </w:r>
      <w:r>
        <w:rPr>
          <w:color w:val="231F20"/>
        </w:rPr>
        <w:t>that</w:t>
      </w:r>
      <w:r w:rsidR="00C654E9">
        <w:rPr>
          <w:color w:val="231F20"/>
        </w:rPr>
        <w:t xml:space="preserve"> </w:t>
      </w:r>
      <w:r>
        <w:rPr>
          <w:color w:val="231F20"/>
        </w:rPr>
        <w:t xml:space="preserve">are part of the </w:t>
      </w:r>
      <w:r>
        <w:rPr>
          <w:color w:val="231F20"/>
          <w:spacing w:val="-3"/>
        </w:rPr>
        <w:t xml:space="preserve">Tender </w:t>
      </w:r>
      <w:r>
        <w:rPr>
          <w:color w:val="231F20"/>
        </w:rPr>
        <w:t>may be in another language provided they are accompanied by an accurate and notarized translation</w:t>
      </w:r>
      <w:r w:rsidR="00C654E9">
        <w:rPr>
          <w:color w:val="231F20"/>
        </w:rPr>
        <w:t xml:space="preserve"> </w:t>
      </w:r>
      <w:r>
        <w:rPr>
          <w:color w:val="231F20"/>
        </w:rPr>
        <w:t>of</w:t>
      </w:r>
      <w:r w:rsidR="00C654E9">
        <w:rPr>
          <w:color w:val="231F20"/>
        </w:rPr>
        <w:t xml:space="preserve"> </w:t>
      </w:r>
      <w:r>
        <w:rPr>
          <w:color w:val="231F20"/>
        </w:rPr>
        <w:t>the</w:t>
      </w:r>
      <w:r w:rsidR="00C654E9">
        <w:rPr>
          <w:color w:val="231F20"/>
        </w:rPr>
        <w:t xml:space="preserve"> </w:t>
      </w:r>
      <w:r>
        <w:rPr>
          <w:color w:val="231F20"/>
        </w:rPr>
        <w:t>relevant</w:t>
      </w:r>
      <w:r w:rsidR="00C654E9">
        <w:rPr>
          <w:color w:val="231F20"/>
        </w:rPr>
        <w:t xml:space="preserve"> </w:t>
      </w:r>
      <w:r>
        <w:rPr>
          <w:color w:val="231F20"/>
        </w:rPr>
        <w:t>passages</w:t>
      </w:r>
      <w:r w:rsidR="00C654E9">
        <w:rPr>
          <w:color w:val="231F20"/>
        </w:rPr>
        <w:t xml:space="preserve"> </w:t>
      </w:r>
      <w:r>
        <w:rPr>
          <w:color w:val="231F20"/>
        </w:rPr>
        <w:t>into</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Pr>
          <w:b/>
          <w:color w:val="231F20"/>
        </w:rPr>
        <w:t>,</w:t>
      </w:r>
      <w:r w:rsidR="00C654E9">
        <w:rPr>
          <w:b/>
          <w:color w:val="231F20"/>
        </w:rPr>
        <w:t xml:space="preserve"> </w:t>
      </w:r>
      <w:r>
        <w:rPr>
          <w:color w:val="231F20"/>
        </w:rPr>
        <w:t>in</w:t>
      </w:r>
      <w:r w:rsidR="00C654E9">
        <w:rPr>
          <w:color w:val="231F20"/>
        </w:rPr>
        <w:t xml:space="preserve"> </w:t>
      </w:r>
      <w:r>
        <w:rPr>
          <w:color w:val="231F20"/>
        </w:rPr>
        <w:t>which</w:t>
      </w:r>
      <w:r w:rsidR="00C654E9">
        <w:rPr>
          <w:color w:val="231F20"/>
        </w:rPr>
        <w:t xml:space="preserve"> </w:t>
      </w:r>
      <w:r>
        <w:rPr>
          <w:color w:val="231F20"/>
        </w:rPr>
        <w:t>case,</w:t>
      </w:r>
      <w:r w:rsidR="00C654E9">
        <w:rPr>
          <w:color w:val="231F20"/>
        </w:rPr>
        <w:t xml:space="preserve"> </w:t>
      </w:r>
      <w:r>
        <w:rPr>
          <w:color w:val="231F20"/>
        </w:rPr>
        <w:t>for</w:t>
      </w:r>
      <w:r w:rsidR="00C654E9">
        <w:rPr>
          <w:color w:val="231F20"/>
        </w:rPr>
        <w:t xml:space="preserve"> </w:t>
      </w:r>
      <w:r>
        <w:rPr>
          <w:color w:val="231F20"/>
        </w:rPr>
        <w:t>purposes</w:t>
      </w:r>
      <w:r w:rsidR="00C654E9">
        <w:rPr>
          <w:color w:val="231F20"/>
        </w:rPr>
        <w:t xml:space="preserve"> </w:t>
      </w:r>
      <w:r>
        <w:rPr>
          <w:color w:val="231F20"/>
        </w:rPr>
        <w:t>of</w:t>
      </w:r>
      <w:r w:rsidR="00C654E9">
        <w:rPr>
          <w:color w:val="231F20"/>
        </w:rPr>
        <w:t xml:space="preserve"> </w:t>
      </w:r>
      <w:r>
        <w:rPr>
          <w:color w:val="231F20"/>
        </w:rPr>
        <w:t>interpretation</w:t>
      </w:r>
      <w:r w:rsidR="00C654E9">
        <w:rPr>
          <w:color w:val="231F20"/>
        </w:rPr>
        <w:t xml:space="preserve"> </w:t>
      </w:r>
      <w:r>
        <w:rPr>
          <w:color w:val="231F20"/>
        </w:rPr>
        <w:t>of</w:t>
      </w:r>
      <w:r w:rsidR="00C654E9">
        <w:rPr>
          <w:color w:val="231F20"/>
        </w:rPr>
        <w:t xml:space="preserve"> </w:t>
      </w:r>
      <w:r>
        <w:rPr>
          <w:color w:val="231F20"/>
        </w:rPr>
        <w:t xml:space="preserve">the </w:t>
      </w:r>
      <w:r>
        <w:rPr>
          <w:color w:val="231F20"/>
          <w:spacing w:val="-4"/>
        </w:rPr>
        <w:t>Tender,</w:t>
      </w:r>
      <w:r w:rsidR="00C654E9">
        <w:rPr>
          <w:color w:val="231F20"/>
          <w:spacing w:val="-4"/>
        </w:rPr>
        <w:t xml:space="preserve"> </w:t>
      </w:r>
      <w:r>
        <w:rPr>
          <w:color w:val="231F20"/>
        </w:rPr>
        <w:t>such</w:t>
      </w:r>
      <w:r w:rsidR="00C654E9">
        <w:rPr>
          <w:color w:val="231F20"/>
        </w:rPr>
        <w:t xml:space="preserve"> </w:t>
      </w:r>
      <w:r>
        <w:rPr>
          <w:color w:val="231F20"/>
        </w:rPr>
        <w:t>translation</w:t>
      </w:r>
      <w:r w:rsidR="00C654E9">
        <w:rPr>
          <w:color w:val="231F20"/>
        </w:rPr>
        <w:t xml:space="preserve"> </w:t>
      </w:r>
      <w:r>
        <w:rPr>
          <w:color w:val="231F20"/>
        </w:rPr>
        <w:t>shall</w:t>
      </w:r>
      <w:r w:rsidR="00C654E9">
        <w:rPr>
          <w:color w:val="231F20"/>
        </w:rPr>
        <w:t xml:space="preserve"> </w:t>
      </w:r>
      <w:r>
        <w:rPr>
          <w:color w:val="231F20"/>
        </w:rPr>
        <w:t>govern.</w:t>
      </w:r>
    </w:p>
    <w:p w14:paraId="21BBE88B" w14:textId="77777777" w:rsidR="005E6E3D" w:rsidRDefault="007B664E" w:rsidP="00CC1001">
      <w:pPr>
        <w:pStyle w:val="Heading4"/>
        <w:numPr>
          <w:ilvl w:val="0"/>
          <w:numId w:val="100"/>
        </w:numPr>
        <w:tabs>
          <w:tab w:val="left" w:pos="566"/>
        </w:tabs>
        <w:spacing w:before="239"/>
        <w:ind w:left="576" w:right="576" w:hanging="442"/>
        <w:rPr>
          <w:color w:val="231F20"/>
        </w:rPr>
      </w:pPr>
      <w:r>
        <w:rPr>
          <w:color w:val="231F20"/>
        </w:rPr>
        <w:t>Documents</w:t>
      </w:r>
      <w:r w:rsidR="00C654E9">
        <w:rPr>
          <w:color w:val="231F20"/>
        </w:rPr>
        <w:t xml:space="preserve"> </w:t>
      </w:r>
      <w:r>
        <w:rPr>
          <w:color w:val="231F20"/>
        </w:rPr>
        <w:t>Comprising</w:t>
      </w:r>
      <w:r w:rsidR="00C654E9">
        <w:rPr>
          <w:color w:val="231F20"/>
        </w:rPr>
        <w:t xml:space="preserve"> </w:t>
      </w:r>
      <w:r>
        <w:rPr>
          <w:color w:val="231F20"/>
        </w:rPr>
        <w:t>the</w:t>
      </w:r>
      <w:r w:rsidR="00C654E9">
        <w:rPr>
          <w:color w:val="231F20"/>
        </w:rPr>
        <w:t xml:space="preserve"> </w:t>
      </w:r>
      <w:r>
        <w:rPr>
          <w:color w:val="231F20"/>
          <w:spacing w:val="-4"/>
        </w:rPr>
        <w:t>Tender</w:t>
      </w:r>
    </w:p>
    <w:p w14:paraId="40D4D3DE" w14:textId="77777777" w:rsidR="005E6E3D" w:rsidRDefault="007B664E" w:rsidP="00CC1001">
      <w:pPr>
        <w:pStyle w:val="ListParagraph"/>
        <w:numPr>
          <w:ilvl w:val="1"/>
          <w:numId w:val="100"/>
        </w:numPr>
        <w:tabs>
          <w:tab w:val="left" w:pos="566"/>
        </w:tabs>
        <w:spacing w:before="235"/>
        <w:ind w:left="576" w:right="576" w:hanging="449"/>
        <w:rPr>
          <w:color w:val="231F20"/>
        </w:rPr>
      </w:pPr>
      <w:r>
        <w:rPr>
          <w:color w:val="231F20"/>
        </w:rPr>
        <w:t>The</w:t>
      </w:r>
      <w:r w:rsidR="00C654E9">
        <w:rPr>
          <w:color w:val="231F20"/>
        </w:rPr>
        <w:t xml:space="preserve"> </w:t>
      </w:r>
      <w:r>
        <w:rPr>
          <w:color w:val="231F20"/>
          <w:spacing w:val="-3"/>
        </w:rPr>
        <w:t>Tender</w:t>
      </w:r>
      <w:r w:rsidR="00C654E9">
        <w:rPr>
          <w:color w:val="231F20"/>
          <w:spacing w:val="-3"/>
        </w:rPr>
        <w:t xml:space="preserve"> </w:t>
      </w:r>
      <w:r>
        <w:rPr>
          <w:color w:val="231F20"/>
        </w:rPr>
        <w:t>shall</w:t>
      </w:r>
      <w:r w:rsidR="00C654E9">
        <w:rPr>
          <w:color w:val="231F20"/>
        </w:rPr>
        <w:t xml:space="preserve"> </w:t>
      </w:r>
      <w:r>
        <w:rPr>
          <w:color w:val="231F20"/>
        </w:rPr>
        <w:t>comprise</w:t>
      </w:r>
      <w:r w:rsidR="00C654E9">
        <w:rPr>
          <w:color w:val="231F20"/>
        </w:rPr>
        <w:t xml:space="preserve"> </w:t>
      </w:r>
      <w:r>
        <w:rPr>
          <w:color w:val="231F20"/>
        </w:rPr>
        <w:t>the</w:t>
      </w:r>
      <w:r w:rsidR="00C654E9">
        <w:rPr>
          <w:color w:val="231F20"/>
        </w:rPr>
        <w:t xml:space="preserve"> </w:t>
      </w:r>
      <w:r>
        <w:rPr>
          <w:color w:val="231F20"/>
        </w:rPr>
        <w:t>following:</w:t>
      </w:r>
    </w:p>
    <w:p w14:paraId="3FD0CE67" w14:textId="77777777" w:rsidR="005E6E3D" w:rsidRDefault="007B664E" w:rsidP="00CC1001">
      <w:pPr>
        <w:pStyle w:val="ListParagraph"/>
        <w:numPr>
          <w:ilvl w:val="2"/>
          <w:numId w:val="100"/>
        </w:numPr>
        <w:tabs>
          <w:tab w:val="left" w:pos="1018"/>
        </w:tabs>
        <w:spacing w:before="39"/>
        <w:ind w:left="576" w:right="576" w:hanging="458"/>
        <w:jc w:val="both"/>
      </w:pPr>
      <w:r>
        <w:rPr>
          <w:color w:val="231F20"/>
        </w:rPr>
        <w:t>Form</w:t>
      </w:r>
      <w:r w:rsidR="00C654E9">
        <w:rPr>
          <w:color w:val="231F20"/>
        </w:rPr>
        <w:t xml:space="preserve"> </w:t>
      </w:r>
      <w:r>
        <w:rPr>
          <w:color w:val="231F20"/>
        </w:rPr>
        <w:t>of</w:t>
      </w:r>
      <w:r w:rsidR="00C654E9">
        <w:rPr>
          <w:color w:val="231F20"/>
        </w:rPr>
        <w:t xml:space="preserve"> </w:t>
      </w:r>
      <w:r>
        <w:rPr>
          <w:color w:val="231F20"/>
          <w:spacing w:val="-3"/>
        </w:rPr>
        <w:t>Tender</w:t>
      </w:r>
      <w:r w:rsidR="00C654E9">
        <w:rPr>
          <w:color w:val="231F20"/>
          <w:spacing w:val="-3"/>
        </w:rPr>
        <w:t xml:space="preserve"> </w:t>
      </w:r>
      <w:r>
        <w:rPr>
          <w:color w:val="231F20"/>
        </w:rPr>
        <w:t>prepared</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p>
    <w:p w14:paraId="488B2EB1" w14:textId="353E5B4F" w:rsidR="005E6E3D" w:rsidRDefault="007B664E" w:rsidP="00CC1001">
      <w:pPr>
        <w:pStyle w:val="ListParagraph"/>
        <w:numPr>
          <w:ilvl w:val="2"/>
          <w:numId w:val="100"/>
        </w:numPr>
        <w:tabs>
          <w:tab w:val="left" w:pos="1018"/>
        </w:tabs>
        <w:spacing w:before="39"/>
        <w:ind w:left="576" w:right="576" w:hanging="452"/>
        <w:jc w:val="both"/>
      </w:pPr>
      <w:r>
        <w:rPr>
          <w:color w:val="231F20"/>
        </w:rPr>
        <w:t>Schedules</w:t>
      </w:r>
      <w:r w:rsidR="00C654E9">
        <w:rPr>
          <w:color w:val="231F20"/>
        </w:rPr>
        <w:t xml:space="preserve"> </w:t>
      </w:r>
      <w:r>
        <w:rPr>
          <w:color w:val="231F20"/>
        </w:rPr>
        <w:t>including</w:t>
      </w:r>
      <w:r w:rsidR="00C654E9">
        <w:rPr>
          <w:color w:val="231F20"/>
        </w:rPr>
        <w:t xml:space="preserve"> </w:t>
      </w:r>
      <w:r>
        <w:rPr>
          <w:color w:val="231F20"/>
        </w:rPr>
        <w:t>priced</w:t>
      </w:r>
      <w:r w:rsidR="00C654E9">
        <w:rPr>
          <w:color w:val="231F20"/>
        </w:rPr>
        <w:t xml:space="preserve"> </w:t>
      </w:r>
      <w:r>
        <w:rPr>
          <w:color w:val="231F20"/>
        </w:rPr>
        <w:t>Bill</w:t>
      </w:r>
      <w:r w:rsidR="00C654E9">
        <w:rPr>
          <w:color w:val="231F20"/>
        </w:rPr>
        <w:t xml:space="preserve"> </w:t>
      </w:r>
      <w:r>
        <w:rPr>
          <w:color w:val="231F20"/>
        </w:rPr>
        <w:t>of</w:t>
      </w:r>
      <w:r w:rsidR="00C654E9">
        <w:rPr>
          <w:color w:val="231F20"/>
        </w:rPr>
        <w:t xml:space="preserve"> </w:t>
      </w:r>
      <w:r>
        <w:rPr>
          <w:color w:val="231F20"/>
        </w:rPr>
        <w:t>Quantities,</w:t>
      </w:r>
      <w:r w:rsidR="00C654E9">
        <w:rPr>
          <w:color w:val="231F20"/>
        </w:rPr>
        <w:t xml:space="preserve"> </w:t>
      </w:r>
      <w:r>
        <w:rPr>
          <w:color w:val="231F20"/>
        </w:rPr>
        <w:t>completed</w:t>
      </w:r>
      <w:r w:rsidR="00C654E9">
        <w:rPr>
          <w:color w:val="231F20"/>
        </w:rPr>
        <w:t xml:space="preserve"> </w:t>
      </w:r>
      <w:r w:rsidR="00B41A96">
        <w:rPr>
          <w:color w:val="231F20"/>
        </w:rPr>
        <w:t>in 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r w:rsidR="00C654E9">
        <w:rPr>
          <w:color w:val="231F20"/>
        </w:rPr>
        <w:t xml:space="preserve"> </w:t>
      </w:r>
      <w:r>
        <w:rPr>
          <w:color w:val="231F20"/>
        </w:rPr>
        <w:t>and</w:t>
      </w:r>
      <w:r w:rsidR="00C654E9">
        <w:rPr>
          <w:color w:val="231F20"/>
        </w:rPr>
        <w:t xml:space="preserve"> </w:t>
      </w:r>
      <w:r>
        <w:rPr>
          <w:color w:val="231F20"/>
        </w:rPr>
        <w:t>ITT</w:t>
      </w:r>
      <w:r w:rsidR="00C654E9">
        <w:rPr>
          <w:color w:val="231F20"/>
        </w:rPr>
        <w:t xml:space="preserve"> </w:t>
      </w:r>
      <w:r>
        <w:rPr>
          <w:color w:val="231F20"/>
        </w:rPr>
        <w:t>14;</w:t>
      </w:r>
    </w:p>
    <w:p w14:paraId="1E8B1E02" w14:textId="77777777" w:rsidR="005E6E3D" w:rsidRDefault="007B664E" w:rsidP="00CC1001">
      <w:pPr>
        <w:pStyle w:val="ListParagraph"/>
        <w:numPr>
          <w:ilvl w:val="2"/>
          <w:numId w:val="100"/>
        </w:numPr>
        <w:tabs>
          <w:tab w:val="left" w:pos="1018"/>
        </w:tabs>
        <w:spacing w:before="40"/>
        <w:ind w:left="576" w:right="576" w:hanging="452"/>
        <w:jc w:val="both"/>
      </w:pPr>
      <w:r>
        <w:rPr>
          <w:color w:val="231F20"/>
          <w:spacing w:val="-3"/>
        </w:rPr>
        <w:t>Tender</w:t>
      </w:r>
      <w:r w:rsidR="00C654E9">
        <w:rPr>
          <w:color w:val="231F20"/>
          <w:spacing w:val="-3"/>
        </w:rPr>
        <w:t xml:space="preserve"> </w:t>
      </w:r>
      <w:r>
        <w:rPr>
          <w:color w:val="231F20"/>
        </w:rPr>
        <w:t>Security</w:t>
      </w:r>
      <w:r w:rsidR="00C654E9">
        <w:rPr>
          <w:color w:val="231F20"/>
        </w:rPr>
        <w:t xml:space="preserve"> </w:t>
      </w:r>
      <w:r>
        <w:rPr>
          <w:color w:val="231F20"/>
        </w:rPr>
        <w:t>or</w:t>
      </w:r>
      <w:r w:rsidR="00C654E9">
        <w:rPr>
          <w:color w:val="231F20"/>
        </w:rPr>
        <w:t xml:space="preserve"> </w:t>
      </w:r>
      <w:r>
        <w:rPr>
          <w:color w:val="231F20"/>
        </w:rPr>
        <w:t>Tender-Securing</w:t>
      </w:r>
      <w:r w:rsidR="00C654E9">
        <w:rPr>
          <w:color w:val="231F20"/>
        </w:rPr>
        <w:t xml:space="preserve"> </w:t>
      </w:r>
      <w:r>
        <w:rPr>
          <w:color w:val="231F20"/>
        </w:rPr>
        <w:t>Declaration,</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19.1;</w:t>
      </w:r>
    </w:p>
    <w:p w14:paraId="5A0B072B" w14:textId="77777777" w:rsidR="005E6E3D" w:rsidRDefault="007B664E" w:rsidP="00CC1001">
      <w:pPr>
        <w:pStyle w:val="ListParagraph"/>
        <w:numPr>
          <w:ilvl w:val="2"/>
          <w:numId w:val="100"/>
        </w:numPr>
        <w:tabs>
          <w:tab w:val="left" w:pos="1018"/>
        </w:tabs>
        <w:spacing w:before="39"/>
        <w:ind w:left="576" w:right="576" w:hanging="452"/>
        <w:jc w:val="both"/>
      </w:pPr>
      <w:r>
        <w:rPr>
          <w:color w:val="231F20"/>
        </w:rPr>
        <w:t>Alternative</w:t>
      </w:r>
      <w:r w:rsidR="00035A6D">
        <w:rPr>
          <w:color w:val="231F20"/>
        </w:rPr>
        <w:t xml:space="preserve"> </w:t>
      </w:r>
      <w:r>
        <w:rPr>
          <w:color w:val="231F20"/>
          <w:spacing w:val="-4"/>
        </w:rPr>
        <w:t>Tender,</w:t>
      </w:r>
      <w:r w:rsidR="00035A6D">
        <w:rPr>
          <w:color w:val="231F20"/>
          <w:spacing w:val="-4"/>
        </w:rPr>
        <w:t xml:space="preserve"> </w:t>
      </w:r>
      <w:r>
        <w:rPr>
          <w:color w:val="231F20"/>
        </w:rPr>
        <w:t>if</w:t>
      </w:r>
      <w:r w:rsidR="00035A6D">
        <w:rPr>
          <w:color w:val="231F20"/>
        </w:rPr>
        <w:t xml:space="preserve"> </w:t>
      </w:r>
      <w:r>
        <w:rPr>
          <w:color w:val="231F20"/>
        </w:rPr>
        <w:t>permissible,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13;</w:t>
      </w:r>
    </w:p>
    <w:p w14:paraId="741EF1A8" w14:textId="77777777" w:rsidR="005E6E3D" w:rsidRDefault="007B664E" w:rsidP="00CC1001">
      <w:pPr>
        <w:pStyle w:val="ListParagraph"/>
        <w:numPr>
          <w:ilvl w:val="2"/>
          <w:numId w:val="100"/>
        </w:numPr>
        <w:tabs>
          <w:tab w:val="left" w:pos="1016"/>
          <w:tab w:val="left" w:pos="1018"/>
        </w:tabs>
        <w:spacing w:before="48" w:line="230" w:lineRule="auto"/>
        <w:ind w:left="576" w:right="576" w:hanging="458"/>
      </w:pPr>
      <w:r>
        <w:rPr>
          <w:color w:val="231F20"/>
        </w:rPr>
        <w:t xml:space="preserve">Authorization: written conﬁrmation authorizing the signatory of the </w:t>
      </w:r>
      <w:r>
        <w:rPr>
          <w:color w:val="231F20"/>
          <w:spacing w:val="-3"/>
        </w:rPr>
        <w:t xml:space="preserve">Tender </w:t>
      </w:r>
      <w:r>
        <w:rPr>
          <w:color w:val="231F20"/>
        </w:rPr>
        <w:t xml:space="preserve">to commit the </w:t>
      </w:r>
      <w:r>
        <w:rPr>
          <w:color w:val="231F20"/>
          <w:spacing w:val="-3"/>
        </w:rPr>
        <w:t xml:space="preserve">Tenderer, </w:t>
      </w:r>
      <w:r>
        <w:rPr>
          <w:color w:val="231F20"/>
        </w:rPr>
        <w:t>in 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20.3;</w:t>
      </w:r>
    </w:p>
    <w:p w14:paraId="6229AF98" w14:textId="77777777" w:rsidR="005E6E3D" w:rsidRDefault="007B664E" w:rsidP="00CC1001">
      <w:pPr>
        <w:pStyle w:val="ListParagraph"/>
        <w:numPr>
          <w:ilvl w:val="2"/>
          <w:numId w:val="100"/>
        </w:numPr>
        <w:tabs>
          <w:tab w:val="left" w:pos="1016"/>
          <w:tab w:val="left" w:pos="1018"/>
        </w:tabs>
        <w:spacing w:before="50" w:line="230" w:lineRule="auto"/>
        <w:ind w:left="576" w:right="576" w:hanging="457"/>
      </w:pPr>
      <w:r>
        <w:rPr>
          <w:color w:val="231F20"/>
        </w:rPr>
        <w:t>Qualiﬁcations:</w:t>
      </w:r>
      <w:r w:rsidR="00035A6D">
        <w:rPr>
          <w:color w:val="231F20"/>
        </w:rPr>
        <w:t xml:space="preserve"> </w:t>
      </w:r>
      <w:r>
        <w:rPr>
          <w:color w:val="231F20"/>
        </w:rPr>
        <w:t>documentary</w:t>
      </w:r>
      <w:r w:rsidR="00035A6D">
        <w:rPr>
          <w:color w:val="231F20"/>
        </w:rPr>
        <w:t xml:space="preserve"> </w:t>
      </w:r>
      <w:r>
        <w:rPr>
          <w:color w:val="231F20"/>
        </w:rPr>
        <w:t>evidence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17</w:t>
      </w:r>
      <w:r w:rsidR="00035A6D">
        <w:rPr>
          <w:color w:val="231F20"/>
        </w:rPr>
        <w:t xml:space="preserve"> </w:t>
      </w:r>
      <w:r>
        <w:rPr>
          <w:color w:val="231F20"/>
        </w:rPr>
        <w:t>establishing</w:t>
      </w:r>
      <w:r w:rsidR="00035A6D">
        <w:rPr>
          <w:color w:val="231F20"/>
        </w:rPr>
        <w:t xml:space="preserve"> </w:t>
      </w:r>
      <w:r>
        <w:rPr>
          <w:color w:val="231F20"/>
        </w:rPr>
        <w:t>the</w:t>
      </w:r>
      <w:r w:rsidR="00035A6D">
        <w:rPr>
          <w:color w:val="231F20"/>
        </w:rPr>
        <w:t xml:space="preserve"> </w:t>
      </w:r>
      <w:r>
        <w:rPr>
          <w:color w:val="231F20"/>
        </w:rPr>
        <w:t>Tenderer's</w:t>
      </w:r>
      <w:r w:rsidR="00035A6D">
        <w:rPr>
          <w:color w:val="231F20"/>
        </w:rPr>
        <w:t xml:space="preserve"> </w:t>
      </w:r>
      <w:r>
        <w:rPr>
          <w:color w:val="231F20"/>
        </w:rPr>
        <w:t>qualiﬁcations</w:t>
      </w:r>
      <w:r w:rsidR="00035A6D">
        <w:rPr>
          <w:color w:val="231F20"/>
        </w:rPr>
        <w:t xml:space="preserve"> </w:t>
      </w:r>
      <w:r>
        <w:rPr>
          <w:color w:val="231F20"/>
        </w:rPr>
        <w:t>to perform</w:t>
      </w:r>
      <w:r w:rsidR="00035A6D">
        <w:rPr>
          <w:color w:val="231F20"/>
        </w:rPr>
        <w:t xml:space="preserve"> </w:t>
      </w:r>
      <w:r>
        <w:rPr>
          <w:color w:val="231F20"/>
        </w:rPr>
        <w:t>the</w:t>
      </w:r>
      <w:r w:rsidR="00035A6D">
        <w:rPr>
          <w:color w:val="231F20"/>
        </w:rPr>
        <w:t xml:space="preserve"> </w:t>
      </w:r>
      <w:r>
        <w:rPr>
          <w:color w:val="231F20"/>
        </w:rPr>
        <w:t>Contract</w:t>
      </w:r>
      <w:r w:rsidR="00035A6D">
        <w:rPr>
          <w:color w:val="231F20"/>
        </w:rPr>
        <w:t xml:space="preserve"> </w:t>
      </w:r>
      <w:r>
        <w:rPr>
          <w:color w:val="231F20"/>
        </w:rPr>
        <w:t>if</w:t>
      </w:r>
      <w:r w:rsidR="00035A6D">
        <w:rPr>
          <w:color w:val="231F20"/>
        </w:rPr>
        <w:t xml:space="preserve"> </w:t>
      </w:r>
      <w:r>
        <w:rPr>
          <w:color w:val="231F20"/>
        </w:rPr>
        <w:t>its</w:t>
      </w:r>
      <w:r w:rsidR="00035A6D">
        <w:rPr>
          <w:color w:val="231F20"/>
        </w:rPr>
        <w:t xml:space="preserve"> </w:t>
      </w:r>
      <w:r>
        <w:rPr>
          <w:color w:val="231F20"/>
          <w:spacing w:val="-3"/>
        </w:rPr>
        <w:t>Tender</w:t>
      </w:r>
      <w:r w:rsidR="00035A6D">
        <w:rPr>
          <w:color w:val="231F20"/>
          <w:spacing w:val="-3"/>
        </w:rPr>
        <w:t xml:space="preserve"> </w:t>
      </w:r>
      <w:r>
        <w:rPr>
          <w:color w:val="231F20"/>
        </w:rPr>
        <w:t>is</w:t>
      </w:r>
      <w:r w:rsidR="00035A6D">
        <w:rPr>
          <w:color w:val="231F20"/>
        </w:rPr>
        <w:t xml:space="preserve"> </w:t>
      </w:r>
      <w:r>
        <w:rPr>
          <w:color w:val="231F20"/>
        </w:rPr>
        <w:t>accepted;</w:t>
      </w:r>
    </w:p>
    <w:p w14:paraId="744233E8" w14:textId="77777777" w:rsidR="005E6E3D" w:rsidRDefault="007B664E" w:rsidP="00CC1001">
      <w:pPr>
        <w:pStyle w:val="ListParagraph"/>
        <w:numPr>
          <w:ilvl w:val="2"/>
          <w:numId w:val="100"/>
        </w:numPr>
        <w:tabs>
          <w:tab w:val="left" w:pos="1016"/>
          <w:tab w:val="left" w:pos="1017"/>
        </w:tabs>
        <w:spacing w:before="42"/>
        <w:ind w:left="576" w:right="576" w:hanging="451"/>
      </w:pPr>
      <w:r>
        <w:rPr>
          <w:color w:val="231F20"/>
        </w:rPr>
        <w:t>Conformity:</w:t>
      </w:r>
      <w:r w:rsidR="00035A6D">
        <w:rPr>
          <w:color w:val="231F20"/>
        </w:rPr>
        <w:t xml:space="preserve"> </w:t>
      </w:r>
      <w:r>
        <w:rPr>
          <w:color w:val="231F20"/>
        </w:rPr>
        <w:t>a</w:t>
      </w:r>
      <w:r w:rsidR="00035A6D">
        <w:rPr>
          <w:color w:val="231F20"/>
        </w:rPr>
        <w:t xml:space="preserve"> </w:t>
      </w:r>
      <w:r>
        <w:rPr>
          <w:color w:val="231F20"/>
        </w:rPr>
        <w:t>technical</w:t>
      </w:r>
      <w:r w:rsidR="00035A6D">
        <w:rPr>
          <w:color w:val="231F20"/>
        </w:rPr>
        <w:t xml:space="preserve"> </w:t>
      </w:r>
      <w:r>
        <w:rPr>
          <w:color w:val="231F20"/>
        </w:rPr>
        <w:t>proposal</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16;</w:t>
      </w:r>
    </w:p>
    <w:p w14:paraId="2ACE3562" w14:textId="77777777" w:rsidR="005E6E3D" w:rsidRDefault="007B664E" w:rsidP="00CC1001">
      <w:pPr>
        <w:pStyle w:val="ListParagraph"/>
        <w:numPr>
          <w:ilvl w:val="2"/>
          <w:numId w:val="100"/>
        </w:numPr>
        <w:tabs>
          <w:tab w:val="left" w:pos="1016"/>
          <w:tab w:val="left" w:pos="1017"/>
        </w:tabs>
        <w:spacing w:before="40"/>
        <w:ind w:left="576" w:right="576" w:hanging="451"/>
      </w:pPr>
      <w:r>
        <w:rPr>
          <w:color w:val="231F20"/>
        </w:rPr>
        <w:t>Any</w:t>
      </w:r>
      <w:r w:rsidR="00035A6D">
        <w:rPr>
          <w:color w:val="231F20"/>
        </w:rPr>
        <w:t xml:space="preserve"> </w:t>
      </w:r>
      <w:r>
        <w:rPr>
          <w:color w:val="231F20"/>
        </w:rPr>
        <w:t>other</w:t>
      </w:r>
      <w:r w:rsidR="00035A6D">
        <w:rPr>
          <w:color w:val="231F20"/>
        </w:rPr>
        <w:t xml:space="preserve"> </w:t>
      </w:r>
      <w:r>
        <w:rPr>
          <w:color w:val="231F20"/>
        </w:rPr>
        <w:t>document</w:t>
      </w:r>
      <w:r w:rsidR="00035A6D">
        <w:rPr>
          <w:color w:val="231F20"/>
        </w:rPr>
        <w:t xml:space="preserve"> </w:t>
      </w:r>
      <w:r>
        <w:rPr>
          <w:color w:val="231F20"/>
        </w:rPr>
        <w:t>required</w:t>
      </w:r>
      <w:r w:rsidR="00035A6D">
        <w:rPr>
          <w:color w:val="231F20"/>
        </w:rPr>
        <w:t xml:space="preserve"> </w:t>
      </w:r>
      <w:r>
        <w:rPr>
          <w:color w:val="231F20"/>
        </w:rPr>
        <w:t>in</w:t>
      </w:r>
      <w:r w:rsidR="00035A6D">
        <w:rPr>
          <w:color w:val="231F20"/>
        </w:rPr>
        <w:t xml:space="preserve"> </w:t>
      </w:r>
      <w:r>
        <w:rPr>
          <w:color w:val="231F20"/>
        </w:rPr>
        <w:t>the</w:t>
      </w:r>
      <w:r w:rsidR="00035A6D">
        <w:rPr>
          <w:color w:val="231F20"/>
        </w:rPr>
        <w:t xml:space="preserve"> </w:t>
      </w:r>
      <w:r w:rsidRPr="00E17D8D">
        <w:rPr>
          <w:b/>
          <w:bCs/>
          <w:color w:val="231F20"/>
        </w:rPr>
        <w:t>TDS</w:t>
      </w:r>
      <w:r>
        <w:rPr>
          <w:color w:val="231F20"/>
        </w:rPr>
        <w:t>.</w:t>
      </w:r>
    </w:p>
    <w:p w14:paraId="43E2ABDF" w14:textId="77777777" w:rsidR="005E6E3D" w:rsidRDefault="007B664E" w:rsidP="00CC1001">
      <w:pPr>
        <w:pStyle w:val="ListParagraph"/>
        <w:numPr>
          <w:ilvl w:val="1"/>
          <w:numId w:val="100"/>
        </w:numPr>
        <w:tabs>
          <w:tab w:val="left" w:pos="566"/>
        </w:tabs>
        <w:spacing w:before="242" w:line="230" w:lineRule="auto"/>
        <w:ind w:left="576" w:right="576" w:hanging="450"/>
        <w:jc w:val="both"/>
        <w:rPr>
          <w:color w:val="231F20"/>
        </w:rPr>
      </w:pPr>
      <w:r>
        <w:rPr>
          <w:color w:val="231F20"/>
        </w:rPr>
        <w:t>In</w:t>
      </w:r>
      <w:r w:rsidR="00035A6D">
        <w:rPr>
          <w:color w:val="231F20"/>
        </w:rPr>
        <w:t xml:space="preserve"> </w:t>
      </w:r>
      <w:r>
        <w:rPr>
          <w:color w:val="231F20"/>
        </w:rPr>
        <w:t>addition</w:t>
      </w:r>
      <w:r w:rsidR="00035A6D">
        <w:rPr>
          <w:color w:val="231F20"/>
        </w:rPr>
        <w:t xml:space="preserve"> </w:t>
      </w:r>
      <w:r>
        <w:rPr>
          <w:color w:val="231F20"/>
        </w:rPr>
        <w:t>to</w:t>
      </w:r>
      <w:r w:rsidR="00035A6D">
        <w:rPr>
          <w:color w:val="231F20"/>
        </w:rPr>
        <w:t xml:space="preserve"> </w:t>
      </w:r>
      <w:r>
        <w:rPr>
          <w:color w:val="231F20"/>
        </w:rPr>
        <w:t>the</w:t>
      </w:r>
      <w:r w:rsidR="00035A6D">
        <w:rPr>
          <w:color w:val="231F20"/>
        </w:rPr>
        <w:t xml:space="preserve"> </w:t>
      </w:r>
      <w:r>
        <w:rPr>
          <w:color w:val="231F20"/>
        </w:rPr>
        <w:t>requirements</w:t>
      </w:r>
      <w:r w:rsidR="00035A6D">
        <w:rPr>
          <w:color w:val="231F20"/>
        </w:rPr>
        <w:t xml:space="preserve"> </w:t>
      </w:r>
      <w:r>
        <w:rPr>
          <w:color w:val="231F20"/>
        </w:rPr>
        <w:t>under</w:t>
      </w:r>
      <w:r w:rsidR="00035A6D">
        <w:rPr>
          <w:color w:val="231F20"/>
        </w:rPr>
        <w:t xml:space="preserve"> </w:t>
      </w:r>
      <w:r>
        <w:rPr>
          <w:color w:val="231F20"/>
        </w:rPr>
        <w:t>ITT</w:t>
      </w:r>
      <w:r w:rsidR="00035A6D">
        <w:rPr>
          <w:color w:val="231F20"/>
        </w:rPr>
        <w:t xml:space="preserve"> </w:t>
      </w:r>
      <w:r>
        <w:rPr>
          <w:color w:val="231F20"/>
        </w:rPr>
        <w:t>11.1,</w:t>
      </w:r>
      <w:r w:rsidR="00035A6D">
        <w:rPr>
          <w:color w:val="231F20"/>
        </w:rPr>
        <w:t xml:space="preserve"> </w:t>
      </w:r>
      <w:r>
        <w:rPr>
          <w:color w:val="231F20"/>
          <w:spacing w:val="-3"/>
        </w:rPr>
        <w:t>Tenders</w:t>
      </w:r>
      <w:r w:rsidR="00035A6D">
        <w:rPr>
          <w:color w:val="231F20"/>
          <w:spacing w:val="-3"/>
        </w:rPr>
        <w:t xml:space="preserve"> </w:t>
      </w:r>
      <w:r>
        <w:rPr>
          <w:color w:val="231F20"/>
        </w:rPr>
        <w:t>submitted</w:t>
      </w:r>
      <w:r w:rsidR="00035A6D">
        <w:rPr>
          <w:color w:val="231F20"/>
        </w:rPr>
        <w:t xml:space="preserve"> </w:t>
      </w:r>
      <w:r>
        <w:rPr>
          <w:color w:val="231F20"/>
        </w:rPr>
        <w:t>by</w:t>
      </w:r>
      <w:r w:rsidR="00035A6D">
        <w:rPr>
          <w:color w:val="231F20"/>
        </w:rPr>
        <w:t xml:space="preserve"> </w:t>
      </w:r>
      <w:r>
        <w:rPr>
          <w:color w:val="231F20"/>
        </w:rPr>
        <w:t>a</w:t>
      </w:r>
      <w:r w:rsidR="00035A6D">
        <w:rPr>
          <w:color w:val="231F20"/>
        </w:rPr>
        <w:t xml:space="preserve"> </w:t>
      </w:r>
      <w:r>
        <w:rPr>
          <w:color w:val="231F20"/>
        </w:rPr>
        <w:t>JV</w:t>
      </w:r>
      <w:r w:rsidR="00035A6D">
        <w:rPr>
          <w:color w:val="231F20"/>
        </w:rPr>
        <w:t xml:space="preserve"> </w:t>
      </w:r>
      <w:r>
        <w:rPr>
          <w:color w:val="231F20"/>
        </w:rPr>
        <w:t>shall</w:t>
      </w:r>
      <w:r w:rsidR="00035A6D">
        <w:rPr>
          <w:color w:val="231F20"/>
        </w:rPr>
        <w:t xml:space="preserve"> </w:t>
      </w:r>
      <w:r>
        <w:rPr>
          <w:color w:val="231F20"/>
        </w:rPr>
        <w:t>include</w:t>
      </w:r>
      <w:r w:rsidR="00035A6D">
        <w:rPr>
          <w:color w:val="231F20"/>
        </w:rPr>
        <w:t xml:space="preserve"> </w:t>
      </w:r>
      <w:r>
        <w:rPr>
          <w:color w:val="231F20"/>
        </w:rPr>
        <w:t>a</w:t>
      </w:r>
      <w:r w:rsidR="00035A6D">
        <w:rPr>
          <w:color w:val="231F20"/>
        </w:rPr>
        <w:t xml:space="preserve"> </w:t>
      </w:r>
      <w:r>
        <w:rPr>
          <w:color w:val="231F20"/>
        </w:rPr>
        <w:t>copy</w:t>
      </w:r>
      <w:r w:rsidR="00035A6D">
        <w:rPr>
          <w:color w:val="231F20"/>
        </w:rPr>
        <w:t xml:space="preserve"> </w:t>
      </w:r>
      <w:r>
        <w:rPr>
          <w:color w:val="231F20"/>
        </w:rPr>
        <w:t>of</w:t>
      </w:r>
      <w:r w:rsidR="00035A6D">
        <w:rPr>
          <w:color w:val="231F20"/>
        </w:rPr>
        <w:t xml:space="preserve"> </w:t>
      </w:r>
      <w:r>
        <w:rPr>
          <w:color w:val="231F20"/>
        </w:rPr>
        <w:t>the</w:t>
      </w:r>
      <w:r w:rsidR="00035A6D">
        <w:rPr>
          <w:color w:val="231F20"/>
        </w:rPr>
        <w:t xml:space="preserve"> </w:t>
      </w:r>
      <w:r>
        <w:rPr>
          <w:color w:val="231F20"/>
        </w:rPr>
        <w:t>Joint</w:t>
      </w:r>
      <w:r w:rsidR="00035A6D">
        <w:rPr>
          <w:color w:val="231F20"/>
        </w:rPr>
        <w:t xml:space="preserve"> </w:t>
      </w:r>
      <w:r>
        <w:rPr>
          <w:color w:val="231F20"/>
          <w:spacing w:val="-4"/>
        </w:rPr>
        <w:t xml:space="preserve">Venture </w:t>
      </w:r>
      <w:r>
        <w:rPr>
          <w:color w:val="231F20"/>
        </w:rPr>
        <w:t>Agreement</w:t>
      </w:r>
      <w:r w:rsidR="00035A6D">
        <w:rPr>
          <w:color w:val="231F20"/>
        </w:rPr>
        <w:t xml:space="preserve"> </w:t>
      </w:r>
      <w:proofErr w:type="spellStart"/>
      <w:r>
        <w:rPr>
          <w:color w:val="231F20"/>
        </w:rPr>
        <w:t>enteredinto</w:t>
      </w:r>
      <w:proofErr w:type="spellEnd"/>
      <w:r w:rsidR="00035A6D">
        <w:rPr>
          <w:color w:val="231F20"/>
        </w:rPr>
        <w:t xml:space="preserve"> </w:t>
      </w:r>
      <w:r>
        <w:rPr>
          <w:color w:val="231F20"/>
        </w:rPr>
        <w:t>by</w:t>
      </w:r>
      <w:r w:rsidR="00035A6D">
        <w:rPr>
          <w:color w:val="231F20"/>
        </w:rPr>
        <w:t xml:space="preserve"> </w:t>
      </w:r>
      <w:r>
        <w:rPr>
          <w:color w:val="231F20"/>
        </w:rPr>
        <w:t>all</w:t>
      </w:r>
      <w:r w:rsidR="00035A6D">
        <w:rPr>
          <w:color w:val="231F20"/>
        </w:rPr>
        <w:t xml:space="preserve"> </w:t>
      </w:r>
      <w:r>
        <w:rPr>
          <w:color w:val="231F20"/>
        </w:rPr>
        <w:t>members.</w:t>
      </w:r>
      <w:r w:rsidR="00035A6D">
        <w:rPr>
          <w:color w:val="231F20"/>
        </w:rPr>
        <w:t xml:space="preserve"> </w:t>
      </w:r>
      <w:r>
        <w:rPr>
          <w:color w:val="231F20"/>
        </w:rPr>
        <w:t>Alternatively,</w:t>
      </w:r>
      <w:r w:rsidR="00035A6D">
        <w:rPr>
          <w:color w:val="231F20"/>
        </w:rPr>
        <w:t xml:space="preserve"> </w:t>
      </w:r>
      <w:r>
        <w:rPr>
          <w:color w:val="231F20"/>
        </w:rPr>
        <w:t>a</w:t>
      </w:r>
      <w:r w:rsidR="00035A6D">
        <w:rPr>
          <w:color w:val="231F20"/>
        </w:rPr>
        <w:t xml:space="preserve"> </w:t>
      </w:r>
      <w:r>
        <w:rPr>
          <w:color w:val="231F20"/>
        </w:rPr>
        <w:t>letter</w:t>
      </w:r>
      <w:r w:rsidR="00F81E42">
        <w:rPr>
          <w:color w:val="231F20"/>
        </w:rPr>
        <w:t xml:space="preserve"> </w:t>
      </w:r>
      <w:r>
        <w:rPr>
          <w:color w:val="231F20"/>
        </w:rPr>
        <w:t>of</w:t>
      </w:r>
      <w:r w:rsidR="00F81E42">
        <w:rPr>
          <w:color w:val="231F20"/>
        </w:rPr>
        <w:t xml:space="preserve"> </w:t>
      </w:r>
      <w:r>
        <w:rPr>
          <w:color w:val="231F20"/>
        </w:rPr>
        <w:t>intent</w:t>
      </w:r>
      <w:r w:rsidR="00F81E42">
        <w:rPr>
          <w:color w:val="231F20"/>
        </w:rPr>
        <w:t xml:space="preserve"> </w:t>
      </w:r>
      <w:r>
        <w:rPr>
          <w:color w:val="231F20"/>
        </w:rPr>
        <w:t>to</w:t>
      </w:r>
      <w:r w:rsidR="00F81E42">
        <w:rPr>
          <w:color w:val="231F20"/>
        </w:rPr>
        <w:t xml:space="preserve"> </w:t>
      </w:r>
      <w:r>
        <w:rPr>
          <w:color w:val="231F20"/>
        </w:rPr>
        <w:t>execute</w:t>
      </w:r>
      <w:r w:rsidR="00F81E42">
        <w:rPr>
          <w:color w:val="231F20"/>
        </w:rPr>
        <w:t xml:space="preserve"> </w:t>
      </w:r>
      <w:r>
        <w:rPr>
          <w:color w:val="231F20"/>
        </w:rPr>
        <w:t>a</w:t>
      </w:r>
      <w:r w:rsidR="00F81E42">
        <w:rPr>
          <w:color w:val="231F20"/>
        </w:rPr>
        <w:t xml:space="preserve"> </w:t>
      </w:r>
      <w:r>
        <w:rPr>
          <w:color w:val="231F20"/>
        </w:rPr>
        <w:t>Joint</w:t>
      </w:r>
      <w:r w:rsidR="00F81E42">
        <w:rPr>
          <w:color w:val="231F20"/>
        </w:rPr>
        <w:t xml:space="preserve"> </w:t>
      </w:r>
      <w:r>
        <w:rPr>
          <w:color w:val="231F20"/>
          <w:spacing w:val="-4"/>
        </w:rPr>
        <w:t>Venture</w:t>
      </w:r>
      <w:r w:rsidR="00F81E42">
        <w:rPr>
          <w:color w:val="231F20"/>
          <w:spacing w:val="-4"/>
        </w:rPr>
        <w:t xml:space="preserve"> </w:t>
      </w:r>
      <w:r>
        <w:rPr>
          <w:color w:val="231F20"/>
        </w:rPr>
        <w:t>Agreement</w:t>
      </w:r>
      <w:r w:rsidR="00F81E42">
        <w:rPr>
          <w:color w:val="231F20"/>
        </w:rPr>
        <w:t xml:space="preserve"> </w:t>
      </w:r>
      <w:r>
        <w:rPr>
          <w:color w:val="231F20"/>
        </w:rPr>
        <w:t>in</w:t>
      </w:r>
      <w:r w:rsidR="00F81E42">
        <w:rPr>
          <w:color w:val="231F20"/>
        </w:rPr>
        <w:t xml:space="preserve"> </w:t>
      </w:r>
      <w:r>
        <w:rPr>
          <w:color w:val="231F20"/>
        </w:rPr>
        <w:t>the event</w:t>
      </w:r>
      <w:r w:rsidR="00F81E42">
        <w:rPr>
          <w:color w:val="231F20"/>
        </w:rPr>
        <w:t xml:space="preserve"> </w:t>
      </w:r>
      <w:r>
        <w:rPr>
          <w:color w:val="231F20"/>
        </w:rPr>
        <w:t>of</w:t>
      </w:r>
      <w:r w:rsidR="00F81E42">
        <w:rPr>
          <w:color w:val="231F20"/>
        </w:rPr>
        <w:t xml:space="preserve"> </w:t>
      </w:r>
      <w:r>
        <w:rPr>
          <w:color w:val="231F20"/>
        </w:rPr>
        <w:t>a</w:t>
      </w:r>
      <w:r w:rsidR="00F81E42">
        <w:rPr>
          <w:color w:val="231F20"/>
        </w:rPr>
        <w:t xml:space="preserve"> </w:t>
      </w:r>
      <w:r>
        <w:rPr>
          <w:color w:val="231F20"/>
        </w:rPr>
        <w:t>successful</w:t>
      </w:r>
      <w:r w:rsidR="00F81E42">
        <w:rPr>
          <w:color w:val="231F20"/>
        </w:rPr>
        <w:t xml:space="preserve"> </w:t>
      </w:r>
      <w:r>
        <w:rPr>
          <w:color w:val="231F20"/>
          <w:spacing w:val="-3"/>
        </w:rPr>
        <w:t>Tender</w:t>
      </w:r>
      <w:r w:rsidR="00F81E42">
        <w:rPr>
          <w:color w:val="231F20"/>
          <w:spacing w:val="-3"/>
        </w:rPr>
        <w:t xml:space="preserve"> </w:t>
      </w:r>
      <w:r>
        <w:rPr>
          <w:color w:val="231F20"/>
        </w:rPr>
        <w:t>shall</w:t>
      </w:r>
      <w:r w:rsidR="00F81E42">
        <w:rPr>
          <w:color w:val="231F20"/>
        </w:rPr>
        <w:t xml:space="preserve"> </w:t>
      </w:r>
      <w:r>
        <w:rPr>
          <w:color w:val="231F20"/>
        </w:rPr>
        <w:t>be</w:t>
      </w:r>
      <w:r w:rsidR="00F81E42">
        <w:rPr>
          <w:color w:val="231F20"/>
        </w:rPr>
        <w:t xml:space="preserve"> </w:t>
      </w:r>
      <w:r>
        <w:rPr>
          <w:color w:val="231F20"/>
        </w:rPr>
        <w:t>signed</w:t>
      </w:r>
      <w:r w:rsidR="00F81E42">
        <w:rPr>
          <w:color w:val="231F20"/>
        </w:rPr>
        <w:t xml:space="preserve"> </w:t>
      </w:r>
      <w:r>
        <w:rPr>
          <w:color w:val="231F20"/>
        </w:rPr>
        <w:t>by</w:t>
      </w:r>
      <w:r w:rsidR="00F81E42">
        <w:rPr>
          <w:color w:val="231F20"/>
        </w:rPr>
        <w:t xml:space="preserve"> </w:t>
      </w:r>
      <w:r>
        <w:rPr>
          <w:color w:val="231F20"/>
        </w:rPr>
        <w:t>all</w:t>
      </w:r>
      <w:r w:rsidR="00F81E42">
        <w:rPr>
          <w:color w:val="231F20"/>
        </w:rPr>
        <w:t xml:space="preserve"> </w:t>
      </w:r>
      <w:r>
        <w:rPr>
          <w:color w:val="231F20"/>
        </w:rPr>
        <w:t>members</w:t>
      </w:r>
      <w:r w:rsidR="00F81E42">
        <w:rPr>
          <w:color w:val="231F20"/>
        </w:rPr>
        <w:t xml:space="preserve"> </w:t>
      </w:r>
      <w:r>
        <w:rPr>
          <w:color w:val="231F20"/>
        </w:rPr>
        <w:t>and</w:t>
      </w:r>
      <w:r w:rsidR="00F81E42">
        <w:rPr>
          <w:color w:val="231F20"/>
        </w:rPr>
        <w:t xml:space="preserve"> </w:t>
      </w:r>
      <w:r>
        <w:rPr>
          <w:color w:val="231F20"/>
        </w:rPr>
        <w:t>submitted</w:t>
      </w:r>
      <w:r w:rsidR="00F81E42">
        <w:rPr>
          <w:color w:val="231F20"/>
        </w:rPr>
        <w:t xml:space="preserve"> </w:t>
      </w:r>
      <w:r>
        <w:rPr>
          <w:color w:val="231F20"/>
        </w:rPr>
        <w:t>with</w:t>
      </w:r>
      <w:r w:rsidR="00F81E42">
        <w:rPr>
          <w:color w:val="231F20"/>
        </w:rPr>
        <w:t xml:space="preserve"> </w:t>
      </w:r>
      <w:r>
        <w:rPr>
          <w:color w:val="231F20"/>
        </w:rPr>
        <w:t>the</w:t>
      </w:r>
      <w:r w:rsidR="00F81E42">
        <w:rPr>
          <w:color w:val="231F20"/>
        </w:rPr>
        <w:t xml:space="preserve"> </w:t>
      </w:r>
      <w:r>
        <w:rPr>
          <w:color w:val="231F20"/>
          <w:spacing w:val="-4"/>
        </w:rPr>
        <w:t>Tender,</w:t>
      </w:r>
      <w:r w:rsidR="00F81E42">
        <w:rPr>
          <w:color w:val="231F20"/>
          <w:spacing w:val="-4"/>
        </w:rPr>
        <w:t xml:space="preserve"> </w:t>
      </w:r>
      <w:r>
        <w:rPr>
          <w:color w:val="231F20"/>
        </w:rPr>
        <w:t>together</w:t>
      </w:r>
      <w:r w:rsidR="00F81E42">
        <w:rPr>
          <w:color w:val="231F20"/>
        </w:rPr>
        <w:t xml:space="preserve"> </w:t>
      </w:r>
      <w:r>
        <w:rPr>
          <w:color w:val="231F20"/>
        </w:rPr>
        <w:t>with</w:t>
      </w:r>
      <w:r w:rsidR="00F81E42">
        <w:rPr>
          <w:color w:val="231F20"/>
        </w:rPr>
        <w:t xml:space="preserve"> </w:t>
      </w:r>
      <w:r>
        <w:rPr>
          <w:color w:val="231F20"/>
        </w:rPr>
        <w:t>a</w:t>
      </w:r>
      <w:r w:rsidR="00F81E42">
        <w:rPr>
          <w:color w:val="231F20"/>
        </w:rPr>
        <w:t xml:space="preserve"> </w:t>
      </w:r>
      <w:r>
        <w:rPr>
          <w:color w:val="231F20"/>
        </w:rPr>
        <w:t>copy</w:t>
      </w:r>
      <w:r w:rsidR="00F81E42">
        <w:rPr>
          <w:color w:val="231F20"/>
        </w:rPr>
        <w:t xml:space="preserve"> </w:t>
      </w:r>
      <w:r>
        <w:rPr>
          <w:color w:val="231F20"/>
        </w:rPr>
        <w:t>of the proposed JV Agreement. Change of membership and conditions of the JV prior to contract signature will render</w:t>
      </w:r>
      <w:r w:rsidR="00F81E42">
        <w:rPr>
          <w:color w:val="231F20"/>
        </w:rPr>
        <w:t xml:space="preserve"> </w:t>
      </w:r>
      <w:r>
        <w:rPr>
          <w:color w:val="231F20"/>
        </w:rPr>
        <w:t>the</w:t>
      </w:r>
      <w:r w:rsidR="00F81E42">
        <w:rPr>
          <w:color w:val="231F20"/>
        </w:rPr>
        <w:t xml:space="preserve"> </w:t>
      </w:r>
      <w:r>
        <w:rPr>
          <w:color w:val="231F20"/>
        </w:rPr>
        <w:t>tender</w:t>
      </w:r>
      <w:r w:rsidR="00F81E42">
        <w:rPr>
          <w:color w:val="231F20"/>
        </w:rPr>
        <w:t xml:space="preserve"> </w:t>
      </w:r>
      <w:r>
        <w:rPr>
          <w:color w:val="231F20"/>
        </w:rPr>
        <w:t>liable</w:t>
      </w:r>
      <w:r w:rsidR="00F81E42">
        <w:rPr>
          <w:color w:val="231F20"/>
        </w:rPr>
        <w:t xml:space="preserve"> </w:t>
      </w:r>
      <w:r>
        <w:rPr>
          <w:color w:val="231F20"/>
        </w:rPr>
        <w:t>for</w:t>
      </w:r>
      <w:r w:rsidR="00F81E42">
        <w:rPr>
          <w:color w:val="231F20"/>
        </w:rPr>
        <w:t xml:space="preserve"> </w:t>
      </w:r>
      <w:r>
        <w:rPr>
          <w:color w:val="231F20"/>
        </w:rPr>
        <w:t>disqualiﬁcation.</w:t>
      </w:r>
    </w:p>
    <w:p w14:paraId="69E8577C" w14:textId="77777777" w:rsidR="005E6E3D" w:rsidRDefault="007B664E" w:rsidP="00CC1001">
      <w:pPr>
        <w:pStyle w:val="Heading4"/>
        <w:numPr>
          <w:ilvl w:val="0"/>
          <w:numId w:val="100"/>
        </w:numPr>
        <w:tabs>
          <w:tab w:val="left" w:pos="566"/>
        </w:tabs>
        <w:spacing w:before="237"/>
        <w:ind w:left="576" w:right="576"/>
        <w:rPr>
          <w:color w:val="231F20"/>
        </w:rPr>
      </w:pPr>
      <w:r>
        <w:rPr>
          <w:color w:val="231F20"/>
        </w:rPr>
        <w:t>Form</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and</w:t>
      </w:r>
      <w:r w:rsidR="00DC48E1">
        <w:rPr>
          <w:color w:val="231F20"/>
        </w:rPr>
        <w:t xml:space="preserve"> </w:t>
      </w:r>
      <w:r>
        <w:rPr>
          <w:color w:val="231F20"/>
        </w:rPr>
        <w:t>Schedules</w:t>
      </w:r>
    </w:p>
    <w:p w14:paraId="11712936" w14:textId="77777777" w:rsidR="005E6E3D" w:rsidRDefault="007B664E" w:rsidP="00CC1001">
      <w:pPr>
        <w:pStyle w:val="ListParagraph"/>
        <w:numPr>
          <w:ilvl w:val="1"/>
          <w:numId w:val="100"/>
        </w:numPr>
        <w:tabs>
          <w:tab w:val="left" w:pos="566"/>
        </w:tabs>
        <w:spacing w:before="248" w:line="230" w:lineRule="auto"/>
        <w:ind w:left="576" w:right="576" w:hanging="450"/>
      </w:pPr>
      <w:r>
        <w:rPr>
          <w:color w:val="231F20"/>
        </w:rPr>
        <w:t xml:space="preserve">The Form of </w:t>
      </w:r>
      <w:r>
        <w:rPr>
          <w:color w:val="231F20"/>
          <w:spacing w:val="-3"/>
        </w:rPr>
        <w:t xml:space="preserve">Tender </w:t>
      </w:r>
      <w:r>
        <w:rPr>
          <w:color w:val="231F20"/>
        </w:rPr>
        <w:t>and Schedules, including the Bill of Quantities</w:t>
      </w:r>
      <w:r>
        <w:rPr>
          <w:i/>
          <w:color w:val="231F20"/>
        </w:rPr>
        <w:t xml:space="preserve">, </w:t>
      </w:r>
      <w:r>
        <w:rPr>
          <w:color w:val="231F20"/>
        </w:rPr>
        <w:t>shall be prepared using the relevant form</w:t>
      </w:r>
      <w:r>
        <w:rPr>
          <w:i/>
          <w:color w:val="231F20"/>
        </w:rPr>
        <w:t xml:space="preserve">s </w:t>
      </w:r>
      <w:r>
        <w:rPr>
          <w:color w:val="231F20"/>
        </w:rPr>
        <w:t>furnished</w:t>
      </w:r>
      <w:r w:rsidR="00F34AF1">
        <w:rPr>
          <w:color w:val="231F20"/>
        </w:rPr>
        <w:t xml:space="preserve"> </w:t>
      </w:r>
      <w:r>
        <w:rPr>
          <w:color w:val="231F20"/>
        </w:rPr>
        <w:t>in</w:t>
      </w:r>
      <w:r w:rsidR="00F34AF1">
        <w:rPr>
          <w:color w:val="231F20"/>
        </w:rPr>
        <w:t xml:space="preserve"> </w:t>
      </w:r>
      <w:r>
        <w:rPr>
          <w:color w:val="231F20"/>
        </w:rPr>
        <w:t>Section</w:t>
      </w:r>
      <w:r w:rsidR="00F34AF1">
        <w:rPr>
          <w:color w:val="231F20"/>
        </w:rPr>
        <w:t xml:space="preserve"> </w:t>
      </w:r>
      <w:r>
        <w:rPr>
          <w:color w:val="231F20"/>
          <w:spacing w:val="-10"/>
        </w:rPr>
        <w:t>IV,</w:t>
      </w:r>
      <w:r w:rsidR="00F34AF1">
        <w:rPr>
          <w:color w:val="231F20"/>
          <w:spacing w:val="-10"/>
        </w:rPr>
        <w:t xml:space="preserve"> </w:t>
      </w:r>
      <w:r>
        <w:rPr>
          <w:color w:val="231F20"/>
        </w:rPr>
        <w:t>Tendering</w:t>
      </w:r>
      <w:r w:rsidR="00F34AF1">
        <w:rPr>
          <w:color w:val="231F20"/>
        </w:rPr>
        <w:t xml:space="preserve"> </w:t>
      </w:r>
      <w:r>
        <w:rPr>
          <w:color w:val="231F20"/>
        </w:rPr>
        <w:t>Forms.</w:t>
      </w:r>
      <w:r w:rsidR="00F34AF1">
        <w:rPr>
          <w:color w:val="231F20"/>
        </w:rPr>
        <w:t xml:space="preserve"> </w:t>
      </w:r>
      <w:r>
        <w:rPr>
          <w:color w:val="231F20"/>
        </w:rPr>
        <w:t>The</w:t>
      </w:r>
      <w:r w:rsidR="00F34AF1">
        <w:rPr>
          <w:color w:val="231F20"/>
        </w:rPr>
        <w:t xml:space="preserve"> </w:t>
      </w:r>
      <w:r>
        <w:rPr>
          <w:color w:val="231F20"/>
        </w:rPr>
        <w:t>forms</w:t>
      </w:r>
      <w:r w:rsidR="00F34AF1">
        <w:rPr>
          <w:color w:val="231F20"/>
        </w:rPr>
        <w:t xml:space="preserve"> </w:t>
      </w:r>
      <w:r>
        <w:rPr>
          <w:color w:val="231F20"/>
        </w:rPr>
        <w:t>must</w:t>
      </w:r>
      <w:r w:rsidR="00F34AF1">
        <w:rPr>
          <w:color w:val="231F20"/>
        </w:rPr>
        <w:t xml:space="preserve"> </w:t>
      </w:r>
      <w:r>
        <w:rPr>
          <w:color w:val="231F20"/>
        </w:rPr>
        <w:t>be</w:t>
      </w:r>
      <w:r w:rsidR="00F34AF1">
        <w:rPr>
          <w:color w:val="231F20"/>
        </w:rPr>
        <w:t xml:space="preserve"> </w:t>
      </w:r>
      <w:r>
        <w:rPr>
          <w:color w:val="231F20"/>
        </w:rPr>
        <w:t>completed</w:t>
      </w:r>
      <w:r w:rsidR="00F34AF1">
        <w:rPr>
          <w:color w:val="231F20"/>
        </w:rPr>
        <w:t xml:space="preserve"> </w:t>
      </w:r>
      <w:r>
        <w:rPr>
          <w:color w:val="231F20"/>
        </w:rPr>
        <w:t>without</w:t>
      </w:r>
      <w:r w:rsidR="00F34AF1">
        <w:rPr>
          <w:color w:val="231F20"/>
        </w:rPr>
        <w:t xml:space="preserve"> </w:t>
      </w:r>
      <w:r>
        <w:rPr>
          <w:color w:val="231F20"/>
        </w:rPr>
        <w:t>any</w:t>
      </w:r>
      <w:r w:rsidR="00F34AF1">
        <w:rPr>
          <w:color w:val="231F20"/>
        </w:rPr>
        <w:t xml:space="preserve"> </w:t>
      </w:r>
      <w:r>
        <w:rPr>
          <w:color w:val="231F20"/>
        </w:rPr>
        <w:t>alterations</w:t>
      </w:r>
      <w:r w:rsidR="00F34AF1">
        <w:rPr>
          <w:color w:val="231F20"/>
        </w:rPr>
        <w:t xml:space="preserve"> </w:t>
      </w:r>
      <w:r>
        <w:rPr>
          <w:color w:val="231F20"/>
        </w:rPr>
        <w:t>to</w:t>
      </w:r>
      <w:r w:rsidR="00F34AF1">
        <w:rPr>
          <w:color w:val="231F20"/>
        </w:rPr>
        <w:t xml:space="preserve"> </w:t>
      </w:r>
      <w:r>
        <w:rPr>
          <w:color w:val="231F20"/>
        </w:rPr>
        <w:t>the</w:t>
      </w:r>
      <w:r w:rsidR="00F34AF1">
        <w:rPr>
          <w:color w:val="231F20"/>
        </w:rPr>
        <w:t xml:space="preserve"> </w:t>
      </w:r>
      <w:r>
        <w:rPr>
          <w:color w:val="231F20"/>
        </w:rPr>
        <w:t>text,</w:t>
      </w:r>
      <w:r w:rsidR="00F34AF1">
        <w:rPr>
          <w:color w:val="231F20"/>
        </w:rPr>
        <w:t xml:space="preserve"> </w:t>
      </w:r>
      <w:r>
        <w:rPr>
          <w:color w:val="231F20"/>
        </w:rPr>
        <w:t>and</w:t>
      </w:r>
      <w:r w:rsidR="00F34AF1">
        <w:rPr>
          <w:color w:val="231F20"/>
        </w:rPr>
        <w:t xml:space="preserve"> </w:t>
      </w:r>
      <w:r>
        <w:rPr>
          <w:color w:val="231F20"/>
        </w:rPr>
        <w:t>no substitutes shall be accepted except as provided under ITT 20.3. All blank spaces shall be ﬁlled in with the information</w:t>
      </w:r>
      <w:r w:rsidR="00F34AF1">
        <w:rPr>
          <w:color w:val="231F20"/>
        </w:rPr>
        <w:t xml:space="preserve"> </w:t>
      </w:r>
      <w:r>
        <w:rPr>
          <w:color w:val="231F20"/>
        </w:rPr>
        <w:t>requested.</w:t>
      </w:r>
      <w:r w:rsidR="00F34AF1">
        <w:rPr>
          <w:color w:val="231F20"/>
        </w:rPr>
        <w:t xml:space="preserve"> </w:t>
      </w: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chronologically</w:t>
      </w:r>
      <w:r w:rsidR="00F34AF1">
        <w:rPr>
          <w:color w:val="231F20"/>
        </w:rPr>
        <w:t xml:space="preserve"> </w:t>
      </w:r>
      <w:r>
        <w:rPr>
          <w:color w:val="231F20"/>
        </w:rPr>
        <w:t>serialize</w:t>
      </w:r>
      <w:r w:rsidR="00F34AF1">
        <w:rPr>
          <w:color w:val="231F20"/>
        </w:rPr>
        <w:t xml:space="preserve"> </w:t>
      </w:r>
      <w:r>
        <w:rPr>
          <w:color w:val="231F20"/>
        </w:rPr>
        <w:t>all</w:t>
      </w:r>
      <w:r w:rsidR="00F34AF1">
        <w:rPr>
          <w:color w:val="231F20"/>
        </w:rPr>
        <w:t xml:space="preserve"> </w:t>
      </w:r>
      <w:r>
        <w:rPr>
          <w:color w:val="231F20"/>
        </w:rPr>
        <w:t>pages</w:t>
      </w:r>
      <w:r w:rsidR="00F34AF1">
        <w:rPr>
          <w:color w:val="231F20"/>
        </w:rPr>
        <w:t xml:space="preserve"> </w:t>
      </w:r>
      <w:r>
        <w:rPr>
          <w:color w:val="231F20"/>
        </w:rPr>
        <w:t>of</w:t>
      </w:r>
      <w:r w:rsidR="00F34AF1">
        <w:rPr>
          <w:color w:val="231F20"/>
        </w:rPr>
        <w:t xml:space="preserve"> </w:t>
      </w:r>
      <w:r>
        <w:rPr>
          <w:color w:val="231F20"/>
        </w:rPr>
        <w:t>the</w:t>
      </w:r>
      <w:r w:rsidR="00F34AF1">
        <w:rPr>
          <w:color w:val="231F20"/>
        </w:rPr>
        <w:t xml:space="preserve"> </w:t>
      </w:r>
      <w:r>
        <w:rPr>
          <w:color w:val="231F20"/>
        </w:rPr>
        <w:t>tender</w:t>
      </w:r>
      <w:r w:rsidR="00F34AF1">
        <w:rPr>
          <w:color w:val="231F20"/>
        </w:rPr>
        <w:t xml:space="preserve"> </w:t>
      </w:r>
      <w:r>
        <w:rPr>
          <w:color w:val="231F20"/>
        </w:rPr>
        <w:t>documents</w:t>
      </w:r>
      <w:r w:rsidR="00F34AF1">
        <w:rPr>
          <w:color w:val="231F20"/>
        </w:rPr>
        <w:t xml:space="preserve"> </w:t>
      </w:r>
      <w:r>
        <w:rPr>
          <w:color w:val="231F20"/>
        </w:rPr>
        <w:t>submitted.</w:t>
      </w:r>
    </w:p>
    <w:p w14:paraId="3D46A514" w14:textId="77777777" w:rsidR="005E6E3D" w:rsidRDefault="005E6E3D" w:rsidP="00CC1001">
      <w:pPr>
        <w:spacing w:line="230" w:lineRule="auto"/>
        <w:ind w:left="576" w:right="576"/>
        <w:jc w:val="both"/>
      </w:pPr>
    </w:p>
    <w:p w14:paraId="5A37CD66" w14:textId="77777777" w:rsidR="002D782B" w:rsidRDefault="002D782B" w:rsidP="00CC1001">
      <w:pPr>
        <w:pStyle w:val="ListParagraph"/>
        <w:numPr>
          <w:ilvl w:val="1"/>
          <w:numId w:val="100"/>
        </w:numPr>
        <w:tabs>
          <w:tab w:val="left" w:pos="566"/>
        </w:tabs>
        <w:spacing w:before="248" w:line="230" w:lineRule="auto"/>
        <w:ind w:left="576" w:right="576" w:hanging="450"/>
        <w:rPr>
          <w:color w:val="231F20"/>
        </w:rPr>
      </w:pP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furnish</w:t>
      </w:r>
      <w:r w:rsidR="00F34AF1">
        <w:rPr>
          <w:color w:val="231F20"/>
        </w:rPr>
        <w:t xml:space="preserve"> </w:t>
      </w:r>
      <w:r>
        <w:rPr>
          <w:color w:val="231F20"/>
        </w:rPr>
        <w:t>in</w:t>
      </w:r>
      <w:r w:rsidR="00F34AF1">
        <w:rPr>
          <w:color w:val="231F20"/>
        </w:rPr>
        <w:t xml:space="preserve"> </w:t>
      </w:r>
      <w:r>
        <w:rPr>
          <w:color w:val="231F20"/>
        </w:rPr>
        <w:t>the</w:t>
      </w:r>
      <w:r w:rsidR="00F34AF1">
        <w:rPr>
          <w:color w:val="231F20"/>
        </w:rPr>
        <w:t xml:space="preserve"> </w:t>
      </w:r>
      <w:r>
        <w:rPr>
          <w:color w:val="231F20"/>
        </w:rPr>
        <w:t>Form</w:t>
      </w:r>
      <w:r w:rsidR="00F34AF1">
        <w:rPr>
          <w:color w:val="231F20"/>
        </w:rPr>
        <w:t xml:space="preserve"> </w:t>
      </w:r>
      <w:r>
        <w:rPr>
          <w:color w:val="231F20"/>
        </w:rPr>
        <w:t>of</w:t>
      </w:r>
      <w:r w:rsidR="00F34AF1">
        <w:rPr>
          <w:color w:val="231F20"/>
        </w:rPr>
        <w:t xml:space="preserve"> </w:t>
      </w:r>
      <w:r>
        <w:rPr>
          <w:color w:val="231F20"/>
          <w:spacing w:val="-3"/>
        </w:rPr>
        <w:t>Tender</w:t>
      </w:r>
      <w:r w:rsidR="00F34AF1">
        <w:rPr>
          <w:color w:val="231F20"/>
          <w:spacing w:val="-3"/>
        </w:rPr>
        <w:t xml:space="preserve"> </w:t>
      </w:r>
      <w:r>
        <w:rPr>
          <w:color w:val="231F20"/>
        </w:rPr>
        <w:t>information</w:t>
      </w:r>
      <w:r w:rsidR="00F34AF1">
        <w:rPr>
          <w:color w:val="231F20"/>
        </w:rPr>
        <w:t xml:space="preserve"> </w:t>
      </w:r>
      <w:r>
        <w:rPr>
          <w:color w:val="231F20"/>
        </w:rPr>
        <w:t>on</w:t>
      </w:r>
      <w:r w:rsidR="00F34AF1">
        <w:rPr>
          <w:color w:val="231F20"/>
        </w:rPr>
        <w:t xml:space="preserve"> </w:t>
      </w:r>
      <w:r>
        <w:rPr>
          <w:color w:val="231F20"/>
        </w:rPr>
        <w:t>commissions</w:t>
      </w:r>
      <w:r w:rsidR="00F34AF1">
        <w:rPr>
          <w:color w:val="231F20"/>
        </w:rPr>
        <w:t xml:space="preserve"> </w:t>
      </w:r>
      <w:r>
        <w:rPr>
          <w:color w:val="231F20"/>
        </w:rPr>
        <w:t>and</w:t>
      </w:r>
      <w:r w:rsidR="00F34AF1">
        <w:rPr>
          <w:color w:val="231F20"/>
        </w:rPr>
        <w:t xml:space="preserve"> </w:t>
      </w:r>
      <w:r>
        <w:rPr>
          <w:color w:val="231F20"/>
        </w:rPr>
        <w:t>gratuities,</w:t>
      </w:r>
      <w:r w:rsidR="00F34AF1">
        <w:rPr>
          <w:color w:val="231F20"/>
        </w:rPr>
        <w:t xml:space="preserve"> </w:t>
      </w:r>
      <w:r>
        <w:rPr>
          <w:color w:val="231F20"/>
        </w:rPr>
        <w:t>if</w:t>
      </w:r>
      <w:r w:rsidR="00F34AF1">
        <w:rPr>
          <w:color w:val="231F20"/>
        </w:rPr>
        <w:t xml:space="preserve"> </w:t>
      </w:r>
      <w:r>
        <w:rPr>
          <w:color w:val="231F20"/>
          <w:spacing w:val="-4"/>
        </w:rPr>
        <w:t>any,</w:t>
      </w:r>
      <w:r w:rsidR="00F34AF1">
        <w:rPr>
          <w:color w:val="231F20"/>
          <w:spacing w:val="-4"/>
        </w:rPr>
        <w:t xml:space="preserve"> </w:t>
      </w:r>
      <w:r>
        <w:rPr>
          <w:color w:val="231F20"/>
        </w:rPr>
        <w:t>paid</w:t>
      </w:r>
      <w:r w:rsidR="00F34AF1">
        <w:rPr>
          <w:color w:val="231F20"/>
        </w:rPr>
        <w:t xml:space="preserve"> </w:t>
      </w:r>
      <w:r>
        <w:rPr>
          <w:color w:val="231F20"/>
        </w:rPr>
        <w:t>or</w:t>
      </w:r>
      <w:r w:rsidR="00F34AF1">
        <w:rPr>
          <w:color w:val="231F20"/>
        </w:rPr>
        <w:t xml:space="preserve"> </w:t>
      </w:r>
      <w:r>
        <w:rPr>
          <w:color w:val="231F20"/>
        </w:rPr>
        <w:t>to</w:t>
      </w:r>
      <w:r w:rsidR="00F34AF1">
        <w:rPr>
          <w:color w:val="231F20"/>
        </w:rPr>
        <w:t xml:space="preserve"> </w:t>
      </w:r>
      <w:r>
        <w:rPr>
          <w:color w:val="231F20"/>
        </w:rPr>
        <w:t>be paid</w:t>
      </w:r>
      <w:r w:rsidR="00F34AF1">
        <w:rPr>
          <w:color w:val="231F20"/>
        </w:rPr>
        <w:t xml:space="preserve"> </w:t>
      </w:r>
      <w:r>
        <w:rPr>
          <w:color w:val="231F20"/>
        </w:rPr>
        <w:t>to</w:t>
      </w:r>
      <w:r w:rsidR="00F34AF1">
        <w:rPr>
          <w:color w:val="231F20"/>
        </w:rPr>
        <w:t xml:space="preserve"> </w:t>
      </w:r>
      <w:r>
        <w:rPr>
          <w:color w:val="231F20"/>
        </w:rPr>
        <w:t>agents</w:t>
      </w:r>
      <w:r w:rsidR="00F34AF1">
        <w:rPr>
          <w:color w:val="231F20"/>
        </w:rPr>
        <w:t xml:space="preserve"> </w:t>
      </w:r>
      <w:r>
        <w:rPr>
          <w:color w:val="231F20"/>
        </w:rPr>
        <w:t>or</w:t>
      </w:r>
      <w:r w:rsidR="00F34AF1">
        <w:rPr>
          <w:color w:val="231F20"/>
        </w:rPr>
        <w:t xml:space="preserve"> </w:t>
      </w:r>
      <w:r>
        <w:rPr>
          <w:color w:val="231F20"/>
        </w:rPr>
        <w:t>any</w:t>
      </w:r>
      <w:r w:rsidR="00F34AF1">
        <w:rPr>
          <w:color w:val="231F20"/>
        </w:rPr>
        <w:t xml:space="preserve"> </w:t>
      </w:r>
      <w:r>
        <w:rPr>
          <w:color w:val="231F20"/>
        </w:rPr>
        <w:t>other</w:t>
      </w:r>
      <w:r w:rsidR="00F34AF1">
        <w:rPr>
          <w:color w:val="231F20"/>
        </w:rPr>
        <w:t xml:space="preserve"> </w:t>
      </w:r>
      <w:r>
        <w:rPr>
          <w:color w:val="231F20"/>
        </w:rPr>
        <w:t>party</w:t>
      </w:r>
      <w:r w:rsidR="00F34AF1">
        <w:rPr>
          <w:color w:val="231F20"/>
        </w:rPr>
        <w:t xml:space="preserve"> </w:t>
      </w:r>
      <w:r>
        <w:rPr>
          <w:color w:val="231F20"/>
        </w:rPr>
        <w:t>relating</w:t>
      </w:r>
      <w:r w:rsidR="00F34AF1">
        <w:rPr>
          <w:color w:val="231F20"/>
        </w:rPr>
        <w:t xml:space="preserve"> </w:t>
      </w:r>
      <w:r>
        <w:rPr>
          <w:color w:val="231F20"/>
        </w:rPr>
        <w:t>to</w:t>
      </w:r>
      <w:r w:rsidR="00F34AF1">
        <w:rPr>
          <w:color w:val="231F20"/>
        </w:rPr>
        <w:t xml:space="preserve"> </w:t>
      </w:r>
      <w:r>
        <w:rPr>
          <w:color w:val="231F20"/>
        </w:rPr>
        <w:t>this</w:t>
      </w:r>
      <w:r w:rsidR="00F34AF1">
        <w:rPr>
          <w:color w:val="231F20"/>
        </w:rPr>
        <w:t xml:space="preserve"> </w:t>
      </w:r>
      <w:r>
        <w:rPr>
          <w:color w:val="231F20"/>
          <w:spacing w:val="-5"/>
        </w:rPr>
        <w:t>Tender.</w:t>
      </w:r>
    </w:p>
    <w:p w14:paraId="29CFB9CB" w14:textId="77777777" w:rsidR="002D782B" w:rsidRDefault="002D782B" w:rsidP="00CC1001">
      <w:pPr>
        <w:spacing w:line="230" w:lineRule="auto"/>
        <w:ind w:left="576" w:right="576"/>
        <w:jc w:val="both"/>
        <w:sectPr w:rsidR="002D782B" w:rsidSect="000F5632">
          <w:headerReference w:type="default" r:id="rId32"/>
          <w:footerReference w:type="even" r:id="rId33"/>
          <w:footerReference w:type="default" r:id="rId3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
          <w:cols w:space="720"/>
        </w:sectPr>
      </w:pPr>
    </w:p>
    <w:p w14:paraId="21175E44" w14:textId="77777777" w:rsidR="005E6E3D" w:rsidRDefault="007B664E" w:rsidP="00CC1001">
      <w:pPr>
        <w:pStyle w:val="Heading4"/>
        <w:numPr>
          <w:ilvl w:val="0"/>
          <w:numId w:val="100"/>
        </w:numPr>
        <w:tabs>
          <w:tab w:val="left" w:pos="574"/>
        </w:tabs>
        <w:spacing w:before="112"/>
        <w:ind w:left="576" w:right="576" w:hanging="442"/>
        <w:rPr>
          <w:color w:val="231F20"/>
        </w:rPr>
      </w:pPr>
      <w:bookmarkStart w:id="4" w:name="_TOC_250075"/>
      <w:r>
        <w:rPr>
          <w:color w:val="231F20"/>
        </w:rPr>
        <w:lastRenderedPageBreak/>
        <w:t>Alternative</w:t>
      </w:r>
      <w:bookmarkEnd w:id="4"/>
      <w:r w:rsidR="00DC48E1">
        <w:rPr>
          <w:color w:val="231F20"/>
        </w:rPr>
        <w:t xml:space="preserve"> </w:t>
      </w:r>
      <w:r>
        <w:rPr>
          <w:color w:val="231F20"/>
          <w:spacing w:val="-3"/>
        </w:rPr>
        <w:t>Tenders</w:t>
      </w:r>
    </w:p>
    <w:p w14:paraId="18880F0D" w14:textId="77777777" w:rsidR="005E6E3D" w:rsidRDefault="007B664E" w:rsidP="00CC1001">
      <w:pPr>
        <w:pStyle w:val="ListParagraph"/>
        <w:numPr>
          <w:ilvl w:val="1"/>
          <w:numId w:val="100"/>
        </w:numPr>
        <w:tabs>
          <w:tab w:val="left" w:pos="574"/>
        </w:tabs>
        <w:spacing w:before="235"/>
        <w:ind w:left="576" w:right="576"/>
        <w:rPr>
          <w:color w:val="231F20"/>
        </w:rPr>
      </w:pPr>
      <w:r>
        <w:rPr>
          <w:color w:val="231F20"/>
        </w:rPr>
        <w:t>Unless</w:t>
      </w:r>
      <w:r w:rsidR="008A6F89">
        <w:rPr>
          <w:color w:val="231F20"/>
        </w:rPr>
        <w:t xml:space="preserve"> </w:t>
      </w:r>
      <w:r>
        <w:rPr>
          <w:color w:val="231F20"/>
        </w:rPr>
        <w:t>otherwise</w:t>
      </w:r>
      <w:r w:rsidR="008A6F89">
        <w:rPr>
          <w:color w:val="231F20"/>
        </w:rPr>
        <w:t xml:space="preserve"> </w:t>
      </w:r>
      <w:r>
        <w:rPr>
          <w:color w:val="231F20"/>
        </w:rPr>
        <w:t>speciﬁed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color w:val="231F20"/>
        </w:rPr>
        <w:t>TDS,</w:t>
      </w:r>
      <w:r w:rsidR="008A6F89">
        <w:rPr>
          <w:color w:val="231F20"/>
        </w:rPr>
        <w:t xml:space="preserve"> </w:t>
      </w:r>
      <w:r>
        <w:rPr>
          <w:color w:val="231F20"/>
        </w:rPr>
        <w:t>alternative</w:t>
      </w:r>
      <w:r w:rsidR="00FF1280">
        <w:rPr>
          <w:color w:val="231F20"/>
        </w:rPr>
        <w:t xml:space="preserve"> </w:t>
      </w:r>
      <w:r>
        <w:rPr>
          <w:color w:val="231F20"/>
          <w:spacing w:val="-3"/>
        </w:rPr>
        <w:t>Tenders</w:t>
      </w:r>
      <w:r w:rsidR="00FF1280">
        <w:rPr>
          <w:color w:val="231F20"/>
          <w:spacing w:val="-3"/>
        </w:rPr>
        <w:t xml:space="preserve"> </w:t>
      </w:r>
      <w:r>
        <w:rPr>
          <w:color w:val="231F20"/>
        </w:rPr>
        <w:t>shall</w:t>
      </w:r>
      <w:r w:rsidR="00FF1280">
        <w:rPr>
          <w:color w:val="231F20"/>
        </w:rPr>
        <w:t xml:space="preserve"> </w:t>
      </w:r>
      <w:r>
        <w:rPr>
          <w:color w:val="231F20"/>
        </w:rPr>
        <w:t>not</w:t>
      </w:r>
      <w:r w:rsidR="00FF1280">
        <w:rPr>
          <w:color w:val="231F20"/>
        </w:rPr>
        <w:t xml:space="preserve"> </w:t>
      </w:r>
      <w:r>
        <w:rPr>
          <w:color w:val="231F20"/>
        </w:rPr>
        <w:t>be</w:t>
      </w:r>
      <w:r w:rsidR="00FF1280">
        <w:rPr>
          <w:color w:val="231F20"/>
        </w:rPr>
        <w:t xml:space="preserve"> </w:t>
      </w:r>
      <w:r>
        <w:rPr>
          <w:color w:val="231F20"/>
        </w:rPr>
        <w:t>considered.</w:t>
      </w:r>
    </w:p>
    <w:p w14:paraId="36B62FFA" w14:textId="77777777" w:rsidR="005E6E3D" w:rsidRDefault="007B664E" w:rsidP="00CC1001">
      <w:pPr>
        <w:pStyle w:val="ListParagraph"/>
        <w:numPr>
          <w:ilvl w:val="1"/>
          <w:numId w:val="100"/>
        </w:numPr>
        <w:tabs>
          <w:tab w:val="left" w:pos="574"/>
        </w:tabs>
        <w:spacing w:before="242" w:line="230" w:lineRule="auto"/>
        <w:ind w:left="576" w:right="576" w:hanging="450"/>
        <w:jc w:val="both"/>
        <w:rPr>
          <w:color w:val="231F20"/>
        </w:rPr>
      </w:pPr>
      <w:r>
        <w:rPr>
          <w:color w:val="231F20"/>
        </w:rPr>
        <w:t>When</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are</w:t>
      </w:r>
      <w:r w:rsidR="008A6F89">
        <w:rPr>
          <w:color w:val="231F20"/>
        </w:rPr>
        <w:t xml:space="preserve"> </w:t>
      </w:r>
      <w:r>
        <w:rPr>
          <w:color w:val="231F20"/>
        </w:rPr>
        <w:t>explicitly</w:t>
      </w:r>
      <w:r w:rsidR="008A6F89">
        <w:rPr>
          <w:color w:val="231F20"/>
        </w:rPr>
        <w:t xml:space="preserve"> </w:t>
      </w:r>
      <w:r>
        <w:rPr>
          <w:color w:val="231F20"/>
        </w:rPr>
        <w:t>invited,</w:t>
      </w:r>
      <w:r w:rsidR="008A6F89">
        <w:rPr>
          <w:color w:val="231F20"/>
        </w:rPr>
        <w:t xml:space="preserve"> </w:t>
      </w:r>
      <w:r>
        <w:rPr>
          <w:color w:val="231F20"/>
        </w:rPr>
        <w:t>a</w:t>
      </w:r>
      <w:r w:rsidR="008A6F89">
        <w:rPr>
          <w:color w:val="231F20"/>
        </w:rPr>
        <w:t xml:space="preserve"> </w:t>
      </w:r>
      <w:r>
        <w:rPr>
          <w:color w:val="231F20"/>
        </w:rPr>
        <w:t>statement</w:t>
      </w:r>
      <w:r w:rsidR="008A6F89">
        <w:rPr>
          <w:color w:val="231F20"/>
        </w:rPr>
        <w:t xml:space="preserve"> </w:t>
      </w:r>
      <w:r>
        <w:rPr>
          <w:color w:val="231F20"/>
        </w:rPr>
        <w:t>to</w:t>
      </w:r>
      <w:r w:rsidR="008A6F89">
        <w:rPr>
          <w:color w:val="231F20"/>
        </w:rPr>
        <w:t xml:space="preserve"> </w:t>
      </w:r>
      <w:r>
        <w:rPr>
          <w:color w:val="231F20"/>
        </w:rPr>
        <w:t>that</w:t>
      </w:r>
      <w:r w:rsidR="008A6F89">
        <w:rPr>
          <w:color w:val="231F20"/>
        </w:rPr>
        <w:t xml:space="preserve"> </w:t>
      </w:r>
      <w:r>
        <w:rPr>
          <w:color w:val="231F20"/>
        </w:rPr>
        <w:t>effect</w:t>
      </w:r>
      <w:r w:rsidR="008A6F89">
        <w:rPr>
          <w:color w:val="231F20"/>
        </w:rPr>
        <w:t xml:space="preserve"> </w:t>
      </w:r>
      <w:r>
        <w:rPr>
          <w:color w:val="231F20"/>
        </w:rPr>
        <w:t>will</w:t>
      </w:r>
      <w:r w:rsidR="008A6F89">
        <w:rPr>
          <w:color w:val="231F20"/>
        </w:rPr>
        <w:t xml:space="preserve"> </w:t>
      </w:r>
      <w:r>
        <w:rPr>
          <w:color w:val="231F20"/>
        </w:rPr>
        <w:t>be</w:t>
      </w:r>
      <w:r w:rsidR="008A6F89">
        <w:rPr>
          <w:color w:val="231F20"/>
        </w:rPr>
        <w:t xml:space="preserve"> </w:t>
      </w:r>
      <w:r>
        <w:rPr>
          <w:color w:val="231F20"/>
        </w:rPr>
        <w:t>included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b/>
          <w:color w:val="231F20"/>
        </w:rPr>
        <w:t>TDS</w:t>
      </w:r>
      <w:r>
        <w:rPr>
          <w:color w:val="231F20"/>
        </w:rPr>
        <w:t>, and</w:t>
      </w:r>
      <w:r w:rsidR="008A6F89">
        <w:rPr>
          <w:color w:val="231F20"/>
        </w:rPr>
        <w:t xml:space="preserve"> </w:t>
      </w:r>
      <w:r>
        <w:rPr>
          <w:color w:val="231F20"/>
        </w:rPr>
        <w:t>the</w:t>
      </w:r>
      <w:r w:rsidR="008A6F89">
        <w:rPr>
          <w:color w:val="231F20"/>
        </w:rPr>
        <w:t xml:space="preserve"> </w:t>
      </w:r>
      <w:r>
        <w:rPr>
          <w:color w:val="231F20"/>
        </w:rPr>
        <w:t>method</w:t>
      </w:r>
      <w:r w:rsidR="008A6F89">
        <w:rPr>
          <w:color w:val="231F20"/>
        </w:rPr>
        <w:t xml:space="preserve"> </w:t>
      </w:r>
      <w:r>
        <w:rPr>
          <w:color w:val="231F20"/>
        </w:rPr>
        <w:t>of</w:t>
      </w:r>
      <w:r w:rsidR="008A6F89">
        <w:rPr>
          <w:color w:val="231F20"/>
        </w:rPr>
        <w:t xml:space="preserve"> </w:t>
      </w:r>
      <w:r>
        <w:rPr>
          <w:color w:val="231F20"/>
        </w:rPr>
        <w:t>evaluating</w:t>
      </w:r>
      <w:r w:rsidR="008A6F89">
        <w:rPr>
          <w:color w:val="231F20"/>
        </w:rPr>
        <w:t xml:space="preserve"> </w:t>
      </w:r>
      <w:r>
        <w:rPr>
          <w:color w:val="231F20"/>
        </w:rPr>
        <w:t>different</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will</w:t>
      </w:r>
      <w:r w:rsidR="00FF52DF">
        <w:rPr>
          <w:color w:val="231F20"/>
        </w:rPr>
        <w:t xml:space="preserve"> </w:t>
      </w:r>
      <w:r>
        <w:rPr>
          <w:color w:val="231F20"/>
        </w:rPr>
        <w:t>be</w:t>
      </w:r>
      <w:r w:rsidR="008A6F89">
        <w:rPr>
          <w:color w:val="231F20"/>
        </w:rPr>
        <w:t xml:space="preserve"> </w:t>
      </w:r>
      <w:r>
        <w:rPr>
          <w:color w:val="231F20"/>
        </w:rPr>
        <w:t>described</w:t>
      </w:r>
      <w:r w:rsidR="008A6F89">
        <w:rPr>
          <w:color w:val="231F20"/>
        </w:rPr>
        <w:t xml:space="preserve"> </w:t>
      </w:r>
      <w:r>
        <w:rPr>
          <w:color w:val="231F20"/>
        </w:rPr>
        <w:t>in</w:t>
      </w:r>
      <w:r w:rsidR="008A6F89">
        <w:rPr>
          <w:color w:val="231F20"/>
        </w:rPr>
        <w:t xml:space="preserve"> </w:t>
      </w:r>
      <w:r>
        <w:rPr>
          <w:color w:val="231F20"/>
        </w:rPr>
        <w:t>Section</w:t>
      </w:r>
      <w:r w:rsidR="008A6F89">
        <w:rPr>
          <w:color w:val="231F20"/>
        </w:rPr>
        <w:t xml:space="preserve"> </w:t>
      </w:r>
      <w:r>
        <w:rPr>
          <w:color w:val="231F20"/>
        </w:rPr>
        <w:t>III,</w:t>
      </w:r>
      <w:r w:rsidR="008A6F89">
        <w:rPr>
          <w:color w:val="231F20"/>
        </w:rPr>
        <w:t xml:space="preserve"> </w:t>
      </w:r>
      <w:r>
        <w:rPr>
          <w:color w:val="231F20"/>
        </w:rPr>
        <w:t>Evaluation and</w:t>
      </w:r>
      <w:r w:rsidR="008A6F89">
        <w:rPr>
          <w:color w:val="231F20"/>
        </w:rPr>
        <w:t xml:space="preserve"> </w:t>
      </w:r>
      <w:r>
        <w:rPr>
          <w:color w:val="231F20"/>
        </w:rPr>
        <w:t>Qualiﬁcation</w:t>
      </w:r>
      <w:r w:rsidR="008A6F89">
        <w:rPr>
          <w:color w:val="231F20"/>
        </w:rPr>
        <w:t xml:space="preserve"> </w:t>
      </w:r>
      <w:r>
        <w:rPr>
          <w:color w:val="231F20"/>
        </w:rPr>
        <w:t>Criteria.</w:t>
      </w:r>
    </w:p>
    <w:p w14:paraId="065B63E3" w14:textId="77777777" w:rsidR="005E6E3D" w:rsidRDefault="007B664E" w:rsidP="00CC1001">
      <w:pPr>
        <w:pStyle w:val="ListParagraph"/>
        <w:numPr>
          <w:ilvl w:val="1"/>
          <w:numId w:val="100"/>
        </w:numPr>
        <w:tabs>
          <w:tab w:val="left" w:pos="574"/>
        </w:tabs>
        <w:spacing w:line="230" w:lineRule="auto"/>
        <w:ind w:left="576" w:right="576" w:hanging="449"/>
        <w:jc w:val="both"/>
        <w:rPr>
          <w:color w:val="231F20"/>
        </w:rPr>
      </w:pPr>
      <w:r>
        <w:rPr>
          <w:color w:val="231F20"/>
        </w:rPr>
        <w:t>Except</w:t>
      </w:r>
      <w:r w:rsidR="008A6F89">
        <w:rPr>
          <w:color w:val="231F20"/>
        </w:rPr>
        <w:t xml:space="preserve"> </w:t>
      </w:r>
      <w:r>
        <w:rPr>
          <w:color w:val="231F20"/>
        </w:rPr>
        <w:t>as</w:t>
      </w:r>
      <w:r w:rsidR="008A6F89">
        <w:rPr>
          <w:color w:val="231F20"/>
        </w:rPr>
        <w:t xml:space="preserve"> </w:t>
      </w:r>
      <w:r>
        <w:rPr>
          <w:color w:val="231F20"/>
        </w:rPr>
        <w:t>provided</w:t>
      </w:r>
      <w:r w:rsidR="008A6F89">
        <w:rPr>
          <w:color w:val="231F20"/>
        </w:rPr>
        <w:t xml:space="preserve"> </w:t>
      </w:r>
      <w:r>
        <w:rPr>
          <w:color w:val="231F20"/>
        </w:rPr>
        <w:t>under</w:t>
      </w:r>
      <w:r w:rsidR="008A6F89">
        <w:rPr>
          <w:color w:val="231F20"/>
        </w:rPr>
        <w:t xml:space="preserve"> </w:t>
      </w:r>
      <w:r>
        <w:rPr>
          <w:color w:val="231F20"/>
        </w:rPr>
        <w:t>ITT13.4</w:t>
      </w:r>
      <w:r w:rsidR="008A6F89">
        <w:rPr>
          <w:color w:val="231F20"/>
        </w:rPr>
        <w:t xml:space="preserve"> </w:t>
      </w:r>
      <w:r>
        <w:rPr>
          <w:color w:val="231F20"/>
          <w:spacing w:val="-3"/>
        </w:rPr>
        <w:t>below,</w:t>
      </w:r>
      <w:r w:rsidR="008A6F89">
        <w:rPr>
          <w:color w:val="231F20"/>
          <w:spacing w:val="-3"/>
        </w:rPr>
        <w:t xml:space="preserve"> </w:t>
      </w:r>
      <w:r>
        <w:rPr>
          <w:color w:val="231F20"/>
        </w:rPr>
        <w:t>Tenderers</w:t>
      </w:r>
      <w:r w:rsidR="008A6F89">
        <w:rPr>
          <w:color w:val="231F20"/>
        </w:rPr>
        <w:t xml:space="preserve"> </w:t>
      </w:r>
      <w:r>
        <w:rPr>
          <w:color w:val="231F20"/>
        </w:rPr>
        <w:t>wishing</w:t>
      </w:r>
      <w:r w:rsidR="008A6F89">
        <w:rPr>
          <w:color w:val="231F20"/>
        </w:rPr>
        <w:t xml:space="preserve"> </w:t>
      </w:r>
      <w:r>
        <w:rPr>
          <w:color w:val="231F20"/>
        </w:rPr>
        <w:t>to</w:t>
      </w:r>
      <w:r w:rsidR="008A6F89">
        <w:rPr>
          <w:color w:val="231F20"/>
        </w:rPr>
        <w:t xml:space="preserve"> </w:t>
      </w:r>
      <w:r>
        <w:rPr>
          <w:color w:val="231F20"/>
        </w:rPr>
        <w:t>offer</w:t>
      </w:r>
      <w:r w:rsidR="008A6F89">
        <w:rPr>
          <w:color w:val="231F20"/>
        </w:rPr>
        <w:t xml:space="preserve"> </w:t>
      </w:r>
      <w:r>
        <w:rPr>
          <w:color w:val="231F20"/>
        </w:rPr>
        <w:t>technical</w:t>
      </w:r>
      <w:r w:rsidR="008A6F89">
        <w:rPr>
          <w:color w:val="231F20"/>
        </w:rPr>
        <w:t xml:space="preserve"> </w:t>
      </w:r>
      <w:r>
        <w:rPr>
          <w:color w:val="231F20"/>
        </w:rPr>
        <w:t>alternatives</w:t>
      </w:r>
      <w:r w:rsidR="008A6F89">
        <w:rPr>
          <w:color w:val="231F20"/>
        </w:rPr>
        <w:t xml:space="preserve"> </w:t>
      </w:r>
      <w:r>
        <w:rPr>
          <w:color w:val="231F20"/>
        </w:rPr>
        <w:t>to</w:t>
      </w:r>
      <w:r w:rsidR="008A6F89">
        <w:rPr>
          <w:color w:val="231F20"/>
        </w:rPr>
        <w:t xml:space="preserve"> </w:t>
      </w:r>
      <w:r>
        <w:rPr>
          <w:color w:val="231F20"/>
        </w:rPr>
        <w:t>the</w:t>
      </w:r>
      <w:r w:rsidR="008A6F89">
        <w:rPr>
          <w:color w:val="231F20"/>
        </w:rPr>
        <w:t xml:space="preserve"> </w:t>
      </w:r>
      <w:r>
        <w:rPr>
          <w:color w:val="231F20"/>
        </w:rPr>
        <w:t>requirements</w:t>
      </w:r>
      <w:r w:rsidR="008A6F89">
        <w:rPr>
          <w:color w:val="231F20"/>
        </w:rPr>
        <w:t xml:space="preserve"> </w:t>
      </w:r>
      <w:r>
        <w:rPr>
          <w:color w:val="231F20"/>
        </w:rPr>
        <w:t xml:space="preserve">of the </w:t>
      </w:r>
      <w:r>
        <w:rPr>
          <w:color w:val="231F20"/>
          <w:spacing w:val="-3"/>
        </w:rPr>
        <w:t xml:space="preserve">Tender </w:t>
      </w:r>
      <w:r>
        <w:rPr>
          <w:color w:val="231F20"/>
        </w:rPr>
        <w:t xml:space="preserve">Documents must ﬁrst price the Procuring Entity's design as described in the </w:t>
      </w:r>
      <w:r>
        <w:rPr>
          <w:color w:val="231F20"/>
          <w:spacing w:val="-3"/>
        </w:rPr>
        <w:t xml:space="preserve">Tender </w:t>
      </w:r>
      <w:r>
        <w:rPr>
          <w:color w:val="231F20"/>
        </w:rPr>
        <w:t>Documents and shall</w:t>
      </w:r>
      <w:r w:rsidR="008A6F89">
        <w:rPr>
          <w:color w:val="231F20"/>
        </w:rPr>
        <w:t xml:space="preserve"> </w:t>
      </w:r>
      <w:r>
        <w:rPr>
          <w:color w:val="231F20"/>
        </w:rPr>
        <w:t>further</w:t>
      </w:r>
      <w:r w:rsidR="008A6F89">
        <w:rPr>
          <w:color w:val="231F20"/>
        </w:rPr>
        <w:t xml:space="preserve"> </w:t>
      </w:r>
      <w:r>
        <w:rPr>
          <w:color w:val="231F20"/>
        </w:rPr>
        <w:t>provide</w:t>
      </w:r>
      <w:r w:rsidR="008A6F89">
        <w:rPr>
          <w:color w:val="231F20"/>
        </w:rPr>
        <w:t xml:space="preserve"> </w:t>
      </w:r>
      <w:r>
        <w:rPr>
          <w:color w:val="231F20"/>
        </w:rPr>
        <w:t>all</w:t>
      </w:r>
      <w:r w:rsidR="008A6F89">
        <w:rPr>
          <w:color w:val="231F20"/>
        </w:rPr>
        <w:t xml:space="preserve"> </w:t>
      </w:r>
      <w:r>
        <w:rPr>
          <w:color w:val="231F20"/>
        </w:rPr>
        <w:t>information</w:t>
      </w:r>
      <w:r w:rsidR="008A6F89">
        <w:rPr>
          <w:color w:val="231F20"/>
        </w:rPr>
        <w:t xml:space="preserve"> </w:t>
      </w:r>
      <w:r>
        <w:rPr>
          <w:color w:val="231F20"/>
        </w:rPr>
        <w:t>necessary</w:t>
      </w:r>
      <w:r w:rsidR="008A6F89">
        <w:rPr>
          <w:color w:val="231F20"/>
        </w:rPr>
        <w:t xml:space="preserve"> </w:t>
      </w:r>
      <w:r>
        <w:rPr>
          <w:color w:val="231F20"/>
        </w:rPr>
        <w:t>for</w:t>
      </w:r>
      <w:r w:rsidR="008A6F89">
        <w:rPr>
          <w:color w:val="231F20"/>
        </w:rPr>
        <w:t xml:space="preserve"> </w:t>
      </w:r>
      <w:r>
        <w:rPr>
          <w:color w:val="231F20"/>
        </w:rPr>
        <w:t>a</w:t>
      </w:r>
      <w:r w:rsidR="008A6F89">
        <w:rPr>
          <w:color w:val="231F20"/>
        </w:rPr>
        <w:t xml:space="preserve"> </w:t>
      </w:r>
      <w:r>
        <w:rPr>
          <w:color w:val="231F20"/>
        </w:rPr>
        <w:t>complete</w:t>
      </w:r>
      <w:r w:rsidR="008A6F89">
        <w:rPr>
          <w:color w:val="231F20"/>
        </w:rPr>
        <w:t xml:space="preserve"> </w:t>
      </w:r>
      <w:r>
        <w:rPr>
          <w:color w:val="231F20"/>
        </w:rPr>
        <w:t>evaluation</w:t>
      </w:r>
      <w:r w:rsidR="008A6F89">
        <w:rPr>
          <w:color w:val="231F20"/>
        </w:rPr>
        <w:t xml:space="preserve"> </w:t>
      </w:r>
      <w:r>
        <w:rPr>
          <w:color w:val="231F20"/>
        </w:rPr>
        <w:t>of</w:t>
      </w:r>
      <w:r w:rsidR="008A6F89">
        <w:rPr>
          <w:color w:val="231F20"/>
        </w:rPr>
        <w:t xml:space="preserve"> </w:t>
      </w:r>
      <w:r>
        <w:rPr>
          <w:color w:val="231F20"/>
        </w:rPr>
        <w:t>the</w:t>
      </w:r>
      <w:r w:rsidR="008A6F89">
        <w:rPr>
          <w:color w:val="231F20"/>
        </w:rPr>
        <w:t xml:space="preserve"> </w:t>
      </w:r>
      <w:r>
        <w:rPr>
          <w:color w:val="231F20"/>
        </w:rPr>
        <w:t>alternative</w:t>
      </w:r>
      <w:r w:rsidR="008A6F89">
        <w:rPr>
          <w:color w:val="231F20"/>
        </w:rPr>
        <w:t xml:space="preserve"> </w:t>
      </w:r>
      <w:r>
        <w:rPr>
          <w:color w:val="231F20"/>
        </w:rPr>
        <w:t>by</w:t>
      </w:r>
      <w:r w:rsidR="008A6F89">
        <w:rPr>
          <w:color w:val="231F20"/>
        </w:rPr>
        <w:t xml:space="preserve"> </w:t>
      </w:r>
      <w:r>
        <w:rPr>
          <w:color w:val="231F20"/>
        </w:rPr>
        <w:t>the</w:t>
      </w:r>
      <w:r w:rsidR="008A6F89">
        <w:rPr>
          <w:color w:val="231F20"/>
        </w:rPr>
        <w:t xml:space="preserve"> </w:t>
      </w:r>
      <w:r>
        <w:rPr>
          <w:color w:val="231F20"/>
        </w:rPr>
        <w:t>Procuring</w:t>
      </w:r>
      <w:r w:rsidR="008A6F89">
        <w:rPr>
          <w:color w:val="231F20"/>
        </w:rPr>
        <w:t xml:space="preserve"> </w:t>
      </w:r>
      <w:r>
        <w:rPr>
          <w:color w:val="231F20"/>
          <w:spacing w:val="-3"/>
        </w:rPr>
        <w:t xml:space="preserve">Entity, </w:t>
      </w:r>
      <w:r>
        <w:rPr>
          <w:color w:val="231F20"/>
        </w:rPr>
        <w:t>including</w:t>
      </w:r>
      <w:r w:rsidR="008A6F89">
        <w:rPr>
          <w:color w:val="231F20"/>
        </w:rPr>
        <w:t xml:space="preserve"> </w:t>
      </w:r>
      <w:r>
        <w:rPr>
          <w:color w:val="231F20"/>
        </w:rPr>
        <w:t>drawings,</w:t>
      </w:r>
      <w:r w:rsidR="008A6F89">
        <w:rPr>
          <w:color w:val="231F20"/>
        </w:rPr>
        <w:t xml:space="preserve"> </w:t>
      </w:r>
      <w:r>
        <w:rPr>
          <w:color w:val="231F20"/>
        </w:rPr>
        <w:t>design</w:t>
      </w:r>
      <w:r w:rsidR="008A6F89">
        <w:rPr>
          <w:color w:val="231F20"/>
        </w:rPr>
        <w:t xml:space="preserve"> </w:t>
      </w:r>
      <w:r>
        <w:rPr>
          <w:color w:val="231F20"/>
        </w:rPr>
        <w:t>calculations,</w:t>
      </w:r>
      <w:r w:rsidR="008A6F89">
        <w:rPr>
          <w:color w:val="231F20"/>
        </w:rPr>
        <w:t xml:space="preserve"> </w:t>
      </w:r>
      <w:proofErr w:type="spellStart"/>
      <w:r>
        <w:rPr>
          <w:color w:val="231F20"/>
        </w:rPr>
        <w:t>technicalspeciﬁcations</w:t>
      </w:r>
      <w:proofErr w:type="spellEnd"/>
      <w:r>
        <w:rPr>
          <w:color w:val="231F20"/>
        </w:rPr>
        <w:t>,</w:t>
      </w:r>
      <w:r w:rsidR="008A6F89">
        <w:rPr>
          <w:color w:val="231F20"/>
        </w:rPr>
        <w:t xml:space="preserve"> </w:t>
      </w:r>
      <w:r>
        <w:rPr>
          <w:color w:val="231F20"/>
        </w:rPr>
        <w:t>breakdown</w:t>
      </w:r>
      <w:r w:rsidR="008A6F89">
        <w:rPr>
          <w:color w:val="231F20"/>
        </w:rPr>
        <w:t xml:space="preserve"> </w:t>
      </w:r>
      <w:r>
        <w:rPr>
          <w:color w:val="231F20"/>
        </w:rPr>
        <w:t>of</w:t>
      </w:r>
      <w:r w:rsidR="008A6F89">
        <w:rPr>
          <w:color w:val="231F20"/>
        </w:rPr>
        <w:t xml:space="preserve"> </w:t>
      </w:r>
      <w:r>
        <w:rPr>
          <w:color w:val="231F20"/>
        </w:rPr>
        <w:t>prices,</w:t>
      </w:r>
      <w:r w:rsidR="008A6F89">
        <w:rPr>
          <w:color w:val="231F20"/>
        </w:rPr>
        <w:t xml:space="preserve"> </w:t>
      </w:r>
      <w:r>
        <w:rPr>
          <w:color w:val="231F20"/>
        </w:rPr>
        <w:t>and</w:t>
      </w:r>
      <w:r w:rsidR="008A6F89">
        <w:rPr>
          <w:color w:val="231F20"/>
        </w:rPr>
        <w:t xml:space="preserve"> </w:t>
      </w:r>
      <w:r>
        <w:rPr>
          <w:color w:val="231F20"/>
        </w:rPr>
        <w:t>proposed</w:t>
      </w:r>
      <w:r w:rsidR="008A6F89">
        <w:rPr>
          <w:color w:val="231F20"/>
        </w:rPr>
        <w:t xml:space="preserve"> </w:t>
      </w:r>
      <w:r>
        <w:rPr>
          <w:color w:val="231F20"/>
        </w:rPr>
        <w:t>construction methodology</w:t>
      </w:r>
      <w:r w:rsidR="008A6F89">
        <w:rPr>
          <w:color w:val="231F20"/>
        </w:rPr>
        <w:t xml:space="preserve"> </w:t>
      </w:r>
      <w:r>
        <w:rPr>
          <w:color w:val="231F20"/>
        </w:rPr>
        <w:t>and</w:t>
      </w:r>
      <w:r w:rsidR="008A6F89">
        <w:rPr>
          <w:color w:val="231F20"/>
        </w:rPr>
        <w:t xml:space="preserve"> </w:t>
      </w:r>
      <w:r>
        <w:rPr>
          <w:color w:val="231F20"/>
        </w:rPr>
        <w:t>other</w:t>
      </w:r>
      <w:r w:rsidR="008A6F89">
        <w:rPr>
          <w:color w:val="231F20"/>
        </w:rPr>
        <w:t xml:space="preserve"> </w:t>
      </w:r>
      <w:r>
        <w:rPr>
          <w:color w:val="231F20"/>
        </w:rPr>
        <w:t>relevant</w:t>
      </w:r>
      <w:r w:rsidR="008A6F89">
        <w:rPr>
          <w:color w:val="231F20"/>
        </w:rPr>
        <w:t xml:space="preserve"> </w:t>
      </w:r>
      <w:r>
        <w:rPr>
          <w:color w:val="231F20"/>
        </w:rPr>
        <w:t>details.</w:t>
      </w:r>
      <w:r w:rsidR="00FF52DF">
        <w:rPr>
          <w:color w:val="231F20"/>
        </w:rPr>
        <w:t xml:space="preserve"> </w:t>
      </w:r>
      <w:r>
        <w:rPr>
          <w:color w:val="231F20"/>
        </w:rPr>
        <w:t>Only</w:t>
      </w:r>
      <w:r w:rsidR="00FF52DF">
        <w:rPr>
          <w:color w:val="231F20"/>
        </w:rPr>
        <w:t xml:space="preserve"> </w:t>
      </w:r>
      <w:r>
        <w:rPr>
          <w:color w:val="231F20"/>
        </w:rPr>
        <w:t>the</w:t>
      </w:r>
      <w:r w:rsidR="00FF52DF">
        <w:rPr>
          <w:color w:val="231F20"/>
        </w:rPr>
        <w:t xml:space="preserve"> </w:t>
      </w:r>
      <w:r>
        <w:rPr>
          <w:color w:val="231F20"/>
        </w:rPr>
        <w:t>technical</w:t>
      </w:r>
      <w:r w:rsidR="00FF52DF">
        <w:rPr>
          <w:color w:val="231F20"/>
        </w:rPr>
        <w:t xml:space="preserve"> </w:t>
      </w:r>
      <w:r>
        <w:rPr>
          <w:color w:val="231F20"/>
        </w:rPr>
        <w:t>alternatives,</w:t>
      </w:r>
      <w:r w:rsidR="00FF52DF">
        <w:rPr>
          <w:color w:val="231F20"/>
        </w:rPr>
        <w:t xml:space="preserve"> </w:t>
      </w:r>
      <w:r>
        <w:rPr>
          <w:color w:val="231F20"/>
        </w:rPr>
        <w:t>if</w:t>
      </w:r>
      <w:r w:rsidR="00FF52DF">
        <w:rPr>
          <w:color w:val="231F20"/>
        </w:rPr>
        <w:t xml:space="preserve"> </w:t>
      </w:r>
      <w:r>
        <w:rPr>
          <w:color w:val="231F20"/>
          <w:spacing w:val="-4"/>
        </w:rPr>
        <w:t>any,</w:t>
      </w:r>
      <w:r w:rsidR="00FF52DF">
        <w:rPr>
          <w:color w:val="231F20"/>
          <w:spacing w:val="-4"/>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with the</w:t>
      </w:r>
      <w:r w:rsidR="00C05643">
        <w:rPr>
          <w:color w:val="231F20"/>
        </w:rPr>
        <w:t xml:space="preserve"> </w:t>
      </w:r>
      <w:r>
        <w:rPr>
          <w:color w:val="231F20"/>
          <w:u w:val="single" w:color="231F20"/>
        </w:rPr>
        <w:t>Winning</w:t>
      </w:r>
      <w:r w:rsidR="00C05643">
        <w:rPr>
          <w:color w:val="231F20"/>
          <w:u w:val="single" w:color="231F20"/>
        </w:rPr>
        <w:t xml:space="preserve"> </w:t>
      </w:r>
      <w:r>
        <w:rPr>
          <w:color w:val="231F20"/>
          <w:spacing w:val="-3"/>
          <w:u w:val="single" w:color="231F20"/>
        </w:rPr>
        <w:t>Tender</w:t>
      </w:r>
      <w:r w:rsidR="00FF52DF">
        <w:rPr>
          <w:color w:val="231F20"/>
          <w:spacing w:val="-3"/>
          <w:u w:val="single" w:color="231F20"/>
        </w:rPr>
        <w:t xml:space="preserve"> </w:t>
      </w:r>
      <w:r>
        <w:rPr>
          <w:color w:val="231F20"/>
        </w:rPr>
        <w:t>conforming</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basic</w:t>
      </w:r>
      <w:r w:rsidR="00FF52DF">
        <w:rPr>
          <w:color w:val="231F20"/>
        </w:rPr>
        <w:t xml:space="preserve"> </w:t>
      </w:r>
      <w:r>
        <w:rPr>
          <w:color w:val="231F20"/>
        </w:rPr>
        <w:t>technical</w:t>
      </w:r>
      <w:r w:rsidR="00FF52DF">
        <w:rPr>
          <w:color w:val="231F20"/>
        </w:rPr>
        <w:t xml:space="preserve"> </w:t>
      </w:r>
      <w:r>
        <w:rPr>
          <w:color w:val="231F20"/>
        </w:rPr>
        <w:t>requirements</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considered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Procuring</w:t>
      </w:r>
      <w:r w:rsidR="00FF52DF">
        <w:rPr>
          <w:color w:val="231F20"/>
        </w:rPr>
        <w:t xml:space="preserve"> </w:t>
      </w:r>
      <w:r>
        <w:rPr>
          <w:color w:val="231F20"/>
          <w:spacing w:val="-3"/>
        </w:rPr>
        <w:t>Entity.</w:t>
      </w:r>
    </w:p>
    <w:p w14:paraId="7B13BBAD" w14:textId="77777777" w:rsidR="005E6E3D" w:rsidRDefault="007B664E" w:rsidP="00CC1001">
      <w:pPr>
        <w:pStyle w:val="ListParagraph"/>
        <w:numPr>
          <w:ilvl w:val="1"/>
          <w:numId w:val="100"/>
        </w:numPr>
        <w:tabs>
          <w:tab w:val="left" w:pos="574"/>
        </w:tabs>
        <w:spacing w:before="248" w:line="230" w:lineRule="auto"/>
        <w:ind w:left="576" w:right="576" w:hanging="450"/>
        <w:jc w:val="both"/>
        <w:rPr>
          <w:color w:val="231F20"/>
        </w:rPr>
      </w:pPr>
      <w:r>
        <w:rPr>
          <w:color w:val="231F20"/>
        </w:rPr>
        <w:t>When</w:t>
      </w:r>
      <w:r w:rsidR="00FF52DF">
        <w:rPr>
          <w:color w:val="231F20"/>
        </w:rPr>
        <w:t xml:space="preserve"> </w:t>
      </w:r>
      <w:r>
        <w:rPr>
          <w:color w:val="231F20"/>
        </w:rPr>
        <w:t>speciﬁed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Tenderers</w:t>
      </w:r>
      <w:r w:rsidR="00FF52DF">
        <w:rPr>
          <w:color w:val="231F20"/>
        </w:rPr>
        <w:t xml:space="preserve"> </w:t>
      </w:r>
      <w:r>
        <w:rPr>
          <w:color w:val="231F20"/>
        </w:rPr>
        <w:t>are</w:t>
      </w:r>
      <w:r w:rsidR="00FF52DF">
        <w:rPr>
          <w:color w:val="231F20"/>
        </w:rPr>
        <w:t xml:space="preserve"> </w:t>
      </w:r>
      <w:r>
        <w:rPr>
          <w:color w:val="231F20"/>
        </w:rPr>
        <w:t>permitted</w:t>
      </w:r>
      <w:r w:rsidR="00FF52DF">
        <w:rPr>
          <w:color w:val="231F20"/>
        </w:rPr>
        <w:t xml:space="preserve"> </w:t>
      </w:r>
      <w:r>
        <w:rPr>
          <w:color w:val="231F20"/>
        </w:rPr>
        <w:t>to</w:t>
      </w:r>
      <w:r w:rsidR="00FF52DF">
        <w:rPr>
          <w:color w:val="231F20"/>
        </w:rPr>
        <w:t xml:space="preserve"> </w:t>
      </w:r>
      <w:r>
        <w:rPr>
          <w:color w:val="231F20"/>
        </w:rPr>
        <w:t>submit</w:t>
      </w:r>
      <w:r w:rsidR="00FF52DF">
        <w:rPr>
          <w:color w:val="231F20"/>
        </w:rPr>
        <w:t xml:space="preserve"> </w:t>
      </w:r>
      <w:r>
        <w:rPr>
          <w:color w:val="231F20"/>
        </w:rPr>
        <w:t>alternative</w:t>
      </w:r>
      <w:r w:rsidR="00FF52DF">
        <w:rPr>
          <w:color w:val="231F20"/>
        </w:rPr>
        <w:t xml:space="preserve"> </w:t>
      </w:r>
      <w:r>
        <w:rPr>
          <w:color w:val="231F20"/>
        </w:rPr>
        <w:t>technical</w:t>
      </w:r>
      <w:r w:rsidR="00FF52DF">
        <w:rPr>
          <w:color w:val="231F20"/>
        </w:rPr>
        <w:t xml:space="preserve"> </w:t>
      </w:r>
      <w:r>
        <w:rPr>
          <w:color w:val="231F20"/>
        </w:rPr>
        <w:t>solutions</w:t>
      </w:r>
      <w:r w:rsidR="00FF52DF">
        <w:rPr>
          <w:color w:val="231F20"/>
        </w:rPr>
        <w:t xml:space="preserve"> </w:t>
      </w:r>
      <w:r>
        <w:rPr>
          <w:color w:val="231F20"/>
        </w:rPr>
        <w:t>for</w:t>
      </w:r>
      <w:r w:rsidR="00FF52DF">
        <w:rPr>
          <w:color w:val="231F20"/>
        </w:rPr>
        <w:t xml:space="preserve"> </w:t>
      </w:r>
      <w:r>
        <w:rPr>
          <w:color w:val="231F20"/>
        </w:rPr>
        <w:t>speciﬁed</w:t>
      </w:r>
      <w:r w:rsidR="00FF52DF">
        <w:rPr>
          <w:color w:val="231F20"/>
        </w:rPr>
        <w:t xml:space="preserve"> </w:t>
      </w:r>
      <w:r>
        <w:rPr>
          <w:color w:val="231F20"/>
        </w:rPr>
        <w:t>parts</w:t>
      </w:r>
      <w:r w:rsidR="00FF52DF">
        <w:rPr>
          <w:color w:val="231F20"/>
        </w:rPr>
        <w:t xml:space="preserve"> </w:t>
      </w:r>
      <w:r>
        <w:rPr>
          <w:color w:val="231F20"/>
        </w:rPr>
        <w:t>of the</w:t>
      </w:r>
      <w:r w:rsidR="00FF52DF">
        <w:rPr>
          <w:color w:val="231F20"/>
        </w:rPr>
        <w:t xml:space="preserve"> </w:t>
      </w:r>
      <w:r>
        <w:rPr>
          <w:color w:val="231F20"/>
          <w:spacing w:val="-3"/>
        </w:rPr>
        <w:t>Works,</w:t>
      </w:r>
      <w:r w:rsidR="00FF52DF">
        <w:rPr>
          <w:color w:val="231F20"/>
          <w:spacing w:val="-3"/>
        </w:rPr>
        <w:t xml:space="preserve"> </w:t>
      </w:r>
      <w:r>
        <w:rPr>
          <w:color w:val="231F20"/>
        </w:rPr>
        <w:t>and</w:t>
      </w:r>
      <w:r w:rsidR="00FF52DF">
        <w:rPr>
          <w:color w:val="231F20"/>
        </w:rPr>
        <w:t xml:space="preserve"> </w:t>
      </w:r>
      <w:r>
        <w:rPr>
          <w:color w:val="231F20"/>
        </w:rPr>
        <w:t>such</w:t>
      </w:r>
      <w:r w:rsidR="00FF52DF">
        <w:rPr>
          <w:color w:val="231F20"/>
        </w:rPr>
        <w:t xml:space="preserve"> </w:t>
      </w:r>
      <w:r>
        <w:rPr>
          <w:color w:val="231F20"/>
        </w:rPr>
        <w:t>parts</w:t>
      </w:r>
      <w:r w:rsidR="00FF52DF">
        <w:rPr>
          <w:color w:val="231F20"/>
        </w:rPr>
        <w:t xml:space="preserve"> </w:t>
      </w:r>
      <w:r>
        <w:rPr>
          <w:color w:val="231F20"/>
        </w:rPr>
        <w:t>will</w:t>
      </w:r>
      <w:r w:rsidR="00FF52DF">
        <w:rPr>
          <w:color w:val="231F20"/>
        </w:rPr>
        <w:t xml:space="preserve"> </w:t>
      </w:r>
      <w:r>
        <w:rPr>
          <w:color w:val="231F20"/>
        </w:rPr>
        <w:t>be</w:t>
      </w:r>
      <w:r w:rsidR="00FF52DF">
        <w:rPr>
          <w:color w:val="231F20"/>
        </w:rPr>
        <w:t xml:space="preserve"> </w:t>
      </w:r>
      <w:r>
        <w:rPr>
          <w:color w:val="231F20"/>
        </w:rPr>
        <w:t>identiﬁed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as</w:t>
      </w:r>
      <w:r w:rsidR="00FF52DF">
        <w:rPr>
          <w:color w:val="231F20"/>
        </w:rPr>
        <w:t xml:space="preserve"> </w:t>
      </w:r>
      <w:r>
        <w:rPr>
          <w:color w:val="231F20"/>
        </w:rPr>
        <w:t>will</w:t>
      </w:r>
      <w:r w:rsidR="00FF52DF">
        <w:rPr>
          <w:color w:val="231F20"/>
        </w:rPr>
        <w:t xml:space="preserve"> </w:t>
      </w:r>
      <w:r>
        <w:rPr>
          <w:color w:val="231F20"/>
        </w:rPr>
        <w:t>the</w:t>
      </w:r>
      <w:r w:rsidR="00FF52DF">
        <w:rPr>
          <w:color w:val="231F20"/>
        </w:rPr>
        <w:t xml:space="preserve"> </w:t>
      </w:r>
      <w:r>
        <w:rPr>
          <w:color w:val="231F20"/>
        </w:rPr>
        <w:t>method</w:t>
      </w:r>
      <w:r w:rsidR="00FF52DF">
        <w:rPr>
          <w:color w:val="231F20"/>
        </w:rPr>
        <w:t xml:space="preserve"> </w:t>
      </w:r>
      <w:r>
        <w:rPr>
          <w:color w:val="231F20"/>
        </w:rPr>
        <w:t>for</w:t>
      </w:r>
      <w:r w:rsidR="00FF52DF">
        <w:rPr>
          <w:color w:val="231F20"/>
        </w:rPr>
        <w:t xml:space="preserve"> </w:t>
      </w:r>
      <w:r>
        <w:rPr>
          <w:color w:val="231F20"/>
        </w:rPr>
        <w:t>their</w:t>
      </w:r>
      <w:r w:rsidR="00FF52DF">
        <w:rPr>
          <w:color w:val="231F20"/>
        </w:rPr>
        <w:t xml:space="preserve"> </w:t>
      </w:r>
      <w:r>
        <w:rPr>
          <w:color w:val="231F20"/>
        </w:rPr>
        <w:t>evaluating,</w:t>
      </w:r>
      <w:r w:rsidR="00FF52DF">
        <w:rPr>
          <w:color w:val="231F20"/>
        </w:rPr>
        <w:t xml:space="preserve"> </w:t>
      </w:r>
      <w:r>
        <w:rPr>
          <w:color w:val="231F20"/>
        </w:rPr>
        <w:t>and</w:t>
      </w:r>
      <w:r w:rsidR="00FF52DF">
        <w:rPr>
          <w:color w:val="231F20"/>
        </w:rPr>
        <w:t xml:space="preserve"> </w:t>
      </w:r>
      <w:r>
        <w:rPr>
          <w:color w:val="231F20"/>
        </w:rPr>
        <w:t>described</w:t>
      </w:r>
      <w:r w:rsidR="00FF52DF">
        <w:rPr>
          <w:color w:val="231F20"/>
        </w:rPr>
        <w:t xml:space="preserve"> </w:t>
      </w:r>
      <w:r>
        <w:rPr>
          <w:color w:val="231F20"/>
        </w:rPr>
        <w:t>in Section</w:t>
      </w:r>
      <w:r w:rsidR="00FF52DF">
        <w:rPr>
          <w:color w:val="231F20"/>
        </w:rPr>
        <w:t xml:space="preserve"> </w:t>
      </w:r>
      <w:r>
        <w:rPr>
          <w:color w:val="231F20"/>
        </w:rPr>
        <w:t>VII,</w:t>
      </w:r>
      <w:r w:rsidR="00FF52DF">
        <w:rPr>
          <w:color w:val="231F20"/>
        </w:rPr>
        <w:t xml:space="preserve"> </w:t>
      </w:r>
      <w:r>
        <w:rPr>
          <w:color w:val="231F20"/>
          <w:spacing w:val="-3"/>
        </w:rPr>
        <w:t>Works'</w:t>
      </w:r>
      <w:r w:rsidR="00FF52DF">
        <w:rPr>
          <w:color w:val="231F20"/>
          <w:spacing w:val="-3"/>
        </w:rPr>
        <w:t xml:space="preserve"> </w:t>
      </w:r>
      <w:r>
        <w:rPr>
          <w:color w:val="231F20"/>
        </w:rPr>
        <w:t>Requirements.</w:t>
      </w:r>
    </w:p>
    <w:p w14:paraId="3F13CF3D" w14:textId="77777777" w:rsidR="005E6E3D" w:rsidRDefault="007B664E" w:rsidP="00CC1001">
      <w:pPr>
        <w:pStyle w:val="Heading4"/>
        <w:numPr>
          <w:ilvl w:val="0"/>
          <w:numId w:val="100"/>
        </w:numPr>
        <w:tabs>
          <w:tab w:val="left" w:pos="574"/>
        </w:tabs>
        <w:ind w:left="576" w:right="576"/>
        <w:rPr>
          <w:color w:val="231F20"/>
        </w:rPr>
      </w:pPr>
      <w:r>
        <w:rPr>
          <w:color w:val="231F20"/>
          <w:spacing w:val="-4"/>
        </w:rPr>
        <w:t>Tender</w:t>
      </w:r>
      <w:r w:rsidR="00FF52DF">
        <w:rPr>
          <w:color w:val="231F20"/>
          <w:spacing w:val="-4"/>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p>
    <w:p w14:paraId="76022682" w14:textId="77777777" w:rsidR="005E6E3D" w:rsidRDefault="007B664E" w:rsidP="00CC1001">
      <w:pPr>
        <w:pStyle w:val="ListParagraph"/>
        <w:numPr>
          <w:ilvl w:val="1"/>
          <w:numId w:val="100"/>
        </w:numPr>
        <w:tabs>
          <w:tab w:val="left" w:pos="574"/>
        </w:tabs>
        <w:spacing w:before="243" w:line="230" w:lineRule="auto"/>
        <w:ind w:left="576" w:right="576" w:hanging="450"/>
        <w:jc w:val="both"/>
        <w:rPr>
          <w:color w:val="231F20"/>
        </w:rPr>
      </w:pPr>
      <w:r>
        <w:rPr>
          <w:color w:val="231F20"/>
        </w:rPr>
        <w:t>The</w:t>
      </w:r>
      <w:r w:rsidR="00FF52DF">
        <w:rPr>
          <w:color w:val="231F20"/>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r w:rsidR="00FF52DF">
        <w:rPr>
          <w:color w:val="231F20"/>
        </w:rPr>
        <w:t xml:space="preserve"> </w:t>
      </w:r>
      <w:r>
        <w:rPr>
          <w:color w:val="231F20"/>
        </w:rPr>
        <w:t>(including</w:t>
      </w:r>
      <w:r w:rsidR="00FF52DF">
        <w:rPr>
          <w:color w:val="231F20"/>
        </w:rPr>
        <w:t xml:space="preserve"> </w:t>
      </w:r>
      <w:r>
        <w:rPr>
          <w:color w:val="231F20"/>
        </w:rPr>
        <w:t>any</w:t>
      </w:r>
      <w:r w:rsidR="00FF52DF">
        <w:rPr>
          <w:color w:val="231F20"/>
        </w:rPr>
        <w:t xml:space="preserve"> </w:t>
      </w:r>
      <w:r>
        <w:rPr>
          <w:color w:val="231F20"/>
        </w:rPr>
        <w:t>price</w:t>
      </w:r>
      <w:r w:rsidR="00FF52DF">
        <w:rPr>
          <w:color w:val="231F20"/>
        </w:rPr>
        <w:t xml:space="preserve"> </w:t>
      </w:r>
      <w:r>
        <w:rPr>
          <w:color w:val="231F20"/>
        </w:rPr>
        <w:t>reduction)</w:t>
      </w:r>
      <w:r w:rsidR="00FF52DF">
        <w:rPr>
          <w:color w:val="231F20"/>
        </w:rPr>
        <w:t xml:space="preserve"> </w:t>
      </w:r>
      <w:r>
        <w:rPr>
          <w:color w:val="231F20"/>
        </w:rPr>
        <w:t>quoted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Form</w:t>
      </w:r>
      <w:r w:rsidR="00FF52DF">
        <w:rPr>
          <w:color w:val="231F20"/>
        </w:rPr>
        <w:t xml:space="preserve"> </w:t>
      </w:r>
      <w:r>
        <w:rPr>
          <w:color w:val="231F20"/>
        </w:rPr>
        <w:t>of</w:t>
      </w:r>
      <w:r w:rsidR="00FF52DF">
        <w:rPr>
          <w:color w:val="231F20"/>
        </w:rPr>
        <w:t xml:space="preserve"> </w:t>
      </w:r>
      <w:r>
        <w:rPr>
          <w:color w:val="231F20"/>
          <w:spacing w:val="-3"/>
        </w:rPr>
        <w:t>Tender</w:t>
      </w:r>
      <w:r w:rsidR="00FF52DF">
        <w:rPr>
          <w:color w:val="231F20"/>
          <w:spacing w:val="-3"/>
        </w:rPr>
        <w:t xml:space="preserve"> </w:t>
      </w:r>
      <w:r>
        <w:rPr>
          <w:color w:val="231F20"/>
        </w:rPr>
        <w:t>and</w:t>
      </w:r>
      <w:r w:rsidR="00FF52DF">
        <w:rPr>
          <w:color w:val="231F20"/>
        </w:rPr>
        <w:t xml:space="preserve"> </w:t>
      </w:r>
      <w:r>
        <w:rPr>
          <w:color w:val="231F20"/>
        </w:rPr>
        <w:t>in</w:t>
      </w:r>
      <w:r w:rsidR="00FF52DF">
        <w:rPr>
          <w:color w:val="231F20"/>
        </w:rPr>
        <w:t xml:space="preserve"> </w:t>
      </w:r>
      <w:r>
        <w:rPr>
          <w:color w:val="231F20"/>
        </w:rPr>
        <w:t>the 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shall</w:t>
      </w:r>
      <w:r w:rsidR="00FF52DF">
        <w:rPr>
          <w:color w:val="231F20"/>
        </w:rPr>
        <w:t xml:space="preserve"> </w:t>
      </w:r>
      <w:r>
        <w:rPr>
          <w:color w:val="231F20"/>
        </w:rPr>
        <w:t>conform</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requirements</w:t>
      </w:r>
      <w:r w:rsidR="00FF52DF">
        <w:rPr>
          <w:color w:val="231F20"/>
        </w:rPr>
        <w:t xml:space="preserve"> </w:t>
      </w:r>
      <w:r>
        <w:rPr>
          <w:color w:val="231F20"/>
        </w:rPr>
        <w:t>speciﬁed</w:t>
      </w:r>
      <w:r w:rsidR="00FF52DF">
        <w:rPr>
          <w:color w:val="231F20"/>
        </w:rPr>
        <w:t xml:space="preserve"> </w:t>
      </w:r>
      <w:r>
        <w:rPr>
          <w:color w:val="231F20"/>
          <w:spacing w:val="-3"/>
        </w:rPr>
        <w:t>below.</w:t>
      </w:r>
    </w:p>
    <w:p w14:paraId="4B8C30C7" w14:textId="77777777" w:rsidR="005E6E3D" w:rsidRDefault="007B664E" w:rsidP="00CC1001">
      <w:pPr>
        <w:pStyle w:val="ListParagraph"/>
        <w:numPr>
          <w:ilvl w:val="1"/>
          <w:numId w:val="100"/>
        </w:numPr>
        <w:tabs>
          <w:tab w:val="left" w:pos="574"/>
        </w:tabs>
        <w:spacing w:before="245" w:line="230" w:lineRule="auto"/>
        <w:ind w:left="576" w:right="576" w:hanging="450"/>
        <w:jc w:val="both"/>
        <w:rPr>
          <w:color w:val="231F20"/>
        </w:rPr>
      </w:pP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ﬁll</w:t>
      </w:r>
      <w:r w:rsidR="00FF52DF">
        <w:rPr>
          <w:color w:val="231F20"/>
        </w:rPr>
        <w:t xml:space="preserve"> </w:t>
      </w:r>
      <w:r>
        <w:rPr>
          <w:color w:val="231F20"/>
        </w:rPr>
        <w:t>in</w:t>
      </w:r>
      <w:r w:rsidR="00FF52DF">
        <w:rPr>
          <w:color w:val="231F20"/>
        </w:rPr>
        <w:t xml:space="preserve"> </w:t>
      </w:r>
      <w:r>
        <w:rPr>
          <w:color w:val="231F20"/>
        </w:rPr>
        <w:t>rates</w:t>
      </w:r>
      <w:r w:rsidR="00FF52DF">
        <w:rPr>
          <w:color w:val="231F20"/>
        </w:rPr>
        <w:t xml:space="preserve"> </w:t>
      </w:r>
      <w:r>
        <w:rPr>
          <w:color w:val="231F20"/>
        </w:rPr>
        <w:t>and</w:t>
      </w:r>
      <w:r w:rsidR="00FF52DF">
        <w:rPr>
          <w:color w:val="231F20"/>
        </w:rPr>
        <w:t xml:space="preserve"> </w:t>
      </w:r>
      <w:r>
        <w:rPr>
          <w:color w:val="231F20"/>
        </w:rPr>
        <w:t>prices</w:t>
      </w:r>
      <w:r w:rsidR="00FF52DF">
        <w:rPr>
          <w:color w:val="231F20"/>
        </w:rPr>
        <w:t xml:space="preserve"> </w:t>
      </w:r>
      <w:r>
        <w:rPr>
          <w:color w:val="231F20"/>
        </w:rPr>
        <w:t>for</w:t>
      </w:r>
      <w:r w:rsidR="00FF52DF">
        <w:rPr>
          <w:color w:val="231F20"/>
        </w:rPr>
        <w:t xml:space="preserve"> </w:t>
      </w:r>
      <w:r>
        <w:rPr>
          <w:color w:val="231F20"/>
        </w:rPr>
        <w:t>all</w:t>
      </w:r>
      <w:r w:rsidR="00FF52DF">
        <w:rPr>
          <w:color w:val="231F20"/>
        </w:rPr>
        <w:t xml:space="preserve"> </w:t>
      </w:r>
      <w:r>
        <w:rPr>
          <w:color w:val="231F20"/>
        </w:rPr>
        <w:t>items</w:t>
      </w:r>
      <w:r w:rsidR="00FF52DF">
        <w:rPr>
          <w:color w:val="231F20"/>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spacing w:val="-4"/>
        </w:rPr>
        <w:t>Works</w:t>
      </w:r>
      <w:r w:rsidR="00FF52DF">
        <w:rPr>
          <w:color w:val="231F20"/>
          <w:spacing w:val="-4"/>
        </w:rPr>
        <w:t xml:space="preserve"> </w:t>
      </w:r>
      <w:r>
        <w:rPr>
          <w:color w:val="231F20"/>
        </w:rPr>
        <w:t>described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Items</w:t>
      </w:r>
      <w:r w:rsidR="00FF52DF">
        <w:rPr>
          <w:color w:val="231F20"/>
        </w:rPr>
        <w:t xml:space="preserve"> </w:t>
      </w:r>
      <w:r>
        <w:rPr>
          <w:color w:val="231F20"/>
        </w:rPr>
        <w:t>against which</w:t>
      </w:r>
      <w:r w:rsidR="00FF52DF">
        <w:rPr>
          <w:color w:val="231F20"/>
        </w:rPr>
        <w:t xml:space="preserve"> </w:t>
      </w:r>
      <w:r>
        <w:rPr>
          <w:color w:val="231F20"/>
        </w:rPr>
        <w:t>no</w:t>
      </w:r>
      <w:r w:rsidR="00FF52DF">
        <w:rPr>
          <w:color w:val="231F20"/>
        </w:rPr>
        <w:t xml:space="preserve"> </w:t>
      </w:r>
      <w:r>
        <w:rPr>
          <w:color w:val="231F20"/>
        </w:rPr>
        <w:t>rate</w:t>
      </w:r>
      <w:r w:rsidR="00FF52DF">
        <w:rPr>
          <w:color w:val="231F20"/>
        </w:rPr>
        <w:t xml:space="preserve"> </w:t>
      </w:r>
      <w:r>
        <w:rPr>
          <w:color w:val="231F20"/>
        </w:rPr>
        <w:t>or</w:t>
      </w:r>
      <w:r w:rsidR="00FF52DF">
        <w:rPr>
          <w:color w:val="231F20"/>
        </w:rPr>
        <w:t xml:space="preserve"> </w:t>
      </w:r>
      <w:r>
        <w:rPr>
          <w:color w:val="231F20"/>
        </w:rPr>
        <w:t>price</w:t>
      </w:r>
      <w:r w:rsidR="00FF52DF">
        <w:rPr>
          <w:color w:val="231F20"/>
        </w:rPr>
        <w:t xml:space="preserve"> </w:t>
      </w:r>
      <w:r>
        <w:rPr>
          <w:color w:val="231F20"/>
        </w:rPr>
        <w:t>is</w:t>
      </w:r>
      <w:r w:rsidR="00FF52DF">
        <w:rPr>
          <w:color w:val="231F20"/>
        </w:rPr>
        <w:t xml:space="preserve"> </w:t>
      </w:r>
      <w:r>
        <w:rPr>
          <w:color w:val="231F20"/>
        </w:rPr>
        <w:t>entered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deemed</w:t>
      </w:r>
      <w:r w:rsidR="00FF52DF">
        <w:rPr>
          <w:color w:val="231F20"/>
        </w:rPr>
        <w:t xml:space="preserve"> </w:t>
      </w:r>
      <w:r>
        <w:rPr>
          <w:color w:val="231F20"/>
        </w:rPr>
        <w:t>covered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rates</w:t>
      </w:r>
      <w:r w:rsidR="00FF52DF">
        <w:rPr>
          <w:color w:val="231F20"/>
        </w:rPr>
        <w:t xml:space="preserve"> </w:t>
      </w:r>
      <w:r>
        <w:rPr>
          <w:color w:val="231F20"/>
        </w:rPr>
        <w:t>for</w:t>
      </w:r>
      <w:r w:rsidR="00FF52DF">
        <w:rPr>
          <w:color w:val="231F20"/>
        </w:rPr>
        <w:t xml:space="preserve"> </w:t>
      </w:r>
      <w:r>
        <w:rPr>
          <w:color w:val="231F20"/>
        </w:rPr>
        <w:t>other</w:t>
      </w:r>
      <w:r w:rsidR="00FF52DF">
        <w:rPr>
          <w:color w:val="231F20"/>
        </w:rPr>
        <w:t xml:space="preserve"> </w:t>
      </w:r>
      <w:r>
        <w:rPr>
          <w:color w:val="231F20"/>
        </w:rPr>
        <w:t>items</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 xml:space="preserve">of Quantities and will not be paid for separately by the Procuring </w:t>
      </w:r>
      <w:r>
        <w:rPr>
          <w:color w:val="231F20"/>
          <w:spacing w:val="-3"/>
        </w:rPr>
        <w:t xml:space="preserve">Entity. </w:t>
      </w:r>
      <w:r>
        <w:rPr>
          <w:color w:val="231F20"/>
        </w:rPr>
        <w:t xml:space="preserve">An item not listed in the priced Bill of Quantities shall be assumed to be not included in the </w:t>
      </w:r>
      <w:r>
        <w:rPr>
          <w:color w:val="231F20"/>
          <w:spacing w:val="-4"/>
        </w:rPr>
        <w:t xml:space="preserve">Tender, </w:t>
      </w:r>
      <w:r>
        <w:rPr>
          <w:color w:val="231F20"/>
        </w:rPr>
        <w:t xml:space="preserve">and provided that the </w:t>
      </w:r>
      <w:r>
        <w:rPr>
          <w:color w:val="231F20"/>
          <w:spacing w:val="-3"/>
        </w:rPr>
        <w:t xml:space="preserve">Tender </w:t>
      </w:r>
      <w:r>
        <w:rPr>
          <w:color w:val="231F20"/>
        </w:rPr>
        <w:t>is determined substantially responsive notwithstanding this omission, the average price of the item quoted by substantially responsive</w:t>
      </w:r>
      <w:r w:rsidR="003B51BE">
        <w:rPr>
          <w:color w:val="231F20"/>
        </w:rPr>
        <w:t xml:space="preserve"> </w:t>
      </w:r>
      <w:r>
        <w:rPr>
          <w:color w:val="231F20"/>
        </w:rPr>
        <w:t>Tenderers</w:t>
      </w:r>
      <w:r w:rsidR="003B51BE">
        <w:rPr>
          <w:color w:val="231F20"/>
        </w:rPr>
        <w:t xml:space="preserve"> </w:t>
      </w:r>
      <w:r>
        <w:rPr>
          <w:color w:val="231F20"/>
        </w:rPr>
        <w:t>will</w:t>
      </w:r>
      <w:r w:rsidR="003B51BE">
        <w:rPr>
          <w:color w:val="231F20"/>
        </w:rPr>
        <w:t xml:space="preserve"> </w:t>
      </w:r>
      <w:r>
        <w:rPr>
          <w:color w:val="231F20"/>
        </w:rPr>
        <w:t>be</w:t>
      </w:r>
      <w:r w:rsidR="003B51BE">
        <w:rPr>
          <w:color w:val="231F20"/>
        </w:rPr>
        <w:t xml:space="preserve"> </w:t>
      </w:r>
      <w:r>
        <w:rPr>
          <w:color w:val="231F20"/>
        </w:rPr>
        <w:t>added</w:t>
      </w:r>
      <w:r w:rsidR="003B51BE">
        <w:rPr>
          <w:color w:val="231F20"/>
        </w:rPr>
        <w:t xml:space="preserve"> </w:t>
      </w:r>
      <w:r>
        <w:rPr>
          <w:color w:val="231F20"/>
        </w:rPr>
        <w:t>to</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price</w:t>
      </w:r>
      <w:r w:rsidR="003B51BE">
        <w:rPr>
          <w:color w:val="231F20"/>
        </w:rPr>
        <w:t xml:space="preserve"> </w:t>
      </w:r>
      <w:r>
        <w:rPr>
          <w:color w:val="231F20"/>
        </w:rPr>
        <w:t>and</w:t>
      </w:r>
      <w:r w:rsidR="003B51BE">
        <w:rPr>
          <w:color w:val="231F20"/>
        </w:rPr>
        <w:t xml:space="preserve"> </w:t>
      </w:r>
      <w:r>
        <w:rPr>
          <w:color w:val="231F20"/>
        </w:rPr>
        <w:t>the</w:t>
      </w:r>
      <w:r w:rsidR="003B51BE">
        <w:rPr>
          <w:color w:val="231F20"/>
        </w:rPr>
        <w:t xml:space="preserve"> </w:t>
      </w:r>
      <w:r>
        <w:rPr>
          <w:color w:val="231F20"/>
        </w:rPr>
        <w:t>equivalent</w:t>
      </w:r>
      <w:r w:rsidR="003B51BE">
        <w:rPr>
          <w:color w:val="231F20"/>
        </w:rPr>
        <w:t xml:space="preserve"> </w:t>
      </w:r>
      <w:r>
        <w:rPr>
          <w:color w:val="231F20"/>
        </w:rPr>
        <w:t>total</w:t>
      </w:r>
      <w:r w:rsidR="003B51BE">
        <w:rPr>
          <w:color w:val="231F20"/>
        </w:rPr>
        <w:t xml:space="preserve"> </w:t>
      </w:r>
      <w:r>
        <w:rPr>
          <w:color w:val="231F20"/>
        </w:rPr>
        <w:t>cost</w:t>
      </w:r>
      <w:r w:rsidR="003B51BE">
        <w:rPr>
          <w:color w:val="231F20"/>
        </w:rPr>
        <w:t xml:space="preserve"> </w:t>
      </w:r>
      <w:r>
        <w:rPr>
          <w:color w:val="231F20"/>
        </w:rPr>
        <w:t>of</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so</w:t>
      </w:r>
      <w:r w:rsidR="003B51BE">
        <w:rPr>
          <w:color w:val="231F20"/>
        </w:rPr>
        <w:t xml:space="preserve"> </w:t>
      </w:r>
      <w:r>
        <w:rPr>
          <w:color w:val="231F20"/>
        </w:rPr>
        <w:t>determined will</w:t>
      </w:r>
      <w:r w:rsidR="003B51BE">
        <w:rPr>
          <w:color w:val="231F20"/>
        </w:rPr>
        <w:t xml:space="preserve"> </w:t>
      </w:r>
      <w:r>
        <w:rPr>
          <w:color w:val="231F20"/>
        </w:rPr>
        <w:t>be</w:t>
      </w:r>
      <w:r w:rsidR="003B51BE">
        <w:rPr>
          <w:color w:val="231F20"/>
        </w:rPr>
        <w:t xml:space="preserve"> </w:t>
      </w:r>
      <w:r>
        <w:rPr>
          <w:color w:val="231F20"/>
        </w:rPr>
        <w:t>used</w:t>
      </w:r>
      <w:r w:rsidR="003B51BE">
        <w:rPr>
          <w:color w:val="231F20"/>
        </w:rPr>
        <w:t xml:space="preserve"> </w:t>
      </w:r>
      <w:r>
        <w:rPr>
          <w:color w:val="231F20"/>
        </w:rPr>
        <w:t>for</w:t>
      </w:r>
      <w:r w:rsidR="003B51BE">
        <w:rPr>
          <w:color w:val="231F20"/>
        </w:rPr>
        <w:t xml:space="preserve"> </w:t>
      </w:r>
      <w:r>
        <w:rPr>
          <w:color w:val="231F20"/>
        </w:rPr>
        <w:t>price</w:t>
      </w:r>
      <w:r w:rsidR="003B51BE">
        <w:rPr>
          <w:color w:val="231F20"/>
        </w:rPr>
        <w:t xml:space="preserve"> </w:t>
      </w:r>
      <w:r>
        <w:rPr>
          <w:color w:val="231F20"/>
        </w:rPr>
        <w:t>comparison.</w:t>
      </w:r>
    </w:p>
    <w:p w14:paraId="5C381D54" w14:textId="77777777" w:rsidR="005E6E3D" w:rsidRDefault="007B664E" w:rsidP="00CC1001">
      <w:pPr>
        <w:pStyle w:val="ListParagraph"/>
        <w:numPr>
          <w:ilvl w:val="1"/>
          <w:numId w:val="100"/>
        </w:numPr>
        <w:tabs>
          <w:tab w:val="left" w:pos="573"/>
        </w:tabs>
        <w:spacing w:before="249" w:line="230" w:lineRule="auto"/>
        <w:ind w:left="576" w:right="576" w:hanging="450"/>
        <w:jc w:val="both"/>
        <w:rPr>
          <w:color w:val="231F20"/>
        </w:rPr>
      </w:pPr>
      <w:r>
        <w:rPr>
          <w:color w:val="231F20"/>
        </w:rPr>
        <w:t>The</w:t>
      </w:r>
      <w:r w:rsidR="007B5875">
        <w:rPr>
          <w:color w:val="231F20"/>
        </w:rPr>
        <w:t xml:space="preserve"> </w:t>
      </w:r>
      <w:r>
        <w:rPr>
          <w:color w:val="231F20"/>
        </w:rPr>
        <w:t>price</w:t>
      </w:r>
      <w:r w:rsidR="007B5875">
        <w:rPr>
          <w:color w:val="231F20"/>
        </w:rPr>
        <w:t xml:space="preserve"> </w:t>
      </w:r>
      <w:r>
        <w:rPr>
          <w:color w:val="231F20"/>
        </w:rPr>
        <w:t>to</w:t>
      </w:r>
      <w:r w:rsidR="007B5875">
        <w:rPr>
          <w:color w:val="231F20"/>
        </w:rPr>
        <w:t xml:space="preserve"> </w:t>
      </w:r>
      <w:r>
        <w:rPr>
          <w:color w:val="231F20"/>
        </w:rPr>
        <w:t>be</w:t>
      </w:r>
      <w:r w:rsidR="009D2F48">
        <w:rPr>
          <w:color w:val="231F20"/>
        </w:rPr>
        <w:t xml:space="preserve"> </w:t>
      </w:r>
      <w:r>
        <w:rPr>
          <w:color w:val="231F20"/>
        </w:rPr>
        <w:t>quoted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Form</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w:t>
      </w:r>
      <w:r w:rsidR="002C6A57">
        <w:rPr>
          <w:color w:val="231F20"/>
        </w:rPr>
        <w:t>2</w:t>
      </w:r>
      <w:r>
        <w:rPr>
          <w:color w:val="231F20"/>
        </w:rPr>
        <w:t>,</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the</w:t>
      </w:r>
      <w:r w:rsidR="009D2F48">
        <w:rPr>
          <w:color w:val="231F20"/>
        </w:rPr>
        <w:t xml:space="preserve"> </w:t>
      </w:r>
      <w:r>
        <w:rPr>
          <w:color w:val="231F20"/>
        </w:rPr>
        <w:t>total</w:t>
      </w:r>
      <w:r w:rsidR="009D2F48">
        <w:rPr>
          <w:color w:val="231F20"/>
        </w:rPr>
        <w:t xml:space="preserve"> </w:t>
      </w:r>
      <w:r>
        <w:rPr>
          <w:color w:val="231F20"/>
        </w:rPr>
        <w:t>price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4"/>
        </w:rPr>
        <w:t xml:space="preserve">Tender, </w:t>
      </w:r>
      <w:r>
        <w:rPr>
          <w:color w:val="231F20"/>
        </w:rPr>
        <w:t>including</w:t>
      </w:r>
      <w:r w:rsidR="009D2F48">
        <w:rPr>
          <w:color w:val="231F20"/>
        </w:rPr>
        <w:t xml:space="preserve"> </w:t>
      </w:r>
      <w:r>
        <w:rPr>
          <w:color w:val="231F20"/>
        </w:rPr>
        <w:t>any</w:t>
      </w:r>
      <w:r w:rsidR="009D2F48">
        <w:rPr>
          <w:color w:val="231F20"/>
        </w:rPr>
        <w:t xml:space="preserve"> </w:t>
      </w:r>
      <w:r>
        <w:rPr>
          <w:color w:val="231F20"/>
        </w:rPr>
        <w:t>discounts</w:t>
      </w:r>
      <w:r w:rsidR="009D2F48">
        <w:rPr>
          <w:color w:val="231F20"/>
        </w:rPr>
        <w:t xml:space="preserve"> </w:t>
      </w:r>
      <w:r>
        <w:rPr>
          <w:color w:val="231F20"/>
        </w:rPr>
        <w:t>offered.</w:t>
      </w:r>
    </w:p>
    <w:p w14:paraId="6FCA13F4" w14:textId="77777777" w:rsidR="005E6E3D" w:rsidRDefault="007B664E" w:rsidP="00CC1001">
      <w:pPr>
        <w:pStyle w:val="ListParagraph"/>
        <w:numPr>
          <w:ilvl w:val="1"/>
          <w:numId w:val="100"/>
        </w:numPr>
        <w:tabs>
          <w:tab w:val="left" w:pos="573"/>
        </w:tabs>
        <w:spacing w:line="230" w:lineRule="auto"/>
        <w:ind w:left="576" w:right="576" w:hanging="450"/>
        <w:jc w:val="both"/>
        <w:rPr>
          <w:color w:val="231F20"/>
        </w:rPr>
      </w:pPr>
      <w:r>
        <w:rPr>
          <w:color w:val="231F20"/>
        </w:rPr>
        <w:t xml:space="preserve">The Tenderer shall quote any discounts and the methodology for their application in the Form of </w:t>
      </w:r>
      <w:r>
        <w:rPr>
          <w:color w:val="231F20"/>
          <w:spacing w:val="-4"/>
        </w:rPr>
        <w:t xml:space="preserve">Tender, </w:t>
      </w:r>
      <w:r>
        <w:rPr>
          <w:color w:val="231F20"/>
        </w:rPr>
        <w:t>in 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sidR="002C6A57">
        <w:rPr>
          <w:color w:val="231F20"/>
        </w:rPr>
        <w:t>12</w:t>
      </w:r>
    </w:p>
    <w:p w14:paraId="366C5BD2" w14:textId="5FF36E1A" w:rsidR="005E6E3D" w:rsidRDefault="007B664E" w:rsidP="00CC1001">
      <w:pPr>
        <w:pStyle w:val="ListParagraph"/>
        <w:numPr>
          <w:ilvl w:val="1"/>
          <w:numId w:val="100"/>
        </w:numPr>
        <w:tabs>
          <w:tab w:val="left" w:pos="573"/>
        </w:tabs>
        <w:spacing w:before="245" w:line="230" w:lineRule="auto"/>
        <w:ind w:left="576" w:right="576" w:hanging="450"/>
        <w:jc w:val="both"/>
        <w:rPr>
          <w:color w:val="231F20"/>
        </w:rPr>
      </w:pPr>
      <w:r>
        <w:rPr>
          <w:color w:val="231F20"/>
        </w:rPr>
        <w:t>It</w:t>
      </w:r>
      <w:r w:rsidR="009D2F48">
        <w:rPr>
          <w:color w:val="231F20"/>
        </w:rPr>
        <w:t xml:space="preserve"> </w:t>
      </w:r>
      <w:r>
        <w:rPr>
          <w:color w:val="231F20"/>
        </w:rPr>
        <w:t>will</w:t>
      </w:r>
      <w:r w:rsidR="009D2F48">
        <w:rPr>
          <w:color w:val="231F20"/>
        </w:rPr>
        <w:t xml:space="preserve"> </w:t>
      </w:r>
      <w:r>
        <w:rPr>
          <w:color w:val="231F20"/>
        </w:rPr>
        <w:t>be</w:t>
      </w:r>
      <w:r w:rsidR="009D2F48">
        <w:rPr>
          <w:color w:val="231F20"/>
        </w:rPr>
        <w:t xml:space="preserve"> </w:t>
      </w:r>
      <w:r>
        <w:rPr>
          <w:color w:val="231F20"/>
        </w:rPr>
        <w:t>speciﬁed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b/>
          <w:color w:val="231F20"/>
        </w:rPr>
        <w:t>TDS</w:t>
      </w:r>
      <w:r w:rsidR="009D2F48">
        <w:rPr>
          <w:b/>
          <w:color w:val="231F20"/>
        </w:rPr>
        <w:t xml:space="preserve"> </w:t>
      </w:r>
      <w:r>
        <w:rPr>
          <w:color w:val="231F20"/>
        </w:rPr>
        <w:t>if</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quoted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are</w:t>
      </w:r>
      <w:r w:rsidR="009D2F48">
        <w:rPr>
          <w:color w:val="231F20"/>
        </w:rPr>
        <w:t xml:space="preserve"> </w:t>
      </w:r>
      <w:r>
        <w:rPr>
          <w:color w:val="231F20"/>
        </w:rPr>
        <w:t>or</w:t>
      </w:r>
      <w:r w:rsidR="009D2F48">
        <w:rPr>
          <w:color w:val="231F20"/>
        </w:rPr>
        <w:t xml:space="preserve"> </w:t>
      </w:r>
      <w:r>
        <w:rPr>
          <w:color w:val="231F20"/>
        </w:rPr>
        <w:t>are</w:t>
      </w:r>
      <w:r w:rsidR="009D2F48">
        <w:rPr>
          <w:color w:val="231F20"/>
        </w:rPr>
        <w:t xml:space="preserve"> </w:t>
      </w:r>
      <w:r>
        <w:rPr>
          <w:color w:val="231F20"/>
        </w:rPr>
        <w:t>not</w:t>
      </w:r>
      <w:r w:rsidR="009D2F48">
        <w:rPr>
          <w:color w:val="231F20"/>
        </w:rPr>
        <w:t xml:space="preserve"> </w:t>
      </w:r>
      <w:r>
        <w:rPr>
          <w:color w:val="231F20"/>
        </w:rPr>
        <w:t>subject</w:t>
      </w:r>
      <w:r w:rsidR="009D2F48">
        <w:rPr>
          <w:color w:val="231F20"/>
        </w:rPr>
        <w:t xml:space="preserve"> </w:t>
      </w:r>
      <w:r>
        <w:rPr>
          <w:color w:val="231F20"/>
        </w:rPr>
        <w:t>to</w:t>
      </w:r>
      <w:r w:rsidR="009D2F48">
        <w:rPr>
          <w:color w:val="231F20"/>
        </w:rPr>
        <w:t xml:space="preserve"> </w:t>
      </w:r>
      <w:r>
        <w:rPr>
          <w:color w:val="231F20"/>
        </w:rPr>
        <w:t>adjustment during</w:t>
      </w:r>
      <w:r w:rsidR="009D2F48">
        <w:rPr>
          <w:color w:val="231F20"/>
        </w:rPr>
        <w:t xml:space="preserve"> </w:t>
      </w:r>
      <w:r>
        <w:rPr>
          <w:color w:val="231F20"/>
        </w:rPr>
        <w:t>the</w:t>
      </w:r>
      <w:r w:rsidR="009D2F48">
        <w:rPr>
          <w:color w:val="231F20"/>
        </w:rPr>
        <w:t xml:space="preserve"> </w:t>
      </w:r>
      <w:r>
        <w:rPr>
          <w:color w:val="231F20"/>
        </w:rPr>
        <w:t>performance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the</w:t>
      </w:r>
      <w:r w:rsidR="009D2F48">
        <w:rPr>
          <w:color w:val="231F20"/>
        </w:rPr>
        <w:t xml:space="preserve"> </w:t>
      </w:r>
      <w:r>
        <w:rPr>
          <w:color w:val="231F20"/>
        </w:rPr>
        <w:t>provisions</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Conditions</w:t>
      </w:r>
      <w:r w:rsidR="009D2F48">
        <w:rPr>
          <w:color w:val="231F20"/>
        </w:rPr>
        <w:t xml:space="preserve"> </w:t>
      </w:r>
      <w:r>
        <w:rPr>
          <w:color w:val="231F20"/>
        </w:rPr>
        <w:t>of</w:t>
      </w:r>
      <w:r w:rsidR="009D2F48">
        <w:rPr>
          <w:color w:val="231F20"/>
        </w:rPr>
        <w:t xml:space="preserve"> </w:t>
      </w:r>
      <w:r>
        <w:rPr>
          <w:color w:val="231F20"/>
        </w:rPr>
        <w:t>Contract,</w:t>
      </w:r>
      <w:r w:rsidR="009D2F48">
        <w:rPr>
          <w:color w:val="231F20"/>
        </w:rPr>
        <w:t xml:space="preserve"> </w:t>
      </w:r>
      <w:r>
        <w:rPr>
          <w:color w:val="231F20"/>
        </w:rPr>
        <w:t>except</w:t>
      </w:r>
      <w:r w:rsidR="00E21FB9">
        <w:rPr>
          <w:color w:val="231F20"/>
        </w:rPr>
        <w:t xml:space="preserve"> </w:t>
      </w:r>
      <w:r>
        <w:rPr>
          <w:color w:val="231F20"/>
        </w:rPr>
        <w:t>in cases where the contract is subject to ﬂuctuations and adjustments, not ﬁxed price. In such a case, the Tenderer shall</w:t>
      </w:r>
      <w:r w:rsidR="009D2F48">
        <w:rPr>
          <w:color w:val="231F20"/>
        </w:rPr>
        <w:t xml:space="preserve"> </w:t>
      </w:r>
      <w:r>
        <w:rPr>
          <w:color w:val="231F20"/>
        </w:rPr>
        <w:t>furnish</w:t>
      </w:r>
      <w:r w:rsidR="009D2F48">
        <w:rPr>
          <w:color w:val="231F20"/>
        </w:rPr>
        <w:t xml:space="preserve"> </w:t>
      </w:r>
      <w:r>
        <w:rPr>
          <w:color w:val="231F20"/>
        </w:rPr>
        <w:t>the</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adjustment</w:t>
      </w:r>
      <w:r w:rsidR="009D2F48">
        <w:rPr>
          <w:color w:val="231F20"/>
        </w:rPr>
        <w:t xml:space="preserve"> </w:t>
      </w:r>
      <w:r>
        <w:rPr>
          <w:color w:val="231F20"/>
        </w:rPr>
        <w:t>formulae</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Schedule</w:t>
      </w:r>
      <w:r w:rsidR="009D2F48">
        <w:rPr>
          <w:color w:val="231F20"/>
        </w:rPr>
        <w:t xml:space="preserve"> </w:t>
      </w:r>
      <w:r>
        <w:rPr>
          <w:color w:val="231F20"/>
        </w:rPr>
        <w:t>of</w:t>
      </w:r>
      <w:r w:rsidR="009D2F48">
        <w:rPr>
          <w:color w:val="231F20"/>
        </w:rPr>
        <w:t xml:space="preserve"> </w:t>
      </w:r>
      <w:r>
        <w:rPr>
          <w:color w:val="231F20"/>
        </w:rPr>
        <w:t>Adjustment</w:t>
      </w:r>
      <w:r w:rsidR="009D2F48">
        <w:rPr>
          <w:color w:val="231F20"/>
        </w:rPr>
        <w:t xml:space="preserve"> </w:t>
      </w:r>
      <w:r>
        <w:rPr>
          <w:color w:val="231F20"/>
        </w:rPr>
        <w:t>Data</w:t>
      </w:r>
      <w:r w:rsidR="009D2F48">
        <w:rPr>
          <w:color w:val="231F20"/>
        </w:rPr>
        <w:t xml:space="preserve"> </w:t>
      </w:r>
      <w:r>
        <w:rPr>
          <w:color w:val="231F20"/>
        </w:rPr>
        <w:t>and the</w:t>
      </w:r>
      <w:r w:rsidR="009D2F48">
        <w:rPr>
          <w:color w:val="231F20"/>
        </w:rPr>
        <w:t xml:space="preserve"> </w:t>
      </w:r>
      <w:r>
        <w:rPr>
          <w:color w:val="231F20"/>
        </w:rPr>
        <w:t>Procuring</w:t>
      </w:r>
      <w:r w:rsidR="009D2F48">
        <w:rPr>
          <w:color w:val="231F20"/>
        </w:rPr>
        <w:t xml:space="preserve"> </w:t>
      </w:r>
      <w:r>
        <w:rPr>
          <w:color w:val="231F20"/>
        </w:rPr>
        <w:t>Entity</w:t>
      </w:r>
      <w:r w:rsidR="009D2F48">
        <w:rPr>
          <w:color w:val="231F20"/>
        </w:rPr>
        <w:t xml:space="preserve"> </w:t>
      </w:r>
      <w:r>
        <w:rPr>
          <w:color w:val="231F20"/>
        </w:rPr>
        <w:t>may</w:t>
      </w:r>
      <w:r w:rsidR="009D2F48">
        <w:rPr>
          <w:color w:val="231F20"/>
        </w:rPr>
        <w:t xml:space="preserve"> </w:t>
      </w:r>
      <w:r>
        <w:rPr>
          <w:color w:val="231F20"/>
        </w:rPr>
        <w:t>require</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to</w:t>
      </w:r>
      <w:r w:rsidR="009D2F48">
        <w:rPr>
          <w:color w:val="231F20"/>
        </w:rPr>
        <w:t xml:space="preserve"> </w:t>
      </w:r>
      <w:r>
        <w:rPr>
          <w:color w:val="231F20"/>
        </w:rPr>
        <w:t>justify</w:t>
      </w:r>
      <w:r w:rsidR="009D2F48">
        <w:rPr>
          <w:color w:val="231F20"/>
        </w:rPr>
        <w:t xml:space="preserve"> </w:t>
      </w:r>
      <w:r>
        <w:rPr>
          <w:color w:val="231F20"/>
        </w:rPr>
        <w:t>its</w:t>
      </w:r>
      <w:r w:rsidR="009D2F48">
        <w:rPr>
          <w:color w:val="231F20"/>
        </w:rPr>
        <w:t xml:space="preserve"> </w:t>
      </w:r>
      <w:r>
        <w:rPr>
          <w:color w:val="231F20"/>
        </w:rPr>
        <w:t>proposed</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p>
    <w:p w14:paraId="760B5B95" w14:textId="77777777" w:rsidR="005E6E3D" w:rsidRDefault="007B664E" w:rsidP="00CC1001">
      <w:pPr>
        <w:pStyle w:val="ListParagraph"/>
        <w:numPr>
          <w:ilvl w:val="1"/>
          <w:numId w:val="100"/>
        </w:numPr>
        <w:tabs>
          <w:tab w:val="left" w:pos="573"/>
        </w:tabs>
        <w:spacing w:before="247" w:line="230" w:lineRule="auto"/>
        <w:ind w:left="576" w:right="576" w:hanging="450"/>
        <w:jc w:val="both"/>
        <w:rPr>
          <w:color w:val="231F20"/>
        </w:rPr>
      </w:pPr>
      <w:r>
        <w:rPr>
          <w:color w:val="231F20"/>
        </w:rPr>
        <w:t>Where</w:t>
      </w:r>
      <w:r w:rsidR="009D2F48">
        <w:rPr>
          <w:color w:val="231F20"/>
        </w:rPr>
        <w:t xml:space="preserve"> </w:t>
      </w:r>
      <w:r>
        <w:rPr>
          <w:color w:val="231F20"/>
        </w:rPr>
        <w:t>tenders</w:t>
      </w:r>
      <w:r w:rsidR="009D2F48">
        <w:rPr>
          <w:color w:val="231F20"/>
        </w:rPr>
        <w:t xml:space="preserve"> </w:t>
      </w:r>
      <w:r>
        <w:rPr>
          <w:color w:val="231F20"/>
        </w:rPr>
        <w:t>are</w:t>
      </w:r>
      <w:r w:rsidR="009D2F48">
        <w:rPr>
          <w:color w:val="231F20"/>
        </w:rPr>
        <w:t xml:space="preserve"> </w:t>
      </w:r>
      <w:r>
        <w:rPr>
          <w:color w:val="231F20"/>
        </w:rPr>
        <w:t>being</w:t>
      </w:r>
      <w:r w:rsidR="009D2F48">
        <w:rPr>
          <w:color w:val="231F20"/>
        </w:rPr>
        <w:t xml:space="preserve"> </w:t>
      </w:r>
      <w:r>
        <w:rPr>
          <w:color w:val="231F20"/>
        </w:rPr>
        <w:t>invited</w:t>
      </w:r>
      <w:r w:rsidR="009D2F48">
        <w:rPr>
          <w:color w:val="231F20"/>
        </w:rPr>
        <w:t xml:space="preserve"> </w:t>
      </w:r>
      <w:r>
        <w:rPr>
          <w:color w:val="231F20"/>
        </w:rPr>
        <w:t>for</w:t>
      </w:r>
      <w:r w:rsidR="009D2F48">
        <w:rPr>
          <w:color w:val="231F20"/>
        </w:rPr>
        <w:t xml:space="preserve"> </w:t>
      </w:r>
      <w:r>
        <w:rPr>
          <w:color w:val="231F20"/>
        </w:rPr>
        <w:t>individual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combination</w:t>
      </w:r>
      <w:r w:rsidR="009D2F48">
        <w:rPr>
          <w:color w:val="231F20"/>
        </w:rPr>
        <w:t xml:space="preserve"> </w:t>
      </w:r>
      <w:r>
        <w:rPr>
          <w:color w:val="231F20"/>
        </w:rPr>
        <w:t>of</w:t>
      </w:r>
      <w:r w:rsidR="009D2F48">
        <w:rPr>
          <w:color w:val="231F20"/>
        </w:rPr>
        <w:t xml:space="preserve"> </w:t>
      </w:r>
      <w:r>
        <w:rPr>
          <w:color w:val="231F20"/>
        </w:rPr>
        <w:t>lots</w:t>
      </w:r>
      <w:r w:rsidR="009D2F48">
        <w:rPr>
          <w:color w:val="231F20"/>
        </w:rPr>
        <w:t xml:space="preserve"> </w:t>
      </w:r>
      <w:r>
        <w:rPr>
          <w:color w:val="231F20"/>
        </w:rPr>
        <w:t>(packages),</w:t>
      </w:r>
      <w:r w:rsidR="009D2F48">
        <w:rPr>
          <w:color w:val="231F20"/>
        </w:rPr>
        <w:t xml:space="preserve"> </w:t>
      </w:r>
      <w:r>
        <w:rPr>
          <w:color w:val="231F20"/>
        </w:rPr>
        <w:t>tenderers wishing</w:t>
      </w:r>
      <w:r w:rsidR="009D2F48">
        <w:rPr>
          <w:color w:val="231F20"/>
        </w:rPr>
        <w:t xml:space="preserve"> </w:t>
      </w:r>
      <w:r>
        <w:rPr>
          <w:color w:val="231F20"/>
        </w:rPr>
        <w:t>to</w:t>
      </w:r>
      <w:r w:rsidR="009D2F48">
        <w:rPr>
          <w:color w:val="231F20"/>
        </w:rPr>
        <w:t xml:space="preserve"> </w:t>
      </w:r>
      <w:r>
        <w:rPr>
          <w:color w:val="231F20"/>
        </w:rPr>
        <w:t>offer</w:t>
      </w:r>
      <w:r w:rsidR="009D2F48">
        <w:rPr>
          <w:color w:val="231F20"/>
        </w:rPr>
        <w:t xml:space="preserve"> </w:t>
      </w:r>
      <w:r>
        <w:rPr>
          <w:color w:val="231F20"/>
        </w:rPr>
        <w:t>discounts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award</w:t>
      </w:r>
      <w:r w:rsidR="009D2F48">
        <w:rPr>
          <w:color w:val="231F20"/>
        </w:rPr>
        <w:t xml:space="preserve"> </w:t>
      </w:r>
      <w:r>
        <w:rPr>
          <w:color w:val="231F20"/>
        </w:rPr>
        <w:t>of</w:t>
      </w:r>
      <w:r w:rsidR="009D2F48">
        <w:rPr>
          <w:color w:val="231F20"/>
        </w:rPr>
        <w:t xml:space="preserve"> </w:t>
      </w:r>
      <w:r>
        <w:rPr>
          <w:color w:val="231F20"/>
        </w:rPr>
        <w:t>more</w:t>
      </w:r>
      <w:r w:rsidR="009D2F48">
        <w:rPr>
          <w:color w:val="231F20"/>
        </w:rPr>
        <w:t xml:space="preserve"> </w:t>
      </w:r>
      <w:r>
        <w:rPr>
          <w:color w:val="231F20"/>
        </w:rPr>
        <w:t>than</w:t>
      </w:r>
      <w:r w:rsidR="009D2F48">
        <w:rPr>
          <w:color w:val="231F20"/>
        </w:rPr>
        <w:t xml:space="preserve"> </w:t>
      </w:r>
      <w:r>
        <w:rPr>
          <w:color w:val="231F20"/>
        </w:rPr>
        <w:t>one</w:t>
      </w:r>
      <w:r w:rsidR="009D2F48">
        <w:rPr>
          <w:color w:val="231F20"/>
        </w:rPr>
        <w:t xml:space="preserve"> </w:t>
      </w:r>
      <w:r>
        <w:rPr>
          <w:color w:val="231F20"/>
        </w:rPr>
        <w:t>Contract</w:t>
      </w:r>
      <w:r w:rsidR="009D2F48">
        <w:rPr>
          <w:color w:val="231F20"/>
        </w:rPr>
        <w:t xml:space="preserve"> </w:t>
      </w:r>
      <w:r>
        <w:rPr>
          <w:color w:val="231F20"/>
        </w:rPr>
        <w:t>shall</w:t>
      </w:r>
      <w:r w:rsidR="009D2F48">
        <w:rPr>
          <w:color w:val="231F20"/>
        </w:rPr>
        <w:t xml:space="preserve"> </w:t>
      </w:r>
      <w:r>
        <w:rPr>
          <w:color w:val="231F20"/>
        </w:rPr>
        <w:t>specify</w:t>
      </w:r>
      <w:r w:rsidR="009D2F48">
        <w:rPr>
          <w:color w:val="231F20"/>
        </w:rPr>
        <w:t xml:space="preserve"> </w:t>
      </w:r>
      <w:r>
        <w:rPr>
          <w:color w:val="231F20"/>
        </w:rPr>
        <w:t>in</w:t>
      </w:r>
      <w:r w:rsidR="009D2F48">
        <w:rPr>
          <w:color w:val="231F20"/>
        </w:rPr>
        <w:t xml:space="preserve"> </w:t>
      </w:r>
      <w:r>
        <w:rPr>
          <w:color w:val="231F20"/>
        </w:rPr>
        <w:t>their</w:t>
      </w:r>
      <w:r w:rsidR="009D2F48">
        <w:rPr>
          <w:color w:val="231F20"/>
        </w:rPr>
        <w:t xml:space="preserve"> </w:t>
      </w:r>
      <w:r>
        <w:rPr>
          <w:color w:val="231F20"/>
          <w:spacing w:val="-3"/>
        </w:rPr>
        <w:t>Tender</w:t>
      </w:r>
      <w:r w:rsidR="009D2F48">
        <w:rPr>
          <w:color w:val="231F20"/>
          <w:spacing w:val="-3"/>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reductions applicable to each package, or alternatively, to individual Contracts within the package. Discounts shall be submitted</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14.4,</w:t>
      </w:r>
      <w:r w:rsidR="009D2F48">
        <w:rPr>
          <w:color w:val="231F20"/>
        </w:rPr>
        <w:t xml:space="preserve"> </w:t>
      </w:r>
      <w:r>
        <w:rPr>
          <w:color w:val="231F20"/>
        </w:rPr>
        <w:t>provided</w:t>
      </w:r>
      <w:r w:rsidR="009D2F48">
        <w:rPr>
          <w:color w:val="231F20"/>
        </w:rPr>
        <w:t xml:space="preserve"> </w:t>
      </w:r>
      <w:r>
        <w:rPr>
          <w:color w:val="231F20"/>
        </w:rPr>
        <w:t>the</w:t>
      </w:r>
      <w:r w:rsidR="009D2F48">
        <w:rPr>
          <w:color w:val="231F20"/>
        </w:rPr>
        <w:t xml:space="preserve"> </w:t>
      </w:r>
      <w:r>
        <w:rPr>
          <w:color w:val="231F20"/>
          <w:spacing w:val="-3"/>
        </w:rPr>
        <w:t>Tenders</w:t>
      </w:r>
      <w:r w:rsidR="009D2F48">
        <w:rPr>
          <w:color w:val="231F20"/>
          <w:spacing w:val="-3"/>
        </w:rPr>
        <w:t xml:space="preserve"> </w:t>
      </w:r>
      <w:r>
        <w:rPr>
          <w:color w:val="231F20"/>
        </w:rPr>
        <w:t>for</w:t>
      </w:r>
      <w:r w:rsidR="009D2F48">
        <w:rPr>
          <w:color w:val="231F20"/>
        </w:rPr>
        <w:t xml:space="preserve"> </w:t>
      </w:r>
      <w:r>
        <w:rPr>
          <w:color w:val="231F20"/>
        </w:rPr>
        <w:t>all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are</w:t>
      </w:r>
      <w:r w:rsidR="009D2F48">
        <w:rPr>
          <w:color w:val="231F20"/>
        </w:rPr>
        <w:t xml:space="preserve"> </w:t>
      </w:r>
      <w:r>
        <w:rPr>
          <w:color w:val="231F20"/>
        </w:rPr>
        <w:t>opened</w:t>
      </w:r>
      <w:r w:rsidR="009D2F48">
        <w:rPr>
          <w:color w:val="231F20"/>
        </w:rPr>
        <w:t xml:space="preserve"> </w:t>
      </w:r>
      <w:r>
        <w:rPr>
          <w:color w:val="231F20"/>
        </w:rPr>
        <w:t>at</w:t>
      </w:r>
      <w:r w:rsidR="009D2F48">
        <w:rPr>
          <w:color w:val="231F20"/>
        </w:rPr>
        <w:t xml:space="preserve"> </w:t>
      </w:r>
      <w:r>
        <w:rPr>
          <w:color w:val="231F20"/>
        </w:rPr>
        <w:t>the</w:t>
      </w:r>
      <w:r w:rsidR="009D2F48">
        <w:rPr>
          <w:color w:val="231F20"/>
        </w:rPr>
        <w:t xml:space="preserve"> </w:t>
      </w:r>
      <w:r>
        <w:rPr>
          <w:color w:val="231F20"/>
        </w:rPr>
        <w:t>same</w:t>
      </w:r>
      <w:r w:rsidR="009D2F48">
        <w:rPr>
          <w:color w:val="231F20"/>
        </w:rPr>
        <w:t xml:space="preserve"> </w:t>
      </w:r>
      <w:r>
        <w:rPr>
          <w:color w:val="231F20"/>
        </w:rPr>
        <w:t>time.</w:t>
      </w:r>
    </w:p>
    <w:p w14:paraId="2CC54A3B" w14:textId="77777777" w:rsidR="005E6E3D" w:rsidRDefault="007B664E" w:rsidP="00CC1001">
      <w:pPr>
        <w:pStyle w:val="ListParagraph"/>
        <w:numPr>
          <w:ilvl w:val="1"/>
          <w:numId w:val="100"/>
        </w:numPr>
        <w:tabs>
          <w:tab w:val="left" w:pos="573"/>
        </w:tabs>
        <w:spacing w:before="247" w:line="230" w:lineRule="auto"/>
        <w:ind w:left="576" w:right="576" w:hanging="450"/>
        <w:jc w:val="both"/>
        <w:rPr>
          <w:color w:val="231F20"/>
        </w:rPr>
      </w:pPr>
      <w:r>
        <w:rPr>
          <w:color w:val="231F20"/>
        </w:rPr>
        <w:t>All</w:t>
      </w:r>
      <w:r w:rsidR="009D2F48">
        <w:rPr>
          <w:color w:val="231F20"/>
        </w:rPr>
        <w:t xml:space="preserve"> </w:t>
      </w:r>
      <w:r>
        <w:rPr>
          <w:color w:val="231F20"/>
        </w:rPr>
        <w:t>duties,</w:t>
      </w:r>
      <w:r w:rsidR="009D2F48">
        <w:rPr>
          <w:color w:val="231F20"/>
        </w:rPr>
        <w:t xml:space="preserve"> </w:t>
      </w:r>
      <w:r>
        <w:rPr>
          <w:color w:val="231F20"/>
        </w:rPr>
        <w:t>taxes,</w:t>
      </w:r>
      <w:r w:rsidR="009D2F48">
        <w:rPr>
          <w:color w:val="231F20"/>
        </w:rPr>
        <w:t xml:space="preserve"> </w:t>
      </w:r>
      <w:r>
        <w:rPr>
          <w:color w:val="231F20"/>
        </w:rPr>
        <w:t>and</w:t>
      </w:r>
      <w:r w:rsidR="009D2F48">
        <w:rPr>
          <w:color w:val="231F20"/>
        </w:rPr>
        <w:t xml:space="preserve"> </w:t>
      </w:r>
      <w:r>
        <w:rPr>
          <w:color w:val="231F20"/>
        </w:rPr>
        <w:t>other</w:t>
      </w:r>
      <w:r w:rsidR="009D2F48">
        <w:rPr>
          <w:color w:val="231F20"/>
        </w:rPr>
        <w:t xml:space="preserve"> </w:t>
      </w:r>
      <w:r>
        <w:rPr>
          <w:color w:val="231F20"/>
        </w:rPr>
        <w:t>levies</w:t>
      </w:r>
      <w:r w:rsidR="009D2F48">
        <w:rPr>
          <w:color w:val="231F20"/>
        </w:rPr>
        <w:t xml:space="preserve"> </w:t>
      </w:r>
      <w:r>
        <w:rPr>
          <w:color w:val="231F20"/>
        </w:rPr>
        <w:t>payable</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Contractor</w:t>
      </w:r>
      <w:r w:rsidR="009D2F48">
        <w:rPr>
          <w:color w:val="231F20"/>
        </w:rPr>
        <w:t xml:space="preserve"> </w:t>
      </w:r>
      <w:r>
        <w:rPr>
          <w:color w:val="231F20"/>
        </w:rPr>
        <w:t>under</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other</w:t>
      </w:r>
      <w:r w:rsidR="009D2F48">
        <w:rPr>
          <w:color w:val="231F20"/>
        </w:rPr>
        <w:t xml:space="preserve"> </w:t>
      </w:r>
      <w:r>
        <w:rPr>
          <w:color w:val="231F20"/>
        </w:rPr>
        <w:t>cause,</w:t>
      </w:r>
      <w:r w:rsidR="009D2F48">
        <w:rPr>
          <w:color w:val="231F20"/>
        </w:rPr>
        <w:t xml:space="preserve"> </w:t>
      </w:r>
      <w:r>
        <w:rPr>
          <w:color w:val="231F20"/>
        </w:rPr>
        <w:t>as</w:t>
      </w:r>
      <w:r w:rsidR="009D2F48">
        <w:rPr>
          <w:color w:val="231F20"/>
        </w:rPr>
        <w:t xml:space="preserve"> </w:t>
      </w:r>
      <w:r>
        <w:rPr>
          <w:color w:val="231F20"/>
        </w:rPr>
        <w:t>of</w:t>
      </w:r>
      <w:r w:rsidR="009D2F48">
        <w:rPr>
          <w:color w:val="231F20"/>
        </w:rPr>
        <w:t xml:space="preserve"> </w:t>
      </w:r>
      <w:r>
        <w:rPr>
          <w:color w:val="231F20"/>
        </w:rPr>
        <w:t>the date</w:t>
      </w:r>
      <w:r w:rsidR="009D2F48">
        <w:rPr>
          <w:color w:val="231F20"/>
        </w:rPr>
        <w:t xml:space="preserve"> </w:t>
      </w:r>
      <w:r>
        <w:rPr>
          <w:color w:val="231F20"/>
        </w:rPr>
        <w:t>30</w:t>
      </w:r>
      <w:r w:rsidR="009D2F48">
        <w:rPr>
          <w:color w:val="231F20"/>
        </w:rPr>
        <w:t xml:space="preserve"> </w:t>
      </w:r>
      <w:r>
        <w:rPr>
          <w:color w:val="231F20"/>
        </w:rPr>
        <w:t>days</w:t>
      </w:r>
      <w:r w:rsidR="009D2F48">
        <w:rPr>
          <w:color w:val="231F20"/>
        </w:rPr>
        <w:t xml:space="preserve"> </w:t>
      </w:r>
      <w:r>
        <w:rPr>
          <w:color w:val="231F20"/>
        </w:rPr>
        <w:t>prior</w:t>
      </w:r>
      <w:r w:rsidR="009D2F48">
        <w:rPr>
          <w:color w:val="231F20"/>
        </w:rPr>
        <w:t xml:space="preserve"> </w:t>
      </w:r>
      <w:r>
        <w:rPr>
          <w:color w:val="231F20"/>
        </w:rPr>
        <w:t>to</w:t>
      </w:r>
      <w:r w:rsidR="009D2F48">
        <w:rPr>
          <w:color w:val="231F20"/>
        </w:rPr>
        <w:t xml:space="preserve"> </w:t>
      </w:r>
      <w:r>
        <w:rPr>
          <w:color w:val="231F20"/>
        </w:rPr>
        <w:t>the</w:t>
      </w:r>
      <w:r w:rsidR="009D2F48">
        <w:rPr>
          <w:color w:val="231F20"/>
        </w:rPr>
        <w:t xml:space="preserve"> </w:t>
      </w:r>
      <w:r>
        <w:rPr>
          <w:color w:val="231F20"/>
        </w:rPr>
        <w:t>deadline</w:t>
      </w:r>
      <w:r w:rsidR="009D2F48">
        <w:rPr>
          <w:color w:val="231F20"/>
        </w:rPr>
        <w:t xml:space="preserve"> </w:t>
      </w:r>
      <w:r>
        <w:rPr>
          <w:color w:val="231F20"/>
        </w:rPr>
        <w:t>for</w:t>
      </w:r>
      <w:r w:rsidR="009D2F48">
        <w:rPr>
          <w:color w:val="231F20"/>
        </w:rPr>
        <w:t xml:space="preserve"> </w:t>
      </w:r>
      <w:r>
        <w:rPr>
          <w:color w:val="231F20"/>
        </w:rPr>
        <w:t>submission</w:t>
      </w:r>
      <w:r w:rsidR="009D2F48">
        <w:rPr>
          <w:color w:val="231F20"/>
        </w:rPr>
        <w:t xml:space="preserve"> </w:t>
      </w:r>
      <w:r>
        <w:rPr>
          <w:color w:val="231F20"/>
        </w:rPr>
        <w:t>of</w:t>
      </w:r>
      <w:r w:rsidR="009D2F48">
        <w:rPr>
          <w:color w:val="231F20"/>
        </w:rPr>
        <w:t xml:space="preserve"> </w:t>
      </w:r>
      <w:r>
        <w:rPr>
          <w:color w:val="231F20"/>
        </w:rPr>
        <w:t>Tenders,</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included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and</w:t>
      </w:r>
      <w:r w:rsidR="009D2F48">
        <w:rPr>
          <w:color w:val="231F20"/>
        </w:rPr>
        <w:t xml:space="preserve"> </w:t>
      </w:r>
      <w:r>
        <w:rPr>
          <w:color w:val="231F20"/>
        </w:rPr>
        <w:t>the</w:t>
      </w:r>
      <w:r w:rsidR="009D2F48">
        <w:rPr>
          <w:color w:val="231F20"/>
        </w:rPr>
        <w:t xml:space="preserve"> </w:t>
      </w:r>
      <w:r>
        <w:rPr>
          <w:color w:val="231F20"/>
        </w:rPr>
        <w:t xml:space="preserve">total </w:t>
      </w:r>
      <w:r>
        <w:rPr>
          <w:color w:val="231F20"/>
          <w:spacing w:val="-3"/>
        </w:rPr>
        <w:t>Tender</w:t>
      </w:r>
      <w:r w:rsidR="009D2F48">
        <w:rPr>
          <w:color w:val="231F20"/>
          <w:spacing w:val="-3"/>
        </w:rPr>
        <w:t xml:space="preserve"> </w:t>
      </w:r>
      <w:r>
        <w:rPr>
          <w:color w:val="231F20"/>
        </w:rPr>
        <w:t>Price</w:t>
      </w:r>
      <w:r w:rsidR="009D2F48">
        <w:rPr>
          <w:color w:val="231F20"/>
        </w:rPr>
        <w:t xml:space="preserve"> </w:t>
      </w:r>
      <w:r>
        <w:rPr>
          <w:color w:val="231F20"/>
        </w:rPr>
        <w:t>submitted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spacing w:val="-4"/>
        </w:rPr>
        <w:t>Tenderer.</w:t>
      </w:r>
    </w:p>
    <w:p w14:paraId="27BD90E0" w14:textId="77777777" w:rsidR="005E6E3D" w:rsidRDefault="007B664E" w:rsidP="00CC1001">
      <w:pPr>
        <w:pStyle w:val="Heading4"/>
        <w:numPr>
          <w:ilvl w:val="0"/>
          <w:numId w:val="100"/>
        </w:numPr>
        <w:tabs>
          <w:tab w:val="left" w:pos="573"/>
        </w:tabs>
        <w:ind w:left="576" w:right="576"/>
        <w:rPr>
          <w:color w:val="231F20"/>
        </w:rPr>
      </w:pPr>
      <w:r>
        <w:rPr>
          <w:color w:val="231F20"/>
        </w:rPr>
        <w:t>Currencies</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and</w:t>
      </w:r>
      <w:r w:rsidR="009D2F48">
        <w:rPr>
          <w:color w:val="231F20"/>
        </w:rPr>
        <w:t xml:space="preserve"> </w:t>
      </w:r>
      <w:r>
        <w:rPr>
          <w:color w:val="231F20"/>
        </w:rPr>
        <w:t>Payment</w:t>
      </w:r>
    </w:p>
    <w:p w14:paraId="2E6BBA3E" w14:textId="77777777" w:rsidR="005E6E3D" w:rsidRDefault="007B664E" w:rsidP="00CC1001">
      <w:pPr>
        <w:pStyle w:val="ListParagraph"/>
        <w:numPr>
          <w:ilvl w:val="1"/>
          <w:numId w:val="100"/>
        </w:numPr>
        <w:tabs>
          <w:tab w:val="left" w:pos="573"/>
        </w:tabs>
        <w:spacing w:before="234"/>
        <w:ind w:left="576" w:right="576" w:hanging="450"/>
        <w:rPr>
          <w:b/>
          <w:color w:val="231F20"/>
        </w:rPr>
      </w:pPr>
      <w:r>
        <w:rPr>
          <w:color w:val="231F20"/>
        </w:rPr>
        <w:t>The</w:t>
      </w:r>
      <w:r w:rsidR="009D2F48">
        <w:rPr>
          <w:color w:val="231F20"/>
        </w:rPr>
        <w:t xml:space="preserve"> </w:t>
      </w:r>
      <w:r w:rsidR="00766E9F">
        <w:rPr>
          <w:color w:val="231F20"/>
        </w:rPr>
        <w:t>currency (</w:t>
      </w:r>
      <w:proofErr w:type="spellStart"/>
      <w:r>
        <w:rPr>
          <w:color w:val="231F20"/>
        </w:rPr>
        <w:t>ies</w:t>
      </w:r>
      <w:proofErr w:type="spellEnd"/>
      <w:r>
        <w:rPr>
          <w:color w:val="231F20"/>
        </w:rPr>
        <w:t>)</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3"/>
        </w:rPr>
        <w:t>Tender</w:t>
      </w:r>
      <w:r w:rsidR="00766E9F">
        <w:rPr>
          <w:color w:val="231F20"/>
          <w:spacing w:val="-3"/>
        </w:rPr>
        <w:t xml:space="preserve"> </w:t>
      </w:r>
      <w:r>
        <w:rPr>
          <w:color w:val="231F20"/>
        </w:rPr>
        <w:t>and</w:t>
      </w:r>
      <w:r w:rsidR="00766E9F">
        <w:rPr>
          <w:color w:val="231F20"/>
        </w:rPr>
        <w:t xml:space="preserve"> </w:t>
      </w:r>
      <w:r>
        <w:rPr>
          <w:color w:val="231F20"/>
        </w:rPr>
        <w:t>the</w:t>
      </w:r>
      <w:r w:rsidR="00766E9F">
        <w:rPr>
          <w:color w:val="231F20"/>
        </w:rPr>
        <w:t xml:space="preserve"> </w:t>
      </w:r>
      <w:r w:rsidR="009B1449">
        <w:rPr>
          <w:color w:val="231F20"/>
        </w:rPr>
        <w:t>currency (</w:t>
      </w:r>
      <w:proofErr w:type="spellStart"/>
      <w:r>
        <w:rPr>
          <w:color w:val="231F20"/>
        </w:rPr>
        <w:t>ies</w:t>
      </w:r>
      <w:proofErr w:type="spellEnd"/>
      <w:r>
        <w:rPr>
          <w:color w:val="231F20"/>
        </w:rPr>
        <w:t>)</w:t>
      </w:r>
      <w:r w:rsidR="00766E9F">
        <w:rPr>
          <w:color w:val="231F20"/>
        </w:rPr>
        <w:t xml:space="preserve"> </w:t>
      </w:r>
      <w:r>
        <w:rPr>
          <w:color w:val="231F20"/>
        </w:rPr>
        <w:t>of</w:t>
      </w:r>
      <w:r w:rsidR="00766E9F">
        <w:rPr>
          <w:color w:val="231F20"/>
        </w:rPr>
        <w:t xml:space="preserve"> </w:t>
      </w:r>
      <w:r>
        <w:rPr>
          <w:color w:val="231F20"/>
        </w:rPr>
        <w:t>payments</w:t>
      </w:r>
      <w:r w:rsidR="00766E9F">
        <w:rPr>
          <w:color w:val="231F20"/>
        </w:rPr>
        <w:t xml:space="preserve"> </w:t>
      </w:r>
      <w:r>
        <w:rPr>
          <w:color w:val="231F20"/>
        </w:rPr>
        <w:t>shall</w:t>
      </w:r>
      <w:r w:rsidR="00766E9F">
        <w:rPr>
          <w:color w:val="231F20"/>
        </w:rPr>
        <w:t xml:space="preserve"> </w:t>
      </w:r>
      <w:r>
        <w:rPr>
          <w:color w:val="231F20"/>
        </w:rPr>
        <w:t>be</w:t>
      </w:r>
      <w:r w:rsidR="00766E9F">
        <w:rPr>
          <w:color w:val="231F20"/>
        </w:rPr>
        <w:t xml:space="preserve"> </w:t>
      </w:r>
      <w:r>
        <w:rPr>
          <w:color w:val="231F20"/>
        </w:rPr>
        <w:t>the</w:t>
      </w:r>
      <w:r w:rsidR="00766E9F">
        <w:rPr>
          <w:color w:val="231F20"/>
        </w:rPr>
        <w:t xml:space="preserve"> </w:t>
      </w:r>
      <w:r>
        <w:rPr>
          <w:color w:val="231F20"/>
        </w:rPr>
        <w:t>same</w:t>
      </w:r>
      <w:r>
        <w:rPr>
          <w:b/>
          <w:color w:val="231F20"/>
        </w:rPr>
        <w:t>.</w:t>
      </w:r>
    </w:p>
    <w:p w14:paraId="75D4A055" w14:textId="77777777" w:rsidR="005E6E3D" w:rsidRDefault="007B664E" w:rsidP="00CC1001">
      <w:pPr>
        <w:pStyle w:val="ListParagraph"/>
        <w:numPr>
          <w:ilvl w:val="1"/>
          <w:numId w:val="100"/>
        </w:numPr>
        <w:tabs>
          <w:tab w:val="left" w:pos="573"/>
        </w:tabs>
        <w:spacing w:before="243" w:line="230" w:lineRule="auto"/>
        <w:ind w:left="576" w:right="576" w:hanging="450"/>
        <w:jc w:val="both"/>
        <w:rPr>
          <w:color w:val="231F20"/>
        </w:rPr>
      </w:pPr>
      <w:r>
        <w:rPr>
          <w:color w:val="231F20"/>
        </w:rPr>
        <w:t>Tenderers</w:t>
      </w:r>
      <w:r w:rsidR="009B1449">
        <w:rPr>
          <w:color w:val="231F20"/>
        </w:rPr>
        <w:t xml:space="preserve"> </w:t>
      </w:r>
      <w:r>
        <w:rPr>
          <w:color w:val="231F20"/>
        </w:rPr>
        <w:t>shall</w:t>
      </w:r>
      <w:r w:rsidR="009B1449">
        <w:rPr>
          <w:color w:val="231F20"/>
        </w:rPr>
        <w:t xml:space="preserve"> </w:t>
      </w:r>
      <w:r>
        <w:rPr>
          <w:color w:val="231F20"/>
        </w:rPr>
        <w:t>quote</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the</w:t>
      </w:r>
      <w:r w:rsidR="009B1449">
        <w:rPr>
          <w:color w:val="231F20"/>
        </w:rPr>
        <w:t xml:space="preserve"> </w:t>
      </w:r>
      <w:r>
        <w:rPr>
          <w:color w:val="231F20"/>
        </w:rPr>
        <w:t>prices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quoted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 the</w:t>
      </w:r>
      <w:r w:rsidR="009B1449">
        <w:rPr>
          <w:color w:val="231F20"/>
        </w:rPr>
        <w:t xml:space="preserve"> </w:t>
      </w:r>
      <w:r>
        <w:rPr>
          <w:color w:val="231F20"/>
        </w:rPr>
        <w:t>Bill</w:t>
      </w:r>
      <w:r w:rsidR="009B1449">
        <w:rPr>
          <w:color w:val="231F20"/>
        </w:rPr>
        <w:t xml:space="preserve"> </w:t>
      </w:r>
      <w:r>
        <w:rPr>
          <w:color w:val="231F20"/>
        </w:rPr>
        <w:t>of</w:t>
      </w:r>
      <w:r w:rsidR="009B1449">
        <w:rPr>
          <w:color w:val="231F20"/>
        </w:rPr>
        <w:t xml:space="preserve"> </w:t>
      </w:r>
      <w:r>
        <w:rPr>
          <w:color w:val="231F20"/>
        </w:rPr>
        <w:t>Quantities,</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p>
    <w:p w14:paraId="7917C57A" w14:textId="77777777" w:rsidR="005E6E3D" w:rsidRDefault="007B664E" w:rsidP="00CC1001">
      <w:pPr>
        <w:pStyle w:val="ListParagraph"/>
        <w:numPr>
          <w:ilvl w:val="2"/>
          <w:numId w:val="100"/>
        </w:numPr>
        <w:tabs>
          <w:tab w:val="left" w:pos="1011"/>
          <w:tab w:val="left" w:pos="1012"/>
        </w:tabs>
        <w:spacing w:before="50" w:line="230" w:lineRule="auto"/>
        <w:ind w:left="576" w:right="576" w:hanging="427"/>
      </w:pPr>
      <w:r>
        <w:rPr>
          <w:color w:val="231F20"/>
        </w:rPr>
        <w:t>A</w:t>
      </w:r>
      <w:r w:rsidR="009B1449">
        <w:rPr>
          <w:color w:val="231F20"/>
        </w:rPr>
        <w:t xml:space="preserve"> </w:t>
      </w:r>
      <w:r>
        <w:rPr>
          <w:color w:val="231F20"/>
        </w:rPr>
        <w:t>Tenderer</w:t>
      </w:r>
      <w:r w:rsidR="009B1449">
        <w:rPr>
          <w:color w:val="231F20"/>
        </w:rPr>
        <w:t xml:space="preserve"> </w:t>
      </w:r>
      <w:r>
        <w:rPr>
          <w:color w:val="231F20"/>
        </w:rPr>
        <w:t>expecting</w:t>
      </w:r>
      <w:r w:rsidR="009B1449">
        <w:rPr>
          <w:color w:val="231F20"/>
        </w:rPr>
        <w:t xml:space="preserve"> </w:t>
      </w:r>
      <w:r>
        <w:rPr>
          <w:color w:val="231F20"/>
        </w:rPr>
        <w:t>to</w:t>
      </w:r>
      <w:r w:rsidR="009B1449">
        <w:rPr>
          <w:color w:val="231F20"/>
        </w:rPr>
        <w:t xml:space="preserve"> </w:t>
      </w:r>
      <w:r>
        <w:rPr>
          <w:color w:val="231F20"/>
        </w:rPr>
        <w:t>incur</w:t>
      </w:r>
      <w:r w:rsidR="009B1449">
        <w:rPr>
          <w:color w:val="231F20"/>
        </w:rPr>
        <w:t xml:space="preserve"> </w:t>
      </w:r>
      <w:r>
        <w:rPr>
          <w:color w:val="231F20"/>
        </w:rPr>
        <w:t>expenditures</w:t>
      </w:r>
      <w:r w:rsidR="009B1449">
        <w:rPr>
          <w:color w:val="231F20"/>
        </w:rPr>
        <w:t xml:space="preserve"> </w:t>
      </w:r>
      <w:r>
        <w:rPr>
          <w:color w:val="231F20"/>
        </w:rPr>
        <w:t>in</w:t>
      </w:r>
      <w:r w:rsidR="009B1449">
        <w:rPr>
          <w:color w:val="231F20"/>
        </w:rPr>
        <w:t xml:space="preserve"> </w:t>
      </w:r>
      <w:r>
        <w:rPr>
          <w:color w:val="231F20"/>
        </w:rPr>
        <w:t>other</w:t>
      </w:r>
      <w:r w:rsidR="009B1449">
        <w:rPr>
          <w:color w:val="231F20"/>
        </w:rPr>
        <w:t xml:space="preserve"> </w:t>
      </w:r>
      <w:r>
        <w:rPr>
          <w:color w:val="231F20"/>
        </w:rPr>
        <w:t>currencies</w:t>
      </w:r>
      <w:r w:rsidR="009B1449">
        <w:rPr>
          <w:color w:val="231F20"/>
        </w:rPr>
        <w:t xml:space="preserve"> </w:t>
      </w:r>
      <w:r>
        <w:rPr>
          <w:color w:val="231F20"/>
        </w:rPr>
        <w:t>for</w:t>
      </w:r>
      <w:r w:rsidR="009B1449">
        <w:rPr>
          <w:color w:val="231F20"/>
        </w:rPr>
        <w:t xml:space="preserve"> </w:t>
      </w:r>
      <w:r>
        <w:rPr>
          <w:color w:val="231F20"/>
        </w:rPr>
        <w:t>inputs</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spacing w:val="-4"/>
        </w:rPr>
        <w:t>Works</w:t>
      </w:r>
      <w:r w:rsidR="009B1449">
        <w:rPr>
          <w:color w:val="231F20"/>
          <w:spacing w:val="-4"/>
        </w:rPr>
        <w:t xml:space="preserve"> </w:t>
      </w:r>
      <w:r>
        <w:rPr>
          <w:color w:val="231F20"/>
        </w:rPr>
        <w:t>supplied</w:t>
      </w:r>
      <w:r w:rsidR="009B1449">
        <w:rPr>
          <w:color w:val="231F20"/>
        </w:rPr>
        <w:t xml:space="preserve"> </w:t>
      </w:r>
      <w:r>
        <w:rPr>
          <w:color w:val="231F20"/>
        </w:rPr>
        <w:t>from</w:t>
      </w:r>
      <w:r w:rsidR="009B1449">
        <w:rPr>
          <w:color w:val="231F20"/>
        </w:rPr>
        <w:t xml:space="preserve"> </w:t>
      </w:r>
      <w:r>
        <w:rPr>
          <w:color w:val="231F20"/>
        </w:rPr>
        <w:lastRenderedPageBreak/>
        <w:t xml:space="preserve">outside Kenya (referred to as “the foreign currency requirements”) shall (if so allowed in the </w:t>
      </w:r>
      <w:r>
        <w:rPr>
          <w:b/>
          <w:color w:val="231F20"/>
        </w:rPr>
        <w:t>TDS</w:t>
      </w:r>
      <w:r>
        <w:rPr>
          <w:color w:val="231F20"/>
        </w:rPr>
        <w:t>) indicate in</w:t>
      </w:r>
      <w:r w:rsidR="009B1449">
        <w:rPr>
          <w:color w:val="231F20"/>
        </w:rPr>
        <w:t xml:space="preserve"> </w:t>
      </w:r>
      <w:r>
        <w:rPr>
          <w:color w:val="231F20"/>
        </w:rPr>
        <w:t>the</w:t>
      </w:r>
      <w:r w:rsidR="00C05643">
        <w:rPr>
          <w:color w:val="231F20"/>
        </w:rPr>
        <w:t xml:space="preserve"> </w:t>
      </w:r>
      <w:r w:rsidRPr="00C05643">
        <w:rPr>
          <w:color w:val="231F20"/>
        </w:rPr>
        <w:t>Appendix to Tender the percentage(s) of the Tender Price (excluding Provisional Sums), needed by the Tenderer for the payment of such foreign currency requirements, limited to no more than two foreign currencies.</w:t>
      </w:r>
    </w:p>
    <w:p w14:paraId="1FFFC90A" w14:textId="77777777" w:rsidR="005E6E3D" w:rsidRDefault="007B664E" w:rsidP="00CC1001">
      <w:pPr>
        <w:pStyle w:val="ListParagraph"/>
        <w:numPr>
          <w:ilvl w:val="2"/>
          <w:numId w:val="100"/>
        </w:numPr>
        <w:tabs>
          <w:tab w:val="left" w:pos="1009"/>
        </w:tabs>
        <w:spacing w:before="51" w:line="230" w:lineRule="auto"/>
        <w:ind w:left="576" w:right="576" w:hanging="427"/>
        <w:jc w:val="both"/>
      </w:pPr>
      <w:r>
        <w:rPr>
          <w:color w:val="231F20"/>
        </w:rPr>
        <w:t>The rates of exchange to be used by the Tenderer in arriving at the local currency equivalent and the percentage(s)</w:t>
      </w:r>
      <w:r w:rsidR="009B1449">
        <w:rPr>
          <w:color w:val="231F20"/>
        </w:rPr>
        <w:t xml:space="preserve"> </w:t>
      </w:r>
      <w:r>
        <w:rPr>
          <w:color w:val="231F20"/>
        </w:rPr>
        <w:t>mentioned</w:t>
      </w:r>
      <w:r w:rsidR="009B1449">
        <w:rPr>
          <w:color w:val="231F20"/>
        </w:rPr>
        <w:t xml:space="preserve"> </w:t>
      </w:r>
      <w:r>
        <w:rPr>
          <w:color w:val="231F20"/>
        </w:rPr>
        <w:t>in</w:t>
      </w:r>
      <w:r w:rsidR="009B1449">
        <w:rPr>
          <w:color w:val="231F20"/>
        </w:rPr>
        <w:t xml:space="preserve"> </w:t>
      </w:r>
      <w:r>
        <w:rPr>
          <w:color w:val="231F20"/>
        </w:rPr>
        <w:t>(a)</w:t>
      </w:r>
      <w:r w:rsidR="009B1449">
        <w:rPr>
          <w:color w:val="231F20"/>
        </w:rPr>
        <w:t xml:space="preserve"> </w:t>
      </w:r>
      <w:r>
        <w:rPr>
          <w:color w:val="231F20"/>
        </w:rPr>
        <w:t>above</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speciﬁed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and</w:t>
      </w:r>
      <w:r w:rsidR="009B1449">
        <w:rPr>
          <w:color w:val="231F20"/>
        </w:rPr>
        <w:t xml:space="preserve"> </w:t>
      </w:r>
      <w:r>
        <w:rPr>
          <w:color w:val="231F20"/>
        </w:rPr>
        <w:t>shall</w:t>
      </w:r>
      <w:r w:rsidR="009B1449">
        <w:rPr>
          <w:color w:val="231F20"/>
        </w:rPr>
        <w:t xml:space="preserve"> </w:t>
      </w:r>
      <w:r>
        <w:rPr>
          <w:color w:val="231F20"/>
        </w:rPr>
        <w:t>be based</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provided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Central</w:t>
      </w:r>
      <w:r w:rsidR="009B1449">
        <w:rPr>
          <w:color w:val="231F20"/>
        </w:rPr>
        <w:t xml:space="preserve"> </w:t>
      </w:r>
      <w:r>
        <w:rPr>
          <w:color w:val="231F20"/>
        </w:rPr>
        <w:t>Bank</w:t>
      </w:r>
      <w:r w:rsidR="009B1449">
        <w:rPr>
          <w:color w:val="231F20"/>
        </w:rPr>
        <w:t xml:space="preserve"> </w:t>
      </w:r>
      <w:r>
        <w:rPr>
          <w:color w:val="231F20"/>
        </w:rPr>
        <w:t>of</w:t>
      </w:r>
      <w:r w:rsidR="009B1449">
        <w:rPr>
          <w:color w:val="231F20"/>
        </w:rPr>
        <w:t xml:space="preserve"> </w:t>
      </w:r>
      <w:r>
        <w:rPr>
          <w:color w:val="231F20"/>
        </w:rPr>
        <w:t>Kenya</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date</w:t>
      </w:r>
      <w:r w:rsidR="009B1449">
        <w:rPr>
          <w:color w:val="231F20"/>
        </w:rPr>
        <w:t xml:space="preserve"> </w:t>
      </w:r>
      <w:r>
        <w:rPr>
          <w:color w:val="231F20"/>
        </w:rPr>
        <w:t>30</w:t>
      </w:r>
      <w:r w:rsidR="009B1449">
        <w:rPr>
          <w:color w:val="231F20"/>
        </w:rPr>
        <w:t xml:space="preserve"> </w:t>
      </w:r>
      <w:r>
        <w:rPr>
          <w:color w:val="231F20"/>
        </w:rPr>
        <w:t>days</w:t>
      </w:r>
      <w:r w:rsidR="009B1449">
        <w:rPr>
          <w:color w:val="231F20"/>
        </w:rPr>
        <w:t xml:space="preserve"> </w:t>
      </w:r>
      <w:r>
        <w:rPr>
          <w:color w:val="231F20"/>
        </w:rPr>
        <w:t>prior</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actual</w:t>
      </w:r>
      <w:r w:rsidR="009B1449">
        <w:rPr>
          <w:color w:val="231F20"/>
        </w:rPr>
        <w:t xml:space="preserve"> </w:t>
      </w:r>
      <w:r>
        <w:rPr>
          <w:color w:val="231F20"/>
        </w:rPr>
        <w:t>date of</w:t>
      </w:r>
      <w:r w:rsidR="009B1449">
        <w:rPr>
          <w:color w:val="231F20"/>
        </w:rPr>
        <w:t xml:space="preserve"> </w:t>
      </w:r>
      <w:r>
        <w:rPr>
          <w:color w:val="231F20"/>
        </w:rPr>
        <w:t>tender</w:t>
      </w:r>
      <w:r w:rsidR="009B1449">
        <w:rPr>
          <w:color w:val="231F20"/>
        </w:rPr>
        <w:t xml:space="preserve"> </w:t>
      </w:r>
      <w:r>
        <w:rPr>
          <w:color w:val="231F20"/>
        </w:rPr>
        <w:t>opening.</w:t>
      </w:r>
      <w:r w:rsidR="009B1449">
        <w:rPr>
          <w:color w:val="231F20"/>
        </w:rPr>
        <w:t xml:space="preserve"> </w:t>
      </w:r>
      <w:r>
        <w:rPr>
          <w:color w:val="231F20"/>
        </w:rPr>
        <w:t>Such</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shall</w:t>
      </w:r>
      <w:r w:rsidR="009B1449">
        <w:rPr>
          <w:color w:val="231F20"/>
        </w:rPr>
        <w:t xml:space="preserve"> </w:t>
      </w:r>
      <w:r>
        <w:rPr>
          <w:color w:val="231F20"/>
        </w:rPr>
        <w:t>apply</w:t>
      </w:r>
      <w:r w:rsidR="009B1449">
        <w:rPr>
          <w:color w:val="231F20"/>
        </w:rPr>
        <w:t xml:space="preserve"> </w:t>
      </w:r>
      <w:r>
        <w:rPr>
          <w:color w:val="231F20"/>
        </w:rPr>
        <w:t>for</w:t>
      </w:r>
      <w:r w:rsidR="009B1449">
        <w:rPr>
          <w:color w:val="231F20"/>
        </w:rPr>
        <w:t xml:space="preserve"> </w:t>
      </w:r>
      <w:r>
        <w:rPr>
          <w:color w:val="231F20"/>
        </w:rPr>
        <w:t>all</w:t>
      </w:r>
      <w:r w:rsidR="009B1449">
        <w:rPr>
          <w:color w:val="231F20"/>
        </w:rPr>
        <w:t xml:space="preserve"> </w:t>
      </w:r>
      <w:r>
        <w:rPr>
          <w:color w:val="231F20"/>
        </w:rPr>
        <w:t>foreign</w:t>
      </w:r>
      <w:r w:rsidR="009B1449">
        <w:rPr>
          <w:color w:val="231F20"/>
        </w:rPr>
        <w:t xml:space="preserve"> </w:t>
      </w:r>
      <w:r>
        <w:rPr>
          <w:color w:val="231F20"/>
        </w:rPr>
        <w:t>payments</w:t>
      </w:r>
      <w:r w:rsidR="009B1449">
        <w:rPr>
          <w:color w:val="231F20"/>
        </w:rPr>
        <w:t xml:space="preserve"> </w:t>
      </w:r>
      <w:r>
        <w:rPr>
          <w:color w:val="231F20"/>
        </w:rPr>
        <w:t>under</w:t>
      </w:r>
      <w:r w:rsidR="009B1449">
        <w:rPr>
          <w:color w:val="231F20"/>
        </w:rPr>
        <w:t xml:space="preserve"> </w:t>
      </w:r>
      <w:r>
        <w:rPr>
          <w:color w:val="231F20"/>
        </w:rPr>
        <w:t>the</w:t>
      </w:r>
      <w:r w:rsidR="009B1449">
        <w:rPr>
          <w:color w:val="231F20"/>
        </w:rPr>
        <w:t xml:space="preserve"> </w:t>
      </w:r>
      <w:r>
        <w:rPr>
          <w:color w:val="231F20"/>
        </w:rPr>
        <w:t>Contract.</w:t>
      </w:r>
    </w:p>
    <w:p w14:paraId="32D057E1" w14:textId="77777777" w:rsidR="005E6E3D" w:rsidRDefault="007B664E" w:rsidP="00CC1001">
      <w:pPr>
        <w:pStyle w:val="ListParagraph"/>
        <w:numPr>
          <w:ilvl w:val="1"/>
          <w:numId w:val="100"/>
        </w:numPr>
        <w:tabs>
          <w:tab w:val="left" w:pos="567"/>
        </w:tabs>
        <w:spacing w:before="247" w:line="230" w:lineRule="auto"/>
        <w:ind w:left="576" w:right="576" w:hanging="450"/>
        <w:jc w:val="both"/>
        <w:rPr>
          <w:color w:val="231F20"/>
        </w:rPr>
      </w:pPr>
      <w:r>
        <w:rPr>
          <w:color w:val="231F20"/>
        </w:rPr>
        <w:t>Tenderers</w:t>
      </w:r>
      <w:r w:rsidR="009B1449">
        <w:rPr>
          <w:color w:val="231F20"/>
        </w:rPr>
        <w:t xml:space="preserve"> </w:t>
      </w:r>
      <w:r>
        <w:rPr>
          <w:color w:val="231F20"/>
        </w:rPr>
        <w:t>may</w:t>
      </w:r>
      <w:r w:rsidR="009B1449">
        <w:rPr>
          <w:color w:val="231F20"/>
        </w:rPr>
        <w:t xml:space="preserve"> </w:t>
      </w:r>
      <w:r>
        <w:rPr>
          <w:color w:val="231F20"/>
        </w:rPr>
        <w:t>be</w:t>
      </w:r>
      <w:r w:rsidR="009B1449">
        <w:rPr>
          <w:color w:val="231F20"/>
        </w:rPr>
        <w:t xml:space="preserve"> </w:t>
      </w:r>
      <w:r>
        <w:rPr>
          <w:color w:val="231F20"/>
        </w:rPr>
        <w:t>required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w:t>
      </w:r>
      <w:r w:rsidR="009B1449">
        <w:rPr>
          <w:color w:val="231F20"/>
        </w:rPr>
        <w:t xml:space="preserve"> </w:t>
      </w:r>
      <w:r>
        <w:rPr>
          <w:color w:val="231F20"/>
        </w:rPr>
        <w:t>to</w:t>
      </w:r>
      <w:r w:rsidR="009B1449">
        <w:rPr>
          <w:color w:val="231F20"/>
        </w:rPr>
        <w:t xml:space="preserve"> </w:t>
      </w:r>
      <w:r>
        <w:rPr>
          <w:color w:val="231F20"/>
        </w:rPr>
        <w:t>justify,</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Entity's</w:t>
      </w:r>
      <w:r w:rsidR="009B1449">
        <w:rPr>
          <w:color w:val="231F20"/>
        </w:rPr>
        <w:t xml:space="preserve"> </w:t>
      </w:r>
      <w:r>
        <w:rPr>
          <w:color w:val="231F20"/>
        </w:rPr>
        <w:t>satisfaction,</w:t>
      </w:r>
      <w:r w:rsidR="009B1449">
        <w:rPr>
          <w:color w:val="231F20"/>
        </w:rPr>
        <w:t xml:space="preserve"> </w:t>
      </w:r>
      <w:r>
        <w:rPr>
          <w:color w:val="231F20"/>
        </w:rPr>
        <w:t>their</w:t>
      </w:r>
      <w:r w:rsidR="009B1449">
        <w:rPr>
          <w:color w:val="231F20"/>
        </w:rPr>
        <w:t xml:space="preserve"> </w:t>
      </w:r>
      <w:r>
        <w:rPr>
          <w:color w:val="231F20"/>
        </w:rPr>
        <w:t>local</w:t>
      </w:r>
      <w:r w:rsidR="009B1449">
        <w:rPr>
          <w:color w:val="231F20"/>
        </w:rPr>
        <w:t xml:space="preserve"> </w:t>
      </w:r>
      <w:r>
        <w:rPr>
          <w:color w:val="231F20"/>
        </w:rPr>
        <w:t>and 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and</w:t>
      </w:r>
      <w:r w:rsidR="009B1449">
        <w:rPr>
          <w:color w:val="231F20"/>
        </w:rPr>
        <w:t xml:space="preserve"> </w:t>
      </w:r>
      <w:r>
        <w:rPr>
          <w:color w:val="231F20"/>
        </w:rPr>
        <w:t>to</w:t>
      </w:r>
      <w:r w:rsidR="009B1449">
        <w:rPr>
          <w:color w:val="231F20"/>
        </w:rPr>
        <w:t xml:space="preserve"> </w:t>
      </w:r>
      <w:r>
        <w:rPr>
          <w:color w:val="231F20"/>
        </w:rPr>
        <w:t>substantiate</w:t>
      </w:r>
      <w:r w:rsidR="009B1449">
        <w:rPr>
          <w:color w:val="231F20"/>
        </w:rPr>
        <w:t xml:space="preserve"> </w:t>
      </w:r>
      <w:r>
        <w:rPr>
          <w:color w:val="231F20"/>
        </w:rPr>
        <w:t>that</w:t>
      </w:r>
      <w:r w:rsidR="009B1449">
        <w:rPr>
          <w:color w:val="231F20"/>
        </w:rPr>
        <w:t xml:space="preserve"> </w:t>
      </w:r>
      <w:r>
        <w:rPr>
          <w:color w:val="231F20"/>
        </w:rPr>
        <w:t>the</w:t>
      </w:r>
      <w:r w:rsidR="009B1449">
        <w:rPr>
          <w:color w:val="231F20"/>
        </w:rPr>
        <w:t xml:space="preserve"> </w:t>
      </w:r>
      <w:r>
        <w:rPr>
          <w:color w:val="231F20"/>
        </w:rPr>
        <w:t>amounts</w:t>
      </w:r>
      <w:r w:rsidR="009B1449">
        <w:rPr>
          <w:color w:val="231F20"/>
        </w:rPr>
        <w:t xml:space="preserve"> </w:t>
      </w:r>
      <w:r>
        <w:rPr>
          <w:color w:val="231F20"/>
        </w:rPr>
        <w:t>included</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prices</w:t>
      </w:r>
      <w:r w:rsidR="009B1449">
        <w:rPr>
          <w:color w:val="231F20"/>
        </w:rPr>
        <w:t xml:space="preserve"> </w:t>
      </w:r>
      <w:r>
        <w:rPr>
          <w:color w:val="231F20"/>
        </w:rPr>
        <w:t>and</w:t>
      </w:r>
      <w:r w:rsidR="009B1449">
        <w:rPr>
          <w:color w:val="231F20"/>
        </w:rPr>
        <w:t xml:space="preserve"> </w:t>
      </w:r>
      <w:r>
        <w:rPr>
          <w:color w:val="231F20"/>
        </w:rPr>
        <w:t>shown in</w:t>
      </w:r>
      <w:r w:rsidR="009B1449">
        <w:rPr>
          <w:color w:val="231F20"/>
        </w:rPr>
        <w:t xml:space="preserve"> </w:t>
      </w:r>
      <w:r>
        <w:rPr>
          <w:color w:val="231F20"/>
        </w:rPr>
        <w:t>the</w:t>
      </w:r>
      <w:r w:rsidR="009B1449">
        <w:rPr>
          <w:color w:val="231F20"/>
        </w:rPr>
        <w:t xml:space="preserve"> </w:t>
      </w:r>
      <w:r>
        <w:rPr>
          <w:color w:val="231F20"/>
        </w:rPr>
        <w:t>Schedule</w:t>
      </w:r>
      <w:r w:rsidR="009B1449">
        <w:rPr>
          <w:color w:val="231F20"/>
        </w:rPr>
        <w:t xml:space="preserve"> </w:t>
      </w:r>
      <w:r>
        <w:rPr>
          <w:color w:val="231F20"/>
        </w:rPr>
        <w:t>of</w:t>
      </w:r>
      <w:r w:rsidR="009B1449">
        <w:rPr>
          <w:color w:val="231F20"/>
        </w:rPr>
        <w:t xml:space="preserve"> </w:t>
      </w:r>
      <w:r>
        <w:rPr>
          <w:color w:val="231F20"/>
        </w:rPr>
        <w:t>Adjustment</w:t>
      </w:r>
      <w:r w:rsidR="009B1449">
        <w:rPr>
          <w:color w:val="231F20"/>
        </w:rPr>
        <w:t xml:space="preserve"> </w:t>
      </w:r>
      <w:r>
        <w:rPr>
          <w:color w:val="231F20"/>
        </w:rPr>
        <w:t>Data</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are</w:t>
      </w:r>
      <w:r w:rsidR="009B1449">
        <w:rPr>
          <w:color w:val="231F20"/>
        </w:rPr>
        <w:t xml:space="preserve"> </w:t>
      </w:r>
      <w:r>
        <w:rPr>
          <w:color w:val="231F20"/>
        </w:rPr>
        <w:t>reasonable,</w:t>
      </w:r>
      <w:r w:rsidR="009B1449">
        <w:rPr>
          <w:color w:val="231F20"/>
        </w:rPr>
        <w:t xml:space="preserve"> </w:t>
      </w:r>
      <w:r>
        <w:rPr>
          <w:color w:val="231F20"/>
        </w:rPr>
        <w:t>in</w:t>
      </w:r>
      <w:r w:rsidR="009B1449">
        <w:rPr>
          <w:color w:val="231F20"/>
        </w:rPr>
        <w:t xml:space="preserve"> </w:t>
      </w:r>
      <w:r>
        <w:rPr>
          <w:color w:val="231F20"/>
        </w:rPr>
        <w:t>which</w:t>
      </w:r>
      <w:r w:rsidR="009B1449">
        <w:rPr>
          <w:color w:val="231F20"/>
        </w:rPr>
        <w:t xml:space="preserve"> </w:t>
      </w:r>
      <w:r>
        <w:rPr>
          <w:color w:val="231F20"/>
        </w:rPr>
        <w:t>case</w:t>
      </w:r>
      <w:r w:rsidR="009B1449">
        <w:rPr>
          <w:color w:val="231F20"/>
        </w:rPr>
        <w:t xml:space="preserve"> </w:t>
      </w:r>
      <w:r>
        <w:rPr>
          <w:color w:val="231F20"/>
        </w:rPr>
        <w:t>a</w:t>
      </w:r>
      <w:r w:rsidR="009B1449">
        <w:rPr>
          <w:color w:val="231F20"/>
        </w:rPr>
        <w:t xml:space="preserve"> </w:t>
      </w:r>
      <w:r>
        <w:rPr>
          <w:color w:val="231F20"/>
        </w:rPr>
        <w:t>detailed</w:t>
      </w:r>
      <w:r w:rsidR="009B1449">
        <w:rPr>
          <w:color w:val="231F20"/>
        </w:rPr>
        <w:t xml:space="preserve"> </w:t>
      </w:r>
      <w:r>
        <w:rPr>
          <w:color w:val="231F20"/>
        </w:rPr>
        <w:t>breakdown of</w:t>
      </w:r>
      <w:r w:rsidR="009B1449">
        <w:rPr>
          <w:color w:val="231F20"/>
        </w:rPr>
        <w:t xml:space="preserve"> </w:t>
      </w:r>
      <w:r>
        <w:rPr>
          <w:color w:val="231F20"/>
        </w:rPr>
        <w:t>the</w:t>
      </w:r>
      <w:r w:rsidR="009B1449">
        <w:rPr>
          <w:color w:val="231F20"/>
        </w:rPr>
        <w:t xml:space="preserve"> </w:t>
      </w:r>
      <w:r>
        <w:rPr>
          <w:color w:val="231F20"/>
        </w:rPr>
        <w:t>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provided</w:t>
      </w:r>
      <w:r w:rsidR="009B1449">
        <w:rPr>
          <w:color w:val="231F20"/>
        </w:rPr>
        <w:t xml:space="preserve"> </w:t>
      </w:r>
      <w:proofErr w:type="spellStart"/>
      <w:r>
        <w:rPr>
          <w:color w:val="231F20"/>
        </w:rPr>
        <w:t>byTenderers</w:t>
      </w:r>
      <w:proofErr w:type="spellEnd"/>
      <w:r>
        <w:rPr>
          <w:color w:val="231F20"/>
        </w:rPr>
        <w:t>.</w:t>
      </w:r>
    </w:p>
    <w:p w14:paraId="7DC82502" w14:textId="77777777" w:rsidR="005E6E3D" w:rsidRDefault="007B664E" w:rsidP="00CC1001">
      <w:pPr>
        <w:pStyle w:val="Heading4"/>
        <w:numPr>
          <w:ilvl w:val="0"/>
          <w:numId w:val="100"/>
        </w:numPr>
        <w:tabs>
          <w:tab w:val="left" w:pos="566"/>
        </w:tabs>
        <w:ind w:left="576" w:right="576" w:hanging="442"/>
        <w:rPr>
          <w:color w:val="231F20"/>
        </w:rPr>
      </w:pPr>
      <w:r>
        <w:rPr>
          <w:color w:val="231F20"/>
        </w:rPr>
        <w:t>Documents</w:t>
      </w:r>
      <w:r w:rsidR="009B1449">
        <w:rPr>
          <w:color w:val="231F20"/>
        </w:rPr>
        <w:t xml:space="preserve"> </w:t>
      </w:r>
      <w:r>
        <w:rPr>
          <w:color w:val="231F20"/>
        </w:rPr>
        <w:t>Comprising</w:t>
      </w:r>
      <w:r w:rsidR="009B1449">
        <w:rPr>
          <w:color w:val="231F20"/>
        </w:rPr>
        <w:t xml:space="preserve"> </w:t>
      </w:r>
      <w:r>
        <w:rPr>
          <w:color w:val="231F20"/>
        </w:rPr>
        <w:t>the</w:t>
      </w:r>
      <w:r w:rsidR="009B1449">
        <w:rPr>
          <w:color w:val="231F20"/>
        </w:rPr>
        <w:t xml:space="preserve"> </w:t>
      </w:r>
      <w:r>
        <w:rPr>
          <w:color w:val="231F20"/>
          <w:spacing w:val="-3"/>
        </w:rPr>
        <w:t>Technical</w:t>
      </w:r>
      <w:r w:rsidR="009B1449">
        <w:rPr>
          <w:color w:val="231F20"/>
          <w:spacing w:val="-3"/>
        </w:rPr>
        <w:t xml:space="preserve"> </w:t>
      </w:r>
      <w:r>
        <w:rPr>
          <w:color w:val="231F20"/>
        </w:rPr>
        <w:t>Proposal</w:t>
      </w:r>
    </w:p>
    <w:p w14:paraId="0240A881" w14:textId="77777777" w:rsidR="005E6E3D" w:rsidRDefault="007B664E" w:rsidP="00CC1001">
      <w:pPr>
        <w:pStyle w:val="BodyText"/>
        <w:spacing w:before="243" w:line="230" w:lineRule="auto"/>
        <w:ind w:left="576" w:right="576" w:hanging="8"/>
        <w:jc w:val="both"/>
      </w:pPr>
      <w:r>
        <w:rPr>
          <w:color w:val="231F20"/>
        </w:rPr>
        <w:t>The Tenderer shall furnish a technical proposal including a statement of work methods, equipment, personnel, schedule</w:t>
      </w:r>
      <w:r w:rsidR="003D01C3">
        <w:rPr>
          <w:color w:val="231F20"/>
        </w:rPr>
        <w:t xml:space="preserve"> </w:t>
      </w:r>
      <w:r>
        <w:rPr>
          <w:color w:val="231F20"/>
        </w:rPr>
        <w:t>and</w:t>
      </w:r>
      <w:r w:rsidR="003D01C3">
        <w:rPr>
          <w:color w:val="231F20"/>
        </w:rPr>
        <w:t xml:space="preserve"> </w:t>
      </w:r>
      <w:r>
        <w:rPr>
          <w:color w:val="231F20"/>
        </w:rPr>
        <w:t>any</w:t>
      </w:r>
      <w:r w:rsidR="003D01C3">
        <w:rPr>
          <w:color w:val="231F20"/>
        </w:rPr>
        <w:t xml:space="preserve"> </w:t>
      </w:r>
      <w:r>
        <w:rPr>
          <w:color w:val="231F20"/>
        </w:rPr>
        <w:t>other</w:t>
      </w:r>
      <w:r w:rsidR="003D01C3">
        <w:rPr>
          <w:color w:val="231F20"/>
        </w:rPr>
        <w:t xml:space="preserve"> </w:t>
      </w:r>
      <w:r>
        <w:rPr>
          <w:color w:val="231F20"/>
        </w:rPr>
        <w:t>information</w:t>
      </w:r>
      <w:r w:rsidR="003D01C3">
        <w:rPr>
          <w:color w:val="231F20"/>
        </w:rPr>
        <w:t xml:space="preserve"> </w:t>
      </w:r>
      <w:r>
        <w:rPr>
          <w:color w:val="231F20"/>
        </w:rPr>
        <w:t>as</w:t>
      </w:r>
      <w:r w:rsidR="003D01C3">
        <w:rPr>
          <w:color w:val="231F20"/>
        </w:rPr>
        <w:t xml:space="preserve"> </w:t>
      </w:r>
      <w:r>
        <w:rPr>
          <w:color w:val="231F20"/>
        </w:rPr>
        <w:t>stipulated</w:t>
      </w:r>
      <w:r w:rsidR="003D01C3">
        <w:rPr>
          <w:color w:val="231F20"/>
        </w:rPr>
        <w:t xml:space="preserve"> </w:t>
      </w:r>
      <w:r>
        <w:rPr>
          <w:color w:val="231F20"/>
        </w:rPr>
        <w:t>in</w:t>
      </w:r>
      <w:r w:rsidR="003D01C3">
        <w:rPr>
          <w:color w:val="231F20"/>
        </w:rPr>
        <w:t xml:space="preserve"> </w:t>
      </w:r>
      <w:r>
        <w:rPr>
          <w:color w:val="231F20"/>
        </w:rPr>
        <w:t>Section</w:t>
      </w:r>
      <w:r w:rsidR="003D01C3">
        <w:rPr>
          <w:color w:val="231F20"/>
        </w:rPr>
        <w:t xml:space="preserve"> </w:t>
      </w:r>
      <w:r>
        <w:rPr>
          <w:color w:val="231F20"/>
          <w:spacing w:val="-10"/>
        </w:rPr>
        <w:t xml:space="preserve">IV, </w:t>
      </w:r>
      <w:r>
        <w:rPr>
          <w:color w:val="231F20"/>
          <w:spacing w:val="-3"/>
        </w:rPr>
        <w:t>Tender</w:t>
      </w:r>
      <w:r w:rsidR="003D01C3">
        <w:rPr>
          <w:color w:val="231F20"/>
          <w:spacing w:val="-3"/>
        </w:rPr>
        <w:t xml:space="preserve"> </w:t>
      </w:r>
      <w:r>
        <w:rPr>
          <w:color w:val="231F20"/>
        </w:rPr>
        <w:t>Forms,</w:t>
      </w:r>
      <w:r w:rsidR="003D01C3">
        <w:rPr>
          <w:color w:val="231F20"/>
        </w:rPr>
        <w:t xml:space="preserve"> </w:t>
      </w:r>
      <w:r>
        <w:rPr>
          <w:color w:val="231F20"/>
        </w:rPr>
        <w:t>in</w:t>
      </w:r>
      <w:r w:rsidR="00893575">
        <w:rPr>
          <w:color w:val="231F20"/>
        </w:rPr>
        <w:t xml:space="preserve"> </w:t>
      </w:r>
      <w:r>
        <w:rPr>
          <w:color w:val="231F20"/>
        </w:rPr>
        <w:t>sufﬁcient</w:t>
      </w:r>
      <w:r w:rsidR="003D01C3">
        <w:rPr>
          <w:color w:val="231F20"/>
        </w:rPr>
        <w:t xml:space="preserve"> </w:t>
      </w:r>
      <w:r>
        <w:rPr>
          <w:color w:val="231F20"/>
        </w:rPr>
        <w:t>detail</w:t>
      </w:r>
      <w:r w:rsidR="003D01C3">
        <w:rPr>
          <w:color w:val="231F20"/>
        </w:rPr>
        <w:t xml:space="preserve"> </w:t>
      </w:r>
      <w:r>
        <w:rPr>
          <w:color w:val="231F20"/>
        </w:rPr>
        <w:t>to</w:t>
      </w:r>
      <w:r w:rsidR="003D01C3">
        <w:rPr>
          <w:color w:val="231F20"/>
        </w:rPr>
        <w:t xml:space="preserve"> </w:t>
      </w:r>
      <w:r>
        <w:rPr>
          <w:color w:val="231F20"/>
        </w:rPr>
        <w:t>demonstrate the</w:t>
      </w:r>
      <w:r w:rsidR="003D01C3">
        <w:rPr>
          <w:color w:val="231F20"/>
        </w:rPr>
        <w:t xml:space="preserve"> </w:t>
      </w:r>
      <w:r>
        <w:rPr>
          <w:color w:val="231F20"/>
        </w:rPr>
        <w:t>adequacy</w:t>
      </w:r>
      <w:r w:rsidR="003D01C3">
        <w:rPr>
          <w:color w:val="231F20"/>
        </w:rPr>
        <w:t xml:space="preserve"> </w:t>
      </w:r>
      <w:r>
        <w:rPr>
          <w:color w:val="231F20"/>
        </w:rPr>
        <w:t>of</w:t>
      </w:r>
      <w:r w:rsidR="003D01C3">
        <w:rPr>
          <w:color w:val="231F20"/>
        </w:rPr>
        <w:t xml:space="preserve"> </w:t>
      </w:r>
      <w:r>
        <w:rPr>
          <w:color w:val="231F20"/>
        </w:rPr>
        <w:t>the</w:t>
      </w:r>
      <w:r w:rsidR="003D01C3">
        <w:rPr>
          <w:color w:val="231F20"/>
        </w:rPr>
        <w:t xml:space="preserve"> </w:t>
      </w:r>
      <w:r>
        <w:rPr>
          <w:color w:val="231F20"/>
        </w:rPr>
        <w:t>Tenderer's</w:t>
      </w:r>
      <w:r w:rsidR="003D01C3">
        <w:rPr>
          <w:color w:val="231F20"/>
        </w:rPr>
        <w:t xml:space="preserve"> </w:t>
      </w:r>
      <w:r>
        <w:rPr>
          <w:color w:val="231F20"/>
        </w:rPr>
        <w:t>proposal</w:t>
      </w:r>
      <w:r w:rsidR="003D01C3">
        <w:rPr>
          <w:color w:val="231F20"/>
        </w:rPr>
        <w:t xml:space="preserve"> </w:t>
      </w:r>
      <w:r>
        <w:rPr>
          <w:color w:val="231F20"/>
        </w:rPr>
        <w:t>to</w:t>
      </w:r>
      <w:r w:rsidR="003D01C3">
        <w:rPr>
          <w:color w:val="231F20"/>
        </w:rPr>
        <w:t xml:space="preserve"> </w:t>
      </w:r>
      <w:r>
        <w:rPr>
          <w:color w:val="231F20"/>
        </w:rPr>
        <w:t>meet</w:t>
      </w:r>
      <w:r w:rsidR="003D01C3">
        <w:rPr>
          <w:color w:val="231F20"/>
        </w:rPr>
        <w:t xml:space="preserve"> </w:t>
      </w:r>
      <w:r>
        <w:rPr>
          <w:color w:val="231F20"/>
        </w:rPr>
        <w:t>the</w:t>
      </w:r>
      <w:r w:rsidR="003D01C3">
        <w:rPr>
          <w:color w:val="231F20"/>
        </w:rPr>
        <w:t xml:space="preserve"> </w:t>
      </w:r>
      <w:r>
        <w:rPr>
          <w:color w:val="231F20"/>
        </w:rPr>
        <w:t>work's</w:t>
      </w:r>
      <w:r w:rsidR="003D01C3">
        <w:rPr>
          <w:color w:val="231F20"/>
        </w:rPr>
        <w:t xml:space="preserve"> </w:t>
      </w:r>
      <w:r>
        <w:rPr>
          <w:color w:val="231F20"/>
        </w:rPr>
        <w:t>requirements</w:t>
      </w:r>
      <w:r w:rsidR="003D01C3">
        <w:rPr>
          <w:color w:val="231F20"/>
        </w:rPr>
        <w:t xml:space="preserve"> </w:t>
      </w:r>
      <w:r>
        <w:rPr>
          <w:color w:val="231F20"/>
        </w:rPr>
        <w:t>and</w:t>
      </w:r>
      <w:r w:rsidR="003D01C3">
        <w:rPr>
          <w:color w:val="231F20"/>
        </w:rPr>
        <w:t xml:space="preserve"> </w:t>
      </w:r>
      <w:r>
        <w:rPr>
          <w:color w:val="231F20"/>
        </w:rPr>
        <w:t>the</w:t>
      </w:r>
      <w:r w:rsidR="003D01C3">
        <w:rPr>
          <w:color w:val="231F20"/>
        </w:rPr>
        <w:t xml:space="preserve"> </w:t>
      </w:r>
      <w:r>
        <w:rPr>
          <w:color w:val="231F20"/>
        </w:rPr>
        <w:t>completion</w:t>
      </w:r>
      <w:r w:rsidR="003D01C3">
        <w:rPr>
          <w:color w:val="231F20"/>
        </w:rPr>
        <w:t xml:space="preserve"> </w:t>
      </w:r>
      <w:r>
        <w:rPr>
          <w:color w:val="231F20"/>
        </w:rPr>
        <w:t>time.</w:t>
      </w:r>
    </w:p>
    <w:p w14:paraId="058D0A33" w14:textId="77777777" w:rsidR="005E6E3D" w:rsidRDefault="007B664E" w:rsidP="00CC1001">
      <w:pPr>
        <w:pStyle w:val="Heading4"/>
        <w:numPr>
          <w:ilvl w:val="0"/>
          <w:numId w:val="100"/>
        </w:numPr>
        <w:tabs>
          <w:tab w:val="left" w:pos="566"/>
        </w:tabs>
        <w:ind w:left="576" w:right="576" w:hanging="442"/>
        <w:rPr>
          <w:color w:val="231F20"/>
        </w:rPr>
      </w:pPr>
      <w:r>
        <w:rPr>
          <w:color w:val="231F20"/>
        </w:rPr>
        <w:t>Documents</w:t>
      </w:r>
      <w:r w:rsidR="003D01C3">
        <w:rPr>
          <w:color w:val="231F20"/>
        </w:rPr>
        <w:t xml:space="preserve"> </w:t>
      </w:r>
      <w:r>
        <w:rPr>
          <w:color w:val="231F20"/>
        </w:rPr>
        <w:t>Establishing</w:t>
      </w:r>
      <w:r w:rsidR="003D01C3">
        <w:rPr>
          <w:color w:val="231F20"/>
        </w:rPr>
        <w:t xml:space="preserve"> </w:t>
      </w:r>
      <w:r>
        <w:rPr>
          <w:color w:val="231F20"/>
        </w:rPr>
        <w:t>the</w:t>
      </w:r>
      <w:r w:rsidR="003D01C3">
        <w:rPr>
          <w:color w:val="231F20"/>
        </w:rPr>
        <w:t xml:space="preserve"> </w:t>
      </w:r>
      <w:r>
        <w:rPr>
          <w:color w:val="231F20"/>
        </w:rPr>
        <w:t>Eligibility</w:t>
      </w:r>
      <w:r w:rsidR="003D01C3">
        <w:rPr>
          <w:color w:val="231F20"/>
        </w:rPr>
        <w:t xml:space="preserve"> </w:t>
      </w:r>
      <w:r>
        <w:rPr>
          <w:color w:val="231F20"/>
        </w:rPr>
        <w:t>and</w:t>
      </w:r>
      <w:r w:rsidR="003D01C3">
        <w:rPr>
          <w:color w:val="231F20"/>
        </w:rPr>
        <w:t xml:space="preserve"> </w:t>
      </w:r>
      <w:r>
        <w:rPr>
          <w:color w:val="231F20"/>
        </w:rPr>
        <w:t>Qualiﬁcations</w:t>
      </w:r>
      <w:r w:rsidR="003D01C3">
        <w:rPr>
          <w:color w:val="231F20"/>
        </w:rPr>
        <w:t xml:space="preserve"> </w:t>
      </w:r>
      <w:r>
        <w:rPr>
          <w:color w:val="231F20"/>
        </w:rPr>
        <w:t>of</w:t>
      </w:r>
      <w:r w:rsidR="003D01C3">
        <w:rPr>
          <w:color w:val="231F20"/>
        </w:rPr>
        <w:t xml:space="preserve"> </w:t>
      </w:r>
      <w:proofErr w:type="spellStart"/>
      <w:r>
        <w:rPr>
          <w:color w:val="231F20"/>
        </w:rPr>
        <w:t>the</w:t>
      </w:r>
      <w:r>
        <w:rPr>
          <w:color w:val="231F20"/>
          <w:spacing w:val="-4"/>
        </w:rPr>
        <w:t>Tenderer</w:t>
      </w:r>
      <w:proofErr w:type="spellEnd"/>
    </w:p>
    <w:p w14:paraId="0ECCF5E3" w14:textId="77777777" w:rsidR="005E6E3D" w:rsidRDefault="007B664E" w:rsidP="00CC1001">
      <w:pPr>
        <w:pStyle w:val="ListParagraph"/>
        <w:numPr>
          <w:ilvl w:val="1"/>
          <w:numId w:val="100"/>
        </w:numPr>
        <w:tabs>
          <w:tab w:val="left" w:pos="566"/>
        </w:tabs>
        <w:spacing w:before="120" w:line="230" w:lineRule="auto"/>
        <w:ind w:left="576" w:right="576" w:hanging="446"/>
        <w:jc w:val="both"/>
        <w:rPr>
          <w:color w:val="231F20"/>
        </w:rPr>
      </w:pPr>
      <w:r>
        <w:rPr>
          <w:color w:val="231F20"/>
        </w:rPr>
        <w:t xml:space="preserve">Tenderers shall complete the Form of </w:t>
      </w:r>
      <w:r>
        <w:rPr>
          <w:color w:val="231F20"/>
          <w:spacing w:val="-4"/>
        </w:rPr>
        <w:t xml:space="preserve">Tender, </w:t>
      </w:r>
      <w:r>
        <w:rPr>
          <w:color w:val="231F20"/>
        </w:rPr>
        <w:t xml:space="preserve">included in Section </w:t>
      </w:r>
      <w:r>
        <w:rPr>
          <w:color w:val="231F20"/>
          <w:spacing w:val="-10"/>
        </w:rPr>
        <w:t xml:space="preserve">IV, </w:t>
      </w:r>
      <w:r>
        <w:rPr>
          <w:color w:val="231F20"/>
          <w:spacing w:val="-3"/>
        </w:rPr>
        <w:t xml:space="preserve">Tender </w:t>
      </w:r>
      <w:r>
        <w:rPr>
          <w:color w:val="231F20"/>
        </w:rPr>
        <w:t>Forms, to establish Tenderer's eligibility</w:t>
      </w:r>
      <w:r w:rsidR="003D01C3">
        <w:rPr>
          <w:color w:val="231F20"/>
        </w:rPr>
        <w:t xml:space="preserve"> </w:t>
      </w: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ITT</w:t>
      </w:r>
      <w:r w:rsidR="003D01C3">
        <w:rPr>
          <w:color w:val="231F20"/>
        </w:rPr>
        <w:t xml:space="preserve"> </w:t>
      </w:r>
      <w:r>
        <w:rPr>
          <w:color w:val="231F20"/>
        </w:rPr>
        <w:t>4.</w:t>
      </w:r>
    </w:p>
    <w:p w14:paraId="6801C824" w14:textId="77777777" w:rsidR="005E6E3D" w:rsidRDefault="007B664E" w:rsidP="00CC1001">
      <w:pPr>
        <w:pStyle w:val="ListParagraph"/>
        <w:numPr>
          <w:ilvl w:val="1"/>
          <w:numId w:val="100"/>
        </w:numPr>
        <w:tabs>
          <w:tab w:val="left" w:pos="566"/>
        </w:tabs>
        <w:spacing w:before="120" w:line="230" w:lineRule="auto"/>
        <w:ind w:left="576" w:right="576" w:hanging="446"/>
        <w:jc w:val="both"/>
        <w:rPr>
          <w:color w:val="231F20"/>
        </w:rPr>
      </w:pP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Section</w:t>
      </w:r>
      <w:r w:rsidR="003D01C3">
        <w:rPr>
          <w:color w:val="231F20"/>
        </w:rPr>
        <w:t xml:space="preserve"> </w:t>
      </w:r>
      <w:r>
        <w:rPr>
          <w:color w:val="231F20"/>
        </w:rPr>
        <w:t>III,</w:t>
      </w:r>
      <w:r w:rsidR="003D01C3">
        <w:rPr>
          <w:color w:val="231F20"/>
        </w:rPr>
        <w:t xml:space="preserve"> </w:t>
      </w:r>
      <w:r>
        <w:rPr>
          <w:color w:val="231F20"/>
        </w:rPr>
        <w:t>Evaluation</w:t>
      </w:r>
      <w:r w:rsidR="003D01C3">
        <w:rPr>
          <w:color w:val="231F20"/>
        </w:rPr>
        <w:t xml:space="preserve"> </w:t>
      </w:r>
      <w:r>
        <w:rPr>
          <w:color w:val="231F20"/>
        </w:rPr>
        <w:t>and</w:t>
      </w:r>
      <w:r w:rsidR="003D01C3">
        <w:rPr>
          <w:color w:val="231F20"/>
        </w:rPr>
        <w:t xml:space="preserve"> </w:t>
      </w:r>
      <w:r>
        <w:rPr>
          <w:color w:val="231F20"/>
        </w:rPr>
        <w:t>Qualiﬁcation</w:t>
      </w:r>
      <w:r w:rsidR="003D01C3">
        <w:rPr>
          <w:color w:val="231F20"/>
        </w:rPr>
        <w:t xml:space="preserve"> </w:t>
      </w:r>
      <w:r>
        <w:rPr>
          <w:color w:val="231F20"/>
        </w:rPr>
        <w:t>Criteria,</w:t>
      </w:r>
      <w:r w:rsidR="003D01C3">
        <w:rPr>
          <w:color w:val="231F20"/>
        </w:rPr>
        <w:t xml:space="preserve"> </w:t>
      </w:r>
      <w:r>
        <w:rPr>
          <w:color w:val="231F20"/>
        </w:rPr>
        <w:t>to</w:t>
      </w:r>
      <w:r w:rsidR="003D01C3">
        <w:rPr>
          <w:color w:val="231F20"/>
        </w:rPr>
        <w:t xml:space="preserve"> </w:t>
      </w:r>
      <w:r>
        <w:rPr>
          <w:color w:val="231F20"/>
        </w:rPr>
        <w:t>establish</w:t>
      </w:r>
      <w:r w:rsidR="003D01C3">
        <w:rPr>
          <w:color w:val="231F20"/>
        </w:rPr>
        <w:t xml:space="preserve"> </w:t>
      </w:r>
      <w:r>
        <w:rPr>
          <w:color w:val="231F20"/>
        </w:rPr>
        <w:t>its</w:t>
      </w:r>
      <w:r w:rsidR="003D01C3">
        <w:rPr>
          <w:color w:val="231F20"/>
        </w:rPr>
        <w:t xml:space="preserve"> </w:t>
      </w:r>
      <w:r>
        <w:rPr>
          <w:color w:val="231F20"/>
        </w:rPr>
        <w:t>qualiﬁcations</w:t>
      </w:r>
      <w:r w:rsidR="003D01C3">
        <w:rPr>
          <w:color w:val="231F20"/>
        </w:rPr>
        <w:t xml:space="preserve"> </w:t>
      </w:r>
      <w:r>
        <w:rPr>
          <w:color w:val="231F20"/>
        </w:rPr>
        <w:t>to</w:t>
      </w:r>
      <w:r w:rsidR="003D01C3">
        <w:rPr>
          <w:color w:val="231F20"/>
        </w:rPr>
        <w:t xml:space="preserve"> </w:t>
      </w:r>
      <w:r>
        <w:rPr>
          <w:color w:val="231F20"/>
        </w:rPr>
        <w:t>perform</w:t>
      </w:r>
      <w:r w:rsidR="003D01C3">
        <w:rPr>
          <w:color w:val="231F20"/>
        </w:rPr>
        <w:t xml:space="preserve"> </w:t>
      </w:r>
      <w:r>
        <w:rPr>
          <w:color w:val="231F20"/>
        </w:rPr>
        <w:t>the Contract</w:t>
      </w:r>
      <w:r w:rsidR="003D01C3">
        <w:rPr>
          <w:color w:val="231F20"/>
        </w:rPr>
        <w:t xml:space="preserve"> </w:t>
      </w:r>
      <w:r>
        <w:rPr>
          <w:color w:val="231F20"/>
        </w:rPr>
        <w:t>the</w:t>
      </w:r>
      <w:r w:rsidR="003D01C3">
        <w:rPr>
          <w:color w:val="231F20"/>
        </w:rPr>
        <w:t xml:space="preserve"> </w:t>
      </w:r>
      <w:r>
        <w:rPr>
          <w:color w:val="231F20"/>
        </w:rPr>
        <w:t>Tenderer</w:t>
      </w:r>
      <w:r w:rsidR="003D01C3">
        <w:rPr>
          <w:color w:val="231F20"/>
        </w:rPr>
        <w:t xml:space="preserve"> </w:t>
      </w:r>
      <w:r>
        <w:rPr>
          <w:color w:val="231F20"/>
        </w:rPr>
        <w:t>shall</w:t>
      </w:r>
      <w:r w:rsidR="003D01C3">
        <w:rPr>
          <w:color w:val="231F20"/>
        </w:rPr>
        <w:t xml:space="preserve"> </w:t>
      </w:r>
      <w:r>
        <w:rPr>
          <w:color w:val="231F20"/>
        </w:rPr>
        <w:t>provide</w:t>
      </w:r>
      <w:r w:rsidR="003D01C3">
        <w:rPr>
          <w:color w:val="231F20"/>
        </w:rPr>
        <w:t xml:space="preserve"> </w:t>
      </w:r>
      <w:r>
        <w:rPr>
          <w:color w:val="231F20"/>
        </w:rPr>
        <w:t>the</w:t>
      </w:r>
      <w:r w:rsidR="003D01C3">
        <w:rPr>
          <w:color w:val="231F20"/>
        </w:rPr>
        <w:t xml:space="preserve"> </w:t>
      </w:r>
      <w:r>
        <w:rPr>
          <w:color w:val="231F20"/>
        </w:rPr>
        <w:t>information</w:t>
      </w:r>
      <w:r w:rsidR="003D01C3">
        <w:rPr>
          <w:color w:val="231F20"/>
        </w:rPr>
        <w:t xml:space="preserve"> </w:t>
      </w:r>
      <w:r>
        <w:rPr>
          <w:color w:val="231F20"/>
        </w:rPr>
        <w:t>requested</w:t>
      </w:r>
      <w:r w:rsidR="003D01C3">
        <w:rPr>
          <w:color w:val="231F20"/>
        </w:rPr>
        <w:t xml:space="preserve"> </w:t>
      </w:r>
      <w:r>
        <w:rPr>
          <w:color w:val="231F20"/>
        </w:rPr>
        <w:t>in</w:t>
      </w:r>
      <w:r w:rsidR="003D01C3">
        <w:rPr>
          <w:color w:val="231F20"/>
        </w:rPr>
        <w:t xml:space="preserve"> </w:t>
      </w:r>
      <w:r>
        <w:rPr>
          <w:color w:val="231F20"/>
        </w:rPr>
        <w:t>the</w:t>
      </w:r>
      <w:r w:rsidR="003D01C3">
        <w:rPr>
          <w:color w:val="231F20"/>
        </w:rPr>
        <w:t xml:space="preserve"> </w:t>
      </w:r>
      <w:r>
        <w:rPr>
          <w:color w:val="231F20"/>
        </w:rPr>
        <w:t>corresponding</w:t>
      </w:r>
      <w:r w:rsidR="003D01C3">
        <w:rPr>
          <w:color w:val="231F20"/>
        </w:rPr>
        <w:t xml:space="preserve"> </w:t>
      </w:r>
      <w:r>
        <w:rPr>
          <w:color w:val="231F20"/>
        </w:rPr>
        <w:t>information</w:t>
      </w:r>
      <w:r w:rsidR="003D01C3">
        <w:rPr>
          <w:color w:val="231F20"/>
        </w:rPr>
        <w:t xml:space="preserve"> </w:t>
      </w:r>
      <w:r>
        <w:rPr>
          <w:color w:val="231F20"/>
        </w:rPr>
        <w:t>sheets</w:t>
      </w:r>
      <w:r w:rsidR="003D01C3">
        <w:rPr>
          <w:color w:val="231F20"/>
        </w:rPr>
        <w:t xml:space="preserve"> </w:t>
      </w:r>
      <w:r>
        <w:rPr>
          <w:color w:val="231F20"/>
        </w:rPr>
        <w:t>included</w:t>
      </w:r>
      <w:r w:rsidR="003D01C3">
        <w:rPr>
          <w:color w:val="231F20"/>
        </w:rPr>
        <w:t xml:space="preserve"> </w:t>
      </w:r>
      <w:r>
        <w:rPr>
          <w:color w:val="231F20"/>
        </w:rPr>
        <w:t>in Section</w:t>
      </w:r>
      <w:r w:rsidR="003D01C3">
        <w:rPr>
          <w:color w:val="231F20"/>
        </w:rPr>
        <w:t xml:space="preserve"> </w:t>
      </w:r>
      <w:r>
        <w:rPr>
          <w:color w:val="231F20"/>
          <w:spacing w:val="-10"/>
        </w:rPr>
        <w:t>IV,</w:t>
      </w:r>
      <w:r w:rsidR="003D01C3">
        <w:rPr>
          <w:color w:val="231F20"/>
          <w:spacing w:val="-10"/>
        </w:rPr>
        <w:t xml:space="preserve"> </w:t>
      </w:r>
      <w:r>
        <w:rPr>
          <w:color w:val="231F20"/>
          <w:spacing w:val="-3"/>
        </w:rPr>
        <w:t>Tender</w:t>
      </w:r>
      <w:r w:rsidR="003D01C3">
        <w:rPr>
          <w:color w:val="231F20"/>
          <w:spacing w:val="-3"/>
        </w:rPr>
        <w:t xml:space="preserve"> </w:t>
      </w:r>
      <w:r>
        <w:rPr>
          <w:color w:val="231F20"/>
        </w:rPr>
        <w:t>Forms.</w:t>
      </w:r>
    </w:p>
    <w:p w14:paraId="2767F0FF" w14:textId="77777777" w:rsidR="005E6E3D" w:rsidRDefault="007B664E" w:rsidP="00CC1001">
      <w:pPr>
        <w:pStyle w:val="ListParagraph"/>
        <w:numPr>
          <w:ilvl w:val="1"/>
          <w:numId w:val="100"/>
        </w:numPr>
        <w:tabs>
          <w:tab w:val="left" w:pos="566"/>
        </w:tabs>
        <w:spacing w:before="120" w:line="230" w:lineRule="auto"/>
        <w:ind w:left="576" w:right="576" w:hanging="446"/>
        <w:jc w:val="both"/>
        <w:rPr>
          <w:color w:val="231F20"/>
        </w:rPr>
      </w:pPr>
      <w:r>
        <w:rPr>
          <w:color w:val="231F20"/>
        </w:rPr>
        <w:t>If</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applies</w:t>
      </w:r>
      <w:r w:rsidR="004F5867">
        <w:rPr>
          <w:color w:val="231F20"/>
        </w:rPr>
        <w:t xml:space="preserve"> </w:t>
      </w:r>
      <w:r>
        <w:rPr>
          <w:color w:val="231F20"/>
        </w:rPr>
        <w:t>as</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ITT33.</w:t>
      </w:r>
      <w:r w:rsidR="004F5867">
        <w:rPr>
          <w:color w:val="231F20"/>
        </w:rPr>
        <w:t xml:space="preserve"> </w:t>
      </w:r>
      <w:r>
        <w:rPr>
          <w:color w:val="231F20"/>
        </w:rPr>
        <w:t>1,</w:t>
      </w:r>
      <w:r w:rsidR="004F5867">
        <w:rPr>
          <w:color w:val="231F20"/>
        </w:rPr>
        <w:t xml:space="preserve"> </w:t>
      </w:r>
      <w:r>
        <w:rPr>
          <w:color w:val="231F20"/>
        </w:rPr>
        <w:t>national</w:t>
      </w:r>
      <w:r w:rsidR="004F5867">
        <w:rPr>
          <w:color w:val="231F20"/>
        </w:rPr>
        <w:t xml:space="preserve"> </w:t>
      </w:r>
      <w:r>
        <w:rPr>
          <w:color w:val="231F20"/>
        </w:rPr>
        <w:t>tenderers,</w:t>
      </w:r>
      <w:r w:rsidR="004F5867">
        <w:rPr>
          <w:color w:val="231F20"/>
        </w:rPr>
        <w:t xml:space="preserve"> </w:t>
      </w:r>
      <w:r>
        <w:rPr>
          <w:color w:val="231F20"/>
        </w:rPr>
        <w:t>individually</w:t>
      </w:r>
      <w:r w:rsidR="004F5867">
        <w:rPr>
          <w:color w:val="231F20"/>
        </w:rPr>
        <w:t xml:space="preserve"> </w:t>
      </w:r>
      <w:r>
        <w:rPr>
          <w:color w:val="231F20"/>
        </w:rPr>
        <w:t>or</w:t>
      </w:r>
      <w:r w:rsidR="004F5867">
        <w:rPr>
          <w:color w:val="231F20"/>
        </w:rPr>
        <w:t xml:space="preserve"> </w:t>
      </w:r>
      <w:r>
        <w:rPr>
          <w:color w:val="231F20"/>
        </w:rPr>
        <w:t>in joint</w:t>
      </w:r>
      <w:r w:rsidR="004F5867">
        <w:rPr>
          <w:color w:val="231F20"/>
        </w:rPr>
        <w:t xml:space="preserve"> </w:t>
      </w:r>
      <w:r>
        <w:rPr>
          <w:color w:val="231F20"/>
        </w:rPr>
        <w:t>ventures,</w:t>
      </w:r>
      <w:r w:rsidR="004F5867">
        <w:rPr>
          <w:color w:val="231F20"/>
        </w:rPr>
        <w:t xml:space="preserve"> </w:t>
      </w:r>
      <w:r>
        <w:rPr>
          <w:color w:val="231F20"/>
        </w:rPr>
        <w:t>applying</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proofErr w:type="spellStart"/>
      <w:r>
        <w:rPr>
          <w:color w:val="231F20"/>
        </w:rPr>
        <w:t>fornational</w:t>
      </w:r>
      <w:proofErr w:type="spellEnd"/>
      <w:r w:rsidR="004F5867">
        <w:rPr>
          <w:color w:val="231F20"/>
        </w:rPr>
        <w:t xml:space="preserve"> </w:t>
      </w:r>
      <w:r>
        <w:rPr>
          <w:color w:val="231F20"/>
        </w:rPr>
        <w:t>preference</w:t>
      </w:r>
      <w:r w:rsidR="004F5867">
        <w:rPr>
          <w:color w:val="231F20"/>
        </w:rPr>
        <w:t xml:space="preserve"> </w:t>
      </w:r>
      <w:r>
        <w:rPr>
          <w:color w:val="231F20"/>
        </w:rPr>
        <w:t>shall</w:t>
      </w:r>
      <w:r w:rsidR="004F5867">
        <w:rPr>
          <w:color w:val="231F20"/>
        </w:rPr>
        <w:t xml:space="preserve"> </w:t>
      </w:r>
      <w:r>
        <w:rPr>
          <w:color w:val="231F20"/>
        </w:rPr>
        <w:t>supply</w:t>
      </w:r>
      <w:r w:rsidR="004F5867">
        <w:rPr>
          <w:color w:val="231F20"/>
        </w:rPr>
        <w:t xml:space="preserve"> </w:t>
      </w:r>
      <w:r>
        <w:rPr>
          <w:color w:val="231F20"/>
        </w:rPr>
        <w:t>all</w:t>
      </w:r>
      <w:r w:rsidR="004F5867">
        <w:rPr>
          <w:color w:val="231F20"/>
        </w:rPr>
        <w:t xml:space="preserve"> </w:t>
      </w:r>
      <w:r>
        <w:rPr>
          <w:color w:val="231F20"/>
        </w:rPr>
        <w:t>information</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satisfy</w:t>
      </w:r>
      <w:r w:rsidR="004F5867">
        <w:rPr>
          <w:color w:val="231F20"/>
        </w:rPr>
        <w:t xml:space="preserve"> </w:t>
      </w:r>
      <w:r>
        <w:rPr>
          <w:color w:val="231F20"/>
        </w:rPr>
        <w:t>the criteria</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w:t>
      </w:r>
      <w:r w:rsidR="004F5867">
        <w:rPr>
          <w:color w:val="231F20"/>
        </w:rPr>
        <w:t xml:space="preserve"> </w:t>
      </w:r>
      <w:r>
        <w:rPr>
          <w:color w:val="231F20"/>
        </w:rPr>
        <w:t>33.1.</w:t>
      </w:r>
    </w:p>
    <w:p w14:paraId="5995359C" w14:textId="77777777" w:rsidR="005E6E3D" w:rsidRDefault="007B664E" w:rsidP="00CC1001">
      <w:pPr>
        <w:pStyle w:val="ListParagraph"/>
        <w:numPr>
          <w:ilvl w:val="1"/>
          <w:numId w:val="100"/>
        </w:numPr>
        <w:tabs>
          <w:tab w:val="left" w:pos="566"/>
        </w:tabs>
        <w:spacing w:before="120" w:line="230" w:lineRule="auto"/>
        <w:ind w:left="576" w:right="576" w:hanging="446"/>
        <w:jc w:val="both"/>
        <w:rPr>
          <w:color w:val="231F20"/>
        </w:rPr>
      </w:pPr>
      <w:r>
        <w:rPr>
          <w:color w:val="231F20"/>
        </w:rPr>
        <w:t>Tenderers shall be asked to provide, as part of the data for qualiﬁcation, such information, including details of ownership,</w:t>
      </w:r>
      <w:r w:rsidR="004F5867">
        <w:rPr>
          <w:color w:val="231F20"/>
        </w:rPr>
        <w:t xml:space="preserve"> </w:t>
      </w:r>
      <w:r>
        <w:rPr>
          <w:color w:val="231F20"/>
        </w:rPr>
        <w:t>as</w:t>
      </w:r>
      <w:r w:rsidR="004F5867">
        <w:rPr>
          <w:color w:val="231F20"/>
        </w:rPr>
        <w:t xml:space="preserve"> </w:t>
      </w:r>
      <w:r>
        <w:rPr>
          <w:color w:val="231F20"/>
        </w:rPr>
        <w:t>shall</w:t>
      </w:r>
      <w:r w:rsidR="004F5867">
        <w:rPr>
          <w:color w:val="231F20"/>
        </w:rPr>
        <w:t xml:space="preserve"> </w:t>
      </w:r>
      <w:r>
        <w:rPr>
          <w:color w:val="231F20"/>
        </w:rPr>
        <w:t>be</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determine</w:t>
      </w:r>
      <w:r w:rsidR="004F5867">
        <w:rPr>
          <w:color w:val="231F20"/>
        </w:rPr>
        <w:t xml:space="preserve"> </w:t>
      </w:r>
      <w:r>
        <w:rPr>
          <w:color w:val="231F20"/>
        </w:rPr>
        <w:t>whether,</w:t>
      </w:r>
      <w:r w:rsidR="004F5867">
        <w:rPr>
          <w:color w:val="231F20"/>
        </w:rPr>
        <w:t xml:space="preserve"> </w:t>
      </w:r>
      <w:r>
        <w:rPr>
          <w:color w:val="231F20"/>
        </w:rPr>
        <w:t>according</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classiﬁcation</w:t>
      </w:r>
      <w:r w:rsidR="004F5867">
        <w:rPr>
          <w:color w:val="231F20"/>
        </w:rPr>
        <w:t xml:space="preserve"> </w:t>
      </w:r>
      <w:r>
        <w:rPr>
          <w:color w:val="231F20"/>
        </w:rPr>
        <w:t>established</w:t>
      </w:r>
      <w:r w:rsidR="004F5867">
        <w:rPr>
          <w:color w:val="231F20"/>
        </w:rPr>
        <w:t xml:space="preserve"> </w:t>
      </w:r>
      <w:r>
        <w:rPr>
          <w:color w:val="231F20"/>
        </w:rPr>
        <w:t>by</w:t>
      </w:r>
      <w:r w:rsidR="004F5867">
        <w:rPr>
          <w:color w:val="231F20"/>
        </w:rPr>
        <w:t xml:space="preserve"> </w:t>
      </w:r>
      <w:r>
        <w:rPr>
          <w:color w:val="231F20"/>
        </w:rPr>
        <w:t>the</w:t>
      </w:r>
      <w:r w:rsidR="004F5867">
        <w:rPr>
          <w:color w:val="231F20"/>
        </w:rPr>
        <w:t xml:space="preserve"> </w:t>
      </w:r>
      <w:r>
        <w:rPr>
          <w:color w:val="231F20"/>
        </w:rPr>
        <w:t xml:space="preserve">Procuring </w:t>
      </w:r>
      <w:r>
        <w:rPr>
          <w:color w:val="231F20"/>
          <w:spacing w:val="-3"/>
        </w:rPr>
        <w:t>Entity,</w:t>
      </w:r>
      <w:r w:rsidR="004F5867">
        <w:rPr>
          <w:color w:val="231F20"/>
          <w:spacing w:val="-3"/>
        </w:rPr>
        <w:t xml:space="preserve"> </w:t>
      </w:r>
      <w:r>
        <w:rPr>
          <w:color w:val="231F20"/>
          <w:u w:val="single" w:color="231F20"/>
        </w:rPr>
        <w:t>a</w:t>
      </w:r>
      <w:r w:rsidR="004F5867">
        <w:rPr>
          <w:color w:val="231F20"/>
          <w:u w:val="single" w:color="231F20"/>
        </w:rPr>
        <w:t xml:space="preserve"> </w:t>
      </w:r>
      <w:r>
        <w:rPr>
          <w:color w:val="231F20"/>
          <w:u w:val="single" w:color="231F20"/>
        </w:rPr>
        <w:t>particular</w:t>
      </w:r>
      <w:r w:rsidR="004F5867">
        <w:rPr>
          <w:color w:val="231F20"/>
          <w:u w:val="single" w:color="231F20"/>
        </w:rPr>
        <w:t xml:space="preserve"> </w:t>
      </w:r>
      <w:r>
        <w:rPr>
          <w:color w:val="231F20"/>
          <w:u w:val="single" w:color="231F20"/>
        </w:rPr>
        <w:t>contract</w:t>
      </w:r>
      <w:r w:rsidR="004F5867">
        <w:rPr>
          <w:color w:val="231F20"/>
          <w:u w:val="single" w:color="231F20"/>
        </w:rPr>
        <w:t xml:space="preserve"> </w:t>
      </w:r>
      <w:r>
        <w:rPr>
          <w:color w:val="231F20"/>
          <w:u w:val="single" w:color="231F20"/>
        </w:rPr>
        <w:t>or</w:t>
      </w:r>
      <w:r w:rsidR="004F5867">
        <w:rPr>
          <w:color w:val="231F20"/>
          <w:u w:val="single" w:color="231F20"/>
        </w:rPr>
        <w:t xml:space="preserve"> </w:t>
      </w:r>
      <w:proofErr w:type="spellStart"/>
      <w:r>
        <w:rPr>
          <w:color w:val="231F20"/>
          <w:u w:val="single" w:color="231F20"/>
        </w:rPr>
        <w:t>or</w:t>
      </w:r>
      <w:proofErr w:type="spellEnd"/>
      <w:r w:rsidR="004F5867">
        <w:rPr>
          <w:color w:val="231F20"/>
          <w:u w:val="single" w:color="231F20"/>
        </w:rPr>
        <w:t xml:space="preserve"> </w:t>
      </w:r>
      <w:r>
        <w:rPr>
          <w:color w:val="231F20"/>
          <w:u w:val="single" w:color="231F20"/>
        </w:rPr>
        <w:t>group</w:t>
      </w:r>
      <w:r w:rsidR="004F5867">
        <w:rPr>
          <w:color w:val="231F20"/>
          <w:u w:val="single" w:color="231F20"/>
        </w:rPr>
        <w:t xml:space="preserve"> </w:t>
      </w:r>
      <w:r>
        <w:rPr>
          <w:color w:val="231F20"/>
          <w:u w:val="single" w:color="231F20"/>
        </w:rPr>
        <w:t>of</w:t>
      </w:r>
      <w:r w:rsidR="004F5867">
        <w:rPr>
          <w:color w:val="231F20"/>
          <w:u w:val="single" w:color="231F20"/>
        </w:rPr>
        <w:t xml:space="preserve"> </w:t>
      </w:r>
      <w:r>
        <w:rPr>
          <w:color w:val="231F20"/>
          <w:u w:val="single" w:color="231F20"/>
        </w:rPr>
        <w:t>contractors</w:t>
      </w:r>
      <w:r w:rsidR="004F5867">
        <w:rPr>
          <w:color w:val="231F20"/>
          <w:u w:val="single" w:color="231F20"/>
        </w:rPr>
        <w:t xml:space="preserve"> </w:t>
      </w:r>
      <w:r>
        <w:rPr>
          <w:color w:val="231F20"/>
        </w:rPr>
        <w:t>qualiﬁes</w:t>
      </w:r>
      <w:r w:rsidR="004F5867">
        <w:rPr>
          <w:color w:val="231F20"/>
        </w:rPr>
        <w:t xml:space="preserve"> </w:t>
      </w:r>
      <w:r>
        <w:rPr>
          <w:color w:val="231F20"/>
        </w:rPr>
        <w:t>for</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Further</w:t>
      </w:r>
      <w:r w:rsidR="004F5867">
        <w:rPr>
          <w:color w:val="231F20"/>
        </w:rPr>
        <w:t xml:space="preserve"> </w:t>
      </w:r>
      <w:r>
        <w:rPr>
          <w:color w:val="231F20"/>
        </w:rPr>
        <w:t>the</w:t>
      </w:r>
      <w:r w:rsidR="004F5867">
        <w:rPr>
          <w:color w:val="231F20"/>
        </w:rPr>
        <w:t xml:space="preserve"> </w:t>
      </w:r>
      <w:r>
        <w:rPr>
          <w:color w:val="231F20"/>
        </w:rPr>
        <w:t>information will</w:t>
      </w:r>
      <w:r w:rsidR="004F5867">
        <w:rPr>
          <w:color w:val="231F20"/>
        </w:rPr>
        <w:t xml:space="preserve"> </w:t>
      </w:r>
      <w:r>
        <w:rPr>
          <w:color w:val="231F20"/>
        </w:rPr>
        <w:t>enable</w:t>
      </w:r>
      <w:r w:rsidR="004F5867">
        <w:rPr>
          <w:color w:val="231F20"/>
        </w:rPr>
        <w:t xml:space="preserve"> </w:t>
      </w:r>
      <w:r>
        <w:rPr>
          <w:color w:val="231F20"/>
        </w:rPr>
        <w:t>the</w:t>
      </w:r>
      <w:r w:rsidR="004F5867">
        <w:rPr>
          <w:color w:val="231F20"/>
        </w:rPr>
        <w:t xml:space="preserve"> </w:t>
      </w:r>
      <w:r>
        <w:rPr>
          <w:color w:val="231F20"/>
        </w:rPr>
        <w:t>Procuring</w:t>
      </w:r>
      <w:r w:rsidR="004F5867">
        <w:rPr>
          <w:color w:val="231F20"/>
        </w:rPr>
        <w:t xml:space="preserve"> </w:t>
      </w:r>
      <w:r>
        <w:rPr>
          <w:color w:val="231F20"/>
        </w:rPr>
        <w:t>Entity</w:t>
      </w:r>
      <w:r w:rsidR="004F5867">
        <w:rPr>
          <w:color w:val="231F20"/>
        </w:rPr>
        <w:t xml:space="preserve"> </w:t>
      </w:r>
      <w:r>
        <w:rPr>
          <w:color w:val="231F20"/>
        </w:rPr>
        <w:t>identify</w:t>
      </w:r>
      <w:r w:rsidR="004F5867">
        <w:rPr>
          <w:color w:val="231F20"/>
        </w:rPr>
        <w:t xml:space="preserve"> </w:t>
      </w:r>
      <w:r>
        <w:rPr>
          <w:color w:val="231F20"/>
        </w:rPr>
        <w:t>any</w:t>
      </w:r>
      <w:r w:rsidR="004F5867">
        <w:rPr>
          <w:color w:val="231F20"/>
        </w:rPr>
        <w:t xml:space="preserve"> </w:t>
      </w:r>
      <w:r>
        <w:rPr>
          <w:color w:val="231F20"/>
        </w:rPr>
        <w:t>actual</w:t>
      </w:r>
      <w:r w:rsidR="004F5867">
        <w:rPr>
          <w:color w:val="231F20"/>
        </w:rPr>
        <w:t xml:space="preserve"> </w:t>
      </w:r>
      <w:r>
        <w:rPr>
          <w:color w:val="231F20"/>
        </w:rPr>
        <w:t>or</w:t>
      </w:r>
      <w:r w:rsidR="004F5867">
        <w:rPr>
          <w:color w:val="231F20"/>
        </w:rPr>
        <w:t xml:space="preserve"> </w:t>
      </w:r>
      <w:r>
        <w:rPr>
          <w:color w:val="231F20"/>
        </w:rPr>
        <w:t>potential</w:t>
      </w:r>
      <w:r w:rsidR="004F5867">
        <w:rPr>
          <w:color w:val="231F20"/>
        </w:rPr>
        <w:t xml:space="preserve"> </w:t>
      </w:r>
      <w:r>
        <w:rPr>
          <w:color w:val="231F20"/>
        </w:rPr>
        <w:t>conﬂict</w:t>
      </w:r>
      <w:r w:rsidR="004F5867">
        <w:rPr>
          <w:color w:val="231F20"/>
        </w:rPr>
        <w:t xml:space="preserve"> </w:t>
      </w:r>
      <w:r>
        <w:rPr>
          <w:color w:val="231F20"/>
        </w:rPr>
        <w:t>of</w:t>
      </w:r>
      <w:r w:rsidR="004F5867">
        <w:rPr>
          <w:color w:val="231F20"/>
        </w:rPr>
        <w:t xml:space="preserve"> </w:t>
      </w:r>
      <w:r>
        <w:rPr>
          <w:color w:val="231F20"/>
        </w:rPr>
        <w:t>interest</w:t>
      </w:r>
      <w:r w:rsidR="004F5867">
        <w:rPr>
          <w:color w:val="231F20"/>
        </w:rPr>
        <w:t xml:space="preserve"> </w:t>
      </w:r>
      <w:r>
        <w:rPr>
          <w:color w:val="231F20"/>
        </w:rPr>
        <w:t>in</w:t>
      </w:r>
      <w:r w:rsidR="004F5867">
        <w:rPr>
          <w:color w:val="231F20"/>
        </w:rPr>
        <w:t xml:space="preserve"> </w:t>
      </w:r>
      <w:r>
        <w:rPr>
          <w:color w:val="231F20"/>
        </w:rPr>
        <w:t>relation</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procurement and/or</w:t>
      </w:r>
      <w:r w:rsidR="004F5867">
        <w:rPr>
          <w:color w:val="231F20"/>
        </w:rPr>
        <w:t xml:space="preserve"> </w:t>
      </w:r>
      <w:r>
        <w:rPr>
          <w:color w:val="231F20"/>
        </w:rPr>
        <w:t>contract</w:t>
      </w:r>
      <w:r w:rsidR="004F5867">
        <w:rPr>
          <w:color w:val="231F20"/>
        </w:rPr>
        <w:t xml:space="preserve"> </w:t>
      </w:r>
      <w:r>
        <w:rPr>
          <w:color w:val="231F20"/>
        </w:rPr>
        <w:t>management</w:t>
      </w:r>
      <w:r w:rsidR="004F5867">
        <w:rPr>
          <w:color w:val="231F20"/>
        </w:rPr>
        <w:t xml:space="preserve"> </w:t>
      </w:r>
      <w:r>
        <w:rPr>
          <w:color w:val="231F20"/>
        </w:rPr>
        <w:t>processes,</w:t>
      </w:r>
      <w:r w:rsidR="004F5867">
        <w:rPr>
          <w:color w:val="231F20"/>
        </w:rPr>
        <w:t xml:space="preserve"> </w:t>
      </w:r>
      <w:proofErr w:type="spellStart"/>
      <w:r>
        <w:rPr>
          <w:color w:val="231F20"/>
        </w:rPr>
        <w:t>orapossibility</w:t>
      </w:r>
      <w:proofErr w:type="spellEnd"/>
      <w:r w:rsidR="004F5867">
        <w:rPr>
          <w:color w:val="231F20"/>
        </w:rPr>
        <w:t xml:space="preserve"> </w:t>
      </w:r>
      <w:r>
        <w:rPr>
          <w:color w:val="231F20"/>
        </w:rPr>
        <w:t>of</w:t>
      </w:r>
      <w:r w:rsidR="004F5867">
        <w:rPr>
          <w:color w:val="231F20"/>
        </w:rPr>
        <w:t xml:space="preserve"> </w:t>
      </w:r>
      <w:r>
        <w:rPr>
          <w:color w:val="231F20"/>
        </w:rPr>
        <w:t>collusion</w:t>
      </w:r>
      <w:r w:rsidR="004F5867">
        <w:rPr>
          <w:color w:val="231F20"/>
        </w:rPr>
        <w:t xml:space="preserve"> </w:t>
      </w:r>
      <w:r>
        <w:rPr>
          <w:color w:val="231F20"/>
        </w:rPr>
        <w:t>between</w:t>
      </w:r>
      <w:r w:rsidR="004F5867">
        <w:rPr>
          <w:color w:val="231F20"/>
        </w:rPr>
        <w:t xml:space="preserve"> </w:t>
      </w:r>
      <w:r>
        <w:rPr>
          <w:color w:val="231F20"/>
        </w:rPr>
        <w:t>tenderers,</w:t>
      </w:r>
      <w:r w:rsidR="004F5867">
        <w:rPr>
          <w:color w:val="231F20"/>
        </w:rPr>
        <w:t xml:space="preserve"> </w:t>
      </w:r>
      <w:r>
        <w:rPr>
          <w:color w:val="231F20"/>
        </w:rPr>
        <w:t>and</w:t>
      </w:r>
      <w:r w:rsidR="004F5867">
        <w:rPr>
          <w:color w:val="231F20"/>
        </w:rPr>
        <w:t xml:space="preserve"> </w:t>
      </w:r>
      <w:r>
        <w:rPr>
          <w:color w:val="231F20"/>
        </w:rPr>
        <w:t>there</w:t>
      </w:r>
      <w:r w:rsidR="004F5867">
        <w:rPr>
          <w:color w:val="231F20"/>
        </w:rPr>
        <w:t xml:space="preserve"> </w:t>
      </w:r>
      <w:r>
        <w:rPr>
          <w:color w:val="231F20"/>
        </w:rPr>
        <w:t>by</w:t>
      </w:r>
      <w:r w:rsidR="004F5867">
        <w:rPr>
          <w:color w:val="231F20"/>
        </w:rPr>
        <w:t xml:space="preserve"> </w:t>
      </w:r>
      <w:r>
        <w:rPr>
          <w:color w:val="231F20"/>
        </w:rPr>
        <w:t>help</w:t>
      </w:r>
      <w:r w:rsidR="004F5867">
        <w:rPr>
          <w:color w:val="231F20"/>
        </w:rPr>
        <w:t xml:space="preserve"> </w:t>
      </w:r>
      <w:r>
        <w:rPr>
          <w:color w:val="231F20"/>
        </w:rPr>
        <w:t>to</w:t>
      </w:r>
      <w:r w:rsidR="004F5867">
        <w:rPr>
          <w:color w:val="231F20"/>
        </w:rPr>
        <w:t xml:space="preserve"> </w:t>
      </w:r>
      <w:r>
        <w:rPr>
          <w:color w:val="231F20"/>
        </w:rPr>
        <w:t>prevent any</w:t>
      </w:r>
      <w:r w:rsidR="004446BC">
        <w:rPr>
          <w:color w:val="231F20"/>
        </w:rPr>
        <w:t xml:space="preserve"> </w:t>
      </w:r>
      <w:r>
        <w:rPr>
          <w:color w:val="231F20"/>
        </w:rPr>
        <w:t>corrupt</w:t>
      </w:r>
      <w:r w:rsidR="004446BC">
        <w:rPr>
          <w:color w:val="231F20"/>
        </w:rPr>
        <w:t xml:space="preserve"> </w:t>
      </w:r>
      <w:r>
        <w:rPr>
          <w:color w:val="231F20"/>
        </w:rPr>
        <w:t>inﬂuence</w:t>
      </w:r>
      <w:r w:rsidR="004446BC">
        <w:rPr>
          <w:color w:val="231F20"/>
        </w:rPr>
        <w:t xml:space="preserve"> </w:t>
      </w:r>
      <w:r>
        <w:rPr>
          <w:color w:val="231F20"/>
        </w:rPr>
        <w:t>in</w:t>
      </w:r>
      <w:r w:rsidR="004446BC">
        <w:rPr>
          <w:color w:val="231F20"/>
        </w:rPr>
        <w:t xml:space="preserve"> relation to </w:t>
      </w:r>
      <w:r>
        <w:rPr>
          <w:color w:val="231F20"/>
        </w:rPr>
        <w:t>the</w:t>
      </w:r>
      <w:r w:rsidR="004446BC">
        <w:rPr>
          <w:color w:val="231F20"/>
        </w:rPr>
        <w:t xml:space="preserve"> </w:t>
      </w:r>
      <w:r>
        <w:rPr>
          <w:color w:val="231F20"/>
        </w:rPr>
        <w:t>procurement</w:t>
      </w:r>
      <w:r w:rsidR="004446BC">
        <w:rPr>
          <w:color w:val="231F20"/>
        </w:rPr>
        <w:t xml:space="preserve"> </w:t>
      </w:r>
      <w:r>
        <w:rPr>
          <w:color w:val="231F20"/>
        </w:rPr>
        <w:t>process</w:t>
      </w:r>
      <w:r w:rsidR="004446BC">
        <w:rPr>
          <w:color w:val="231F20"/>
        </w:rPr>
        <w:t xml:space="preserve"> </w:t>
      </w:r>
      <w:r>
        <w:rPr>
          <w:color w:val="231F20"/>
        </w:rPr>
        <w:t>or</w:t>
      </w:r>
      <w:r w:rsidR="004446BC">
        <w:rPr>
          <w:color w:val="231F20"/>
        </w:rPr>
        <w:t xml:space="preserve"> </w:t>
      </w:r>
      <w:r>
        <w:rPr>
          <w:color w:val="231F20"/>
        </w:rPr>
        <w:t>contract</w:t>
      </w:r>
      <w:r w:rsidR="004446BC">
        <w:rPr>
          <w:color w:val="231F20"/>
        </w:rPr>
        <w:t xml:space="preserve"> </w:t>
      </w:r>
      <w:r>
        <w:rPr>
          <w:color w:val="231F20"/>
        </w:rPr>
        <w:t>management.</w:t>
      </w:r>
    </w:p>
    <w:p w14:paraId="4C368CBE" w14:textId="77777777" w:rsidR="005E6E3D" w:rsidRDefault="007B664E" w:rsidP="00CC1001">
      <w:pPr>
        <w:pStyle w:val="ListParagraph"/>
        <w:numPr>
          <w:ilvl w:val="1"/>
          <w:numId w:val="100"/>
        </w:numPr>
        <w:tabs>
          <w:tab w:val="left" w:pos="566"/>
        </w:tabs>
        <w:spacing w:before="120" w:line="230" w:lineRule="auto"/>
        <w:ind w:left="576" w:right="576" w:hanging="446"/>
        <w:jc w:val="both"/>
        <w:rPr>
          <w:color w:val="231F20"/>
        </w:rPr>
      </w:pPr>
      <w:r>
        <w:rPr>
          <w:color w:val="231F20"/>
        </w:rPr>
        <w:t xml:space="preserve">The purpose of the information described </w:t>
      </w:r>
      <w:r>
        <w:rPr>
          <w:b/>
          <w:color w:val="231F20"/>
        </w:rPr>
        <w:t xml:space="preserve">in ITT 17.2 </w:t>
      </w:r>
      <w:r>
        <w:rPr>
          <w:color w:val="231F20"/>
        </w:rPr>
        <w:t>above overrides any claims to conﬁdentiality which a tenderer</w:t>
      </w:r>
      <w:r w:rsidR="007B4DDB">
        <w:rPr>
          <w:color w:val="231F20"/>
        </w:rPr>
        <w:t xml:space="preserve"> </w:t>
      </w:r>
      <w:r>
        <w:rPr>
          <w:color w:val="231F20"/>
        </w:rPr>
        <w:t>may</w:t>
      </w:r>
      <w:r w:rsidR="007B4DDB">
        <w:rPr>
          <w:color w:val="231F20"/>
        </w:rPr>
        <w:t xml:space="preserve"> </w:t>
      </w:r>
      <w:r>
        <w:rPr>
          <w:color w:val="231F20"/>
        </w:rPr>
        <w:t>have.</w:t>
      </w:r>
      <w:r w:rsidR="007B4DDB">
        <w:rPr>
          <w:color w:val="231F20"/>
        </w:rPr>
        <w:t xml:space="preserve"> </w:t>
      </w:r>
      <w:r>
        <w:rPr>
          <w:color w:val="231F20"/>
        </w:rPr>
        <w:t>There</w:t>
      </w:r>
      <w:r w:rsidR="007B4DDB">
        <w:rPr>
          <w:color w:val="231F20"/>
        </w:rPr>
        <w:t xml:space="preserve"> </w:t>
      </w:r>
      <w:r>
        <w:rPr>
          <w:color w:val="231F20"/>
        </w:rPr>
        <w:t>can</w:t>
      </w:r>
      <w:r w:rsidR="007B4DDB">
        <w:rPr>
          <w:color w:val="231F20"/>
        </w:rPr>
        <w:t xml:space="preserve"> </w:t>
      </w:r>
      <w:r>
        <w:rPr>
          <w:color w:val="231F20"/>
        </w:rPr>
        <w:t>be</w:t>
      </w:r>
      <w:r w:rsidR="007B4DDB">
        <w:rPr>
          <w:color w:val="231F20"/>
        </w:rPr>
        <w:t xml:space="preserve"> </w:t>
      </w:r>
      <w:r>
        <w:rPr>
          <w:color w:val="231F20"/>
        </w:rPr>
        <w:t>no</w:t>
      </w:r>
      <w:r w:rsidR="007B4DDB">
        <w:rPr>
          <w:color w:val="231F20"/>
        </w:rPr>
        <w:t xml:space="preserve"> </w:t>
      </w:r>
      <w:r>
        <w:rPr>
          <w:color w:val="231F20"/>
        </w:rPr>
        <w:t>circumstances</w:t>
      </w:r>
      <w:r w:rsidR="007B4DDB">
        <w:rPr>
          <w:color w:val="231F20"/>
        </w:rPr>
        <w:t xml:space="preserve"> </w:t>
      </w:r>
      <w:r>
        <w:rPr>
          <w:color w:val="231F20"/>
        </w:rPr>
        <w:t>in</w:t>
      </w:r>
      <w:r w:rsidR="007B4DDB">
        <w:rPr>
          <w:color w:val="231F20"/>
        </w:rPr>
        <w:t xml:space="preserve"> </w:t>
      </w:r>
      <w:r>
        <w:rPr>
          <w:color w:val="231F20"/>
        </w:rPr>
        <w:t>which</w:t>
      </w:r>
      <w:r w:rsidR="007B4DDB">
        <w:rPr>
          <w:color w:val="231F20"/>
        </w:rPr>
        <w:t xml:space="preserve"> </w:t>
      </w:r>
      <w:r>
        <w:rPr>
          <w:color w:val="231F20"/>
        </w:rPr>
        <w:t>it</w:t>
      </w:r>
      <w:r w:rsidR="007B4DDB">
        <w:rPr>
          <w:color w:val="231F20"/>
        </w:rPr>
        <w:t xml:space="preserve"> </w:t>
      </w:r>
      <w:r>
        <w:rPr>
          <w:color w:val="231F20"/>
        </w:rPr>
        <w:t>would</w:t>
      </w:r>
      <w:r w:rsidR="007B4DDB">
        <w:rPr>
          <w:color w:val="231F20"/>
        </w:rPr>
        <w:t xml:space="preserve"> </w:t>
      </w:r>
      <w:r>
        <w:rPr>
          <w:color w:val="231F20"/>
        </w:rPr>
        <w:t>be</w:t>
      </w:r>
      <w:r w:rsidR="007B4DDB">
        <w:rPr>
          <w:color w:val="231F20"/>
        </w:rPr>
        <w:t xml:space="preserve"> </w:t>
      </w:r>
      <w:r>
        <w:rPr>
          <w:color w:val="231F20"/>
        </w:rPr>
        <w:t>justiﬁed</w:t>
      </w:r>
      <w:r w:rsidR="007B4DDB">
        <w:rPr>
          <w:color w:val="231F20"/>
        </w:rPr>
        <w:t xml:space="preserve"> </w:t>
      </w:r>
      <w:r>
        <w:rPr>
          <w:color w:val="231F20"/>
        </w:rPr>
        <w:t>for</w:t>
      </w:r>
      <w:r w:rsidR="007B4DDB">
        <w:rPr>
          <w:color w:val="231F20"/>
        </w:rPr>
        <w:t xml:space="preserve"> </w:t>
      </w:r>
      <w:r>
        <w:rPr>
          <w:color w:val="231F20"/>
        </w:rPr>
        <w:t>a</w:t>
      </w:r>
      <w:r w:rsidR="007B4DDB">
        <w:rPr>
          <w:color w:val="231F20"/>
        </w:rPr>
        <w:t xml:space="preserve"> </w:t>
      </w:r>
      <w:r>
        <w:rPr>
          <w:color w:val="231F20"/>
        </w:rPr>
        <w:t>tenderer</w:t>
      </w:r>
      <w:r w:rsidR="007B4DDB">
        <w:rPr>
          <w:color w:val="231F20"/>
        </w:rPr>
        <w:t xml:space="preserve"> </w:t>
      </w:r>
      <w:r>
        <w:rPr>
          <w:color w:val="231F20"/>
        </w:rPr>
        <w:t>to</w:t>
      </w:r>
      <w:r w:rsidR="007B4DDB">
        <w:rPr>
          <w:color w:val="231F20"/>
        </w:rPr>
        <w:t xml:space="preserve"> </w:t>
      </w:r>
      <w:r>
        <w:rPr>
          <w:color w:val="231F20"/>
        </w:rPr>
        <w:t>keep</w:t>
      </w:r>
      <w:r w:rsidR="007B4DDB">
        <w:rPr>
          <w:color w:val="231F20"/>
        </w:rPr>
        <w:t xml:space="preserve"> </w:t>
      </w:r>
      <w:r>
        <w:rPr>
          <w:color w:val="231F20"/>
        </w:rPr>
        <w:t>information relating</w:t>
      </w:r>
      <w:r w:rsidR="007B4DDB">
        <w:rPr>
          <w:color w:val="231F20"/>
        </w:rPr>
        <w:t xml:space="preserve"> </w:t>
      </w:r>
      <w:r>
        <w:rPr>
          <w:color w:val="231F20"/>
        </w:rPr>
        <w:t>to</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r w:rsidR="007B4DDB">
        <w:rPr>
          <w:color w:val="231F20"/>
        </w:rPr>
        <w:t xml:space="preserve"> </w:t>
      </w:r>
      <w:r>
        <w:rPr>
          <w:color w:val="231F20"/>
        </w:rPr>
        <w:t>conﬁdential</w:t>
      </w:r>
      <w:r w:rsidR="007B4DDB">
        <w:rPr>
          <w:color w:val="231F20"/>
        </w:rPr>
        <w:t xml:space="preserve"> </w:t>
      </w:r>
      <w:r>
        <w:rPr>
          <w:color w:val="231F20"/>
        </w:rPr>
        <w:t>where</w:t>
      </w:r>
      <w:r w:rsidR="007B4DDB">
        <w:rPr>
          <w:color w:val="231F20"/>
        </w:rPr>
        <w:t xml:space="preserve"> </w:t>
      </w:r>
      <w:r>
        <w:rPr>
          <w:color w:val="231F20"/>
        </w:rPr>
        <w:t>it</w:t>
      </w:r>
      <w:r w:rsidR="007B4DDB">
        <w:rPr>
          <w:color w:val="231F20"/>
        </w:rPr>
        <w:t xml:space="preserve"> </w:t>
      </w:r>
      <w:r>
        <w:rPr>
          <w:color w:val="231F20"/>
        </w:rPr>
        <w:t>is</w:t>
      </w:r>
      <w:r w:rsidR="007B4DDB">
        <w:rPr>
          <w:color w:val="231F20"/>
        </w:rPr>
        <w:t xml:space="preserve"> </w:t>
      </w:r>
      <w:r>
        <w:rPr>
          <w:color w:val="231F20"/>
        </w:rPr>
        <w:t>tendering</w:t>
      </w:r>
      <w:r w:rsidR="007B4DDB">
        <w:rPr>
          <w:color w:val="231F20"/>
        </w:rPr>
        <w:t xml:space="preserve"> </w:t>
      </w:r>
      <w:r>
        <w:rPr>
          <w:color w:val="231F20"/>
        </w:rPr>
        <w:t>to</w:t>
      </w:r>
      <w:r w:rsidR="007B4DDB">
        <w:rPr>
          <w:color w:val="231F20"/>
        </w:rPr>
        <w:t xml:space="preserve"> </w:t>
      </w:r>
      <w:r>
        <w:rPr>
          <w:color w:val="231F20"/>
        </w:rPr>
        <w:t>undertake</w:t>
      </w:r>
      <w:r w:rsidR="007B4DDB">
        <w:rPr>
          <w:color w:val="231F20"/>
        </w:rPr>
        <w:t xml:space="preserve"> </w:t>
      </w:r>
      <w:r>
        <w:rPr>
          <w:color w:val="231F20"/>
        </w:rPr>
        <w:t>public</w:t>
      </w:r>
      <w:r w:rsidR="007B4DDB">
        <w:rPr>
          <w:color w:val="231F20"/>
        </w:rPr>
        <w:t xml:space="preserve"> </w:t>
      </w:r>
      <w:r>
        <w:rPr>
          <w:color w:val="231F20"/>
        </w:rPr>
        <w:t>sector</w:t>
      </w:r>
      <w:r w:rsidR="007B4DDB">
        <w:rPr>
          <w:color w:val="231F20"/>
        </w:rPr>
        <w:t xml:space="preserve"> </w:t>
      </w:r>
      <w:r>
        <w:rPr>
          <w:color w:val="231F20"/>
        </w:rPr>
        <w:t>work</w:t>
      </w:r>
      <w:r w:rsidR="007B4DDB">
        <w:rPr>
          <w:color w:val="231F20"/>
        </w:rPr>
        <w:t xml:space="preserve"> </w:t>
      </w:r>
      <w:r>
        <w:rPr>
          <w:color w:val="231F20"/>
        </w:rPr>
        <w:t>and</w:t>
      </w:r>
      <w:r w:rsidR="007B4DDB">
        <w:rPr>
          <w:color w:val="231F20"/>
        </w:rPr>
        <w:t xml:space="preserve"> </w:t>
      </w:r>
      <w:r>
        <w:rPr>
          <w:color w:val="231F20"/>
        </w:rPr>
        <w:t>receive public sector funds. Thus, conﬁdentiality will not be accepted by the Procuring Entity as a justiﬁcation for a Tenderer's</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disclose,</w:t>
      </w:r>
      <w:r w:rsidR="007B4DDB">
        <w:rPr>
          <w:color w:val="231F20"/>
        </w:rPr>
        <w:t xml:space="preserve"> </w:t>
      </w:r>
      <w:r>
        <w:rPr>
          <w:color w:val="231F20"/>
        </w:rPr>
        <w:t>or</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provide</w:t>
      </w:r>
      <w:r w:rsidR="007B4DDB">
        <w:rPr>
          <w:color w:val="231F20"/>
        </w:rPr>
        <w:t xml:space="preserve"> </w:t>
      </w:r>
      <w:r>
        <w:rPr>
          <w:color w:val="231F20"/>
        </w:rPr>
        <w:t>required</w:t>
      </w:r>
      <w:r w:rsidR="007B4DDB">
        <w:rPr>
          <w:color w:val="231F20"/>
        </w:rPr>
        <w:t xml:space="preserve"> </w:t>
      </w:r>
      <w:r>
        <w:rPr>
          <w:color w:val="231F20"/>
        </w:rPr>
        <w:t>information</w:t>
      </w:r>
      <w:r w:rsidR="007B4DDB">
        <w:rPr>
          <w:color w:val="231F20"/>
        </w:rPr>
        <w:t xml:space="preserve"> </w:t>
      </w:r>
      <w:r>
        <w:rPr>
          <w:color w:val="231F20"/>
        </w:rPr>
        <w:t>on</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p>
    <w:p w14:paraId="63C24484" w14:textId="77777777" w:rsidR="005E6E3D" w:rsidRDefault="007B664E" w:rsidP="00CC1001">
      <w:pPr>
        <w:pStyle w:val="ListParagraph"/>
        <w:numPr>
          <w:ilvl w:val="1"/>
          <w:numId w:val="100"/>
        </w:numPr>
        <w:tabs>
          <w:tab w:val="left" w:pos="566"/>
        </w:tabs>
        <w:spacing w:before="120" w:line="230" w:lineRule="auto"/>
        <w:ind w:left="576" w:right="576" w:hanging="446"/>
        <w:jc w:val="both"/>
        <w:rPr>
          <w:color w:val="231F20"/>
        </w:rPr>
      </w:pPr>
      <w:r>
        <w:rPr>
          <w:color w:val="231F20"/>
        </w:rPr>
        <w:t>The Tenderer shall provide further documentary proof, information or authorizations that the Procuring Entity may</w:t>
      </w:r>
      <w:r w:rsidR="000D6321">
        <w:rPr>
          <w:color w:val="231F20"/>
        </w:rPr>
        <w:t xml:space="preserve"> </w:t>
      </w:r>
      <w:r>
        <w:rPr>
          <w:color w:val="231F20"/>
        </w:rPr>
        <w:t>request</w:t>
      </w:r>
      <w:r w:rsidR="000D6321">
        <w:rPr>
          <w:color w:val="231F20"/>
        </w:rPr>
        <w:t xml:space="preserve"> </w:t>
      </w:r>
      <w:r>
        <w:rPr>
          <w:color w:val="231F20"/>
        </w:rPr>
        <w:t>in</w:t>
      </w:r>
      <w:r w:rsidR="000D6321">
        <w:rPr>
          <w:color w:val="231F20"/>
        </w:rPr>
        <w:t xml:space="preserve"> </w:t>
      </w:r>
      <w:r>
        <w:rPr>
          <w:color w:val="231F20"/>
        </w:rPr>
        <w:t>relation</w:t>
      </w:r>
      <w:r w:rsidR="000D6321">
        <w:rPr>
          <w:color w:val="231F20"/>
        </w:rPr>
        <w:t xml:space="preserve"> </w:t>
      </w:r>
      <w:r>
        <w:rPr>
          <w:color w:val="231F20"/>
        </w:rPr>
        <w:t>to</w:t>
      </w:r>
      <w:r w:rsidR="000D6321">
        <w:rPr>
          <w:color w:val="231F20"/>
        </w:rPr>
        <w:t xml:space="preserve"> </w:t>
      </w:r>
      <w:r>
        <w:rPr>
          <w:color w:val="231F20"/>
        </w:rPr>
        <w:t>ownership</w:t>
      </w:r>
      <w:r w:rsidR="000D6321">
        <w:rPr>
          <w:color w:val="231F20"/>
        </w:rPr>
        <w:t xml:space="preserve"> </w:t>
      </w:r>
      <w:r>
        <w:rPr>
          <w:color w:val="231F20"/>
        </w:rPr>
        <w:t>and</w:t>
      </w:r>
      <w:r w:rsidR="000D6321">
        <w:rPr>
          <w:color w:val="231F20"/>
        </w:rPr>
        <w:t xml:space="preserve"> </w:t>
      </w:r>
      <w:r>
        <w:rPr>
          <w:color w:val="231F20"/>
        </w:rPr>
        <w:t>control</w:t>
      </w:r>
      <w:r w:rsidR="000D6321">
        <w:rPr>
          <w:color w:val="231F20"/>
        </w:rPr>
        <w:t xml:space="preserve"> </w:t>
      </w:r>
      <w:r>
        <w:rPr>
          <w:color w:val="231F20"/>
        </w:rPr>
        <w:t>which</w:t>
      </w:r>
      <w:r w:rsidR="000D6321">
        <w:rPr>
          <w:color w:val="231F20"/>
        </w:rPr>
        <w:t xml:space="preserve"> </w:t>
      </w:r>
      <w:r>
        <w:rPr>
          <w:color w:val="231F20"/>
        </w:rPr>
        <w:t>information</w:t>
      </w:r>
      <w:r w:rsidR="000D6321">
        <w:rPr>
          <w:color w:val="231F20"/>
        </w:rPr>
        <w:t xml:space="preserve"> </w:t>
      </w:r>
      <w:r>
        <w:rPr>
          <w:color w:val="231F20"/>
        </w:rPr>
        <w:t>on</w:t>
      </w:r>
      <w:r w:rsidR="000D6321">
        <w:rPr>
          <w:color w:val="231F20"/>
        </w:rPr>
        <w:t xml:space="preserve"> </w:t>
      </w:r>
      <w:r>
        <w:rPr>
          <w:color w:val="231F20"/>
        </w:rPr>
        <w:t>any</w:t>
      </w:r>
      <w:r w:rsidR="000D6321">
        <w:rPr>
          <w:color w:val="231F20"/>
        </w:rPr>
        <w:t xml:space="preserve"> </w:t>
      </w:r>
      <w:r>
        <w:rPr>
          <w:color w:val="231F20"/>
        </w:rPr>
        <w:t>changes</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which</w:t>
      </w:r>
      <w:r w:rsidR="000D6321">
        <w:rPr>
          <w:color w:val="231F20"/>
        </w:rPr>
        <w:t xml:space="preserve"> </w:t>
      </w:r>
      <w:r>
        <w:rPr>
          <w:color w:val="231F20"/>
        </w:rPr>
        <w:t>was 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r>
        <w:rPr>
          <w:color w:val="231F20"/>
        </w:rPr>
        <w:t>tenderer</w:t>
      </w:r>
      <w:r w:rsidR="000D6321">
        <w:rPr>
          <w:color w:val="231F20"/>
        </w:rPr>
        <w:t xml:space="preserve"> </w:t>
      </w:r>
      <w:r>
        <w:rPr>
          <w:color w:val="231F20"/>
        </w:rPr>
        <w:t>under</w:t>
      </w:r>
      <w:r w:rsidR="000D6321">
        <w:rPr>
          <w:color w:val="231F20"/>
        </w:rPr>
        <w:t xml:space="preserve"> </w:t>
      </w:r>
      <w:r>
        <w:rPr>
          <w:color w:val="231F20"/>
        </w:rPr>
        <w:t>ITT</w:t>
      </w:r>
      <w:r w:rsidR="000D6321">
        <w:rPr>
          <w:color w:val="231F20"/>
        </w:rPr>
        <w:t xml:space="preserve"> </w:t>
      </w:r>
      <w:r>
        <w:rPr>
          <w:color w:val="231F20"/>
        </w:rPr>
        <w:t>6.4.</w:t>
      </w:r>
      <w:r w:rsidR="000D6321">
        <w:rPr>
          <w:color w:val="231F20"/>
        </w:rPr>
        <w:t xml:space="preserve"> </w:t>
      </w:r>
      <w:r>
        <w:rPr>
          <w:color w:val="231F20"/>
        </w:rPr>
        <w:t>The</w:t>
      </w:r>
      <w:r w:rsidR="000D6321">
        <w:rPr>
          <w:color w:val="231F20"/>
        </w:rPr>
        <w:t xml:space="preserve"> </w:t>
      </w:r>
      <w:r>
        <w:rPr>
          <w:color w:val="231F20"/>
        </w:rPr>
        <w:t>obligations</w:t>
      </w:r>
      <w:r w:rsidR="000D6321">
        <w:rPr>
          <w:color w:val="231F20"/>
        </w:rPr>
        <w:t xml:space="preserve"> </w:t>
      </w:r>
      <w:r>
        <w:rPr>
          <w:color w:val="231F20"/>
        </w:rPr>
        <w:t>to</w:t>
      </w:r>
      <w:r w:rsidR="000D6321">
        <w:rPr>
          <w:color w:val="231F20"/>
        </w:rPr>
        <w:t xml:space="preserve"> </w:t>
      </w:r>
      <w:r>
        <w:rPr>
          <w:color w:val="231F20"/>
        </w:rPr>
        <w:t>require</w:t>
      </w:r>
      <w:r w:rsidR="000D6321">
        <w:rPr>
          <w:color w:val="231F20"/>
        </w:rPr>
        <w:t xml:space="preserve"> </w:t>
      </w:r>
      <w:r>
        <w:rPr>
          <w:color w:val="231F20"/>
        </w:rPr>
        <w:t>this</w:t>
      </w:r>
      <w:r w:rsidR="005C3496">
        <w:rPr>
          <w:color w:val="231F20"/>
        </w:rPr>
        <w:t xml:space="preserve"> </w:t>
      </w:r>
      <w:r>
        <w:rPr>
          <w:color w:val="231F20"/>
        </w:rPr>
        <w:t>information</w:t>
      </w:r>
      <w:r w:rsidR="000D6321">
        <w:rPr>
          <w:color w:val="231F20"/>
        </w:rPr>
        <w:t xml:space="preserve"> </w:t>
      </w:r>
      <w:r>
        <w:rPr>
          <w:color w:val="231F20"/>
        </w:rPr>
        <w:t>shall</w:t>
      </w:r>
      <w:r w:rsidR="000D6321">
        <w:rPr>
          <w:color w:val="231F20"/>
        </w:rPr>
        <w:t xml:space="preserve"> </w:t>
      </w:r>
      <w:r>
        <w:rPr>
          <w:color w:val="231F20"/>
        </w:rPr>
        <w:t>continue</w:t>
      </w:r>
      <w:r w:rsidR="000D6321">
        <w:rPr>
          <w:color w:val="231F20"/>
        </w:rPr>
        <w:t xml:space="preserve"> </w:t>
      </w:r>
      <w:r>
        <w:rPr>
          <w:color w:val="231F20"/>
        </w:rPr>
        <w:t>for</w:t>
      </w:r>
      <w:r w:rsidR="000D6321">
        <w:rPr>
          <w:color w:val="231F20"/>
        </w:rPr>
        <w:t xml:space="preserve"> </w:t>
      </w:r>
      <w:r>
        <w:rPr>
          <w:color w:val="231F20"/>
        </w:rPr>
        <w:t>the</w:t>
      </w:r>
      <w:r w:rsidR="000D6321">
        <w:rPr>
          <w:color w:val="231F20"/>
        </w:rPr>
        <w:t xml:space="preserve"> </w:t>
      </w:r>
      <w:r>
        <w:rPr>
          <w:color w:val="231F20"/>
        </w:rPr>
        <w:t>duration of the procurement process and contract performance and after completion of the contract, if any change to the information previously provided may reveal a conﬂict of interest in relation to the award or management of the contract.</w:t>
      </w:r>
    </w:p>
    <w:p w14:paraId="2ECB6095" w14:textId="77777777" w:rsidR="005E6E3D" w:rsidRDefault="007B664E" w:rsidP="00CC1001">
      <w:pPr>
        <w:pStyle w:val="ListParagraph"/>
        <w:numPr>
          <w:ilvl w:val="1"/>
          <w:numId w:val="100"/>
        </w:numPr>
        <w:tabs>
          <w:tab w:val="left" w:pos="565"/>
        </w:tabs>
        <w:spacing w:before="120" w:line="230" w:lineRule="auto"/>
        <w:ind w:left="576" w:right="576" w:hanging="446"/>
        <w:jc w:val="both"/>
        <w:rPr>
          <w:color w:val="231F20"/>
        </w:rPr>
      </w:pPr>
      <w:r>
        <w:rPr>
          <w:color w:val="231F20"/>
        </w:rPr>
        <w:t>All</w:t>
      </w:r>
      <w:r w:rsidR="000D6321">
        <w:rPr>
          <w:color w:val="231F20"/>
        </w:rPr>
        <w:t xml:space="preserve"> </w:t>
      </w:r>
      <w:r>
        <w:rPr>
          <w:color w:val="231F20"/>
        </w:rPr>
        <w:t>information</w:t>
      </w:r>
      <w:r w:rsidR="000D6321">
        <w:rPr>
          <w:color w:val="231F20"/>
        </w:rPr>
        <w:t xml:space="preserve"> </w:t>
      </w:r>
      <w:r>
        <w:rPr>
          <w:color w:val="231F20"/>
        </w:rPr>
        <w:t>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proofErr w:type="spellStart"/>
      <w:r>
        <w:rPr>
          <w:color w:val="231F20"/>
        </w:rPr>
        <w:t>tenderer</w:t>
      </w:r>
      <w:proofErr w:type="spellEnd"/>
      <w:r w:rsidR="000D6321">
        <w:rPr>
          <w:color w:val="231F20"/>
        </w:rPr>
        <w:t xml:space="preserve"> </w:t>
      </w:r>
      <w:r>
        <w:rPr>
          <w:color w:val="231F20"/>
        </w:rPr>
        <w:t>pursuant</w:t>
      </w:r>
      <w:r w:rsidR="000D6321">
        <w:rPr>
          <w:color w:val="231F20"/>
        </w:rPr>
        <w:t xml:space="preserve"> </w:t>
      </w:r>
      <w:r>
        <w:rPr>
          <w:color w:val="231F20"/>
        </w:rPr>
        <w:t>to</w:t>
      </w:r>
      <w:r w:rsidR="000D6321">
        <w:rPr>
          <w:color w:val="231F20"/>
        </w:rPr>
        <w:t xml:space="preserve"> </w:t>
      </w:r>
      <w:r>
        <w:rPr>
          <w:color w:val="231F20"/>
        </w:rPr>
        <w:t>these</w:t>
      </w:r>
      <w:r w:rsidR="000D6321">
        <w:rPr>
          <w:color w:val="231F20"/>
        </w:rPr>
        <w:t xml:space="preserve"> </w:t>
      </w:r>
      <w:r>
        <w:rPr>
          <w:color w:val="231F20"/>
        </w:rPr>
        <w:t>requirements</w:t>
      </w:r>
      <w:r w:rsidR="000D6321">
        <w:rPr>
          <w:color w:val="231F20"/>
        </w:rPr>
        <w:t xml:space="preserve"> </w:t>
      </w:r>
      <w:r>
        <w:rPr>
          <w:color w:val="231F20"/>
        </w:rPr>
        <w:t>must</w:t>
      </w:r>
      <w:r w:rsidR="000D6321">
        <w:rPr>
          <w:color w:val="231F20"/>
        </w:rPr>
        <w:t xml:space="preserve"> </w:t>
      </w:r>
      <w:r>
        <w:rPr>
          <w:color w:val="231F20"/>
        </w:rPr>
        <w:t>be</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proofErr w:type="spellStart"/>
      <w:r>
        <w:rPr>
          <w:color w:val="231F20"/>
        </w:rPr>
        <w:t>accurateas</w:t>
      </w:r>
      <w:proofErr w:type="spellEnd"/>
      <w:r>
        <w:rPr>
          <w:color w:val="231F20"/>
        </w:rPr>
        <w:t xml:space="preserve"> at the date of provision to the Procuring </w:t>
      </w:r>
      <w:r>
        <w:rPr>
          <w:color w:val="231F20"/>
          <w:spacing w:val="-3"/>
        </w:rPr>
        <w:t xml:space="preserve">Entity. </w:t>
      </w:r>
      <w:r>
        <w:rPr>
          <w:color w:val="231F20"/>
        </w:rPr>
        <w:t>In submitting the information required pursuant to these requirements,</w:t>
      </w:r>
      <w:r w:rsidR="000D6321">
        <w:rPr>
          <w:color w:val="231F20"/>
        </w:rPr>
        <w:t xml:space="preserve"> </w:t>
      </w:r>
      <w:proofErr w:type="spellStart"/>
      <w:r>
        <w:rPr>
          <w:color w:val="231F20"/>
        </w:rPr>
        <w:t>theTenderer</w:t>
      </w:r>
      <w:proofErr w:type="spellEnd"/>
      <w:r w:rsidR="000D6321">
        <w:rPr>
          <w:color w:val="231F20"/>
        </w:rPr>
        <w:t xml:space="preserve"> </w:t>
      </w:r>
      <w:r>
        <w:rPr>
          <w:color w:val="231F20"/>
        </w:rPr>
        <w:t>shall</w:t>
      </w:r>
      <w:r w:rsidR="000D6321">
        <w:rPr>
          <w:color w:val="231F20"/>
        </w:rPr>
        <w:t xml:space="preserve"> </w:t>
      </w:r>
      <w:r>
        <w:rPr>
          <w:color w:val="231F20"/>
        </w:rPr>
        <w:t>warrant</w:t>
      </w:r>
      <w:r w:rsidR="000D6321">
        <w:rPr>
          <w:color w:val="231F20"/>
        </w:rPr>
        <w:t xml:space="preserve"> </w:t>
      </w:r>
      <w:r>
        <w:rPr>
          <w:color w:val="231F20"/>
        </w:rPr>
        <w:t>that</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submitted</w:t>
      </w:r>
      <w:r w:rsidR="000D6321">
        <w:rPr>
          <w:color w:val="231F20"/>
        </w:rPr>
        <w:t xml:space="preserve"> </w:t>
      </w:r>
      <w:r>
        <w:rPr>
          <w:color w:val="231F20"/>
        </w:rPr>
        <w:t>is</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r>
        <w:rPr>
          <w:color w:val="231F20"/>
        </w:rPr>
        <w:t>accurate</w:t>
      </w:r>
      <w:r w:rsidR="000D6321">
        <w:rPr>
          <w:color w:val="231F20"/>
        </w:rPr>
        <w:t xml:space="preserve"> </w:t>
      </w:r>
      <w:r>
        <w:rPr>
          <w:color w:val="231F20"/>
        </w:rPr>
        <w:t>as</w:t>
      </w:r>
      <w:r w:rsidR="000D6321">
        <w:rPr>
          <w:color w:val="231F20"/>
        </w:rPr>
        <w:t xml:space="preserve"> </w:t>
      </w:r>
      <w:r>
        <w:rPr>
          <w:color w:val="231F20"/>
        </w:rPr>
        <w:t>at</w:t>
      </w:r>
      <w:r w:rsidR="000D6321">
        <w:rPr>
          <w:color w:val="231F20"/>
        </w:rPr>
        <w:t xml:space="preserve"> </w:t>
      </w:r>
      <w:r>
        <w:rPr>
          <w:color w:val="231F20"/>
        </w:rPr>
        <w:t>the date</w:t>
      </w:r>
      <w:r w:rsidR="000D6321">
        <w:rPr>
          <w:color w:val="231F20"/>
        </w:rPr>
        <w:t xml:space="preserve"> </w:t>
      </w:r>
      <w:r>
        <w:rPr>
          <w:color w:val="231F20"/>
        </w:rPr>
        <w:t>of</w:t>
      </w:r>
      <w:r w:rsidR="000D6321">
        <w:rPr>
          <w:color w:val="231F20"/>
        </w:rPr>
        <w:t xml:space="preserve"> </w:t>
      </w:r>
      <w:r>
        <w:rPr>
          <w:color w:val="231F20"/>
        </w:rPr>
        <w:t>submission</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Procuring</w:t>
      </w:r>
      <w:r w:rsidR="000D6321">
        <w:rPr>
          <w:color w:val="231F20"/>
        </w:rPr>
        <w:t xml:space="preserve"> </w:t>
      </w:r>
      <w:r>
        <w:rPr>
          <w:color w:val="231F20"/>
          <w:spacing w:val="-3"/>
        </w:rPr>
        <w:t>Entity.</w:t>
      </w:r>
    </w:p>
    <w:p w14:paraId="4B450BCB" w14:textId="77777777" w:rsidR="005E6E3D" w:rsidRDefault="007B664E" w:rsidP="00CC1001">
      <w:pPr>
        <w:pStyle w:val="ListParagraph"/>
        <w:numPr>
          <w:ilvl w:val="1"/>
          <w:numId w:val="100"/>
        </w:numPr>
        <w:tabs>
          <w:tab w:val="left" w:pos="565"/>
        </w:tabs>
        <w:spacing w:before="120" w:line="230" w:lineRule="auto"/>
        <w:ind w:left="576" w:right="576" w:hanging="446"/>
        <w:jc w:val="both"/>
        <w:rPr>
          <w:color w:val="231F20"/>
        </w:rPr>
      </w:pPr>
      <w:r>
        <w:rPr>
          <w:color w:val="231F20"/>
        </w:rPr>
        <w:t>If</w:t>
      </w:r>
      <w:r w:rsidR="008613D0">
        <w:rPr>
          <w:color w:val="231F20"/>
        </w:rPr>
        <w:t xml:space="preserve"> </w:t>
      </w:r>
      <w:r>
        <w:rPr>
          <w:color w:val="231F20"/>
        </w:rPr>
        <w:t>a</w:t>
      </w:r>
      <w:r w:rsidR="008613D0">
        <w:rPr>
          <w:color w:val="231F20"/>
        </w:rPr>
        <w:t xml:space="preserve"> </w:t>
      </w:r>
      <w:r>
        <w:rPr>
          <w:color w:val="231F20"/>
        </w:rPr>
        <w:t>tenderer</w:t>
      </w:r>
      <w:r w:rsidR="008613D0">
        <w:rPr>
          <w:color w:val="231F20"/>
        </w:rPr>
        <w:t xml:space="preserve"> </w:t>
      </w:r>
      <w:r>
        <w:rPr>
          <w:color w:val="231F20"/>
        </w:rPr>
        <w:t>fails</w:t>
      </w:r>
      <w:r w:rsidR="008613D0">
        <w:rPr>
          <w:color w:val="231F20"/>
        </w:rPr>
        <w:t xml:space="preserve"> </w:t>
      </w:r>
      <w:r>
        <w:rPr>
          <w:color w:val="231F20"/>
        </w:rPr>
        <w:t>to</w:t>
      </w:r>
      <w:r w:rsidR="008613D0">
        <w:rPr>
          <w:color w:val="231F20"/>
        </w:rPr>
        <w:t xml:space="preserve"> </w:t>
      </w:r>
      <w:r>
        <w:rPr>
          <w:color w:val="231F20"/>
        </w:rPr>
        <w:t>submit</w:t>
      </w:r>
      <w:r w:rsidR="008613D0">
        <w:rPr>
          <w:color w:val="231F20"/>
        </w:rPr>
        <w:t xml:space="preserve"> </w:t>
      </w:r>
      <w:r>
        <w:rPr>
          <w:color w:val="231F20"/>
        </w:rPr>
        <w:t>the</w:t>
      </w:r>
      <w:r w:rsidR="008613D0">
        <w:rPr>
          <w:color w:val="231F20"/>
        </w:rPr>
        <w:t xml:space="preserve"> </w:t>
      </w:r>
      <w:r>
        <w:rPr>
          <w:color w:val="231F20"/>
        </w:rPr>
        <w:t>information</w:t>
      </w:r>
      <w:r w:rsidR="008613D0">
        <w:rPr>
          <w:color w:val="231F20"/>
        </w:rPr>
        <w:t xml:space="preserve"> </w:t>
      </w:r>
      <w:r>
        <w:rPr>
          <w:color w:val="231F20"/>
        </w:rPr>
        <w:t>required</w:t>
      </w:r>
      <w:r w:rsidR="008613D0">
        <w:rPr>
          <w:color w:val="231F20"/>
        </w:rPr>
        <w:t xml:space="preserve"> </w:t>
      </w:r>
      <w:r>
        <w:rPr>
          <w:color w:val="231F20"/>
        </w:rPr>
        <w:t>by</w:t>
      </w:r>
      <w:r w:rsidR="008613D0">
        <w:rPr>
          <w:color w:val="231F20"/>
        </w:rPr>
        <w:t xml:space="preserve"> </w:t>
      </w:r>
      <w:r>
        <w:rPr>
          <w:color w:val="231F20"/>
        </w:rPr>
        <w:t>these</w:t>
      </w:r>
      <w:r w:rsidR="008613D0">
        <w:rPr>
          <w:color w:val="231F20"/>
        </w:rPr>
        <w:t xml:space="preserve"> </w:t>
      </w:r>
      <w:r>
        <w:rPr>
          <w:color w:val="231F20"/>
        </w:rPr>
        <w:t>requirements,</w:t>
      </w:r>
      <w:r w:rsidR="008613D0">
        <w:rPr>
          <w:color w:val="231F20"/>
        </w:rPr>
        <w:t xml:space="preserve"> </w:t>
      </w:r>
      <w:r>
        <w:rPr>
          <w:color w:val="231F20"/>
        </w:rPr>
        <w:t>its</w:t>
      </w:r>
      <w:r w:rsidR="008613D0">
        <w:rPr>
          <w:color w:val="231F20"/>
        </w:rPr>
        <w:t xml:space="preserve"> </w:t>
      </w:r>
      <w:r>
        <w:rPr>
          <w:color w:val="231F20"/>
        </w:rPr>
        <w:t>tenderer</w:t>
      </w:r>
      <w:r w:rsidR="008613D0">
        <w:rPr>
          <w:color w:val="231F20"/>
        </w:rPr>
        <w:t xml:space="preserve"> </w:t>
      </w:r>
      <w:r>
        <w:rPr>
          <w:color w:val="231F20"/>
        </w:rPr>
        <w:t>will</w:t>
      </w:r>
      <w:r w:rsidR="008613D0">
        <w:rPr>
          <w:color w:val="231F20"/>
        </w:rPr>
        <w:t xml:space="preserve"> </w:t>
      </w:r>
      <w:r>
        <w:rPr>
          <w:color w:val="231F20"/>
        </w:rPr>
        <w:t>be</w:t>
      </w:r>
      <w:r w:rsidR="008613D0">
        <w:rPr>
          <w:color w:val="231F20"/>
        </w:rPr>
        <w:t xml:space="preserve"> </w:t>
      </w:r>
      <w:r>
        <w:rPr>
          <w:color w:val="231F20"/>
        </w:rPr>
        <w:t>rejected.</w:t>
      </w:r>
      <w:r w:rsidR="008613D0">
        <w:rPr>
          <w:color w:val="231F20"/>
        </w:rPr>
        <w:t xml:space="preserve"> </w:t>
      </w:r>
      <w:r>
        <w:rPr>
          <w:color w:val="231F20"/>
        </w:rPr>
        <w:t>Similarly, if the Procuring Entity is unable, after taking reasonable steps, to verify to a reasonable degree the information submitted</w:t>
      </w:r>
      <w:r w:rsidR="00D12E27">
        <w:rPr>
          <w:color w:val="231F20"/>
        </w:rPr>
        <w:t xml:space="preserve"> </w:t>
      </w:r>
      <w:r>
        <w:rPr>
          <w:color w:val="231F20"/>
        </w:rPr>
        <w:t>by</w:t>
      </w:r>
      <w:r w:rsidR="00D12E27">
        <w:rPr>
          <w:color w:val="231F20"/>
        </w:rPr>
        <w:t xml:space="preserve"> </w:t>
      </w:r>
      <w:r>
        <w:rPr>
          <w:color w:val="231F20"/>
        </w:rPr>
        <w:t>a</w:t>
      </w:r>
      <w:r w:rsidR="00D12E27">
        <w:rPr>
          <w:color w:val="231F20"/>
        </w:rPr>
        <w:t xml:space="preserve"> </w:t>
      </w:r>
      <w:proofErr w:type="spellStart"/>
      <w:r>
        <w:rPr>
          <w:color w:val="231F20"/>
        </w:rPr>
        <w:t>tenderer</w:t>
      </w:r>
      <w:proofErr w:type="spellEnd"/>
      <w:r w:rsidR="00D12E27">
        <w:rPr>
          <w:color w:val="231F20"/>
        </w:rPr>
        <w:t xml:space="preserve"> </w:t>
      </w:r>
      <w:r>
        <w:rPr>
          <w:color w:val="231F20"/>
        </w:rPr>
        <w:t>pursuant</w:t>
      </w:r>
      <w:r w:rsidR="00D12E27">
        <w:rPr>
          <w:color w:val="231F20"/>
        </w:rPr>
        <w:t xml:space="preserve"> </w:t>
      </w:r>
      <w:r>
        <w:rPr>
          <w:color w:val="231F20"/>
        </w:rPr>
        <w:t>to</w:t>
      </w:r>
      <w:r w:rsidR="00D12E27">
        <w:rPr>
          <w:color w:val="231F20"/>
        </w:rPr>
        <w:t xml:space="preserve"> </w:t>
      </w:r>
      <w:r>
        <w:rPr>
          <w:color w:val="231F20"/>
        </w:rPr>
        <w:t>these</w:t>
      </w:r>
      <w:r w:rsidR="00D12E27">
        <w:rPr>
          <w:color w:val="231F20"/>
        </w:rPr>
        <w:t xml:space="preserve"> </w:t>
      </w:r>
      <w:r>
        <w:rPr>
          <w:color w:val="231F20"/>
        </w:rPr>
        <w:t>requirements,</w:t>
      </w:r>
      <w:r w:rsidR="00D12E27">
        <w:rPr>
          <w:color w:val="231F20"/>
        </w:rPr>
        <w:t xml:space="preserve"> </w:t>
      </w:r>
      <w:r>
        <w:rPr>
          <w:color w:val="231F20"/>
        </w:rPr>
        <w:t>then</w:t>
      </w:r>
      <w:r w:rsidR="00D12E27">
        <w:rPr>
          <w:color w:val="231F20"/>
        </w:rPr>
        <w:t xml:space="preserve"> </w:t>
      </w:r>
      <w:r>
        <w:rPr>
          <w:color w:val="231F20"/>
        </w:rPr>
        <w:t>the</w:t>
      </w:r>
      <w:r w:rsidR="00D12E27">
        <w:rPr>
          <w:color w:val="231F20"/>
        </w:rPr>
        <w:t xml:space="preserve"> </w:t>
      </w:r>
      <w:r>
        <w:rPr>
          <w:color w:val="231F20"/>
        </w:rPr>
        <w:t>tender</w:t>
      </w:r>
      <w:r w:rsidR="00D12E27">
        <w:rPr>
          <w:color w:val="231F20"/>
        </w:rPr>
        <w:t xml:space="preserve"> </w:t>
      </w:r>
      <w:r>
        <w:rPr>
          <w:color w:val="231F20"/>
        </w:rPr>
        <w:t>will</w:t>
      </w:r>
      <w:r w:rsidR="00D12E27">
        <w:rPr>
          <w:color w:val="231F20"/>
        </w:rPr>
        <w:t xml:space="preserve"> </w:t>
      </w:r>
      <w:r>
        <w:rPr>
          <w:color w:val="231F20"/>
        </w:rPr>
        <w:t>be</w:t>
      </w:r>
      <w:r w:rsidR="00D12E27">
        <w:rPr>
          <w:color w:val="231F20"/>
        </w:rPr>
        <w:t xml:space="preserve"> </w:t>
      </w:r>
      <w:r>
        <w:rPr>
          <w:color w:val="231F20"/>
        </w:rPr>
        <w:t>rejected.</w:t>
      </w:r>
    </w:p>
    <w:p w14:paraId="32E25884" w14:textId="77777777" w:rsidR="005E6E3D" w:rsidRDefault="005E6E3D" w:rsidP="00CC1001">
      <w:pPr>
        <w:spacing w:line="230" w:lineRule="auto"/>
        <w:ind w:left="576" w:right="576"/>
        <w:jc w:val="both"/>
        <w:sectPr w:rsidR="005E6E3D" w:rsidSect="000F5632">
          <w:headerReference w:type="default" r:id="rId35"/>
          <w:footerReference w:type="even" r:id="rId36"/>
          <w:footerReference w:type="default" r:id="rId3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
          <w:cols w:space="720"/>
        </w:sectPr>
      </w:pPr>
    </w:p>
    <w:p w14:paraId="306A9DC4" w14:textId="77777777" w:rsidR="005E6E3D" w:rsidRDefault="007B664E" w:rsidP="00CC1001">
      <w:pPr>
        <w:pStyle w:val="ListParagraph"/>
        <w:numPr>
          <w:ilvl w:val="1"/>
          <w:numId w:val="100"/>
        </w:numPr>
        <w:tabs>
          <w:tab w:val="left" w:pos="710"/>
        </w:tabs>
        <w:spacing w:before="118" w:line="230" w:lineRule="auto"/>
        <w:ind w:left="576" w:right="576" w:hanging="590"/>
        <w:jc w:val="both"/>
        <w:rPr>
          <w:color w:val="231F20"/>
        </w:rPr>
      </w:pPr>
      <w:r>
        <w:rPr>
          <w:color w:val="231F20"/>
        </w:rPr>
        <w:lastRenderedPageBreak/>
        <w:t xml:space="preserve">If information submitted by a </w:t>
      </w:r>
      <w:proofErr w:type="spellStart"/>
      <w:r>
        <w:rPr>
          <w:color w:val="231F20"/>
        </w:rPr>
        <w:t>tenderer</w:t>
      </w:r>
      <w:proofErr w:type="spellEnd"/>
      <w:r>
        <w:rPr>
          <w:color w:val="231F20"/>
        </w:rPr>
        <w:t xml:space="preserve"> pursuant to these requirements, or obtained by the Procuring Entity (whether through its own enquiries, through notiﬁcation by the public or otherwise), shows any conﬂict of interest which could materially and improperly beneﬁt the tenderer in relation to the procurement or contract management process,</w:t>
      </w:r>
      <w:r w:rsidR="00C05643">
        <w:rPr>
          <w:color w:val="231F20"/>
        </w:rPr>
        <w:t xml:space="preserve"> </w:t>
      </w:r>
      <w:r>
        <w:rPr>
          <w:color w:val="231F20"/>
        </w:rPr>
        <w:t>then:</w:t>
      </w:r>
    </w:p>
    <w:p w14:paraId="05332B91" w14:textId="77777777" w:rsidR="005E6E3D" w:rsidRDefault="004A596C" w:rsidP="00CC1001">
      <w:pPr>
        <w:pStyle w:val="ListParagraph"/>
        <w:numPr>
          <w:ilvl w:val="0"/>
          <w:numId w:val="98"/>
        </w:numPr>
        <w:tabs>
          <w:tab w:val="left" w:pos="1161"/>
          <w:tab w:val="left" w:pos="1162"/>
        </w:tabs>
        <w:spacing w:before="0"/>
        <w:ind w:left="576" w:right="576"/>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r>
        <w:rPr>
          <w:color w:val="231F20"/>
        </w:rPr>
        <w:t xml:space="preserve"> </w:t>
      </w:r>
      <w:r w:rsidR="007B664E">
        <w:rPr>
          <w:color w:val="231F20"/>
        </w:rPr>
        <w:t>is</w:t>
      </w:r>
      <w:r>
        <w:rPr>
          <w:color w:val="231F20"/>
        </w:rPr>
        <w:t xml:space="preserve"> </w:t>
      </w:r>
      <w:r w:rsidR="007B664E">
        <w:rPr>
          <w:color w:val="231F20"/>
        </w:rPr>
        <w:t>still</w:t>
      </w:r>
      <w:r>
        <w:rPr>
          <w:color w:val="231F20"/>
        </w:rPr>
        <w:t xml:space="preserve"> </w:t>
      </w:r>
      <w:r w:rsidR="007B664E">
        <w:rPr>
          <w:color w:val="231F20"/>
        </w:rPr>
        <w:t>on</w:t>
      </w:r>
      <w:r>
        <w:rPr>
          <w:color w:val="231F20"/>
        </w:rPr>
        <w:t xml:space="preserve"> </w:t>
      </w:r>
      <w:r w:rsidR="007B664E">
        <w:rPr>
          <w:color w:val="231F20"/>
        </w:rPr>
        <w:t>going,</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disqualiﬁed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p>
    <w:p w14:paraId="171B1878" w14:textId="77777777" w:rsidR="005E6E3D" w:rsidRDefault="004A596C" w:rsidP="00CC1001">
      <w:pPr>
        <w:pStyle w:val="ListParagraph"/>
        <w:numPr>
          <w:ilvl w:val="0"/>
          <w:numId w:val="98"/>
        </w:numPr>
        <w:tabs>
          <w:tab w:val="left" w:pos="1161"/>
          <w:tab w:val="left" w:pos="1162"/>
        </w:tabs>
        <w:spacing w:before="0"/>
        <w:ind w:left="576" w:right="576"/>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awarded</w:t>
      </w:r>
      <w:r>
        <w:rPr>
          <w:color w:val="231F20"/>
        </w:rPr>
        <w:t xml:space="preserve"> </w:t>
      </w:r>
      <w:r w:rsidR="007B664E">
        <w:rPr>
          <w:color w:val="231F20"/>
        </w:rPr>
        <w:t>to</w:t>
      </w:r>
      <w:r>
        <w:rPr>
          <w:color w:val="231F20"/>
        </w:rPr>
        <w:t xml:space="preserve"> </w:t>
      </w:r>
      <w:r w:rsidR="007B664E">
        <w:rPr>
          <w:color w:val="231F20"/>
        </w:rPr>
        <w:t>that</w:t>
      </w:r>
      <w:r>
        <w:rPr>
          <w:color w:val="231F20"/>
        </w:rPr>
        <w:t xml:space="preserve"> </w:t>
      </w:r>
      <w:r w:rsidR="007B664E">
        <w:rPr>
          <w:color w:val="231F20"/>
        </w:rPr>
        <w:t>tenderer,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award</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set</w:t>
      </w:r>
      <w:r>
        <w:rPr>
          <w:color w:val="231F20"/>
        </w:rPr>
        <w:t xml:space="preserve"> </w:t>
      </w:r>
      <w:r w:rsidR="007B664E">
        <w:rPr>
          <w:color w:val="231F20"/>
        </w:rPr>
        <w:t>aside,</w:t>
      </w:r>
    </w:p>
    <w:p w14:paraId="05866F51" w14:textId="77777777" w:rsidR="005E6E3D" w:rsidRDefault="00893575" w:rsidP="00CC1001">
      <w:pPr>
        <w:pStyle w:val="ListParagraph"/>
        <w:numPr>
          <w:ilvl w:val="0"/>
          <w:numId w:val="98"/>
        </w:numPr>
        <w:tabs>
          <w:tab w:val="left" w:pos="1162"/>
        </w:tabs>
        <w:spacing w:before="0" w:line="230" w:lineRule="auto"/>
        <w:ind w:left="576" w:right="576"/>
      </w:pPr>
      <w:r>
        <w:rPr>
          <w:color w:val="231F20"/>
        </w:rPr>
        <w:t>The</w:t>
      </w:r>
      <w:r w:rsidR="007B664E">
        <w:rPr>
          <w:color w:val="231F20"/>
        </w:rPr>
        <w:t xml:space="preserve"> tenderer will be referred to the relevant law enforcement authorities for investigation of whether the tenderer</w:t>
      </w:r>
      <w:r w:rsidR="004A596C">
        <w:rPr>
          <w:color w:val="231F20"/>
        </w:rPr>
        <w:t xml:space="preserve"> </w:t>
      </w:r>
      <w:r w:rsidR="007B664E">
        <w:rPr>
          <w:color w:val="231F20"/>
        </w:rPr>
        <w:t>or</w:t>
      </w:r>
      <w:r w:rsidR="004A596C">
        <w:rPr>
          <w:color w:val="231F20"/>
        </w:rPr>
        <w:t xml:space="preserve"> </w:t>
      </w:r>
      <w:r w:rsidR="007B664E">
        <w:rPr>
          <w:color w:val="231F20"/>
        </w:rPr>
        <w:t>any</w:t>
      </w:r>
      <w:r w:rsidR="004A596C">
        <w:rPr>
          <w:color w:val="231F20"/>
        </w:rPr>
        <w:t xml:space="preserve"> </w:t>
      </w:r>
      <w:r w:rsidR="007B664E">
        <w:rPr>
          <w:color w:val="231F20"/>
        </w:rPr>
        <w:t>other</w:t>
      </w:r>
      <w:r w:rsidR="004A596C">
        <w:rPr>
          <w:color w:val="231F20"/>
        </w:rPr>
        <w:t xml:space="preserve"> </w:t>
      </w:r>
      <w:r w:rsidR="007B664E">
        <w:rPr>
          <w:color w:val="231F20"/>
        </w:rPr>
        <w:t>persons</w:t>
      </w:r>
      <w:r w:rsidR="004A596C">
        <w:rPr>
          <w:color w:val="231F20"/>
        </w:rPr>
        <w:t xml:space="preserve"> </w:t>
      </w:r>
      <w:r w:rsidR="007B664E">
        <w:rPr>
          <w:color w:val="231F20"/>
        </w:rPr>
        <w:t>have</w:t>
      </w:r>
      <w:r w:rsidR="004A596C">
        <w:rPr>
          <w:color w:val="231F20"/>
        </w:rPr>
        <w:t xml:space="preserve"> </w:t>
      </w:r>
      <w:r w:rsidR="007B664E">
        <w:rPr>
          <w:color w:val="231F20"/>
        </w:rPr>
        <w:t>committed</w:t>
      </w:r>
      <w:r w:rsidR="004A596C">
        <w:rPr>
          <w:color w:val="231F20"/>
        </w:rPr>
        <w:t xml:space="preserve"> </w:t>
      </w:r>
      <w:r w:rsidR="007B664E">
        <w:rPr>
          <w:color w:val="231F20"/>
        </w:rPr>
        <w:t>any</w:t>
      </w:r>
      <w:r w:rsidR="004A596C">
        <w:rPr>
          <w:color w:val="231F20"/>
        </w:rPr>
        <w:t xml:space="preserve"> </w:t>
      </w:r>
      <w:r w:rsidR="007B664E">
        <w:rPr>
          <w:color w:val="231F20"/>
        </w:rPr>
        <w:t>criminal</w:t>
      </w:r>
      <w:r w:rsidR="004A596C">
        <w:rPr>
          <w:color w:val="231F20"/>
        </w:rPr>
        <w:t xml:space="preserve"> </w:t>
      </w:r>
      <w:r w:rsidR="007B664E">
        <w:rPr>
          <w:color w:val="231F20"/>
        </w:rPr>
        <w:t>offence.</w:t>
      </w:r>
    </w:p>
    <w:p w14:paraId="116920FD" w14:textId="77777777" w:rsidR="005E6E3D" w:rsidRDefault="007B664E" w:rsidP="00CC1001">
      <w:pPr>
        <w:pStyle w:val="ListParagraph"/>
        <w:numPr>
          <w:ilvl w:val="1"/>
          <w:numId w:val="100"/>
        </w:numPr>
        <w:tabs>
          <w:tab w:val="left" w:pos="710"/>
        </w:tabs>
        <w:spacing w:before="245" w:line="230" w:lineRule="auto"/>
        <w:ind w:left="576" w:right="576" w:hanging="588"/>
        <w:jc w:val="both"/>
        <w:rPr>
          <w:color w:val="231F20"/>
        </w:rPr>
      </w:pPr>
      <w:r>
        <w:rPr>
          <w:color w:val="231F20"/>
        </w:rPr>
        <w:t>If</w:t>
      </w:r>
      <w:r w:rsidR="004A596C">
        <w:rPr>
          <w:color w:val="231F20"/>
        </w:rPr>
        <w:t xml:space="preserve"> </w:t>
      </w:r>
      <w:r>
        <w:rPr>
          <w:color w:val="231F20"/>
        </w:rPr>
        <w:t>a</w:t>
      </w:r>
      <w:r w:rsidR="004A596C">
        <w:rPr>
          <w:color w:val="231F20"/>
        </w:rPr>
        <w:t xml:space="preserve"> </w:t>
      </w:r>
      <w:r>
        <w:rPr>
          <w:color w:val="231F20"/>
        </w:rPr>
        <w:t>tenderer</w:t>
      </w:r>
      <w:r w:rsidR="004A596C">
        <w:rPr>
          <w:color w:val="231F20"/>
        </w:rPr>
        <w:t xml:space="preserve"> </w:t>
      </w:r>
      <w:r>
        <w:rPr>
          <w:color w:val="231F20"/>
        </w:rPr>
        <w:t>submits</w:t>
      </w:r>
      <w:r w:rsidR="004A596C">
        <w:rPr>
          <w:color w:val="231F20"/>
        </w:rPr>
        <w:t xml:space="preserve"> </w:t>
      </w:r>
      <w:r>
        <w:rPr>
          <w:color w:val="231F20"/>
        </w:rPr>
        <w:t>information</w:t>
      </w:r>
      <w:r w:rsidR="004A596C">
        <w:rPr>
          <w:color w:val="231F20"/>
        </w:rPr>
        <w:t xml:space="preserve"> </w:t>
      </w:r>
      <w:r>
        <w:rPr>
          <w:color w:val="231F20"/>
        </w:rPr>
        <w:t>pursuant</w:t>
      </w:r>
      <w:r w:rsidR="004A596C">
        <w:rPr>
          <w:color w:val="231F20"/>
        </w:rPr>
        <w:t xml:space="preserve"> </w:t>
      </w:r>
      <w:r>
        <w:rPr>
          <w:color w:val="231F20"/>
        </w:rPr>
        <w:t>to</w:t>
      </w:r>
      <w:r w:rsidR="004A596C">
        <w:rPr>
          <w:color w:val="231F20"/>
        </w:rPr>
        <w:t xml:space="preserve"> </w:t>
      </w:r>
      <w:r>
        <w:rPr>
          <w:color w:val="231F20"/>
        </w:rPr>
        <w:t>these</w:t>
      </w:r>
      <w:r w:rsidR="004A596C">
        <w:rPr>
          <w:color w:val="231F20"/>
        </w:rPr>
        <w:t xml:space="preserve"> </w:t>
      </w:r>
      <w:r>
        <w:rPr>
          <w:color w:val="231F20"/>
        </w:rPr>
        <w:t>requirements</w:t>
      </w:r>
      <w:r w:rsidR="004A596C">
        <w:rPr>
          <w:color w:val="231F20"/>
        </w:rPr>
        <w:t xml:space="preserve"> </w:t>
      </w:r>
      <w:r>
        <w:rPr>
          <w:color w:val="231F20"/>
        </w:rPr>
        <w:t>that</w:t>
      </w:r>
      <w:r w:rsidR="004A596C">
        <w:rPr>
          <w:color w:val="231F20"/>
        </w:rPr>
        <w:t xml:space="preserve"> </w:t>
      </w:r>
      <w:r>
        <w:rPr>
          <w:color w:val="231F20"/>
        </w:rPr>
        <w:t>is</w:t>
      </w:r>
      <w:r w:rsidR="004A596C">
        <w:rPr>
          <w:color w:val="231F20"/>
        </w:rPr>
        <w:t xml:space="preserve"> </w:t>
      </w:r>
      <w:r>
        <w:rPr>
          <w:color w:val="231F20"/>
        </w:rPr>
        <w:t>incomplete,</w:t>
      </w:r>
      <w:r w:rsidR="004A596C">
        <w:rPr>
          <w:color w:val="231F20"/>
        </w:rPr>
        <w:t xml:space="preserve"> </w:t>
      </w:r>
      <w:r>
        <w:rPr>
          <w:color w:val="231F20"/>
        </w:rPr>
        <w:t>inaccurate</w:t>
      </w:r>
      <w:r w:rsidR="004A596C">
        <w:rPr>
          <w:color w:val="231F20"/>
        </w:rPr>
        <w:t xml:space="preserve"> </w:t>
      </w:r>
      <w:r>
        <w:rPr>
          <w:color w:val="231F20"/>
        </w:rPr>
        <w:t>or</w:t>
      </w:r>
      <w:r w:rsidR="004A596C">
        <w:rPr>
          <w:color w:val="231F20"/>
        </w:rPr>
        <w:t xml:space="preserve"> </w:t>
      </w:r>
      <w:r>
        <w:rPr>
          <w:color w:val="231F20"/>
        </w:rPr>
        <w:t>out-of-date,</w:t>
      </w:r>
      <w:r w:rsidR="004A596C">
        <w:rPr>
          <w:color w:val="231F20"/>
        </w:rPr>
        <w:t xml:space="preserve"> </w:t>
      </w:r>
      <w:r>
        <w:rPr>
          <w:color w:val="231F20"/>
        </w:rPr>
        <w:t>or attempts</w:t>
      </w:r>
      <w:r w:rsidR="004A596C">
        <w:rPr>
          <w:color w:val="231F20"/>
        </w:rPr>
        <w:t xml:space="preserve"> </w:t>
      </w:r>
      <w:r>
        <w:rPr>
          <w:color w:val="231F20"/>
        </w:rPr>
        <w:t>to</w:t>
      </w:r>
      <w:r w:rsidR="004A596C">
        <w:rPr>
          <w:color w:val="231F20"/>
        </w:rPr>
        <w:t xml:space="preserve"> </w:t>
      </w:r>
      <w:r>
        <w:rPr>
          <w:color w:val="231F20"/>
        </w:rPr>
        <w:t>obstruct</w:t>
      </w:r>
      <w:r w:rsidR="004A596C">
        <w:rPr>
          <w:color w:val="231F20"/>
        </w:rPr>
        <w:t xml:space="preserve"> </w:t>
      </w:r>
      <w:r>
        <w:rPr>
          <w:color w:val="231F20"/>
        </w:rPr>
        <w:t>the</w:t>
      </w:r>
      <w:r w:rsidR="004A596C">
        <w:rPr>
          <w:color w:val="231F20"/>
        </w:rPr>
        <w:t xml:space="preserve"> </w:t>
      </w:r>
      <w:r>
        <w:rPr>
          <w:color w:val="231F20"/>
        </w:rPr>
        <w:t>veriﬁcation</w:t>
      </w:r>
      <w:r w:rsidR="004A596C">
        <w:rPr>
          <w:color w:val="231F20"/>
        </w:rPr>
        <w:t xml:space="preserve"> </w:t>
      </w:r>
      <w:r>
        <w:rPr>
          <w:color w:val="231F20"/>
        </w:rPr>
        <w:t>process,</w:t>
      </w:r>
      <w:r w:rsidR="004A596C">
        <w:rPr>
          <w:color w:val="231F20"/>
        </w:rPr>
        <w:t xml:space="preserve"> </w:t>
      </w:r>
      <w:r>
        <w:rPr>
          <w:color w:val="231F20"/>
        </w:rPr>
        <w:t>then</w:t>
      </w:r>
      <w:r w:rsidR="004A596C">
        <w:rPr>
          <w:color w:val="231F20"/>
        </w:rPr>
        <w:t xml:space="preserve"> </w:t>
      </w:r>
      <w:r>
        <w:rPr>
          <w:color w:val="231F20"/>
        </w:rPr>
        <w:t>the</w:t>
      </w:r>
      <w:r w:rsidR="004A596C">
        <w:rPr>
          <w:color w:val="231F20"/>
        </w:rPr>
        <w:t xml:space="preserve"> </w:t>
      </w:r>
      <w:r>
        <w:rPr>
          <w:color w:val="231F20"/>
        </w:rPr>
        <w:t>consequences</w:t>
      </w:r>
      <w:r w:rsidR="004A596C">
        <w:rPr>
          <w:color w:val="231F20"/>
        </w:rPr>
        <w:t xml:space="preserve"> </w:t>
      </w:r>
      <w:r>
        <w:rPr>
          <w:color w:val="231F20"/>
        </w:rPr>
        <w:t>ITT</w:t>
      </w:r>
      <w:r w:rsidR="004A596C">
        <w:rPr>
          <w:color w:val="231F20"/>
        </w:rPr>
        <w:t xml:space="preserve"> </w:t>
      </w:r>
      <w:r>
        <w:rPr>
          <w:color w:val="231F20"/>
        </w:rPr>
        <w:t>17.8</w:t>
      </w:r>
      <w:r w:rsidR="004A596C">
        <w:rPr>
          <w:color w:val="231F20"/>
        </w:rPr>
        <w:t xml:space="preserve"> </w:t>
      </w:r>
      <w:r>
        <w:rPr>
          <w:color w:val="231F20"/>
        </w:rPr>
        <w:t>will</w:t>
      </w:r>
      <w:r w:rsidR="004A596C">
        <w:rPr>
          <w:color w:val="231F20"/>
        </w:rPr>
        <w:t xml:space="preserve"> </w:t>
      </w:r>
      <w:r>
        <w:rPr>
          <w:color w:val="231F20"/>
        </w:rPr>
        <w:t>ensue</w:t>
      </w:r>
      <w:r w:rsidR="004A596C">
        <w:rPr>
          <w:color w:val="231F20"/>
        </w:rPr>
        <w:t xml:space="preserve"> </w:t>
      </w:r>
      <w:r>
        <w:rPr>
          <w:color w:val="231F20"/>
        </w:rPr>
        <w:t>unless</w:t>
      </w:r>
      <w:r w:rsidR="004A596C">
        <w:rPr>
          <w:color w:val="231F20"/>
        </w:rPr>
        <w:t xml:space="preserve"> </w:t>
      </w:r>
      <w:r>
        <w:rPr>
          <w:color w:val="231F20"/>
        </w:rPr>
        <w:t>the</w:t>
      </w:r>
      <w:r w:rsidR="004A596C">
        <w:rPr>
          <w:color w:val="231F20"/>
        </w:rPr>
        <w:t xml:space="preserve"> </w:t>
      </w:r>
      <w:r>
        <w:rPr>
          <w:color w:val="231F20"/>
        </w:rPr>
        <w:t>tenderer</w:t>
      </w:r>
      <w:r w:rsidR="004A596C">
        <w:rPr>
          <w:color w:val="231F20"/>
        </w:rPr>
        <w:t xml:space="preserve"> </w:t>
      </w:r>
      <w:r>
        <w:rPr>
          <w:color w:val="231F20"/>
        </w:rPr>
        <w:t>can show to the reasonable satisfaction of the Procuring Entity that any such act was not material, or was due to genuine</w:t>
      </w:r>
      <w:r w:rsidR="004A596C">
        <w:rPr>
          <w:color w:val="231F20"/>
        </w:rPr>
        <w:t xml:space="preserve"> </w:t>
      </w:r>
      <w:r>
        <w:rPr>
          <w:color w:val="231F20"/>
        </w:rPr>
        <w:t>error</w:t>
      </w:r>
      <w:r w:rsidR="004A596C">
        <w:rPr>
          <w:color w:val="231F20"/>
        </w:rPr>
        <w:t xml:space="preserve"> </w:t>
      </w:r>
      <w:r>
        <w:rPr>
          <w:color w:val="231F20"/>
        </w:rPr>
        <w:t>which</w:t>
      </w:r>
      <w:r w:rsidR="004A596C">
        <w:rPr>
          <w:color w:val="231F20"/>
        </w:rPr>
        <w:t xml:space="preserve"> </w:t>
      </w:r>
      <w:r>
        <w:rPr>
          <w:color w:val="231F20"/>
        </w:rPr>
        <w:t>was</w:t>
      </w:r>
      <w:r w:rsidR="004A596C">
        <w:rPr>
          <w:color w:val="231F20"/>
        </w:rPr>
        <w:t xml:space="preserve"> </w:t>
      </w:r>
      <w:r>
        <w:rPr>
          <w:color w:val="231F20"/>
        </w:rPr>
        <w:t>not</w:t>
      </w:r>
      <w:r w:rsidR="004A596C">
        <w:rPr>
          <w:color w:val="231F20"/>
        </w:rPr>
        <w:t xml:space="preserve"> </w:t>
      </w:r>
      <w:r>
        <w:rPr>
          <w:color w:val="231F20"/>
        </w:rPr>
        <w:t>attributable</w:t>
      </w:r>
      <w:r w:rsidR="004A596C">
        <w:rPr>
          <w:color w:val="231F20"/>
        </w:rPr>
        <w:t xml:space="preserve"> </w:t>
      </w:r>
      <w:r>
        <w:rPr>
          <w:color w:val="231F20"/>
        </w:rPr>
        <w:t>to</w:t>
      </w:r>
      <w:r w:rsidR="004A596C">
        <w:rPr>
          <w:color w:val="231F20"/>
        </w:rPr>
        <w:t xml:space="preserve"> </w:t>
      </w:r>
      <w:r>
        <w:rPr>
          <w:color w:val="231F20"/>
        </w:rPr>
        <w:t>the</w:t>
      </w:r>
      <w:r w:rsidR="004A596C">
        <w:rPr>
          <w:color w:val="231F20"/>
        </w:rPr>
        <w:t xml:space="preserve"> </w:t>
      </w:r>
      <w:r>
        <w:rPr>
          <w:color w:val="231F20"/>
        </w:rPr>
        <w:t>intentional</w:t>
      </w:r>
      <w:r w:rsidR="004A596C">
        <w:rPr>
          <w:color w:val="231F20"/>
        </w:rPr>
        <w:t xml:space="preserve"> </w:t>
      </w:r>
      <w:r>
        <w:rPr>
          <w:color w:val="231F20"/>
        </w:rPr>
        <w:t>act,</w:t>
      </w:r>
      <w:r w:rsidR="004A596C">
        <w:rPr>
          <w:color w:val="231F20"/>
        </w:rPr>
        <w:t xml:space="preserve"> </w:t>
      </w:r>
      <w:r>
        <w:rPr>
          <w:color w:val="231F20"/>
        </w:rPr>
        <w:t>negligence</w:t>
      </w:r>
      <w:r w:rsidR="004A596C">
        <w:rPr>
          <w:color w:val="231F20"/>
        </w:rPr>
        <w:t xml:space="preserve"> </w:t>
      </w:r>
      <w:r>
        <w:rPr>
          <w:color w:val="231F20"/>
        </w:rPr>
        <w:t>or</w:t>
      </w:r>
      <w:r w:rsidR="004A596C">
        <w:rPr>
          <w:color w:val="231F20"/>
        </w:rPr>
        <w:t xml:space="preserve"> </w:t>
      </w:r>
      <w:r>
        <w:rPr>
          <w:color w:val="231F20"/>
        </w:rPr>
        <w:t>recklessness</w:t>
      </w:r>
      <w:r w:rsidR="004A596C">
        <w:rPr>
          <w:color w:val="231F20"/>
        </w:rPr>
        <w:t xml:space="preserve"> </w:t>
      </w:r>
      <w:r>
        <w:rPr>
          <w:color w:val="231F20"/>
        </w:rPr>
        <w:t>of</w:t>
      </w:r>
      <w:r w:rsidR="004A596C">
        <w:rPr>
          <w:color w:val="231F20"/>
        </w:rPr>
        <w:t xml:space="preserve"> </w:t>
      </w:r>
      <w:r>
        <w:rPr>
          <w:color w:val="231F20"/>
        </w:rPr>
        <w:t>the</w:t>
      </w:r>
      <w:r w:rsidR="004A596C">
        <w:rPr>
          <w:color w:val="231F20"/>
        </w:rPr>
        <w:t xml:space="preserve"> </w:t>
      </w:r>
      <w:r>
        <w:rPr>
          <w:color w:val="231F20"/>
        </w:rPr>
        <w:t>tender.</w:t>
      </w:r>
    </w:p>
    <w:p w14:paraId="092343FC" w14:textId="77777777" w:rsidR="005E6E3D" w:rsidRDefault="007B664E" w:rsidP="00CC1001">
      <w:pPr>
        <w:pStyle w:val="Heading4"/>
        <w:numPr>
          <w:ilvl w:val="0"/>
          <w:numId w:val="100"/>
        </w:numPr>
        <w:tabs>
          <w:tab w:val="left" w:pos="708"/>
          <w:tab w:val="left" w:pos="710"/>
        </w:tabs>
        <w:spacing w:before="239"/>
        <w:ind w:left="576" w:right="576" w:hanging="580"/>
        <w:rPr>
          <w:color w:val="231F20"/>
        </w:rPr>
      </w:pPr>
      <w:r>
        <w:rPr>
          <w:color w:val="231F20"/>
        </w:rPr>
        <w:t>Period</w:t>
      </w:r>
      <w:r w:rsidR="004A596C">
        <w:rPr>
          <w:color w:val="231F20"/>
        </w:rPr>
        <w:t xml:space="preserve"> </w:t>
      </w:r>
      <w:r>
        <w:rPr>
          <w:color w:val="231F20"/>
        </w:rPr>
        <w:t>of</w:t>
      </w:r>
      <w:r w:rsidR="004A596C">
        <w:rPr>
          <w:color w:val="231F20"/>
        </w:rPr>
        <w:t xml:space="preserve"> </w:t>
      </w:r>
      <w:r>
        <w:rPr>
          <w:color w:val="231F20"/>
          <w:spacing w:val="-3"/>
        </w:rPr>
        <w:t>Validity</w:t>
      </w:r>
      <w:r w:rsidR="004A596C">
        <w:rPr>
          <w:color w:val="231F20"/>
          <w:spacing w:val="-3"/>
        </w:rPr>
        <w:t xml:space="preserve"> </w:t>
      </w:r>
      <w:r>
        <w:rPr>
          <w:color w:val="231F20"/>
        </w:rPr>
        <w:t>of</w:t>
      </w:r>
      <w:r w:rsidR="004A596C">
        <w:rPr>
          <w:color w:val="231F20"/>
        </w:rPr>
        <w:t xml:space="preserve"> </w:t>
      </w:r>
      <w:r>
        <w:rPr>
          <w:color w:val="231F20"/>
          <w:spacing w:val="-3"/>
        </w:rPr>
        <w:t>Tenders</w:t>
      </w:r>
    </w:p>
    <w:p w14:paraId="28F3C542" w14:textId="77777777" w:rsidR="005E6E3D" w:rsidRDefault="007B664E" w:rsidP="00CC1001">
      <w:pPr>
        <w:pStyle w:val="BodyText"/>
        <w:spacing w:before="242" w:line="230" w:lineRule="auto"/>
        <w:ind w:left="576" w:right="576" w:hanging="588"/>
        <w:jc w:val="both"/>
      </w:pPr>
      <w:r>
        <w:rPr>
          <w:b/>
          <w:color w:val="231F20"/>
        </w:rPr>
        <w:t>18.1.</w:t>
      </w:r>
      <w:r w:rsidR="004A596C">
        <w:rPr>
          <w:b/>
          <w:color w:val="231F20"/>
        </w:rPr>
        <w:t xml:space="preserve"> </w:t>
      </w:r>
      <w:r>
        <w:rPr>
          <w:color w:val="231F20"/>
          <w:spacing w:val="-3"/>
        </w:rPr>
        <w:t>Tenders</w:t>
      </w:r>
      <w:r w:rsidR="004A596C">
        <w:rPr>
          <w:color w:val="231F20"/>
          <w:spacing w:val="-3"/>
        </w:rPr>
        <w:t xml:space="preserve"> </w:t>
      </w:r>
      <w:r>
        <w:rPr>
          <w:color w:val="231F20"/>
        </w:rPr>
        <w:t>shall</w:t>
      </w:r>
      <w:r w:rsidR="004A596C">
        <w:rPr>
          <w:color w:val="231F20"/>
        </w:rPr>
        <w:t xml:space="preserve"> </w:t>
      </w:r>
      <w:r>
        <w:rPr>
          <w:color w:val="231F20"/>
        </w:rPr>
        <w:t>remain</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r>
        <w:rPr>
          <w:color w:val="231F20"/>
        </w:rPr>
        <w:t>period</w:t>
      </w:r>
      <w:r w:rsidR="004A596C">
        <w:rPr>
          <w:color w:val="231F20"/>
        </w:rPr>
        <w:t xml:space="preserve"> </w:t>
      </w:r>
      <w:r>
        <w:rPr>
          <w:color w:val="231F20"/>
        </w:rPr>
        <w:t>speciﬁed</w:t>
      </w:r>
      <w:r w:rsidR="004A596C">
        <w:rPr>
          <w:color w:val="231F20"/>
        </w:rPr>
        <w:t xml:space="preserve"> </w:t>
      </w:r>
      <w:r>
        <w:rPr>
          <w:color w:val="231F20"/>
        </w:rPr>
        <w:t>in</w:t>
      </w:r>
      <w:r w:rsidR="004A596C">
        <w:rPr>
          <w:color w:val="231F20"/>
        </w:rPr>
        <w:t xml:space="preserve"> </w:t>
      </w:r>
      <w:r>
        <w:rPr>
          <w:color w:val="231F20"/>
        </w:rPr>
        <w:t>the</w:t>
      </w:r>
      <w:r w:rsidR="004A596C">
        <w:rPr>
          <w:color w:val="231F20"/>
        </w:rPr>
        <w:t xml:space="preserve"> </w:t>
      </w:r>
      <w:r>
        <w:rPr>
          <w:b/>
          <w:color w:val="231F20"/>
        </w:rPr>
        <w:t>TDS</w:t>
      </w:r>
      <w:r>
        <w:rPr>
          <w:color w:val="231F20"/>
        </w:rPr>
        <w:t>.</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proofErr w:type="spellStart"/>
      <w:r>
        <w:rPr>
          <w:color w:val="231F20"/>
        </w:rPr>
        <w:t>periodstarts</w:t>
      </w:r>
      <w:proofErr w:type="spellEnd"/>
      <w:r>
        <w:rPr>
          <w:color w:val="231F20"/>
        </w:rPr>
        <w:t xml:space="preserve"> from</w:t>
      </w:r>
      <w:r w:rsidR="004A596C">
        <w:rPr>
          <w:color w:val="231F20"/>
        </w:rPr>
        <w:t xml:space="preserve"> </w:t>
      </w:r>
      <w:r>
        <w:rPr>
          <w:color w:val="231F20"/>
        </w:rPr>
        <w:t>the</w:t>
      </w:r>
      <w:r w:rsidR="004A596C">
        <w:rPr>
          <w:color w:val="231F20"/>
        </w:rPr>
        <w:t xml:space="preserve"> </w:t>
      </w:r>
      <w:r>
        <w:rPr>
          <w:color w:val="231F20"/>
        </w:rPr>
        <w:t>date</w:t>
      </w:r>
      <w:r w:rsidR="004A596C">
        <w:rPr>
          <w:color w:val="231F20"/>
        </w:rPr>
        <w:t xml:space="preserve"> </w:t>
      </w:r>
      <w:r>
        <w:rPr>
          <w:color w:val="231F20"/>
        </w:rPr>
        <w:t>ﬁxed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rPr>
        <w:t>submission</w:t>
      </w:r>
      <w:r w:rsidR="004A596C">
        <w:rPr>
          <w:color w:val="231F20"/>
        </w:rPr>
        <w:t xml:space="preserve"> </w:t>
      </w:r>
      <w:r>
        <w:rPr>
          <w:color w:val="231F20"/>
        </w:rPr>
        <w:t>deadline</w:t>
      </w:r>
      <w:r w:rsidR="004A596C">
        <w:rPr>
          <w:color w:val="231F20"/>
        </w:rPr>
        <w:t xml:space="preserve"> </w:t>
      </w:r>
      <w:r>
        <w:rPr>
          <w:color w:val="231F20"/>
        </w:rPr>
        <w:t>(as</w:t>
      </w:r>
      <w:r w:rsidR="004A596C">
        <w:rPr>
          <w:color w:val="231F20"/>
        </w:rPr>
        <w:t xml:space="preserve"> </w:t>
      </w:r>
      <w:r>
        <w:rPr>
          <w:color w:val="231F20"/>
        </w:rPr>
        <w:t>prescribed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in</w:t>
      </w:r>
      <w:r w:rsidR="004A596C">
        <w:rPr>
          <w:color w:val="231F20"/>
        </w:rPr>
        <w:t xml:space="preserve"> </w:t>
      </w:r>
      <w:r>
        <w:rPr>
          <w:color w:val="231F20"/>
        </w:rPr>
        <w:t>accordance</w:t>
      </w:r>
      <w:r w:rsidR="004A596C">
        <w:rPr>
          <w:color w:val="231F20"/>
        </w:rPr>
        <w:t xml:space="preserve"> </w:t>
      </w:r>
      <w:r>
        <w:rPr>
          <w:color w:val="231F20"/>
        </w:rPr>
        <w:t>with ITT</w:t>
      </w:r>
      <w:r w:rsidR="004A596C">
        <w:rPr>
          <w:color w:val="231F20"/>
        </w:rPr>
        <w:t xml:space="preserve"> </w:t>
      </w:r>
      <w:r>
        <w:rPr>
          <w:color w:val="231F20"/>
        </w:rPr>
        <w:t>22).</w:t>
      </w:r>
      <w:r w:rsidR="004A596C">
        <w:rPr>
          <w:color w:val="231F20"/>
        </w:rPr>
        <w:t xml:space="preserve"> </w:t>
      </w:r>
      <w:r>
        <w:rPr>
          <w:color w:val="231F20"/>
        </w:rPr>
        <w:t>A</w:t>
      </w:r>
      <w:r w:rsidR="004A596C">
        <w:rPr>
          <w:color w:val="231F20"/>
        </w:rPr>
        <w:t xml:space="preserve"> </w:t>
      </w:r>
      <w:r>
        <w:rPr>
          <w:color w:val="231F20"/>
        </w:rPr>
        <w:t>Tender</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a</w:t>
      </w:r>
      <w:r w:rsidR="004A596C">
        <w:rPr>
          <w:color w:val="231F20"/>
        </w:rPr>
        <w:t xml:space="preserve"> </w:t>
      </w:r>
      <w:r>
        <w:rPr>
          <w:color w:val="231F20"/>
        </w:rPr>
        <w:t>shorter</w:t>
      </w:r>
      <w:r w:rsidR="004A596C">
        <w:rPr>
          <w:color w:val="231F20"/>
        </w:rPr>
        <w:t xml:space="preserve"> </w:t>
      </w:r>
      <w:r>
        <w:rPr>
          <w:color w:val="231F20"/>
        </w:rPr>
        <w:t>period</w:t>
      </w:r>
      <w:r w:rsidR="004A596C">
        <w:rPr>
          <w:color w:val="231F20"/>
        </w:rPr>
        <w:t xml:space="preserve"> </w:t>
      </w:r>
      <w:r>
        <w:rPr>
          <w:color w:val="231F20"/>
        </w:rPr>
        <w:t>shall</w:t>
      </w:r>
      <w:r w:rsidR="004A596C">
        <w:rPr>
          <w:color w:val="231F20"/>
        </w:rPr>
        <w:t xml:space="preserve"> </w:t>
      </w:r>
      <w:r>
        <w:rPr>
          <w:color w:val="231F20"/>
        </w:rPr>
        <w:t>be</w:t>
      </w:r>
      <w:r w:rsidR="004A596C">
        <w:rPr>
          <w:color w:val="231F20"/>
        </w:rPr>
        <w:t xml:space="preserve"> </w:t>
      </w:r>
      <w:r>
        <w:rPr>
          <w:color w:val="231F20"/>
        </w:rPr>
        <w:t>rejected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as</w:t>
      </w:r>
      <w:r w:rsidR="004A596C">
        <w:rPr>
          <w:color w:val="231F20"/>
        </w:rPr>
        <w:t xml:space="preserve"> </w:t>
      </w:r>
      <w:r>
        <w:rPr>
          <w:color w:val="231F20"/>
        </w:rPr>
        <w:t>non-responsive.</w:t>
      </w:r>
    </w:p>
    <w:p w14:paraId="2AE33CFC" w14:textId="77777777" w:rsidR="005E6E3D" w:rsidRDefault="007B664E" w:rsidP="00CC1001">
      <w:pPr>
        <w:pStyle w:val="BodyText"/>
        <w:spacing w:before="246" w:line="230" w:lineRule="auto"/>
        <w:ind w:left="576" w:right="576" w:hanging="588"/>
        <w:jc w:val="both"/>
      </w:pPr>
      <w:r>
        <w:rPr>
          <w:color w:val="231F20"/>
        </w:rPr>
        <w:t xml:space="preserve">18.2 In exceptional circumstances, prior to the expiration of the </w:t>
      </w:r>
      <w:r>
        <w:rPr>
          <w:color w:val="231F20"/>
          <w:spacing w:val="-3"/>
        </w:rPr>
        <w:t xml:space="preserve">Tender </w:t>
      </w:r>
      <w:r>
        <w:rPr>
          <w:color w:val="231F20"/>
        </w:rPr>
        <w:t>validity period, the Procuring Entity may request</w:t>
      </w:r>
      <w:r w:rsidR="00A775E3">
        <w:rPr>
          <w:color w:val="231F20"/>
        </w:rPr>
        <w:t xml:space="preserve"> </w:t>
      </w:r>
      <w:r>
        <w:rPr>
          <w:color w:val="231F20"/>
        </w:rPr>
        <w:t>Tenderers</w:t>
      </w:r>
      <w:r w:rsidR="00A775E3">
        <w:rPr>
          <w:color w:val="231F20"/>
        </w:rPr>
        <w:t xml:space="preserve"> </w:t>
      </w:r>
      <w:r>
        <w:rPr>
          <w:color w:val="231F20"/>
        </w:rPr>
        <w:t>to</w:t>
      </w:r>
      <w:r w:rsidR="00A775E3">
        <w:rPr>
          <w:color w:val="231F20"/>
        </w:rPr>
        <w:t xml:space="preserve"> </w:t>
      </w:r>
      <w:r>
        <w:rPr>
          <w:color w:val="231F20"/>
        </w:rPr>
        <w:t>extend</w:t>
      </w:r>
      <w:r w:rsidR="00A775E3">
        <w:rPr>
          <w:color w:val="231F20"/>
        </w:rPr>
        <w:t xml:space="preserve"> </w:t>
      </w:r>
      <w:r>
        <w:rPr>
          <w:color w:val="231F20"/>
        </w:rPr>
        <w:t>the</w:t>
      </w:r>
      <w:r w:rsidR="00A775E3">
        <w:rPr>
          <w:color w:val="231F20"/>
        </w:rPr>
        <w:t xml:space="preserve"> </w:t>
      </w:r>
      <w:r>
        <w:rPr>
          <w:color w:val="231F20"/>
        </w:rPr>
        <w:t>period</w:t>
      </w:r>
      <w:r w:rsidR="00A775E3">
        <w:rPr>
          <w:color w:val="231F20"/>
        </w:rPr>
        <w:t xml:space="preserve"> </w:t>
      </w:r>
      <w:r>
        <w:rPr>
          <w:color w:val="231F20"/>
        </w:rPr>
        <w:t>of</w:t>
      </w:r>
      <w:r w:rsidR="00A775E3">
        <w:rPr>
          <w:color w:val="231F20"/>
        </w:rPr>
        <w:t xml:space="preserve"> </w:t>
      </w:r>
      <w:r>
        <w:rPr>
          <w:color w:val="231F20"/>
        </w:rPr>
        <w:t>validity</w:t>
      </w:r>
      <w:r w:rsidR="00A775E3">
        <w:rPr>
          <w:color w:val="231F20"/>
        </w:rPr>
        <w:t xml:space="preserve"> </w:t>
      </w:r>
      <w:r>
        <w:rPr>
          <w:color w:val="231F20"/>
        </w:rPr>
        <w:t>of</w:t>
      </w:r>
      <w:r w:rsidR="00A775E3">
        <w:rPr>
          <w:color w:val="231F20"/>
        </w:rPr>
        <w:t xml:space="preserve"> </w:t>
      </w:r>
      <w:r>
        <w:rPr>
          <w:color w:val="231F20"/>
        </w:rPr>
        <w:t>their</w:t>
      </w:r>
      <w:r w:rsidR="00A775E3">
        <w:rPr>
          <w:color w:val="231F20"/>
        </w:rPr>
        <w:t xml:space="preserve"> </w:t>
      </w:r>
      <w:r>
        <w:rPr>
          <w:color w:val="231F20"/>
        </w:rPr>
        <w:t>Tenders.</w:t>
      </w:r>
      <w:r w:rsidR="00A775E3">
        <w:rPr>
          <w:color w:val="231F20"/>
        </w:rPr>
        <w:t xml:space="preserve"> </w:t>
      </w:r>
      <w:r>
        <w:rPr>
          <w:color w:val="231F20"/>
        </w:rPr>
        <w:t>The</w:t>
      </w:r>
      <w:r w:rsidR="00A775E3">
        <w:rPr>
          <w:color w:val="231F20"/>
        </w:rPr>
        <w:t xml:space="preserve"> </w:t>
      </w:r>
      <w:r>
        <w:rPr>
          <w:color w:val="231F20"/>
        </w:rPr>
        <w:t>request</w:t>
      </w:r>
      <w:r w:rsidR="00A775E3">
        <w:rPr>
          <w:color w:val="231F20"/>
        </w:rPr>
        <w:t xml:space="preserve"> </w:t>
      </w:r>
      <w:r>
        <w:rPr>
          <w:color w:val="231F20"/>
        </w:rPr>
        <w:t>and</w:t>
      </w:r>
      <w:r w:rsidR="00A775E3">
        <w:rPr>
          <w:color w:val="231F20"/>
        </w:rPr>
        <w:t xml:space="preserve"> </w:t>
      </w:r>
      <w:r>
        <w:rPr>
          <w:color w:val="231F20"/>
        </w:rPr>
        <w:t>the</w:t>
      </w:r>
      <w:r w:rsidR="00A775E3">
        <w:rPr>
          <w:color w:val="231F20"/>
        </w:rPr>
        <w:t xml:space="preserve"> </w:t>
      </w:r>
      <w:r>
        <w:rPr>
          <w:color w:val="231F20"/>
        </w:rPr>
        <w:t>responses</w:t>
      </w:r>
      <w:r w:rsidR="00A775E3">
        <w:rPr>
          <w:color w:val="231F20"/>
        </w:rPr>
        <w:t xml:space="preserve"> </w:t>
      </w:r>
      <w:r>
        <w:rPr>
          <w:color w:val="231F20"/>
        </w:rPr>
        <w:t>shall</w:t>
      </w:r>
      <w:r w:rsidR="00A775E3">
        <w:rPr>
          <w:color w:val="231F20"/>
        </w:rPr>
        <w:t xml:space="preserve"> </w:t>
      </w:r>
      <w:r>
        <w:rPr>
          <w:color w:val="231F20"/>
        </w:rPr>
        <w:t>be</w:t>
      </w:r>
      <w:r w:rsidR="00A775E3">
        <w:rPr>
          <w:color w:val="231F20"/>
        </w:rPr>
        <w:t xml:space="preserve"> </w:t>
      </w:r>
      <w:r>
        <w:rPr>
          <w:color w:val="231F20"/>
        </w:rPr>
        <w:t>made</w:t>
      </w:r>
      <w:r w:rsidR="00A775E3">
        <w:rPr>
          <w:color w:val="231F20"/>
        </w:rPr>
        <w:t xml:space="preserve"> </w:t>
      </w:r>
      <w:r>
        <w:rPr>
          <w:color w:val="231F20"/>
        </w:rPr>
        <w:t>in writing.</w:t>
      </w:r>
      <w:r w:rsidR="00A775E3">
        <w:rPr>
          <w:color w:val="231F20"/>
        </w:rPr>
        <w:t xml:space="preserve"> </w:t>
      </w:r>
      <w:r>
        <w:rPr>
          <w:color w:val="231F20"/>
        </w:rPr>
        <w:t>If</w:t>
      </w:r>
      <w:r w:rsidR="00A775E3">
        <w:rPr>
          <w:color w:val="231F20"/>
        </w:rPr>
        <w:t xml:space="preserve"> </w:t>
      </w:r>
      <w:r>
        <w:rPr>
          <w:color w:val="231F20"/>
        </w:rPr>
        <w:t>a</w:t>
      </w:r>
      <w:r w:rsidR="00A775E3">
        <w:rPr>
          <w:color w:val="231F20"/>
        </w:rPr>
        <w:t xml:space="preserve">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is</w:t>
      </w:r>
      <w:r w:rsidR="00A775E3">
        <w:rPr>
          <w:color w:val="231F20"/>
        </w:rPr>
        <w:t xml:space="preserve"> </w:t>
      </w:r>
      <w:r>
        <w:rPr>
          <w:color w:val="231F20"/>
        </w:rPr>
        <w:t>requested</w:t>
      </w:r>
      <w:r w:rsidR="00A775E3">
        <w:rPr>
          <w:color w:val="231F20"/>
        </w:rPr>
        <w:t xml:space="preserve"> </w:t>
      </w:r>
      <w:r>
        <w:rPr>
          <w:color w:val="231F20"/>
        </w:rPr>
        <w:t>in</w:t>
      </w:r>
      <w:r w:rsidR="00A775E3">
        <w:rPr>
          <w:color w:val="231F20"/>
        </w:rPr>
        <w:t xml:space="preserve"> </w:t>
      </w:r>
      <w:r>
        <w:rPr>
          <w:color w:val="231F20"/>
        </w:rPr>
        <w:t>accordance</w:t>
      </w:r>
      <w:r w:rsidR="00A775E3">
        <w:rPr>
          <w:color w:val="231F20"/>
        </w:rPr>
        <w:t xml:space="preserve"> </w:t>
      </w:r>
      <w:r>
        <w:rPr>
          <w:color w:val="231F20"/>
        </w:rPr>
        <w:t>with</w:t>
      </w:r>
      <w:r w:rsidR="00A775E3">
        <w:rPr>
          <w:color w:val="231F20"/>
        </w:rPr>
        <w:t xml:space="preserve"> </w:t>
      </w:r>
      <w:r>
        <w:rPr>
          <w:color w:val="231F20"/>
        </w:rPr>
        <w:t>ITT</w:t>
      </w:r>
      <w:r w:rsidR="00A775E3">
        <w:rPr>
          <w:color w:val="231F20"/>
        </w:rPr>
        <w:t xml:space="preserve"> </w:t>
      </w:r>
      <w:r>
        <w:rPr>
          <w:color w:val="231F20"/>
        </w:rPr>
        <w:t>19,</w:t>
      </w:r>
      <w:r w:rsidR="00A775E3">
        <w:rPr>
          <w:color w:val="231F20"/>
        </w:rPr>
        <w:t xml:space="preserve"> </w:t>
      </w:r>
      <w:r>
        <w:rPr>
          <w:color w:val="231F20"/>
        </w:rPr>
        <w:t>it</w:t>
      </w:r>
      <w:r w:rsidR="00A775E3">
        <w:rPr>
          <w:color w:val="231F20"/>
        </w:rPr>
        <w:t xml:space="preserve"> </w:t>
      </w:r>
      <w:r>
        <w:rPr>
          <w:color w:val="231F20"/>
        </w:rPr>
        <w:t>shall</w:t>
      </w:r>
      <w:r w:rsidR="00A775E3">
        <w:rPr>
          <w:color w:val="231F20"/>
        </w:rPr>
        <w:t xml:space="preserve"> </w:t>
      </w:r>
      <w:r>
        <w:rPr>
          <w:color w:val="231F20"/>
        </w:rPr>
        <w:t>also</w:t>
      </w:r>
      <w:r w:rsidR="00A775E3">
        <w:rPr>
          <w:color w:val="231F20"/>
        </w:rPr>
        <w:t xml:space="preserve"> </w:t>
      </w:r>
      <w:r>
        <w:rPr>
          <w:color w:val="231F20"/>
        </w:rPr>
        <w:t>be</w:t>
      </w:r>
      <w:r w:rsidR="00A775E3">
        <w:rPr>
          <w:color w:val="231F20"/>
        </w:rPr>
        <w:t xml:space="preserve"> </w:t>
      </w:r>
      <w:r>
        <w:rPr>
          <w:color w:val="231F20"/>
        </w:rPr>
        <w:t>extended</w:t>
      </w:r>
      <w:r w:rsidR="00A775E3">
        <w:rPr>
          <w:color w:val="231F20"/>
        </w:rPr>
        <w:t xml:space="preserve"> </w:t>
      </w:r>
      <w:r>
        <w:rPr>
          <w:color w:val="231F20"/>
        </w:rPr>
        <w:t>for</w:t>
      </w:r>
      <w:r w:rsidR="00A775E3">
        <w:rPr>
          <w:color w:val="231F20"/>
        </w:rPr>
        <w:t xml:space="preserve"> </w:t>
      </w:r>
      <w:r>
        <w:rPr>
          <w:color w:val="231F20"/>
        </w:rPr>
        <w:t>thirty</w:t>
      </w:r>
      <w:r w:rsidR="00A775E3">
        <w:rPr>
          <w:color w:val="231F20"/>
        </w:rPr>
        <w:t xml:space="preserve"> </w:t>
      </w:r>
      <w:r>
        <w:rPr>
          <w:color w:val="231F20"/>
        </w:rPr>
        <w:t>(30)</w:t>
      </w:r>
      <w:r w:rsidR="00A775E3">
        <w:rPr>
          <w:color w:val="231F20"/>
        </w:rPr>
        <w:t xml:space="preserve"> </w:t>
      </w:r>
      <w:r>
        <w:rPr>
          <w:color w:val="231F20"/>
        </w:rPr>
        <w:t xml:space="preserve">days beyond the deadline of the extended validity period. A Tenderer may refuse the request without forfeiting its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A</w:t>
      </w:r>
      <w:r w:rsidR="00A775E3">
        <w:rPr>
          <w:color w:val="231F20"/>
        </w:rPr>
        <w:t xml:space="preserve"> </w:t>
      </w:r>
      <w:r>
        <w:rPr>
          <w:color w:val="231F20"/>
        </w:rPr>
        <w:t>Tenderer</w:t>
      </w:r>
      <w:r w:rsidR="00A775E3">
        <w:rPr>
          <w:color w:val="231F20"/>
        </w:rPr>
        <w:t xml:space="preserve"> </w:t>
      </w:r>
      <w:r>
        <w:rPr>
          <w:color w:val="231F20"/>
        </w:rPr>
        <w:t>granting</w:t>
      </w:r>
      <w:r w:rsidR="00A775E3">
        <w:rPr>
          <w:color w:val="231F20"/>
        </w:rPr>
        <w:t xml:space="preserve"> </w:t>
      </w:r>
      <w:r>
        <w:rPr>
          <w:color w:val="231F20"/>
        </w:rPr>
        <w:t>the</w:t>
      </w:r>
      <w:r w:rsidR="00C05643">
        <w:rPr>
          <w:color w:val="231F20"/>
        </w:rPr>
        <w:t>ir</w:t>
      </w:r>
      <w:r w:rsidR="00A775E3">
        <w:rPr>
          <w:color w:val="231F20"/>
        </w:rPr>
        <w:t xml:space="preserve"> </w:t>
      </w:r>
      <w:r>
        <w:rPr>
          <w:color w:val="231F20"/>
        </w:rPr>
        <w:t>quest</w:t>
      </w:r>
      <w:r w:rsidR="00A775E3">
        <w:rPr>
          <w:color w:val="231F20"/>
        </w:rPr>
        <w:t xml:space="preserve"> </w:t>
      </w:r>
      <w:r>
        <w:rPr>
          <w:color w:val="231F20"/>
        </w:rPr>
        <w:t>shall</w:t>
      </w:r>
      <w:r w:rsidR="00A775E3">
        <w:rPr>
          <w:color w:val="231F20"/>
        </w:rPr>
        <w:t xml:space="preserve"> </w:t>
      </w:r>
      <w:r>
        <w:rPr>
          <w:color w:val="231F20"/>
        </w:rPr>
        <w:t>not</w:t>
      </w:r>
      <w:r w:rsidR="00A775E3">
        <w:rPr>
          <w:color w:val="231F20"/>
        </w:rPr>
        <w:t xml:space="preserve"> </w:t>
      </w:r>
      <w:r>
        <w:rPr>
          <w:color w:val="231F20"/>
        </w:rPr>
        <w:t>be</w:t>
      </w:r>
      <w:r w:rsidR="00A775E3">
        <w:rPr>
          <w:color w:val="231F20"/>
        </w:rPr>
        <w:t xml:space="preserve"> </w:t>
      </w:r>
      <w:r>
        <w:rPr>
          <w:color w:val="231F20"/>
        </w:rPr>
        <w:t>required</w:t>
      </w:r>
      <w:r w:rsidR="00A775E3">
        <w:rPr>
          <w:color w:val="231F20"/>
        </w:rPr>
        <w:t xml:space="preserve"> </w:t>
      </w:r>
      <w:r>
        <w:rPr>
          <w:color w:val="231F20"/>
        </w:rPr>
        <w:t>or</w:t>
      </w:r>
      <w:r w:rsidR="00A775E3">
        <w:rPr>
          <w:color w:val="231F20"/>
        </w:rPr>
        <w:t xml:space="preserve"> </w:t>
      </w:r>
      <w:r>
        <w:rPr>
          <w:color w:val="231F20"/>
        </w:rPr>
        <w:t>permitted</w:t>
      </w:r>
      <w:r w:rsidR="00A775E3">
        <w:rPr>
          <w:color w:val="231F20"/>
        </w:rPr>
        <w:t xml:space="preserve"> </w:t>
      </w:r>
      <w:r>
        <w:rPr>
          <w:color w:val="231F20"/>
        </w:rPr>
        <w:t>to</w:t>
      </w:r>
      <w:r w:rsidR="00A775E3">
        <w:rPr>
          <w:color w:val="231F20"/>
        </w:rPr>
        <w:t xml:space="preserve"> </w:t>
      </w:r>
      <w:r>
        <w:rPr>
          <w:color w:val="231F20"/>
        </w:rPr>
        <w:t>modify</w:t>
      </w:r>
      <w:r w:rsidR="00A775E3">
        <w:rPr>
          <w:color w:val="231F20"/>
        </w:rPr>
        <w:t xml:space="preserve"> </w:t>
      </w:r>
      <w:r>
        <w:rPr>
          <w:color w:val="231F20"/>
        </w:rPr>
        <w:t>its</w:t>
      </w:r>
      <w:r w:rsidR="00A775E3">
        <w:rPr>
          <w:color w:val="231F20"/>
        </w:rPr>
        <w:t xml:space="preserve"> </w:t>
      </w:r>
      <w:r>
        <w:rPr>
          <w:color w:val="231F20"/>
          <w:spacing w:val="-5"/>
        </w:rPr>
        <w:t>Tender.</w:t>
      </w:r>
    </w:p>
    <w:p w14:paraId="6AA75860" w14:textId="77777777" w:rsidR="005E6E3D" w:rsidRDefault="007B664E" w:rsidP="00CC1001">
      <w:pPr>
        <w:pStyle w:val="Heading4"/>
        <w:numPr>
          <w:ilvl w:val="0"/>
          <w:numId w:val="100"/>
        </w:numPr>
        <w:tabs>
          <w:tab w:val="left" w:pos="708"/>
          <w:tab w:val="left" w:pos="709"/>
        </w:tabs>
        <w:spacing w:before="240"/>
        <w:ind w:left="576" w:right="576" w:hanging="580"/>
        <w:rPr>
          <w:color w:val="231F20"/>
        </w:rPr>
      </w:pPr>
      <w:r>
        <w:rPr>
          <w:color w:val="231F20"/>
          <w:spacing w:val="-4"/>
        </w:rPr>
        <w:t>Tender</w:t>
      </w:r>
      <w:r w:rsidR="00A775E3">
        <w:rPr>
          <w:color w:val="231F20"/>
          <w:spacing w:val="-4"/>
        </w:rPr>
        <w:t xml:space="preserve"> </w:t>
      </w:r>
      <w:r>
        <w:rPr>
          <w:color w:val="231F20"/>
        </w:rPr>
        <w:t>Security</w:t>
      </w:r>
    </w:p>
    <w:p w14:paraId="30F649FF" w14:textId="77777777" w:rsidR="005E6E3D" w:rsidRDefault="007B664E" w:rsidP="00CC1001">
      <w:pPr>
        <w:pStyle w:val="ListParagraph"/>
        <w:numPr>
          <w:ilvl w:val="1"/>
          <w:numId w:val="100"/>
        </w:numPr>
        <w:tabs>
          <w:tab w:val="left" w:pos="709"/>
        </w:tabs>
        <w:spacing w:before="242" w:line="230" w:lineRule="auto"/>
        <w:ind w:left="576" w:right="576" w:hanging="588"/>
        <w:jc w:val="both"/>
        <w:rPr>
          <w:color w:val="231F20"/>
        </w:rPr>
      </w:pPr>
      <w:r>
        <w:rPr>
          <w:color w:val="231F20"/>
        </w:rPr>
        <w:t xml:space="preserve">The Tenderer shall furnish as part of its </w:t>
      </w:r>
      <w:r>
        <w:rPr>
          <w:color w:val="231F20"/>
          <w:spacing w:val="-4"/>
        </w:rPr>
        <w:t xml:space="preserve">Tender, </w:t>
      </w:r>
      <w:r>
        <w:rPr>
          <w:color w:val="231F20"/>
        </w:rPr>
        <w:t xml:space="preserve">either a Tender-Securing Declaration or a </w:t>
      </w:r>
      <w:r>
        <w:rPr>
          <w:color w:val="231F20"/>
          <w:spacing w:val="-3"/>
        </w:rPr>
        <w:t xml:space="preserve">Tender </w:t>
      </w:r>
      <w:r>
        <w:rPr>
          <w:color w:val="231F20"/>
        </w:rPr>
        <w:t>Security as speciﬁed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b/>
          <w:color w:val="231F20"/>
        </w:rPr>
        <w:t>TDS</w:t>
      </w:r>
      <w:r>
        <w:rPr>
          <w:color w:val="231F20"/>
        </w:rPr>
        <w:t>,</w:t>
      </w:r>
      <w:r w:rsidR="00671884">
        <w:rPr>
          <w:color w:val="231F20"/>
        </w:rPr>
        <w:t xml:space="preserve"> </w:t>
      </w:r>
      <w:r>
        <w:rPr>
          <w:color w:val="231F20"/>
        </w:rPr>
        <w:t>in</w:t>
      </w:r>
      <w:r w:rsidR="00671884">
        <w:rPr>
          <w:color w:val="231F20"/>
        </w:rPr>
        <w:t xml:space="preserve"> </w:t>
      </w:r>
      <w:r>
        <w:rPr>
          <w:color w:val="231F20"/>
        </w:rPr>
        <w:t>original</w:t>
      </w:r>
      <w:r w:rsidR="00671884">
        <w:rPr>
          <w:color w:val="231F20"/>
        </w:rPr>
        <w:t xml:space="preserve"> </w:t>
      </w:r>
      <w:r>
        <w:rPr>
          <w:color w:val="231F20"/>
        </w:rPr>
        <w:t>form</w:t>
      </w:r>
      <w:r w:rsidR="00671884">
        <w:rPr>
          <w:color w:val="231F20"/>
        </w:rPr>
        <w:t xml:space="preserve"> </w:t>
      </w:r>
      <w:r>
        <w:rPr>
          <w:color w:val="231F20"/>
        </w:rPr>
        <w:t>and,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case</w:t>
      </w:r>
      <w:r w:rsidR="00671884">
        <w:rPr>
          <w:color w:val="231F20"/>
        </w:rPr>
        <w:t xml:space="preserve"> </w:t>
      </w:r>
      <w:r>
        <w:rPr>
          <w:color w:val="231F20"/>
        </w:rPr>
        <w:t>of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amount</w:t>
      </w:r>
      <w:r w:rsidR="00671884">
        <w:rPr>
          <w:color w:val="231F20"/>
        </w:rPr>
        <w:t xml:space="preserve"> </w:t>
      </w:r>
      <w:r>
        <w:rPr>
          <w:color w:val="231F20"/>
        </w:rPr>
        <w:t>and</w:t>
      </w:r>
      <w:r w:rsidR="00671884">
        <w:rPr>
          <w:color w:val="231F20"/>
        </w:rPr>
        <w:t xml:space="preserve"> </w:t>
      </w:r>
      <w:r>
        <w:rPr>
          <w:color w:val="231F20"/>
        </w:rPr>
        <w:t>currency</w:t>
      </w:r>
      <w:r w:rsidR="00671884">
        <w:rPr>
          <w:color w:val="231F20"/>
        </w:rPr>
        <w:t xml:space="preserve"> </w:t>
      </w:r>
      <w:r>
        <w:rPr>
          <w:b/>
          <w:color w:val="231F20"/>
        </w:rPr>
        <w:t>speciﬁed in</w:t>
      </w:r>
      <w:r w:rsidR="00671884">
        <w:rPr>
          <w:b/>
          <w:color w:val="231F20"/>
        </w:rPr>
        <w:t xml:space="preserve"> </w:t>
      </w:r>
      <w:r>
        <w:rPr>
          <w:b/>
          <w:color w:val="231F20"/>
        </w:rPr>
        <w:t>the</w:t>
      </w:r>
      <w:r w:rsidR="00671884">
        <w:rPr>
          <w:b/>
          <w:color w:val="231F20"/>
        </w:rPr>
        <w:t xml:space="preserve"> </w:t>
      </w:r>
      <w:r>
        <w:rPr>
          <w:b/>
          <w:color w:val="231F20"/>
        </w:rPr>
        <w:t>TDS</w:t>
      </w:r>
      <w:r>
        <w:rPr>
          <w:color w:val="231F20"/>
        </w:rPr>
        <w:t>.</w:t>
      </w:r>
      <w:r w:rsidR="00671884">
        <w:rPr>
          <w:color w:val="231F20"/>
        </w:rPr>
        <w:t xml:space="preserve"> </w:t>
      </w:r>
      <w:r>
        <w:rPr>
          <w:color w:val="231F20"/>
        </w:rPr>
        <w:t>A</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use</w:t>
      </w:r>
      <w:r w:rsidR="00671884">
        <w:rPr>
          <w:color w:val="231F20"/>
        </w:rPr>
        <w:t xml:space="preserve"> </w:t>
      </w:r>
      <w:r>
        <w:rPr>
          <w:color w:val="231F20"/>
        </w:rPr>
        <w:t>the</w:t>
      </w:r>
      <w:r w:rsidR="00671884">
        <w:rPr>
          <w:color w:val="231F20"/>
        </w:rPr>
        <w:t xml:space="preserve"> </w:t>
      </w:r>
      <w:r>
        <w:rPr>
          <w:color w:val="231F20"/>
        </w:rPr>
        <w:t>form</w:t>
      </w:r>
      <w:r w:rsidR="00671884">
        <w:rPr>
          <w:color w:val="231F20"/>
        </w:rPr>
        <w:t xml:space="preserve"> </w:t>
      </w:r>
      <w:r>
        <w:rPr>
          <w:color w:val="231F20"/>
        </w:rPr>
        <w:t>included</w:t>
      </w:r>
      <w:r w:rsidR="00671884">
        <w:rPr>
          <w:color w:val="231F20"/>
        </w:rPr>
        <w:t xml:space="preserve"> </w:t>
      </w:r>
      <w:r>
        <w:rPr>
          <w:color w:val="231F20"/>
        </w:rPr>
        <w:t>in</w:t>
      </w:r>
      <w:r w:rsidR="00671884">
        <w:rPr>
          <w:color w:val="231F20"/>
        </w:rPr>
        <w:t xml:space="preserve"> </w:t>
      </w:r>
      <w:r>
        <w:rPr>
          <w:color w:val="231F20"/>
        </w:rPr>
        <w:t>Section</w:t>
      </w:r>
      <w:r w:rsidR="00671884">
        <w:rPr>
          <w:color w:val="231F20"/>
        </w:rPr>
        <w:t xml:space="preserve"> </w:t>
      </w:r>
      <w:r>
        <w:rPr>
          <w:color w:val="231F20"/>
          <w:spacing w:val="-10"/>
        </w:rPr>
        <w:t>IV,</w:t>
      </w:r>
      <w:r w:rsidR="00671884">
        <w:rPr>
          <w:color w:val="231F20"/>
          <w:spacing w:val="-10"/>
        </w:rPr>
        <w:t xml:space="preserve"> </w:t>
      </w:r>
      <w:r>
        <w:rPr>
          <w:color w:val="231F20"/>
          <w:spacing w:val="-3"/>
        </w:rPr>
        <w:t>Tender</w:t>
      </w:r>
      <w:r w:rsidR="00671884">
        <w:rPr>
          <w:color w:val="231F20"/>
          <w:spacing w:val="-3"/>
        </w:rPr>
        <w:t xml:space="preserve"> </w:t>
      </w:r>
      <w:r>
        <w:rPr>
          <w:color w:val="231F20"/>
        </w:rPr>
        <w:t>Forms.</w:t>
      </w:r>
    </w:p>
    <w:p w14:paraId="73817D6C" w14:textId="77777777" w:rsidR="005E6E3D" w:rsidRDefault="007B664E" w:rsidP="00CC1001">
      <w:pPr>
        <w:pStyle w:val="ListParagraph"/>
        <w:numPr>
          <w:ilvl w:val="1"/>
          <w:numId w:val="100"/>
        </w:numPr>
        <w:tabs>
          <w:tab w:val="left" w:pos="709"/>
        </w:tabs>
        <w:spacing w:line="230" w:lineRule="auto"/>
        <w:ind w:left="576" w:right="576" w:hanging="588"/>
        <w:jc w:val="both"/>
        <w:rPr>
          <w:color w:val="231F20"/>
        </w:rPr>
      </w:pPr>
      <w:r>
        <w:rPr>
          <w:color w:val="231F20"/>
        </w:rPr>
        <w:t>If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is</w:t>
      </w:r>
      <w:r w:rsidR="00671884">
        <w:rPr>
          <w:color w:val="231F20"/>
        </w:rPr>
        <w:t xml:space="preserve"> </w:t>
      </w:r>
      <w:r>
        <w:rPr>
          <w:color w:val="231F20"/>
        </w:rPr>
        <w:t>speciﬁed</w:t>
      </w:r>
      <w:r w:rsidR="00671884">
        <w:rPr>
          <w:color w:val="231F20"/>
        </w:rPr>
        <w:t xml:space="preserve"> </w:t>
      </w:r>
      <w:r>
        <w:rPr>
          <w:color w:val="231F20"/>
        </w:rPr>
        <w:t>pursuant</w:t>
      </w:r>
      <w:r w:rsidR="00671884">
        <w:rPr>
          <w:color w:val="231F20"/>
        </w:rPr>
        <w:t xml:space="preserve"> </w:t>
      </w:r>
      <w:r>
        <w:rPr>
          <w:color w:val="231F20"/>
        </w:rPr>
        <w:t>to</w:t>
      </w:r>
      <w:r w:rsidR="00671884">
        <w:rPr>
          <w:color w:val="231F20"/>
        </w:rPr>
        <w:t xml:space="preserve"> </w:t>
      </w:r>
      <w:r>
        <w:rPr>
          <w:color w:val="231F20"/>
        </w:rPr>
        <w:t>ITT19.1,</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a</w:t>
      </w:r>
      <w:r w:rsidR="00671884">
        <w:rPr>
          <w:color w:val="231F20"/>
        </w:rPr>
        <w:t xml:space="preserve"> </w:t>
      </w:r>
      <w:r>
        <w:rPr>
          <w:color w:val="231F20"/>
        </w:rPr>
        <w:t>demand</w:t>
      </w:r>
      <w:r w:rsidR="00671884">
        <w:rPr>
          <w:color w:val="231F20"/>
        </w:rPr>
        <w:t xml:space="preserve"> </w:t>
      </w:r>
      <w:r>
        <w:rPr>
          <w:color w:val="231F20"/>
        </w:rPr>
        <w:t>guarantee</w:t>
      </w:r>
      <w:r w:rsidR="00671884">
        <w:rPr>
          <w:color w:val="231F20"/>
        </w:rPr>
        <w:t xml:space="preserve"> </w:t>
      </w:r>
      <w:r>
        <w:rPr>
          <w:color w:val="231F20"/>
        </w:rPr>
        <w:t>in</w:t>
      </w:r>
      <w:r w:rsidR="00671884">
        <w:rPr>
          <w:color w:val="231F20"/>
        </w:rPr>
        <w:t xml:space="preserve"> </w:t>
      </w:r>
      <w:r>
        <w:rPr>
          <w:color w:val="231F20"/>
        </w:rPr>
        <w:t>any</w:t>
      </w:r>
      <w:r w:rsidR="00671884">
        <w:rPr>
          <w:color w:val="231F20"/>
        </w:rPr>
        <w:t xml:space="preserve"> </w:t>
      </w:r>
      <w:r>
        <w:rPr>
          <w:color w:val="231F20"/>
        </w:rPr>
        <w:t>of the</w:t>
      </w:r>
      <w:r w:rsidR="00671884">
        <w:rPr>
          <w:color w:val="231F20"/>
        </w:rPr>
        <w:t xml:space="preserve"> </w:t>
      </w:r>
      <w:r>
        <w:rPr>
          <w:color w:val="231F20"/>
        </w:rPr>
        <w:t>following</w:t>
      </w:r>
      <w:r w:rsidR="00671884">
        <w:rPr>
          <w:color w:val="231F20"/>
        </w:rPr>
        <w:t xml:space="preserve"> </w:t>
      </w:r>
      <w:r>
        <w:rPr>
          <w:color w:val="231F20"/>
        </w:rPr>
        <w:t>forms</w:t>
      </w:r>
      <w:r w:rsidR="00671884">
        <w:rPr>
          <w:color w:val="231F20"/>
        </w:rPr>
        <w:t xml:space="preserve"> </w:t>
      </w:r>
      <w:r>
        <w:rPr>
          <w:color w:val="231F20"/>
        </w:rPr>
        <w:t>at</w:t>
      </w:r>
      <w:r w:rsidR="00671884">
        <w:rPr>
          <w:color w:val="231F20"/>
        </w:rPr>
        <w:t xml:space="preserve"> </w:t>
      </w:r>
      <w:r>
        <w:rPr>
          <w:color w:val="231F20"/>
        </w:rPr>
        <w:t>the</w:t>
      </w:r>
      <w:r w:rsidR="00671884">
        <w:rPr>
          <w:color w:val="231F20"/>
        </w:rPr>
        <w:t xml:space="preserve"> </w:t>
      </w:r>
      <w:r>
        <w:rPr>
          <w:color w:val="231F20"/>
        </w:rPr>
        <w:t>Tenderer's</w:t>
      </w:r>
      <w:r w:rsidR="00671884">
        <w:rPr>
          <w:color w:val="231F20"/>
        </w:rPr>
        <w:t xml:space="preserve"> </w:t>
      </w:r>
      <w:r>
        <w:rPr>
          <w:color w:val="231F20"/>
        </w:rPr>
        <w:t>option:</w:t>
      </w:r>
    </w:p>
    <w:p w14:paraId="49B58481" w14:textId="77777777" w:rsidR="005E6E3D" w:rsidRDefault="007B664E" w:rsidP="00CC1001">
      <w:pPr>
        <w:pStyle w:val="ListParagraph"/>
        <w:numPr>
          <w:ilvl w:val="0"/>
          <w:numId w:val="97"/>
        </w:numPr>
        <w:tabs>
          <w:tab w:val="left" w:pos="1172"/>
          <w:tab w:val="left" w:pos="1173"/>
        </w:tabs>
        <w:spacing w:before="0"/>
        <w:ind w:left="576" w:right="576"/>
      </w:pPr>
      <w:r>
        <w:rPr>
          <w:color w:val="231F20"/>
        </w:rPr>
        <w:t>cash;</w:t>
      </w:r>
    </w:p>
    <w:p w14:paraId="53A934D6" w14:textId="77777777" w:rsidR="005E6E3D" w:rsidRDefault="007B664E" w:rsidP="00CC1001">
      <w:pPr>
        <w:pStyle w:val="ListParagraph"/>
        <w:numPr>
          <w:ilvl w:val="0"/>
          <w:numId w:val="97"/>
        </w:numPr>
        <w:tabs>
          <w:tab w:val="left" w:pos="1172"/>
          <w:tab w:val="left" w:pos="1173"/>
        </w:tabs>
        <w:spacing w:before="0"/>
        <w:ind w:left="576" w:right="576"/>
      </w:pPr>
      <w:r>
        <w:rPr>
          <w:color w:val="231F20"/>
        </w:rPr>
        <w:t>a</w:t>
      </w:r>
      <w:r w:rsidR="00671884">
        <w:rPr>
          <w:color w:val="231F20"/>
        </w:rPr>
        <w:t xml:space="preserve"> </w:t>
      </w:r>
      <w:r>
        <w:rPr>
          <w:color w:val="231F20"/>
        </w:rPr>
        <w:t>bank</w:t>
      </w:r>
      <w:r w:rsidR="00671884">
        <w:rPr>
          <w:color w:val="231F20"/>
        </w:rPr>
        <w:t xml:space="preserve"> </w:t>
      </w:r>
      <w:r>
        <w:rPr>
          <w:color w:val="231F20"/>
        </w:rPr>
        <w:t>guarantee;</w:t>
      </w:r>
    </w:p>
    <w:p w14:paraId="1D5CC5C5" w14:textId="77777777" w:rsidR="005E6E3D" w:rsidRDefault="007B664E" w:rsidP="00CC1001">
      <w:pPr>
        <w:pStyle w:val="ListParagraph"/>
        <w:numPr>
          <w:ilvl w:val="0"/>
          <w:numId w:val="97"/>
        </w:numPr>
        <w:tabs>
          <w:tab w:val="left" w:pos="1172"/>
          <w:tab w:val="left" w:pos="1173"/>
        </w:tabs>
        <w:spacing w:before="0" w:line="230" w:lineRule="auto"/>
        <w:ind w:left="576" w:right="576"/>
      </w:pPr>
      <w:r>
        <w:rPr>
          <w:color w:val="231F20"/>
        </w:rPr>
        <w:t>a</w:t>
      </w:r>
      <w:r w:rsidR="00671884">
        <w:rPr>
          <w:color w:val="231F20"/>
        </w:rPr>
        <w:t xml:space="preserve"> </w:t>
      </w:r>
      <w:r>
        <w:rPr>
          <w:color w:val="231F20"/>
        </w:rPr>
        <w:t>guarantee</w:t>
      </w:r>
      <w:r w:rsidR="00671884">
        <w:rPr>
          <w:color w:val="231F20"/>
        </w:rPr>
        <w:t xml:space="preserve"> </w:t>
      </w:r>
      <w:r>
        <w:rPr>
          <w:color w:val="231F20"/>
        </w:rPr>
        <w:t>by</w:t>
      </w:r>
      <w:r w:rsidR="00671884">
        <w:rPr>
          <w:color w:val="231F20"/>
        </w:rPr>
        <w:t xml:space="preserve"> </w:t>
      </w:r>
      <w:r>
        <w:rPr>
          <w:color w:val="231F20"/>
        </w:rPr>
        <w:t>an</w:t>
      </w:r>
      <w:r w:rsidR="00671884">
        <w:rPr>
          <w:color w:val="231F20"/>
        </w:rPr>
        <w:t xml:space="preserve"> </w:t>
      </w:r>
      <w:r>
        <w:rPr>
          <w:color w:val="231F20"/>
        </w:rPr>
        <w:t>insurance</w:t>
      </w:r>
      <w:r w:rsidR="00671884">
        <w:rPr>
          <w:color w:val="231F20"/>
        </w:rPr>
        <w:t xml:space="preserve"> </w:t>
      </w:r>
      <w:r>
        <w:rPr>
          <w:color w:val="231F20"/>
        </w:rPr>
        <w:t>company</w:t>
      </w:r>
      <w:r w:rsidR="00671884">
        <w:rPr>
          <w:color w:val="231F20"/>
        </w:rPr>
        <w:t xml:space="preserve"> </w:t>
      </w:r>
      <w:r>
        <w:rPr>
          <w:color w:val="231F20"/>
        </w:rPr>
        <w:t>registered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Insurance</w:t>
      </w:r>
      <w:r w:rsidR="00671884">
        <w:rPr>
          <w:color w:val="231F20"/>
        </w:rPr>
        <w:t xml:space="preserve"> </w:t>
      </w:r>
      <w:r>
        <w:rPr>
          <w:color w:val="231F20"/>
        </w:rPr>
        <w:t>Regulatory</w:t>
      </w:r>
      <w:r w:rsidR="00671884">
        <w:rPr>
          <w:color w:val="231F20"/>
        </w:rPr>
        <w:t xml:space="preserve"> </w:t>
      </w:r>
      <w:r>
        <w:rPr>
          <w:color w:val="231F20"/>
        </w:rPr>
        <w:t>Authority</w:t>
      </w:r>
      <w:r w:rsidR="00671884">
        <w:rPr>
          <w:color w:val="231F20"/>
        </w:rPr>
        <w:t xml:space="preserve"> </w:t>
      </w:r>
      <w:r>
        <w:rPr>
          <w:color w:val="231F20"/>
        </w:rPr>
        <w:t>listed by</w:t>
      </w:r>
      <w:r w:rsidR="00671884">
        <w:rPr>
          <w:color w:val="231F20"/>
        </w:rPr>
        <w:t xml:space="preserve"> </w:t>
      </w:r>
      <w:r>
        <w:rPr>
          <w:color w:val="231F20"/>
        </w:rPr>
        <w:t>the</w:t>
      </w:r>
      <w:r w:rsidR="00671884">
        <w:rPr>
          <w:color w:val="231F20"/>
        </w:rPr>
        <w:t xml:space="preserve"> </w:t>
      </w:r>
      <w:r>
        <w:rPr>
          <w:color w:val="231F20"/>
        </w:rPr>
        <w:t>Authority;</w:t>
      </w:r>
      <w:r w:rsidR="00671884">
        <w:rPr>
          <w:color w:val="231F20"/>
        </w:rPr>
        <w:t xml:space="preserve"> </w:t>
      </w:r>
      <w:r>
        <w:rPr>
          <w:color w:val="231F20"/>
        </w:rPr>
        <w:t>or</w:t>
      </w:r>
    </w:p>
    <w:p w14:paraId="0B1BC9BF" w14:textId="77777777" w:rsidR="005E6E3D" w:rsidRDefault="007B664E" w:rsidP="00CC1001">
      <w:pPr>
        <w:pStyle w:val="ListParagraph"/>
        <w:numPr>
          <w:ilvl w:val="0"/>
          <w:numId w:val="97"/>
        </w:numPr>
        <w:tabs>
          <w:tab w:val="left" w:pos="1172"/>
          <w:tab w:val="left" w:pos="1173"/>
        </w:tabs>
        <w:spacing w:before="0" w:line="230" w:lineRule="auto"/>
        <w:ind w:left="576" w:right="576"/>
      </w:pPr>
      <w:r>
        <w:rPr>
          <w:color w:val="231F20"/>
        </w:rPr>
        <w:t>a</w:t>
      </w:r>
      <w:r w:rsidR="00671884">
        <w:rPr>
          <w:color w:val="231F20"/>
        </w:rPr>
        <w:t xml:space="preserve"> </w:t>
      </w:r>
      <w:r>
        <w:rPr>
          <w:color w:val="231F20"/>
        </w:rPr>
        <w:t>guarantee</w:t>
      </w:r>
      <w:r w:rsidR="00671884">
        <w:rPr>
          <w:color w:val="231F20"/>
        </w:rPr>
        <w:t xml:space="preserve"> </w:t>
      </w:r>
      <w:r>
        <w:rPr>
          <w:color w:val="231F20"/>
        </w:rPr>
        <w:t>issued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ﬁnancial</w:t>
      </w:r>
      <w:r w:rsidR="00671884">
        <w:rPr>
          <w:color w:val="231F20"/>
        </w:rPr>
        <w:t xml:space="preserve"> </w:t>
      </w:r>
      <w:r>
        <w:rPr>
          <w:color w:val="231F20"/>
        </w:rPr>
        <w:t>institution</w:t>
      </w:r>
      <w:r w:rsidR="00671884">
        <w:rPr>
          <w:color w:val="231F20"/>
        </w:rPr>
        <w:t xml:space="preserve"> </w:t>
      </w:r>
      <w:r>
        <w:rPr>
          <w:color w:val="231F20"/>
        </w:rPr>
        <w:t>approved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Central</w:t>
      </w:r>
      <w:r w:rsidR="00671884">
        <w:rPr>
          <w:color w:val="231F20"/>
        </w:rPr>
        <w:t xml:space="preserve"> </w:t>
      </w:r>
      <w:r>
        <w:rPr>
          <w:color w:val="231F20"/>
        </w:rPr>
        <w:t>Bank</w:t>
      </w:r>
      <w:r w:rsidR="00671884">
        <w:rPr>
          <w:color w:val="231F20"/>
        </w:rPr>
        <w:t xml:space="preserve"> </w:t>
      </w:r>
      <w:r>
        <w:rPr>
          <w:color w:val="231F20"/>
        </w:rPr>
        <w:t>of</w:t>
      </w:r>
      <w:r w:rsidR="00671884">
        <w:rPr>
          <w:color w:val="231F20"/>
        </w:rPr>
        <w:t xml:space="preserve"> </w:t>
      </w:r>
      <w:r>
        <w:rPr>
          <w:color w:val="231F20"/>
        </w:rPr>
        <w:t>Kenya,</w:t>
      </w:r>
      <w:r w:rsidR="00671884">
        <w:rPr>
          <w:color w:val="231F20"/>
        </w:rPr>
        <w:t xml:space="preserve"> </w:t>
      </w:r>
      <w:r>
        <w:rPr>
          <w:color w:val="231F20"/>
        </w:rPr>
        <w:t>from</w:t>
      </w:r>
      <w:r w:rsidR="00671884">
        <w:rPr>
          <w:color w:val="231F20"/>
        </w:rPr>
        <w:t xml:space="preserve"> </w:t>
      </w:r>
      <w:r>
        <w:rPr>
          <w:color w:val="231F20"/>
        </w:rPr>
        <w:t>a reputable</w:t>
      </w:r>
      <w:r w:rsidR="00671884">
        <w:rPr>
          <w:color w:val="231F20"/>
        </w:rPr>
        <w:t xml:space="preserve"> </w:t>
      </w:r>
      <w:r>
        <w:rPr>
          <w:color w:val="231F20"/>
        </w:rPr>
        <w:t>source,</w:t>
      </w:r>
      <w:r w:rsidR="00671884">
        <w:rPr>
          <w:color w:val="231F20"/>
        </w:rPr>
        <w:t xml:space="preserve"> </w:t>
      </w:r>
      <w:r>
        <w:rPr>
          <w:color w:val="231F20"/>
        </w:rPr>
        <w:t>and</w:t>
      </w:r>
      <w:r w:rsidR="00671884">
        <w:rPr>
          <w:color w:val="231F20"/>
        </w:rPr>
        <w:t xml:space="preserve"> </w:t>
      </w:r>
      <w:r>
        <w:rPr>
          <w:color w:val="231F20"/>
        </w:rPr>
        <w:t>an</w:t>
      </w:r>
      <w:r w:rsidR="00671884">
        <w:rPr>
          <w:color w:val="231F20"/>
        </w:rPr>
        <w:t xml:space="preserve"> </w:t>
      </w:r>
      <w:r>
        <w:rPr>
          <w:color w:val="231F20"/>
        </w:rPr>
        <w:t>eligible</w:t>
      </w:r>
      <w:r w:rsidR="00671884">
        <w:rPr>
          <w:color w:val="231F20"/>
        </w:rPr>
        <w:t xml:space="preserve"> </w:t>
      </w:r>
      <w:r>
        <w:rPr>
          <w:color w:val="231F20"/>
        </w:rPr>
        <w:t>country.</w:t>
      </w:r>
    </w:p>
    <w:p w14:paraId="44175A2F" w14:textId="77777777" w:rsidR="005E6E3D" w:rsidRDefault="007B664E" w:rsidP="00CC1001">
      <w:pPr>
        <w:pStyle w:val="ListParagraph"/>
        <w:numPr>
          <w:ilvl w:val="1"/>
          <w:numId w:val="100"/>
        </w:numPr>
        <w:tabs>
          <w:tab w:val="left" w:pos="709"/>
        </w:tabs>
        <w:spacing w:before="120" w:after="120" w:line="230" w:lineRule="auto"/>
        <w:ind w:left="576" w:right="576" w:hanging="587"/>
        <w:jc w:val="both"/>
        <w:rPr>
          <w:color w:val="231F20"/>
        </w:rPr>
      </w:pPr>
      <w:r>
        <w:rPr>
          <w:color w:val="231F20"/>
        </w:rPr>
        <w:t>If an unconditional bank guarantee is issued by a bank located outside Kenya, the issuing bank shall have a correspondent</w:t>
      </w:r>
      <w:r w:rsidR="00671884">
        <w:rPr>
          <w:color w:val="231F20"/>
        </w:rPr>
        <w:t xml:space="preserve"> </w:t>
      </w:r>
      <w:r>
        <w:rPr>
          <w:color w:val="231F20"/>
        </w:rPr>
        <w:t>bank</w:t>
      </w:r>
      <w:r w:rsidR="00671884">
        <w:rPr>
          <w:color w:val="231F20"/>
        </w:rPr>
        <w:t xml:space="preserve"> </w:t>
      </w:r>
      <w:r>
        <w:rPr>
          <w:color w:val="231F20"/>
        </w:rPr>
        <w:t>located</w:t>
      </w:r>
      <w:r w:rsidR="00671884">
        <w:rPr>
          <w:color w:val="231F20"/>
        </w:rPr>
        <w:t xml:space="preserve"> </w:t>
      </w:r>
      <w:r>
        <w:rPr>
          <w:color w:val="231F20"/>
        </w:rPr>
        <w:t>in</w:t>
      </w:r>
      <w:r w:rsidR="00671884">
        <w:rPr>
          <w:color w:val="231F20"/>
        </w:rPr>
        <w:t xml:space="preserve"> </w:t>
      </w:r>
      <w:r>
        <w:rPr>
          <w:color w:val="231F20"/>
        </w:rPr>
        <w:t>Kenya</w:t>
      </w:r>
      <w:r w:rsidR="00671884">
        <w:rPr>
          <w:color w:val="231F20"/>
        </w:rPr>
        <w:t xml:space="preserve"> </w:t>
      </w:r>
      <w:r>
        <w:rPr>
          <w:color w:val="231F20"/>
        </w:rPr>
        <w:t>to</w:t>
      </w:r>
      <w:r w:rsidR="00671884">
        <w:rPr>
          <w:color w:val="231F20"/>
        </w:rPr>
        <w:t xml:space="preserve"> </w:t>
      </w:r>
      <w:r>
        <w:rPr>
          <w:color w:val="231F20"/>
        </w:rPr>
        <w:t>make</w:t>
      </w:r>
      <w:r w:rsidR="00671884">
        <w:rPr>
          <w:color w:val="231F20"/>
        </w:rPr>
        <w:t xml:space="preserve"> </w:t>
      </w:r>
      <w:r>
        <w:rPr>
          <w:color w:val="231F20"/>
        </w:rPr>
        <w:t>it</w:t>
      </w:r>
      <w:r w:rsidR="00671884">
        <w:rPr>
          <w:color w:val="231F20"/>
        </w:rPr>
        <w:t xml:space="preserve"> </w:t>
      </w:r>
      <w:r>
        <w:rPr>
          <w:color w:val="231F20"/>
        </w:rPr>
        <w:t>enforceable.</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valid</w:t>
      </w:r>
      <w:r w:rsidR="00671884">
        <w:rPr>
          <w:color w:val="231F20"/>
        </w:rPr>
        <w:t xml:space="preserve"> </w:t>
      </w:r>
      <w:r>
        <w:rPr>
          <w:color w:val="231F20"/>
        </w:rPr>
        <w:t>for</w:t>
      </w:r>
      <w:r w:rsidR="00671884">
        <w:rPr>
          <w:color w:val="231F20"/>
        </w:rPr>
        <w:t xml:space="preserve"> </w:t>
      </w:r>
      <w:r>
        <w:rPr>
          <w:color w:val="231F20"/>
        </w:rPr>
        <w:t>thirty</w:t>
      </w:r>
      <w:r w:rsidR="00671884">
        <w:rPr>
          <w:color w:val="231F20"/>
        </w:rPr>
        <w:t xml:space="preserve"> </w:t>
      </w:r>
      <w:r>
        <w:rPr>
          <w:color w:val="231F20"/>
        </w:rPr>
        <w:t>(30) days</w:t>
      </w:r>
      <w:r w:rsidR="00671884">
        <w:rPr>
          <w:color w:val="231F20"/>
        </w:rPr>
        <w:t xml:space="preserve"> </w:t>
      </w:r>
      <w:r>
        <w:rPr>
          <w:color w:val="231F20"/>
        </w:rPr>
        <w:t>beyond</w:t>
      </w:r>
      <w:r w:rsidR="00671884">
        <w:rPr>
          <w:color w:val="231F20"/>
        </w:rPr>
        <w:t xml:space="preserve"> </w:t>
      </w:r>
      <w:r>
        <w:rPr>
          <w:color w:val="231F20"/>
        </w:rPr>
        <w:t>the</w:t>
      </w:r>
      <w:r w:rsidR="00671884">
        <w:rPr>
          <w:color w:val="231F20"/>
        </w:rPr>
        <w:t xml:space="preserve"> </w:t>
      </w:r>
      <w:r>
        <w:rPr>
          <w:color w:val="231F20"/>
        </w:rPr>
        <w:t>original</w:t>
      </w:r>
      <w:r w:rsidR="00671884">
        <w:rPr>
          <w:color w:val="231F20"/>
        </w:rPr>
        <w:t xml:space="preserve"> </w:t>
      </w:r>
      <w:r>
        <w:rPr>
          <w:color w:val="231F20"/>
        </w:rPr>
        <w:t>validity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the</w:t>
      </w:r>
      <w:r w:rsidR="00671884">
        <w:rPr>
          <w:color w:val="231F20"/>
        </w:rPr>
        <w:t xml:space="preserve"> </w:t>
      </w:r>
      <w:r>
        <w:rPr>
          <w:color w:val="231F20"/>
          <w:spacing w:val="-4"/>
        </w:rPr>
        <w:t>Tender,</w:t>
      </w:r>
      <w:r w:rsidR="00671884">
        <w:rPr>
          <w:color w:val="231F20"/>
          <w:spacing w:val="-4"/>
        </w:rPr>
        <w:t xml:space="preserve"> </w:t>
      </w:r>
      <w:r>
        <w:rPr>
          <w:color w:val="231F20"/>
        </w:rPr>
        <w:t>or</w:t>
      </w:r>
      <w:r w:rsidR="00671884">
        <w:rPr>
          <w:color w:val="231F20"/>
        </w:rPr>
        <w:t xml:space="preserve"> </w:t>
      </w:r>
      <w:r>
        <w:rPr>
          <w:color w:val="231F20"/>
        </w:rPr>
        <w:t>beyond</w:t>
      </w:r>
      <w:r w:rsidR="00671884">
        <w:rPr>
          <w:color w:val="231F20"/>
        </w:rPr>
        <w:t xml:space="preserve"> </w:t>
      </w:r>
      <w:r>
        <w:rPr>
          <w:color w:val="231F20"/>
        </w:rPr>
        <w:t>any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extension</w:t>
      </w:r>
      <w:r w:rsidR="00671884">
        <w:rPr>
          <w:color w:val="231F20"/>
        </w:rPr>
        <w:t xml:space="preserve"> </w:t>
      </w:r>
      <w:r>
        <w:rPr>
          <w:color w:val="231F20"/>
        </w:rPr>
        <w:t>if</w:t>
      </w:r>
      <w:r w:rsidR="00671884">
        <w:rPr>
          <w:color w:val="231F20"/>
        </w:rPr>
        <w:t xml:space="preserve"> </w:t>
      </w:r>
      <w:r>
        <w:rPr>
          <w:color w:val="231F20"/>
        </w:rPr>
        <w:t>requested</w:t>
      </w:r>
      <w:r w:rsidR="00671884">
        <w:rPr>
          <w:color w:val="231F20"/>
        </w:rPr>
        <w:t xml:space="preserve"> </w:t>
      </w:r>
      <w:r>
        <w:rPr>
          <w:color w:val="231F20"/>
        </w:rPr>
        <w:t>under</w:t>
      </w:r>
      <w:r w:rsidR="00671884">
        <w:rPr>
          <w:color w:val="231F20"/>
        </w:rPr>
        <w:t xml:space="preserve"> </w:t>
      </w:r>
      <w:r>
        <w:rPr>
          <w:color w:val="231F20"/>
        </w:rPr>
        <w:t>ITT 18.2.</w:t>
      </w:r>
    </w:p>
    <w:p w14:paraId="4EEBA6F3" w14:textId="77777777" w:rsidR="005E6E3D" w:rsidRDefault="007B664E" w:rsidP="00CC1001">
      <w:pPr>
        <w:pStyle w:val="ListParagraph"/>
        <w:numPr>
          <w:ilvl w:val="1"/>
          <w:numId w:val="100"/>
        </w:numPr>
        <w:tabs>
          <w:tab w:val="left" w:pos="708"/>
        </w:tabs>
        <w:spacing w:before="120" w:after="120" w:line="230" w:lineRule="auto"/>
        <w:ind w:left="576" w:right="576" w:hanging="588"/>
        <w:jc w:val="both"/>
        <w:rPr>
          <w:color w:val="231F20"/>
        </w:rPr>
      </w:pPr>
      <w:r>
        <w:rPr>
          <w:color w:val="231F20"/>
        </w:rPr>
        <w:t xml:space="preserve">If a </w:t>
      </w:r>
      <w:r>
        <w:rPr>
          <w:color w:val="231F20"/>
          <w:spacing w:val="-3"/>
        </w:rPr>
        <w:t xml:space="preserve">Tender </w:t>
      </w:r>
      <w:r>
        <w:rPr>
          <w:color w:val="231F20"/>
        </w:rPr>
        <w:t xml:space="preserve">Security or Tender-Securing Declaration is speciﬁed pursuant to ITT 19.1, any </w:t>
      </w:r>
      <w:r>
        <w:rPr>
          <w:color w:val="231F20"/>
          <w:spacing w:val="-3"/>
        </w:rPr>
        <w:t xml:space="preserve">Tender </w:t>
      </w:r>
      <w:r>
        <w:rPr>
          <w:color w:val="231F20"/>
        </w:rPr>
        <w:t>not accompanied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substantially</w:t>
      </w:r>
      <w:r w:rsidR="00671884">
        <w:rPr>
          <w:color w:val="231F20"/>
        </w:rPr>
        <w:t xml:space="preserve"> </w:t>
      </w:r>
      <w:r>
        <w:rPr>
          <w:color w:val="231F20"/>
        </w:rPr>
        <w:t>responsive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or</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rejected</w:t>
      </w:r>
      <w:r w:rsidR="00671884">
        <w:rPr>
          <w:color w:val="231F20"/>
        </w:rPr>
        <w:t xml:space="preserve"> </w:t>
      </w:r>
      <w:r>
        <w:rPr>
          <w:color w:val="231F20"/>
        </w:rPr>
        <w:t>by the</w:t>
      </w:r>
      <w:r w:rsidR="00671884">
        <w:rPr>
          <w:color w:val="231F20"/>
        </w:rPr>
        <w:t xml:space="preserve"> </w:t>
      </w:r>
      <w:r>
        <w:rPr>
          <w:color w:val="231F20"/>
        </w:rPr>
        <w:t>Procuring</w:t>
      </w:r>
      <w:r w:rsidR="00671884">
        <w:rPr>
          <w:color w:val="231F20"/>
        </w:rPr>
        <w:t xml:space="preserve"> </w:t>
      </w:r>
      <w:r>
        <w:rPr>
          <w:color w:val="231F20"/>
        </w:rPr>
        <w:t>Entity</w:t>
      </w:r>
      <w:r w:rsidR="00671884">
        <w:rPr>
          <w:color w:val="231F20"/>
        </w:rPr>
        <w:t xml:space="preserve"> </w:t>
      </w:r>
      <w:r>
        <w:rPr>
          <w:color w:val="231F20"/>
        </w:rPr>
        <w:t>as</w:t>
      </w:r>
      <w:r w:rsidR="00671884">
        <w:rPr>
          <w:color w:val="231F20"/>
        </w:rPr>
        <w:t xml:space="preserve"> </w:t>
      </w:r>
      <w:r>
        <w:rPr>
          <w:color w:val="231F20"/>
        </w:rPr>
        <w:t>non-responsive.</w:t>
      </w:r>
    </w:p>
    <w:p w14:paraId="41708501" w14:textId="77777777" w:rsidR="005E6E3D" w:rsidRDefault="007B664E" w:rsidP="00CC1001">
      <w:pPr>
        <w:pStyle w:val="ListParagraph"/>
        <w:numPr>
          <w:ilvl w:val="1"/>
          <w:numId w:val="100"/>
        </w:numPr>
        <w:tabs>
          <w:tab w:val="left" w:pos="708"/>
        </w:tabs>
        <w:spacing w:before="120" w:after="120" w:line="230" w:lineRule="auto"/>
        <w:ind w:left="576" w:right="576" w:hanging="588"/>
        <w:jc w:val="both"/>
        <w:rPr>
          <w:color w:val="231F20"/>
        </w:rPr>
      </w:pPr>
      <w:r>
        <w:rPr>
          <w:color w:val="231F20"/>
        </w:rPr>
        <w:t xml:space="preserve">If a </w:t>
      </w:r>
      <w:r>
        <w:rPr>
          <w:color w:val="231F20"/>
          <w:spacing w:val="-3"/>
        </w:rPr>
        <w:t xml:space="preserve">Tender </w:t>
      </w:r>
      <w:r>
        <w:rPr>
          <w:color w:val="231F20"/>
        </w:rPr>
        <w:t xml:space="preserve">Security is speciﬁed pursuant to ITT 19.1, the </w:t>
      </w:r>
      <w:r>
        <w:rPr>
          <w:color w:val="231F20"/>
          <w:spacing w:val="-3"/>
        </w:rPr>
        <w:t xml:space="preserve">Tender </w:t>
      </w:r>
      <w:r>
        <w:rPr>
          <w:color w:val="231F20"/>
        </w:rPr>
        <w:t xml:space="preserve">Security of unsuccessful Tenderers shall be returned as promptly as possible upon the successful Tenderer's signing the Contract and furnishing the Performance Security and any other documents required in the </w:t>
      </w:r>
      <w:proofErr w:type="spellStart"/>
      <w:r w:rsidRPr="00E17D8D">
        <w:rPr>
          <w:b/>
          <w:bCs/>
          <w:color w:val="231F20"/>
        </w:rPr>
        <w:t>TDS</w:t>
      </w:r>
      <w:r>
        <w:rPr>
          <w:color w:val="231F20"/>
        </w:rPr>
        <w:t>.The</w:t>
      </w:r>
      <w:proofErr w:type="spellEnd"/>
      <w:r>
        <w:rPr>
          <w:color w:val="231F20"/>
        </w:rPr>
        <w:t xml:space="preserve"> Procuring Entity shall also</w:t>
      </w:r>
      <w:r w:rsidR="00671884">
        <w:rPr>
          <w:color w:val="231F20"/>
        </w:rPr>
        <w:t xml:space="preserve"> </w:t>
      </w:r>
      <w:r>
        <w:rPr>
          <w:color w:val="231F20"/>
        </w:rPr>
        <w:t>promptly return the tender security to the tenderers where the procurement proceedings are terminated, all tenders</w:t>
      </w:r>
      <w:r w:rsidR="00671884">
        <w:rPr>
          <w:color w:val="231F20"/>
        </w:rPr>
        <w:t xml:space="preserve"> </w:t>
      </w:r>
      <w:r>
        <w:rPr>
          <w:color w:val="231F20"/>
        </w:rPr>
        <w:t>were determined</w:t>
      </w:r>
      <w:r w:rsidR="00671884">
        <w:rPr>
          <w:color w:val="231F20"/>
        </w:rPr>
        <w:t xml:space="preserve"> </w:t>
      </w:r>
      <w:r>
        <w:rPr>
          <w:color w:val="231F20"/>
        </w:rPr>
        <w:t>non-responsive</w:t>
      </w:r>
      <w:r w:rsidR="00671884">
        <w:rPr>
          <w:color w:val="231F20"/>
        </w:rPr>
        <w:t xml:space="preserve"> </w:t>
      </w:r>
      <w:r>
        <w:rPr>
          <w:color w:val="231F20"/>
        </w:rPr>
        <w:t>or</w:t>
      </w:r>
      <w:r w:rsidR="00671884">
        <w:rPr>
          <w:color w:val="231F20"/>
        </w:rPr>
        <w:t xml:space="preserve"> </w:t>
      </w:r>
      <w:r>
        <w:rPr>
          <w:color w:val="231F20"/>
        </w:rPr>
        <w:t>a</w:t>
      </w:r>
      <w:r w:rsidR="00671884">
        <w:rPr>
          <w:color w:val="231F20"/>
        </w:rPr>
        <w:t xml:space="preserve"> </w:t>
      </w:r>
      <w:r>
        <w:rPr>
          <w:color w:val="231F20"/>
        </w:rPr>
        <w:t>bidder</w:t>
      </w:r>
      <w:r w:rsidR="00671884">
        <w:rPr>
          <w:color w:val="231F20"/>
        </w:rPr>
        <w:t xml:space="preserve"> </w:t>
      </w:r>
      <w:r>
        <w:rPr>
          <w:color w:val="231F20"/>
        </w:rPr>
        <w:t>declines</w:t>
      </w:r>
      <w:r w:rsidR="00671884">
        <w:rPr>
          <w:color w:val="231F20"/>
        </w:rPr>
        <w:t xml:space="preserve"> </w:t>
      </w:r>
      <w:r>
        <w:rPr>
          <w:color w:val="231F20"/>
        </w:rPr>
        <w:t>to</w:t>
      </w:r>
      <w:r w:rsidR="00671884">
        <w:rPr>
          <w:color w:val="231F20"/>
        </w:rPr>
        <w:t xml:space="preserve"> </w:t>
      </w:r>
      <w:r>
        <w:rPr>
          <w:color w:val="231F20"/>
        </w:rPr>
        <w:t>extend</w:t>
      </w:r>
      <w:r w:rsidR="00671884">
        <w:rPr>
          <w:color w:val="231F20"/>
        </w:rPr>
        <w:t xml:space="preserve"> </w:t>
      </w:r>
      <w:r>
        <w:rPr>
          <w:color w:val="231F20"/>
        </w:rPr>
        <w:t>tender</w:t>
      </w:r>
      <w:r w:rsidR="00671884">
        <w:rPr>
          <w:color w:val="231F20"/>
        </w:rPr>
        <w:t xml:space="preserve"> </w:t>
      </w:r>
      <w:r>
        <w:rPr>
          <w:color w:val="231F20"/>
        </w:rPr>
        <w:t>validity</w:t>
      </w:r>
      <w:r w:rsidR="00671884">
        <w:rPr>
          <w:color w:val="231F20"/>
        </w:rPr>
        <w:t xml:space="preserve"> </w:t>
      </w:r>
      <w:r>
        <w:rPr>
          <w:color w:val="231F20"/>
        </w:rPr>
        <w:t>period.</w:t>
      </w:r>
    </w:p>
    <w:p w14:paraId="14AB5135" w14:textId="77777777" w:rsidR="005E6E3D" w:rsidRDefault="007B664E" w:rsidP="00CC1001">
      <w:pPr>
        <w:pStyle w:val="ListParagraph"/>
        <w:numPr>
          <w:ilvl w:val="1"/>
          <w:numId w:val="100"/>
        </w:numPr>
        <w:tabs>
          <w:tab w:val="left" w:pos="708"/>
        </w:tabs>
        <w:spacing w:before="120" w:after="120" w:line="230" w:lineRule="auto"/>
        <w:ind w:left="576" w:right="576" w:hanging="582"/>
        <w:jc w:val="both"/>
        <w:rPr>
          <w:color w:val="231F20"/>
        </w:rPr>
      </w:pPr>
      <w:r>
        <w:rPr>
          <w:color w:val="231F20"/>
        </w:rPr>
        <w:t xml:space="preserve">The </w:t>
      </w:r>
      <w:r>
        <w:rPr>
          <w:color w:val="231F20"/>
          <w:spacing w:val="-3"/>
        </w:rPr>
        <w:t xml:space="preserve">Tender </w:t>
      </w:r>
      <w:r>
        <w:rPr>
          <w:color w:val="231F20"/>
        </w:rPr>
        <w:t>Security of the successful Tenderer shall be returned as promptly as possible once the successful Tenderer has signed the Contract and furnished the required Performance Security, and any other documents required</w:t>
      </w:r>
      <w:r w:rsidR="005C26E9">
        <w:rPr>
          <w:color w:val="231F20"/>
        </w:rPr>
        <w:t xml:space="preserve"> </w:t>
      </w:r>
      <w:r>
        <w:rPr>
          <w:color w:val="231F20"/>
        </w:rPr>
        <w:t>in</w:t>
      </w:r>
      <w:r w:rsidR="005C26E9">
        <w:rPr>
          <w:color w:val="231F20"/>
        </w:rPr>
        <w:t xml:space="preserve"> </w:t>
      </w:r>
      <w:r>
        <w:rPr>
          <w:color w:val="231F20"/>
        </w:rPr>
        <w:t>the</w:t>
      </w:r>
      <w:r w:rsidR="005C26E9">
        <w:rPr>
          <w:color w:val="231F20"/>
        </w:rPr>
        <w:t xml:space="preserve"> </w:t>
      </w:r>
      <w:r w:rsidRPr="00E17D8D">
        <w:rPr>
          <w:b/>
          <w:bCs/>
          <w:color w:val="231F20"/>
        </w:rPr>
        <w:t>TDS</w:t>
      </w:r>
      <w:r>
        <w:rPr>
          <w:color w:val="231F20"/>
        </w:rPr>
        <w:t>.</w:t>
      </w:r>
    </w:p>
    <w:p w14:paraId="0B570991" w14:textId="77777777" w:rsidR="005E6E3D" w:rsidRDefault="005E6E3D" w:rsidP="00CC1001">
      <w:pPr>
        <w:spacing w:line="230" w:lineRule="auto"/>
        <w:ind w:left="576" w:right="576"/>
        <w:jc w:val="both"/>
        <w:sectPr w:rsidR="005E6E3D" w:rsidSect="000F5632">
          <w:headerReference w:type="default" r:id="rId3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16B2B4" w14:textId="77777777" w:rsidR="005E6E3D" w:rsidRDefault="007B664E" w:rsidP="00CC1001">
      <w:pPr>
        <w:pStyle w:val="ListParagraph"/>
        <w:numPr>
          <w:ilvl w:val="1"/>
          <w:numId w:val="100"/>
        </w:numPr>
        <w:tabs>
          <w:tab w:val="left" w:pos="706"/>
        </w:tabs>
        <w:spacing w:before="103"/>
        <w:ind w:left="576" w:right="576"/>
        <w:rPr>
          <w:color w:val="231F20"/>
        </w:rPr>
      </w:pPr>
      <w:r>
        <w:rPr>
          <w:color w:val="231F20"/>
        </w:rPr>
        <w:lastRenderedPageBreak/>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may</w:t>
      </w:r>
      <w:r w:rsidR="00AB2E8D">
        <w:rPr>
          <w:color w:val="231F20"/>
        </w:rPr>
        <w:t xml:space="preserve"> </w:t>
      </w:r>
      <w:r>
        <w:rPr>
          <w:color w:val="231F20"/>
        </w:rPr>
        <w:t>be</w:t>
      </w:r>
      <w:r w:rsidR="00AB2E8D">
        <w:rPr>
          <w:color w:val="231F20"/>
        </w:rPr>
        <w:t xml:space="preserve"> </w:t>
      </w:r>
      <w:r>
        <w:rPr>
          <w:color w:val="231F20"/>
        </w:rPr>
        <w:t>forfeited</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executed:</w:t>
      </w:r>
    </w:p>
    <w:p w14:paraId="72D2719D" w14:textId="77777777" w:rsidR="005E6E3D" w:rsidRDefault="007B664E" w:rsidP="00CC1001">
      <w:pPr>
        <w:pStyle w:val="ListParagraph"/>
        <w:numPr>
          <w:ilvl w:val="2"/>
          <w:numId w:val="100"/>
        </w:numPr>
        <w:tabs>
          <w:tab w:val="left" w:pos="1161"/>
          <w:tab w:val="left" w:pos="1162"/>
        </w:tabs>
        <w:spacing w:before="47" w:line="230" w:lineRule="auto"/>
        <w:ind w:left="576" w:right="576" w:hanging="468"/>
      </w:pPr>
      <w:r>
        <w:rPr>
          <w:color w:val="231F20"/>
        </w:rPr>
        <w:t xml:space="preserve">if a Tenderer withdraws its </w:t>
      </w:r>
      <w:r>
        <w:rPr>
          <w:color w:val="231F20"/>
          <w:spacing w:val="-3"/>
        </w:rPr>
        <w:t xml:space="preserve">Tender </w:t>
      </w:r>
      <w:r>
        <w:rPr>
          <w:color w:val="231F20"/>
        </w:rPr>
        <w:t xml:space="preserve">during the period of </w:t>
      </w:r>
      <w:r>
        <w:rPr>
          <w:color w:val="231F20"/>
          <w:spacing w:val="-3"/>
        </w:rPr>
        <w:t xml:space="preserve">Tender </w:t>
      </w:r>
      <w:r>
        <w:rPr>
          <w:color w:val="231F20"/>
        </w:rPr>
        <w:t>validity speciﬁed by the Tenderer on the Form</w:t>
      </w:r>
      <w:r w:rsidR="00AB2E8D">
        <w:rPr>
          <w:color w:val="231F20"/>
        </w:rPr>
        <w:t xml:space="preserve"> </w:t>
      </w:r>
      <w:r>
        <w:rPr>
          <w:color w:val="231F20"/>
        </w:rPr>
        <w:t>of</w:t>
      </w:r>
      <w:r w:rsidR="00AB2E8D">
        <w:rPr>
          <w:color w:val="231F20"/>
        </w:rPr>
        <w:t xml:space="preserve"> </w:t>
      </w:r>
      <w:r>
        <w:rPr>
          <w:color w:val="231F20"/>
          <w:spacing w:val="-4"/>
        </w:rPr>
        <w:t>Tender,</w:t>
      </w:r>
      <w:r w:rsidR="00AB2E8D">
        <w:rPr>
          <w:color w:val="231F20"/>
          <w:spacing w:val="-4"/>
        </w:rPr>
        <w:t xml:space="preserve"> </w:t>
      </w:r>
      <w:r>
        <w:rPr>
          <w:color w:val="231F20"/>
        </w:rPr>
        <w:t>or</w:t>
      </w:r>
      <w:r w:rsidR="00AB2E8D">
        <w:rPr>
          <w:color w:val="231F20"/>
        </w:rPr>
        <w:t xml:space="preserve"> </w:t>
      </w:r>
      <w:r>
        <w:rPr>
          <w:color w:val="231F20"/>
        </w:rPr>
        <w:t>any</w:t>
      </w:r>
      <w:r w:rsidR="00AB2E8D">
        <w:rPr>
          <w:color w:val="231F20"/>
        </w:rPr>
        <w:t xml:space="preserve"> </w:t>
      </w:r>
      <w:r>
        <w:rPr>
          <w:color w:val="231F20"/>
        </w:rPr>
        <w:t>extension</w:t>
      </w:r>
      <w:r w:rsidR="00AB2E8D">
        <w:rPr>
          <w:color w:val="231F20"/>
        </w:rPr>
        <w:t xml:space="preserve"> </w:t>
      </w:r>
      <w:r>
        <w:rPr>
          <w:color w:val="231F20"/>
        </w:rPr>
        <w:t>there</w:t>
      </w:r>
      <w:r w:rsidR="00AB2E8D">
        <w:rPr>
          <w:color w:val="231F20"/>
        </w:rPr>
        <w:t xml:space="preserve"> </w:t>
      </w:r>
      <w:r>
        <w:rPr>
          <w:color w:val="231F20"/>
        </w:rPr>
        <w:t>to</w:t>
      </w:r>
      <w:r w:rsidR="00AB2E8D">
        <w:rPr>
          <w:color w:val="231F20"/>
        </w:rPr>
        <w:t xml:space="preserve"> </w:t>
      </w:r>
      <w:proofErr w:type="spellStart"/>
      <w:r>
        <w:rPr>
          <w:color w:val="231F20"/>
        </w:rPr>
        <w:t>provided</w:t>
      </w:r>
      <w:proofErr w:type="spellEnd"/>
      <w:r w:rsidR="00AB2E8D">
        <w:rPr>
          <w:color w:val="231F20"/>
        </w:rPr>
        <w:t xml:space="preserve"> </w:t>
      </w:r>
      <w:r>
        <w:rPr>
          <w:color w:val="231F20"/>
        </w:rPr>
        <w:t>by</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or</w:t>
      </w:r>
    </w:p>
    <w:p w14:paraId="0E5D8628" w14:textId="77777777" w:rsidR="005E6E3D" w:rsidRDefault="007B664E" w:rsidP="00CC1001">
      <w:pPr>
        <w:pStyle w:val="ListParagraph"/>
        <w:numPr>
          <w:ilvl w:val="2"/>
          <w:numId w:val="100"/>
        </w:numPr>
        <w:tabs>
          <w:tab w:val="left" w:pos="1161"/>
          <w:tab w:val="left" w:pos="1162"/>
        </w:tabs>
        <w:spacing w:before="42"/>
        <w:ind w:left="576" w:right="576" w:hanging="456"/>
      </w:pPr>
      <w:r>
        <w:rPr>
          <w:color w:val="231F20"/>
        </w:rPr>
        <w:t>if</w:t>
      </w:r>
      <w:r w:rsidR="00AB2E8D">
        <w:rPr>
          <w:color w:val="231F20"/>
        </w:rPr>
        <w:t xml:space="preserve"> </w:t>
      </w:r>
      <w:r>
        <w:rPr>
          <w:color w:val="231F20"/>
        </w:rPr>
        <w:t>the</w:t>
      </w:r>
      <w:r w:rsidR="00AB2E8D">
        <w:rPr>
          <w:color w:val="231F20"/>
        </w:rPr>
        <w:t xml:space="preserve"> </w:t>
      </w:r>
      <w:r>
        <w:rPr>
          <w:color w:val="231F20"/>
        </w:rPr>
        <w:t>successful</w:t>
      </w:r>
      <w:r w:rsidR="00AB2E8D">
        <w:rPr>
          <w:color w:val="231F20"/>
        </w:rPr>
        <w:t xml:space="preserve"> </w:t>
      </w:r>
      <w:r>
        <w:rPr>
          <w:color w:val="231F20"/>
        </w:rPr>
        <w:t>Tenderer</w:t>
      </w:r>
      <w:r w:rsidR="00AB2E8D">
        <w:rPr>
          <w:color w:val="231F20"/>
        </w:rPr>
        <w:t xml:space="preserve"> </w:t>
      </w:r>
      <w:r>
        <w:rPr>
          <w:color w:val="231F20"/>
        </w:rPr>
        <w:t>fails</w:t>
      </w:r>
      <w:r w:rsidR="00AB2E8D">
        <w:rPr>
          <w:color w:val="231F20"/>
        </w:rPr>
        <w:t xml:space="preserve"> </w:t>
      </w:r>
      <w:r>
        <w:rPr>
          <w:color w:val="231F20"/>
        </w:rPr>
        <w:t>to:</w:t>
      </w:r>
    </w:p>
    <w:p w14:paraId="34F05239" w14:textId="77777777" w:rsidR="005E6E3D" w:rsidRDefault="007B664E" w:rsidP="00CC1001">
      <w:pPr>
        <w:pStyle w:val="ListParagraph"/>
        <w:numPr>
          <w:ilvl w:val="0"/>
          <w:numId w:val="96"/>
        </w:numPr>
        <w:tabs>
          <w:tab w:val="left" w:pos="1161"/>
          <w:tab w:val="left" w:pos="1162"/>
        </w:tabs>
        <w:spacing w:before="40"/>
        <w:ind w:left="576" w:right="576"/>
      </w:pPr>
      <w:r>
        <w:rPr>
          <w:color w:val="231F20"/>
        </w:rPr>
        <w:t>sign</w:t>
      </w:r>
      <w:r w:rsidR="00AB2E8D">
        <w:rPr>
          <w:color w:val="231F20"/>
        </w:rPr>
        <w:t xml:space="preserve"> </w:t>
      </w:r>
      <w:r>
        <w:rPr>
          <w:color w:val="231F20"/>
        </w:rPr>
        <w:t>the</w:t>
      </w:r>
      <w:r w:rsidR="00AB2E8D">
        <w:rPr>
          <w:color w:val="231F20"/>
        </w:rPr>
        <w:t xml:space="preserve"> </w:t>
      </w:r>
      <w:r>
        <w:rPr>
          <w:color w:val="231F20"/>
        </w:rPr>
        <w:t>Contract</w:t>
      </w:r>
      <w:r w:rsidR="00AB2E8D">
        <w:rPr>
          <w:color w:val="231F20"/>
        </w:rPr>
        <w:t xml:space="preserve"> </w:t>
      </w:r>
      <w:r>
        <w:rPr>
          <w:color w:val="231F20"/>
        </w:rPr>
        <w:t>in</w:t>
      </w:r>
      <w:r w:rsidR="00AB2E8D">
        <w:rPr>
          <w:color w:val="231F20"/>
        </w:rPr>
        <w:t xml:space="preserve"> </w:t>
      </w:r>
      <w:r>
        <w:rPr>
          <w:color w:val="231F20"/>
        </w:rPr>
        <w:t>accordance</w:t>
      </w:r>
      <w:r w:rsidR="00AB2E8D">
        <w:rPr>
          <w:color w:val="231F20"/>
        </w:rPr>
        <w:t xml:space="preserve"> </w:t>
      </w:r>
      <w:r>
        <w:rPr>
          <w:color w:val="231F20"/>
        </w:rPr>
        <w:t>with</w:t>
      </w:r>
      <w:r w:rsidR="00AB2E8D">
        <w:rPr>
          <w:color w:val="231F20"/>
        </w:rPr>
        <w:t xml:space="preserve"> </w:t>
      </w:r>
      <w:r>
        <w:rPr>
          <w:color w:val="231F20"/>
        </w:rPr>
        <w:t>ITT</w:t>
      </w:r>
      <w:r w:rsidR="00AB2E8D">
        <w:rPr>
          <w:color w:val="231F20"/>
        </w:rPr>
        <w:t xml:space="preserve"> </w:t>
      </w:r>
      <w:r>
        <w:rPr>
          <w:color w:val="231F20"/>
        </w:rPr>
        <w:t>47;</w:t>
      </w:r>
      <w:r w:rsidR="00AB2E8D">
        <w:rPr>
          <w:color w:val="231F20"/>
        </w:rPr>
        <w:t xml:space="preserve"> </w:t>
      </w:r>
      <w:r>
        <w:rPr>
          <w:color w:val="231F20"/>
        </w:rPr>
        <w:t>or</w:t>
      </w:r>
    </w:p>
    <w:p w14:paraId="028F1633" w14:textId="77777777" w:rsidR="005E6E3D" w:rsidRPr="00E17D8D" w:rsidRDefault="007B664E" w:rsidP="00CC1001">
      <w:pPr>
        <w:pStyle w:val="ListParagraph"/>
        <w:numPr>
          <w:ilvl w:val="0"/>
          <w:numId w:val="96"/>
        </w:numPr>
        <w:tabs>
          <w:tab w:val="left" w:pos="1161"/>
          <w:tab w:val="left" w:pos="1162"/>
        </w:tabs>
        <w:spacing w:before="39"/>
        <w:ind w:left="576" w:right="576"/>
        <w:rPr>
          <w:b/>
          <w:bCs/>
        </w:rPr>
      </w:pPr>
      <w:r>
        <w:rPr>
          <w:color w:val="231F20"/>
        </w:rPr>
        <w:t>furnish</w:t>
      </w:r>
      <w:r w:rsidR="00AB2E8D">
        <w:rPr>
          <w:color w:val="231F20"/>
        </w:rPr>
        <w:t xml:space="preserve"> </w:t>
      </w:r>
      <w:r>
        <w:rPr>
          <w:color w:val="231F20"/>
        </w:rPr>
        <w:t>a</w:t>
      </w:r>
      <w:r w:rsidR="00AB2E8D">
        <w:rPr>
          <w:color w:val="231F20"/>
        </w:rPr>
        <w:t xml:space="preserve"> </w:t>
      </w:r>
      <w:r>
        <w:rPr>
          <w:color w:val="231F20"/>
        </w:rPr>
        <w:t>Performance</w:t>
      </w:r>
      <w:r w:rsidR="00AB2E8D">
        <w:rPr>
          <w:color w:val="231F20"/>
        </w:rPr>
        <w:t xml:space="preserve"> </w:t>
      </w:r>
      <w:r>
        <w:rPr>
          <w:color w:val="231F20"/>
        </w:rPr>
        <w:t>Security</w:t>
      </w:r>
      <w:r w:rsidR="00AB2E8D">
        <w:rPr>
          <w:color w:val="231F20"/>
        </w:rPr>
        <w:t xml:space="preserve"> </w:t>
      </w:r>
      <w:r>
        <w:rPr>
          <w:color w:val="231F20"/>
        </w:rPr>
        <w:t>and</w:t>
      </w:r>
      <w:r w:rsidR="00AB2E8D">
        <w:rPr>
          <w:color w:val="231F20"/>
        </w:rPr>
        <w:t xml:space="preserve"> </w:t>
      </w:r>
      <w:r>
        <w:rPr>
          <w:color w:val="231F20"/>
        </w:rPr>
        <w:t>if</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r>
        <w:rPr>
          <w:color w:val="231F20"/>
        </w:rPr>
        <w:t>,</w:t>
      </w:r>
      <w:r w:rsidR="00AB2E8D">
        <w:rPr>
          <w:color w:val="231F20"/>
        </w:rPr>
        <w:t xml:space="preserve"> </w:t>
      </w:r>
      <w:r>
        <w:rPr>
          <w:color w:val="231F20"/>
        </w:rPr>
        <w:t>and</w:t>
      </w:r>
      <w:r w:rsidR="00AB2E8D">
        <w:rPr>
          <w:color w:val="231F20"/>
        </w:rPr>
        <w:t xml:space="preserve"> </w:t>
      </w:r>
      <w:r>
        <w:rPr>
          <w:color w:val="231F20"/>
        </w:rPr>
        <w:t>any</w:t>
      </w:r>
      <w:r w:rsidR="00AB2E8D">
        <w:rPr>
          <w:color w:val="231F20"/>
        </w:rPr>
        <w:t xml:space="preserve"> </w:t>
      </w:r>
      <w:r>
        <w:rPr>
          <w:color w:val="231F20"/>
        </w:rPr>
        <w:t>other</w:t>
      </w:r>
      <w:r w:rsidR="00AB2E8D">
        <w:rPr>
          <w:color w:val="231F20"/>
        </w:rPr>
        <w:t xml:space="preserve"> </w:t>
      </w:r>
      <w:r>
        <w:rPr>
          <w:color w:val="231F20"/>
        </w:rPr>
        <w:t>documents</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p>
    <w:p w14:paraId="46534C90" w14:textId="77777777" w:rsidR="005E6E3D" w:rsidRDefault="007B664E" w:rsidP="00CC1001">
      <w:pPr>
        <w:pStyle w:val="ListParagraph"/>
        <w:numPr>
          <w:ilvl w:val="1"/>
          <w:numId w:val="100"/>
        </w:numPr>
        <w:tabs>
          <w:tab w:val="left" w:pos="706"/>
        </w:tabs>
        <w:spacing w:before="243" w:line="230" w:lineRule="auto"/>
        <w:ind w:left="576" w:right="576" w:hanging="570"/>
        <w:jc w:val="both"/>
        <w:rPr>
          <w:color w:val="231F20"/>
        </w:rPr>
      </w:pPr>
      <w:r>
        <w:rPr>
          <w:color w:val="231F20"/>
        </w:rPr>
        <w:t>Where tender securing declaration is executed, the Procuring Entity shall recommend to the PPRA that</w:t>
      </w:r>
      <w:r w:rsidR="00AB2E8D">
        <w:rPr>
          <w:color w:val="231F20"/>
        </w:rPr>
        <w:t xml:space="preserve"> </w:t>
      </w:r>
      <w:r>
        <w:rPr>
          <w:color w:val="231F20"/>
        </w:rPr>
        <w:t>PPRA debars</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from</w:t>
      </w:r>
      <w:r w:rsidR="00AB2E8D">
        <w:rPr>
          <w:color w:val="231F20"/>
        </w:rPr>
        <w:t xml:space="preserve"> </w:t>
      </w:r>
      <w:r>
        <w:rPr>
          <w:color w:val="231F20"/>
        </w:rPr>
        <w:t>participating</w:t>
      </w:r>
      <w:r w:rsidR="00AB2E8D">
        <w:rPr>
          <w:color w:val="231F20"/>
        </w:rPr>
        <w:t xml:space="preserve"> </w:t>
      </w:r>
      <w:r>
        <w:rPr>
          <w:color w:val="231F20"/>
        </w:rPr>
        <w:t>in</w:t>
      </w:r>
      <w:r w:rsidR="00AB2E8D">
        <w:rPr>
          <w:color w:val="231F20"/>
        </w:rPr>
        <w:t xml:space="preserve"> </w:t>
      </w:r>
      <w:r>
        <w:rPr>
          <w:color w:val="231F20"/>
        </w:rPr>
        <w:t>public</w:t>
      </w:r>
      <w:r w:rsidR="00AB2E8D">
        <w:rPr>
          <w:color w:val="231F20"/>
        </w:rPr>
        <w:t xml:space="preserve"> </w:t>
      </w:r>
      <w:r>
        <w:rPr>
          <w:color w:val="231F20"/>
        </w:rPr>
        <w:t>procurement</w:t>
      </w:r>
      <w:r w:rsidR="00AB2E8D">
        <w:rPr>
          <w:color w:val="231F20"/>
        </w:rPr>
        <w:t xml:space="preserve"> </w:t>
      </w:r>
      <w:r>
        <w:rPr>
          <w:color w:val="231F20"/>
        </w:rPr>
        <w:t>as</w:t>
      </w:r>
      <w:r w:rsidR="00AB2E8D">
        <w:rPr>
          <w:color w:val="231F20"/>
        </w:rPr>
        <w:t xml:space="preserve"> </w:t>
      </w:r>
      <w:r>
        <w:rPr>
          <w:color w:val="231F20"/>
        </w:rPr>
        <w:t>provided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spacing w:val="-4"/>
        </w:rPr>
        <w:t>law.</w:t>
      </w:r>
    </w:p>
    <w:p w14:paraId="04AD0656" w14:textId="77777777" w:rsidR="005E6E3D" w:rsidRDefault="005E6E3D" w:rsidP="00CC1001">
      <w:pPr>
        <w:pStyle w:val="BodyText"/>
        <w:spacing w:before="4"/>
        <w:ind w:left="576" w:right="576"/>
        <w:rPr>
          <w:sz w:val="38"/>
        </w:rPr>
      </w:pPr>
    </w:p>
    <w:p w14:paraId="7CD8C96F" w14:textId="77777777" w:rsidR="005E6E3D" w:rsidRDefault="007B664E" w:rsidP="00CC1001">
      <w:pPr>
        <w:pStyle w:val="ListParagraph"/>
        <w:numPr>
          <w:ilvl w:val="1"/>
          <w:numId w:val="100"/>
        </w:numPr>
        <w:tabs>
          <w:tab w:val="left" w:pos="696"/>
        </w:tabs>
        <w:spacing w:before="0" w:line="230" w:lineRule="auto"/>
        <w:ind w:left="576" w:right="576" w:hanging="569"/>
        <w:jc w:val="both"/>
        <w:rPr>
          <w:color w:val="231F20"/>
        </w:rPr>
      </w:pPr>
      <w:r>
        <w:rPr>
          <w:color w:val="231F20"/>
        </w:rPr>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of</w:t>
      </w:r>
      <w:r w:rsidR="00AB2E8D">
        <w:rPr>
          <w:color w:val="231F20"/>
        </w:rPr>
        <w:t xml:space="preserve"> </w:t>
      </w:r>
      <w:r>
        <w:rPr>
          <w:color w:val="231F20"/>
        </w:rPr>
        <w:t>a</w:t>
      </w:r>
      <w:r w:rsidR="00AB2E8D">
        <w:rPr>
          <w:color w:val="231F20"/>
        </w:rPr>
        <w:t xml:space="preserve"> </w:t>
      </w:r>
      <w:r>
        <w:rPr>
          <w:color w:val="231F20"/>
        </w:rPr>
        <w:t>JV</w:t>
      </w:r>
      <w:r w:rsidR="00AB2E8D">
        <w:rPr>
          <w:color w:val="231F20"/>
        </w:rPr>
        <w:t xml:space="preserve"> </w:t>
      </w:r>
      <w:r>
        <w:rPr>
          <w:color w:val="231F20"/>
        </w:rPr>
        <w:t>shall</w:t>
      </w:r>
      <w:r w:rsidR="00AB2E8D">
        <w:rPr>
          <w:color w:val="231F20"/>
        </w:rPr>
        <w:t xml:space="preserve"> </w:t>
      </w:r>
      <w:r>
        <w:rPr>
          <w:color w:val="231F20"/>
        </w:rPr>
        <w:t>be</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rPr>
        <w:t>name</w:t>
      </w:r>
      <w:r w:rsidR="00AB2E8D">
        <w:rPr>
          <w:color w:val="231F20"/>
        </w:rPr>
        <w:t xml:space="preserve"> </w:t>
      </w:r>
      <w:r>
        <w:rPr>
          <w:color w:val="231F20"/>
        </w:rPr>
        <w:t>of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that</w:t>
      </w:r>
      <w:r w:rsidR="00AB2E8D">
        <w:rPr>
          <w:color w:val="231F20"/>
        </w:rPr>
        <w:t xml:space="preserve"> </w:t>
      </w:r>
      <w:r>
        <w:rPr>
          <w:color w:val="231F20"/>
        </w:rPr>
        <w:t>submits</w:t>
      </w:r>
      <w:r w:rsidR="00AB2E8D">
        <w:rPr>
          <w:color w:val="231F20"/>
        </w:rPr>
        <w:t xml:space="preserve"> </w:t>
      </w:r>
      <w:r>
        <w:rPr>
          <w:color w:val="231F20"/>
        </w:rPr>
        <w:t xml:space="preserve">the </w:t>
      </w:r>
      <w:r>
        <w:rPr>
          <w:color w:val="231F20"/>
          <w:spacing w:val="-5"/>
        </w:rPr>
        <w:t>Tender.</w:t>
      </w:r>
      <w:r w:rsidR="00AB2E8D">
        <w:rPr>
          <w:color w:val="231F20"/>
          <w:spacing w:val="-5"/>
        </w:rPr>
        <w:t xml:space="preserve"> </w:t>
      </w:r>
      <w:r>
        <w:rPr>
          <w:color w:val="231F20"/>
        </w:rPr>
        <w:t>If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has</w:t>
      </w:r>
      <w:r w:rsidR="00AB2E8D">
        <w:rPr>
          <w:color w:val="231F20"/>
        </w:rPr>
        <w:t xml:space="preserve"> </w:t>
      </w:r>
      <w:r>
        <w:rPr>
          <w:color w:val="231F20"/>
        </w:rPr>
        <w:t>not</w:t>
      </w:r>
      <w:r w:rsidR="00AB2E8D">
        <w:rPr>
          <w:color w:val="231F20"/>
        </w:rPr>
        <w:t xml:space="preserve"> </w:t>
      </w:r>
      <w:r>
        <w:rPr>
          <w:color w:val="231F20"/>
        </w:rPr>
        <w:t>been</w:t>
      </w:r>
      <w:r w:rsidR="00681DB6">
        <w:rPr>
          <w:color w:val="231F20"/>
        </w:rPr>
        <w:t xml:space="preserve"> </w:t>
      </w:r>
      <w:r>
        <w:rPr>
          <w:color w:val="231F20"/>
        </w:rPr>
        <w:t>legally</w:t>
      </w:r>
      <w:r w:rsidR="00681DB6">
        <w:rPr>
          <w:color w:val="231F20"/>
        </w:rPr>
        <w:t xml:space="preserve"> </w:t>
      </w:r>
      <w:r>
        <w:rPr>
          <w:color w:val="231F20"/>
        </w:rPr>
        <w:t>constituted</w:t>
      </w:r>
      <w:r w:rsidR="00681DB6">
        <w:rPr>
          <w:color w:val="231F20"/>
        </w:rPr>
        <w:t xml:space="preserve"> </w:t>
      </w:r>
      <w:r>
        <w:rPr>
          <w:color w:val="231F20"/>
        </w:rPr>
        <w:t>into</w:t>
      </w:r>
      <w:r w:rsidR="00681DB6">
        <w:rPr>
          <w:color w:val="231F20"/>
        </w:rPr>
        <w:t xml:space="preserve"> </w:t>
      </w:r>
      <w:r>
        <w:rPr>
          <w:color w:val="231F20"/>
        </w:rPr>
        <w:t>a</w:t>
      </w:r>
      <w:r w:rsidR="00681DB6">
        <w:rPr>
          <w:color w:val="231F20"/>
        </w:rPr>
        <w:t xml:space="preserve"> </w:t>
      </w:r>
      <w:r>
        <w:rPr>
          <w:color w:val="231F20"/>
        </w:rPr>
        <w:t>legally</w:t>
      </w:r>
      <w:r w:rsidR="00681DB6">
        <w:rPr>
          <w:color w:val="231F20"/>
        </w:rPr>
        <w:t xml:space="preserve"> </w:t>
      </w:r>
      <w:r>
        <w:rPr>
          <w:color w:val="231F20"/>
        </w:rPr>
        <w:t>enforceable</w:t>
      </w:r>
      <w:r w:rsidR="00681DB6">
        <w:rPr>
          <w:color w:val="231F20"/>
        </w:rPr>
        <w:t xml:space="preserve"> </w:t>
      </w:r>
      <w:r>
        <w:rPr>
          <w:color w:val="231F20"/>
        </w:rPr>
        <w:t>JV</w:t>
      </w:r>
      <w:r w:rsidR="00681DB6">
        <w:rPr>
          <w:color w:val="231F20"/>
        </w:rPr>
        <w:t xml:space="preserve"> </w:t>
      </w:r>
      <w:r>
        <w:rPr>
          <w:color w:val="231F20"/>
        </w:rPr>
        <w:t>at</w:t>
      </w:r>
      <w:r w:rsidR="00681DB6">
        <w:rPr>
          <w:color w:val="231F20"/>
        </w:rPr>
        <w:t xml:space="preserve"> </w:t>
      </w:r>
      <w:r>
        <w:rPr>
          <w:color w:val="231F20"/>
        </w:rPr>
        <w:t>the</w:t>
      </w:r>
      <w:r w:rsidR="00681DB6">
        <w:rPr>
          <w:color w:val="231F20"/>
        </w:rPr>
        <w:t xml:space="preserve"> </w:t>
      </w:r>
      <w:r>
        <w:rPr>
          <w:color w:val="231F20"/>
        </w:rPr>
        <w:t>time</w:t>
      </w:r>
      <w:r w:rsidR="00681DB6">
        <w:rPr>
          <w:color w:val="231F20"/>
        </w:rPr>
        <w:t xml:space="preserve"> </w:t>
      </w:r>
      <w:r>
        <w:rPr>
          <w:color w:val="231F20"/>
        </w:rPr>
        <w:t>of</w:t>
      </w:r>
      <w:r w:rsidR="00681DB6">
        <w:rPr>
          <w:color w:val="231F20"/>
        </w:rPr>
        <w:t xml:space="preserve"> </w:t>
      </w:r>
      <w:r>
        <w:rPr>
          <w:color w:val="231F20"/>
        </w:rPr>
        <w:t>tendering,</w:t>
      </w:r>
      <w:r w:rsidR="00681DB6">
        <w:rPr>
          <w:color w:val="231F20"/>
        </w:rPr>
        <w:t xml:space="preserve"> </w:t>
      </w:r>
      <w:r>
        <w:rPr>
          <w:color w:val="231F20"/>
        </w:rPr>
        <w:t>the</w:t>
      </w:r>
      <w:r w:rsidR="00681DB6">
        <w:rPr>
          <w:color w:val="231F20"/>
        </w:rPr>
        <w:t xml:space="preserve"> </w:t>
      </w:r>
      <w:r>
        <w:rPr>
          <w:color w:val="231F20"/>
          <w:spacing w:val="-3"/>
        </w:rPr>
        <w:t xml:space="preserve">Tender </w:t>
      </w:r>
      <w:proofErr w:type="spellStart"/>
      <w:r>
        <w:rPr>
          <w:color w:val="231F20"/>
        </w:rPr>
        <w:t>SecurityortheTender</w:t>
      </w:r>
      <w:proofErr w:type="spellEnd"/>
      <w:r>
        <w:rPr>
          <w:color w:val="231F20"/>
        </w:rPr>
        <w:t>-Securing</w:t>
      </w:r>
      <w:r w:rsidR="00681DB6">
        <w:rPr>
          <w:color w:val="231F20"/>
        </w:rPr>
        <w:t xml:space="preserve"> </w:t>
      </w:r>
      <w:r>
        <w:rPr>
          <w:color w:val="231F20"/>
        </w:rPr>
        <w:t>Declaration</w:t>
      </w:r>
      <w:r w:rsidR="00681DB6">
        <w:rPr>
          <w:color w:val="231F20"/>
        </w:rPr>
        <w:t xml:space="preserve"> </w:t>
      </w:r>
      <w:r>
        <w:rPr>
          <w:color w:val="231F20"/>
        </w:rPr>
        <w:t>shall</w:t>
      </w:r>
      <w:r w:rsidR="00681DB6">
        <w:rPr>
          <w:color w:val="231F20"/>
        </w:rPr>
        <w:t xml:space="preserve"> </w:t>
      </w:r>
      <w:r>
        <w:rPr>
          <w:color w:val="231F20"/>
        </w:rPr>
        <w:t>be</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names</w:t>
      </w:r>
      <w:r w:rsidR="00681DB6">
        <w:rPr>
          <w:color w:val="231F20"/>
        </w:rPr>
        <w:t xml:space="preserve"> </w:t>
      </w:r>
      <w:r>
        <w:rPr>
          <w:color w:val="231F20"/>
        </w:rPr>
        <w:t>of</w:t>
      </w:r>
      <w:r w:rsidR="00681DB6">
        <w:rPr>
          <w:color w:val="231F20"/>
        </w:rPr>
        <w:t xml:space="preserve"> </w:t>
      </w:r>
      <w:r>
        <w:rPr>
          <w:color w:val="231F20"/>
        </w:rPr>
        <w:t>all</w:t>
      </w:r>
      <w:r w:rsidR="00681DB6">
        <w:rPr>
          <w:color w:val="231F20"/>
        </w:rPr>
        <w:t xml:space="preserve"> </w:t>
      </w:r>
      <w:r>
        <w:rPr>
          <w:color w:val="231F20"/>
        </w:rPr>
        <w:t>future</w:t>
      </w:r>
      <w:r w:rsidR="00681DB6">
        <w:rPr>
          <w:color w:val="231F20"/>
        </w:rPr>
        <w:t xml:space="preserve"> </w:t>
      </w:r>
      <w:r>
        <w:rPr>
          <w:color w:val="231F20"/>
        </w:rPr>
        <w:t>members</w:t>
      </w:r>
      <w:r w:rsidR="00681DB6">
        <w:rPr>
          <w:color w:val="231F20"/>
        </w:rPr>
        <w:t xml:space="preserve"> </w:t>
      </w:r>
      <w:r>
        <w:rPr>
          <w:color w:val="231F20"/>
        </w:rPr>
        <w:t>as</w:t>
      </w:r>
      <w:r w:rsidR="00681DB6">
        <w:rPr>
          <w:color w:val="231F20"/>
        </w:rPr>
        <w:t xml:space="preserve"> </w:t>
      </w:r>
      <w:r>
        <w:rPr>
          <w:color w:val="231F20"/>
        </w:rPr>
        <w:t>named</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letter</w:t>
      </w:r>
      <w:r w:rsidR="00681DB6">
        <w:rPr>
          <w:color w:val="231F20"/>
        </w:rPr>
        <w:t xml:space="preserve"> </w:t>
      </w:r>
      <w:r>
        <w:rPr>
          <w:color w:val="231F20"/>
        </w:rPr>
        <w:t>of intent</w:t>
      </w:r>
      <w:r w:rsidR="00681DB6">
        <w:rPr>
          <w:color w:val="231F20"/>
        </w:rPr>
        <w:t xml:space="preserve"> </w:t>
      </w:r>
      <w:r>
        <w:rPr>
          <w:color w:val="231F20"/>
        </w:rPr>
        <w:t>referred</w:t>
      </w:r>
      <w:r w:rsidR="00681DB6">
        <w:rPr>
          <w:color w:val="231F20"/>
        </w:rPr>
        <w:t xml:space="preserve"> </w:t>
      </w:r>
      <w:r>
        <w:rPr>
          <w:color w:val="231F20"/>
        </w:rPr>
        <w:t>to</w:t>
      </w:r>
      <w:r w:rsidR="00681DB6">
        <w:rPr>
          <w:color w:val="231F20"/>
        </w:rPr>
        <w:t xml:space="preserve"> </w:t>
      </w:r>
      <w:r>
        <w:rPr>
          <w:color w:val="231F20"/>
        </w:rPr>
        <w:t>in</w:t>
      </w:r>
      <w:r w:rsidR="00681DB6">
        <w:rPr>
          <w:color w:val="231F20"/>
        </w:rPr>
        <w:t xml:space="preserve"> </w:t>
      </w:r>
      <w:r>
        <w:rPr>
          <w:color w:val="231F20"/>
        </w:rPr>
        <w:t>ITT</w:t>
      </w:r>
      <w:r w:rsidR="00681DB6">
        <w:rPr>
          <w:color w:val="231F20"/>
        </w:rPr>
        <w:t xml:space="preserve"> </w:t>
      </w:r>
      <w:r>
        <w:rPr>
          <w:color w:val="231F20"/>
        </w:rPr>
        <w:t>4.1</w:t>
      </w:r>
      <w:r w:rsidR="00681DB6">
        <w:rPr>
          <w:color w:val="231F20"/>
        </w:rPr>
        <w:t xml:space="preserve"> </w:t>
      </w:r>
      <w:r>
        <w:rPr>
          <w:color w:val="231F20"/>
        </w:rPr>
        <w:t>and</w:t>
      </w:r>
      <w:r w:rsidR="00681DB6">
        <w:rPr>
          <w:color w:val="231F20"/>
        </w:rPr>
        <w:t xml:space="preserve"> </w:t>
      </w:r>
      <w:r>
        <w:rPr>
          <w:color w:val="231F20"/>
        </w:rPr>
        <w:t>ITT</w:t>
      </w:r>
      <w:r w:rsidR="00681DB6">
        <w:rPr>
          <w:color w:val="231F20"/>
        </w:rPr>
        <w:t xml:space="preserve"> </w:t>
      </w:r>
      <w:r>
        <w:rPr>
          <w:color w:val="231F20"/>
        </w:rPr>
        <w:t>11.2.</w:t>
      </w:r>
    </w:p>
    <w:p w14:paraId="23B4B05F" w14:textId="77777777" w:rsidR="005E6E3D" w:rsidRDefault="007B664E" w:rsidP="00CC1001">
      <w:pPr>
        <w:pStyle w:val="ListParagraph"/>
        <w:numPr>
          <w:ilvl w:val="1"/>
          <w:numId w:val="100"/>
        </w:numPr>
        <w:tabs>
          <w:tab w:val="left" w:pos="716"/>
        </w:tabs>
        <w:spacing w:before="238"/>
        <w:ind w:left="576" w:right="576" w:hanging="585"/>
        <w:rPr>
          <w:color w:val="231F20"/>
        </w:rPr>
      </w:pPr>
      <w:r>
        <w:rPr>
          <w:color w:val="231F20"/>
        </w:rPr>
        <w:t>A</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not</w:t>
      </w:r>
      <w:r w:rsidR="00681DB6">
        <w:rPr>
          <w:color w:val="231F20"/>
        </w:rPr>
        <w:t xml:space="preserve"> </w:t>
      </w:r>
      <w:r>
        <w:rPr>
          <w:color w:val="231F20"/>
        </w:rPr>
        <w:t>issue</w:t>
      </w:r>
      <w:r w:rsidR="00681DB6">
        <w:rPr>
          <w:color w:val="231F20"/>
        </w:rPr>
        <w:t xml:space="preserve"> </w:t>
      </w:r>
      <w:r>
        <w:rPr>
          <w:color w:val="231F20"/>
        </w:rPr>
        <w:t>a</w:t>
      </w:r>
      <w:r w:rsidR="00681DB6">
        <w:rPr>
          <w:color w:val="231F20"/>
        </w:rPr>
        <w:t xml:space="preserve"> </w:t>
      </w:r>
      <w:r>
        <w:rPr>
          <w:color w:val="231F20"/>
        </w:rPr>
        <w:t>tender</w:t>
      </w:r>
      <w:r w:rsidR="00681DB6">
        <w:rPr>
          <w:color w:val="231F20"/>
        </w:rPr>
        <w:t xml:space="preserve"> </w:t>
      </w:r>
      <w:r>
        <w:rPr>
          <w:color w:val="231F20"/>
        </w:rPr>
        <w:t>security</w:t>
      </w:r>
      <w:r w:rsidR="00681DB6">
        <w:rPr>
          <w:color w:val="231F20"/>
        </w:rPr>
        <w:t xml:space="preserve"> </w:t>
      </w:r>
      <w:r>
        <w:rPr>
          <w:color w:val="231F20"/>
        </w:rPr>
        <w:t>to</w:t>
      </w:r>
      <w:r w:rsidR="00681DB6">
        <w:rPr>
          <w:color w:val="231F20"/>
        </w:rPr>
        <w:t xml:space="preserve"> </w:t>
      </w:r>
      <w:r>
        <w:rPr>
          <w:color w:val="231F20"/>
        </w:rPr>
        <w:t>guarantee</w:t>
      </w:r>
      <w:r w:rsidR="00681DB6">
        <w:rPr>
          <w:color w:val="231F20"/>
        </w:rPr>
        <w:t xml:space="preserve"> </w:t>
      </w:r>
      <w:r>
        <w:rPr>
          <w:color w:val="231F20"/>
        </w:rPr>
        <w:t>itself.</w:t>
      </w:r>
    </w:p>
    <w:p w14:paraId="65DEE887" w14:textId="77777777" w:rsidR="005E6E3D" w:rsidRDefault="007B664E" w:rsidP="00CC1001">
      <w:pPr>
        <w:pStyle w:val="Heading4"/>
        <w:numPr>
          <w:ilvl w:val="0"/>
          <w:numId w:val="100"/>
        </w:numPr>
        <w:tabs>
          <w:tab w:val="left" w:pos="694"/>
          <w:tab w:val="left" w:pos="695"/>
        </w:tabs>
        <w:spacing w:before="235"/>
        <w:ind w:left="576" w:right="576" w:hanging="564"/>
        <w:rPr>
          <w:color w:val="231F20"/>
        </w:rPr>
      </w:pPr>
      <w:r>
        <w:rPr>
          <w:color w:val="231F20"/>
        </w:rPr>
        <w:t>Format</w:t>
      </w:r>
      <w:r w:rsidR="00DC48E1">
        <w:rPr>
          <w:color w:val="231F20"/>
        </w:rPr>
        <w:t xml:space="preserve"> </w:t>
      </w:r>
      <w:r>
        <w:rPr>
          <w:color w:val="231F20"/>
        </w:rPr>
        <w:t>and</w:t>
      </w:r>
      <w:r w:rsidR="00DC48E1">
        <w:rPr>
          <w:color w:val="231F20"/>
        </w:rPr>
        <w:t xml:space="preserve"> </w:t>
      </w:r>
      <w:r>
        <w:rPr>
          <w:color w:val="231F20"/>
        </w:rPr>
        <w:t>Signing</w:t>
      </w:r>
      <w:r w:rsidR="00DC48E1">
        <w:rPr>
          <w:color w:val="231F20"/>
        </w:rPr>
        <w:t xml:space="preserve"> </w:t>
      </w:r>
      <w:r>
        <w:rPr>
          <w:color w:val="231F20"/>
        </w:rPr>
        <w:t>of</w:t>
      </w:r>
      <w:r w:rsidR="00DC48E1">
        <w:rPr>
          <w:color w:val="231F20"/>
        </w:rPr>
        <w:t xml:space="preserve"> </w:t>
      </w:r>
      <w:r>
        <w:rPr>
          <w:color w:val="231F20"/>
          <w:spacing w:val="-4"/>
        </w:rPr>
        <w:t>Tender</w:t>
      </w:r>
    </w:p>
    <w:p w14:paraId="338B6FD7" w14:textId="77777777" w:rsidR="005E6E3D" w:rsidRDefault="007B664E" w:rsidP="00CC1001">
      <w:pPr>
        <w:pStyle w:val="ListParagraph"/>
        <w:numPr>
          <w:ilvl w:val="1"/>
          <w:numId w:val="100"/>
        </w:numPr>
        <w:tabs>
          <w:tab w:val="left" w:pos="695"/>
        </w:tabs>
        <w:spacing w:before="242" w:line="230" w:lineRule="auto"/>
        <w:ind w:left="576" w:right="576" w:hanging="570"/>
        <w:jc w:val="both"/>
        <w:rPr>
          <w:color w:val="231F20"/>
        </w:rPr>
      </w:pPr>
      <w:r>
        <w:rPr>
          <w:color w:val="231F20"/>
        </w:rPr>
        <w:t xml:space="preserve">The Tenderer shall prepare one original of the documents comprising the </w:t>
      </w:r>
      <w:r>
        <w:rPr>
          <w:color w:val="231F20"/>
          <w:spacing w:val="-3"/>
        </w:rPr>
        <w:t xml:space="preserve">Tender </w:t>
      </w:r>
      <w:r>
        <w:rPr>
          <w:color w:val="231F20"/>
        </w:rPr>
        <w:t xml:space="preserve">as described in ITT </w:t>
      </w:r>
      <w:r>
        <w:rPr>
          <w:color w:val="231F20"/>
          <w:spacing w:val="-5"/>
        </w:rPr>
        <w:t xml:space="preserve">11 </w:t>
      </w:r>
      <w:r>
        <w:rPr>
          <w:color w:val="231F20"/>
        </w:rPr>
        <w:t>and clearly mark it “ORIGINAL.” Alternative Tenders, if permitted in accordance with ITT 13, shall be clearly marked</w:t>
      </w:r>
      <w:r w:rsidR="00C05643">
        <w:rPr>
          <w:color w:val="231F20"/>
        </w:rPr>
        <w:t xml:space="preserve"> </w:t>
      </w:r>
      <w:r>
        <w:rPr>
          <w:color w:val="231F20"/>
          <w:spacing w:val="-4"/>
        </w:rPr>
        <w:t>“ALTERNATIVE</w:t>
      </w:r>
      <w:r w:rsidR="00116863">
        <w:rPr>
          <w:color w:val="231F20"/>
          <w:spacing w:val="-4"/>
        </w:rPr>
        <w:t>.”</w:t>
      </w:r>
      <w:r w:rsidR="00116863">
        <w:rPr>
          <w:color w:val="231F20"/>
        </w:rPr>
        <w:t xml:space="preserve"> </w:t>
      </w:r>
      <w:proofErr w:type="spellStart"/>
      <w:r w:rsidR="00116863">
        <w:rPr>
          <w:color w:val="231F20"/>
        </w:rPr>
        <w:t>Inaddition</w:t>
      </w:r>
      <w:proofErr w:type="spellEnd"/>
      <w:r>
        <w:rPr>
          <w:color w:val="231F20"/>
        </w:rPr>
        <w:t>,</w:t>
      </w:r>
      <w:r w:rsidR="00681DB6">
        <w:rPr>
          <w:color w:val="231F20"/>
        </w:rPr>
        <w:t xml:space="preserve"> </w:t>
      </w:r>
      <w:r>
        <w:rPr>
          <w:color w:val="231F20"/>
        </w:rPr>
        <w:t>the</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submit</w:t>
      </w:r>
      <w:r w:rsidR="00681DB6">
        <w:rPr>
          <w:color w:val="231F20"/>
        </w:rPr>
        <w:t xml:space="preserve"> </w:t>
      </w:r>
      <w:r>
        <w:rPr>
          <w:color w:val="231F20"/>
        </w:rPr>
        <w:t>copies</w:t>
      </w:r>
      <w:r w:rsidR="00681DB6">
        <w:rPr>
          <w:color w:val="231F20"/>
        </w:rPr>
        <w:t xml:space="preserve"> </w:t>
      </w:r>
      <w:r>
        <w:rPr>
          <w:color w:val="231F20"/>
        </w:rPr>
        <w:t>of</w:t>
      </w:r>
      <w:r w:rsidR="00681DB6">
        <w:rPr>
          <w:color w:val="231F20"/>
        </w:rPr>
        <w:t xml:space="preserve"> </w:t>
      </w:r>
      <w:r>
        <w:rPr>
          <w:color w:val="231F20"/>
        </w:rPr>
        <w:t>the</w:t>
      </w:r>
      <w:r w:rsidR="00681DB6">
        <w:rPr>
          <w:color w:val="231F20"/>
        </w:rPr>
        <w:t xml:space="preserve"> </w:t>
      </w:r>
      <w:r>
        <w:rPr>
          <w:color w:val="231F20"/>
          <w:spacing w:val="-4"/>
        </w:rPr>
        <w:t>Tender,</w:t>
      </w:r>
      <w:r w:rsidR="00681DB6">
        <w:rPr>
          <w:color w:val="231F20"/>
          <w:spacing w:val="-4"/>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number</w:t>
      </w:r>
      <w:r w:rsidR="00681DB6">
        <w:rPr>
          <w:color w:val="231F20"/>
        </w:rPr>
        <w:t xml:space="preserve"> </w:t>
      </w:r>
      <w:r>
        <w:rPr>
          <w:b/>
          <w:color w:val="231F20"/>
        </w:rPr>
        <w:t>speciﬁed in</w:t>
      </w:r>
      <w:r w:rsidR="00681DB6">
        <w:rPr>
          <w:b/>
          <w:color w:val="231F20"/>
        </w:rPr>
        <w:t xml:space="preserve"> </w:t>
      </w:r>
      <w:r>
        <w:rPr>
          <w:b/>
          <w:color w:val="231F20"/>
        </w:rPr>
        <w:t>the</w:t>
      </w:r>
      <w:r w:rsidR="00681DB6">
        <w:rPr>
          <w:b/>
          <w:color w:val="231F20"/>
        </w:rPr>
        <w:t xml:space="preserve"> </w:t>
      </w:r>
      <w:r>
        <w:rPr>
          <w:b/>
          <w:color w:val="231F20"/>
        </w:rPr>
        <w:t>TDS</w:t>
      </w:r>
      <w:r w:rsidR="00681DB6">
        <w:rPr>
          <w:b/>
          <w:color w:val="231F20"/>
        </w:rPr>
        <w:t xml:space="preserve"> </w:t>
      </w:r>
      <w:r>
        <w:rPr>
          <w:color w:val="231F20"/>
        </w:rPr>
        <w:t>and</w:t>
      </w:r>
      <w:r w:rsidR="00681DB6">
        <w:rPr>
          <w:color w:val="231F20"/>
        </w:rPr>
        <w:t xml:space="preserve"> </w:t>
      </w:r>
      <w:r>
        <w:rPr>
          <w:color w:val="231F20"/>
        </w:rPr>
        <w:t>clearly</w:t>
      </w:r>
      <w:r w:rsidR="00681DB6">
        <w:rPr>
          <w:color w:val="231F20"/>
        </w:rPr>
        <w:t xml:space="preserve"> </w:t>
      </w:r>
      <w:r>
        <w:rPr>
          <w:color w:val="231F20"/>
        </w:rPr>
        <w:t>mark</w:t>
      </w:r>
      <w:r w:rsidR="00681DB6">
        <w:rPr>
          <w:color w:val="231F20"/>
        </w:rPr>
        <w:t xml:space="preserve"> </w:t>
      </w:r>
      <w:r>
        <w:rPr>
          <w:color w:val="231F20"/>
        </w:rPr>
        <w:t>them</w:t>
      </w:r>
      <w:r w:rsidR="00681DB6">
        <w:rPr>
          <w:color w:val="231F20"/>
        </w:rPr>
        <w:t xml:space="preserve"> </w:t>
      </w:r>
      <w:r>
        <w:rPr>
          <w:color w:val="231F20"/>
          <w:spacing w:val="-5"/>
        </w:rPr>
        <w:t>“COPY.”</w:t>
      </w:r>
      <w:r w:rsidR="00681DB6">
        <w:rPr>
          <w:color w:val="231F20"/>
          <w:spacing w:val="-5"/>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event</w:t>
      </w:r>
      <w:r w:rsidR="00681DB6">
        <w:rPr>
          <w:color w:val="231F20"/>
        </w:rPr>
        <w:t xml:space="preserve"> </w:t>
      </w:r>
      <w:r>
        <w:rPr>
          <w:color w:val="231F20"/>
        </w:rPr>
        <w:t>of</w:t>
      </w:r>
      <w:r w:rsidR="00681DB6">
        <w:rPr>
          <w:color w:val="231F20"/>
        </w:rPr>
        <w:t xml:space="preserve"> </w:t>
      </w:r>
      <w:r>
        <w:rPr>
          <w:color w:val="231F20"/>
        </w:rPr>
        <w:t>any</w:t>
      </w:r>
      <w:r w:rsidR="00681DB6">
        <w:rPr>
          <w:color w:val="231F20"/>
        </w:rPr>
        <w:t xml:space="preserve"> </w:t>
      </w:r>
      <w:r>
        <w:rPr>
          <w:color w:val="231F20"/>
        </w:rPr>
        <w:t>discrepancy</w:t>
      </w:r>
      <w:r w:rsidR="00681DB6">
        <w:rPr>
          <w:color w:val="231F20"/>
        </w:rPr>
        <w:t xml:space="preserve"> </w:t>
      </w:r>
      <w:r>
        <w:rPr>
          <w:color w:val="231F20"/>
        </w:rPr>
        <w:t>between</w:t>
      </w:r>
      <w:r w:rsidR="00681DB6">
        <w:rPr>
          <w:color w:val="231F20"/>
        </w:rPr>
        <w:t xml:space="preserve"> </w:t>
      </w:r>
      <w:r>
        <w:rPr>
          <w:color w:val="231F20"/>
        </w:rPr>
        <w:t>the</w:t>
      </w:r>
      <w:r w:rsidR="00681DB6">
        <w:rPr>
          <w:color w:val="231F20"/>
        </w:rPr>
        <w:t xml:space="preserve"> </w:t>
      </w:r>
      <w:r>
        <w:rPr>
          <w:color w:val="231F20"/>
        </w:rPr>
        <w:t>original</w:t>
      </w:r>
      <w:r w:rsidR="00681DB6">
        <w:rPr>
          <w:color w:val="231F20"/>
        </w:rPr>
        <w:t xml:space="preserve"> </w:t>
      </w:r>
      <w:r>
        <w:rPr>
          <w:color w:val="231F20"/>
        </w:rPr>
        <w:t>and</w:t>
      </w:r>
      <w:r w:rsidR="00681DB6">
        <w:rPr>
          <w:color w:val="231F20"/>
        </w:rPr>
        <w:t xml:space="preserve"> </w:t>
      </w:r>
      <w:r>
        <w:rPr>
          <w:color w:val="231F20"/>
        </w:rPr>
        <w:t>the</w:t>
      </w:r>
      <w:r w:rsidR="00681DB6">
        <w:rPr>
          <w:color w:val="231F20"/>
        </w:rPr>
        <w:t xml:space="preserve"> </w:t>
      </w:r>
      <w:r>
        <w:rPr>
          <w:color w:val="231F20"/>
        </w:rPr>
        <w:t>copies, the</w:t>
      </w:r>
      <w:r w:rsidR="00681DB6">
        <w:rPr>
          <w:color w:val="231F20"/>
        </w:rPr>
        <w:t xml:space="preserve"> </w:t>
      </w:r>
      <w:r>
        <w:rPr>
          <w:color w:val="231F20"/>
        </w:rPr>
        <w:t>original</w:t>
      </w:r>
      <w:r w:rsidR="00681DB6">
        <w:rPr>
          <w:color w:val="231F20"/>
        </w:rPr>
        <w:t xml:space="preserve"> </w:t>
      </w:r>
      <w:r>
        <w:rPr>
          <w:color w:val="231F20"/>
        </w:rPr>
        <w:t>shall</w:t>
      </w:r>
      <w:r w:rsidR="00681DB6">
        <w:rPr>
          <w:color w:val="231F20"/>
        </w:rPr>
        <w:t xml:space="preserve"> </w:t>
      </w:r>
      <w:r>
        <w:rPr>
          <w:color w:val="231F20"/>
        </w:rPr>
        <w:t>prevail.</w:t>
      </w:r>
    </w:p>
    <w:p w14:paraId="074E5B0F" w14:textId="77777777" w:rsidR="005E6E3D" w:rsidRDefault="007B664E" w:rsidP="00CC1001">
      <w:pPr>
        <w:pStyle w:val="ListParagraph"/>
        <w:numPr>
          <w:ilvl w:val="1"/>
          <w:numId w:val="100"/>
        </w:numPr>
        <w:tabs>
          <w:tab w:val="left" w:pos="695"/>
        </w:tabs>
        <w:spacing w:before="248" w:line="230" w:lineRule="auto"/>
        <w:ind w:left="576" w:right="576" w:hanging="570"/>
        <w:jc w:val="both"/>
        <w:rPr>
          <w:color w:val="231F20"/>
        </w:rPr>
      </w:pPr>
      <w:r>
        <w:rPr>
          <w:color w:val="231F20"/>
        </w:rPr>
        <w:t xml:space="preserve">Tenderers shall mark as “CONFIDENTIAL” all information in their </w:t>
      </w:r>
      <w:r>
        <w:rPr>
          <w:color w:val="231F20"/>
          <w:spacing w:val="-3"/>
        </w:rPr>
        <w:t xml:space="preserve">Tenders </w:t>
      </w:r>
      <w:r>
        <w:rPr>
          <w:color w:val="231F20"/>
        </w:rPr>
        <w:t>which is conﬁdential to their business. This may include proprietary information, trade secrets, or commercial or ﬁnancially sensitive information.</w:t>
      </w:r>
    </w:p>
    <w:p w14:paraId="6407FAA8" w14:textId="77777777" w:rsidR="005E6E3D" w:rsidRDefault="007B664E" w:rsidP="00CC1001">
      <w:pPr>
        <w:pStyle w:val="ListParagraph"/>
        <w:numPr>
          <w:ilvl w:val="1"/>
          <w:numId w:val="100"/>
        </w:numPr>
        <w:tabs>
          <w:tab w:val="left" w:pos="695"/>
        </w:tabs>
        <w:spacing w:line="230" w:lineRule="auto"/>
        <w:ind w:left="576" w:right="576" w:hanging="570"/>
        <w:jc w:val="both"/>
        <w:rPr>
          <w:color w:val="231F20"/>
        </w:rPr>
      </w:pPr>
      <w:r>
        <w:rPr>
          <w:color w:val="231F20"/>
        </w:rPr>
        <w:t>The</w:t>
      </w:r>
      <w:r w:rsidR="0091584D">
        <w:rPr>
          <w:color w:val="231F20"/>
        </w:rPr>
        <w:t xml:space="preserve"> </w:t>
      </w:r>
      <w:r>
        <w:rPr>
          <w:color w:val="231F20"/>
        </w:rPr>
        <w:t>original</w:t>
      </w:r>
      <w:r w:rsidR="0091584D">
        <w:rPr>
          <w:color w:val="231F20"/>
        </w:rPr>
        <w:t xml:space="preserve"> </w:t>
      </w:r>
      <w:r>
        <w:rPr>
          <w:color w:val="231F20"/>
        </w:rPr>
        <w:t>and</w:t>
      </w:r>
      <w:r w:rsidR="0091584D">
        <w:rPr>
          <w:color w:val="231F20"/>
        </w:rPr>
        <w:t xml:space="preserve"> </w:t>
      </w:r>
      <w:r>
        <w:rPr>
          <w:color w:val="231F20"/>
        </w:rPr>
        <w:t>all</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written</w:t>
      </w:r>
      <w:r w:rsidR="0091584D">
        <w:rPr>
          <w:color w:val="231F20"/>
        </w:rPr>
        <w:t xml:space="preserve"> </w:t>
      </w:r>
      <w:r>
        <w:rPr>
          <w:color w:val="231F20"/>
        </w:rPr>
        <w:t>in</w:t>
      </w:r>
      <w:r w:rsidR="0091584D">
        <w:rPr>
          <w:color w:val="231F20"/>
        </w:rPr>
        <w:t xml:space="preserve"> </w:t>
      </w:r>
      <w:r>
        <w:rPr>
          <w:color w:val="231F20"/>
        </w:rPr>
        <w:t>indelible</w:t>
      </w:r>
      <w:r w:rsidR="0091584D">
        <w:rPr>
          <w:color w:val="231F20"/>
        </w:rPr>
        <w:t xml:space="preserve"> </w:t>
      </w:r>
      <w:r>
        <w:rPr>
          <w:color w:val="231F20"/>
        </w:rPr>
        <w:t>ink</w:t>
      </w:r>
      <w:r w:rsidR="0091584D">
        <w:rPr>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proofErr w:type="spellStart"/>
      <w:r>
        <w:rPr>
          <w:color w:val="231F20"/>
        </w:rPr>
        <w:t>besigned</w:t>
      </w:r>
      <w:proofErr w:type="spellEnd"/>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 xml:space="preserve">person duly authorized to sign on behalf of the </w:t>
      </w:r>
      <w:r>
        <w:rPr>
          <w:color w:val="231F20"/>
          <w:spacing w:val="-4"/>
        </w:rPr>
        <w:t xml:space="preserve">Tenderer. </w:t>
      </w:r>
      <w:r>
        <w:rPr>
          <w:color w:val="231F20"/>
        </w:rPr>
        <w:t>This authorization shall consist of a written conﬁrmation as speciﬁed</w:t>
      </w:r>
      <w:r w:rsidR="0091584D">
        <w:rPr>
          <w:color w:val="231F20"/>
        </w:rPr>
        <w:t xml:space="preserve"> </w:t>
      </w:r>
      <w:r>
        <w:rPr>
          <w:color w:val="231F20"/>
        </w:rPr>
        <w:t>in</w:t>
      </w:r>
      <w:r w:rsidR="0091584D">
        <w:rPr>
          <w:color w:val="231F20"/>
        </w:rPr>
        <w:t xml:space="preserve"> </w:t>
      </w:r>
      <w:r>
        <w:rPr>
          <w:color w:val="231F20"/>
        </w:rPr>
        <w:t>the</w:t>
      </w:r>
      <w:r w:rsidR="0091584D">
        <w:rPr>
          <w:color w:val="231F20"/>
        </w:rPr>
        <w:t xml:space="preserve"> </w:t>
      </w:r>
      <w:r>
        <w:rPr>
          <w:b/>
          <w:color w:val="231F20"/>
        </w:rPr>
        <w:t>TDS</w:t>
      </w:r>
      <w:r w:rsidR="0091584D">
        <w:rPr>
          <w:b/>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attached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spacing w:val="-5"/>
        </w:rPr>
        <w:t>Tender.</w:t>
      </w:r>
      <w:r w:rsidR="0091584D">
        <w:rPr>
          <w:color w:val="231F20"/>
          <w:spacing w:val="-5"/>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position</w:t>
      </w:r>
      <w:r w:rsidR="0091584D">
        <w:rPr>
          <w:color w:val="231F20"/>
        </w:rPr>
        <w:t xml:space="preserve"> </w:t>
      </w:r>
      <w:r>
        <w:rPr>
          <w:color w:val="231F20"/>
        </w:rPr>
        <w:t>held</w:t>
      </w:r>
      <w:r w:rsidR="0091584D">
        <w:rPr>
          <w:color w:val="231F20"/>
        </w:rPr>
        <w:t xml:space="preserve"> </w:t>
      </w:r>
      <w:proofErr w:type="spellStart"/>
      <w:r>
        <w:rPr>
          <w:color w:val="231F20"/>
        </w:rPr>
        <w:t>bye</w:t>
      </w:r>
      <w:proofErr w:type="spellEnd"/>
      <w:r w:rsidR="0091584D">
        <w:rPr>
          <w:color w:val="231F20"/>
        </w:rPr>
        <w:t xml:space="preserve"> </w:t>
      </w:r>
      <w:r>
        <w:rPr>
          <w:color w:val="231F20"/>
        </w:rPr>
        <w:t>ach</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 authorization</w:t>
      </w:r>
      <w:r w:rsidR="0091584D">
        <w:rPr>
          <w:color w:val="231F20"/>
        </w:rPr>
        <w:t xml:space="preserve"> </w:t>
      </w:r>
      <w:r>
        <w:rPr>
          <w:color w:val="231F20"/>
        </w:rPr>
        <w:t>must</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printed</w:t>
      </w:r>
      <w:r w:rsidR="0091584D">
        <w:rPr>
          <w:color w:val="231F20"/>
        </w:rPr>
        <w:t xml:space="preserve"> </w:t>
      </w:r>
      <w:r>
        <w:rPr>
          <w:color w:val="231F20"/>
        </w:rPr>
        <w:t>below</w:t>
      </w:r>
      <w:r w:rsidR="0091584D">
        <w:rPr>
          <w:color w:val="231F20"/>
        </w:rPr>
        <w:t xml:space="preserve"> </w:t>
      </w:r>
      <w:r>
        <w:rPr>
          <w:color w:val="231F20"/>
        </w:rPr>
        <w:t>the</w:t>
      </w:r>
      <w:r w:rsidR="0091584D">
        <w:rPr>
          <w:color w:val="231F20"/>
        </w:rPr>
        <w:t xml:space="preserve"> </w:t>
      </w:r>
      <w:r>
        <w:rPr>
          <w:color w:val="231F20"/>
        </w:rPr>
        <w:t>signature.</w:t>
      </w:r>
      <w:r w:rsidR="0091584D">
        <w:rPr>
          <w:color w:val="231F20"/>
        </w:rPr>
        <w:t xml:space="preserve"> </w:t>
      </w:r>
      <w:r>
        <w:rPr>
          <w:color w:val="231F20"/>
        </w:rPr>
        <w:t>All</w:t>
      </w:r>
      <w:r w:rsidR="0091584D">
        <w:rPr>
          <w:color w:val="231F20"/>
        </w:rPr>
        <w:t xml:space="preserve"> </w:t>
      </w:r>
      <w:r>
        <w:rPr>
          <w:color w:val="231F20"/>
        </w:rPr>
        <w:t>pages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where</w:t>
      </w:r>
      <w:r w:rsidR="0091584D">
        <w:rPr>
          <w:color w:val="231F20"/>
        </w:rPr>
        <w:t xml:space="preserve"> </w:t>
      </w:r>
      <w:r>
        <w:rPr>
          <w:color w:val="231F20"/>
        </w:rPr>
        <w:t>entries</w:t>
      </w:r>
      <w:r w:rsidR="0091584D">
        <w:rPr>
          <w:color w:val="231F20"/>
        </w:rPr>
        <w:t xml:space="preserve"> </w:t>
      </w:r>
      <w:r>
        <w:rPr>
          <w:color w:val="231F20"/>
        </w:rPr>
        <w:t>or</w:t>
      </w:r>
      <w:r w:rsidR="0091584D">
        <w:rPr>
          <w:color w:val="231F20"/>
        </w:rPr>
        <w:t xml:space="preserve"> </w:t>
      </w:r>
      <w:r>
        <w:rPr>
          <w:color w:val="231F20"/>
        </w:rPr>
        <w:t>amendments have</w:t>
      </w:r>
      <w:r w:rsidR="0091584D">
        <w:rPr>
          <w:color w:val="231F20"/>
        </w:rPr>
        <w:t xml:space="preserve"> </w:t>
      </w:r>
      <w:r>
        <w:rPr>
          <w:color w:val="231F20"/>
        </w:rPr>
        <w:t>been</w:t>
      </w:r>
      <w:r w:rsidR="0091584D">
        <w:rPr>
          <w:color w:val="231F20"/>
        </w:rPr>
        <w:t xml:space="preserve"> </w:t>
      </w:r>
      <w:r>
        <w:rPr>
          <w:color w:val="231F20"/>
        </w:rPr>
        <w:t>made</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or</w:t>
      </w:r>
      <w:r w:rsidR="0091584D">
        <w:rPr>
          <w:color w:val="231F20"/>
        </w:rPr>
        <w:t xml:space="preserve"> </w:t>
      </w:r>
      <w:r>
        <w:rPr>
          <w:color w:val="231F20"/>
        </w:rPr>
        <w:t>initialed</w:t>
      </w:r>
      <w:r w:rsidR="0091584D">
        <w:rPr>
          <w:color w:val="231F20"/>
        </w:rPr>
        <w:t xml:space="preserve"> </w:t>
      </w:r>
      <w:r>
        <w:rPr>
          <w:color w:val="231F20"/>
        </w:rPr>
        <w:t>by</w:t>
      </w:r>
      <w:r w:rsidR="0091584D">
        <w:rPr>
          <w:color w:val="231F20"/>
        </w:rPr>
        <w:t xml:space="preserve"> </w:t>
      </w:r>
      <w:r>
        <w:rPr>
          <w:color w:val="231F20"/>
        </w:rPr>
        <w:t>the</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w:t>
      </w:r>
      <w:r w:rsidR="0091584D">
        <w:rPr>
          <w:color w:val="231F20"/>
        </w:rPr>
        <w:t xml:space="preserve"> </w:t>
      </w:r>
      <w:r>
        <w:rPr>
          <w:color w:val="231F20"/>
          <w:spacing w:val="-5"/>
        </w:rPr>
        <w:t>Tender.</w:t>
      </w:r>
    </w:p>
    <w:p w14:paraId="2127DF51" w14:textId="77777777" w:rsidR="005E6E3D" w:rsidRDefault="007B664E" w:rsidP="00CC1001">
      <w:pPr>
        <w:pStyle w:val="ListParagraph"/>
        <w:numPr>
          <w:ilvl w:val="1"/>
          <w:numId w:val="100"/>
        </w:numPr>
        <w:tabs>
          <w:tab w:val="left" w:pos="695"/>
        </w:tabs>
        <w:spacing w:before="248" w:line="230" w:lineRule="auto"/>
        <w:ind w:left="576" w:right="576" w:hanging="570"/>
        <w:jc w:val="both"/>
        <w:rPr>
          <w:color w:val="231F20"/>
        </w:rPr>
      </w:pPr>
      <w:r>
        <w:rPr>
          <w:color w:val="231F20"/>
        </w:rPr>
        <w:t>In</w:t>
      </w:r>
      <w:r w:rsidR="0091584D">
        <w:rPr>
          <w:color w:val="231F20"/>
        </w:rPr>
        <w:t xml:space="preserve"> </w:t>
      </w:r>
      <w:r>
        <w:rPr>
          <w:color w:val="231F20"/>
        </w:rPr>
        <w:t>case</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is</w:t>
      </w:r>
      <w:r w:rsidR="0091584D">
        <w:rPr>
          <w:color w:val="231F20"/>
        </w:rPr>
        <w:t xml:space="preserve"> </w:t>
      </w:r>
      <w:r>
        <w:rPr>
          <w:color w:val="231F20"/>
        </w:rPr>
        <w:t>a</w:t>
      </w:r>
      <w:r w:rsidR="0091584D">
        <w:rPr>
          <w:color w:val="231F20"/>
        </w:rPr>
        <w:t xml:space="preserve"> </w:t>
      </w:r>
      <w:r>
        <w:rPr>
          <w:color w:val="231F20"/>
          <w:spacing w:val="-10"/>
        </w:rPr>
        <w:t>JV,</w:t>
      </w:r>
      <w:r w:rsidR="0091584D">
        <w:rPr>
          <w:color w:val="231F20"/>
          <w:spacing w:val="-1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an</w:t>
      </w:r>
      <w:r w:rsidR="0091584D">
        <w:rPr>
          <w:color w:val="231F20"/>
        </w:rPr>
        <w:t xml:space="preserve"> </w:t>
      </w:r>
      <w:r>
        <w:rPr>
          <w:color w:val="231F20"/>
        </w:rPr>
        <w:t>authorized</w:t>
      </w:r>
      <w:r w:rsidR="0091584D">
        <w:rPr>
          <w:color w:val="231F20"/>
        </w:rPr>
        <w:t xml:space="preserve"> </w:t>
      </w:r>
      <w:r>
        <w:rPr>
          <w:color w:val="231F20"/>
        </w:rPr>
        <w:t>representative</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JV</w:t>
      </w:r>
      <w:r w:rsidR="0091584D">
        <w:rPr>
          <w:color w:val="231F20"/>
        </w:rPr>
        <w:t xml:space="preserve"> </w:t>
      </w:r>
      <w:r>
        <w:rPr>
          <w:color w:val="231F20"/>
        </w:rPr>
        <w:t>on</w:t>
      </w:r>
      <w:r w:rsidR="0091584D">
        <w:rPr>
          <w:color w:val="231F20"/>
        </w:rPr>
        <w:t xml:space="preserve"> </w:t>
      </w:r>
      <w:r>
        <w:rPr>
          <w:color w:val="231F20"/>
        </w:rPr>
        <w:t>behalf</w:t>
      </w:r>
      <w:r w:rsidR="0091584D">
        <w:rPr>
          <w:color w:val="231F20"/>
        </w:rPr>
        <w:t xml:space="preserve"> </w:t>
      </w:r>
      <w:r>
        <w:rPr>
          <w:color w:val="231F20"/>
        </w:rPr>
        <w:t>of</w:t>
      </w:r>
      <w:r w:rsidR="0091584D">
        <w:rPr>
          <w:color w:val="231F20"/>
        </w:rPr>
        <w:t xml:space="preserve"> </w:t>
      </w:r>
      <w:r>
        <w:rPr>
          <w:color w:val="231F20"/>
        </w:rPr>
        <w:t xml:space="preserve">the </w:t>
      </w:r>
      <w:r>
        <w:rPr>
          <w:color w:val="231F20"/>
          <w:spacing w:val="-10"/>
        </w:rPr>
        <w:t>JV,</w:t>
      </w:r>
      <w:r w:rsidR="0091584D">
        <w:rPr>
          <w:color w:val="231F20"/>
          <w:spacing w:val="-10"/>
        </w:rPr>
        <w:t xml:space="preserve"> </w:t>
      </w:r>
      <w:r>
        <w:rPr>
          <w:color w:val="231F20"/>
        </w:rPr>
        <w:t>and</w:t>
      </w:r>
      <w:r w:rsidR="0091584D">
        <w:rPr>
          <w:color w:val="231F20"/>
        </w:rPr>
        <w:t xml:space="preserve"> </w:t>
      </w:r>
      <w:r>
        <w:rPr>
          <w:color w:val="231F20"/>
        </w:rPr>
        <w:t>so</w:t>
      </w:r>
      <w:r w:rsidR="0091584D">
        <w:rPr>
          <w:color w:val="231F20"/>
        </w:rPr>
        <w:t xml:space="preserve"> </w:t>
      </w:r>
      <w:r>
        <w:rPr>
          <w:color w:val="231F20"/>
        </w:rPr>
        <w:t>as</w:t>
      </w:r>
      <w:r w:rsidR="0091584D">
        <w:rPr>
          <w:color w:val="231F20"/>
        </w:rPr>
        <w:t xml:space="preserve"> </w:t>
      </w:r>
      <w:r>
        <w:rPr>
          <w:color w:val="231F20"/>
        </w:rPr>
        <w:t>to</w:t>
      </w:r>
      <w:r w:rsidR="0091584D">
        <w:rPr>
          <w:color w:val="231F20"/>
        </w:rPr>
        <w:t xml:space="preserve"> </w:t>
      </w:r>
      <w:r>
        <w:rPr>
          <w:color w:val="231F20"/>
        </w:rPr>
        <w:t>be</w:t>
      </w:r>
      <w:r w:rsidR="0091584D">
        <w:rPr>
          <w:color w:val="231F20"/>
        </w:rPr>
        <w:t xml:space="preserve"> </w:t>
      </w:r>
      <w:r>
        <w:rPr>
          <w:color w:val="231F20"/>
        </w:rPr>
        <w:t>legally</w:t>
      </w:r>
      <w:r w:rsidR="0091584D">
        <w:rPr>
          <w:color w:val="231F20"/>
        </w:rPr>
        <w:t xml:space="preserve"> </w:t>
      </w:r>
      <w:r>
        <w:rPr>
          <w:color w:val="231F20"/>
        </w:rPr>
        <w:t>binding</w:t>
      </w:r>
      <w:r w:rsidR="0091584D">
        <w:rPr>
          <w:color w:val="231F20"/>
        </w:rPr>
        <w:t xml:space="preserve"> </w:t>
      </w:r>
      <w:r>
        <w:rPr>
          <w:color w:val="231F20"/>
        </w:rPr>
        <w:t>on</w:t>
      </w:r>
      <w:r w:rsidR="0091584D">
        <w:rPr>
          <w:color w:val="231F20"/>
        </w:rPr>
        <w:t xml:space="preserve"> </w:t>
      </w:r>
      <w:r>
        <w:rPr>
          <w:color w:val="231F20"/>
        </w:rPr>
        <w:t>all</w:t>
      </w:r>
      <w:r w:rsidR="0091584D">
        <w:rPr>
          <w:color w:val="231F20"/>
        </w:rPr>
        <w:t xml:space="preserve"> </w:t>
      </w:r>
      <w:r>
        <w:rPr>
          <w:color w:val="231F20"/>
        </w:rPr>
        <w:t>the</w:t>
      </w:r>
      <w:r w:rsidR="0091584D">
        <w:rPr>
          <w:color w:val="231F20"/>
        </w:rPr>
        <w:t xml:space="preserve"> </w:t>
      </w:r>
      <w:r>
        <w:rPr>
          <w:color w:val="231F20"/>
        </w:rPr>
        <w:t>members</w:t>
      </w:r>
      <w:r w:rsidR="0091584D">
        <w:rPr>
          <w:color w:val="231F20"/>
        </w:rPr>
        <w:t xml:space="preserve"> </w:t>
      </w:r>
      <w:r>
        <w:rPr>
          <w:color w:val="231F20"/>
        </w:rPr>
        <w:t>as</w:t>
      </w:r>
      <w:r w:rsidR="0091584D">
        <w:rPr>
          <w:color w:val="231F20"/>
        </w:rPr>
        <w:t xml:space="preserve"> </w:t>
      </w:r>
      <w:r>
        <w:rPr>
          <w:color w:val="231F20"/>
        </w:rPr>
        <w:t>evidenced</w:t>
      </w:r>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power</w:t>
      </w:r>
      <w:r w:rsidR="0091584D">
        <w:rPr>
          <w:color w:val="231F20"/>
        </w:rPr>
        <w:t xml:space="preserve"> </w:t>
      </w:r>
      <w:r>
        <w:rPr>
          <w:color w:val="231F20"/>
        </w:rPr>
        <w:t>of</w:t>
      </w:r>
      <w:r w:rsidR="0091584D">
        <w:rPr>
          <w:color w:val="231F20"/>
        </w:rPr>
        <w:t xml:space="preserve"> </w:t>
      </w:r>
      <w:r>
        <w:rPr>
          <w:color w:val="231F20"/>
        </w:rPr>
        <w:t>attorney</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their</w:t>
      </w:r>
      <w:r w:rsidR="0091584D">
        <w:rPr>
          <w:color w:val="231F20"/>
        </w:rPr>
        <w:t xml:space="preserve"> </w:t>
      </w:r>
      <w:r>
        <w:rPr>
          <w:color w:val="231F20"/>
        </w:rPr>
        <w:t>legally authorized</w:t>
      </w:r>
      <w:r w:rsidR="0091584D">
        <w:rPr>
          <w:color w:val="231F20"/>
        </w:rPr>
        <w:t xml:space="preserve"> </w:t>
      </w:r>
      <w:r>
        <w:rPr>
          <w:color w:val="231F20"/>
        </w:rPr>
        <w:t>representatives.</w:t>
      </w:r>
    </w:p>
    <w:p w14:paraId="11AEE991" w14:textId="77777777" w:rsidR="005E6E3D" w:rsidRDefault="007B664E" w:rsidP="00CC1001">
      <w:pPr>
        <w:pStyle w:val="ListParagraph"/>
        <w:numPr>
          <w:ilvl w:val="1"/>
          <w:numId w:val="100"/>
        </w:numPr>
        <w:tabs>
          <w:tab w:val="left" w:pos="695"/>
        </w:tabs>
        <w:spacing w:line="230" w:lineRule="auto"/>
        <w:ind w:left="576" w:right="576" w:hanging="570"/>
        <w:jc w:val="both"/>
        <w:rPr>
          <w:color w:val="231F20"/>
        </w:rPr>
      </w:pPr>
      <w:r>
        <w:rPr>
          <w:color w:val="231F20"/>
        </w:rPr>
        <w:t>Any inter-lineation, erasures, or overwriting shall be valid only if they are signed or initialed by the person signing</w:t>
      </w:r>
      <w:r w:rsidR="0091584D">
        <w:rPr>
          <w:color w:val="231F20"/>
        </w:rPr>
        <w:t xml:space="preserve"> </w:t>
      </w:r>
      <w:proofErr w:type="spellStart"/>
      <w:r>
        <w:rPr>
          <w:color w:val="231F20"/>
        </w:rPr>
        <w:t>the</w:t>
      </w:r>
      <w:r>
        <w:rPr>
          <w:color w:val="231F20"/>
          <w:spacing w:val="-5"/>
        </w:rPr>
        <w:t>Tender</w:t>
      </w:r>
      <w:proofErr w:type="spellEnd"/>
      <w:r>
        <w:rPr>
          <w:color w:val="231F20"/>
          <w:spacing w:val="-5"/>
        </w:rPr>
        <w:t>.</w:t>
      </w:r>
    </w:p>
    <w:p w14:paraId="7E43098F" w14:textId="77777777" w:rsidR="005E6E3D" w:rsidRDefault="007B664E" w:rsidP="00CC1001">
      <w:pPr>
        <w:pStyle w:val="Heading4"/>
        <w:spacing w:before="237"/>
        <w:ind w:left="576" w:right="576"/>
      </w:pPr>
      <w:bookmarkStart w:id="5" w:name="_TOC_250074"/>
      <w:bookmarkEnd w:id="5"/>
      <w:r>
        <w:rPr>
          <w:color w:val="231F20"/>
        </w:rPr>
        <w:t>D. SUBMISSION AND OPENING OF TENDERS</w:t>
      </w:r>
    </w:p>
    <w:p w14:paraId="6CD2A164" w14:textId="77777777" w:rsidR="005E6E3D" w:rsidRDefault="007B664E" w:rsidP="00CC1001">
      <w:pPr>
        <w:pStyle w:val="ListParagraph"/>
        <w:numPr>
          <w:ilvl w:val="0"/>
          <w:numId w:val="100"/>
        </w:numPr>
        <w:tabs>
          <w:tab w:val="left" w:pos="693"/>
          <w:tab w:val="left" w:pos="695"/>
        </w:tabs>
        <w:spacing w:before="234"/>
        <w:ind w:left="576" w:right="576" w:hanging="564"/>
        <w:rPr>
          <w:b/>
          <w:color w:val="231F20"/>
        </w:rPr>
      </w:pPr>
      <w:r>
        <w:rPr>
          <w:b/>
          <w:color w:val="231F20"/>
        </w:rPr>
        <w:t>Sealing</w:t>
      </w:r>
      <w:r w:rsidR="0091584D">
        <w:rPr>
          <w:b/>
          <w:color w:val="231F20"/>
        </w:rPr>
        <w:t xml:space="preserve"> </w:t>
      </w:r>
      <w:r>
        <w:rPr>
          <w:b/>
          <w:color w:val="231F20"/>
        </w:rPr>
        <w:t>and</w:t>
      </w:r>
      <w:r w:rsidR="0091584D">
        <w:rPr>
          <w:b/>
          <w:color w:val="231F20"/>
        </w:rPr>
        <w:t xml:space="preserve"> </w:t>
      </w:r>
      <w:r>
        <w:rPr>
          <w:b/>
          <w:color w:val="231F20"/>
        </w:rPr>
        <w:t>Marking</w:t>
      </w:r>
      <w:r w:rsidR="0091584D">
        <w:rPr>
          <w:b/>
          <w:color w:val="231F20"/>
        </w:rPr>
        <w:t xml:space="preserve"> </w:t>
      </w:r>
      <w:r>
        <w:rPr>
          <w:b/>
          <w:color w:val="231F20"/>
        </w:rPr>
        <w:t>of</w:t>
      </w:r>
      <w:r w:rsidR="0091584D">
        <w:rPr>
          <w:b/>
          <w:color w:val="231F20"/>
        </w:rPr>
        <w:t xml:space="preserve"> </w:t>
      </w:r>
      <w:r>
        <w:rPr>
          <w:b/>
          <w:color w:val="231F20"/>
          <w:spacing w:val="-3"/>
        </w:rPr>
        <w:t>Tenders</w:t>
      </w:r>
    </w:p>
    <w:p w14:paraId="67866FA3" w14:textId="77777777" w:rsidR="005E6E3D" w:rsidRDefault="007B664E" w:rsidP="00CC1001">
      <w:pPr>
        <w:pStyle w:val="ListParagraph"/>
        <w:numPr>
          <w:ilvl w:val="1"/>
          <w:numId w:val="100"/>
        </w:numPr>
        <w:tabs>
          <w:tab w:val="left" w:pos="695"/>
        </w:tabs>
        <w:spacing w:before="242" w:line="230" w:lineRule="auto"/>
        <w:ind w:left="576" w:right="576" w:hanging="569"/>
        <w:jc w:val="both"/>
        <w:rPr>
          <w:color w:val="231F20"/>
        </w:rPr>
      </w:pPr>
      <w:r>
        <w:rPr>
          <w:color w:val="231F20"/>
        </w:rPr>
        <w:t xml:space="preserve">The Tenderer shall deliver the </w:t>
      </w:r>
      <w:r>
        <w:rPr>
          <w:color w:val="231F20"/>
          <w:spacing w:val="-3"/>
        </w:rPr>
        <w:t xml:space="preserve">Tender </w:t>
      </w:r>
      <w:r>
        <w:rPr>
          <w:color w:val="231F20"/>
        </w:rPr>
        <w:t>in a single sealed envelope, or in a single sealed package, or in a single sealed</w:t>
      </w:r>
      <w:r w:rsidR="0091584D">
        <w:rPr>
          <w:color w:val="231F20"/>
        </w:rPr>
        <w:t xml:space="preserve"> </w:t>
      </w:r>
      <w:r>
        <w:rPr>
          <w:color w:val="231F20"/>
        </w:rPr>
        <w:t>container</w:t>
      </w:r>
      <w:r w:rsidR="0091584D">
        <w:rPr>
          <w:color w:val="231F20"/>
        </w:rPr>
        <w:t xml:space="preserve"> </w:t>
      </w:r>
      <w:r>
        <w:rPr>
          <w:color w:val="231F20"/>
        </w:rPr>
        <w:t>bearing</w:t>
      </w:r>
      <w:r w:rsidR="0091584D">
        <w:rPr>
          <w:color w:val="231F20"/>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Reference</w:t>
      </w:r>
      <w:r w:rsidR="0091584D">
        <w:rPr>
          <w:color w:val="231F20"/>
        </w:rPr>
        <w:t xml:space="preserve"> </w:t>
      </w:r>
      <w:r>
        <w:rPr>
          <w:color w:val="231F20"/>
        </w:rPr>
        <w:t>number</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4"/>
        </w:rPr>
        <w:t>Tender,</w:t>
      </w:r>
      <w:r w:rsidR="0091584D">
        <w:rPr>
          <w:color w:val="231F20"/>
          <w:spacing w:val="-4"/>
        </w:rPr>
        <w:t xml:space="preserve"> </w:t>
      </w:r>
      <w:r>
        <w:rPr>
          <w:color w:val="231F20"/>
        </w:rPr>
        <w:t>addressed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rPr>
        <w:t>Procuring</w:t>
      </w:r>
      <w:r w:rsidR="0091584D">
        <w:rPr>
          <w:color w:val="231F20"/>
        </w:rPr>
        <w:t xml:space="preserve"> </w:t>
      </w:r>
      <w:r>
        <w:rPr>
          <w:color w:val="231F20"/>
        </w:rPr>
        <w:t>Entity</w:t>
      </w:r>
      <w:r w:rsidR="0091584D">
        <w:rPr>
          <w:color w:val="231F20"/>
        </w:rPr>
        <w:t xml:space="preserve"> </w:t>
      </w:r>
      <w:r>
        <w:rPr>
          <w:color w:val="231F20"/>
        </w:rPr>
        <w:t>and</w:t>
      </w:r>
      <w:r w:rsidR="0091584D">
        <w:rPr>
          <w:color w:val="231F20"/>
        </w:rPr>
        <w:t xml:space="preserve"> </w:t>
      </w:r>
      <w:r>
        <w:rPr>
          <w:color w:val="231F20"/>
        </w:rPr>
        <w:t xml:space="preserve">a warning not to open before the time and date for </w:t>
      </w:r>
      <w:r>
        <w:rPr>
          <w:color w:val="231F20"/>
          <w:spacing w:val="-3"/>
        </w:rPr>
        <w:t xml:space="preserve">Tender </w:t>
      </w:r>
      <w:r>
        <w:rPr>
          <w:color w:val="231F20"/>
        </w:rPr>
        <w:t>opening date. Within the single envelope, package</w:t>
      </w:r>
      <w:r w:rsidR="0091584D">
        <w:rPr>
          <w:color w:val="231F20"/>
        </w:rPr>
        <w:t xml:space="preserve"> </w:t>
      </w:r>
      <w:r>
        <w:rPr>
          <w:color w:val="231F20"/>
        </w:rPr>
        <w:t>or container,</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shall</w:t>
      </w:r>
      <w:r w:rsidR="0091584D">
        <w:rPr>
          <w:color w:val="231F20"/>
        </w:rPr>
        <w:t xml:space="preserve"> </w:t>
      </w:r>
      <w:r>
        <w:rPr>
          <w:color w:val="231F20"/>
        </w:rPr>
        <w:t>place</w:t>
      </w:r>
      <w:r w:rsidR="0091584D">
        <w:rPr>
          <w:color w:val="231F20"/>
        </w:rPr>
        <w:t xml:space="preserve"> </w:t>
      </w:r>
      <w:r>
        <w:rPr>
          <w:color w:val="231F20"/>
        </w:rPr>
        <w:t>the</w:t>
      </w:r>
      <w:r w:rsidR="0091584D">
        <w:rPr>
          <w:color w:val="231F20"/>
        </w:rPr>
        <w:t xml:space="preserve"> </w:t>
      </w:r>
      <w:r>
        <w:rPr>
          <w:color w:val="231F20"/>
        </w:rPr>
        <w:t>following</w:t>
      </w:r>
      <w:r w:rsidR="0091584D">
        <w:rPr>
          <w:color w:val="231F20"/>
        </w:rPr>
        <w:t xml:space="preserve"> </w:t>
      </w:r>
      <w:r>
        <w:rPr>
          <w:color w:val="231F20"/>
        </w:rPr>
        <w:t>separate,</w:t>
      </w:r>
      <w:r w:rsidR="0091584D">
        <w:rPr>
          <w:color w:val="231F20"/>
        </w:rPr>
        <w:t xml:space="preserve"> </w:t>
      </w:r>
      <w:r>
        <w:rPr>
          <w:color w:val="231F20"/>
        </w:rPr>
        <w:t>sealed</w:t>
      </w:r>
      <w:r w:rsidR="0091584D">
        <w:rPr>
          <w:color w:val="231F20"/>
        </w:rPr>
        <w:t xml:space="preserve"> </w:t>
      </w:r>
      <w:r>
        <w:rPr>
          <w:color w:val="231F20"/>
        </w:rPr>
        <w:t>envelopes:</w:t>
      </w:r>
    </w:p>
    <w:p w14:paraId="2B75B93A" w14:textId="77777777" w:rsidR="005E6E3D" w:rsidRDefault="007B664E" w:rsidP="00CC1001">
      <w:pPr>
        <w:pStyle w:val="ListParagraph"/>
        <w:numPr>
          <w:ilvl w:val="2"/>
          <w:numId w:val="100"/>
        </w:numPr>
        <w:tabs>
          <w:tab w:val="left" w:pos="1173"/>
          <w:tab w:val="left" w:pos="1174"/>
        </w:tabs>
        <w:spacing w:before="52" w:line="230" w:lineRule="auto"/>
        <w:ind w:left="576" w:right="576" w:hanging="480"/>
      </w:pPr>
      <w:r>
        <w:rPr>
          <w:color w:val="231F20"/>
        </w:rPr>
        <w:t xml:space="preserve">in an envelope or package or container marked “ORIGINAL”, all documents comprising the </w:t>
      </w:r>
      <w:r>
        <w:rPr>
          <w:color w:val="231F20"/>
          <w:spacing w:val="-4"/>
        </w:rPr>
        <w:t xml:space="preserve">Tender, </w:t>
      </w:r>
      <w:r>
        <w:rPr>
          <w:color w:val="231F20"/>
        </w:rPr>
        <w:t>as describedinITT</w:t>
      </w:r>
      <w:r>
        <w:rPr>
          <w:color w:val="231F20"/>
          <w:spacing w:val="-3"/>
        </w:rPr>
        <w:t>11;</w:t>
      </w:r>
      <w:r w:rsidR="00C05643">
        <w:rPr>
          <w:color w:val="231F20"/>
          <w:spacing w:val="-3"/>
        </w:rPr>
        <w:t xml:space="preserve"> </w:t>
      </w:r>
      <w:r>
        <w:rPr>
          <w:color w:val="231F20"/>
        </w:rPr>
        <w:t>and</w:t>
      </w:r>
    </w:p>
    <w:p w14:paraId="5E4FA6F5" w14:textId="77777777" w:rsidR="005E6E3D" w:rsidRDefault="007B664E" w:rsidP="00CC1001">
      <w:pPr>
        <w:pStyle w:val="ListParagraph"/>
        <w:numPr>
          <w:ilvl w:val="2"/>
          <w:numId w:val="100"/>
        </w:numPr>
        <w:tabs>
          <w:tab w:val="left" w:pos="1173"/>
          <w:tab w:val="left" w:pos="1174"/>
        </w:tabs>
        <w:spacing w:before="42"/>
        <w:ind w:left="576" w:right="576" w:hanging="480"/>
      </w:pPr>
      <w:r>
        <w:rPr>
          <w:color w:val="231F20"/>
        </w:rPr>
        <w:t>in</w:t>
      </w:r>
      <w:r w:rsidR="0091584D">
        <w:rPr>
          <w:color w:val="231F20"/>
        </w:rPr>
        <w:t xml:space="preserve"> </w:t>
      </w:r>
      <w:r>
        <w:rPr>
          <w:color w:val="231F20"/>
        </w:rPr>
        <w:t>an</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sidR="00C05643">
        <w:rPr>
          <w:color w:val="231F20"/>
        </w:rPr>
        <w:t xml:space="preserve"> </w:t>
      </w:r>
      <w:r>
        <w:rPr>
          <w:color w:val="231F20"/>
        </w:rPr>
        <w:t>all</w:t>
      </w:r>
      <w:r w:rsidR="0091584D">
        <w:rPr>
          <w:color w:val="231F20"/>
        </w:rPr>
        <w:t xml:space="preserve"> </w:t>
      </w:r>
      <w:r>
        <w:rPr>
          <w:color w:val="231F20"/>
        </w:rPr>
        <w:t>required</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30C4EA62" w14:textId="77777777" w:rsidR="005E6E3D" w:rsidRDefault="007B664E" w:rsidP="00CC1001">
      <w:pPr>
        <w:pStyle w:val="ListParagraph"/>
        <w:numPr>
          <w:ilvl w:val="2"/>
          <w:numId w:val="100"/>
        </w:numPr>
        <w:tabs>
          <w:tab w:val="left" w:pos="1173"/>
          <w:tab w:val="left" w:pos="1174"/>
        </w:tabs>
        <w:spacing w:before="40"/>
        <w:ind w:left="576" w:right="576" w:hanging="480"/>
      </w:pPr>
      <w:r>
        <w:rPr>
          <w:color w:val="231F20"/>
        </w:rPr>
        <w:t>if</w:t>
      </w:r>
      <w:r w:rsidR="0091584D">
        <w:rPr>
          <w:color w:val="231F20"/>
        </w:rPr>
        <w:t xml:space="preserve"> </w:t>
      </w:r>
      <w:r>
        <w:rPr>
          <w:color w:val="231F20"/>
        </w:rPr>
        <w:t>alternative</w:t>
      </w:r>
      <w:r w:rsidR="0091584D">
        <w:rPr>
          <w:color w:val="231F20"/>
        </w:rPr>
        <w:t xml:space="preserve"> </w:t>
      </w:r>
      <w:r>
        <w:rPr>
          <w:color w:val="231F20"/>
          <w:spacing w:val="-3"/>
        </w:rPr>
        <w:t>Tenders</w:t>
      </w:r>
      <w:r w:rsidR="0091584D">
        <w:rPr>
          <w:color w:val="231F20"/>
          <w:spacing w:val="-3"/>
        </w:rPr>
        <w:t xml:space="preserve"> </w:t>
      </w:r>
      <w:r>
        <w:rPr>
          <w:color w:val="231F20"/>
        </w:rPr>
        <w:t>are</w:t>
      </w:r>
      <w:r w:rsidR="0091584D">
        <w:rPr>
          <w:color w:val="231F20"/>
        </w:rPr>
        <w:t xml:space="preserve"> </w:t>
      </w:r>
      <w:r>
        <w:rPr>
          <w:color w:val="231F20"/>
        </w:rPr>
        <w:t>permitted</w:t>
      </w:r>
      <w:r w:rsidR="0091584D">
        <w:rPr>
          <w:color w:val="231F20"/>
        </w:rPr>
        <w:t xml:space="preserve"> </w:t>
      </w:r>
      <w:r>
        <w:rPr>
          <w:color w:val="231F20"/>
        </w:rPr>
        <w:t>in</w:t>
      </w:r>
      <w:r w:rsidR="0091584D">
        <w:rPr>
          <w:color w:val="231F20"/>
        </w:rPr>
        <w:t xml:space="preserve"> </w:t>
      </w:r>
      <w:r>
        <w:rPr>
          <w:color w:val="231F20"/>
        </w:rPr>
        <w:t>accordance</w:t>
      </w:r>
      <w:r w:rsidR="0091584D">
        <w:rPr>
          <w:color w:val="231F20"/>
        </w:rPr>
        <w:t xml:space="preserve"> </w:t>
      </w:r>
      <w:r>
        <w:rPr>
          <w:color w:val="231F20"/>
        </w:rPr>
        <w:t>with</w:t>
      </w:r>
      <w:r w:rsidR="0091584D">
        <w:rPr>
          <w:color w:val="231F20"/>
        </w:rPr>
        <w:t xml:space="preserve"> </w:t>
      </w:r>
      <w:r>
        <w:rPr>
          <w:color w:val="231F20"/>
        </w:rPr>
        <w:t>ITT</w:t>
      </w:r>
      <w:r w:rsidR="0091584D">
        <w:rPr>
          <w:color w:val="231F20"/>
        </w:rPr>
        <w:t xml:space="preserve"> </w:t>
      </w:r>
      <w:r>
        <w:rPr>
          <w:color w:val="231F20"/>
        </w:rPr>
        <w:t>13,</w:t>
      </w:r>
      <w:r w:rsidR="0091584D">
        <w:rPr>
          <w:color w:val="231F20"/>
        </w:rPr>
        <w:t xml:space="preserve"> </w:t>
      </w:r>
      <w:r>
        <w:rPr>
          <w:color w:val="231F20"/>
        </w:rPr>
        <w:t>and</w:t>
      </w:r>
      <w:r w:rsidR="0091584D">
        <w:rPr>
          <w:color w:val="231F20"/>
        </w:rPr>
        <w:t xml:space="preserve"> </w:t>
      </w:r>
      <w:r>
        <w:rPr>
          <w:color w:val="231F20"/>
        </w:rPr>
        <w:t>if</w:t>
      </w:r>
      <w:r w:rsidR="0091584D">
        <w:rPr>
          <w:color w:val="231F20"/>
        </w:rPr>
        <w:t xml:space="preserve"> </w:t>
      </w:r>
      <w:r>
        <w:rPr>
          <w:color w:val="231F20"/>
        </w:rPr>
        <w:t>relevant:</w:t>
      </w:r>
    </w:p>
    <w:p w14:paraId="0D60823A" w14:textId="77777777" w:rsidR="005E6E3D" w:rsidRDefault="007B664E" w:rsidP="00CC1001">
      <w:pPr>
        <w:pStyle w:val="ListParagraph"/>
        <w:numPr>
          <w:ilvl w:val="3"/>
          <w:numId w:val="100"/>
        </w:numPr>
        <w:tabs>
          <w:tab w:val="left" w:pos="1581"/>
          <w:tab w:val="left" w:pos="1582"/>
        </w:tabs>
        <w:spacing w:before="48" w:line="230" w:lineRule="auto"/>
        <w:ind w:left="576" w:right="576" w:hanging="414"/>
      </w:pPr>
      <w:r>
        <w:rPr>
          <w:color w:val="231F20"/>
        </w:rPr>
        <w:t xml:space="preserve">in an envelope or package or container marked “ORIGINAL - </w:t>
      </w:r>
      <w:r>
        <w:rPr>
          <w:color w:val="231F20"/>
          <w:spacing w:val="-5"/>
        </w:rPr>
        <w:t xml:space="preserve">ALTERNATIVE </w:t>
      </w:r>
      <w:r>
        <w:rPr>
          <w:color w:val="231F20"/>
        </w:rPr>
        <w:t>TENDER”, the alternative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4A70AFA1" w14:textId="77777777" w:rsidR="005E6E3D" w:rsidRDefault="007B664E" w:rsidP="00CC1001">
      <w:pPr>
        <w:pStyle w:val="ListParagraph"/>
        <w:numPr>
          <w:ilvl w:val="3"/>
          <w:numId w:val="100"/>
        </w:numPr>
        <w:tabs>
          <w:tab w:val="left" w:pos="1581"/>
          <w:tab w:val="left" w:pos="1582"/>
        </w:tabs>
        <w:spacing w:before="50" w:line="230" w:lineRule="auto"/>
        <w:ind w:left="576" w:right="576" w:hanging="414"/>
      </w:pPr>
      <w:r>
        <w:rPr>
          <w:color w:val="231F20"/>
        </w:rPr>
        <w:t>in</w:t>
      </w:r>
      <w:r w:rsidR="0091584D">
        <w:rPr>
          <w:color w:val="231F20"/>
        </w:rPr>
        <w:t xml:space="preserve"> </w:t>
      </w:r>
      <w:r>
        <w:rPr>
          <w:color w:val="231F20"/>
        </w:rPr>
        <w:t>the</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Pr>
          <w:color w:val="231F20"/>
          <w:spacing w:val="-5"/>
        </w:rPr>
        <w:t>ALTERNATIVE</w:t>
      </w:r>
      <w:r>
        <w:rPr>
          <w:color w:val="231F20"/>
        </w:rPr>
        <w:t>TENDER”,</w:t>
      </w:r>
      <w:r w:rsidR="0091584D">
        <w:rPr>
          <w:color w:val="231F20"/>
        </w:rPr>
        <w:t xml:space="preserve"> </w:t>
      </w:r>
      <w:r>
        <w:rPr>
          <w:color w:val="231F20"/>
        </w:rPr>
        <w:t>all</w:t>
      </w:r>
      <w:r w:rsidR="0091584D">
        <w:rPr>
          <w:color w:val="231F20"/>
        </w:rPr>
        <w:t xml:space="preserve"> </w:t>
      </w:r>
      <w:r>
        <w:rPr>
          <w:color w:val="231F20"/>
        </w:rPr>
        <w:t>required 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alternative</w:t>
      </w:r>
      <w:r w:rsidR="0091584D">
        <w:rPr>
          <w:color w:val="231F20"/>
        </w:rPr>
        <w:t xml:space="preserve"> </w:t>
      </w:r>
      <w:r>
        <w:rPr>
          <w:color w:val="231F20"/>
          <w:spacing w:val="-5"/>
        </w:rPr>
        <w:t>Tender.</w:t>
      </w:r>
    </w:p>
    <w:p w14:paraId="600E950B" w14:textId="77777777" w:rsidR="005E6E3D" w:rsidRDefault="005E6E3D" w:rsidP="00CC1001">
      <w:pPr>
        <w:spacing w:line="230" w:lineRule="auto"/>
        <w:ind w:left="576" w:right="576"/>
        <w:sectPr w:rsidR="005E6E3D" w:rsidSect="000F5632">
          <w:headerReference w:type="default" r:id="rId39"/>
          <w:footerReference w:type="even" r:id="rId40"/>
          <w:footerReference w:type="default" r:id="rId4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9"/>
          <w:cols w:space="720"/>
        </w:sectPr>
      </w:pPr>
    </w:p>
    <w:p w14:paraId="2A78B3DE" w14:textId="77777777" w:rsidR="005E6E3D" w:rsidRDefault="007B664E" w:rsidP="00CC1001">
      <w:pPr>
        <w:pStyle w:val="BodyText"/>
        <w:spacing w:before="95"/>
        <w:ind w:left="576" w:right="576"/>
        <w:jc w:val="both"/>
      </w:pPr>
      <w:r>
        <w:rPr>
          <w:color w:val="231F20"/>
        </w:rPr>
        <w:lastRenderedPageBreak/>
        <w:t>The inner envelopes or packages or containers shall:</w:t>
      </w:r>
    </w:p>
    <w:p w14:paraId="73992290" w14:textId="77777777" w:rsidR="005E6E3D" w:rsidRDefault="00893575" w:rsidP="00CC1001">
      <w:pPr>
        <w:pStyle w:val="ListParagraph"/>
        <w:numPr>
          <w:ilvl w:val="0"/>
          <w:numId w:val="95"/>
        </w:numPr>
        <w:tabs>
          <w:tab w:val="left" w:pos="1170"/>
        </w:tabs>
        <w:spacing w:before="0"/>
        <w:ind w:left="576" w:right="576" w:hanging="495"/>
        <w:jc w:val="both"/>
      </w:pPr>
      <w:r>
        <w:rPr>
          <w:color w:val="231F20"/>
        </w:rPr>
        <w:t>Bear</w:t>
      </w:r>
      <w:r w:rsidR="0091584D">
        <w:rPr>
          <w:color w:val="231F20"/>
        </w:rPr>
        <w:t xml:space="preserve"> </w:t>
      </w:r>
      <w:r w:rsidR="007B664E">
        <w:rPr>
          <w:color w:val="231F20"/>
        </w:rPr>
        <w:t>the</w:t>
      </w:r>
      <w:r w:rsidR="00F34F51">
        <w:rPr>
          <w:color w:val="231F20"/>
        </w:rPr>
        <w:t xml:space="preserve"> </w:t>
      </w:r>
      <w:r w:rsidR="007B664E">
        <w:rPr>
          <w:color w:val="231F20"/>
        </w:rPr>
        <w:t>name</w:t>
      </w:r>
      <w:r w:rsidR="00F34F51">
        <w:rPr>
          <w:color w:val="231F20"/>
        </w:rPr>
        <w:t xml:space="preserve"> </w:t>
      </w:r>
      <w:r w:rsidR="007B664E">
        <w:rPr>
          <w:color w:val="231F20"/>
        </w:rPr>
        <w:t>and</w:t>
      </w:r>
      <w:r w:rsidR="00F34F51">
        <w:rPr>
          <w:color w:val="231F20"/>
        </w:rPr>
        <w:t xml:space="preserve"> </w:t>
      </w:r>
      <w:r w:rsidR="007B664E">
        <w:rPr>
          <w:color w:val="231F20"/>
        </w:rPr>
        <w:t>address</w:t>
      </w:r>
      <w:r w:rsidR="00F34F51">
        <w:rPr>
          <w:color w:val="231F20"/>
        </w:rPr>
        <w:t xml:space="preserve"> </w:t>
      </w:r>
      <w:r w:rsidR="007B664E">
        <w:rPr>
          <w:color w:val="231F20"/>
        </w:rPr>
        <w:t>of</w:t>
      </w:r>
      <w:r w:rsidR="00F34F51">
        <w:rPr>
          <w:color w:val="231F20"/>
        </w:rPr>
        <w:t xml:space="preserve"> </w:t>
      </w:r>
      <w:r w:rsidR="007B664E">
        <w:rPr>
          <w:color w:val="231F20"/>
        </w:rPr>
        <w:t>the</w:t>
      </w:r>
      <w:r w:rsidR="00F34F51">
        <w:rPr>
          <w:color w:val="231F20"/>
        </w:rPr>
        <w:t xml:space="preserve"> </w:t>
      </w:r>
      <w:r w:rsidR="007B664E">
        <w:rPr>
          <w:color w:val="231F20"/>
        </w:rPr>
        <w:t>Procuring</w:t>
      </w:r>
      <w:r w:rsidR="00F34F51">
        <w:rPr>
          <w:color w:val="231F20"/>
        </w:rPr>
        <w:t xml:space="preserve"> </w:t>
      </w:r>
      <w:r w:rsidR="007B664E">
        <w:rPr>
          <w:color w:val="231F20"/>
          <w:spacing w:val="-3"/>
        </w:rPr>
        <w:t>Entity.</w:t>
      </w:r>
    </w:p>
    <w:p w14:paraId="54CFE320" w14:textId="77777777" w:rsidR="005E6E3D" w:rsidRDefault="00F34F51" w:rsidP="00CC1001">
      <w:pPr>
        <w:pStyle w:val="ListParagraph"/>
        <w:numPr>
          <w:ilvl w:val="0"/>
          <w:numId w:val="95"/>
        </w:numPr>
        <w:tabs>
          <w:tab w:val="left" w:pos="1171"/>
        </w:tabs>
        <w:spacing w:before="0"/>
        <w:ind w:left="576" w:right="576"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p>
    <w:p w14:paraId="4649235B" w14:textId="77777777" w:rsidR="005E6E3D" w:rsidRDefault="00F34F51" w:rsidP="00CC1001">
      <w:pPr>
        <w:pStyle w:val="ListParagraph"/>
        <w:numPr>
          <w:ilvl w:val="0"/>
          <w:numId w:val="95"/>
        </w:numPr>
        <w:tabs>
          <w:tab w:val="left" w:pos="1171"/>
        </w:tabs>
        <w:spacing w:before="0"/>
        <w:ind w:left="576" w:right="576"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Reference</w:t>
      </w:r>
      <w:r>
        <w:rPr>
          <w:color w:val="231F20"/>
        </w:rPr>
        <w:t xml:space="preserve"> </w:t>
      </w:r>
      <w:r w:rsidR="007B664E">
        <w:rPr>
          <w:color w:val="231F20"/>
        </w:rPr>
        <w:t>number</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5"/>
        </w:rPr>
        <w:t>Tender.</w:t>
      </w:r>
    </w:p>
    <w:p w14:paraId="7EDE4700" w14:textId="77777777" w:rsidR="005E6E3D" w:rsidRDefault="007B664E" w:rsidP="00CC1001">
      <w:pPr>
        <w:pStyle w:val="ListParagraph"/>
        <w:numPr>
          <w:ilvl w:val="1"/>
          <w:numId w:val="100"/>
        </w:numPr>
        <w:tabs>
          <w:tab w:val="left" w:pos="709"/>
        </w:tabs>
        <w:spacing w:before="242" w:line="230" w:lineRule="auto"/>
        <w:ind w:left="576" w:right="576" w:hanging="573"/>
        <w:jc w:val="both"/>
        <w:rPr>
          <w:color w:val="231F20"/>
        </w:rPr>
      </w:pPr>
      <w:r>
        <w:rPr>
          <w:color w:val="231F20"/>
        </w:rPr>
        <w:t>If</w:t>
      </w:r>
      <w:r w:rsidR="00F34F51">
        <w:rPr>
          <w:color w:val="231F20"/>
        </w:rPr>
        <w:t xml:space="preserve"> </w:t>
      </w:r>
      <w:r>
        <w:rPr>
          <w:color w:val="231F20"/>
        </w:rPr>
        <w:t>an</w:t>
      </w:r>
      <w:r w:rsidR="00F34F51">
        <w:rPr>
          <w:color w:val="231F20"/>
        </w:rPr>
        <w:t xml:space="preserve"> </w:t>
      </w:r>
      <w:r>
        <w:rPr>
          <w:color w:val="231F20"/>
        </w:rPr>
        <w:t>envelope</w:t>
      </w:r>
      <w:r w:rsidR="00F34F51">
        <w:rPr>
          <w:color w:val="231F20"/>
        </w:rPr>
        <w:t xml:space="preserve"> </w:t>
      </w:r>
      <w:r>
        <w:rPr>
          <w:color w:val="231F20"/>
        </w:rPr>
        <w:t>or</w:t>
      </w:r>
      <w:r w:rsidR="00F34F51">
        <w:rPr>
          <w:color w:val="231F20"/>
        </w:rPr>
        <w:t xml:space="preserve"> </w:t>
      </w:r>
      <w:r>
        <w:rPr>
          <w:color w:val="231F20"/>
        </w:rPr>
        <w:t>package</w:t>
      </w:r>
      <w:r w:rsidR="00F34F51">
        <w:rPr>
          <w:color w:val="231F20"/>
        </w:rPr>
        <w:t xml:space="preserve"> </w:t>
      </w:r>
      <w:r>
        <w:rPr>
          <w:color w:val="231F20"/>
        </w:rPr>
        <w:t>or</w:t>
      </w:r>
      <w:r w:rsidR="00F34F51">
        <w:rPr>
          <w:color w:val="231F20"/>
        </w:rPr>
        <w:t xml:space="preserve"> </w:t>
      </w:r>
      <w:r>
        <w:rPr>
          <w:color w:val="231F20"/>
        </w:rPr>
        <w:t>container</w:t>
      </w:r>
      <w:r w:rsidR="00F34F51">
        <w:rPr>
          <w:color w:val="231F20"/>
        </w:rPr>
        <w:t xml:space="preserve"> </w:t>
      </w:r>
      <w:r>
        <w:rPr>
          <w:color w:val="231F20"/>
        </w:rPr>
        <w:t>is</w:t>
      </w:r>
      <w:r w:rsidR="00F34F51">
        <w:rPr>
          <w:color w:val="231F20"/>
        </w:rPr>
        <w:t xml:space="preserve"> </w:t>
      </w:r>
      <w:r>
        <w:rPr>
          <w:color w:val="231F20"/>
        </w:rPr>
        <w:t>not</w:t>
      </w:r>
      <w:r w:rsidR="00F34F51">
        <w:rPr>
          <w:color w:val="231F20"/>
        </w:rPr>
        <w:t xml:space="preserve"> </w:t>
      </w:r>
      <w:r>
        <w:rPr>
          <w:color w:val="231F20"/>
        </w:rPr>
        <w:t>sealed</w:t>
      </w:r>
      <w:r w:rsidR="00F34F51">
        <w:rPr>
          <w:color w:val="231F20"/>
        </w:rPr>
        <w:t xml:space="preserve"> </w:t>
      </w:r>
      <w:r>
        <w:rPr>
          <w:color w:val="231F20"/>
        </w:rPr>
        <w:t>and</w:t>
      </w:r>
      <w:r w:rsidR="00F34F51">
        <w:rPr>
          <w:color w:val="231F20"/>
        </w:rPr>
        <w:t xml:space="preserve"> </w:t>
      </w:r>
      <w:r>
        <w:rPr>
          <w:color w:val="231F20"/>
        </w:rPr>
        <w:t>marked</w:t>
      </w:r>
      <w:r w:rsidR="00F34F51">
        <w:rPr>
          <w:color w:val="231F20"/>
        </w:rPr>
        <w:t xml:space="preserve"> </w:t>
      </w:r>
      <w:r>
        <w:rPr>
          <w:color w:val="231F20"/>
        </w:rPr>
        <w:t>as</w:t>
      </w:r>
      <w:r w:rsidR="00F34F51">
        <w:rPr>
          <w:color w:val="231F20"/>
        </w:rPr>
        <w:t xml:space="preserve"> </w:t>
      </w:r>
      <w:r>
        <w:rPr>
          <w:color w:val="231F20"/>
        </w:rPr>
        <w:t>required,</w:t>
      </w:r>
      <w:r w:rsidR="00F34F51">
        <w:rPr>
          <w:color w:val="231F20"/>
        </w:rPr>
        <w:t xml:space="preserve"> </w:t>
      </w:r>
      <w:r>
        <w:rPr>
          <w:color w:val="231F20"/>
        </w:rPr>
        <w:t>the</w:t>
      </w:r>
      <w:r w:rsidR="00F34F51">
        <w:rPr>
          <w:color w:val="231F20"/>
        </w:rPr>
        <w:t xml:space="preserve"> </w:t>
      </w:r>
      <w:r>
        <w:rPr>
          <w:i/>
          <w:color w:val="231F20"/>
        </w:rPr>
        <w:t>Procuring</w:t>
      </w:r>
      <w:r w:rsidR="00F34F51">
        <w:rPr>
          <w:i/>
          <w:color w:val="231F20"/>
        </w:rPr>
        <w:t xml:space="preserve"> </w:t>
      </w:r>
      <w:r>
        <w:rPr>
          <w:i/>
          <w:color w:val="231F20"/>
        </w:rPr>
        <w:t>Entity</w:t>
      </w:r>
      <w:r w:rsidR="00F34F51">
        <w:rPr>
          <w:i/>
          <w:color w:val="231F20"/>
        </w:rPr>
        <w:t xml:space="preserve"> </w:t>
      </w:r>
      <w:r>
        <w:rPr>
          <w:color w:val="231F20"/>
        </w:rPr>
        <w:t>will</w:t>
      </w:r>
      <w:r w:rsidR="00F34F51">
        <w:rPr>
          <w:color w:val="231F20"/>
        </w:rPr>
        <w:t xml:space="preserve"> </w:t>
      </w:r>
      <w:r>
        <w:rPr>
          <w:color w:val="231F20"/>
        </w:rPr>
        <w:t>assume</w:t>
      </w:r>
      <w:r w:rsidR="00F34F51">
        <w:rPr>
          <w:color w:val="231F20"/>
        </w:rPr>
        <w:t xml:space="preserve"> </w:t>
      </w:r>
      <w:r>
        <w:rPr>
          <w:color w:val="231F20"/>
        </w:rPr>
        <w:t>no responsibility</w:t>
      </w:r>
      <w:r w:rsidR="00F34F51">
        <w:rPr>
          <w:color w:val="231F20"/>
        </w:rPr>
        <w:t xml:space="preserve"> </w:t>
      </w:r>
      <w:r>
        <w:rPr>
          <w:color w:val="231F20"/>
        </w:rPr>
        <w:t>for</w:t>
      </w:r>
      <w:r w:rsidR="00F34F51">
        <w:rPr>
          <w:color w:val="231F20"/>
        </w:rPr>
        <w:t xml:space="preserve"> </w:t>
      </w:r>
      <w:r>
        <w:rPr>
          <w:color w:val="231F20"/>
        </w:rPr>
        <w:t>the</w:t>
      </w:r>
      <w:r w:rsidR="00F34F51">
        <w:rPr>
          <w:color w:val="231F20"/>
        </w:rPr>
        <w:t xml:space="preserve"> </w:t>
      </w:r>
      <w:r>
        <w:rPr>
          <w:color w:val="231F20"/>
        </w:rPr>
        <w:t>misplacement</w:t>
      </w:r>
      <w:r w:rsidR="00F34F51">
        <w:rPr>
          <w:color w:val="231F20"/>
        </w:rPr>
        <w:t xml:space="preserve"> </w:t>
      </w:r>
      <w:r>
        <w:rPr>
          <w:color w:val="231F20"/>
        </w:rPr>
        <w:t>or</w:t>
      </w:r>
      <w:r w:rsidR="00F34F51">
        <w:rPr>
          <w:color w:val="231F20"/>
        </w:rPr>
        <w:t xml:space="preserve"> </w:t>
      </w:r>
      <w:r>
        <w:rPr>
          <w:color w:val="231F20"/>
        </w:rPr>
        <w:t>premature</w:t>
      </w:r>
      <w:r w:rsidR="00F34F51">
        <w:rPr>
          <w:color w:val="231F20"/>
        </w:rPr>
        <w:t xml:space="preserve"> </w:t>
      </w:r>
      <w:r>
        <w:rPr>
          <w:color w:val="231F20"/>
        </w:rPr>
        <w:t>opening</w:t>
      </w:r>
      <w:r w:rsidR="00F34F51">
        <w:rPr>
          <w:color w:val="231F20"/>
        </w:rPr>
        <w:t xml:space="preserve"> </w:t>
      </w:r>
      <w:r>
        <w:rPr>
          <w:color w:val="231F20"/>
        </w:rPr>
        <w:t>of</w:t>
      </w:r>
      <w:r w:rsidR="00F34F51">
        <w:rPr>
          <w:color w:val="231F20"/>
        </w:rPr>
        <w:t xml:space="preserve"> </w:t>
      </w:r>
      <w:r>
        <w:rPr>
          <w:color w:val="231F20"/>
        </w:rPr>
        <w:t>the</w:t>
      </w:r>
      <w:r w:rsidR="00F34F51">
        <w:rPr>
          <w:color w:val="231F20"/>
        </w:rPr>
        <w:t xml:space="preserve"> </w:t>
      </w:r>
      <w:r>
        <w:rPr>
          <w:color w:val="231F20"/>
          <w:spacing w:val="-5"/>
        </w:rPr>
        <w:t>Tender.</w:t>
      </w:r>
      <w:r w:rsidR="00F34F51">
        <w:rPr>
          <w:color w:val="231F20"/>
          <w:spacing w:val="-5"/>
        </w:rPr>
        <w:t xml:space="preserve"> </w:t>
      </w:r>
      <w:r>
        <w:rPr>
          <w:color w:val="231F20"/>
          <w:spacing w:val="-3"/>
        </w:rPr>
        <w:t>Tenders</w:t>
      </w:r>
      <w:r w:rsidR="00F34F51">
        <w:rPr>
          <w:color w:val="231F20"/>
          <w:spacing w:val="-3"/>
        </w:rPr>
        <w:t xml:space="preserve"> </w:t>
      </w:r>
      <w:r>
        <w:rPr>
          <w:color w:val="231F20"/>
        </w:rPr>
        <w:t>that</w:t>
      </w:r>
      <w:r w:rsidR="00F34F51">
        <w:rPr>
          <w:color w:val="231F20"/>
        </w:rPr>
        <w:t xml:space="preserve"> </w:t>
      </w:r>
      <w:r>
        <w:rPr>
          <w:color w:val="231F20"/>
        </w:rPr>
        <w:t>were</w:t>
      </w:r>
      <w:r w:rsidR="00F34F51">
        <w:rPr>
          <w:color w:val="231F20"/>
        </w:rPr>
        <w:t xml:space="preserve"> </w:t>
      </w:r>
      <w:r>
        <w:rPr>
          <w:color w:val="231F20"/>
        </w:rPr>
        <w:t>misplaced</w:t>
      </w:r>
      <w:r w:rsidR="00F34F51">
        <w:rPr>
          <w:color w:val="231F20"/>
        </w:rPr>
        <w:t xml:space="preserve"> </w:t>
      </w:r>
      <w:r>
        <w:rPr>
          <w:color w:val="231F20"/>
        </w:rPr>
        <w:t>or</w:t>
      </w:r>
      <w:r w:rsidR="00F34F51">
        <w:rPr>
          <w:color w:val="231F20"/>
        </w:rPr>
        <w:t xml:space="preserve"> </w:t>
      </w:r>
      <w:r>
        <w:rPr>
          <w:color w:val="231F20"/>
        </w:rPr>
        <w:t>opened prematurely</w:t>
      </w:r>
      <w:r w:rsidR="00F34F51">
        <w:rPr>
          <w:color w:val="231F20"/>
        </w:rPr>
        <w:t xml:space="preserve"> </w:t>
      </w:r>
      <w:r>
        <w:rPr>
          <w:color w:val="231F20"/>
        </w:rPr>
        <w:t>will</w:t>
      </w:r>
      <w:r w:rsidR="00F34F51">
        <w:rPr>
          <w:color w:val="231F20"/>
        </w:rPr>
        <w:t xml:space="preserve"> </w:t>
      </w:r>
      <w:r>
        <w:rPr>
          <w:color w:val="231F20"/>
        </w:rPr>
        <w:t>not</w:t>
      </w:r>
      <w:r w:rsidR="00F34F51">
        <w:rPr>
          <w:color w:val="231F20"/>
        </w:rPr>
        <w:t xml:space="preserve"> </w:t>
      </w:r>
      <w:r>
        <w:rPr>
          <w:color w:val="231F20"/>
        </w:rPr>
        <w:t>be</w:t>
      </w:r>
      <w:r w:rsidR="00F34F51">
        <w:rPr>
          <w:color w:val="231F20"/>
        </w:rPr>
        <w:t xml:space="preserve"> </w:t>
      </w:r>
      <w:r>
        <w:rPr>
          <w:color w:val="231F20"/>
        </w:rPr>
        <w:t>accepted.</w:t>
      </w:r>
    </w:p>
    <w:p w14:paraId="3056CF40" w14:textId="77777777" w:rsidR="005E6E3D" w:rsidRDefault="007B664E" w:rsidP="00CC1001">
      <w:pPr>
        <w:pStyle w:val="Heading4"/>
        <w:numPr>
          <w:ilvl w:val="0"/>
          <w:numId w:val="100"/>
        </w:numPr>
        <w:tabs>
          <w:tab w:val="left" w:pos="707"/>
          <w:tab w:val="left" w:pos="709"/>
        </w:tabs>
        <w:ind w:left="576" w:right="576" w:hanging="575"/>
        <w:rPr>
          <w:color w:val="231F20"/>
        </w:rPr>
      </w:pPr>
      <w:r>
        <w:rPr>
          <w:color w:val="231F20"/>
        </w:rPr>
        <w:t>Deadline</w:t>
      </w:r>
      <w:r w:rsidR="00F34F51">
        <w:rPr>
          <w:color w:val="231F20"/>
        </w:rPr>
        <w:t xml:space="preserve"> </w:t>
      </w:r>
      <w:r>
        <w:rPr>
          <w:color w:val="231F20"/>
        </w:rPr>
        <w:t>for</w:t>
      </w:r>
      <w:r w:rsidR="00F34F51">
        <w:rPr>
          <w:color w:val="231F20"/>
        </w:rPr>
        <w:t xml:space="preserve"> </w:t>
      </w:r>
      <w:r>
        <w:rPr>
          <w:color w:val="231F20"/>
        </w:rPr>
        <w:t>Submission</w:t>
      </w:r>
      <w:r w:rsidR="00F34F51">
        <w:rPr>
          <w:color w:val="231F20"/>
        </w:rPr>
        <w:t xml:space="preserve"> </w:t>
      </w:r>
      <w:r>
        <w:rPr>
          <w:color w:val="231F20"/>
        </w:rPr>
        <w:t>of</w:t>
      </w:r>
      <w:r w:rsidR="00F34F51">
        <w:rPr>
          <w:color w:val="231F20"/>
        </w:rPr>
        <w:t xml:space="preserve"> </w:t>
      </w:r>
      <w:r>
        <w:rPr>
          <w:color w:val="231F20"/>
          <w:spacing w:val="-3"/>
        </w:rPr>
        <w:t>Tenders</w:t>
      </w:r>
    </w:p>
    <w:p w14:paraId="0D5994A8" w14:textId="77777777" w:rsidR="005E6E3D" w:rsidRDefault="007B664E" w:rsidP="00CC1001">
      <w:pPr>
        <w:pStyle w:val="ListParagraph"/>
        <w:numPr>
          <w:ilvl w:val="1"/>
          <w:numId w:val="100"/>
        </w:numPr>
        <w:tabs>
          <w:tab w:val="left" w:pos="709"/>
        </w:tabs>
        <w:spacing w:before="243" w:line="230" w:lineRule="auto"/>
        <w:ind w:left="576" w:right="576" w:hanging="573"/>
        <w:jc w:val="both"/>
        <w:rPr>
          <w:color w:val="231F20"/>
        </w:rPr>
      </w:pPr>
      <w:r>
        <w:rPr>
          <w:color w:val="231F20"/>
          <w:spacing w:val="-3"/>
        </w:rPr>
        <w:t>Tenders</w:t>
      </w:r>
      <w:r w:rsidR="00C31419">
        <w:rPr>
          <w:color w:val="231F20"/>
          <w:spacing w:val="-3"/>
        </w:rPr>
        <w:t xml:space="preserve"> </w:t>
      </w:r>
      <w:r>
        <w:rPr>
          <w:color w:val="231F20"/>
        </w:rPr>
        <w:t>must</w:t>
      </w:r>
      <w:r w:rsidR="00C31419">
        <w:rPr>
          <w:color w:val="231F20"/>
        </w:rPr>
        <w:t xml:space="preserve"> </w:t>
      </w:r>
      <w:r>
        <w:rPr>
          <w:color w:val="231F20"/>
        </w:rPr>
        <w:t>be</w:t>
      </w:r>
      <w:r w:rsidR="00C31419">
        <w:rPr>
          <w:color w:val="231F20"/>
        </w:rPr>
        <w:t xml:space="preserve"> </w:t>
      </w:r>
      <w:r>
        <w:rPr>
          <w:color w:val="231F20"/>
        </w:rPr>
        <w:t>received</w:t>
      </w:r>
      <w:r w:rsidR="00C31419">
        <w:rPr>
          <w:color w:val="231F20"/>
        </w:rPr>
        <w:t xml:space="preserve"> </w:t>
      </w:r>
      <w:r>
        <w:rPr>
          <w:color w:val="231F20"/>
        </w:rPr>
        <w:t>by</w:t>
      </w:r>
      <w:r w:rsidR="00C31419">
        <w:rPr>
          <w:color w:val="231F20"/>
        </w:rPr>
        <w:t xml:space="preserve"> </w:t>
      </w:r>
      <w:r>
        <w:rPr>
          <w:color w:val="231F20"/>
        </w:rPr>
        <w:t>the</w:t>
      </w:r>
      <w:r w:rsidR="00C31419">
        <w:rPr>
          <w:color w:val="231F20"/>
        </w:rPr>
        <w:t xml:space="preserve"> </w:t>
      </w:r>
      <w:r>
        <w:rPr>
          <w:color w:val="231F20"/>
        </w:rPr>
        <w:t>Procuring</w:t>
      </w:r>
      <w:r w:rsidR="00C31419">
        <w:rPr>
          <w:color w:val="231F20"/>
        </w:rPr>
        <w:t xml:space="preserve"> </w:t>
      </w:r>
      <w:r>
        <w:rPr>
          <w:color w:val="231F20"/>
        </w:rPr>
        <w:t>Entity</w:t>
      </w:r>
      <w:r w:rsidR="00C31419">
        <w:rPr>
          <w:color w:val="231F20"/>
        </w:rPr>
        <w:t xml:space="preserve"> </w:t>
      </w:r>
      <w:r>
        <w:rPr>
          <w:color w:val="231F20"/>
        </w:rPr>
        <w:t>at</w:t>
      </w:r>
      <w:r w:rsidR="00C31419">
        <w:rPr>
          <w:color w:val="231F20"/>
        </w:rPr>
        <w:t xml:space="preserve"> </w:t>
      </w:r>
      <w:r>
        <w:rPr>
          <w:color w:val="231F20"/>
        </w:rPr>
        <w:t>the</w:t>
      </w:r>
      <w:r w:rsidR="00C31419">
        <w:rPr>
          <w:color w:val="231F20"/>
        </w:rPr>
        <w:t xml:space="preserve"> </w:t>
      </w:r>
      <w:r>
        <w:rPr>
          <w:color w:val="231F20"/>
        </w:rPr>
        <w:t>address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and</w:t>
      </w:r>
      <w:r w:rsidR="00C31419">
        <w:rPr>
          <w:color w:val="231F20"/>
        </w:rPr>
        <w:t xml:space="preserve"> </w:t>
      </w:r>
      <w:r>
        <w:rPr>
          <w:color w:val="231F20"/>
        </w:rPr>
        <w:t>no</w:t>
      </w:r>
      <w:r w:rsidR="00C31419">
        <w:rPr>
          <w:color w:val="231F20"/>
        </w:rPr>
        <w:t xml:space="preserve"> </w:t>
      </w:r>
      <w:r>
        <w:rPr>
          <w:color w:val="231F20"/>
        </w:rPr>
        <w:t>later</w:t>
      </w:r>
      <w:r w:rsidR="00C31419">
        <w:rPr>
          <w:color w:val="231F20"/>
        </w:rPr>
        <w:t xml:space="preserve"> </w:t>
      </w:r>
      <w:r>
        <w:rPr>
          <w:color w:val="231F20"/>
        </w:rPr>
        <w:t>than</w:t>
      </w:r>
      <w:r w:rsidR="00C31419">
        <w:rPr>
          <w:color w:val="231F20"/>
        </w:rPr>
        <w:t xml:space="preserve"> </w:t>
      </w:r>
      <w:r>
        <w:rPr>
          <w:color w:val="231F20"/>
        </w:rPr>
        <w:t>the</w:t>
      </w:r>
      <w:r w:rsidR="00C31419">
        <w:rPr>
          <w:color w:val="231F20"/>
        </w:rPr>
        <w:t xml:space="preserve"> </w:t>
      </w:r>
      <w:r>
        <w:rPr>
          <w:color w:val="231F20"/>
        </w:rPr>
        <w:t>date and</w:t>
      </w:r>
      <w:r w:rsidR="00C31419">
        <w:rPr>
          <w:color w:val="231F20"/>
        </w:rPr>
        <w:t xml:space="preserve"> </w:t>
      </w:r>
      <w:r>
        <w:rPr>
          <w:color w:val="231F20"/>
        </w:rPr>
        <w:t>time</w:t>
      </w:r>
      <w:r w:rsidR="00C31419">
        <w:rPr>
          <w:color w:val="231F20"/>
        </w:rPr>
        <w:t xml:space="preserve"> </w:t>
      </w:r>
      <w:r>
        <w:rPr>
          <w:color w:val="231F20"/>
        </w:rPr>
        <w:t>also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When</w:t>
      </w:r>
      <w:r w:rsidR="00C31419">
        <w:rPr>
          <w:color w:val="231F20"/>
        </w:rPr>
        <w:t xml:space="preserve"> </w:t>
      </w:r>
      <w:r>
        <w:rPr>
          <w:color w:val="231F20"/>
        </w:rPr>
        <w:t>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r w:rsidR="00C31419">
        <w:rPr>
          <w:color w:val="231F20"/>
        </w:rPr>
        <w:t xml:space="preserve"> </w:t>
      </w:r>
      <w:r>
        <w:rPr>
          <w:color w:val="231F20"/>
        </w:rPr>
        <w:t>Tenderers</w:t>
      </w:r>
      <w:r w:rsidR="00C31419">
        <w:rPr>
          <w:color w:val="231F20"/>
        </w:rPr>
        <w:t xml:space="preserve"> </w:t>
      </w:r>
      <w:r>
        <w:rPr>
          <w:color w:val="231F20"/>
        </w:rPr>
        <w:t>shall</w:t>
      </w:r>
      <w:r w:rsidR="00C31419">
        <w:rPr>
          <w:color w:val="231F20"/>
        </w:rPr>
        <w:t xml:space="preserve"> </w:t>
      </w:r>
      <w:r>
        <w:rPr>
          <w:color w:val="231F20"/>
        </w:rPr>
        <w:t>have</w:t>
      </w:r>
      <w:r w:rsidR="00C31419">
        <w:rPr>
          <w:color w:val="231F20"/>
        </w:rPr>
        <w:t xml:space="preserve"> </w:t>
      </w:r>
      <w:r>
        <w:rPr>
          <w:color w:val="231F20"/>
        </w:rPr>
        <w:t>the</w:t>
      </w:r>
      <w:r w:rsidR="00C31419">
        <w:rPr>
          <w:color w:val="231F20"/>
        </w:rPr>
        <w:t xml:space="preserve"> </w:t>
      </w:r>
      <w:r>
        <w:rPr>
          <w:color w:val="231F20"/>
        </w:rPr>
        <w:t>option</w:t>
      </w:r>
      <w:r w:rsidR="00C31419">
        <w:rPr>
          <w:color w:val="231F20"/>
        </w:rPr>
        <w:t xml:space="preserve"> </w:t>
      </w:r>
      <w:r>
        <w:rPr>
          <w:color w:val="231F20"/>
        </w:rPr>
        <w:t>of</w:t>
      </w:r>
      <w:r w:rsidR="00C31419">
        <w:rPr>
          <w:color w:val="231F20"/>
        </w:rPr>
        <w:t xml:space="preserve"> </w:t>
      </w:r>
      <w:r>
        <w:rPr>
          <w:color w:val="231F20"/>
        </w:rPr>
        <w:t xml:space="preserve">submitting their </w:t>
      </w:r>
      <w:r>
        <w:rPr>
          <w:color w:val="231F20"/>
          <w:spacing w:val="-3"/>
        </w:rPr>
        <w:t xml:space="preserve">Tenders </w:t>
      </w:r>
      <w:r>
        <w:rPr>
          <w:color w:val="231F20"/>
        </w:rPr>
        <w:t xml:space="preserve">electronically. Tenderers submitting </w:t>
      </w:r>
      <w:r>
        <w:rPr>
          <w:color w:val="231F20"/>
          <w:spacing w:val="-3"/>
        </w:rPr>
        <w:t xml:space="preserve">Tenders </w:t>
      </w:r>
      <w:r>
        <w:rPr>
          <w:color w:val="231F20"/>
        </w:rPr>
        <w:t xml:space="preserve">electronically shall follow the electronic </w:t>
      </w:r>
      <w:r>
        <w:rPr>
          <w:color w:val="231F20"/>
          <w:spacing w:val="-3"/>
        </w:rPr>
        <w:t xml:space="preserve">Tender </w:t>
      </w:r>
      <w:r>
        <w:rPr>
          <w:color w:val="231F20"/>
        </w:rPr>
        <w:t>submission</w:t>
      </w:r>
      <w:r w:rsidR="00C31419">
        <w:rPr>
          <w:color w:val="231F20"/>
        </w:rPr>
        <w:t xml:space="preserve"> </w:t>
      </w:r>
      <w:r>
        <w:rPr>
          <w:color w:val="231F20"/>
        </w:rPr>
        <w:t>procedures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p>
    <w:p w14:paraId="40A8B2AB" w14:textId="77777777" w:rsidR="005E6E3D" w:rsidRDefault="007B664E" w:rsidP="00CC1001">
      <w:pPr>
        <w:pStyle w:val="ListParagraph"/>
        <w:numPr>
          <w:ilvl w:val="1"/>
          <w:numId w:val="100"/>
        </w:numPr>
        <w:tabs>
          <w:tab w:val="left" w:pos="708"/>
        </w:tabs>
        <w:spacing w:line="230" w:lineRule="auto"/>
        <w:ind w:left="576" w:right="576" w:hanging="574"/>
        <w:jc w:val="both"/>
        <w:rPr>
          <w:color w:val="231F20"/>
        </w:rPr>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spacing w:val="-4"/>
        </w:rPr>
        <w:t>may,</w:t>
      </w:r>
      <w:r w:rsidR="0094172C">
        <w:rPr>
          <w:color w:val="231F20"/>
          <w:spacing w:val="-4"/>
        </w:rPr>
        <w:t xml:space="preserve"> </w:t>
      </w:r>
      <w:r>
        <w:rPr>
          <w:color w:val="231F20"/>
        </w:rPr>
        <w:t>at</w:t>
      </w:r>
      <w:r w:rsidR="0094172C">
        <w:rPr>
          <w:color w:val="231F20"/>
        </w:rPr>
        <w:t xml:space="preserve"> </w:t>
      </w:r>
      <w:r>
        <w:rPr>
          <w:color w:val="231F20"/>
        </w:rPr>
        <w:t>its</w:t>
      </w:r>
      <w:r w:rsidR="0094172C">
        <w:rPr>
          <w:color w:val="231F20"/>
        </w:rPr>
        <w:t xml:space="preserve"> </w:t>
      </w:r>
      <w:r>
        <w:rPr>
          <w:color w:val="231F20"/>
        </w:rPr>
        <w:t>discretion,</w:t>
      </w:r>
      <w:r w:rsidR="0094172C">
        <w:rPr>
          <w:color w:val="231F20"/>
        </w:rPr>
        <w:t xml:space="preserve"> </w:t>
      </w:r>
      <w:r>
        <w:rPr>
          <w:color w:val="231F20"/>
        </w:rPr>
        <w:t>extend</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the</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spacing w:val="-3"/>
        </w:rPr>
        <w:t>Tenders</w:t>
      </w:r>
      <w:r w:rsidR="0094172C">
        <w:rPr>
          <w:color w:val="231F20"/>
          <w:spacing w:val="-3"/>
        </w:rPr>
        <w:t xml:space="preserve"> </w:t>
      </w:r>
      <w:r>
        <w:rPr>
          <w:color w:val="231F20"/>
        </w:rPr>
        <w:t>by</w:t>
      </w:r>
      <w:r w:rsidR="0094172C">
        <w:rPr>
          <w:color w:val="231F20"/>
        </w:rPr>
        <w:t xml:space="preserve"> </w:t>
      </w:r>
      <w:r>
        <w:rPr>
          <w:color w:val="231F20"/>
        </w:rPr>
        <w:t>amending</w:t>
      </w:r>
      <w:r w:rsidR="0094172C">
        <w:rPr>
          <w:color w:val="231F20"/>
        </w:rPr>
        <w:t xml:space="preserve"> </w:t>
      </w:r>
      <w:r>
        <w:rPr>
          <w:color w:val="231F20"/>
        </w:rPr>
        <w:t xml:space="preserve">the </w:t>
      </w:r>
      <w:r>
        <w:rPr>
          <w:color w:val="231F20"/>
          <w:spacing w:val="-3"/>
        </w:rPr>
        <w:t>Tender</w:t>
      </w:r>
      <w:r w:rsidR="0094172C">
        <w:rPr>
          <w:color w:val="231F20"/>
          <w:spacing w:val="-3"/>
        </w:rPr>
        <w:t xml:space="preserve"> </w:t>
      </w:r>
      <w:r>
        <w:rPr>
          <w:color w:val="231F20"/>
        </w:rPr>
        <w:t>Documents</w:t>
      </w:r>
      <w:r w:rsidR="0094172C">
        <w:rPr>
          <w:color w:val="231F20"/>
        </w:rPr>
        <w:t xml:space="preserve"> </w:t>
      </w:r>
      <w:r>
        <w:rPr>
          <w:color w:val="231F20"/>
        </w:rPr>
        <w:t>in</w:t>
      </w:r>
      <w:r w:rsidR="0094172C">
        <w:rPr>
          <w:color w:val="231F20"/>
        </w:rPr>
        <w:t xml:space="preserve"> </w:t>
      </w:r>
      <w:r>
        <w:rPr>
          <w:color w:val="231F20"/>
        </w:rPr>
        <w:t>accordance</w:t>
      </w:r>
      <w:r w:rsidR="0094172C">
        <w:rPr>
          <w:color w:val="231F20"/>
        </w:rPr>
        <w:t xml:space="preserve"> </w:t>
      </w:r>
      <w:r>
        <w:rPr>
          <w:color w:val="231F20"/>
        </w:rPr>
        <w:t>with</w:t>
      </w:r>
      <w:r w:rsidR="0094172C">
        <w:rPr>
          <w:color w:val="231F20"/>
        </w:rPr>
        <w:t xml:space="preserve"> </w:t>
      </w:r>
      <w:r>
        <w:rPr>
          <w:color w:val="231F20"/>
        </w:rPr>
        <w:t>ITT</w:t>
      </w:r>
      <w:r w:rsidR="0094172C">
        <w:rPr>
          <w:color w:val="231F20"/>
        </w:rPr>
        <w:t xml:space="preserve"> </w:t>
      </w:r>
      <w:r>
        <w:rPr>
          <w:color w:val="231F20"/>
        </w:rPr>
        <w:t>8,</w:t>
      </w:r>
      <w:r w:rsidR="0094172C">
        <w:rPr>
          <w:color w:val="231F20"/>
        </w:rPr>
        <w:t xml:space="preserve"> </w:t>
      </w:r>
      <w:r>
        <w:rPr>
          <w:color w:val="231F20"/>
        </w:rPr>
        <w:t>in</w:t>
      </w:r>
      <w:r w:rsidR="0094172C">
        <w:rPr>
          <w:color w:val="231F20"/>
        </w:rPr>
        <w:t xml:space="preserve"> </w:t>
      </w:r>
      <w:r>
        <w:rPr>
          <w:color w:val="231F20"/>
        </w:rPr>
        <w:t>which</w:t>
      </w:r>
      <w:r w:rsidR="0094172C">
        <w:rPr>
          <w:color w:val="231F20"/>
        </w:rPr>
        <w:t xml:space="preserve"> </w:t>
      </w:r>
      <w:r>
        <w:rPr>
          <w:color w:val="231F20"/>
        </w:rPr>
        <w:t>case</w:t>
      </w:r>
      <w:r w:rsidR="0094172C">
        <w:rPr>
          <w:color w:val="231F20"/>
        </w:rPr>
        <w:t xml:space="preserve"> </w:t>
      </w:r>
      <w:r>
        <w:rPr>
          <w:color w:val="231F20"/>
        </w:rPr>
        <w:t>all</w:t>
      </w:r>
      <w:r w:rsidR="0094172C">
        <w:rPr>
          <w:color w:val="231F20"/>
        </w:rPr>
        <w:t xml:space="preserve"> </w:t>
      </w:r>
      <w:r>
        <w:rPr>
          <w:color w:val="231F20"/>
        </w:rPr>
        <w:t>rights</w:t>
      </w:r>
      <w:r w:rsidR="0094172C">
        <w:rPr>
          <w:color w:val="231F20"/>
        </w:rPr>
        <w:t xml:space="preserve"> </w:t>
      </w:r>
      <w:r>
        <w:rPr>
          <w:color w:val="231F20"/>
        </w:rPr>
        <w:t>and</w:t>
      </w:r>
      <w:r w:rsidR="0094172C">
        <w:rPr>
          <w:color w:val="231F20"/>
        </w:rPr>
        <w:t xml:space="preserve"> </w:t>
      </w:r>
      <w:r>
        <w:rPr>
          <w:color w:val="231F20"/>
        </w:rPr>
        <w:t>obligations</w:t>
      </w:r>
      <w:r w:rsidR="0094172C">
        <w:rPr>
          <w:color w:val="231F20"/>
        </w:rPr>
        <w:t xml:space="preserve"> </w:t>
      </w:r>
      <w:r>
        <w:rPr>
          <w:color w:val="231F20"/>
        </w:rPr>
        <w:t>of</w:t>
      </w:r>
      <w:r w:rsidR="0094172C">
        <w:rPr>
          <w:color w:val="231F20"/>
        </w:rPr>
        <w:t xml:space="preserve"> </w:t>
      </w: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and Tenderers</w:t>
      </w:r>
      <w:r w:rsidR="0094172C">
        <w:rPr>
          <w:color w:val="231F20"/>
        </w:rPr>
        <w:t xml:space="preserve"> </w:t>
      </w:r>
      <w:r>
        <w:rPr>
          <w:color w:val="231F20"/>
        </w:rPr>
        <w:t>previously</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shall</w:t>
      </w:r>
      <w:r w:rsidR="0094172C">
        <w:rPr>
          <w:color w:val="231F20"/>
        </w:rPr>
        <w:t xml:space="preserve"> </w:t>
      </w:r>
      <w:r>
        <w:rPr>
          <w:color w:val="231F20"/>
        </w:rPr>
        <w:t>thereafter</w:t>
      </w:r>
      <w:r w:rsidR="0094172C">
        <w:rPr>
          <w:color w:val="231F20"/>
        </w:rPr>
        <w:t xml:space="preserve"> </w:t>
      </w:r>
      <w:r>
        <w:rPr>
          <w:color w:val="231F20"/>
        </w:rPr>
        <w:t>be</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as</w:t>
      </w:r>
      <w:r w:rsidR="0094172C">
        <w:rPr>
          <w:color w:val="231F20"/>
        </w:rPr>
        <w:t xml:space="preserve"> </w:t>
      </w:r>
      <w:r>
        <w:rPr>
          <w:color w:val="231F20"/>
        </w:rPr>
        <w:t>extended.</w:t>
      </w:r>
    </w:p>
    <w:p w14:paraId="22DB2875" w14:textId="77777777" w:rsidR="005E6E3D" w:rsidRDefault="007B664E" w:rsidP="00CC1001">
      <w:pPr>
        <w:pStyle w:val="Heading4"/>
        <w:numPr>
          <w:ilvl w:val="0"/>
          <w:numId w:val="100"/>
        </w:numPr>
        <w:tabs>
          <w:tab w:val="left" w:pos="707"/>
          <w:tab w:val="left" w:pos="708"/>
        </w:tabs>
        <w:ind w:left="576" w:right="576" w:hanging="575"/>
        <w:rPr>
          <w:color w:val="231F20"/>
        </w:rPr>
      </w:pPr>
      <w:r>
        <w:rPr>
          <w:color w:val="231F20"/>
        </w:rPr>
        <w:t>Late</w:t>
      </w:r>
      <w:r w:rsidR="00DC48E1">
        <w:rPr>
          <w:color w:val="231F20"/>
        </w:rPr>
        <w:t xml:space="preserve"> </w:t>
      </w:r>
      <w:r>
        <w:rPr>
          <w:color w:val="231F20"/>
          <w:spacing w:val="-3"/>
        </w:rPr>
        <w:t>Tenders</w:t>
      </w:r>
    </w:p>
    <w:p w14:paraId="4CABDE47" w14:textId="77777777" w:rsidR="005E6E3D" w:rsidRDefault="007B664E" w:rsidP="00CC1001">
      <w:pPr>
        <w:pStyle w:val="BodyText"/>
        <w:spacing w:before="243" w:line="230" w:lineRule="auto"/>
        <w:ind w:left="576" w:right="576" w:firstLine="1"/>
        <w:jc w:val="both"/>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shall</w:t>
      </w:r>
      <w:r w:rsidR="0094172C">
        <w:rPr>
          <w:color w:val="231F20"/>
        </w:rPr>
        <w:t xml:space="preserve"> </w:t>
      </w:r>
      <w:r>
        <w:rPr>
          <w:color w:val="231F20"/>
        </w:rPr>
        <w:t>not</w:t>
      </w:r>
      <w:r w:rsidR="0094172C">
        <w:rPr>
          <w:color w:val="231F20"/>
        </w:rPr>
        <w:t xml:space="preserve"> </w:t>
      </w:r>
      <w:proofErr w:type="spellStart"/>
      <w:r>
        <w:rPr>
          <w:color w:val="231F20"/>
        </w:rPr>
        <w:t>considerany</w:t>
      </w:r>
      <w:proofErr w:type="spellEnd"/>
      <w:r w:rsidR="0094172C">
        <w:rPr>
          <w:color w:val="231F20"/>
        </w:rPr>
        <w:t xml:space="preserve"> </w:t>
      </w:r>
      <w:r>
        <w:rPr>
          <w:color w:val="231F20"/>
          <w:spacing w:val="-3"/>
        </w:rPr>
        <w:t>Tender</w:t>
      </w:r>
      <w:r w:rsidR="0094172C">
        <w:rPr>
          <w:color w:val="231F20"/>
          <w:spacing w:val="-3"/>
        </w:rPr>
        <w:t xml:space="preserve"> </w:t>
      </w:r>
      <w:r>
        <w:rPr>
          <w:color w:val="231F20"/>
        </w:rPr>
        <w:t>that</w:t>
      </w:r>
      <w:r w:rsidR="0094172C">
        <w:rPr>
          <w:color w:val="231F20"/>
        </w:rPr>
        <w:t xml:space="preserve"> </w:t>
      </w:r>
      <w:r>
        <w:rPr>
          <w:color w:val="231F20"/>
        </w:rPr>
        <w:t>arrives</w:t>
      </w:r>
      <w:r w:rsidR="0094172C">
        <w:rPr>
          <w:color w:val="231F20"/>
        </w:rPr>
        <w:t xml:space="preserve"> </w:t>
      </w:r>
      <w:r>
        <w:rPr>
          <w:color w:val="231F20"/>
        </w:rPr>
        <w:t>after</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rPr>
        <w:t>tenders,</w:t>
      </w:r>
      <w:r w:rsidR="0094172C">
        <w:rPr>
          <w:color w:val="231F20"/>
        </w:rPr>
        <w:t xml:space="preserve"> </w:t>
      </w:r>
      <w:r>
        <w:rPr>
          <w:color w:val="231F20"/>
        </w:rPr>
        <w:t xml:space="preserve">in accordance with ITT 22. Any </w:t>
      </w:r>
      <w:r>
        <w:rPr>
          <w:color w:val="231F20"/>
          <w:spacing w:val="-3"/>
        </w:rPr>
        <w:t xml:space="preserve">Tender </w:t>
      </w:r>
      <w:r>
        <w:rPr>
          <w:color w:val="231F20"/>
        </w:rPr>
        <w:t xml:space="preserve">received by the Procuring Entity after the deadline for submission of </w:t>
      </w:r>
      <w:r>
        <w:rPr>
          <w:color w:val="231F20"/>
          <w:spacing w:val="-3"/>
        </w:rPr>
        <w:t>Tenders</w:t>
      </w:r>
      <w:r w:rsidR="0094172C">
        <w:rPr>
          <w:color w:val="231F20"/>
          <w:spacing w:val="-3"/>
        </w:rPr>
        <w:t xml:space="preserve"> </w:t>
      </w:r>
      <w:r>
        <w:rPr>
          <w:color w:val="231F20"/>
        </w:rPr>
        <w:t>shall</w:t>
      </w:r>
      <w:r w:rsidR="0094172C">
        <w:rPr>
          <w:color w:val="231F20"/>
        </w:rPr>
        <w:t xml:space="preserve"> </w:t>
      </w:r>
      <w:r>
        <w:rPr>
          <w:color w:val="231F20"/>
        </w:rPr>
        <w:t>be</w:t>
      </w:r>
      <w:r w:rsidR="0094172C">
        <w:rPr>
          <w:color w:val="231F20"/>
        </w:rPr>
        <w:t xml:space="preserve"> </w:t>
      </w:r>
      <w:r>
        <w:rPr>
          <w:color w:val="231F20"/>
        </w:rPr>
        <w:t>declared</w:t>
      </w:r>
      <w:r w:rsidR="0094172C">
        <w:rPr>
          <w:color w:val="231F20"/>
        </w:rPr>
        <w:t xml:space="preserve"> </w:t>
      </w:r>
      <w:r>
        <w:rPr>
          <w:color w:val="231F20"/>
        </w:rPr>
        <w:t>late,</w:t>
      </w:r>
      <w:r w:rsidR="0094172C">
        <w:rPr>
          <w:color w:val="231F20"/>
        </w:rPr>
        <w:t xml:space="preserve"> </w:t>
      </w:r>
      <w:r>
        <w:rPr>
          <w:color w:val="231F20"/>
        </w:rPr>
        <w:t>rejected,</w:t>
      </w:r>
      <w:r w:rsidR="0094172C">
        <w:rPr>
          <w:color w:val="231F20"/>
        </w:rPr>
        <w:t xml:space="preserve"> </w:t>
      </w:r>
      <w:r>
        <w:rPr>
          <w:color w:val="231F20"/>
        </w:rPr>
        <w:t>and</w:t>
      </w:r>
      <w:r w:rsidR="0094172C">
        <w:rPr>
          <w:color w:val="231F20"/>
        </w:rPr>
        <w:t xml:space="preserve"> </w:t>
      </w:r>
      <w:r>
        <w:rPr>
          <w:color w:val="231F20"/>
        </w:rPr>
        <w:t>returned</w:t>
      </w:r>
      <w:r w:rsidR="0094172C">
        <w:rPr>
          <w:color w:val="231F20"/>
        </w:rPr>
        <w:t xml:space="preserve"> </w:t>
      </w:r>
      <w:r>
        <w:rPr>
          <w:color w:val="231F20"/>
        </w:rPr>
        <w:t>unopened</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spacing w:val="-4"/>
        </w:rPr>
        <w:t>Tenderer.</w:t>
      </w:r>
    </w:p>
    <w:p w14:paraId="787B3875" w14:textId="77777777" w:rsidR="005E6E3D" w:rsidRDefault="007B664E" w:rsidP="00CC1001">
      <w:pPr>
        <w:pStyle w:val="Heading4"/>
        <w:numPr>
          <w:ilvl w:val="0"/>
          <w:numId w:val="100"/>
        </w:numPr>
        <w:tabs>
          <w:tab w:val="left" w:pos="707"/>
          <w:tab w:val="left" w:pos="708"/>
        </w:tabs>
        <w:ind w:left="576" w:right="576" w:hanging="575"/>
        <w:rPr>
          <w:color w:val="231F20"/>
        </w:rPr>
      </w:pPr>
      <w:r>
        <w:rPr>
          <w:color w:val="231F20"/>
        </w:rPr>
        <w:t>Withdrawal,</w:t>
      </w:r>
      <w:r w:rsidR="00633F82">
        <w:rPr>
          <w:color w:val="231F20"/>
        </w:rPr>
        <w:t xml:space="preserve"> </w:t>
      </w:r>
      <w:r>
        <w:rPr>
          <w:color w:val="231F20"/>
        </w:rPr>
        <w:t>Substitution,</w:t>
      </w:r>
      <w:r w:rsidR="00633F82">
        <w:rPr>
          <w:color w:val="231F20"/>
        </w:rPr>
        <w:t xml:space="preserve"> </w:t>
      </w:r>
      <w:r>
        <w:rPr>
          <w:color w:val="231F20"/>
        </w:rPr>
        <w:t>and</w:t>
      </w:r>
      <w:r w:rsidR="00633F82">
        <w:rPr>
          <w:color w:val="231F20"/>
        </w:rPr>
        <w:t xml:space="preserve"> </w:t>
      </w:r>
      <w:r>
        <w:rPr>
          <w:color w:val="231F20"/>
        </w:rPr>
        <w:t>Modiﬁcation</w:t>
      </w:r>
      <w:r w:rsidR="00633F82">
        <w:rPr>
          <w:color w:val="231F20"/>
        </w:rPr>
        <w:t xml:space="preserve"> </w:t>
      </w:r>
      <w:r>
        <w:rPr>
          <w:color w:val="231F20"/>
        </w:rPr>
        <w:t>of</w:t>
      </w:r>
      <w:r w:rsidR="00633F82">
        <w:rPr>
          <w:color w:val="231F20"/>
        </w:rPr>
        <w:t xml:space="preserve"> </w:t>
      </w:r>
      <w:r>
        <w:rPr>
          <w:color w:val="231F20"/>
          <w:spacing w:val="-3"/>
        </w:rPr>
        <w:t>Tenders</w:t>
      </w:r>
    </w:p>
    <w:p w14:paraId="2A31EB93" w14:textId="77777777" w:rsidR="005E6E3D" w:rsidRDefault="007B664E" w:rsidP="00CC1001">
      <w:pPr>
        <w:pStyle w:val="ListParagraph"/>
        <w:numPr>
          <w:ilvl w:val="1"/>
          <w:numId w:val="100"/>
        </w:numPr>
        <w:tabs>
          <w:tab w:val="left" w:pos="708"/>
        </w:tabs>
        <w:spacing w:before="242" w:line="230" w:lineRule="auto"/>
        <w:ind w:left="576" w:right="576" w:hanging="573"/>
        <w:jc w:val="both"/>
        <w:rPr>
          <w:color w:val="231F20"/>
        </w:rPr>
      </w:pPr>
      <w:r>
        <w:rPr>
          <w:color w:val="231F20"/>
        </w:rPr>
        <w:t>A</w:t>
      </w:r>
      <w:r w:rsidR="00633F82">
        <w:rPr>
          <w:color w:val="231F20"/>
        </w:rPr>
        <w:t xml:space="preserve"> </w:t>
      </w:r>
      <w:r>
        <w:rPr>
          <w:color w:val="231F20"/>
        </w:rPr>
        <w:t>Tenderer</w:t>
      </w:r>
      <w:r w:rsidR="00633F82">
        <w:rPr>
          <w:color w:val="231F20"/>
        </w:rPr>
        <w:t xml:space="preserve"> </w:t>
      </w:r>
      <w:r>
        <w:rPr>
          <w:color w:val="231F20"/>
        </w:rPr>
        <w:t>may</w:t>
      </w:r>
      <w:r w:rsidR="00633F82">
        <w:rPr>
          <w:color w:val="231F20"/>
        </w:rPr>
        <w:t xml:space="preserve"> </w:t>
      </w:r>
      <w:r>
        <w:rPr>
          <w:color w:val="231F20"/>
        </w:rPr>
        <w:t>withdraw,</w:t>
      </w:r>
      <w:r w:rsidR="00633F82">
        <w:rPr>
          <w:color w:val="231F20"/>
        </w:rPr>
        <w:t xml:space="preserve"> </w:t>
      </w:r>
      <w:r>
        <w:rPr>
          <w:color w:val="231F20"/>
        </w:rPr>
        <w:t>substitute,</w:t>
      </w:r>
      <w:r w:rsidR="00633F82">
        <w:rPr>
          <w:color w:val="231F20"/>
        </w:rPr>
        <w:t xml:space="preserve"> </w:t>
      </w:r>
      <w:r>
        <w:rPr>
          <w:color w:val="231F20"/>
        </w:rPr>
        <w:t>or</w:t>
      </w:r>
      <w:r w:rsidR="00633F82">
        <w:rPr>
          <w:color w:val="231F20"/>
        </w:rPr>
        <w:t xml:space="preserve"> </w:t>
      </w:r>
      <w:r>
        <w:rPr>
          <w:color w:val="231F20"/>
        </w:rPr>
        <w:t>modify</w:t>
      </w:r>
      <w:r w:rsidR="00633F82">
        <w:rPr>
          <w:color w:val="231F20"/>
        </w:rPr>
        <w:t xml:space="preserve"> </w:t>
      </w:r>
      <w:r>
        <w:rPr>
          <w:color w:val="231F20"/>
        </w:rPr>
        <w:t>its</w:t>
      </w:r>
      <w:r w:rsidR="00633F82">
        <w:rPr>
          <w:color w:val="231F20"/>
        </w:rPr>
        <w:t xml:space="preserve"> </w:t>
      </w:r>
      <w:r>
        <w:rPr>
          <w:color w:val="231F20"/>
          <w:spacing w:val="-3"/>
        </w:rPr>
        <w:t>Tender</w:t>
      </w:r>
      <w:r w:rsidR="00633F82">
        <w:rPr>
          <w:color w:val="231F20"/>
          <w:spacing w:val="-3"/>
        </w:rPr>
        <w:t xml:space="preserve"> </w:t>
      </w:r>
      <w:r>
        <w:rPr>
          <w:color w:val="231F20"/>
        </w:rPr>
        <w:t>after</w:t>
      </w:r>
      <w:r w:rsidR="00633F82">
        <w:rPr>
          <w:color w:val="231F20"/>
        </w:rPr>
        <w:t xml:space="preserve"> </w:t>
      </w:r>
      <w:r>
        <w:rPr>
          <w:color w:val="231F20"/>
        </w:rPr>
        <w:t>it</w:t>
      </w:r>
      <w:r w:rsidR="00633F82">
        <w:rPr>
          <w:color w:val="231F20"/>
        </w:rPr>
        <w:t xml:space="preserve"> </w:t>
      </w:r>
      <w:r>
        <w:rPr>
          <w:color w:val="231F20"/>
        </w:rPr>
        <w:t>has</w:t>
      </w:r>
      <w:r w:rsidR="00633F82">
        <w:rPr>
          <w:color w:val="231F20"/>
        </w:rPr>
        <w:t xml:space="preserve"> </w:t>
      </w:r>
      <w:r>
        <w:rPr>
          <w:color w:val="231F20"/>
        </w:rPr>
        <w:t>been</w:t>
      </w:r>
      <w:r w:rsidR="00633F82">
        <w:rPr>
          <w:color w:val="231F20"/>
        </w:rPr>
        <w:t xml:space="preserve"> </w:t>
      </w:r>
      <w:r>
        <w:rPr>
          <w:color w:val="231F20"/>
        </w:rPr>
        <w:t>submitted</w:t>
      </w:r>
      <w:r w:rsidR="00633F82">
        <w:rPr>
          <w:color w:val="231F20"/>
        </w:rPr>
        <w:t xml:space="preserve"> </w:t>
      </w:r>
      <w:r>
        <w:rPr>
          <w:color w:val="231F20"/>
        </w:rPr>
        <w:t>by</w:t>
      </w:r>
      <w:r w:rsidR="00633F82">
        <w:rPr>
          <w:color w:val="231F20"/>
        </w:rPr>
        <w:t xml:space="preserve"> </w:t>
      </w:r>
      <w:r>
        <w:rPr>
          <w:color w:val="231F20"/>
        </w:rPr>
        <w:t>sending</w:t>
      </w:r>
      <w:r w:rsidR="00633F82">
        <w:rPr>
          <w:color w:val="231F20"/>
        </w:rPr>
        <w:t xml:space="preserve"> </w:t>
      </w:r>
      <w:r>
        <w:rPr>
          <w:color w:val="231F20"/>
        </w:rPr>
        <w:t>a</w:t>
      </w:r>
      <w:r w:rsidR="00633F82">
        <w:rPr>
          <w:color w:val="231F20"/>
        </w:rPr>
        <w:t xml:space="preserve"> </w:t>
      </w:r>
      <w:r>
        <w:rPr>
          <w:color w:val="231F20"/>
        </w:rPr>
        <w:t>written</w:t>
      </w:r>
      <w:r w:rsidR="00633F82">
        <w:rPr>
          <w:color w:val="231F20"/>
        </w:rPr>
        <w:t xml:space="preserve"> </w:t>
      </w:r>
      <w:r>
        <w:rPr>
          <w:color w:val="231F20"/>
        </w:rPr>
        <w:t>notice, duly</w:t>
      </w:r>
      <w:r w:rsidR="00633F82">
        <w:rPr>
          <w:color w:val="231F20"/>
        </w:rPr>
        <w:t xml:space="preserve"> </w:t>
      </w:r>
      <w:r>
        <w:rPr>
          <w:color w:val="231F20"/>
        </w:rPr>
        <w:t>signed</w:t>
      </w:r>
      <w:r w:rsidR="00633F82">
        <w:rPr>
          <w:color w:val="231F20"/>
        </w:rPr>
        <w:t xml:space="preserve"> </w:t>
      </w:r>
      <w:r>
        <w:rPr>
          <w:color w:val="231F20"/>
        </w:rPr>
        <w:t>by</w:t>
      </w:r>
      <w:r w:rsidR="00633F82">
        <w:rPr>
          <w:color w:val="231F20"/>
        </w:rPr>
        <w:t xml:space="preserve"> </w:t>
      </w:r>
      <w:r>
        <w:rPr>
          <w:color w:val="231F20"/>
        </w:rPr>
        <w:t>an</w:t>
      </w:r>
      <w:r w:rsidR="00633F82">
        <w:rPr>
          <w:color w:val="231F20"/>
        </w:rPr>
        <w:t xml:space="preserve"> </w:t>
      </w:r>
      <w:r>
        <w:rPr>
          <w:color w:val="231F20"/>
        </w:rPr>
        <w:t>authorized</w:t>
      </w:r>
      <w:r w:rsidR="00633F82">
        <w:rPr>
          <w:color w:val="231F20"/>
        </w:rPr>
        <w:t xml:space="preserve"> </w:t>
      </w:r>
      <w:r>
        <w:rPr>
          <w:color w:val="231F20"/>
        </w:rPr>
        <w:t>representative,</w:t>
      </w:r>
      <w:r w:rsidR="00633F82">
        <w:rPr>
          <w:color w:val="231F20"/>
        </w:rPr>
        <w:t xml:space="preserve"> </w:t>
      </w:r>
      <w:r>
        <w:rPr>
          <w:color w:val="231F20"/>
        </w:rPr>
        <w:t>and</w:t>
      </w:r>
      <w:r w:rsidR="00633F82">
        <w:rPr>
          <w:color w:val="231F20"/>
        </w:rPr>
        <w:t xml:space="preserve"> </w:t>
      </w:r>
      <w:r>
        <w:rPr>
          <w:color w:val="231F20"/>
        </w:rPr>
        <w:t>shall</w:t>
      </w:r>
      <w:r w:rsidR="00633F82">
        <w:rPr>
          <w:color w:val="231F20"/>
        </w:rPr>
        <w:t xml:space="preserve"> </w:t>
      </w:r>
      <w:r>
        <w:rPr>
          <w:color w:val="231F20"/>
        </w:rPr>
        <w:t>include</w:t>
      </w:r>
      <w:r w:rsidR="00633F82">
        <w:rPr>
          <w:color w:val="231F20"/>
        </w:rPr>
        <w:t xml:space="preserve"> </w:t>
      </w:r>
      <w:r>
        <w:rPr>
          <w:color w:val="231F20"/>
        </w:rPr>
        <w:t>a</w:t>
      </w:r>
      <w:r w:rsidR="00633F82">
        <w:rPr>
          <w:color w:val="231F20"/>
        </w:rPr>
        <w:t xml:space="preserve"> </w:t>
      </w:r>
      <w:r>
        <w:rPr>
          <w:color w:val="231F20"/>
        </w:rPr>
        <w:t>copy</w:t>
      </w:r>
      <w:r w:rsidR="00633F82">
        <w:rPr>
          <w:color w:val="231F20"/>
        </w:rPr>
        <w:t xml:space="preserve"> </w:t>
      </w:r>
      <w:r>
        <w:rPr>
          <w:color w:val="231F20"/>
        </w:rPr>
        <w:t>of</w:t>
      </w:r>
      <w:r w:rsidR="00633F82">
        <w:rPr>
          <w:color w:val="231F20"/>
        </w:rPr>
        <w:t xml:space="preserve"> </w:t>
      </w:r>
      <w:r>
        <w:rPr>
          <w:color w:val="231F20"/>
        </w:rPr>
        <w:t>the</w:t>
      </w:r>
      <w:r w:rsidR="00633F82">
        <w:rPr>
          <w:color w:val="231F20"/>
        </w:rPr>
        <w:t xml:space="preserve"> </w:t>
      </w:r>
      <w:r>
        <w:rPr>
          <w:color w:val="231F20"/>
        </w:rPr>
        <w:t>authorization</w:t>
      </w:r>
      <w:r w:rsidR="00633F82">
        <w:rPr>
          <w:color w:val="231F20"/>
        </w:rPr>
        <w:t xml:space="preserve"> </w:t>
      </w:r>
      <w:r>
        <w:rPr>
          <w:color w:val="231F20"/>
        </w:rPr>
        <w:t>in</w:t>
      </w:r>
      <w:r w:rsidR="00633F82">
        <w:rPr>
          <w:color w:val="231F20"/>
        </w:rPr>
        <w:t xml:space="preserve"> </w:t>
      </w:r>
      <w:r>
        <w:rPr>
          <w:color w:val="231F20"/>
        </w:rPr>
        <w:t>accordance</w:t>
      </w:r>
      <w:r w:rsidR="00633F82">
        <w:rPr>
          <w:color w:val="231F20"/>
        </w:rPr>
        <w:t xml:space="preserve"> </w:t>
      </w:r>
      <w:r>
        <w:rPr>
          <w:color w:val="231F20"/>
        </w:rPr>
        <w:t>with</w:t>
      </w:r>
      <w:r w:rsidR="00633F82">
        <w:rPr>
          <w:color w:val="231F20"/>
        </w:rPr>
        <w:t xml:space="preserve"> </w:t>
      </w:r>
      <w:r>
        <w:rPr>
          <w:color w:val="231F20"/>
        </w:rPr>
        <w:t>ITT 20.3,</w:t>
      </w:r>
      <w:r w:rsidR="00633F82">
        <w:rPr>
          <w:color w:val="231F20"/>
        </w:rPr>
        <w:t xml:space="preserve"> </w:t>
      </w:r>
      <w:r>
        <w:rPr>
          <w:color w:val="231F20"/>
        </w:rPr>
        <w:t>(except</w:t>
      </w:r>
      <w:r w:rsidR="00633F82">
        <w:rPr>
          <w:color w:val="231F20"/>
        </w:rPr>
        <w:t xml:space="preserve"> </w:t>
      </w:r>
      <w:r>
        <w:rPr>
          <w:color w:val="231F20"/>
        </w:rPr>
        <w:t>that</w:t>
      </w:r>
      <w:r w:rsidR="00633F82">
        <w:rPr>
          <w:color w:val="231F20"/>
        </w:rPr>
        <w:t xml:space="preserve"> </w:t>
      </w:r>
      <w:r>
        <w:rPr>
          <w:color w:val="231F20"/>
        </w:rPr>
        <w:t>withdrawal</w:t>
      </w:r>
      <w:r w:rsidR="00633F82">
        <w:rPr>
          <w:color w:val="231F20"/>
        </w:rPr>
        <w:t xml:space="preserve"> </w:t>
      </w:r>
      <w:r>
        <w:rPr>
          <w:color w:val="231F20"/>
        </w:rPr>
        <w:t>notices</w:t>
      </w:r>
      <w:r w:rsidR="00633F82">
        <w:rPr>
          <w:color w:val="231F20"/>
        </w:rPr>
        <w:t xml:space="preserve"> </w:t>
      </w:r>
      <w:r>
        <w:rPr>
          <w:color w:val="231F20"/>
        </w:rPr>
        <w:t>do</w:t>
      </w:r>
      <w:r w:rsidR="00633F82">
        <w:rPr>
          <w:color w:val="231F20"/>
        </w:rPr>
        <w:t xml:space="preserve"> </w:t>
      </w:r>
      <w:r>
        <w:rPr>
          <w:color w:val="231F20"/>
        </w:rPr>
        <w:t>not</w:t>
      </w:r>
      <w:r w:rsidR="00633F82">
        <w:rPr>
          <w:color w:val="231F20"/>
        </w:rPr>
        <w:t xml:space="preserve"> </w:t>
      </w:r>
      <w:r>
        <w:rPr>
          <w:color w:val="231F20"/>
        </w:rPr>
        <w:t>require</w:t>
      </w:r>
      <w:r w:rsidR="00633F82">
        <w:rPr>
          <w:color w:val="231F20"/>
        </w:rPr>
        <w:t xml:space="preserve"> </w:t>
      </w:r>
      <w:r>
        <w:rPr>
          <w:color w:val="231F20"/>
        </w:rPr>
        <w:t>copies).</w:t>
      </w:r>
      <w:r w:rsidR="00633F82">
        <w:rPr>
          <w:color w:val="231F20"/>
        </w:rPr>
        <w:t xml:space="preserve"> </w:t>
      </w:r>
      <w:r>
        <w:rPr>
          <w:color w:val="231F20"/>
        </w:rPr>
        <w:t>The</w:t>
      </w:r>
      <w:r w:rsidR="00633F82">
        <w:rPr>
          <w:color w:val="231F20"/>
        </w:rPr>
        <w:t xml:space="preserve"> </w:t>
      </w:r>
      <w:r>
        <w:rPr>
          <w:color w:val="231F20"/>
        </w:rPr>
        <w:t>corresponding</w:t>
      </w:r>
      <w:r w:rsidR="00633F82">
        <w:rPr>
          <w:color w:val="231F20"/>
        </w:rPr>
        <w:t xml:space="preserve"> </w:t>
      </w:r>
      <w:r>
        <w:rPr>
          <w:color w:val="231F20"/>
        </w:rPr>
        <w:t>substitution</w:t>
      </w:r>
      <w:r w:rsidR="00633F82">
        <w:rPr>
          <w:color w:val="231F20"/>
        </w:rPr>
        <w:t xml:space="preserve"> </w:t>
      </w:r>
      <w:r>
        <w:rPr>
          <w:color w:val="231F20"/>
        </w:rPr>
        <w:t>or</w:t>
      </w:r>
      <w:r w:rsidR="00633F82">
        <w:rPr>
          <w:color w:val="231F20"/>
        </w:rPr>
        <w:t xml:space="preserve"> </w:t>
      </w:r>
      <w:r>
        <w:rPr>
          <w:color w:val="231F20"/>
        </w:rPr>
        <w:t>modiﬁcation</w:t>
      </w:r>
      <w:r w:rsidR="00633F82">
        <w:rPr>
          <w:color w:val="231F20"/>
        </w:rPr>
        <w:t xml:space="preserve"> </w:t>
      </w:r>
      <w:r>
        <w:rPr>
          <w:color w:val="231F20"/>
        </w:rPr>
        <w:t xml:space="preserve">of </w:t>
      </w:r>
      <w:proofErr w:type="spellStart"/>
      <w:r>
        <w:rPr>
          <w:color w:val="231F20"/>
        </w:rPr>
        <w:t>the</w:t>
      </w:r>
      <w:r>
        <w:rPr>
          <w:color w:val="231F20"/>
          <w:spacing w:val="-3"/>
        </w:rPr>
        <w:t>Tender</w:t>
      </w:r>
      <w:proofErr w:type="spellEnd"/>
      <w:r w:rsidR="00633F82">
        <w:rPr>
          <w:color w:val="231F20"/>
          <w:spacing w:val="-3"/>
        </w:rPr>
        <w:t xml:space="preserve"> </w:t>
      </w:r>
      <w:r>
        <w:rPr>
          <w:color w:val="231F20"/>
        </w:rPr>
        <w:t>must</w:t>
      </w:r>
      <w:r w:rsidR="001D73FA">
        <w:rPr>
          <w:color w:val="231F20"/>
        </w:rPr>
        <w:t xml:space="preserve"> </w:t>
      </w:r>
      <w:r>
        <w:rPr>
          <w:color w:val="231F20"/>
        </w:rPr>
        <w:t>accompany</w:t>
      </w:r>
      <w:r w:rsidR="001D73FA">
        <w:rPr>
          <w:color w:val="231F20"/>
        </w:rPr>
        <w:t xml:space="preserve"> </w:t>
      </w:r>
      <w:r>
        <w:rPr>
          <w:color w:val="231F20"/>
        </w:rPr>
        <w:t>the</w:t>
      </w:r>
      <w:r w:rsidR="001D73FA">
        <w:rPr>
          <w:color w:val="231F20"/>
        </w:rPr>
        <w:t xml:space="preserve"> </w:t>
      </w:r>
      <w:r>
        <w:rPr>
          <w:color w:val="231F20"/>
        </w:rPr>
        <w:t>respective</w:t>
      </w:r>
      <w:r w:rsidR="001D73FA">
        <w:rPr>
          <w:color w:val="231F20"/>
        </w:rPr>
        <w:t xml:space="preserve"> </w:t>
      </w:r>
      <w:r>
        <w:rPr>
          <w:color w:val="231F20"/>
        </w:rPr>
        <w:t>written</w:t>
      </w:r>
      <w:r w:rsidR="001D73FA">
        <w:rPr>
          <w:color w:val="231F20"/>
        </w:rPr>
        <w:t xml:space="preserve"> </w:t>
      </w:r>
      <w:r>
        <w:rPr>
          <w:color w:val="231F20"/>
        </w:rPr>
        <w:t>notice</w:t>
      </w:r>
      <w:r w:rsidR="00C05643">
        <w:rPr>
          <w:color w:val="231F20"/>
        </w:rPr>
        <w:t xml:space="preserve">. </w:t>
      </w:r>
      <w:r>
        <w:rPr>
          <w:color w:val="231F20"/>
        </w:rPr>
        <w:t>All</w:t>
      </w:r>
      <w:r w:rsidR="001D73FA">
        <w:rPr>
          <w:color w:val="231F20"/>
        </w:rPr>
        <w:t xml:space="preserve"> </w:t>
      </w:r>
      <w:r>
        <w:rPr>
          <w:color w:val="231F20"/>
        </w:rPr>
        <w:t>notices</w:t>
      </w:r>
      <w:r w:rsidR="001D73FA">
        <w:rPr>
          <w:color w:val="231F20"/>
        </w:rPr>
        <w:t xml:space="preserve"> </w:t>
      </w:r>
      <w:r>
        <w:rPr>
          <w:color w:val="231F20"/>
        </w:rPr>
        <w:t>must</w:t>
      </w:r>
      <w:r w:rsidR="001D73FA">
        <w:rPr>
          <w:color w:val="231F20"/>
        </w:rPr>
        <w:t xml:space="preserve"> </w:t>
      </w:r>
      <w:r>
        <w:rPr>
          <w:color w:val="231F20"/>
        </w:rPr>
        <w:t>be:</w:t>
      </w:r>
    </w:p>
    <w:p w14:paraId="58271EAC" w14:textId="77777777" w:rsidR="005E6E3D" w:rsidRDefault="007B664E" w:rsidP="00CC1001">
      <w:pPr>
        <w:pStyle w:val="ListParagraph"/>
        <w:numPr>
          <w:ilvl w:val="2"/>
          <w:numId w:val="100"/>
        </w:numPr>
        <w:tabs>
          <w:tab w:val="left" w:pos="1170"/>
        </w:tabs>
        <w:spacing w:before="52" w:line="230" w:lineRule="auto"/>
        <w:ind w:left="576" w:right="576" w:hanging="467"/>
        <w:jc w:val="both"/>
      </w:pPr>
      <w:r>
        <w:rPr>
          <w:color w:val="231F20"/>
        </w:rPr>
        <w:t xml:space="preserve">prepared and submitted in accordance with ITT 20 and ITT 21 (except that withdrawals notices do not require copies), and in addition, the respective envelopes shall be clearly marked </w:t>
      </w:r>
      <w:r>
        <w:rPr>
          <w:color w:val="231F20"/>
          <w:spacing w:val="-4"/>
        </w:rPr>
        <w:t xml:space="preserve">“WITHDRAWAL,” </w:t>
      </w:r>
      <w:r>
        <w:rPr>
          <w:color w:val="231F20"/>
        </w:rPr>
        <w:t>“SUBSTITUTION,” “</w:t>
      </w:r>
      <w:proofErr w:type="spellStart"/>
      <w:r>
        <w:rPr>
          <w:color w:val="231F20"/>
        </w:rPr>
        <w:t>MODIFICATION;”and</w:t>
      </w:r>
      <w:proofErr w:type="spellEnd"/>
    </w:p>
    <w:p w14:paraId="6FD09621" w14:textId="77777777" w:rsidR="005E6E3D" w:rsidRDefault="007B664E" w:rsidP="00CC1001">
      <w:pPr>
        <w:pStyle w:val="ListParagraph"/>
        <w:numPr>
          <w:ilvl w:val="2"/>
          <w:numId w:val="100"/>
        </w:numPr>
        <w:tabs>
          <w:tab w:val="left" w:pos="1169"/>
          <w:tab w:val="left" w:pos="1170"/>
        </w:tabs>
        <w:spacing w:before="51" w:line="230" w:lineRule="auto"/>
        <w:ind w:left="576" w:right="576" w:hanging="467"/>
      </w:pPr>
      <w:r>
        <w:rPr>
          <w:color w:val="231F20"/>
        </w:rPr>
        <w:t>received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Procuring</w:t>
      </w:r>
      <w:r w:rsidR="001D73FA">
        <w:rPr>
          <w:color w:val="231F20"/>
        </w:rPr>
        <w:t xml:space="preserve"> </w:t>
      </w:r>
      <w:r>
        <w:rPr>
          <w:color w:val="231F20"/>
        </w:rPr>
        <w:t>Entity</w:t>
      </w:r>
      <w:r w:rsidR="001D73FA">
        <w:rPr>
          <w:color w:val="231F20"/>
        </w:rPr>
        <w:t xml:space="preserve"> </w:t>
      </w:r>
      <w:r>
        <w:rPr>
          <w:color w:val="231F20"/>
        </w:rPr>
        <w:t>prior</w:t>
      </w:r>
      <w:r w:rsidR="001D73FA">
        <w:rPr>
          <w:color w:val="231F20"/>
        </w:rPr>
        <w:t xml:space="preserve"> </w:t>
      </w:r>
      <w:r>
        <w:rPr>
          <w:color w:val="231F20"/>
        </w:rPr>
        <w:t>to</w:t>
      </w:r>
      <w:r w:rsidR="001D73FA">
        <w:rPr>
          <w:color w:val="231F20"/>
        </w:rPr>
        <w:t xml:space="preserve"> </w:t>
      </w:r>
      <w:r>
        <w:rPr>
          <w:color w:val="231F20"/>
        </w:rPr>
        <w:t>the</w:t>
      </w:r>
      <w:r w:rsidR="001D73FA">
        <w:rPr>
          <w:color w:val="231F20"/>
        </w:rPr>
        <w:t xml:space="preserve"> </w:t>
      </w:r>
      <w:r>
        <w:rPr>
          <w:color w:val="231F20"/>
        </w:rPr>
        <w:t>deadline</w:t>
      </w:r>
      <w:r w:rsidR="001D73FA">
        <w:rPr>
          <w:color w:val="231F20"/>
        </w:rPr>
        <w:t xml:space="preserve"> </w:t>
      </w:r>
      <w:r>
        <w:rPr>
          <w:color w:val="231F20"/>
        </w:rPr>
        <w:t>prescribed</w:t>
      </w:r>
      <w:r w:rsidR="001D73FA">
        <w:rPr>
          <w:color w:val="231F20"/>
        </w:rPr>
        <w:t xml:space="preserve"> </w:t>
      </w:r>
      <w:r>
        <w:rPr>
          <w:color w:val="231F20"/>
        </w:rPr>
        <w:t>for</w:t>
      </w:r>
      <w:r w:rsidR="001D73FA">
        <w:rPr>
          <w:color w:val="231F20"/>
        </w:rPr>
        <w:t xml:space="preserve"> </w:t>
      </w:r>
      <w:r>
        <w:rPr>
          <w:color w:val="231F20"/>
        </w:rPr>
        <w:t>submission</w:t>
      </w:r>
      <w:r w:rsidR="001D73FA">
        <w:rPr>
          <w:color w:val="231F20"/>
        </w:rPr>
        <w:t xml:space="preserve"> </w:t>
      </w:r>
      <w:r>
        <w:rPr>
          <w:color w:val="231F20"/>
        </w:rPr>
        <w:t>of</w:t>
      </w:r>
      <w:r w:rsidR="001D73FA">
        <w:rPr>
          <w:color w:val="231F20"/>
        </w:rPr>
        <w:t xml:space="preserve"> </w:t>
      </w:r>
      <w:r>
        <w:rPr>
          <w:color w:val="231F20"/>
        </w:rPr>
        <w:t>Tenders,</w:t>
      </w:r>
      <w:r w:rsidR="001D73FA">
        <w:rPr>
          <w:color w:val="231F20"/>
        </w:rPr>
        <w:t xml:space="preserve"> </w:t>
      </w:r>
      <w:r>
        <w:rPr>
          <w:color w:val="231F20"/>
        </w:rPr>
        <w:t>in</w:t>
      </w:r>
      <w:r w:rsidR="001D73FA">
        <w:rPr>
          <w:color w:val="231F20"/>
        </w:rPr>
        <w:t xml:space="preserve"> </w:t>
      </w:r>
      <w:r>
        <w:rPr>
          <w:color w:val="231F20"/>
        </w:rPr>
        <w:t>accordance with</w:t>
      </w:r>
      <w:r w:rsidR="001D73FA">
        <w:rPr>
          <w:color w:val="231F20"/>
        </w:rPr>
        <w:t xml:space="preserve"> </w:t>
      </w:r>
      <w:r>
        <w:rPr>
          <w:color w:val="231F20"/>
        </w:rPr>
        <w:t>ITT</w:t>
      </w:r>
      <w:r w:rsidR="001D73FA">
        <w:rPr>
          <w:color w:val="231F20"/>
        </w:rPr>
        <w:t xml:space="preserve"> </w:t>
      </w:r>
      <w:r>
        <w:rPr>
          <w:color w:val="231F20"/>
        </w:rPr>
        <w:t>22.</w:t>
      </w:r>
    </w:p>
    <w:p w14:paraId="301C748A" w14:textId="77777777" w:rsidR="005E6E3D" w:rsidRDefault="007B664E" w:rsidP="00CC1001">
      <w:pPr>
        <w:pStyle w:val="ListParagraph"/>
        <w:numPr>
          <w:ilvl w:val="1"/>
          <w:numId w:val="100"/>
        </w:numPr>
        <w:tabs>
          <w:tab w:val="left" w:pos="708"/>
        </w:tabs>
        <w:spacing w:before="237"/>
        <w:ind w:left="576" w:right="576" w:hanging="575"/>
        <w:rPr>
          <w:color w:val="231F20"/>
        </w:rPr>
      </w:pPr>
      <w:r>
        <w:rPr>
          <w:color w:val="231F20"/>
          <w:spacing w:val="-3"/>
        </w:rPr>
        <w:t>Tenders</w:t>
      </w:r>
      <w:r w:rsidR="001D73FA">
        <w:rPr>
          <w:color w:val="231F20"/>
          <w:spacing w:val="-3"/>
        </w:rPr>
        <w:t xml:space="preserve"> </w:t>
      </w:r>
      <w:r>
        <w:rPr>
          <w:color w:val="231F20"/>
        </w:rPr>
        <w:t>requested</w:t>
      </w:r>
      <w:r w:rsidR="001D73FA">
        <w:rPr>
          <w:color w:val="231F20"/>
        </w:rPr>
        <w:t xml:space="preserve"> </w:t>
      </w:r>
      <w:r>
        <w:rPr>
          <w:color w:val="231F20"/>
        </w:rPr>
        <w:t>to</w:t>
      </w:r>
      <w:r w:rsidR="001D73FA">
        <w:rPr>
          <w:color w:val="231F20"/>
        </w:rPr>
        <w:t xml:space="preserve"> </w:t>
      </w:r>
      <w:r>
        <w:rPr>
          <w:color w:val="231F20"/>
        </w:rPr>
        <w:t>be</w:t>
      </w:r>
      <w:r w:rsidR="001D73FA">
        <w:rPr>
          <w:color w:val="231F20"/>
        </w:rPr>
        <w:t xml:space="preserve"> </w:t>
      </w:r>
      <w:r>
        <w:rPr>
          <w:color w:val="231F20"/>
        </w:rPr>
        <w:t>withdrawn</w:t>
      </w:r>
      <w:r w:rsidR="001D73FA">
        <w:rPr>
          <w:color w:val="231F20"/>
        </w:rPr>
        <w:t xml:space="preserve"> </w:t>
      </w:r>
      <w:r>
        <w:rPr>
          <w:color w:val="231F20"/>
        </w:rPr>
        <w:t>in</w:t>
      </w:r>
      <w:r w:rsidR="001D73FA">
        <w:rPr>
          <w:color w:val="231F20"/>
        </w:rPr>
        <w:t xml:space="preserve"> </w:t>
      </w:r>
      <w:r>
        <w:rPr>
          <w:color w:val="231F20"/>
        </w:rPr>
        <w:t>accordance</w:t>
      </w:r>
      <w:r w:rsidR="001D73FA">
        <w:rPr>
          <w:color w:val="231F20"/>
        </w:rPr>
        <w:t xml:space="preserve"> </w:t>
      </w:r>
      <w:r>
        <w:rPr>
          <w:color w:val="231F20"/>
        </w:rPr>
        <w:t>with</w:t>
      </w:r>
      <w:r w:rsidR="001D73FA">
        <w:rPr>
          <w:color w:val="231F20"/>
        </w:rPr>
        <w:t xml:space="preserve"> </w:t>
      </w:r>
      <w:r>
        <w:rPr>
          <w:color w:val="231F20"/>
        </w:rPr>
        <w:t>ITT</w:t>
      </w:r>
      <w:r w:rsidR="001D73FA">
        <w:rPr>
          <w:color w:val="231F20"/>
        </w:rPr>
        <w:t xml:space="preserve"> </w:t>
      </w:r>
      <w:r>
        <w:rPr>
          <w:color w:val="231F20"/>
        </w:rPr>
        <w:t>24.1</w:t>
      </w:r>
      <w:r w:rsidR="001D73FA">
        <w:rPr>
          <w:color w:val="231F20"/>
        </w:rPr>
        <w:t xml:space="preserve"> </w:t>
      </w:r>
      <w:r>
        <w:rPr>
          <w:color w:val="231F20"/>
        </w:rPr>
        <w:t>shall</w:t>
      </w:r>
      <w:r w:rsidR="001D73FA">
        <w:rPr>
          <w:color w:val="231F20"/>
        </w:rPr>
        <w:t xml:space="preserve"> </w:t>
      </w:r>
      <w:r>
        <w:rPr>
          <w:color w:val="231F20"/>
        </w:rPr>
        <w:t>be</w:t>
      </w:r>
      <w:r w:rsidR="001D73FA">
        <w:rPr>
          <w:color w:val="231F20"/>
        </w:rPr>
        <w:t xml:space="preserve"> </w:t>
      </w:r>
      <w:r>
        <w:rPr>
          <w:color w:val="231F20"/>
        </w:rPr>
        <w:t>returned</w:t>
      </w:r>
      <w:r w:rsidR="001D73FA">
        <w:rPr>
          <w:color w:val="231F20"/>
        </w:rPr>
        <w:t xml:space="preserve"> </w:t>
      </w:r>
      <w:r>
        <w:rPr>
          <w:color w:val="231F20"/>
        </w:rPr>
        <w:t>unopened</w:t>
      </w:r>
      <w:r w:rsidR="001D73FA">
        <w:rPr>
          <w:color w:val="231F20"/>
        </w:rPr>
        <w:t xml:space="preserve"> </w:t>
      </w:r>
      <w:r>
        <w:rPr>
          <w:color w:val="231F20"/>
        </w:rPr>
        <w:t>to</w:t>
      </w:r>
      <w:r w:rsidR="001D73FA">
        <w:rPr>
          <w:color w:val="231F20"/>
        </w:rPr>
        <w:t xml:space="preserve"> </w:t>
      </w:r>
      <w:proofErr w:type="spellStart"/>
      <w:r>
        <w:rPr>
          <w:color w:val="231F20"/>
        </w:rPr>
        <w:t>theTenderers</w:t>
      </w:r>
      <w:proofErr w:type="spellEnd"/>
      <w:r>
        <w:rPr>
          <w:color w:val="231F20"/>
        </w:rPr>
        <w:t>.</w:t>
      </w:r>
    </w:p>
    <w:p w14:paraId="4EAF920C" w14:textId="77777777" w:rsidR="005E6E3D" w:rsidRDefault="007B664E" w:rsidP="00CC1001">
      <w:pPr>
        <w:pStyle w:val="ListParagraph"/>
        <w:numPr>
          <w:ilvl w:val="1"/>
          <w:numId w:val="100"/>
        </w:numPr>
        <w:tabs>
          <w:tab w:val="left" w:pos="708"/>
        </w:tabs>
        <w:spacing w:before="243" w:line="230" w:lineRule="auto"/>
        <w:ind w:left="576" w:right="576" w:hanging="573"/>
        <w:jc w:val="both"/>
        <w:rPr>
          <w:color w:val="231F20"/>
        </w:rPr>
      </w:pPr>
      <w:r>
        <w:rPr>
          <w:color w:val="231F20"/>
        </w:rPr>
        <w:t xml:space="preserve">No </w:t>
      </w:r>
      <w:r>
        <w:rPr>
          <w:color w:val="231F20"/>
          <w:spacing w:val="-3"/>
        </w:rPr>
        <w:t xml:space="preserve">Tender </w:t>
      </w:r>
      <w:r>
        <w:rPr>
          <w:color w:val="231F20"/>
        </w:rPr>
        <w:t xml:space="preserve">may be withdrawn, substituted, or modiﬁed in the interval between the deadline for submission of </w:t>
      </w:r>
      <w:r>
        <w:rPr>
          <w:color w:val="231F20"/>
          <w:spacing w:val="-3"/>
        </w:rPr>
        <w:t>Tenders</w:t>
      </w:r>
      <w:r w:rsidR="00C05643">
        <w:rPr>
          <w:color w:val="231F20"/>
          <w:spacing w:val="-3"/>
        </w:rPr>
        <w:t xml:space="preserve"> </w:t>
      </w:r>
      <w:r>
        <w:rPr>
          <w:color w:val="231F20"/>
        </w:rPr>
        <w:t>and</w:t>
      </w:r>
      <w:r w:rsidR="001D73FA">
        <w:rPr>
          <w:color w:val="231F20"/>
        </w:rPr>
        <w:t xml:space="preserve"> </w:t>
      </w:r>
      <w:r>
        <w:rPr>
          <w:color w:val="231F20"/>
        </w:rPr>
        <w:t>the</w:t>
      </w:r>
      <w:r w:rsidR="001D73FA">
        <w:rPr>
          <w:color w:val="231F20"/>
        </w:rPr>
        <w:t xml:space="preserve"> </w:t>
      </w:r>
      <w:r>
        <w:rPr>
          <w:color w:val="231F20"/>
        </w:rPr>
        <w:t>expiration</w:t>
      </w:r>
      <w:r w:rsidR="001D73FA">
        <w:rPr>
          <w:color w:val="231F20"/>
        </w:rPr>
        <w:t xml:space="preserve"> </w:t>
      </w:r>
      <w:r>
        <w:rPr>
          <w:color w:val="231F20"/>
        </w:rPr>
        <w:t>of</w:t>
      </w:r>
      <w:r w:rsidR="001D73FA">
        <w:rPr>
          <w:color w:val="231F20"/>
        </w:rPr>
        <w:t xml:space="preserve"> </w:t>
      </w:r>
      <w:r>
        <w:rPr>
          <w:color w:val="231F20"/>
        </w:rPr>
        <w:t>the</w:t>
      </w:r>
      <w:r w:rsidR="001D73FA">
        <w:rPr>
          <w:color w:val="231F20"/>
        </w:rPr>
        <w:t xml:space="preserve"> </w:t>
      </w:r>
      <w:r>
        <w:rPr>
          <w:color w:val="231F20"/>
        </w:rPr>
        <w:t>period</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validity</w:t>
      </w:r>
      <w:r w:rsidR="001D73FA">
        <w:rPr>
          <w:color w:val="231F20"/>
        </w:rPr>
        <w:t xml:space="preserve"> </w:t>
      </w:r>
      <w:r>
        <w:rPr>
          <w:color w:val="231F20"/>
        </w:rPr>
        <w:t>speciﬁed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Tenderer</w:t>
      </w:r>
      <w:r w:rsidR="001D73FA">
        <w:rPr>
          <w:color w:val="231F20"/>
        </w:rPr>
        <w:t xml:space="preserve"> </w:t>
      </w:r>
      <w:r>
        <w:rPr>
          <w:color w:val="231F20"/>
        </w:rPr>
        <w:t>on</w:t>
      </w:r>
      <w:r w:rsidR="001D73FA">
        <w:rPr>
          <w:color w:val="231F20"/>
        </w:rPr>
        <w:t xml:space="preserve"> </w:t>
      </w:r>
      <w:r>
        <w:rPr>
          <w:color w:val="231F20"/>
        </w:rPr>
        <w:t>the</w:t>
      </w:r>
      <w:r w:rsidR="001D73FA">
        <w:rPr>
          <w:color w:val="231F20"/>
        </w:rPr>
        <w:t xml:space="preserve"> </w:t>
      </w:r>
      <w:r>
        <w:rPr>
          <w:color w:val="231F20"/>
        </w:rPr>
        <w:t>Form</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or</w:t>
      </w:r>
      <w:r w:rsidR="001D73FA">
        <w:rPr>
          <w:color w:val="231F20"/>
        </w:rPr>
        <w:t xml:space="preserve"> </w:t>
      </w:r>
      <w:r>
        <w:rPr>
          <w:color w:val="231F20"/>
        </w:rPr>
        <w:t>any extension</w:t>
      </w:r>
      <w:r w:rsidR="001D73FA">
        <w:rPr>
          <w:color w:val="231F20"/>
        </w:rPr>
        <w:t xml:space="preserve"> </w:t>
      </w:r>
      <w:r>
        <w:rPr>
          <w:color w:val="231F20"/>
        </w:rPr>
        <w:t>thereof.</w:t>
      </w:r>
    </w:p>
    <w:p w14:paraId="4082ADE0" w14:textId="77777777" w:rsidR="005E6E3D" w:rsidRDefault="007B664E" w:rsidP="00CC1001">
      <w:pPr>
        <w:pStyle w:val="Heading4"/>
        <w:numPr>
          <w:ilvl w:val="0"/>
          <w:numId w:val="100"/>
        </w:numPr>
        <w:tabs>
          <w:tab w:val="left" w:pos="706"/>
          <w:tab w:val="left" w:pos="707"/>
        </w:tabs>
        <w:ind w:left="576" w:right="576" w:hanging="575"/>
        <w:rPr>
          <w:color w:val="231F20"/>
        </w:rPr>
      </w:pPr>
      <w:bookmarkStart w:id="6" w:name="_TOC_250073"/>
      <w:r>
        <w:rPr>
          <w:color w:val="231F20"/>
          <w:spacing w:val="-4"/>
        </w:rPr>
        <w:t>Tender</w:t>
      </w:r>
      <w:bookmarkEnd w:id="6"/>
      <w:r w:rsidR="00DC48E1">
        <w:rPr>
          <w:color w:val="231F20"/>
          <w:spacing w:val="-4"/>
        </w:rPr>
        <w:t xml:space="preserve"> </w:t>
      </w:r>
      <w:r>
        <w:rPr>
          <w:color w:val="231F20"/>
        </w:rPr>
        <w:t>Opening</w:t>
      </w:r>
    </w:p>
    <w:p w14:paraId="70554A35" w14:textId="77777777" w:rsidR="005E6E3D" w:rsidRDefault="007B664E" w:rsidP="00CC1001">
      <w:pPr>
        <w:pStyle w:val="ListParagraph"/>
        <w:numPr>
          <w:ilvl w:val="1"/>
          <w:numId w:val="100"/>
        </w:numPr>
        <w:tabs>
          <w:tab w:val="left" w:pos="707"/>
        </w:tabs>
        <w:spacing w:before="242" w:line="230" w:lineRule="auto"/>
        <w:ind w:left="576" w:right="576" w:hanging="574"/>
        <w:jc w:val="both"/>
        <w:rPr>
          <w:b/>
          <w:color w:val="231F20"/>
        </w:rPr>
      </w:pPr>
      <w:r>
        <w:rPr>
          <w:color w:val="231F20"/>
        </w:rPr>
        <w:t>Except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cases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ITT</w:t>
      </w:r>
      <w:r w:rsidR="009D21DF">
        <w:rPr>
          <w:color w:val="231F20"/>
        </w:rPr>
        <w:t xml:space="preserve"> </w:t>
      </w:r>
      <w:r>
        <w:rPr>
          <w:color w:val="231F20"/>
        </w:rPr>
        <w:t>23</w:t>
      </w:r>
      <w:r w:rsidR="009D21DF">
        <w:rPr>
          <w:color w:val="231F20"/>
        </w:rPr>
        <w:t xml:space="preserve"> </w:t>
      </w:r>
      <w:r>
        <w:rPr>
          <w:color w:val="231F20"/>
        </w:rPr>
        <w:t>and</w:t>
      </w:r>
      <w:r w:rsidR="009D21DF">
        <w:rPr>
          <w:color w:val="231F20"/>
        </w:rPr>
        <w:t xml:space="preserve"> </w:t>
      </w:r>
      <w:r>
        <w:rPr>
          <w:color w:val="231F20"/>
        </w:rPr>
        <w:t>ITT</w:t>
      </w:r>
      <w:r w:rsidR="009D21DF">
        <w:rPr>
          <w:color w:val="231F20"/>
        </w:rPr>
        <w:t xml:space="preserve"> </w:t>
      </w:r>
      <w:r>
        <w:rPr>
          <w:color w:val="231F20"/>
        </w:rPr>
        <w:t>24.2,</w:t>
      </w:r>
      <w:r w:rsidR="009D21DF">
        <w:rPr>
          <w:color w:val="231F20"/>
        </w:rPr>
        <w:t xml:space="preserve"> </w:t>
      </w:r>
      <w:r>
        <w:rPr>
          <w:color w:val="231F20"/>
        </w:rPr>
        <w:t>the</w:t>
      </w:r>
      <w:r w:rsidR="009D21DF">
        <w:rPr>
          <w:color w:val="231F20"/>
        </w:rPr>
        <w:t xml:space="preserve"> </w:t>
      </w:r>
      <w:r>
        <w:rPr>
          <w:color w:val="231F20"/>
        </w:rPr>
        <w:t>Procuring</w:t>
      </w:r>
      <w:r w:rsidR="009D21DF">
        <w:rPr>
          <w:color w:val="231F20"/>
        </w:rPr>
        <w:t xml:space="preserve"> </w:t>
      </w:r>
      <w:r>
        <w:rPr>
          <w:color w:val="231F20"/>
        </w:rPr>
        <w:t>Entity</w:t>
      </w:r>
      <w:r w:rsidR="009D21DF">
        <w:rPr>
          <w:color w:val="231F20"/>
        </w:rPr>
        <w:t xml:space="preserve"> </w:t>
      </w:r>
      <w:r>
        <w:rPr>
          <w:color w:val="231F20"/>
        </w:rPr>
        <w:t>shall</w:t>
      </w:r>
      <w:r w:rsidR="009D21DF">
        <w:rPr>
          <w:color w:val="231F20"/>
        </w:rPr>
        <w:t xml:space="preserve"> </w:t>
      </w:r>
      <w:r>
        <w:rPr>
          <w:color w:val="231F20"/>
        </w:rPr>
        <w:t>publicly</w:t>
      </w:r>
      <w:r w:rsidR="009D21DF">
        <w:rPr>
          <w:color w:val="231F20"/>
        </w:rPr>
        <w:t xml:space="preserve"> </w:t>
      </w:r>
      <w:r>
        <w:rPr>
          <w:color w:val="231F20"/>
        </w:rPr>
        <w:t>open</w:t>
      </w:r>
      <w:r w:rsidR="009D21DF">
        <w:rPr>
          <w:color w:val="231F20"/>
        </w:rPr>
        <w:t xml:space="preserve"> </w:t>
      </w:r>
      <w:r>
        <w:rPr>
          <w:color w:val="231F20"/>
        </w:rPr>
        <w:t>and</w:t>
      </w:r>
      <w:r w:rsidR="009D21DF">
        <w:rPr>
          <w:color w:val="231F20"/>
        </w:rPr>
        <w:t xml:space="preserve"> </w:t>
      </w:r>
      <w:r>
        <w:rPr>
          <w:color w:val="231F20"/>
        </w:rPr>
        <w:t>read</w:t>
      </w:r>
      <w:r w:rsidR="009D21DF">
        <w:rPr>
          <w:color w:val="231F20"/>
        </w:rPr>
        <w:t xml:space="preserve"> </w:t>
      </w:r>
      <w:r>
        <w:rPr>
          <w:color w:val="231F20"/>
        </w:rPr>
        <w:t>out</w:t>
      </w:r>
      <w:r w:rsidR="009D21DF">
        <w:rPr>
          <w:color w:val="231F20"/>
        </w:rPr>
        <w:t xml:space="preserve"> </w:t>
      </w:r>
      <w:r>
        <w:rPr>
          <w:color w:val="231F20"/>
        </w:rPr>
        <w:t xml:space="preserve">all </w:t>
      </w:r>
      <w:r>
        <w:rPr>
          <w:color w:val="231F20"/>
          <w:spacing w:val="-3"/>
        </w:rPr>
        <w:t>Tenders</w:t>
      </w:r>
      <w:r w:rsidR="009D21DF">
        <w:rPr>
          <w:color w:val="231F20"/>
          <w:spacing w:val="-3"/>
        </w:rPr>
        <w:t xml:space="preserve"> </w:t>
      </w:r>
      <w:r>
        <w:rPr>
          <w:color w:val="231F20"/>
        </w:rPr>
        <w:t>received</w:t>
      </w:r>
      <w:r w:rsidR="009D21DF">
        <w:rPr>
          <w:color w:val="231F20"/>
        </w:rPr>
        <w:t xml:space="preserve"> </w:t>
      </w:r>
      <w:r>
        <w:rPr>
          <w:color w:val="231F20"/>
        </w:rPr>
        <w:t>by</w:t>
      </w:r>
      <w:r w:rsidR="009D21DF">
        <w:rPr>
          <w:color w:val="231F20"/>
        </w:rPr>
        <w:t xml:space="preserve"> </w:t>
      </w:r>
      <w:r>
        <w:rPr>
          <w:color w:val="231F20"/>
        </w:rPr>
        <w:t>the</w:t>
      </w:r>
      <w:r w:rsidR="009D21DF">
        <w:rPr>
          <w:color w:val="231F20"/>
        </w:rPr>
        <w:t xml:space="preserve"> </w:t>
      </w:r>
      <w:r>
        <w:rPr>
          <w:color w:val="231F20"/>
        </w:rPr>
        <w:t>deadline,</w:t>
      </w:r>
      <w:r w:rsidR="009D21DF">
        <w:rPr>
          <w:color w:val="231F20"/>
        </w:rPr>
        <w:t xml:space="preserve"> </w:t>
      </w:r>
      <w:r>
        <w:rPr>
          <w:color w:val="231F20"/>
        </w:rPr>
        <w:t>at</w:t>
      </w:r>
      <w:r w:rsidR="009D21DF">
        <w:rPr>
          <w:color w:val="231F20"/>
        </w:rPr>
        <w:t xml:space="preserve"> </w:t>
      </w:r>
      <w:r>
        <w:rPr>
          <w:color w:val="231F20"/>
        </w:rPr>
        <w:t>the</w:t>
      </w:r>
      <w:r w:rsidR="009D21DF">
        <w:rPr>
          <w:color w:val="231F20"/>
        </w:rPr>
        <w:t xml:space="preserve"> </w:t>
      </w:r>
      <w:r>
        <w:rPr>
          <w:color w:val="231F20"/>
        </w:rPr>
        <w:t>date,</w:t>
      </w:r>
      <w:r w:rsidR="009D21DF">
        <w:rPr>
          <w:color w:val="231F20"/>
        </w:rPr>
        <w:t xml:space="preserve"> </w:t>
      </w:r>
      <w:r>
        <w:rPr>
          <w:color w:val="231F20"/>
        </w:rPr>
        <w:t>time</w:t>
      </w:r>
      <w:r w:rsidR="009D21DF">
        <w:rPr>
          <w:color w:val="231F20"/>
        </w:rPr>
        <w:t xml:space="preserve"> </w:t>
      </w:r>
      <w:r>
        <w:rPr>
          <w:color w:val="231F20"/>
        </w:rPr>
        <w:t>and</w:t>
      </w:r>
      <w:r w:rsidR="009D21DF">
        <w:rPr>
          <w:color w:val="231F20"/>
        </w:rPr>
        <w:t xml:space="preserve"> </w:t>
      </w:r>
      <w:r>
        <w:rPr>
          <w:color w:val="231F20"/>
        </w:rPr>
        <w:t>place</w:t>
      </w:r>
      <w:r w:rsidR="009D21DF">
        <w:rPr>
          <w:color w:val="231F20"/>
        </w:rPr>
        <w:t xml:space="preserve"> </w:t>
      </w:r>
      <w:r>
        <w:rPr>
          <w:color w:val="231F20"/>
        </w:rPr>
        <w:t>speciﬁed</w:t>
      </w:r>
      <w:r w:rsidR="009D21DF">
        <w:rPr>
          <w:color w:val="231F20"/>
        </w:rPr>
        <w:t xml:space="preserve"> </w:t>
      </w:r>
      <w:r>
        <w:rPr>
          <w:b/>
          <w:color w:val="231F20"/>
        </w:rPr>
        <w:t>in</w:t>
      </w:r>
      <w:r w:rsidR="009D21DF">
        <w:rPr>
          <w:b/>
          <w:color w:val="231F20"/>
        </w:rPr>
        <w:t xml:space="preserve"> </w:t>
      </w:r>
      <w:r>
        <w:rPr>
          <w:b/>
          <w:color w:val="231F20"/>
        </w:rPr>
        <w:t>the</w:t>
      </w:r>
      <w:r w:rsidR="009D21DF">
        <w:rPr>
          <w:b/>
          <w:color w:val="231F20"/>
        </w:rPr>
        <w:t xml:space="preserve"> </w:t>
      </w:r>
      <w:r>
        <w:rPr>
          <w:b/>
          <w:color w:val="231F20"/>
        </w:rPr>
        <w:t>TDS</w:t>
      </w:r>
      <w:r>
        <w:rPr>
          <w:color w:val="231F20"/>
        </w:rPr>
        <w: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presence</w:t>
      </w:r>
      <w:r w:rsidR="009D21DF">
        <w:rPr>
          <w:color w:val="231F20"/>
        </w:rPr>
        <w:t xml:space="preserve"> </w:t>
      </w:r>
      <w:r>
        <w:rPr>
          <w:color w:val="231F20"/>
        </w:rPr>
        <w:t>of</w:t>
      </w:r>
      <w:r w:rsidR="009D21DF">
        <w:rPr>
          <w:color w:val="231F20"/>
        </w:rPr>
        <w:t xml:space="preserve"> </w:t>
      </w:r>
      <w:r>
        <w:rPr>
          <w:color w:val="231F20"/>
        </w:rPr>
        <w:t xml:space="preserve">Tenderers' designated representatives and anyone who chooses to attend. Any speciﬁc electronic </w:t>
      </w:r>
      <w:r>
        <w:rPr>
          <w:color w:val="231F20"/>
          <w:spacing w:val="-3"/>
        </w:rPr>
        <w:t xml:space="preserve">Tender </w:t>
      </w:r>
      <w:r>
        <w:rPr>
          <w:color w:val="231F20"/>
        </w:rPr>
        <w:t>opening procedures</w:t>
      </w:r>
      <w:r w:rsidR="009D21DF">
        <w:rPr>
          <w:color w:val="231F20"/>
        </w:rPr>
        <w:t xml:space="preserve"> </w:t>
      </w:r>
      <w:r>
        <w:rPr>
          <w:color w:val="231F20"/>
        </w:rPr>
        <w:t>required</w:t>
      </w:r>
      <w:r w:rsidR="009D21DF">
        <w:rPr>
          <w:color w:val="231F20"/>
        </w:rPr>
        <w:t xml:space="preserve"> </w:t>
      </w:r>
      <w:r>
        <w:rPr>
          <w:color w:val="231F20"/>
        </w:rPr>
        <w:t>if</w:t>
      </w:r>
      <w:r w:rsidR="009D21DF">
        <w:rPr>
          <w:color w:val="231F20"/>
        </w:rPr>
        <w:t xml:space="preserve"> </w:t>
      </w:r>
      <w:r>
        <w:rPr>
          <w:color w:val="231F20"/>
        </w:rPr>
        <w:t>electronic</w:t>
      </w:r>
      <w:r w:rsidR="009D21DF">
        <w:rPr>
          <w:color w:val="231F20"/>
        </w:rPr>
        <w:t xml:space="preserve"> </w:t>
      </w:r>
      <w:r>
        <w:rPr>
          <w:color w:val="231F20"/>
        </w:rPr>
        <w:t>Tendering</w:t>
      </w:r>
      <w:r w:rsidR="009D21DF">
        <w:rPr>
          <w:color w:val="231F20"/>
        </w:rPr>
        <w:t xml:space="preserve"> </w:t>
      </w:r>
      <w:r>
        <w:rPr>
          <w:color w:val="231F20"/>
        </w:rPr>
        <w:t>is</w:t>
      </w:r>
      <w:r w:rsidR="009D21DF">
        <w:rPr>
          <w:color w:val="231F20"/>
        </w:rPr>
        <w:t xml:space="preserve"> </w:t>
      </w:r>
      <w:r>
        <w:rPr>
          <w:color w:val="231F20"/>
        </w:rPr>
        <w:t>permitted</w:t>
      </w:r>
      <w:r w:rsidR="009D21DF">
        <w:rPr>
          <w:color w:val="231F20"/>
        </w:rPr>
        <w:t xml:space="preserve"> </w:t>
      </w:r>
      <w:r>
        <w:rPr>
          <w:color w:val="231F20"/>
        </w:rPr>
        <w:t>in</w:t>
      </w:r>
      <w:r w:rsidR="009D21DF">
        <w:rPr>
          <w:color w:val="231F20"/>
        </w:rPr>
        <w:t xml:space="preserve"> </w:t>
      </w:r>
      <w:r>
        <w:rPr>
          <w:color w:val="231F20"/>
        </w:rPr>
        <w:t>accordance</w:t>
      </w:r>
      <w:r w:rsidR="009D21DF">
        <w:rPr>
          <w:color w:val="231F20"/>
        </w:rPr>
        <w:t xml:space="preserve"> </w:t>
      </w:r>
      <w:r>
        <w:rPr>
          <w:color w:val="231F20"/>
        </w:rPr>
        <w:t>with</w:t>
      </w:r>
      <w:r w:rsidR="009D21DF">
        <w:rPr>
          <w:color w:val="231F20"/>
        </w:rPr>
        <w:t xml:space="preserve"> </w:t>
      </w:r>
      <w:r>
        <w:rPr>
          <w:color w:val="231F20"/>
        </w:rPr>
        <w:t>ITT</w:t>
      </w:r>
      <w:r w:rsidR="009D21DF">
        <w:rPr>
          <w:color w:val="231F20"/>
        </w:rPr>
        <w:t xml:space="preserve"> </w:t>
      </w:r>
      <w:r>
        <w:rPr>
          <w:color w:val="231F20"/>
        </w:rPr>
        <w:t>22.1,</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as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 xml:space="preserve">the </w:t>
      </w:r>
      <w:r>
        <w:rPr>
          <w:b/>
          <w:color w:val="231F20"/>
        </w:rPr>
        <w:t>TDS.</w:t>
      </w:r>
    </w:p>
    <w:p w14:paraId="130CB94F" w14:textId="77777777" w:rsidR="005E6E3D" w:rsidRDefault="007B664E" w:rsidP="00CC1001">
      <w:pPr>
        <w:pStyle w:val="ListParagraph"/>
        <w:numPr>
          <w:ilvl w:val="1"/>
          <w:numId w:val="100"/>
        </w:numPr>
        <w:tabs>
          <w:tab w:val="left" w:pos="707"/>
        </w:tabs>
        <w:spacing w:before="248" w:line="230" w:lineRule="auto"/>
        <w:ind w:left="576" w:right="576" w:hanging="574"/>
        <w:jc w:val="both"/>
        <w:rPr>
          <w:color w:val="231F20"/>
        </w:rPr>
      </w:pPr>
      <w:r>
        <w:rPr>
          <w:color w:val="231F20"/>
        </w:rPr>
        <w:t xml:space="preserve">First, envelopes marked </w:t>
      </w:r>
      <w:r>
        <w:rPr>
          <w:color w:val="231F20"/>
          <w:spacing w:val="-4"/>
        </w:rPr>
        <w:t xml:space="preserve">“WITHDRAWAL” </w:t>
      </w:r>
      <w:r>
        <w:rPr>
          <w:color w:val="231F20"/>
        </w:rPr>
        <w:t>shall be opened and read out and the envelopes with the corresponding</w:t>
      </w:r>
      <w:r w:rsidR="009D21DF">
        <w:rPr>
          <w:color w:val="231F20"/>
        </w:rPr>
        <w:t xml:space="preserve"> </w:t>
      </w:r>
      <w:r>
        <w:rPr>
          <w:color w:val="231F20"/>
          <w:spacing w:val="-3"/>
        </w:rPr>
        <w:t>Tender</w:t>
      </w:r>
      <w:r w:rsidR="009D21DF">
        <w:rPr>
          <w:color w:val="231F20"/>
          <w:spacing w:val="-3"/>
        </w:rPr>
        <w:t xml:space="preserve"> </w:t>
      </w:r>
      <w:r>
        <w:rPr>
          <w:color w:val="231F20"/>
        </w:rPr>
        <w:t>shall</w:t>
      </w:r>
      <w:r w:rsidR="009D21DF">
        <w:rPr>
          <w:color w:val="231F20"/>
        </w:rPr>
        <w:t xml:space="preserve"> </w:t>
      </w:r>
      <w:r>
        <w:rPr>
          <w:color w:val="231F20"/>
        </w:rPr>
        <w:t>not</w:t>
      </w:r>
      <w:r w:rsidR="009D21DF">
        <w:rPr>
          <w:color w:val="231F20"/>
        </w:rPr>
        <w:t xml:space="preserve"> </w:t>
      </w:r>
      <w:r>
        <w:rPr>
          <w:color w:val="231F20"/>
        </w:rPr>
        <w:t>be</w:t>
      </w:r>
      <w:r w:rsidR="009D21DF">
        <w:rPr>
          <w:color w:val="231F20"/>
        </w:rPr>
        <w:t xml:space="preserve"> </w:t>
      </w:r>
      <w:r>
        <w:rPr>
          <w:color w:val="231F20"/>
        </w:rPr>
        <w:t>opened</w:t>
      </w:r>
      <w:r w:rsidR="009D21DF">
        <w:rPr>
          <w:color w:val="231F20"/>
        </w:rPr>
        <w:t xml:space="preserve"> </w:t>
      </w:r>
      <w:r>
        <w:rPr>
          <w:color w:val="231F20"/>
        </w:rPr>
        <w:t>but</w:t>
      </w:r>
      <w:r w:rsidR="009D21DF">
        <w:rPr>
          <w:color w:val="231F20"/>
        </w:rPr>
        <w:t xml:space="preserve"> </w:t>
      </w:r>
      <w:r>
        <w:rPr>
          <w:color w:val="231F20"/>
        </w:rPr>
        <w:t>returned</w:t>
      </w:r>
      <w:r w:rsidR="009D21DF">
        <w:rPr>
          <w:color w:val="231F20"/>
        </w:rPr>
        <w:t xml:space="preserve"> </w:t>
      </w:r>
      <w:r>
        <w:rPr>
          <w:color w:val="231F20"/>
        </w:rPr>
        <w:t>to</w:t>
      </w:r>
      <w:r w:rsidR="009D21DF">
        <w:rPr>
          <w:color w:val="231F20"/>
        </w:rPr>
        <w:t xml:space="preserve"> </w:t>
      </w:r>
      <w:r>
        <w:rPr>
          <w:color w:val="231F20"/>
        </w:rPr>
        <w:t>the</w:t>
      </w:r>
      <w:r w:rsidR="009D21DF">
        <w:rPr>
          <w:color w:val="231F20"/>
        </w:rPr>
        <w:t xml:space="preserve"> </w:t>
      </w:r>
      <w:r>
        <w:rPr>
          <w:color w:val="231F20"/>
          <w:spacing w:val="-4"/>
        </w:rPr>
        <w:t>Tenderer.</w:t>
      </w:r>
      <w:r w:rsidR="009D21DF">
        <w:rPr>
          <w:color w:val="231F20"/>
          <w:spacing w:val="-4"/>
        </w:rPr>
        <w:t xml:space="preserve"> </w:t>
      </w:r>
      <w:r>
        <w:rPr>
          <w:color w:val="231F20"/>
        </w:rPr>
        <w:t>No</w:t>
      </w:r>
      <w:r w:rsidR="009D21DF">
        <w:rPr>
          <w:color w:val="231F20"/>
        </w:rPr>
        <w:t xml:space="preserve"> </w:t>
      </w:r>
      <w:r>
        <w:rPr>
          <w:color w:val="231F20"/>
          <w:spacing w:val="-3"/>
        </w:rPr>
        <w:t>Tender</w:t>
      </w:r>
      <w:r w:rsidR="009D21DF">
        <w:rPr>
          <w:color w:val="231F20"/>
          <w:spacing w:val="-3"/>
        </w:rPr>
        <w:t xml:space="preserve"> </w:t>
      </w:r>
      <w:r>
        <w:rPr>
          <w:color w:val="231F20"/>
        </w:rPr>
        <w:t>withdrawal</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permitted unless</w:t>
      </w:r>
      <w:r w:rsidR="009D21DF">
        <w:rPr>
          <w:color w:val="231F20"/>
        </w:rPr>
        <w:t xml:space="preserve"> </w:t>
      </w:r>
      <w:r>
        <w:rPr>
          <w:color w:val="231F20"/>
        </w:rPr>
        <w:t>the</w:t>
      </w:r>
      <w:r w:rsidR="009D21DF">
        <w:rPr>
          <w:color w:val="231F20"/>
        </w:rPr>
        <w:t xml:space="preserve"> </w:t>
      </w:r>
      <w:r>
        <w:rPr>
          <w:color w:val="231F20"/>
        </w:rPr>
        <w:t>corresponding</w:t>
      </w:r>
      <w:r w:rsidR="009D21DF">
        <w:rPr>
          <w:color w:val="231F20"/>
        </w:rPr>
        <w:t xml:space="preserve"> </w:t>
      </w:r>
      <w:r>
        <w:rPr>
          <w:color w:val="231F20"/>
        </w:rPr>
        <w:t>withdrawal</w:t>
      </w:r>
      <w:r w:rsidR="009D21DF">
        <w:rPr>
          <w:color w:val="231F20"/>
        </w:rPr>
        <w:t xml:space="preserve"> </w:t>
      </w:r>
      <w:r>
        <w:rPr>
          <w:color w:val="231F20"/>
        </w:rPr>
        <w:t>notice</w:t>
      </w:r>
      <w:r w:rsidR="009D21DF">
        <w:rPr>
          <w:color w:val="231F20"/>
        </w:rPr>
        <w:t xml:space="preserve"> </w:t>
      </w:r>
      <w:r>
        <w:rPr>
          <w:color w:val="231F20"/>
        </w:rPr>
        <w:t>contains</w:t>
      </w:r>
      <w:r w:rsidR="009D21DF">
        <w:rPr>
          <w:color w:val="231F20"/>
        </w:rPr>
        <w:t xml:space="preserve"> </w:t>
      </w:r>
      <w:r>
        <w:rPr>
          <w:color w:val="231F20"/>
        </w:rPr>
        <w:t>a</w:t>
      </w:r>
      <w:r w:rsidR="009D21DF">
        <w:rPr>
          <w:color w:val="231F20"/>
        </w:rPr>
        <w:t xml:space="preserve"> </w:t>
      </w:r>
      <w:r>
        <w:rPr>
          <w:color w:val="231F20"/>
        </w:rPr>
        <w:t>valid</w:t>
      </w:r>
      <w:r w:rsidR="009D21DF">
        <w:rPr>
          <w:color w:val="231F20"/>
        </w:rPr>
        <w:t xml:space="preserve"> </w:t>
      </w:r>
      <w:r>
        <w:rPr>
          <w:color w:val="231F20"/>
        </w:rPr>
        <w:t>authorization</w:t>
      </w:r>
      <w:r w:rsidR="009D21DF">
        <w:rPr>
          <w:color w:val="231F20"/>
        </w:rPr>
        <w:t xml:space="preserve"> </w:t>
      </w:r>
      <w:r>
        <w:rPr>
          <w:color w:val="231F20"/>
        </w:rPr>
        <w:t>to</w:t>
      </w:r>
      <w:r w:rsidR="009D21DF">
        <w:rPr>
          <w:color w:val="231F20"/>
        </w:rPr>
        <w:t xml:space="preserve"> </w:t>
      </w:r>
      <w:r>
        <w:rPr>
          <w:color w:val="231F20"/>
        </w:rPr>
        <w:t>request</w:t>
      </w:r>
      <w:r w:rsidR="009D21DF">
        <w:rPr>
          <w:color w:val="231F20"/>
        </w:rPr>
        <w:t xml:space="preserve"> </w:t>
      </w:r>
      <w:r>
        <w:rPr>
          <w:color w:val="231F20"/>
        </w:rPr>
        <w:t>the</w:t>
      </w:r>
      <w:r w:rsidR="009D21DF">
        <w:rPr>
          <w:color w:val="231F20"/>
        </w:rPr>
        <w:t xml:space="preserve"> </w:t>
      </w:r>
      <w:r>
        <w:rPr>
          <w:color w:val="231F20"/>
        </w:rPr>
        <w:t>withdrawal</w:t>
      </w:r>
      <w:r w:rsidR="009D21DF">
        <w:rPr>
          <w:color w:val="231F20"/>
        </w:rPr>
        <w:t xml:space="preserve"> </w:t>
      </w:r>
      <w:r>
        <w:rPr>
          <w:color w:val="231F20"/>
        </w:rPr>
        <w:t>and</w:t>
      </w:r>
      <w:r w:rsidR="009D21DF">
        <w:rPr>
          <w:color w:val="231F20"/>
        </w:rPr>
        <w:t xml:space="preserve"> </w:t>
      </w:r>
      <w:r>
        <w:rPr>
          <w:color w:val="231F20"/>
        </w:rPr>
        <w:t>is</w:t>
      </w:r>
      <w:r w:rsidR="009D21DF">
        <w:rPr>
          <w:color w:val="231F20"/>
        </w:rPr>
        <w:t xml:space="preserve"> </w:t>
      </w:r>
      <w:r>
        <w:rPr>
          <w:color w:val="231F20"/>
        </w:rPr>
        <w:t>read out</w:t>
      </w:r>
      <w:r w:rsidR="009D21DF">
        <w:rPr>
          <w:color w:val="231F20"/>
        </w:rPr>
        <w:t xml:space="preserve"> attender</w:t>
      </w:r>
      <w:r w:rsidR="009D21DF">
        <w:rPr>
          <w:color w:val="231F20"/>
          <w:spacing w:val="-3"/>
        </w:rPr>
        <w:t xml:space="preserve"> </w:t>
      </w:r>
      <w:r>
        <w:rPr>
          <w:color w:val="231F20"/>
        </w:rPr>
        <w:t>opening.</w:t>
      </w:r>
    </w:p>
    <w:p w14:paraId="6A2DCE75" w14:textId="77777777" w:rsidR="005E6E3D" w:rsidRDefault="007B664E" w:rsidP="00CC1001">
      <w:pPr>
        <w:pStyle w:val="ListParagraph"/>
        <w:numPr>
          <w:ilvl w:val="1"/>
          <w:numId w:val="100"/>
        </w:numPr>
        <w:tabs>
          <w:tab w:val="left" w:pos="699"/>
        </w:tabs>
        <w:spacing w:before="247" w:line="230" w:lineRule="auto"/>
        <w:ind w:left="576" w:right="576" w:hanging="573"/>
        <w:jc w:val="both"/>
        <w:rPr>
          <w:color w:val="231F20"/>
        </w:rPr>
      </w:pPr>
      <w:r>
        <w:rPr>
          <w:color w:val="231F20"/>
        </w:rPr>
        <w:t xml:space="preserve">Next, envelopes marked “SUBSTITUTION” shall be opened and read out and exchanged with the corresponding </w:t>
      </w:r>
      <w:r>
        <w:rPr>
          <w:color w:val="231F20"/>
          <w:spacing w:val="-3"/>
        </w:rPr>
        <w:t xml:space="preserve">Tender </w:t>
      </w:r>
      <w:r>
        <w:rPr>
          <w:color w:val="231F20"/>
        </w:rPr>
        <w:t xml:space="preserve">being substituted, and the substituted </w:t>
      </w:r>
      <w:r>
        <w:rPr>
          <w:color w:val="231F20"/>
          <w:spacing w:val="-3"/>
        </w:rPr>
        <w:t xml:space="preserve">Tender </w:t>
      </w:r>
      <w:r>
        <w:rPr>
          <w:color w:val="231F20"/>
        </w:rPr>
        <w:t xml:space="preserve">shall not be opened, but returned to the </w:t>
      </w:r>
      <w:r>
        <w:rPr>
          <w:color w:val="231F20"/>
          <w:spacing w:val="-4"/>
        </w:rPr>
        <w:t>Tenderer.</w:t>
      </w:r>
      <w:r w:rsidR="009204DE">
        <w:rPr>
          <w:color w:val="231F20"/>
          <w:spacing w:val="-4"/>
        </w:rPr>
        <w:t xml:space="preserve"> </w:t>
      </w:r>
      <w:r>
        <w:rPr>
          <w:color w:val="231F20"/>
        </w:rPr>
        <w:t>No</w:t>
      </w:r>
      <w:r w:rsidR="009204DE">
        <w:rPr>
          <w:color w:val="231F20"/>
        </w:rPr>
        <w:t xml:space="preserve"> </w:t>
      </w:r>
      <w:r>
        <w:rPr>
          <w:color w:val="231F20"/>
          <w:spacing w:val="-3"/>
        </w:rPr>
        <w:t>Tender</w:t>
      </w:r>
      <w:r w:rsidR="009204DE">
        <w:rPr>
          <w:color w:val="231F20"/>
          <w:spacing w:val="-3"/>
        </w:rPr>
        <w:t xml:space="preserve"> </w:t>
      </w:r>
      <w:r>
        <w:rPr>
          <w:color w:val="231F20"/>
        </w:rPr>
        <w:t>substitution</w:t>
      </w:r>
      <w:r w:rsidR="009204DE">
        <w:rPr>
          <w:color w:val="231F20"/>
        </w:rPr>
        <w:t xml:space="preserve"> </w:t>
      </w:r>
      <w:r>
        <w:rPr>
          <w:color w:val="231F20"/>
        </w:rPr>
        <w:t>shall</w:t>
      </w:r>
      <w:r w:rsidR="009204DE">
        <w:rPr>
          <w:color w:val="231F20"/>
        </w:rPr>
        <w:t xml:space="preserve"> </w:t>
      </w:r>
      <w:r>
        <w:rPr>
          <w:color w:val="231F20"/>
        </w:rPr>
        <w:t>be</w:t>
      </w:r>
      <w:r w:rsidR="009204DE">
        <w:rPr>
          <w:color w:val="231F20"/>
        </w:rPr>
        <w:t xml:space="preserve"> </w:t>
      </w:r>
      <w:r>
        <w:rPr>
          <w:color w:val="231F20"/>
        </w:rPr>
        <w:t>permitted</w:t>
      </w:r>
      <w:r w:rsidR="009204DE">
        <w:rPr>
          <w:color w:val="231F20"/>
        </w:rPr>
        <w:t xml:space="preserve"> </w:t>
      </w:r>
      <w:r>
        <w:rPr>
          <w:color w:val="231F20"/>
        </w:rPr>
        <w:t>unless</w:t>
      </w:r>
      <w:r w:rsidR="009204DE">
        <w:rPr>
          <w:color w:val="231F20"/>
        </w:rPr>
        <w:t xml:space="preserve"> </w:t>
      </w:r>
      <w:r>
        <w:rPr>
          <w:color w:val="231F20"/>
        </w:rPr>
        <w:t>the</w:t>
      </w:r>
      <w:r w:rsidR="009204DE">
        <w:rPr>
          <w:color w:val="231F20"/>
        </w:rPr>
        <w:t xml:space="preserve"> </w:t>
      </w:r>
      <w:r>
        <w:rPr>
          <w:color w:val="231F20"/>
        </w:rPr>
        <w:t>corresponding</w:t>
      </w:r>
      <w:r w:rsidR="009204DE">
        <w:rPr>
          <w:color w:val="231F20"/>
        </w:rPr>
        <w:t xml:space="preserve"> </w:t>
      </w:r>
      <w:r>
        <w:rPr>
          <w:color w:val="231F20"/>
        </w:rPr>
        <w:t>substitution</w:t>
      </w:r>
      <w:r w:rsidR="009204DE">
        <w:rPr>
          <w:color w:val="231F20"/>
        </w:rPr>
        <w:t xml:space="preserve"> </w:t>
      </w:r>
      <w:r>
        <w:rPr>
          <w:color w:val="231F20"/>
        </w:rPr>
        <w:t>notice</w:t>
      </w:r>
      <w:r w:rsidR="009204DE">
        <w:rPr>
          <w:color w:val="231F20"/>
        </w:rPr>
        <w:t xml:space="preserve"> </w:t>
      </w:r>
      <w:r>
        <w:rPr>
          <w:color w:val="231F20"/>
        </w:rPr>
        <w:t>contains</w:t>
      </w:r>
      <w:r w:rsidR="009204DE">
        <w:rPr>
          <w:color w:val="231F20"/>
        </w:rPr>
        <w:t xml:space="preserve"> </w:t>
      </w:r>
      <w:r>
        <w:rPr>
          <w:color w:val="231F20"/>
        </w:rPr>
        <w:t>a</w:t>
      </w:r>
      <w:r w:rsidR="009204DE">
        <w:rPr>
          <w:color w:val="231F20"/>
        </w:rPr>
        <w:t xml:space="preserve"> </w:t>
      </w:r>
      <w:r>
        <w:rPr>
          <w:color w:val="231F20"/>
        </w:rPr>
        <w:t>valid authorization</w:t>
      </w:r>
      <w:r w:rsidR="009204DE">
        <w:rPr>
          <w:color w:val="231F20"/>
        </w:rPr>
        <w:t xml:space="preserve"> </w:t>
      </w:r>
      <w:r>
        <w:rPr>
          <w:color w:val="231F20"/>
        </w:rPr>
        <w:t>to</w:t>
      </w:r>
      <w:r w:rsidR="009204DE">
        <w:rPr>
          <w:color w:val="231F20"/>
        </w:rPr>
        <w:t xml:space="preserve"> </w:t>
      </w:r>
      <w:r>
        <w:rPr>
          <w:color w:val="231F20"/>
        </w:rPr>
        <w:t>request</w:t>
      </w:r>
      <w:r w:rsidR="009204DE">
        <w:rPr>
          <w:color w:val="231F20"/>
        </w:rPr>
        <w:t xml:space="preserve"> </w:t>
      </w:r>
      <w:r>
        <w:rPr>
          <w:color w:val="231F20"/>
        </w:rPr>
        <w:t>the</w:t>
      </w:r>
      <w:r w:rsidR="009204DE">
        <w:rPr>
          <w:color w:val="231F20"/>
        </w:rPr>
        <w:t xml:space="preserve"> </w:t>
      </w:r>
      <w:r>
        <w:rPr>
          <w:color w:val="231F20"/>
        </w:rPr>
        <w:t>substitution</w:t>
      </w:r>
      <w:r w:rsidR="009204DE">
        <w:rPr>
          <w:color w:val="231F20"/>
        </w:rPr>
        <w:t xml:space="preserve"> </w:t>
      </w:r>
      <w:r>
        <w:rPr>
          <w:color w:val="231F20"/>
        </w:rPr>
        <w:t>and</w:t>
      </w:r>
      <w:r w:rsidR="009204DE">
        <w:rPr>
          <w:color w:val="231F20"/>
        </w:rPr>
        <w:t xml:space="preserve"> </w:t>
      </w:r>
      <w:r>
        <w:rPr>
          <w:color w:val="231F20"/>
        </w:rPr>
        <w:t>is</w:t>
      </w:r>
      <w:r w:rsidR="009204DE">
        <w:rPr>
          <w:color w:val="231F20"/>
        </w:rPr>
        <w:t xml:space="preserve"> </w:t>
      </w:r>
      <w:r>
        <w:rPr>
          <w:color w:val="231F20"/>
        </w:rPr>
        <w:t>read</w:t>
      </w:r>
      <w:r w:rsidR="009204DE">
        <w:rPr>
          <w:color w:val="231F20"/>
        </w:rPr>
        <w:t xml:space="preserve"> </w:t>
      </w:r>
      <w:r>
        <w:rPr>
          <w:color w:val="231F20"/>
        </w:rPr>
        <w:t>out</w:t>
      </w:r>
      <w:r w:rsidR="009204DE">
        <w:rPr>
          <w:color w:val="231F20"/>
        </w:rPr>
        <w:t xml:space="preserve"> </w:t>
      </w:r>
      <w:r>
        <w:rPr>
          <w:color w:val="231F20"/>
        </w:rPr>
        <w:t>at</w:t>
      </w:r>
      <w:r w:rsidR="009204DE">
        <w:rPr>
          <w:color w:val="231F20"/>
        </w:rPr>
        <w:t xml:space="preserve"> </w:t>
      </w:r>
      <w:r>
        <w:rPr>
          <w:color w:val="231F20"/>
          <w:spacing w:val="-3"/>
        </w:rPr>
        <w:t>Tender</w:t>
      </w:r>
      <w:r w:rsidR="009204DE">
        <w:rPr>
          <w:color w:val="231F20"/>
          <w:spacing w:val="-3"/>
        </w:rPr>
        <w:t xml:space="preserve"> </w:t>
      </w:r>
      <w:r>
        <w:rPr>
          <w:color w:val="231F20"/>
        </w:rPr>
        <w:t>opening.</w:t>
      </w:r>
    </w:p>
    <w:p w14:paraId="7A5658A2" w14:textId="77777777" w:rsidR="005E6E3D" w:rsidRDefault="005E6E3D" w:rsidP="00CC1001">
      <w:pPr>
        <w:spacing w:line="230" w:lineRule="auto"/>
        <w:ind w:left="576" w:right="576"/>
        <w:jc w:val="both"/>
        <w:sectPr w:rsidR="005E6E3D" w:rsidSect="000F5632">
          <w:headerReference w:type="default" r:id="rId4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9341E6" w14:textId="77777777" w:rsidR="005E6E3D" w:rsidRDefault="007B664E" w:rsidP="00CC1001">
      <w:pPr>
        <w:pStyle w:val="ListParagraph"/>
        <w:numPr>
          <w:ilvl w:val="1"/>
          <w:numId w:val="100"/>
        </w:numPr>
        <w:tabs>
          <w:tab w:val="left" w:pos="698"/>
        </w:tabs>
        <w:spacing w:before="115" w:line="230" w:lineRule="auto"/>
        <w:ind w:left="576" w:right="576" w:hanging="555"/>
        <w:jc w:val="both"/>
        <w:rPr>
          <w:color w:val="231F20"/>
        </w:rPr>
      </w:pPr>
      <w:r>
        <w:rPr>
          <w:color w:val="231F20"/>
        </w:rPr>
        <w:lastRenderedPageBreak/>
        <w:t xml:space="preserve">Next, envelopes marked “MODIFICATION” shall be opened and read out with the corresponding </w:t>
      </w:r>
      <w:proofErr w:type="spellStart"/>
      <w:r>
        <w:rPr>
          <w:color w:val="231F20"/>
          <w:spacing w:val="-5"/>
        </w:rPr>
        <w:t>Tender.</w:t>
      </w:r>
      <w:r>
        <w:rPr>
          <w:color w:val="231F20"/>
        </w:rPr>
        <w:t>No</w:t>
      </w:r>
      <w:proofErr w:type="spellEnd"/>
      <w:r>
        <w:rPr>
          <w:color w:val="231F20"/>
        </w:rPr>
        <w:t xml:space="preserve"> </w:t>
      </w:r>
      <w:r>
        <w:rPr>
          <w:color w:val="231F20"/>
          <w:spacing w:val="-3"/>
        </w:rPr>
        <w:t xml:space="preserve">Tender </w:t>
      </w:r>
      <w:r>
        <w:rPr>
          <w:color w:val="231F20"/>
        </w:rPr>
        <w:t>modiﬁcation shall be permitted unless the corresponding modiﬁcation notice contains a valid authorization</w:t>
      </w:r>
      <w:r w:rsidR="00B04320">
        <w:rPr>
          <w:color w:val="231F20"/>
        </w:rPr>
        <w:t xml:space="preserve"> </w:t>
      </w:r>
      <w:r>
        <w:rPr>
          <w:color w:val="231F20"/>
        </w:rPr>
        <w:t>to</w:t>
      </w:r>
      <w:r w:rsidR="00B04320">
        <w:rPr>
          <w:color w:val="231F20"/>
        </w:rPr>
        <w:t xml:space="preserve"> </w:t>
      </w:r>
      <w:r>
        <w:rPr>
          <w:color w:val="231F20"/>
        </w:rPr>
        <w:t>request</w:t>
      </w:r>
      <w:r w:rsidR="00B04320">
        <w:rPr>
          <w:color w:val="231F20"/>
        </w:rPr>
        <w:t xml:space="preserve"> </w:t>
      </w:r>
      <w:r>
        <w:rPr>
          <w:color w:val="231F20"/>
        </w:rPr>
        <w:t>the</w:t>
      </w:r>
      <w:r w:rsidR="00B04320">
        <w:rPr>
          <w:color w:val="231F20"/>
        </w:rPr>
        <w:t xml:space="preserve"> </w:t>
      </w:r>
      <w:r>
        <w:rPr>
          <w:color w:val="231F20"/>
        </w:rPr>
        <w:t>modiﬁcation</w:t>
      </w:r>
      <w:r w:rsidR="00B04320">
        <w:rPr>
          <w:color w:val="231F20"/>
        </w:rPr>
        <w:t xml:space="preserve"> </w:t>
      </w:r>
      <w:r>
        <w:rPr>
          <w:color w:val="231F20"/>
        </w:rPr>
        <w:t>and</w:t>
      </w:r>
      <w:r w:rsidR="00B04320">
        <w:rPr>
          <w:color w:val="231F20"/>
        </w:rPr>
        <w:t xml:space="preserve"> </w:t>
      </w:r>
      <w:r>
        <w:rPr>
          <w:color w:val="231F20"/>
        </w:rPr>
        <w:t>is</w:t>
      </w:r>
      <w:r w:rsidR="00B04320">
        <w:rPr>
          <w:color w:val="231F20"/>
        </w:rPr>
        <w:t xml:space="preserve"> </w:t>
      </w:r>
      <w:r>
        <w:rPr>
          <w:color w:val="231F20"/>
        </w:rPr>
        <w:t>read</w:t>
      </w:r>
      <w:r w:rsidR="00B04320">
        <w:rPr>
          <w:color w:val="231F20"/>
        </w:rPr>
        <w:t xml:space="preserve"> </w:t>
      </w:r>
      <w:r>
        <w:rPr>
          <w:color w:val="231F20"/>
        </w:rPr>
        <w:t>out</w:t>
      </w:r>
      <w:r w:rsidR="00B04320">
        <w:rPr>
          <w:color w:val="231F20"/>
        </w:rPr>
        <w:t xml:space="preserve"> </w:t>
      </w:r>
      <w:r>
        <w:rPr>
          <w:color w:val="231F20"/>
        </w:rPr>
        <w:t>at</w:t>
      </w:r>
      <w:r w:rsidR="00B04320">
        <w:rPr>
          <w:color w:val="231F20"/>
        </w:rPr>
        <w:t xml:space="preserve"> </w:t>
      </w:r>
      <w:r>
        <w:rPr>
          <w:color w:val="231F20"/>
          <w:spacing w:val="-3"/>
        </w:rPr>
        <w:t>Tender</w:t>
      </w:r>
      <w:r w:rsidR="00B04320">
        <w:rPr>
          <w:color w:val="231F20"/>
          <w:spacing w:val="-3"/>
        </w:rPr>
        <w:t xml:space="preserve"> </w:t>
      </w:r>
      <w:r>
        <w:rPr>
          <w:color w:val="231F20"/>
        </w:rPr>
        <w:t>opening.</w:t>
      </w:r>
    </w:p>
    <w:p w14:paraId="755408EA" w14:textId="77777777" w:rsidR="005E6E3D" w:rsidRDefault="007B664E" w:rsidP="00CC1001">
      <w:pPr>
        <w:pStyle w:val="ListParagraph"/>
        <w:numPr>
          <w:ilvl w:val="1"/>
          <w:numId w:val="100"/>
        </w:numPr>
        <w:tabs>
          <w:tab w:val="left" w:pos="698"/>
        </w:tabs>
        <w:spacing w:line="230" w:lineRule="auto"/>
        <w:ind w:left="576" w:right="576" w:hanging="555"/>
        <w:jc w:val="both"/>
        <w:rPr>
          <w:color w:val="231F20"/>
        </w:rPr>
      </w:pPr>
      <w:r>
        <w:rPr>
          <w:color w:val="231F20"/>
        </w:rPr>
        <w:t>Next,</w:t>
      </w:r>
      <w:r w:rsidR="00B04320">
        <w:rPr>
          <w:color w:val="231F20"/>
        </w:rPr>
        <w:t xml:space="preserve"> </w:t>
      </w:r>
      <w:r>
        <w:rPr>
          <w:color w:val="231F20"/>
        </w:rPr>
        <w:t>all</w:t>
      </w:r>
      <w:r w:rsidR="00B04320">
        <w:rPr>
          <w:color w:val="231F20"/>
        </w:rPr>
        <w:t xml:space="preserve"> </w:t>
      </w:r>
      <w:r>
        <w:rPr>
          <w:color w:val="231F20"/>
        </w:rPr>
        <w:t>remaining</w:t>
      </w:r>
      <w:r w:rsidR="00B04320">
        <w:rPr>
          <w:color w:val="231F20"/>
        </w:rPr>
        <w:t xml:space="preserve"> </w:t>
      </w:r>
      <w:r>
        <w:rPr>
          <w:color w:val="231F20"/>
        </w:rPr>
        <w:t>envelopes</w:t>
      </w:r>
      <w:r w:rsidR="00B04320">
        <w:rPr>
          <w:color w:val="231F20"/>
        </w:rPr>
        <w:t xml:space="preserve"> </w:t>
      </w:r>
      <w:r>
        <w:rPr>
          <w:color w:val="231F20"/>
        </w:rPr>
        <w:t>shall</w:t>
      </w:r>
      <w:r w:rsidR="00B04320">
        <w:rPr>
          <w:color w:val="231F20"/>
        </w:rPr>
        <w:t xml:space="preserve"> </w:t>
      </w:r>
      <w:r>
        <w:rPr>
          <w:color w:val="231F20"/>
        </w:rPr>
        <w:t>be</w:t>
      </w:r>
      <w:r w:rsidR="00B04320">
        <w:rPr>
          <w:color w:val="231F20"/>
        </w:rPr>
        <w:t xml:space="preserve"> </w:t>
      </w:r>
      <w:r>
        <w:rPr>
          <w:color w:val="231F20"/>
        </w:rPr>
        <w:t>opened</w:t>
      </w:r>
      <w:r w:rsidR="00B04320">
        <w:rPr>
          <w:color w:val="231F20"/>
        </w:rPr>
        <w:t xml:space="preserve"> </w:t>
      </w:r>
      <w:r>
        <w:rPr>
          <w:color w:val="231F20"/>
        </w:rPr>
        <w:t>on</w:t>
      </w:r>
      <w:r w:rsidR="00B04320">
        <w:rPr>
          <w:color w:val="231F20"/>
        </w:rPr>
        <w:t xml:space="preserve"> </w:t>
      </w:r>
      <w:proofErr w:type="spellStart"/>
      <w:r>
        <w:rPr>
          <w:color w:val="231F20"/>
        </w:rPr>
        <w:t>eata</w:t>
      </w:r>
      <w:proofErr w:type="spellEnd"/>
      <w:r w:rsidR="00B04320">
        <w:rPr>
          <w:color w:val="231F20"/>
        </w:rPr>
        <w:t xml:space="preserve"> </w:t>
      </w:r>
      <w:r>
        <w:rPr>
          <w:color w:val="231F20"/>
        </w:rPr>
        <w:t>time,</w:t>
      </w:r>
      <w:r w:rsidR="00B04320">
        <w:rPr>
          <w:color w:val="231F20"/>
        </w:rPr>
        <w:t xml:space="preserve"> </w:t>
      </w:r>
      <w:r>
        <w:rPr>
          <w:color w:val="231F20"/>
        </w:rPr>
        <w:t>reading</w:t>
      </w:r>
      <w:r w:rsidR="00B04320">
        <w:rPr>
          <w:color w:val="231F20"/>
        </w:rPr>
        <w:t xml:space="preserve"> </w:t>
      </w:r>
      <w:r>
        <w:rPr>
          <w:color w:val="231F20"/>
        </w:rPr>
        <w:t>out:</w:t>
      </w:r>
      <w:r w:rsidR="00B04320">
        <w:rPr>
          <w:color w:val="231F20"/>
        </w:rPr>
        <w:t xml:space="preserve"> </w:t>
      </w:r>
      <w:r>
        <w:rPr>
          <w:color w:val="231F20"/>
        </w:rPr>
        <w:t>the</w:t>
      </w:r>
      <w:r w:rsidR="00B04320">
        <w:rPr>
          <w:color w:val="231F20"/>
        </w:rPr>
        <w:t xml:space="preserve"> </w:t>
      </w:r>
      <w:r>
        <w:rPr>
          <w:color w:val="231F20"/>
        </w:rPr>
        <w:t>name</w:t>
      </w:r>
      <w:r w:rsidR="00B04320">
        <w:rPr>
          <w:color w:val="231F20"/>
        </w:rPr>
        <w:t xml:space="preserve"> </w:t>
      </w:r>
      <w:r>
        <w:rPr>
          <w:color w:val="231F20"/>
        </w:rPr>
        <w:t>of</w:t>
      </w:r>
      <w:r w:rsidR="00B04320">
        <w:rPr>
          <w:color w:val="231F20"/>
        </w:rPr>
        <w:t xml:space="preserve"> </w:t>
      </w:r>
      <w:r>
        <w:rPr>
          <w:color w:val="231F20"/>
        </w:rPr>
        <w:t>the</w:t>
      </w:r>
      <w:r w:rsidR="00B04320">
        <w:rPr>
          <w:color w:val="231F20"/>
        </w:rPr>
        <w:t xml:space="preserve"> </w:t>
      </w:r>
      <w:r>
        <w:rPr>
          <w:color w:val="231F20"/>
        </w:rPr>
        <w:t>Tenderer</w:t>
      </w:r>
      <w:r w:rsidR="00B04320">
        <w:rPr>
          <w:color w:val="231F20"/>
        </w:rPr>
        <w:t xml:space="preserve"> </w:t>
      </w:r>
      <w:r>
        <w:rPr>
          <w:color w:val="231F20"/>
        </w:rPr>
        <w:t>and</w:t>
      </w:r>
      <w:r w:rsidR="00B04320">
        <w:rPr>
          <w:color w:val="231F20"/>
        </w:rPr>
        <w:t xml:space="preserve"> </w:t>
      </w:r>
      <w:r>
        <w:rPr>
          <w:color w:val="231F20"/>
        </w:rPr>
        <w:t xml:space="preserve">whether there is a modiﬁcation; the total </w:t>
      </w:r>
      <w:r>
        <w:rPr>
          <w:color w:val="231F20"/>
          <w:spacing w:val="-3"/>
        </w:rPr>
        <w:t xml:space="preserve">Tender </w:t>
      </w:r>
      <w:r>
        <w:rPr>
          <w:color w:val="231F20"/>
        </w:rPr>
        <w:t xml:space="preserve">Price, per lot (contract) if applicable, including any discounts and alternative Tenders; the presence or absence of a </w:t>
      </w:r>
      <w:r>
        <w:rPr>
          <w:color w:val="231F20"/>
          <w:spacing w:val="-3"/>
        </w:rPr>
        <w:t xml:space="preserve">Tender </w:t>
      </w:r>
      <w:r>
        <w:rPr>
          <w:color w:val="231F20"/>
        </w:rPr>
        <w:t>Security or Tender-Securing Declaration, if</w:t>
      </w:r>
      <w:r w:rsidR="00B04320">
        <w:rPr>
          <w:color w:val="231F20"/>
        </w:rPr>
        <w:t xml:space="preserve"> </w:t>
      </w:r>
      <w:r>
        <w:rPr>
          <w:color w:val="231F20"/>
        </w:rPr>
        <w:t>required; and</w:t>
      </w:r>
      <w:r w:rsidR="00B04320">
        <w:rPr>
          <w:color w:val="231F20"/>
        </w:rPr>
        <w:t xml:space="preserve"> </w:t>
      </w:r>
      <w:r>
        <w:rPr>
          <w:color w:val="231F20"/>
        </w:rPr>
        <w:t>any</w:t>
      </w:r>
      <w:r w:rsidR="00B04320">
        <w:rPr>
          <w:color w:val="231F20"/>
        </w:rPr>
        <w:t xml:space="preserve"> </w:t>
      </w:r>
      <w:r>
        <w:rPr>
          <w:color w:val="231F20"/>
        </w:rPr>
        <w:t>other</w:t>
      </w:r>
      <w:r w:rsidR="00B04320">
        <w:rPr>
          <w:color w:val="231F20"/>
        </w:rPr>
        <w:t xml:space="preserve"> </w:t>
      </w:r>
      <w:r>
        <w:rPr>
          <w:color w:val="231F20"/>
        </w:rPr>
        <w:t>details</w:t>
      </w:r>
      <w:r w:rsidR="00B04320">
        <w:rPr>
          <w:color w:val="231F20"/>
        </w:rPr>
        <w:t xml:space="preserve"> </w:t>
      </w:r>
      <w:r>
        <w:rPr>
          <w:color w:val="231F20"/>
        </w:rPr>
        <w:t>as</w:t>
      </w:r>
      <w:r w:rsidR="00B04320">
        <w:rPr>
          <w:color w:val="231F20"/>
        </w:rPr>
        <w:t xml:space="preserve"> </w:t>
      </w:r>
      <w:r>
        <w:rPr>
          <w:color w:val="231F20"/>
        </w:rPr>
        <w:t>the</w:t>
      </w:r>
      <w:r w:rsidR="00B04320">
        <w:rPr>
          <w:color w:val="231F20"/>
        </w:rPr>
        <w:t xml:space="preserve"> </w:t>
      </w:r>
      <w:r>
        <w:rPr>
          <w:color w:val="231F20"/>
        </w:rPr>
        <w:t>Procuring</w:t>
      </w:r>
      <w:r w:rsidR="00B04320">
        <w:rPr>
          <w:color w:val="231F20"/>
        </w:rPr>
        <w:t xml:space="preserve"> </w:t>
      </w:r>
      <w:r>
        <w:rPr>
          <w:color w:val="231F20"/>
        </w:rPr>
        <w:t>Entity</w:t>
      </w:r>
      <w:r w:rsidR="00B04320">
        <w:rPr>
          <w:color w:val="231F20"/>
        </w:rPr>
        <w:t xml:space="preserve"> </w:t>
      </w:r>
      <w:r>
        <w:rPr>
          <w:color w:val="231F20"/>
        </w:rPr>
        <w:t>may</w:t>
      </w:r>
      <w:r w:rsidR="00B04320">
        <w:rPr>
          <w:color w:val="231F20"/>
        </w:rPr>
        <w:t xml:space="preserve"> </w:t>
      </w:r>
      <w:r>
        <w:rPr>
          <w:color w:val="231F20"/>
        </w:rPr>
        <w:t>consider</w:t>
      </w:r>
      <w:r w:rsidR="00B04320">
        <w:rPr>
          <w:color w:val="231F20"/>
        </w:rPr>
        <w:t xml:space="preserve"> </w:t>
      </w:r>
      <w:r>
        <w:rPr>
          <w:color w:val="231F20"/>
        </w:rPr>
        <w:t>appropriate.</w:t>
      </w:r>
    </w:p>
    <w:p w14:paraId="33E6FC95" w14:textId="77777777" w:rsidR="005E6E3D" w:rsidRDefault="007B664E" w:rsidP="00CC1001">
      <w:pPr>
        <w:pStyle w:val="ListParagraph"/>
        <w:numPr>
          <w:ilvl w:val="1"/>
          <w:numId w:val="100"/>
        </w:numPr>
        <w:tabs>
          <w:tab w:val="left" w:pos="698"/>
        </w:tabs>
        <w:spacing w:before="247" w:line="230" w:lineRule="auto"/>
        <w:ind w:left="576" w:right="576" w:hanging="554"/>
        <w:jc w:val="both"/>
        <w:rPr>
          <w:color w:val="231F20"/>
        </w:rPr>
      </w:pPr>
      <w:r>
        <w:rPr>
          <w:color w:val="231F20"/>
        </w:rPr>
        <w:t xml:space="preserve">Only Tenders, alternative </w:t>
      </w:r>
      <w:r>
        <w:rPr>
          <w:color w:val="231F20"/>
          <w:spacing w:val="-3"/>
        </w:rPr>
        <w:t xml:space="preserve">Tenders </w:t>
      </w:r>
      <w:r>
        <w:rPr>
          <w:color w:val="231F20"/>
        </w:rPr>
        <w:t xml:space="preserve">and discounts that are opened and read out at </w:t>
      </w:r>
      <w:r>
        <w:rPr>
          <w:color w:val="231F20"/>
          <w:spacing w:val="-3"/>
        </w:rPr>
        <w:t xml:space="preserve">Tender </w:t>
      </w:r>
      <w:r>
        <w:rPr>
          <w:color w:val="231F20"/>
        </w:rPr>
        <w:t>opening shall be considered</w:t>
      </w:r>
      <w:r w:rsidR="009A7061">
        <w:rPr>
          <w:color w:val="231F20"/>
        </w:rPr>
        <w:t xml:space="preserve"> </w:t>
      </w:r>
      <w:r>
        <w:rPr>
          <w:color w:val="231F20"/>
        </w:rPr>
        <w:t>further</w:t>
      </w:r>
      <w:r w:rsidR="009A7061">
        <w:rPr>
          <w:color w:val="231F20"/>
        </w:rPr>
        <w:t xml:space="preserve"> </w:t>
      </w:r>
      <w:r>
        <w:rPr>
          <w:color w:val="231F20"/>
        </w:rPr>
        <w:t>for</w:t>
      </w:r>
      <w:r w:rsidR="009A7061">
        <w:rPr>
          <w:color w:val="231F20"/>
        </w:rPr>
        <w:t xml:space="preserve"> </w:t>
      </w:r>
      <w:r>
        <w:rPr>
          <w:color w:val="231F20"/>
        </w:rPr>
        <w:t>evaluation.</w:t>
      </w:r>
      <w:r w:rsidR="009A7061">
        <w:rPr>
          <w:color w:val="231F20"/>
        </w:rPr>
        <w:t xml:space="preserve"> </w:t>
      </w:r>
      <w:r>
        <w:rPr>
          <w:color w:val="231F20"/>
        </w:rPr>
        <w:t>The</w:t>
      </w:r>
      <w:r w:rsidR="009A7061">
        <w:rPr>
          <w:color w:val="231F20"/>
        </w:rPr>
        <w:t xml:space="preserve"> </w:t>
      </w:r>
      <w:r>
        <w:rPr>
          <w:color w:val="231F20"/>
        </w:rPr>
        <w:t>Form</w:t>
      </w:r>
      <w:r w:rsidR="009A7061">
        <w:rPr>
          <w:color w:val="231F20"/>
        </w:rPr>
        <w:t xml:space="preserve"> </w:t>
      </w:r>
      <w:r>
        <w:rPr>
          <w:color w:val="231F20"/>
        </w:rPr>
        <w:t>of</w:t>
      </w:r>
      <w:r w:rsidR="009A7061">
        <w:rPr>
          <w:color w:val="231F20"/>
        </w:rPr>
        <w:t xml:space="preserve"> </w:t>
      </w:r>
      <w:r>
        <w:rPr>
          <w:color w:val="231F20"/>
          <w:spacing w:val="-3"/>
        </w:rPr>
        <w:t>Tender</w:t>
      </w:r>
      <w:r w:rsidR="009A7061">
        <w:rPr>
          <w:color w:val="231F20"/>
          <w:spacing w:val="-3"/>
        </w:rPr>
        <w:t xml:space="preserve"> </w:t>
      </w:r>
      <w:r>
        <w:rPr>
          <w:color w:val="231F20"/>
        </w:rPr>
        <w:t>and</w:t>
      </w:r>
      <w:r w:rsidR="009A7061">
        <w:rPr>
          <w:color w:val="231F20"/>
        </w:rPr>
        <w:t xml:space="preserve"> </w:t>
      </w:r>
      <w:r>
        <w:rPr>
          <w:color w:val="231F20"/>
        </w:rPr>
        <w:t>pages</w:t>
      </w:r>
      <w:r w:rsidR="009A7061">
        <w:rPr>
          <w:color w:val="231F20"/>
        </w:rPr>
        <w:t xml:space="preserve"> </w:t>
      </w:r>
      <w:r>
        <w:rPr>
          <w:color w:val="231F20"/>
        </w:rPr>
        <w:t>of</w:t>
      </w:r>
      <w:r w:rsidR="009A7061">
        <w:rPr>
          <w:color w:val="231F20"/>
        </w:rPr>
        <w:t xml:space="preserve"> </w:t>
      </w:r>
      <w:r>
        <w:rPr>
          <w:color w:val="231F20"/>
        </w:rPr>
        <w:t>the</w:t>
      </w:r>
      <w:r w:rsidR="009A7061">
        <w:rPr>
          <w:color w:val="231F20"/>
        </w:rPr>
        <w:t xml:space="preserve"> </w:t>
      </w:r>
      <w:r>
        <w:rPr>
          <w:color w:val="231F20"/>
        </w:rPr>
        <w:t>Bill</w:t>
      </w:r>
      <w:r w:rsidR="009A7061">
        <w:rPr>
          <w:color w:val="231F20"/>
        </w:rPr>
        <w:t xml:space="preserve"> </w:t>
      </w:r>
      <w:r>
        <w:rPr>
          <w:color w:val="231F20"/>
        </w:rPr>
        <w:t>of</w:t>
      </w:r>
      <w:r w:rsidR="009A7061">
        <w:rPr>
          <w:color w:val="231F20"/>
        </w:rPr>
        <w:t xml:space="preserve"> </w:t>
      </w:r>
      <w:r>
        <w:rPr>
          <w:color w:val="231F20"/>
        </w:rPr>
        <w:t>Quantities</w:t>
      </w:r>
      <w:r w:rsidR="009A7061">
        <w:rPr>
          <w:color w:val="231F20"/>
        </w:rPr>
        <w:t xml:space="preserve"> </w:t>
      </w:r>
      <w:r>
        <w:rPr>
          <w:color w:val="231F20"/>
        </w:rPr>
        <w:t>(to</w:t>
      </w:r>
      <w:r w:rsidR="009A7061">
        <w:rPr>
          <w:color w:val="231F20"/>
        </w:rPr>
        <w:t xml:space="preserve"> </w:t>
      </w:r>
      <w:r>
        <w:rPr>
          <w:color w:val="231F20"/>
        </w:rPr>
        <w:t>be</w:t>
      </w:r>
      <w:r w:rsidR="009A7061">
        <w:rPr>
          <w:color w:val="231F20"/>
        </w:rPr>
        <w:t xml:space="preserve"> </w:t>
      </w:r>
      <w:r>
        <w:rPr>
          <w:color w:val="231F20"/>
        </w:rPr>
        <w:t>decided</w:t>
      </w:r>
      <w:r w:rsidR="009A7061">
        <w:rPr>
          <w:color w:val="231F20"/>
        </w:rPr>
        <w:t xml:space="preserve"> </w:t>
      </w:r>
      <w:r>
        <w:rPr>
          <w:color w:val="231F20"/>
        </w:rPr>
        <w:t>on</w:t>
      </w:r>
      <w:r w:rsidR="009A7061">
        <w:rPr>
          <w:color w:val="231F20"/>
        </w:rPr>
        <w:t xml:space="preserve"> </w:t>
      </w:r>
      <w:r>
        <w:rPr>
          <w:color w:val="231F20"/>
        </w:rPr>
        <w:t>by</w:t>
      </w:r>
      <w:r w:rsidR="009A7061">
        <w:rPr>
          <w:color w:val="231F20"/>
        </w:rPr>
        <w:t xml:space="preserve"> </w:t>
      </w:r>
      <w:r>
        <w:rPr>
          <w:color w:val="231F20"/>
        </w:rPr>
        <w:t>the tender opening committee) are to be initialed by the members of the tender opening committee attending the opening.</w:t>
      </w:r>
    </w:p>
    <w:p w14:paraId="3F74B878" w14:textId="77777777" w:rsidR="005E6E3D" w:rsidRDefault="007B664E" w:rsidP="00CC1001">
      <w:pPr>
        <w:pStyle w:val="ListParagraph"/>
        <w:numPr>
          <w:ilvl w:val="1"/>
          <w:numId w:val="100"/>
        </w:numPr>
        <w:tabs>
          <w:tab w:val="left" w:pos="697"/>
        </w:tabs>
        <w:spacing w:before="247" w:line="230" w:lineRule="auto"/>
        <w:ind w:left="576" w:right="576" w:hanging="555"/>
        <w:jc w:val="both"/>
        <w:rPr>
          <w:color w:val="231F20"/>
        </w:rPr>
      </w:pPr>
      <w:r>
        <w:rPr>
          <w:color w:val="231F20"/>
        </w:rPr>
        <w:t>At</w:t>
      </w:r>
      <w:r w:rsidR="009A7061">
        <w:rPr>
          <w:color w:val="231F20"/>
        </w:rPr>
        <w:t xml:space="preserve"> </w:t>
      </w:r>
      <w:r>
        <w:rPr>
          <w:color w:val="231F20"/>
        </w:rPr>
        <w:t>the</w:t>
      </w:r>
      <w:r w:rsidR="009A7061">
        <w:rPr>
          <w:color w:val="231F20"/>
        </w:rPr>
        <w:t xml:space="preserve"> </w:t>
      </w:r>
      <w:r>
        <w:rPr>
          <w:color w:val="231F20"/>
          <w:spacing w:val="-3"/>
        </w:rPr>
        <w:t>Tender</w:t>
      </w:r>
      <w:r w:rsidR="009A7061">
        <w:rPr>
          <w:color w:val="231F20"/>
          <w:spacing w:val="-3"/>
        </w:rPr>
        <w:t xml:space="preserve"> </w:t>
      </w:r>
      <w:r>
        <w:rPr>
          <w:color w:val="231F20"/>
        </w:rPr>
        <w:t>Opening,</w:t>
      </w:r>
      <w:r w:rsidR="009A7061">
        <w:rPr>
          <w:color w:val="231F20"/>
        </w:rPr>
        <w:t xml:space="preserve"> </w:t>
      </w:r>
      <w:r>
        <w:rPr>
          <w:color w:val="231F20"/>
        </w:rPr>
        <w:t>the</w:t>
      </w:r>
      <w:r w:rsidR="009A7061">
        <w:rPr>
          <w:color w:val="231F20"/>
        </w:rPr>
        <w:t xml:space="preserve"> </w:t>
      </w:r>
      <w:r>
        <w:rPr>
          <w:color w:val="231F20"/>
        </w:rPr>
        <w:t>Procuring</w:t>
      </w:r>
      <w:r w:rsidR="009A7061">
        <w:rPr>
          <w:color w:val="231F20"/>
        </w:rPr>
        <w:t xml:space="preserve"> </w:t>
      </w:r>
      <w:r>
        <w:rPr>
          <w:color w:val="231F20"/>
        </w:rPr>
        <w:t>Entity</w:t>
      </w:r>
      <w:r w:rsidR="009A7061">
        <w:rPr>
          <w:color w:val="231F20"/>
        </w:rPr>
        <w:t xml:space="preserve"> </w:t>
      </w:r>
      <w:r>
        <w:rPr>
          <w:color w:val="231F20"/>
        </w:rPr>
        <w:t>shall</w:t>
      </w:r>
      <w:r w:rsidR="009A7061">
        <w:rPr>
          <w:color w:val="231F20"/>
        </w:rPr>
        <w:t xml:space="preserve"> </w:t>
      </w:r>
      <w:r>
        <w:rPr>
          <w:color w:val="231F20"/>
        </w:rPr>
        <w:t>neither</w:t>
      </w:r>
      <w:r w:rsidR="009A7061">
        <w:rPr>
          <w:color w:val="231F20"/>
        </w:rPr>
        <w:t xml:space="preserve"> </w:t>
      </w:r>
      <w:r>
        <w:rPr>
          <w:color w:val="231F20"/>
        </w:rPr>
        <w:t>discuss</w:t>
      </w:r>
      <w:r w:rsidR="009A7061">
        <w:rPr>
          <w:color w:val="231F20"/>
        </w:rPr>
        <w:t xml:space="preserve"> </w:t>
      </w:r>
      <w:r>
        <w:rPr>
          <w:color w:val="231F20"/>
        </w:rPr>
        <w:t>the</w:t>
      </w:r>
      <w:r w:rsidR="009A7061">
        <w:rPr>
          <w:color w:val="231F20"/>
        </w:rPr>
        <w:t xml:space="preserve"> </w:t>
      </w:r>
      <w:r>
        <w:rPr>
          <w:color w:val="231F20"/>
        </w:rPr>
        <w:t>merits</w:t>
      </w:r>
      <w:r w:rsidR="009A7061">
        <w:rPr>
          <w:color w:val="231F20"/>
        </w:rPr>
        <w:t xml:space="preserve"> </w:t>
      </w:r>
      <w:r>
        <w:rPr>
          <w:color w:val="231F20"/>
        </w:rPr>
        <w:t>of</w:t>
      </w:r>
      <w:r w:rsidR="009A7061">
        <w:rPr>
          <w:color w:val="231F20"/>
        </w:rPr>
        <w:t xml:space="preserve"> </w:t>
      </w:r>
      <w:r>
        <w:rPr>
          <w:color w:val="231F20"/>
        </w:rPr>
        <w:t>any</w:t>
      </w:r>
      <w:r w:rsidR="009A7061">
        <w:rPr>
          <w:color w:val="231F20"/>
        </w:rPr>
        <w:t xml:space="preserve"> </w:t>
      </w:r>
      <w:r>
        <w:rPr>
          <w:color w:val="231F20"/>
          <w:spacing w:val="-3"/>
        </w:rPr>
        <w:t>Tender</w:t>
      </w:r>
      <w:r w:rsidR="009A7061">
        <w:rPr>
          <w:color w:val="231F20"/>
          <w:spacing w:val="-3"/>
        </w:rPr>
        <w:t xml:space="preserve"> </w:t>
      </w:r>
      <w:r>
        <w:rPr>
          <w:color w:val="231F20"/>
        </w:rPr>
        <w:t>nor</w:t>
      </w:r>
      <w:r w:rsidR="009A7061">
        <w:rPr>
          <w:color w:val="231F20"/>
        </w:rPr>
        <w:t xml:space="preserve"> </w:t>
      </w:r>
      <w:r>
        <w:rPr>
          <w:color w:val="231F20"/>
        </w:rPr>
        <w:t>reject</w:t>
      </w:r>
      <w:r w:rsidR="009A7061">
        <w:rPr>
          <w:color w:val="231F20"/>
        </w:rPr>
        <w:t xml:space="preserve"> </w:t>
      </w:r>
      <w:r>
        <w:rPr>
          <w:color w:val="231F20"/>
        </w:rPr>
        <w:t>any</w:t>
      </w:r>
      <w:r w:rsidR="009A7061">
        <w:rPr>
          <w:color w:val="231F20"/>
        </w:rPr>
        <w:t xml:space="preserve"> </w:t>
      </w:r>
      <w:r w:rsidR="009A7061">
        <w:rPr>
          <w:color w:val="231F20"/>
          <w:spacing w:val="-3"/>
        </w:rPr>
        <w:t xml:space="preserve">Tender </w:t>
      </w:r>
      <w:r>
        <w:rPr>
          <w:color w:val="231F20"/>
        </w:rPr>
        <w:t>(except</w:t>
      </w:r>
      <w:r w:rsidR="009A7061">
        <w:rPr>
          <w:color w:val="231F20"/>
        </w:rPr>
        <w:t xml:space="preserve"> </w:t>
      </w:r>
      <w:r>
        <w:rPr>
          <w:color w:val="231F20"/>
        </w:rPr>
        <w:t>for</w:t>
      </w:r>
      <w:r w:rsidR="009A7061">
        <w:rPr>
          <w:color w:val="231F20"/>
        </w:rPr>
        <w:t xml:space="preserve"> </w:t>
      </w:r>
      <w:r>
        <w:rPr>
          <w:color w:val="231F20"/>
        </w:rPr>
        <w:t>late</w:t>
      </w:r>
      <w:r w:rsidR="009A7061">
        <w:rPr>
          <w:color w:val="231F20"/>
        </w:rPr>
        <w:t xml:space="preserve"> </w:t>
      </w:r>
      <w:r>
        <w:rPr>
          <w:color w:val="231F20"/>
        </w:rPr>
        <w:t>Tenders,</w:t>
      </w:r>
      <w:r w:rsidR="009A7061">
        <w:rPr>
          <w:color w:val="231F20"/>
        </w:rPr>
        <w:t xml:space="preserve"> </w:t>
      </w:r>
      <w:r>
        <w:rPr>
          <w:color w:val="231F20"/>
        </w:rPr>
        <w:t>in</w:t>
      </w:r>
      <w:r w:rsidR="009A7061">
        <w:rPr>
          <w:color w:val="231F20"/>
        </w:rPr>
        <w:t xml:space="preserve"> </w:t>
      </w:r>
      <w:r>
        <w:rPr>
          <w:color w:val="231F20"/>
        </w:rPr>
        <w:t>accordance</w:t>
      </w:r>
      <w:r w:rsidR="009A7061">
        <w:rPr>
          <w:color w:val="231F20"/>
        </w:rPr>
        <w:t xml:space="preserve"> </w:t>
      </w:r>
      <w:r>
        <w:rPr>
          <w:color w:val="231F20"/>
        </w:rPr>
        <w:t>with</w:t>
      </w:r>
      <w:r w:rsidR="009A7061">
        <w:rPr>
          <w:color w:val="231F20"/>
        </w:rPr>
        <w:t xml:space="preserve"> </w:t>
      </w:r>
      <w:r>
        <w:rPr>
          <w:color w:val="231F20"/>
        </w:rPr>
        <w:t>ITT</w:t>
      </w:r>
      <w:r w:rsidR="009A7061">
        <w:rPr>
          <w:color w:val="231F20"/>
        </w:rPr>
        <w:t xml:space="preserve"> </w:t>
      </w:r>
      <w:r>
        <w:rPr>
          <w:color w:val="231F20"/>
        </w:rPr>
        <w:t>23.1).</w:t>
      </w:r>
    </w:p>
    <w:p w14:paraId="7BD5B359" w14:textId="77777777" w:rsidR="005E6E3D" w:rsidRDefault="007B664E" w:rsidP="00CC1001">
      <w:pPr>
        <w:pStyle w:val="ListParagraph"/>
        <w:numPr>
          <w:ilvl w:val="1"/>
          <w:numId w:val="100"/>
        </w:numPr>
        <w:tabs>
          <w:tab w:val="left" w:pos="697"/>
        </w:tabs>
        <w:spacing w:before="237"/>
        <w:ind w:left="576" w:right="576" w:hanging="567"/>
        <w:rPr>
          <w:color w:val="231F20"/>
        </w:rPr>
      </w:pPr>
      <w:r>
        <w:rPr>
          <w:color w:val="231F20"/>
        </w:rPr>
        <w:t>The</w:t>
      </w:r>
      <w:r w:rsidR="005E682C">
        <w:rPr>
          <w:color w:val="231F20"/>
        </w:rPr>
        <w:t xml:space="preserve"> </w:t>
      </w:r>
      <w:r>
        <w:rPr>
          <w:color w:val="231F20"/>
        </w:rPr>
        <w:t>Procuring</w:t>
      </w:r>
      <w:r w:rsidR="005E682C">
        <w:rPr>
          <w:color w:val="231F20"/>
        </w:rPr>
        <w:t xml:space="preserve"> </w:t>
      </w:r>
      <w:r>
        <w:rPr>
          <w:color w:val="231F20"/>
        </w:rPr>
        <w:t>Entity</w:t>
      </w:r>
      <w:r w:rsidR="005E682C">
        <w:rPr>
          <w:color w:val="231F20"/>
        </w:rPr>
        <w:t xml:space="preserve"> </w:t>
      </w:r>
      <w:r>
        <w:rPr>
          <w:color w:val="231F20"/>
        </w:rPr>
        <w:t>shall</w:t>
      </w:r>
      <w:r w:rsidR="005E682C">
        <w:rPr>
          <w:color w:val="231F20"/>
        </w:rPr>
        <w:t xml:space="preserve"> </w:t>
      </w:r>
      <w:r>
        <w:rPr>
          <w:color w:val="231F20"/>
        </w:rPr>
        <w:t>prepare</w:t>
      </w:r>
      <w:r w:rsidR="005E682C">
        <w:rPr>
          <w:color w:val="231F20"/>
        </w:rPr>
        <w:t xml:space="preserve"> </w:t>
      </w:r>
      <w:r>
        <w:rPr>
          <w:color w:val="231F20"/>
        </w:rPr>
        <w:t>minutes</w:t>
      </w:r>
      <w:r w:rsidR="005E682C">
        <w:rPr>
          <w:color w:val="231F20"/>
        </w:rPr>
        <w:t xml:space="preserve"> </w:t>
      </w:r>
      <w:r>
        <w:rPr>
          <w:color w:val="231F20"/>
        </w:rPr>
        <w:t>of</w:t>
      </w:r>
      <w:r w:rsidR="005E682C">
        <w:rPr>
          <w:color w:val="231F20"/>
        </w:rPr>
        <w:t xml:space="preserve"> </w:t>
      </w:r>
      <w:r>
        <w:rPr>
          <w:color w:val="231F20"/>
        </w:rPr>
        <w:t>the</w:t>
      </w:r>
      <w:r w:rsidR="005E682C">
        <w:rPr>
          <w:color w:val="231F20"/>
        </w:rPr>
        <w:t xml:space="preserve"> </w:t>
      </w:r>
      <w:r>
        <w:rPr>
          <w:color w:val="231F20"/>
          <w:spacing w:val="-3"/>
        </w:rPr>
        <w:t>Tender</w:t>
      </w:r>
      <w:r w:rsidR="005E682C">
        <w:rPr>
          <w:color w:val="231F20"/>
          <w:spacing w:val="-3"/>
        </w:rPr>
        <w:t xml:space="preserve"> </w:t>
      </w:r>
      <w:r>
        <w:rPr>
          <w:color w:val="231F20"/>
        </w:rPr>
        <w:t>Opening</w:t>
      </w:r>
      <w:r w:rsidR="005E682C">
        <w:rPr>
          <w:color w:val="231F20"/>
        </w:rPr>
        <w:t xml:space="preserve"> </w:t>
      </w:r>
      <w:r>
        <w:rPr>
          <w:color w:val="231F20"/>
        </w:rPr>
        <w:t>that</w:t>
      </w:r>
      <w:r w:rsidR="005E682C">
        <w:rPr>
          <w:color w:val="231F20"/>
        </w:rPr>
        <w:t xml:space="preserve"> </w:t>
      </w:r>
      <w:r>
        <w:rPr>
          <w:color w:val="231F20"/>
        </w:rPr>
        <w:t>shall</w:t>
      </w:r>
      <w:r w:rsidR="005E682C">
        <w:rPr>
          <w:color w:val="231F20"/>
        </w:rPr>
        <w:t xml:space="preserve"> </w:t>
      </w:r>
      <w:r>
        <w:rPr>
          <w:color w:val="231F20"/>
        </w:rPr>
        <w:t>include,</w:t>
      </w:r>
      <w:r w:rsidR="005E682C">
        <w:rPr>
          <w:color w:val="231F20"/>
        </w:rPr>
        <w:t xml:space="preserve"> </w:t>
      </w:r>
      <w:r>
        <w:rPr>
          <w:color w:val="231F20"/>
        </w:rPr>
        <w:t>as</w:t>
      </w:r>
      <w:r w:rsidR="005E682C">
        <w:rPr>
          <w:color w:val="231F20"/>
        </w:rPr>
        <w:t xml:space="preserve"> </w:t>
      </w:r>
      <w:r>
        <w:rPr>
          <w:color w:val="231F20"/>
        </w:rPr>
        <w:t>a</w:t>
      </w:r>
      <w:r w:rsidR="005E682C">
        <w:rPr>
          <w:color w:val="231F20"/>
        </w:rPr>
        <w:t xml:space="preserve"> </w:t>
      </w:r>
      <w:r>
        <w:rPr>
          <w:color w:val="231F20"/>
        </w:rPr>
        <w:t>minimum:</w:t>
      </w:r>
    </w:p>
    <w:p w14:paraId="504E62C7" w14:textId="77777777" w:rsidR="005E6E3D" w:rsidRDefault="005E682C" w:rsidP="00CC1001">
      <w:pPr>
        <w:pStyle w:val="ListParagraph"/>
        <w:numPr>
          <w:ilvl w:val="2"/>
          <w:numId w:val="100"/>
        </w:numPr>
        <w:tabs>
          <w:tab w:val="left" w:pos="1179"/>
          <w:tab w:val="left" w:pos="1180"/>
        </w:tabs>
        <w:spacing w:before="39"/>
        <w:ind w:left="576" w:right="576" w:hanging="470"/>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r>
        <w:rPr>
          <w:color w:val="231F20"/>
        </w:rPr>
        <w:t xml:space="preserve"> </w:t>
      </w:r>
      <w:r w:rsidR="007B664E">
        <w:rPr>
          <w:color w:val="231F20"/>
        </w:rPr>
        <w:t>whether</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withdrawal,</w:t>
      </w:r>
      <w:r>
        <w:rPr>
          <w:color w:val="231F20"/>
        </w:rPr>
        <w:t xml:space="preserve"> </w:t>
      </w:r>
      <w:r w:rsidR="007B664E">
        <w:rPr>
          <w:color w:val="231F20"/>
        </w:rPr>
        <w:t>substitution,</w:t>
      </w:r>
      <w:r>
        <w:rPr>
          <w:color w:val="231F20"/>
        </w:rPr>
        <w:t xml:space="preserve"> </w:t>
      </w:r>
      <w:r w:rsidR="007B664E">
        <w:rPr>
          <w:color w:val="231F20"/>
        </w:rPr>
        <w:t>or</w:t>
      </w:r>
      <w:r>
        <w:rPr>
          <w:color w:val="231F20"/>
        </w:rPr>
        <w:t xml:space="preserve"> </w:t>
      </w:r>
      <w:r w:rsidR="007B664E">
        <w:rPr>
          <w:color w:val="231F20"/>
        </w:rPr>
        <w:t>modiﬁcation;</w:t>
      </w:r>
    </w:p>
    <w:p w14:paraId="6A305976" w14:textId="77777777" w:rsidR="005E6E3D" w:rsidRDefault="005E682C" w:rsidP="00CC1001">
      <w:pPr>
        <w:pStyle w:val="ListParagraph"/>
        <w:numPr>
          <w:ilvl w:val="2"/>
          <w:numId w:val="100"/>
        </w:numPr>
        <w:tabs>
          <w:tab w:val="left" w:pos="1179"/>
          <w:tab w:val="left" w:pos="1180"/>
        </w:tabs>
        <w:spacing w:before="40"/>
        <w:ind w:left="576" w:right="576" w:hanging="470"/>
      </w:pPr>
      <w:r>
        <w:rPr>
          <w:color w:val="231F20"/>
        </w:rPr>
        <w:t>T</w:t>
      </w:r>
      <w:r w:rsidR="007B664E">
        <w:rPr>
          <w:color w:val="231F20"/>
        </w:rPr>
        <w:t>he</w:t>
      </w:r>
      <w:r>
        <w:rPr>
          <w:color w:val="231F20"/>
        </w:rPr>
        <w:t xml:space="preserve"> </w:t>
      </w:r>
      <w:r w:rsidR="007B664E">
        <w:rPr>
          <w:color w:val="231F20"/>
          <w:spacing w:val="-3"/>
        </w:rPr>
        <w:t>Tender</w:t>
      </w:r>
      <w:r>
        <w:rPr>
          <w:color w:val="231F20"/>
          <w:spacing w:val="-3"/>
        </w:rPr>
        <w:t xml:space="preserve"> </w:t>
      </w:r>
      <w:r w:rsidR="007B664E">
        <w:rPr>
          <w:color w:val="231F20"/>
        </w:rPr>
        <w:t>Price,</w:t>
      </w:r>
      <w:r>
        <w:rPr>
          <w:color w:val="231F20"/>
        </w:rPr>
        <w:t xml:space="preserve"> </w:t>
      </w:r>
      <w:r w:rsidR="007B664E">
        <w:rPr>
          <w:color w:val="231F20"/>
        </w:rPr>
        <w:t>per</w:t>
      </w:r>
      <w:r>
        <w:rPr>
          <w:color w:val="231F20"/>
        </w:rPr>
        <w:t xml:space="preserve"> </w:t>
      </w:r>
      <w:r w:rsidR="007B664E">
        <w:rPr>
          <w:color w:val="231F20"/>
        </w:rPr>
        <w:t>lot</w:t>
      </w:r>
      <w:r>
        <w:rPr>
          <w:color w:val="231F20"/>
        </w:rPr>
        <w:t xml:space="preserve"> </w:t>
      </w:r>
      <w:r w:rsidR="007B664E">
        <w:rPr>
          <w:color w:val="231F20"/>
        </w:rPr>
        <w:t>(contract)</w:t>
      </w:r>
      <w:r>
        <w:rPr>
          <w:color w:val="231F20"/>
        </w:rPr>
        <w:t xml:space="preserve"> </w:t>
      </w:r>
      <w:r w:rsidR="007B664E">
        <w:rPr>
          <w:color w:val="231F20"/>
        </w:rPr>
        <w:t>if</w:t>
      </w:r>
      <w:r>
        <w:rPr>
          <w:color w:val="231F20"/>
        </w:rPr>
        <w:t xml:space="preserve"> </w:t>
      </w:r>
      <w:r w:rsidR="007B664E">
        <w:rPr>
          <w:color w:val="231F20"/>
        </w:rPr>
        <w:t>applicable,</w:t>
      </w:r>
      <w:r>
        <w:rPr>
          <w:color w:val="231F20"/>
        </w:rPr>
        <w:t xml:space="preserve"> </w:t>
      </w:r>
      <w:r w:rsidR="007B664E">
        <w:rPr>
          <w:color w:val="231F20"/>
        </w:rPr>
        <w:t>including</w:t>
      </w:r>
      <w:r>
        <w:rPr>
          <w:color w:val="231F20"/>
        </w:rPr>
        <w:t xml:space="preserve"> </w:t>
      </w:r>
      <w:r w:rsidR="007B664E">
        <w:rPr>
          <w:color w:val="231F20"/>
        </w:rPr>
        <w:t>any</w:t>
      </w:r>
      <w:r>
        <w:rPr>
          <w:color w:val="231F20"/>
        </w:rPr>
        <w:t xml:space="preserve"> </w:t>
      </w:r>
      <w:r w:rsidR="007B664E">
        <w:rPr>
          <w:color w:val="231F20"/>
        </w:rPr>
        <w:t>discounts;</w:t>
      </w:r>
    </w:p>
    <w:p w14:paraId="5BE4F6A8" w14:textId="77777777" w:rsidR="005E6E3D" w:rsidRDefault="00893575" w:rsidP="00CC1001">
      <w:pPr>
        <w:pStyle w:val="ListParagraph"/>
        <w:numPr>
          <w:ilvl w:val="2"/>
          <w:numId w:val="100"/>
        </w:numPr>
        <w:tabs>
          <w:tab w:val="left" w:pos="1179"/>
          <w:tab w:val="left" w:pos="1180"/>
        </w:tabs>
        <w:spacing w:before="39"/>
        <w:ind w:left="576" w:right="576" w:hanging="470"/>
      </w:pPr>
      <w:r>
        <w:rPr>
          <w:color w:val="231F20"/>
        </w:rPr>
        <w:t>A</w:t>
      </w:r>
      <w:r w:rsidR="007B664E">
        <w:rPr>
          <w:color w:val="231F20"/>
        </w:rPr>
        <w:t>ny</w:t>
      </w:r>
      <w:r w:rsidR="005E682C">
        <w:rPr>
          <w:color w:val="231F20"/>
        </w:rPr>
        <w:t xml:space="preserve"> </w:t>
      </w:r>
      <w:r w:rsidR="007B664E">
        <w:rPr>
          <w:color w:val="231F20"/>
        </w:rPr>
        <w:t>alternative</w:t>
      </w:r>
      <w:r w:rsidR="005E682C">
        <w:rPr>
          <w:color w:val="231F20"/>
        </w:rPr>
        <w:t xml:space="preserve"> </w:t>
      </w:r>
      <w:r w:rsidR="007B664E">
        <w:rPr>
          <w:color w:val="231F20"/>
        </w:rPr>
        <w:t>Tenders;</w:t>
      </w:r>
    </w:p>
    <w:p w14:paraId="79D76F5B" w14:textId="77777777" w:rsidR="005E6E3D" w:rsidRDefault="00893575" w:rsidP="00CC1001">
      <w:pPr>
        <w:pStyle w:val="ListParagraph"/>
        <w:numPr>
          <w:ilvl w:val="2"/>
          <w:numId w:val="100"/>
        </w:numPr>
        <w:tabs>
          <w:tab w:val="left" w:pos="1179"/>
          <w:tab w:val="left" w:pos="1180"/>
        </w:tabs>
        <w:spacing w:before="40"/>
        <w:ind w:left="576" w:right="576" w:hanging="470"/>
      </w:pPr>
      <w:r>
        <w:rPr>
          <w:color w:val="231F20"/>
        </w:rPr>
        <w:t>The</w:t>
      </w:r>
      <w:r w:rsidR="005E682C">
        <w:rPr>
          <w:color w:val="231F20"/>
        </w:rPr>
        <w:t xml:space="preserve"> </w:t>
      </w:r>
      <w:r w:rsidR="007B664E">
        <w:rPr>
          <w:color w:val="231F20"/>
        </w:rPr>
        <w:t>presence</w:t>
      </w:r>
      <w:r w:rsidR="005E682C">
        <w:rPr>
          <w:color w:val="231F20"/>
        </w:rPr>
        <w:t xml:space="preserve"> </w:t>
      </w:r>
      <w:r w:rsidR="007B664E">
        <w:rPr>
          <w:color w:val="231F20"/>
        </w:rPr>
        <w:t>or</w:t>
      </w:r>
      <w:r w:rsidR="005E682C">
        <w:rPr>
          <w:color w:val="231F20"/>
        </w:rPr>
        <w:t xml:space="preserve"> </w:t>
      </w:r>
      <w:r w:rsidR="007B664E">
        <w:rPr>
          <w:color w:val="231F20"/>
        </w:rPr>
        <w:t>absence</w:t>
      </w:r>
      <w:r w:rsidR="005E682C">
        <w:rPr>
          <w:color w:val="231F20"/>
        </w:rPr>
        <w:t xml:space="preserve"> </w:t>
      </w:r>
      <w:r w:rsidR="007B664E">
        <w:rPr>
          <w:color w:val="231F20"/>
        </w:rPr>
        <w:t>of</w:t>
      </w:r>
      <w:r w:rsidR="005E682C">
        <w:rPr>
          <w:color w:val="231F20"/>
        </w:rPr>
        <w:t xml:space="preserve"> </w:t>
      </w:r>
      <w:r w:rsidR="007B664E">
        <w:rPr>
          <w:color w:val="231F20"/>
        </w:rPr>
        <w:t>a</w:t>
      </w:r>
      <w:r w:rsidR="005E682C">
        <w:rPr>
          <w:color w:val="231F20"/>
        </w:rPr>
        <w:t xml:space="preserve"> </w:t>
      </w:r>
      <w:r w:rsidR="007B664E">
        <w:rPr>
          <w:color w:val="231F20"/>
          <w:spacing w:val="-3"/>
        </w:rPr>
        <w:t>Tender</w:t>
      </w:r>
      <w:r w:rsidR="005E682C">
        <w:rPr>
          <w:color w:val="231F20"/>
          <w:spacing w:val="-3"/>
        </w:rPr>
        <w:t xml:space="preserve"> </w:t>
      </w:r>
      <w:r w:rsidR="007B664E">
        <w:rPr>
          <w:color w:val="231F20"/>
        </w:rPr>
        <w:t>Security,</w:t>
      </w:r>
      <w:r w:rsidR="005E682C">
        <w:rPr>
          <w:color w:val="231F20"/>
        </w:rPr>
        <w:t xml:space="preserve"> </w:t>
      </w:r>
      <w:r w:rsidR="007B664E">
        <w:rPr>
          <w:color w:val="231F20"/>
        </w:rPr>
        <w:t>if</w:t>
      </w:r>
      <w:r w:rsidR="005E682C">
        <w:rPr>
          <w:color w:val="231F20"/>
        </w:rPr>
        <w:t xml:space="preserve"> </w:t>
      </w:r>
      <w:r w:rsidR="007B664E">
        <w:rPr>
          <w:color w:val="231F20"/>
        </w:rPr>
        <w:t>one</w:t>
      </w:r>
      <w:r w:rsidR="005E682C">
        <w:rPr>
          <w:color w:val="231F20"/>
        </w:rPr>
        <w:t xml:space="preserve"> </w:t>
      </w:r>
      <w:r w:rsidR="007B664E">
        <w:rPr>
          <w:color w:val="231F20"/>
        </w:rPr>
        <w:t>was</w:t>
      </w:r>
      <w:r w:rsidR="005E682C">
        <w:rPr>
          <w:color w:val="231F20"/>
        </w:rPr>
        <w:t xml:space="preserve"> </w:t>
      </w:r>
      <w:r w:rsidR="007B664E">
        <w:rPr>
          <w:color w:val="231F20"/>
        </w:rPr>
        <w:t>required.</w:t>
      </w:r>
    </w:p>
    <w:p w14:paraId="58D7FE94" w14:textId="77777777" w:rsidR="005E6E3D" w:rsidRDefault="00893575" w:rsidP="00CC1001">
      <w:pPr>
        <w:pStyle w:val="ListParagraph"/>
        <w:numPr>
          <w:ilvl w:val="2"/>
          <w:numId w:val="100"/>
        </w:numPr>
        <w:tabs>
          <w:tab w:val="left" w:pos="1179"/>
          <w:tab w:val="left" w:pos="1180"/>
        </w:tabs>
        <w:spacing w:before="39"/>
        <w:ind w:left="576" w:right="576" w:hanging="470"/>
      </w:pPr>
      <w:r>
        <w:rPr>
          <w:color w:val="231F20"/>
        </w:rPr>
        <w:t>Number</w:t>
      </w:r>
      <w:r w:rsidR="005E682C">
        <w:rPr>
          <w:color w:val="231F20"/>
        </w:rPr>
        <w:t xml:space="preserve"> </w:t>
      </w:r>
      <w:r w:rsidR="007B664E">
        <w:rPr>
          <w:color w:val="231F20"/>
        </w:rPr>
        <w:t>of</w:t>
      </w:r>
      <w:r w:rsidR="005E682C">
        <w:rPr>
          <w:color w:val="231F20"/>
        </w:rPr>
        <w:t xml:space="preserve"> </w:t>
      </w:r>
      <w:r w:rsidR="007B664E">
        <w:rPr>
          <w:color w:val="231F20"/>
        </w:rPr>
        <w:t>pages</w:t>
      </w:r>
      <w:r w:rsidR="005E682C">
        <w:rPr>
          <w:color w:val="231F20"/>
        </w:rPr>
        <w:t xml:space="preserve"> </w:t>
      </w:r>
      <w:r w:rsidR="007B664E">
        <w:rPr>
          <w:color w:val="231F20"/>
        </w:rPr>
        <w:t>of</w:t>
      </w:r>
      <w:r w:rsidR="005E682C">
        <w:rPr>
          <w:color w:val="231F20"/>
        </w:rPr>
        <w:t xml:space="preserve"> </w:t>
      </w:r>
      <w:r w:rsidR="007B664E">
        <w:rPr>
          <w:color w:val="231F20"/>
        </w:rPr>
        <w:t>each</w:t>
      </w:r>
      <w:r w:rsidR="005E682C">
        <w:rPr>
          <w:color w:val="231F20"/>
        </w:rPr>
        <w:t xml:space="preserve"> </w:t>
      </w:r>
      <w:r w:rsidR="007B664E">
        <w:rPr>
          <w:color w:val="231F20"/>
        </w:rPr>
        <w:t>tender</w:t>
      </w:r>
      <w:r w:rsidR="005E682C">
        <w:rPr>
          <w:color w:val="231F20"/>
        </w:rPr>
        <w:t xml:space="preserve"> </w:t>
      </w:r>
      <w:r w:rsidR="007B664E">
        <w:rPr>
          <w:color w:val="231F20"/>
        </w:rPr>
        <w:t>document</w:t>
      </w:r>
      <w:r w:rsidR="005E682C">
        <w:rPr>
          <w:color w:val="231F20"/>
        </w:rPr>
        <w:t xml:space="preserve"> </w:t>
      </w:r>
      <w:r w:rsidR="007B664E">
        <w:rPr>
          <w:color w:val="231F20"/>
        </w:rPr>
        <w:t>submitted.</w:t>
      </w:r>
    </w:p>
    <w:p w14:paraId="714E4BCE" w14:textId="77777777" w:rsidR="005E6E3D" w:rsidRDefault="005E6E3D" w:rsidP="00CC1001">
      <w:pPr>
        <w:pStyle w:val="BodyText"/>
        <w:spacing w:before="4"/>
        <w:ind w:left="576" w:right="576"/>
        <w:rPr>
          <w:sz w:val="25"/>
        </w:rPr>
      </w:pPr>
    </w:p>
    <w:p w14:paraId="63BF0815" w14:textId="77777777" w:rsidR="005E6E3D" w:rsidRDefault="007B664E" w:rsidP="00CC1001">
      <w:pPr>
        <w:pStyle w:val="ListParagraph"/>
        <w:numPr>
          <w:ilvl w:val="1"/>
          <w:numId w:val="100"/>
        </w:numPr>
        <w:tabs>
          <w:tab w:val="left" w:pos="697"/>
        </w:tabs>
        <w:spacing w:before="0" w:line="230" w:lineRule="auto"/>
        <w:ind w:left="576" w:right="576" w:hanging="555"/>
        <w:jc w:val="both"/>
        <w:rPr>
          <w:color w:val="231F20"/>
        </w:rPr>
      </w:pPr>
      <w:r>
        <w:rPr>
          <w:color w:val="231F20"/>
        </w:rPr>
        <w:t>The Tenderers' representatives who are present shall be requested to sign the minutes. The omission of a Tenderer's</w:t>
      </w:r>
      <w:r w:rsidR="006207A5">
        <w:rPr>
          <w:color w:val="231F20"/>
        </w:rPr>
        <w:t xml:space="preserve"> </w:t>
      </w:r>
      <w:r>
        <w:rPr>
          <w:color w:val="231F20"/>
        </w:rPr>
        <w:t>signature</w:t>
      </w:r>
      <w:r w:rsidR="006207A5">
        <w:rPr>
          <w:color w:val="231F20"/>
        </w:rPr>
        <w:t xml:space="preserve"> </w:t>
      </w:r>
      <w:r>
        <w:rPr>
          <w:color w:val="231F20"/>
        </w:rPr>
        <w:t>on</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shall</w:t>
      </w:r>
      <w:r w:rsidR="006207A5">
        <w:rPr>
          <w:color w:val="231F20"/>
        </w:rPr>
        <w:t xml:space="preserve"> </w:t>
      </w:r>
      <w:r>
        <w:rPr>
          <w:color w:val="231F20"/>
        </w:rPr>
        <w:t>not</w:t>
      </w:r>
      <w:r w:rsidR="006207A5">
        <w:rPr>
          <w:color w:val="231F20"/>
        </w:rPr>
        <w:t xml:space="preserve"> </w:t>
      </w:r>
      <w:r>
        <w:rPr>
          <w:color w:val="231F20"/>
        </w:rPr>
        <w:t>invalidate</w:t>
      </w:r>
      <w:r w:rsidR="006207A5">
        <w:rPr>
          <w:color w:val="231F20"/>
        </w:rPr>
        <w:t xml:space="preserve"> </w:t>
      </w:r>
      <w:r>
        <w:rPr>
          <w:color w:val="231F20"/>
        </w:rPr>
        <w:t>the</w:t>
      </w:r>
      <w:r w:rsidR="006207A5">
        <w:rPr>
          <w:color w:val="231F20"/>
        </w:rPr>
        <w:t xml:space="preserve"> </w:t>
      </w:r>
      <w:r>
        <w:rPr>
          <w:color w:val="231F20"/>
        </w:rPr>
        <w:t>contents</w:t>
      </w:r>
      <w:r w:rsidR="006207A5">
        <w:rPr>
          <w:color w:val="231F20"/>
        </w:rPr>
        <w:t xml:space="preserve"> </w:t>
      </w:r>
      <w:r>
        <w:rPr>
          <w:color w:val="231F20"/>
        </w:rPr>
        <w:t>and</w:t>
      </w:r>
      <w:r w:rsidR="006207A5">
        <w:rPr>
          <w:color w:val="231F20"/>
        </w:rPr>
        <w:t xml:space="preserve"> </w:t>
      </w:r>
      <w:r>
        <w:rPr>
          <w:color w:val="231F20"/>
        </w:rPr>
        <w:t>effect</w:t>
      </w:r>
      <w:r w:rsidR="006207A5">
        <w:rPr>
          <w:color w:val="231F20"/>
        </w:rPr>
        <w:t xml:space="preserve"> </w:t>
      </w:r>
      <w:r>
        <w:rPr>
          <w:color w:val="231F20"/>
        </w:rPr>
        <w:t>of</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A</w:t>
      </w:r>
      <w:r w:rsidR="006207A5">
        <w:rPr>
          <w:color w:val="231F20"/>
        </w:rPr>
        <w:t xml:space="preserve"> </w:t>
      </w:r>
      <w:r>
        <w:rPr>
          <w:color w:val="231F20"/>
        </w:rPr>
        <w:t>copy</w:t>
      </w:r>
      <w:r w:rsidR="006207A5">
        <w:rPr>
          <w:color w:val="231F20"/>
        </w:rPr>
        <w:t xml:space="preserve"> </w:t>
      </w:r>
      <w:r>
        <w:rPr>
          <w:color w:val="231F20"/>
        </w:rPr>
        <w:t>of</w:t>
      </w:r>
      <w:r w:rsidR="006207A5">
        <w:rPr>
          <w:color w:val="231F20"/>
        </w:rPr>
        <w:t xml:space="preserve"> </w:t>
      </w:r>
      <w:r>
        <w:rPr>
          <w:color w:val="231F20"/>
        </w:rPr>
        <w:t>tender opening</w:t>
      </w:r>
      <w:r w:rsidR="006207A5">
        <w:rPr>
          <w:color w:val="231F20"/>
        </w:rPr>
        <w:t xml:space="preserve"> </w:t>
      </w:r>
      <w:r>
        <w:rPr>
          <w:color w:val="231F20"/>
        </w:rPr>
        <w:t>register</w:t>
      </w:r>
      <w:r w:rsidR="006207A5">
        <w:rPr>
          <w:color w:val="231F20"/>
        </w:rPr>
        <w:t xml:space="preserve"> </w:t>
      </w:r>
      <w:r>
        <w:rPr>
          <w:color w:val="231F20"/>
        </w:rPr>
        <w:t>shall</w:t>
      </w:r>
      <w:r w:rsidR="006207A5">
        <w:rPr>
          <w:color w:val="231F20"/>
        </w:rPr>
        <w:t xml:space="preserve"> </w:t>
      </w:r>
      <w:r>
        <w:rPr>
          <w:color w:val="231F20"/>
        </w:rPr>
        <w:t>be</w:t>
      </w:r>
      <w:r w:rsidR="006207A5">
        <w:rPr>
          <w:color w:val="231F20"/>
        </w:rPr>
        <w:t xml:space="preserve"> </w:t>
      </w:r>
      <w:r>
        <w:rPr>
          <w:color w:val="231F20"/>
        </w:rPr>
        <w:t>issued</w:t>
      </w:r>
      <w:r w:rsidR="006207A5">
        <w:rPr>
          <w:color w:val="231F20"/>
        </w:rPr>
        <w:t xml:space="preserve"> </w:t>
      </w:r>
      <w:r>
        <w:rPr>
          <w:color w:val="231F20"/>
        </w:rPr>
        <w:t>to</w:t>
      </w:r>
      <w:r w:rsidR="006207A5">
        <w:rPr>
          <w:color w:val="231F20"/>
        </w:rPr>
        <w:t xml:space="preserve"> </w:t>
      </w:r>
      <w:r>
        <w:rPr>
          <w:color w:val="231F20"/>
        </w:rPr>
        <w:t>a</w:t>
      </w:r>
      <w:r w:rsidR="006207A5">
        <w:rPr>
          <w:color w:val="231F20"/>
        </w:rPr>
        <w:t xml:space="preserve"> </w:t>
      </w:r>
      <w:r>
        <w:rPr>
          <w:color w:val="231F20"/>
        </w:rPr>
        <w:t>tenderer</w:t>
      </w:r>
      <w:r w:rsidR="006207A5">
        <w:rPr>
          <w:color w:val="231F20"/>
        </w:rPr>
        <w:t xml:space="preserve"> </w:t>
      </w:r>
      <w:r>
        <w:rPr>
          <w:color w:val="231F20"/>
        </w:rPr>
        <w:t>upon</w:t>
      </w:r>
      <w:r w:rsidR="006207A5">
        <w:rPr>
          <w:color w:val="231F20"/>
        </w:rPr>
        <w:t xml:space="preserve"> request.</w:t>
      </w:r>
    </w:p>
    <w:p w14:paraId="32A5FD59" w14:textId="77777777" w:rsidR="005E6E3D" w:rsidRDefault="007B664E" w:rsidP="00CC1001">
      <w:pPr>
        <w:pStyle w:val="Heading4"/>
        <w:ind w:left="576" w:right="576"/>
      </w:pPr>
      <w:bookmarkStart w:id="7" w:name="_TOC_250072"/>
      <w:bookmarkEnd w:id="7"/>
      <w:r>
        <w:rPr>
          <w:color w:val="231F20"/>
        </w:rPr>
        <w:t>E. Evaluation and Comparison of Tenders</w:t>
      </w:r>
    </w:p>
    <w:p w14:paraId="24F51281" w14:textId="77777777" w:rsidR="005E6E3D" w:rsidRDefault="007B664E" w:rsidP="00CC1001">
      <w:pPr>
        <w:pStyle w:val="Heading4"/>
        <w:numPr>
          <w:ilvl w:val="0"/>
          <w:numId w:val="100"/>
        </w:numPr>
        <w:tabs>
          <w:tab w:val="left" w:pos="696"/>
          <w:tab w:val="left" w:pos="697"/>
        </w:tabs>
        <w:spacing w:before="234"/>
        <w:ind w:left="576" w:right="576" w:hanging="567"/>
        <w:rPr>
          <w:color w:val="231F20"/>
        </w:rPr>
      </w:pPr>
      <w:bookmarkStart w:id="8" w:name="_TOC_250071"/>
      <w:bookmarkEnd w:id="8"/>
      <w:r>
        <w:rPr>
          <w:color w:val="231F20"/>
        </w:rPr>
        <w:t>Conﬁdentiality</w:t>
      </w:r>
    </w:p>
    <w:p w14:paraId="68D3AA2A" w14:textId="77777777" w:rsidR="005E6E3D" w:rsidRDefault="007B664E" w:rsidP="00CC1001">
      <w:pPr>
        <w:pStyle w:val="ListParagraph"/>
        <w:numPr>
          <w:ilvl w:val="1"/>
          <w:numId w:val="100"/>
        </w:numPr>
        <w:tabs>
          <w:tab w:val="left" w:pos="697"/>
        </w:tabs>
        <w:spacing w:before="242" w:line="230" w:lineRule="auto"/>
        <w:ind w:left="576" w:right="576" w:hanging="555"/>
        <w:jc w:val="both"/>
        <w:rPr>
          <w:color w:val="231F20"/>
        </w:rPr>
      </w:pPr>
      <w:r>
        <w:rPr>
          <w:color w:val="231F20"/>
        </w:rPr>
        <w:t>Information</w:t>
      </w:r>
      <w:r w:rsidR="00D16A9D">
        <w:rPr>
          <w:color w:val="231F20"/>
        </w:rPr>
        <w:t xml:space="preserve"> </w:t>
      </w:r>
      <w:r>
        <w:rPr>
          <w:color w:val="231F20"/>
        </w:rPr>
        <w:t>relating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evaluation</w:t>
      </w:r>
      <w:r w:rsidR="00D16A9D">
        <w:rPr>
          <w:color w:val="231F20"/>
        </w:rPr>
        <w:t xml:space="preserve"> </w:t>
      </w:r>
      <w:r>
        <w:rPr>
          <w:color w:val="231F20"/>
        </w:rPr>
        <w:t>of</w:t>
      </w:r>
      <w:r w:rsidR="00D16A9D">
        <w:rPr>
          <w:color w:val="231F20"/>
        </w:rPr>
        <w:t xml:space="preserve"> </w:t>
      </w:r>
      <w:r>
        <w:rPr>
          <w:color w:val="231F20"/>
          <w:spacing w:val="-3"/>
        </w:rPr>
        <w:t>Tenders</w:t>
      </w:r>
      <w:r w:rsidR="00D16A9D">
        <w:rPr>
          <w:color w:val="231F20"/>
          <w:spacing w:val="-3"/>
        </w:rPr>
        <w:t xml:space="preserve"> </w:t>
      </w:r>
      <w:r>
        <w:rPr>
          <w:color w:val="231F20"/>
        </w:rPr>
        <w:t>and</w:t>
      </w:r>
      <w:r w:rsidR="00D16A9D">
        <w:rPr>
          <w:color w:val="231F20"/>
        </w:rPr>
        <w:t xml:space="preserve"> </w:t>
      </w:r>
      <w:r>
        <w:rPr>
          <w:color w:val="231F20"/>
        </w:rPr>
        <w:t>recommendation</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shall</w:t>
      </w:r>
      <w:r w:rsidR="00D16A9D">
        <w:rPr>
          <w:color w:val="231F20"/>
        </w:rPr>
        <w:t xml:space="preserve"> </w:t>
      </w:r>
      <w:r>
        <w:rPr>
          <w:color w:val="231F20"/>
        </w:rPr>
        <w:t>not</w:t>
      </w:r>
      <w:r w:rsidR="00D16A9D">
        <w:rPr>
          <w:color w:val="231F20"/>
        </w:rPr>
        <w:t xml:space="preserve"> </w:t>
      </w:r>
      <w:r>
        <w:rPr>
          <w:color w:val="231F20"/>
        </w:rPr>
        <w:t>be</w:t>
      </w:r>
      <w:r w:rsidR="00D16A9D">
        <w:rPr>
          <w:color w:val="231F20"/>
        </w:rPr>
        <w:t xml:space="preserve"> </w:t>
      </w:r>
      <w:r>
        <w:rPr>
          <w:color w:val="231F20"/>
        </w:rPr>
        <w:t>disclosed</w:t>
      </w:r>
      <w:r w:rsidR="00D16A9D">
        <w:rPr>
          <w:color w:val="231F20"/>
        </w:rPr>
        <w:t xml:space="preserve"> </w:t>
      </w:r>
      <w:r>
        <w:rPr>
          <w:color w:val="231F20"/>
        </w:rPr>
        <w:t>to Tenderers</w:t>
      </w:r>
      <w:r w:rsidR="00D16A9D">
        <w:rPr>
          <w:color w:val="231F20"/>
        </w:rPr>
        <w:t xml:space="preserve"> </w:t>
      </w:r>
      <w:r>
        <w:rPr>
          <w:color w:val="231F20"/>
        </w:rPr>
        <w:t>or</w:t>
      </w:r>
      <w:r w:rsidR="00D16A9D">
        <w:rPr>
          <w:color w:val="231F20"/>
        </w:rPr>
        <w:t xml:space="preserve"> </w:t>
      </w:r>
      <w:r>
        <w:rPr>
          <w:color w:val="231F20"/>
        </w:rPr>
        <w:t>any</w:t>
      </w:r>
      <w:r w:rsidR="00D16A9D">
        <w:rPr>
          <w:color w:val="231F20"/>
        </w:rPr>
        <w:t xml:space="preserve"> </w:t>
      </w:r>
      <w:r>
        <w:rPr>
          <w:color w:val="231F20"/>
        </w:rPr>
        <w:t>other</w:t>
      </w:r>
      <w:r w:rsidR="00D16A9D">
        <w:rPr>
          <w:color w:val="231F20"/>
        </w:rPr>
        <w:t xml:space="preserve"> </w:t>
      </w:r>
      <w:r>
        <w:rPr>
          <w:color w:val="231F20"/>
        </w:rPr>
        <w:t>persons</w:t>
      </w:r>
      <w:r w:rsidR="00D16A9D">
        <w:rPr>
          <w:color w:val="231F20"/>
        </w:rPr>
        <w:t xml:space="preserve"> </w:t>
      </w:r>
      <w:r>
        <w:rPr>
          <w:color w:val="231F20"/>
        </w:rPr>
        <w:t>not</w:t>
      </w:r>
      <w:r w:rsidR="00D16A9D">
        <w:rPr>
          <w:color w:val="231F20"/>
        </w:rPr>
        <w:t xml:space="preserve"> </w:t>
      </w:r>
      <w:r>
        <w:rPr>
          <w:color w:val="231F20"/>
        </w:rPr>
        <w:t>ofﬁcially</w:t>
      </w:r>
      <w:r w:rsidR="00D16A9D">
        <w:rPr>
          <w:color w:val="231F20"/>
        </w:rPr>
        <w:t xml:space="preserve"> </w:t>
      </w:r>
      <w:r>
        <w:rPr>
          <w:color w:val="231F20"/>
        </w:rPr>
        <w:t>concerned</w:t>
      </w:r>
      <w:r w:rsidR="00D16A9D">
        <w:rPr>
          <w:color w:val="231F20"/>
        </w:rPr>
        <w:t xml:space="preserve"> </w:t>
      </w:r>
      <w:r>
        <w:rPr>
          <w:color w:val="231F20"/>
        </w:rPr>
        <w:t>with</w:t>
      </w:r>
      <w:r w:rsidR="00D16A9D">
        <w:rPr>
          <w:color w:val="231F20"/>
        </w:rPr>
        <w:t xml:space="preserve"> </w:t>
      </w:r>
      <w:r>
        <w:rPr>
          <w:color w:val="231F20"/>
        </w:rPr>
        <w:t>the</w:t>
      </w:r>
      <w:r w:rsidR="00D16A9D">
        <w:rPr>
          <w:color w:val="231F20"/>
        </w:rPr>
        <w:t xml:space="preserve"> </w:t>
      </w:r>
      <w:r>
        <w:rPr>
          <w:color w:val="231F20"/>
          <w:spacing w:val="-3"/>
        </w:rPr>
        <w:t>Tender</w:t>
      </w:r>
      <w:r w:rsidR="00D16A9D">
        <w:rPr>
          <w:color w:val="231F20"/>
          <w:spacing w:val="-3"/>
        </w:rPr>
        <w:t xml:space="preserve"> </w:t>
      </w:r>
      <w:r>
        <w:rPr>
          <w:color w:val="231F20"/>
        </w:rPr>
        <w:t>process</w:t>
      </w:r>
      <w:r w:rsidR="00D16A9D">
        <w:rPr>
          <w:color w:val="231F20"/>
        </w:rPr>
        <w:t xml:space="preserve"> </w:t>
      </w:r>
      <w:r>
        <w:rPr>
          <w:color w:val="231F20"/>
        </w:rPr>
        <w:t>until</w:t>
      </w:r>
      <w:r w:rsidR="00D16A9D">
        <w:rPr>
          <w:color w:val="231F20"/>
        </w:rPr>
        <w:t xml:space="preserve"> </w:t>
      </w:r>
      <w:r>
        <w:rPr>
          <w:color w:val="231F20"/>
        </w:rPr>
        <w:t>information</w:t>
      </w:r>
      <w:r w:rsidR="00D16A9D">
        <w:rPr>
          <w:color w:val="231F20"/>
        </w:rPr>
        <w:t xml:space="preserve"> </w:t>
      </w:r>
      <w:r>
        <w:rPr>
          <w:color w:val="231F20"/>
        </w:rPr>
        <w:t>on</w:t>
      </w:r>
      <w:r w:rsidR="00D16A9D">
        <w:rPr>
          <w:color w:val="231F20"/>
        </w:rPr>
        <w:t xml:space="preserve"> </w:t>
      </w:r>
      <w:r>
        <w:rPr>
          <w:color w:val="231F20"/>
        </w:rPr>
        <w:t>Intention</w:t>
      </w:r>
      <w:r w:rsidR="00D16A9D">
        <w:rPr>
          <w:color w:val="231F20"/>
        </w:rPr>
        <w:t xml:space="preserve"> </w:t>
      </w:r>
      <w:r>
        <w:rPr>
          <w:color w:val="231F20"/>
        </w:rPr>
        <w:t xml:space="preserve">to </w:t>
      </w:r>
      <w:r>
        <w:rPr>
          <w:color w:val="231F20"/>
          <w:spacing w:val="-5"/>
        </w:rPr>
        <w:t>Award</w:t>
      </w:r>
      <w:r w:rsidR="00D16A9D">
        <w:rPr>
          <w:color w:val="231F20"/>
          <w:spacing w:val="-5"/>
        </w:rPr>
        <w:t xml:space="preserve"> </w:t>
      </w:r>
      <w:r>
        <w:rPr>
          <w:color w:val="231F20"/>
        </w:rPr>
        <w:t>the</w:t>
      </w:r>
      <w:r w:rsidR="00D16A9D">
        <w:rPr>
          <w:color w:val="231F20"/>
        </w:rPr>
        <w:t xml:space="preserve"> </w:t>
      </w:r>
      <w:r>
        <w:rPr>
          <w:color w:val="231F20"/>
        </w:rPr>
        <w:t>Contract</w:t>
      </w:r>
      <w:r w:rsidR="00D16A9D">
        <w:rPr>
          <w:color w:val="231F20"/>
        </w:rPr>
        <w:t xml:space="preserve"> </w:t>
      </w:r>
      <w:r>
        <w:rPr>
          <w:color w:val="231F20"/>
        </w:rPr>
        <w:t>is</w:t>
      </w:r>
      <w:r w:rsidR="00D16A9D">
        <w:rPr>
          <w:color w:val="231F20"/>
        </w:rPr>
        <w:t xml:space="preserve"> </w:t>
      </w:r>
      <w:r>
        <w:rPr>
          <w:color w:val="231F20"/>
        </w:rPr>
        <w:t>transmitted</w:t>
      </w:r>
      <w:r w:rsidR="00D16A9D">
        <w:rPr>
          <w:color w:val="231F20"/>
        </w:rPr>
        <w:t xml:space="preserve"> </w:t>
      </w:r>
      <w:r>
        <w:rPr>
          <w:color w:val="231F20"/>
        </w:rPr>
        <w:t>to</w:t>
      </w:r>
      <w:r w:rsidR="00D16A9D">
        <w:rPr>
          <w:color w:val="231F20"/>
        </w:rPr>
        <w:t xml:space="preserve"> </w:t>
      </w:r>
      <w:r>
        <w:rPr>
          <w:color w:val="231F20"/>
        </w:rPr>
        <w:t>all</w:t>
      </w:r>
      <w:r w:rsidR="00D16A9D">
        <w:rPr>
          <w:color w:val="231F20"/>
        </w:rPr>
        <w:t xml:space="preserve"> </w:t>
      </w:r>
      <w:r>
        <w:rPr>
          <w:color w:val="231F20"/>
        </w:rPr>
        <w:t>Tenderers</w:t>
      </w:r>
      <w:r w:rsidR="00D16A9D">
        <w:rPr>
          <w:color w:val="231F20"/>
        </w:rPr>
        <w:t xml:space="preserve"> </w:t>
      </w:r>
      <w:r>
        <w:rPr>
          <w:color w:val="231F20"/>
        </w:rPr>
        <w:t>in</w:t>
      </w:r>
      <w:r w:rsidR="00D16A9D">
        <w:rPr>
          <w:color w:val="231F20"/>
        </w:rPr>
        <w:t xml:space="preserve"> </w:t>
      </w:r>
      <w:r>
        <w:rPr>
          <w:color w:val="231F20"/>
        </w:rPr>
        <w:t>accordance</w:t>
      </w:r>
      <w:r w:rsidR="00D16A9D">
        <w:rPr>
          <w:color w:val="231F20"/>
        </w:rPr>
        <w:t xml:space="preserve"> </w:t>
      </w:r>
      <w:r>
        <w:rPr>
          <w:color w:val="231F20"/>
        </w:rPr>
        <w:t>with</w:t>
      </w:r>
      <w:r w:rsidR="00D16A9D">
        <w:rPr>
          <w:color w:val="231F20"/>
        </w:rPr>
        <w:t xml:space="preserve"> </w:t>
      </w:r>
      <w:r>
        <w:rPr>
          <w:color w:val="231F20"/>
        </w:rPr>
        <w:t>ITT</w:t>
      </w:r>
      <w:r w:rsidR="00D16A9D">
        <w:rPr>
          <w:color w:val="231F20"/>
        </w:rPr>
        <w:t xml:space="preserve"> </w:t>
      </w:r>
      <w:r>
        <w:rPr>
          <w:color w:val="231F20"/>
        </w:rPr>
        <w:t>43.</w:t>
      </w:r>
    </w:p>
    <w:p w14:paraId="1B33FC27" w14:textId="77777777" w:rsidR="005E6E3D" w:rsidRDefault="007B664E" w:rsidP="00CC1001">
      <w:pPr>
        <w:pStyle w:val="ListParagraph"/>
        <w:numPr>
          <w:ilvl w:val="1"/>
          <w:numId w:val="100"/>
        </w:numPr>
        <w:tabs>
          <w:tab w:val="left" w:pos="697"/>
        </w:tabs>
        <w:spacing w:before="247" w:line="230" w:lineRule="auto"/>
        <w:ind w:left="576" w:right="576" w:hanging="555"/>
        <w:jc w:val="both"/>
        <w:rPr>
          <w:color w:val="231F20"/>
        </w:rPr>
      </w:pPr>
      <w:r>
        <w:rPr>
          <w:color w:val="231F20"/>
        </w:rPr>
        <w:t xml:space="preserve">Any effort by a Tenderer to inﬂuence the Procuring Entity in the evaluation of the </w:t>
      </w:r>
      <w:r>
        <w:rPr>
          <w:color w:val="231F20"/>
          <w:spacing w:val="-3"/>
        </w:rPr>
        <w:t xml:space="preserve">Tenders </w:t>
      </w:r>
      <w:r>
        <w:rPr>
          <w:color w:val="231F20"/>
        </w:rPr>
        <w:t>or Contract award decisions</w:t>
      </w:r>
      <w:r w:rsidR="00D16A9D">
        <w:rPr>
          <w:color w:val="231F20"/>
        </w:rPr>
        <w:t xml:space="preserve"> </w:t>
      </w:r>
      <w:r>
        <w:rPr>
          <w:color w:val="231F20"/>
        </w:rPr>
        <w:t>may</w:t>
      </w:r>
      <w:r w:rsidR="00D16A9D">
        <w:rPr>
          <w:color w:val="231F20"/>
        </w:rPr>
        <w:t xml:space="preserve"> </w:t>
      </w:r>
      <w:r>
        <w:rPr>
          <w:color w:val="231F20"/>
        </w:rPr>
        <w:t>result</w:t>
      </w:r>
      <w:r w:rsidR="00D16A9D">
        <w:rPr>
          <w:color w:val="231F20"/>
        </w:rPr>
        <w:t xml:space="preserve"> </w:t>
      </w:r>
      <w:r>
        <w:rPr>
          <w:color w:val="231F20"/>
        </w:rPr>
        <w:t>in</w:t>
      </w:r>
      <w:r w:rsidR="00D16A9D">
        <w:rPr>
          <w:color w:val="231F20"/>
        </w:rPr>
        <w:t xml:space="preserve"> </w:t>
      </w:r>
      <w:r>
        <w:rPr>
          <w:color w:val="231F20"/>
        </w:rPr>
        <w:t>the</w:t>
      </w:r>
      <w:r w:rsidR="00D16A9D">
        <w:rPr>
          <w:color w:val="231F20"/>
        </w:rPr>
        <w:t xml:space="preserve"> </w:t>
      </w:r>
      <w:r>
        <w:rPr>
          <w:color w:val="231F20"/>
        </w:rPr>
        <w:t>rejection</w:t>
      </w:r>
      <w:r w:rsidR="00D16A9D">
        <w:rPr>
          <w:color w:val="231F20"/>
        </w:rPr>
        <w:t xml:space="preserve"> </w:t>
      </w:r>
      <w:r>
        <w:rPr>
          <w:color w:val="231F20"/>
        </w:rPr>
        <w:t>of</w:t>
      </w:r>
      <w:r w:rsidR="00D16A9D">
        <w:rPr>
          <w:color w:val="231F20"/>
        </w:rPr>
        <w:t xml:space="preserve"> </w:t>
      </w:r>
      <w:r>
        <w:rPr>
          <w:color w:val="231F20"/>
        </w:rPr>
        <w:t>its</w:t>
      </w:r>
      <w:r w:rsidR="00D16A9D">
        <w:rPr>
          <w:color w:val="231F20"/>
        </w:rPr>
        <w:t xml:space="preserve"> </w:t>
      </w:r>
      <w:r>
        <w:rPr>
          <w:color w:val="231F20"/>
        </w:rPr>
        <w:t>tender.</w:t>
      </w:r>
    </w:p>
    <w:p w14:paraId="345D376A" w14:textId="77777777" w:rsidR="005E6E3D" w:rsidRDefault="007B664E" w:rsidP="00CC1001">
      <w:pPr>
        <w:pStyle w:val="ListParagraph"/>
        <w:numPr>
          <w:ilvl w:val="1"/>
          <w:numId w:val="100"/>
        </w:numPr>
        <w:tabs>
          <w:tab w:val="left" w:pos="697"/>
        </w:tabs>
        <w:spacing w:before="245" w:line="230" w:lineRule="auto"/>
        <w:ind w:left="576" w:right="576" w:hanging="555"/>
        <w:jc w:val="both"/>
        <w:rPr>
          <w:color w:val="231F20"/>
        </w:rPr>
      </w:pPr>
      <w:r>
        <w:rPr>
          <w:color w:val="231F20"/>
        </w:rPr>
        <w:t>Notwithstanding</w:t>
      </w:r>
      <w:r w:rsidR="00D16A9D">
        <w:rPr>
          <w:color w:val="231F20"/>
        </w:rPr>
        <w:t xml:space="preserve"> </w:t>
      </w:r>
      <w:r>
        <w:rPr>
          <w:color w:val="231F20"/>
        </w:rPr>
        <w:t>ITT</w:t>
      </w:r>
      <w:r w:rsidR="00D16A9D">
        <w:rPr>
          <w:color w:val="231F20"/>
        </w:rPr>
        <w:t xml:space="preserve"> </w:t>
      </w:r>
      <w:r>
        <w:rPr>
          <w:color w:val="231F20"/>
        </w:rPr>
        <w:t>26.2,</w:t>
      </w:r>
      <w:r w:rsidR="00D16A9D">
        <w:rPr>
          <w:color w:val="231F20"/>
        </w:rPr>
        <w:t xml:space="preserve"> </w:t>
      </w:r>
      <w:r>
        <w:rPr>
          <w:color w:val="231F20"/>
        </w:rPr>
        <w:t>from</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tender</w:t>
      </w:r>
      <w:r w:rsidR="00D16A9D">
        <w:rPr>
          <w:color w:val="231F20"/>
        </w:rPr>
        <w:t xml:space="preserve"> </w:t>
      </w:r>
      <w:r>
        <w:rPr>
          <w:color w:val="231F20"/>
        </w:rPr>
        <w:t>opening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if</w:t>
      </w:r>
      <w:r w:rsidR="00D16A9D">
        <w:rPr>
          <w:color w:val="231F20"/>
        </w:rPr>
        <w:t xml:space="preserve"> </w:t>
      </w:r>
      <w:r>
        <w:rPr>
          <w:color w:val="231F20"/>
        </w:rPr>
        <w:t>a</w:t>
      </w:r>
      <w:r w:rsidR="00D16A9D">
        <w:rPr>
          <w:color w:val="231F20"/>
        </w:rPr>
        <w:t xml:space="preserve"> </w:t>
      </w:r>
      <w:r>
        <w:rPr>
          <w:color w:val="231F20"/>
        </w:rPr>
        <w:t>tenderer</w:t>
      </w:r>
      <w:r w:rsidR="00D16A9D">
        <w:rPr>
          <w:color w:val="231F20"/>
        </w:rPr>
        <w:t xml:space="preserve"> </w:t>
      </w:r>
      <w:r>
        <w:rPr>
          <w:color w:val="231F20"/>
        </w:rPr>
        <w:t>wishes</w:t>
      </w:r>
      <w:r w:rsidR="00D16A9D">
        <w:rPr>
          <w:color w:val="231F20"/>
        </w:rPr>
        <w:t xml:space="preserve"> </w:t>
      </w:r>
      <w:r>
        <w:rPr>
          <w:color w:val="231F20"/>
        </w:rPr>
        <w:t>to contact</w:t>
      </w:r>
      <w:r w:rsidR="00D16A9D">
        <w:rPr>
          <w:color w:val="231F20"/>
        </w:rPr>
        <w:t xml:space="preserve"> </w:t>
      </w:r>
      <w:r>
        <w:rPr>
          <w:color w:val="231F20"/>
        </w:rPr>
        <w:t>the</w:t>
      </w:r>
      <w:r w:rsidR="00D16A9D">
        <w:rPr>
          <w:color w:val="231F20"/>
        </w:rPr>
        <w:t xml:space="preserve"> </w:t>
      </w:r>
      <w:r>
        <w:rPr>
          <w:color w:val="231F20"/>
        </w:rPr>
        <w:t>Procuring</w:t>
      </w:r>
      <w:r w:rsidR="00D16A9D">
        <w:rPr>
          <w:color w:val="231F20"/>
        </w:rPr>
        <w:t xml:space="preserve"> </w:t>
      </w:r>
      <w:r>
        <w:rPr>
          <w:color w:val="231F20"/>
        </w:rPr>
        <w:t>Entity</w:t>
      </w:r>
      <w:r w:rsidR="00D16A9D">
        <w:rPr>
          <w:color w:val="231F20"/>
        </w:rPr>
        <w:t xml:space="preserve"> </w:t>
      </w:r>
      <w:r>
        <w:rPr>
          <w:color w:val="231F20"/>
        </w:rPr>
        <w:t>on</w:t>
      </w:r>
      <w:r w:rsidR="00D16A9D">
        <w:rPr>
          <w:color w:val="231F20"/>
        </w:rPr>
        <w:t xml:space="preserve"> </w:t>
      </w:r>
      <w:r>
        <w:rPr>
          <w:color w:val="231F20"/>
        </w:rPr>
        <w:t>any</w:t>
      </w:r>
      <w:r w:rsidR="00D16A9D">
        <w:rPr>
          <w:color w:val="231F20"/>
        </w:rPr>
        <w:t xml:space="preserve"> </w:t>
      </w:r>
      <w:r>
        <w:rPr>
          <w:color w:val="231F20"/>
        </w:rPr>
        <w:t>matter</w:t>
      </w:r>
      <w:r w:rsidR="00D16A9D">
        <w:rPr>
          <w:color w:val="231F20"/>
        </w:rPr>
        <w:t xml:space="preserve"> </w:t>
      </w:r>
      <w:r>
        <w:rPr>
          <w:color w:val="231F20"/>
        </w:rPr>
        <w:t>related</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tendering</w:t>
      </w:r>
      <w:r w:rsidR="00D16A9D">
        <w:rPr>
          <w:color w:val="231F20"/>
        </w:rPr>
        <w:t xml:space="preserve"> </w:t>
      </w:r>
      <w:r>
        <w:rPr>
          <w:color w:val="231F20"/>
        </w:rPr>
        <w:t>process,</w:t>
      </w:r>
      <w:r w:rsidR="00D16A9D">
        <w:rPr>
          <w:color w:val="231F20"/>
        </w:rPr>
        <w:t xml:space="preserve"> </w:t>
      </w:r>
      <w:r>
        <w:rPr>
          <w:color w:val="231F20"/>
        </w:rPr>
        <w:t>it</w:t>
      </w:r>
      <w:r w:rsidR="00D16A9D">
        <w:rPr>
          <w:color w:val="231F20"/>
        </w:rPr>
        <w:t xml:space="preserve"> </w:t>
      </w:r>
      <w:r>
        <w:rPr>
          <w:color w:val="231F20"/>
        </w:rPr>
        <w:t>shall</w:t>
      </w:r>
      <w:r w:rsidR="00D16A9D">
        <w:rPr>
          <w:color w:val="231F20"/>
        </w:rPr>
        <w:t xml:space="preserve"> </w:t>
      </w:r>
      <w:r>
        <w:rPr>
          <w:color w:val="231F20"/>
        </w:rPr>
        <w:t>do</w:t>
      </w:r>
      <w:r w:rsidR="00D16A9D">
        <w:rPr>
          <w:color w:val="231F20"/>
        </w:rPr>
        <w:t xml:space="preserve"> </w:t>
      </w:r>
      <w:r>
        <w:rPr>
          <w:color w:val="231F20"/>
        </w:rPr>
        <w:t>so</w:t>
      </w:r>
      <w:r w:rsidR="00D16A9D">
        <w:rPr>
          <w:color w:val="231F20"/>
        </w:rPr>
        <w:t xml:space="preserve"> </w:t>
      </w:r>
      <w:r>
        <w:rPr>
          <w:color w:val="231F20"/>
        </w:rPr>
        <w:t>in</w:t>
      </w:r>
      <w:r w:rsidR="00D16A9D">
        <w:rPr>
          <w:color w:val="231F20"/>
        </w:rPr>
        <w:t xml:space="preserve"> </w:t>
      </w:r>
      <w:r>
        <w:rPr>
          <w:color w:val="231F20"/>
        </w:rPr>
        <w:t>writing.</w:t>
      </w:r>
    </w:p>
    <w:p w14:paraId="7723AFC7" w14:textId="77777777" w:rsidR="005E6E3D" w:rsidRDefault="007B664E" w:rsidP="00CC1001">
      <w:pPr>
        <w:pStyle w:val="Heading4"/>
        <w:numPr>
          <w:ilvl w:val="0"/>
          <w:numId w:val="100"/>
        </w:numPr>
        <w:tabs>
          <w:tab w:val="left" w:pos="696"/>
          <w:tab w:val="left" w:pos="697"/>
        </w:tabs>
        <w:spacing w:before="237"/>
        <w:ind w:left="576" w:right="576" w:hanging="567"/>
        <w:rPr>
          <w:color w:val="231F20"/>
        </w:rPr>
      </w:pPr>
      <w:r>
        <w:rPr>
          <w:color w:val="231F20"/>
        </w:rPr>
        <w:t>Clariﬁcation</w:t>
      </w:r>
      <w:r w:rsidR="00BB36FD">
        <w:rPr>
          <w:color w:val="231F20"/>
        </w:rPr>
        <w:t xml:space="preserve"> </w:t>
      </w:r>
      <w:r>
        <w:rPr>
          <w:color w:val="231F20"/>
        </w:rPr>
        <w:t>of</w:t>
      </w:r>
      <w:r w:rsidR="00BB36FD">
        <w:rPr>
          <w:color w:val="231F20"/>
        </w:rPr>
        <w:t xml:space="preserve"> </w:t>
      </w:r>
      <w:r>
        <w:rPr>
          <w:color w:val="231F20"/>
          <w:spacing w:val="-3"/>
        </w:rPr>
        <w:t>Tenders</w:t>
      </w:r>
    </w:p>
    <w:p w14:paraId="2F1B5011" w14:textId="77777777" w:rsidR="005E6E3D" w:rsidRDefault="007B664E" w:rsidP="00CC1001">
      <w:pPr>
        <w:pStyle w:val="ListParagraph"/>
        <w:numPr>
          <w:ilvl w:val="1"/>
          <w:numId w:val="100"/>
        </w:numPr>
        <w:tabs>
          <w:tab w:val="left" w:pos="697"/>
        </w:tabs>
        <w:spacing w:before="242" w:line="230" w:lineRule="auto"/>
        <w:ind w:left="576" w:right="576" w:hanging="555"/>
        <w:jc w:val="both"/>
        <w:rPr>
          <w:color w:val="231F20"/>
        </w:rPr>
      </w:pPr>
      <w:r>
        <w:rPr>
          <w:color w:val="231F20"/>
          <w:spacing w:val="-8"/>
        </w:rPr>
        <w:t xml:space="preserve">To </w:t>
      </w:r>
      <w:r>
        <w:rPr>
          <w:color w:val="231F20"/>
        </w:rPr>
        <w:t>assist in the examination, evaluation, and comparison of the tenders, and qualiﬁcation of the tenderers, the Procuring</w:t>
      </w:r>
      <w:r w:rsidR="009C39A1">
        <w:rPr>
          <w:color w:val="231F20"/>
        </w:rPr>
        <w:t xml:space="preserve"> </w:t>
      </w:r>
      <w:r>
        <w:rPr>
          <w:color w:val="231F20"/>
        </w:rPr>
        <w:t>Entity</w:t>
      </w:r>
      <w:r w:rsidR="009C39A1">
        <w:rPr>
          <w:color w:val="231F20"/>
        </w:rPr>
        <w:t xml:space="preserve"> </w:t>
      </w:r>
      <w:r>
        <w:rPr>
          <w:color w:val="231F20"/>
          <w:spacing w:val="-4"/>
        </w:rPr>
        <w:t>may,</w:t>
      </w:r>
      <w:r w:rsidR="009C39A1">
        <w:rPr>
          <w:color w:val="231F20"/>
          <w:spacing w:val="-4"/>
        </w:rPr>
        <w:t xml:space="preserve"> </w:t>
      </w:r>
      <w:r>
        <w:rPr>
          <w:color w:val="231F20"/>
        </w:rPr>
        <w:t>at</w:t>
      </w:r>
      <w:r w:rsidR="009C39A1">
        <w:rPr>
          <w:color w:val="231F20"/>
        </w:rPr>
        <w:t xml:space="preserve"> </w:t>
      </w:r>
      <w:r>
        <w:rPr>
          <w:color w:val="231F20"/>
        </w:rPr>
        <w:t>its</w:t>
      </w:r>
      <w:r w:rsidR="009C39A1">
        <w:rPr>
          <w:color w:val="231F20"/>
        </w:rPr>
        <w:t xml:space="preserve"> </w:t>
      </w:r>
      <w:r>
        <w:rPr>
          <w:color w:val="231F20"/>
        </w:rPr>
        <w:t>discretion,</w:t>
      </w:r>
      <w:r w:rsidR="009C39A1">
        <w:rPr>
          <w:color w:val="231F20"/>
        </w:rPr>
        <w:t xml:space="preserve"> </w:t>
      </w:r>
      <w:r>
        <w:rPr>
          <w:color w:val="231F20"/>
        </w:rPr>
        <w:t>ask</w:t>
      </w:r>
      <w:r w:rsidR="009C39A1">
        <w:rPr>
          <w:color w:val="231F20"/>
        </w:rPr>
        <w:t xml:space="preserve"> </w:t>
      </w:r>
      <w:r>
        <w:rPr>
          <w:color w:val="231F20"/>
        </w:rPr>
        <w:t>any</w:t>
      </w:r>
      <w:r w:rsidR="009C39A1">
        <w:rPr>
          <w:color w:val="231F20"/>
        </w:rPr>
        <w:t xml:space="preserve"> </w:t>
      </w:r>
      <w:r>
        <w:rPr>
          <w:color w:val="231F20"/>
        </w:rPr>
        <w:t>tenderer</w:t>
      </w:r>
      <w:r w:rsidR="009C39A1">
        <w:rPr>
          <w:color w:val="231F20"/>
        </w:rPr>
        <w:t xml:space="preserve"> </w:t>
      </w:r>
      <w:r>
        <w:rPr>
          <w:color w:val="231F20"/>
        </w:rPr>
        <w:t>for</w:t>
      </w:r>
      <w:r w:rsidR="009C39A1">
        <w:rPr>
          <w:color w:val="231F20"/>
        </w:rPr>
        <w:t xml:space="preserve"> </w:t>
      </w:r>
      <w:r>
        <w:rPr>
          <w:color w:val="231F20"/>
        </w:rPr>
        <w:t>a</w:t>
      </w:r>
      <w:r w:rsidR="009C39A1">
        <w:rPr>
          <w:color w:val="231F20"/>
        </w:rPr>
        <w:t xml:space="preserve"> </w:t>
      </w:r>
      <w:r>
        <w:rPr>
          <w:color w:val="231F20"/>
        </w:rPr>
        <w:t>clariﬁcation</w:t>
      </w:r>
      <w:r w:rsidR="009C39A1">
        <w:rPr>
          <w:color w:val="231F20"/>
        </w:rPr>
        <w:t xml:space="preserve"> </w:t>
      </w:r>
      <w:r>
        <w:rPr>
          <w:color w:val="231F20"/>
        </w:rPr>
        <w:t>of</w:t>
      </w:r>
      <w:r w:rsidR="009C39A1">
        <w:rPr>
          <w:color w:val="231F20"/>
        </w:rPr>
        <w:t xml:space="preserve"> </w:t>
      </w:r>
      <w:r>
        <w:rPr>
          <w:color w:val="231F20"/>
        </w:rPr>
        <w:t>its</w:t>
      </w:r>
      <w:r w:rsidR="009C39A1">
        <w:rPr>
          <w:color w:val="231F20"/>
        </w:rPr>
        <w:t xml:space="preserve"> </w:t>
      </w:r>
      <w:r>
        <w:rPr>
          <w:color w:val="231F20"/>
        </w:rPr>
        <w:t>tender,</w:t>
      </w:r>
      <w:r w:rsidR="009C39A1">
        <w:rPr>
          <w:color w:val="231F20"/>
        </w:rPr>
        <w:t xml:space="preserve"> </w:t>
      </w:r>
      <w:r>
        <w:rPr>
          <w:color w:val="231F20"/>
        </w:rPr>
        <w:t>given</w:t>
      </w:r>
      <w:r w:rsidR="009C39A1">
        <w:rPr>
          <w:color w:val="231F20"/>
        </w:rPr>
        <w:t xml:space="preserve"> </w:t>
      </w:r>
      <w:r>
        <w:rPr>
          <w:color w:val="231F20"/>
        </w:rPr>
        <w:t>a</w:t>
      </w:r>
      <w:r w:rsidR="009C39A1">
        <w:rPr>
          <w:color w:val="231F20"/>
        </w:rPr>
        <w:t xml:space="preserve"> </w:t>
      </w:r>
      <w:r>
        <w:rPr>
          <w:color w:val="231F20"/>
        </w:rPr>
        <w:t>reasonable</w:t>
      </w:r>
      <w:r w:rsidR="009C39A1">
        <w:rPr>
          <w:color w:val="231F20"/>
        </w:rPr>
        <w:t xml:space="preserve"> </w:t>
      </w:r>
      <w:r>
        <w:rPr>
          <w:color w:val="231F20"/>
        </w:rPr>
        <w:t>time</w:t>
      </w:r>
      <w:r w:rsidR="009C39A1">
        <w:rPr>
          <w:color w:val="231F20"/>
        </w:rPr>
        <w:t xml:space="preserve"> </w:t>
      </w:r>
      <w:r>
        <w:rPr>
          <w:color w:val="231F20"/>
        </w:rPr>
        <w:t>for a</w:t>
      </w:r>
      <w:r w:rsidR="009C39A1">
        <w:rPr>
          <w:color w:val="231F20"/>
        </w:rPr>
        <w:t xml:space="preserve"> </w:t>
      </w:r>
      <w:r>
        <w:rPr>
          <w:color w:val="231F20"/>
        </w:rPr>
        <w:t>response.</w:t>
      </w:r>
      <w:r w:rsidR="009C39A1">
        <w:rPr>
          <w:color w:val="231F20"/>
        </w:rPr>
        <w:t xml:space="preserve"> </w:t>
      </w:r>
      <w:r>
        <w:rPr>
          <w:color w:val="231F20"/>
        </w:rPr>
        <w:t>Any</w:t>
      </w:r>
      <w:r w:rsidR="009C39A1">
        <w:rPr>
          <w:color w:val="231F20"/>
        </w:rPr>
        <w:t xml:space="preserve"> </w:t>
      </w:r>
      <w:r>
        <w:rPr>
          <w:color w:val="231F20"/>
        </w:rPr>
        <w:t>clariﬁcation</w:t>
      </w:r>
      <w:r w:rsidR="009C39A1">
        <w:rPr>
          <w:color w:val="231F20"/>
        </w:rPr>
        <w:t xml:space="preserve"> </w:t>
      </w:r>
      <w:r>
        <w:rPr>
          <w:color w:val="231F20"/>
        </w:rPr>
        <w:t>submitted</w:t>
      </w:r>
      <w:r w:rsidR="009C39A1">
        <w:rPr>
          <w:color w:val="231F20"/>
        </w:rPr>
        <w:t xml:space="preserve"> </w:t>
      </w:r>
      <w:r>
        <w:rPr>
          <w:color w:val="231F20"/>
        </w:rPr>
        <w:t>by</w:t>
      </w:r>
      <w:r w:rsidR="009C39A1">
        <w:rPr>
          <w:color w:val="231F20"/>
        </w:rPr>
        <w:t xml:space="preserve"> </w:t>
      </w:r>
      <w:r>
        <w:rPr>
          <w:color w:val="231F20"/>
        </w:rPr>
        <w:t>a</w:t>
      </w:r>
      <w:r w:rsidR="009C39A1">
        <w:rPr>
          <w:color w:val="231F20"/>
        </w:rPr>
        <w:t xml:space="preserve"> </w:t>
      </w:r>
      <w:r>
        <w:rPr>
          <w:color w:val="231F20"/>
        </w:rPr>
        <w:t>tenderer</w:t>
      </w:r>
      <w:r w:rsidR="009C39A1">
        <w:rPr>
          <w:color w:val="231F20"/>
        </w:rPr>
        <w:t xml:space="preserve"> </w:t>
      </w:r>
      <w:r>
        <w:rPr>
          <w:color w:val="231F20"/>
        </w:rPr>
        <w:t>that</w:t>
      </w:r>
      <w:r w:rsidR="009C39A1">
        <w:rPr>
          <w:color w:val="231F20"/>
        </w:rPr>
        <w:t xml:space="preserve"> </w:t>
      </w:r>
      <w:r>
        <w:rPr>
          <w:color w:val="231F20"/>
        </w:rPr>
        <w:t>is</w:t>
      </w:r>
      <w:r w:rsidR="009C39A1">
        <w:rPr>
          <w:color w:val="231F20"/>
        </w:rPr>
        <w:t xml:space="preserve"> </w:t>
      </w:r>
      <w:r>
        <w:rPr>
          <w:color w:val="231F20"/>
        </w:rPr>
        <w:t>not</w:t>
      </w:r>
      <w:r w:rsidR="009C39A1">
        <w:rPr>
          <w:color w:val="231F20"/>
        </w:rPr>
        <w:t xml:space="preserve"> </w:t>
      </w:r>
      <w:r>
        <w:rPr>
          <w:color w:val="231F20"/>
        </w:rPr>
        <w:t>in</w:t>
      </w:r>
      <w:r w:rsidR="009C39A1">
        <w:rPr>
          <w:color w:val="231F20"/>
        </w:rPr>
        <w:t xml:space="preserve"> </w:t>
      </w:r>
      <w:r>
        <w:rPr>
          <w:color w:val="231F20"/>
        </w:rPr>
        <w:t>response</w:t>
      </w:r>
      <w:r w:rsidR="009C39A1">
        <w:rPr>
          <w:color w:val="231F20"/>
        </w:rPr>
        <w:t xml:space="preserve"> </w:t>
      </w:r>
      <w:r>
        <w:rPr>
          <w:color w:val="231F20"/>
        </w:rPr>
        <w:t>to</w:t>
      </w:r>
      <w:r w:rsidR="009C39A1">
        <w:rPr>
          <w:color w:val="231F20"/>
        </w:rPr>
        <w:t xml:space="preserve"> </w:t>
      </w:r>
      <w:r>
        <w:rPr>
          <w:color w:val="231F20"/>
        </w:rPr>
        <w:t>a</w:t>
      </w:r>
      <w:r w:rsidR="009C39A1">
        <w:rPr>
          <w:color w:val="231F20"/>
        </w:rPr>
        <w:t xml:space="preserve"> </w:t>
      </w:r>
      <w:r>
        <w:rPr>
          <w:color w:val="231F20"/>
        </w:rPr>
        <w:t>request</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 shall</w:t>
      </w:r>
      <w:r w:rsidR="009C39A1">
        <w:rPr>
          <w:color w:val="231F20"/>
        </w:rPr>
        <w:t xml:space="preserve"> </w:t>
      </w:r>
      <w:r>
        <w:rPr>
          <w:color w:val="231F20"/>
        </w:rPr>
        <w:t>not</w:t>
      </w:r>
      <w:r w:rsidR="009C39A1">
        <w:rPr>
          <w:color w:val="231F20"/>
        </w:rPr>
        <w:t xml:space="preserve"> </w:t>
      </w:r>
      <w:r>
        <w:rPr>
          <w:color w:val="231F20"/>
        </w:rPr>
        <w:t>be</w:t>
      </w:r>
      <w:r w:rsidR="009C39A1">
        <w:rPr>
          <w:color w:val="231F20"/>
        </w:rPr>
        <w:t xml:space="preserve"> </w:t>
      </w:r>
      <w:r>
        <w:rPr>
          <w:color w:val="231F20"/>
        </w:rPr>
        <w:t>considered.</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Entity's</w:t>
      </w:r>
      <w:r w:rsidR="009C39A1">
        <w:rPr>
          <w:color w:val="231F20"/>
        </w:rPr>
        <w:t xml:space="preserve"> </w:t>
      </w:r>
      <w:r>
        <w:rPr>
          <w:color w:val="231F20"/>
        </w:rPr>
        <w:t>request</w:t>
      </w:r>
      <w:r w:rsidR="009C39A1">
        <w:rPr>
          <w:color w:val="231F20"/>
        </w:rPr>
        <w:t xml:space="preserve"> </w:t>
      </w:r>
      <w:r>
        <w:rPr>
          <w:color w:val="231F20"/>
        </w:rPr>
        <w:t>for</w:t>
      </w:r>
      <w:r w:rsidR="009C39A1">
        <w:rPr>
          <w:color w:val="231F20"/>
        </w:rPr>
        <w:t xml:space="preserve"> </w:t>
      </w:r>
      <w:r>
        <w:rPr>
          <w:color w:val="231F20"/>
        </w:rPr>
        <w:t>clariﬁcation</w:t>
      </w:r>
      <w:r w:rsidR="009C39A1">
        <w:rPr>
          <w:color w:val="231F20"/>
        </w:rPr>
        <w:t xml:space="preserve"> </w:t>
      </w:r>
      <w:r>
        <w:rPr>
          <w:color w:val="231F20"/>
        </w:rPr>
        <w:t>and</w:t>
      </w:r>
      <w:r w:rsidR="009C39A1">
        <w:rPr>
          <w:color w:val="231F20"/>
        </w:rPr>
        <w:t xml:space="preserve"> </w:t>
      </w:r>
      <w:r>
        <w:rPr>
          <w:color w:val="231F20"/>
        </w:rPr>
        <w:t>the</w:t>
      </w:r>
      <w:r w:rsidR="009C39A1">
        <w:rPr>
          <w:color w:val="231F20"/>
        </w:rPr>
        <w:t xml:space="preserve"> </w:t>
      </w:r>
      <w:r>
        <w:rPr>
          <w:color w:val="231F20"/>
        </w:rPr>
        <w:t>response</w:t>
      </w:r>
      <w:r w:rsidR="009C39A1">
        <w:rPr>
          <w:color w:val="231F20"/>
        </w:rPr>
        <w:t xml:space="preserve"> </w:t>
      </w:r>
      <w:r>
        <w:rPr>
          <w:color w:val="231F20"/>
        </w:rPr>
        <w:t>shall</w:t>
      </w:r>
      <w:r w:rsidR="009C39A1">
        <w:rPr>
          <w:color w:val="231F20"/>
        </w:rPr>
        <w:t xml:space="preserve"> </w:t>
      </w:r>
      <w:r>
        <w:rPr>
          <w:color w:val="231F20"/>
        </w:rPr>
        <w:t>be</w:t>
      </w:r>
      <w:r w:rsidR="009C39A1">
        <w:rPr>
          <w:color w:val="231F20"/>
        </w:rPr>
        <w:t xml:space="preserve"> </w:t>
      </w:r>
      <w:r>
        <w:rPr>
          <w:color w:val="231F20"/>
        </w:rPr>
        <w:t>in</w:t>
      </w:r>
      <w:r w:rsidR="009C39A1">
        <w:rPr>
          <w:color w:val="231F20"/>
        </w:rPr>
        <w:t xml:space="preserve"> </w:t>
      </w:r>
      <w:r>
        <w:rPr>
          <w:color w:val="231F20"/>
        </w:rPr>
        <w:t>writing. No change, including any voluntary increase or decrease, in the prices or substance of the tender shall be sought, offered,</w:t>
      </w:r>
      <w:r w:rsidR="009C39A1">
        <w:rPr>
          <w:color w:val="231F20"/>
        </w:rPr>
        <w:t xml:space="preserve"> </w:t>
      </w:r>
      <w:r>
        <w:rPr>
          <w:color w:val="231F20"/>
        </w:rPr>
        <w:t>or</w:t>
      </w:r>
      <w:r w:rsidR="009C39A1">
        <w:rPr>
          <w:color w:val="231F20"/>
        </w:rPr>
        <w:t xml:space="preserve"> </w:t>
      </w:r>
      <w:r>
        <w:rPr>
          <w:color w:val="231F20"/>
        </w:rPr>
        <w:t>permitted,</w:t>
      </w:r>
      <w:r w:rsidR="009C39A1">
        <w:rPr>
          <w:color w:val="231F20"/>
        </w:rPr>
        <w:t xml:space="preserve"> </w:t>
      </w:r>
      <w:r>
        <w:rPr>
          <w:color w:val="231F20"/>
        </w:rPr>
        <w:t>except</w:t>
      </w:r>
      <w:r w:rsidR="009C39A1">
        <w:rPr>
          <w:color w:val="231F20"/>
        </w:rPr>
        <w:t xml:space="preserve"> </w:t>
      </w:r>
      <w:r>
        <w:rPr>
          <w:color w:val="231F20"/>
        </w:rPr>
        <w:t>to</w:t>
      </w:r>
      <w:r w:rsidR="009C39A1">
        <w:rPr>
          <w:color w:val="231F20"/>
        </w:rPr>
        <w:t xml:space="preserve"> </w:t>
      </w:r>
      <w:r>
        <w:rPr>
          <w:color w:val="231F20"/>
        </w:rPr>
        <w:t>conﬁrm</w:t>
      </w:r>
      <w:r w:rsidR="009C39A1">
        <w:rPr>
          <w:color w:val="231F20"/>
        </w:rPr>
        <w:t xml:space="preserve"> </w:t>
      </w:r>
      <w:r>
        <w:rPr>
          <w:color w:val="231F20"/>
        </w:rPr>
        <w:t>the</w:t>
      </w:r>
      <w:r w:rsidR="009C39A1">
        <w:rPr>
          <w:color w:val="231F20"/>
        </w:rPr>
        <w:t xml:space="preserve"> </w:t>
      </w:r>
      <w:r>
        <w:rPr>
          <w:color w:val="231F20"/>
        </w:rPr>
        <w:t>correction</w:t>
      </w:r>
      <w:r w:rsidR="009C39A1">
        <w:rPr>
          <w:color w:val="231F20"/>
        </w:rPr>
        <w:t xml:space="preserve"> </w:t>
      </w:r>
      <w:r>
        <w:rPr>
          <w:color w:val="231F20"/>
        </w:rPr>
        <w:t>of</w:t>
      </w:r>
      <w:r w:rsidR="009C39A1">
        <w:rPr>
          <w:color w:val="231F20"/>
        </w:rPr>
        <w:t xml:space="preserve"> </w:t>
      </w:r>
      <w:r>
        <w:rPr>
          <w:color w:val="231F20"/>
        </w:rPr>
        <w:t>arithmetic</w:t>
      </w:r>
      <w:r w:rsidR="009C39A1">
        <w:rPr>
          <w:color w:val="231F20"/>
        </w:rPr>
        <w:t xml:space="preserve"> </w:t>
      </w:r>
      <w:r>
        <w:rPr>
          <w:color w:val="231F20"/>
        </w:rPr>
        <w:t>errors</w:t>
      </w:r>
      <w:r w:rsidR="009C39A1">
        <w:rPr>
          <w:color w:val="231F20"/>
        </w:rPr>
        <w:t xml:space="preserve"> </w:t>
      </w:r>
      <w:r>
        <w:rPr>
          <w:color w:val="231F20"/>
        </w:rPr>
        <w:t>discovered</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w:t>
      </w:r>
      <w:r w:rsidR="009C39A1">
        <w:rPr>
          <w:color w:val="231F20"/>
        </w:rPr>
        <w:t xml:space="preserve"> </w:t>
      </w:r>
      <w:r>
        <w:rPr>
          <w:color w:val="231F20"/>
        </w:rPr>
        <w:t>in the</w:t>
      </w:r>
      <w:r w:rsidR="009C39A1">
        <w:rPr>
          <w:color w:val="231F20"/>
        </w:rPr>
        <w:t xml:space="preserve"> </w:t>
      </w:r>
      <w:r>
        <w:rPr>
          <w:color w:val="231F20"/>
        </w:rPr>
        <w:t>evaluation</w:t>
      </w:r>
      <w:r w:rsidR="009C39A1">
        <w:rPr>
          <w:color w:val="231F20"/>
        </w:rPr>
        <w:t xml:space="preserve"> </w:t>
      </w:r>
      <w:r>
        <w:rPr>
          <w:color w:val="231F20"/>
        </w:rPr>
        <w:t>of</w:t>
      </w:r>
      <w:r w:rsidR="009C39A1">
        <w:rPr>
          <w:color w:val="231F20"/>
        </w:rPr>
        <w:t xml:space="preserve"> </w:t>
      </w:r>
      <w:r>
        <w:rPr>
          <w:color w:val="231F20"/>
        </w:rPr>
        <w:t>the</w:t>
      </w:r>
      <w:r w:rsidR="009C39A1">
        <w:rPr>
          <w:color w:val="231F20"/>
        </w:rPr>
        <w:t xml:space="preserve"> </w:t>
      </w:r>
      <w:r>
        <w:rPr>
          <w:color w:val="231F20"/>
        </w:rPr>
        <w:t>tenders,</w:t>
      </w:r>
      <w:r w:rsidR="009C39A1">
        <w:rPr>
          <w:color w:val="231F20"/>
        </w:rPr>
        <w:t xml:space="preserve"> </w:t>
      </w:r>
      <w:r>
        <w:rPr>
          <w:color w:val="231F20"/>
        </w:rPr>
        <w:t>in</w:t>
      </w:r>
      <w:r w:rsidR="009C39A1">
        <w:rPr>
          <w:color w:val="231F20"/>
        </w:rPr>
        <w:t xml:space="preserve"> </w:t>
      </w:r>
      <w:r>
        <w:rPr>
          <w:color w:val="231F20"/>
        </w:rPr>
        <w:t>accordance</w:t>
      </w:r>
      <w:r w:rsidR="009C39A1">
        <w:rPr>
          <w:color w:val="231F20"/>
        </w:rPr>
        <w:t xml:space="preserve"> </w:t>
      </w:r>
      <w:r>
        <w:rPr>
          <w:color w:val="231F20"/>
        </w:rPr>
        <w:t>with</w:t>
      </w:r>
      <w:r w:rsidR="009C39A1">
        <w:rPr>
          <w:color w:val="231F20"/>
        </w:rPr>
        <w:t xml:space="preserve"> </w:t>
      </w:r>
      <w:r>
        <w:rPr>
          <w:color w:val="231F20"/>
        </w:rPr>
        <w:t>ITT</w:t>
      </w:r>
      <w:r w:rsidR="009C39A1">
        <w:rPr>
          <w:color w:val="231F20"/>
        </w:rPr>
        <w:t xml:space="preserve"> </w:t>
      </w:r>
      <w:r>
        <w:rPr>
          <w:color w:val="231F20"/>
        </w:rPr>
        <w:t>31.</w:t>
      </w:r>
    </w:p>
    <w:p w14:paraId="45DB6FDF" w14:textId="77777777" w:rsidR="005E6E3D" w:rsidRDefault="007B664E" w:rsidP="00CC1001">
      <w:pPr>
        <w:pStyle w:val="ListParagraph"/>
        <w:numPr>
          <w:ilvl w:val="1"/>
          <w:numId w:val="100"/>
        </w:numPr>
        <w:tabs>
          <w:tab w:val="left" w:pos="696"/>
        </w:tabs>
        <w:spacing w:before="250" w:line="230" w:lineRule="auto"/>
        <w:ind w:left="576" w:right="576" w:hanging="555"/>
        <w:jc w:val="both"/>
        <w:rPr>
          <w:color w:val="231F20"/>
        </w:rPr>
      </w:pPr>
      <w:r>
        <w:rPr>
          <w:color w:val="231F20"/>
        </w:rPr>
        <w:t>If</w:t>
      </w:r>
      <w:r w:rsidR="00F13324">
        <w:rPr>
          <w:color w:val="231F20"/>
        </w:rPr>
        <w:t xml:space="preserve"> </w:t>
      </w:r>
      <w:r>
        <w:rPr>
          <w:color w:val="231F20"/>
        </w:rPr>
        <w:t>a</w:t>
      </w:r>
      <w:r w:rsidR="00F13324">
        <w:rPr>
          <w:color w:val="231F20"/>
        </w:rPr>
        <w:t xml:space="preserve"> </w:t>
      </w:r>
      <w:r>
        <w:rPr>
          <w:color w:val="231F20"/>
        </w:rPr>
        <w:t>tenderer</w:t>
      </w:r>
      <w:r w:rsidR="00F13324">
        <w:rPr>
          <w:color w:val="231F20"/>
        </w:rPr>
        <w:t xml:space="preserve"> </w:t>
      </w:r>
      <w:r>
        <w:rPr>
          <w:color w:val="231F20"/>
        </w:rPr>
        <w:t>does</w:t>
      </w:r>
      <w:r w:rsidR="00F13324">
        <w:rPr>
          <w:color w:val="231F20"/>
        </w:rPr>
        <w:t xml:space="preserve"> </w:t>
      </w:r>
      <w:r>
        <w:rPr>
          <w:color w:val="231F20"/>
        </w:rPr>
        <w:t>not</w:t>
      </w:r>
      <w:r w:rsidR="00F13324">
        <w:rPr>
          <w:color w:val="231F20"/>
        </w:rPr>
        <w:t xml:space="preserve"> </w:t>
      </w:r>
      <w:r>
        <w:rPr>
          <w:color w:val="231F20"/>
        </w:rPr>
        <w:t>provide</w:t>
      </w:r>
      <w:r w:rsidR="00F13324">
        <w:rPr>
          <w:color w:val="231F20"/>
        </w:rPr>
        <w:t xml:space="preserve"> </w:t>
      </w:r>
      <w:r>
        <w:rPr>
          <w:color w:val="231F20"/>
        </w:rPr>
        <w:t>clariﬁcations</w:t>
      </w:r>
      <w:r w:rsidR="00F13324">
        <w:rPr>
          <w:color w:val="231F20"/>
        </w:rPr>
        <w:t xml:space="preserve"> </w:t>
      </w:r>
      <w:r>
        <w:rPr>
          <w:color w:val="231F20"/>
        </w:rPr>
        <w:t>of</w:t>
      </w:r>
      <w:r w:rsidR="00F13324">
        <w:rPr>
          <w:color w:val="231F20"/>
        </w:rPr>
        <w:t xml:space="preserve"> </w:t>
      </w:r>
      <w:r>
        <w:rPr>
          <w:color w:val="231F20"/>
        </w:rPr>
        <w:t>its</w:t>
      </w:r>
      <w:r w:rsidR="00F13324">
        <w:rPr>
          <w:color w:val="231F20"/>
        </w:rPr>
        <w:t xml:space="preserve"> </w:t>
      </w:r>
      <w:r>
        <w:rPr>
          <w:color w:val="231F20"/>
        </w:rPr>
        <w:t>tender</w:t>
      </w:r>
      <w:r w:rsidR="00F13324">
        <w:rPr>
          <w:color w:val="231F20"/>
        </w:rPr>
        <w:t xml:space="preserve"> </w:t>
      </w:r>
      <w:r>
        <w:rPr>
          <w:color w:val="231F20"/>
        </w:rPr>
        <w:t>by</w:t>
      </w:r>
      <w:r w:rsidR="00F13324">
        <w:rPr>
          <w:color w:val="231F20"/>
        </w:rPr>
        <w:t xml:space="preserve"> </w:t>
      </w:r>
      <w:r>
        <w:rPr>
          <w:color w:val="231F20"/>
        </w:rPr>
        <w:t>the</w:t>
      </w:r>
      <w:r w:rsidR="00F13324">
        <w:rPr>
          <w:color w:val="231F20"/>
        </w:rPr>
        <w:t xml:space="preserve"> </w:t>
      </w:r>
      <w:r>
        <w:rPr>
          <w:color w:val="231F20"/>
        </w:rPr>
        <w:t>date</w:t>
      </w:r>
      <w:r w:rsidR="00F13324">
        <w:rPr>
          <w:color w:val="231F20"/>
        </w:rPr>
        <w:t xml:space="preserve"> </w:t>
      </w:r>
      <w:r>
        <w:rPr>
          <w:color w:val="231F20"/>
        </w:rPr>
        <w:t>and</w:t>
      </w:r>
      <w:r w:rsidR="00F13324">
        <w:rPr>
          <w:color w:val="231F20"/>
        </w:rPr>
        <w:t xml:space="preserve"> </w:t>
      </w:r>
      <w:r>
        <w:rPr>
          <w:color w:val="231F20"/>
        </w:rPr>
        <w:t>time</w:t>
      </w:r>
      <w:r w:rsidR="00F13324">
        <w:rPr>
          <w:color w:val="231F20"/>
        </w:rPr>
        <w:t xml:space="preserve"> </w:t>
      </w:r>
      <w:r>
        <w:rPr>
          <w:color w:val="231F20"/>
        </w:rPr>
        <w:t>set</w:t>
      </w:r>
      <w:r w:rsidR="00F13324">
        <w:rPr>
          <w:color w:val="231F20"/>
        </w:rPr>
        <w:t xml:space="preserve"> </w:t>
      </w:r>
      <w:r>
        <w:rPr>
          <w:color w:val="231F20"/>
        </w:rPr>
        <w:t>in</w:t>
      </w:r>
      <w:r w:rsidR="00F13324">
        <w:rPr>
          <w:color w:val="231F20"/>
        </w:rPr>
        <w:t xml:space="preserve"> </w:t>
      </w:r>
      <w:r>
        <w:rPr>
          <w:color w:val="231F20"/>
        </w:rPr>
        <w:t>the</w:t>
      </w:r>
      <w:r w:rsidR="00F13324">
        <w:rPr>
          <w:color w:val="231F20"/>
        </w:rPr>
        <w:t xml:space="preserve"> </w:t>
      </w:r>
      <w:r>
        <w:rPr>
          <w:color w:val="231F20"/>
        </w:rPr>
        <w:t>Procuring</w:t>
      </w:r>
      <w:r w:rsidR="00F13324">
        <w:rPr>
          <w:color w:val="231F20"/>
        </w:rPr>
        <w:t xml:space="preserve"> </w:t>
      </w:r>
      <w:r>
        <w:rPr>
          <w:color w:val="231F20"/>
        </w:rPr>
        <w:t>Entity's</w:t>
      </w:r>
      <w:r w:rsidR="00F13324">
        <w:rPr>
          <w:color w:val="231F20"/>
        </w:rPr>
        <w:t xml:space="preserve"> </w:t>
      </w:r>
      <w:r>
        <w:rPr>
          <w:color w:val="231F20"/>
        </w:rPr>
        <w:t>request for</w:t>
      </w:r>
      <w:r w:rsidR="00F13324">
        <w:rPr>
          <w:color w:val="231F20"/>
        </w:rPr>
        <w:t xml:space="preserve"> </w:t>
      </w:r>
      <w:r>
        <w:rPr>
          <w:color w:val="231F20"/>
        </w:rPr>
        <w:t>clariﬁcation,</w:t>
      </w:r>
      <w:r w:rsidR="00F13324">
        <w:rPr>
          <w:color w:val="231F20"/>
        </w:rPr>
        <w:t xml:space="preserve"> </w:t>
      </w:r>
      <w:r>
        <w:rPr>
          <w:color w:val="231F20"/>
        </w:rPr>
        <w:t>its</w:t>
      </w:r>
      <w:r w:rsidR="00F13324">
        <w:rPr>
          <w:color w:val="231F20"/>
        </w:rPr>
        <w:t xml:space="preserve"> </w:t>
      </w:r>
      <w:r>
        <w:rPr>
          <w:color w:val="231F20"/>
          <w:spacing w:val="-3"/>
        </w:rPr>
        <w:t>Tender</w:t>
      </w:r>
      <w:r w:rsidR="00F13324">
        <w:rPr>
          <w:color w:val="231F20"/>
          <w:spacing w:val="-3"/>
        </w:rPr>
        <w:t xml:space="preserve"> </w:t>
      </w:r>
      <w:r>
        <w:rPr>
          <w:color w:val="231F20"/>
        </w:rPr>
        <w:t>may</w:t>
      </w:r>
      <w:r w:rsidR="00F13324">
        <w:rPr>
          <w:color w:val="231F20"/>
        </w:rPr>
        <w:t xml:space="preserve"> </w:t>
      </w:r>
      <w:r>
        <w:rPr>
          <w:color w:val="231F20"/>
        </w:rPr>
        <w:t>be</w:t>
      </w:r>
      <w:r w:rsidR="00F13324">
        <w:rPr>
          <w:color w:val="231F20"/>
        </w:rPr>
        <w:t xml:space="preserve"> </w:t>
      </w:r>
      <w:r>
        <w:rPr>
          <w:color w:val="231F20"/>
        </w:rPr>
        <w:t>rejected.</w:t>
      </w:r>
    </w:p>
    <w:p w14:paraId="0E5F93BC" w14:textId="77777777" w:rsidR="005E6E3D" w:rsidRDefault="007B664E" w:rsidP="00CC1001">
      <w:pPr>
        <w:pStyle w:val="Heading4"/>
        <w:numPr>
          <w:ilvl w:val="0"/>
          <w:numId w:val="100"/>
        </w:numPr>
        <w:tabs>
          <w:tab w:val="left" w:pos="650"/>
          <w:tab w:val="left" w:pos="651"/>
        </w:tabs>
        <w:spacing w:before="237"/>
        <w:ind w:left="576" w:right="576" w:hanging="522"/>
        <w:rPr>
          <w:color w:val="231F20"/>
        </w:rPr>
      </w:pPr>
      <w:r>
        <w:rPr>
          <w:color w:val="231F20"/>
        </w:rPr>
        <w:t>Deviations,</w:t>
      </w:r>
      <w:r w:rsidR="00C8490E">
        <w:rPr>
          <w:color w:val="231F20"/>
        </w:rPr>
        <w:t xml:space="preserve"> </w:t>
      </w:r>
      <w:r>
        <w:rPr>
          <w:color w:val="231F20"/>
        </w:rPr>
        <w:t>Reservations,</w:t>
      </w:r>
      <w:r w:rsidR="00C8490E">
        <w:rPr>
          <w:color w:val="231F20"/>
        </w:rPr>
        <w:t xml:space="preserve"> </w:t>
      </w:r>
      <w:r>
        <w:rPr>
          <w:color w:val="231F20"/>
        </w:rPr>
        <w:t>and</w:t>
      </w:r>
      <w:r w:rsidR="00C8490E">
        <w:rPr>
          <w:color w:val="231F20"/>
        </w:rPr>
        <w:t xml:space="preserve"> </w:t>
      </w:r>
      <w:r>
        <w:rPr>
          <w:color w:val="231F20"/>
        </w:rPr>
        <w:t>Omissions</w:t>
      </w:r>
    </w:p>
    <w:p w14:paraId="03B33EFC" w14:textId="77777777" w:rsidR="005E6E3D" w:rsidRDefault="007B664E" w:rsidP="00CC1001">
      <w:pPr>
        <w:pStyle w:val="ListParagraph"/>
        <w:numPr>
          <w:ilvl w:val="1"/>
          <w:numId w:val="100"/>
        </w:numPr>
        <w:tabs>
          <w:tab w:val="left" w:pos="696"/>
        </w:tabs>
        <w:spacing w:before="234"/>
        <w:ind w:left="576" w:right="576" w:hanging="567"/>
        <w:rPr>
          <w:color w:val="231F20"/>
        </w:rPr>
      </w:pPr>
      <w:r>
        <w:rPr>
          <w:color w:val="231F20"/>
        </w:rPr>
        <w:t>During</w:t>
      </w:r>
      <w:r w:rsidR="00C8490E">
        <w:rPr>
          <w:color w:val="231F20"/>
        </w:rPr>
        <w:t xml:space="preserve"> </w:t>
      </w:r>
      <w:r>
        <w:rPr>
          <w:color w:val="231F20"/>
        </w:rPr>
        <w:t>the</w:t>
      </w:r>
      <w:r w:rsidR="00C8490E">
        <w:rPr>
          <w:color w:val="231F20"/>
        </w:rPr>
        <w:t xml:space="preserve"> </w:t>
      </w:r>
      <w:r>
        <w:rPr>
          <w:color w:val="231F20"/>
        </w:rPr>
        <w:t>evaluation</w:t>
      </w:r>
      <w:r w:rsidR="00C8490E">
        <w:rPr>
          <w:color w:val="231F20"/>
        </w:rPr>
        <w:t xml:space="preserve"> </w:t>
      </w:r>
      <w:r>
        <w:rPr>
          <w:color w:val="231F20"/>
        </w:rPr>
        <w:t>of</w:t>
      </w:r>
      <w:r w:rsidR="00C8490E">
        <w:rPr>
          <w:color w:val="231F20"/>
        </w:rPr>
        <w:t xml:space="preserve"> </w:t>
      </w:r>
      <w:r>
        <w:rPr>
          <w:color w:val="231F20"/>
        </w:rPr>
        <w:t>tenders,</w:t>
      </w:r>
      <w:r w:rsidR="00C8490E">
        <w:rPr>
          <w:color w:val="231F20"/>
        </w:rPr>
        <w:t xml:space="preserve"> </w:t>
      </w:r>
      <w:r>
        <w:rPr>
          <w:color w:val="231F20"/>
        </w:rPr>
        <w:t>the</w:t>
      </w:r>
      <w:r w:rsidR="00C8490E">
        <w:rPr>
          <w:color w:val="231F20"/>
        </w:rPr>
        <w:t xml:space="preserve"> </w:t>
      </w:r>
      <w:r>
        <w:rPr>
          <w:color w:val="231F20"/>
        </w:rPr>
        <w:t>following</w:t>
      </w:r>
      <w:r w:rsidR="00C8490E">
        <w:rPr>
          <w:color w:val="231F20"/>
        </w:rPr>
        <w:t xml:space="preserve"> </w:t>
      </w:r>
      <w:r>
        <w:rPr>
          <w:color w:val="231F20"/>
        </w:rPr>
        <w:t>deﬁnitions</w:t>
      </w:r>
      <w:r w:rsidR="00C8490E">
        <w:rPr>
          <w:color w:val="231F20"/>
        </w:rPr>
        <w:t xml:space="preserve"> </w:t>
      </w:r>
      <w:r>
        <w:rPr>
          <w:color w:val="231F20"/>
        </w:rPr>
        <w:t>apply:</w:t>
      </w:r>
    </w:p>
    <w:p w14:paraId="0E83F90E" w14:textId="77777777" w:rsidR="005E6E3D" w:rsidRDefault="007B664E" w:rsidP="00CC1001">
      <w:pPr>
        <w:pStyle w:val="ListParagraph"/>
        <w:numPr>
          <w:ilvl w:val="2"/>
          <w:numId w:val="100"/>
        </w:numPr>
        <w:tabs>
          <w:tab w:val="left" w:pos="1168"/>
          <w:tab w:val="left" w:pos="1169"/>
        </w:tabs>
        <w:spacing w:before="64"/>
        <w:ind w:left="576" w:right="576" w:hanging="467"/>
      </w:pPr>
      <w:r>
        <w:rPr>
          <w:color w:val="231F20"/>
        </w:rPr>
        <w:t>“Deviation”</w:t>
      </w:r>
      <w:r w:rsidR="00C8490E">
        <w:rPr>
          <w:color w:val="231F20"/>
        </w:rPr>
        <w:t xml:space="preserve"> </w:t>
      </w:r>
      <w:r>
        <w:rPr>
          <w:color w:val="231F20"/>
        </w:rPr>
        <w:t>is</w:t>
      </w:r>
      <w:r w:rsidR="00C8490E">
        <w:rPr>
          <w:color w:val="231F20"/>
        </w:rPr>
        <w:t xml:space="preserve"> </w:t>
      </w:r>
      <w:r>
        <w:rPr>
          <w:color w:val="231F20"/>
        </w:rPr>
        <w:t>a</w:t>
      </w:r>
      <w:r w:rsidR="00C8490E">
        <w:rPr>
          <w:color w:val="231F20"/>
        </w:rPr>
        <w:t xml:space="preserve"> </w:t>
      </w:r>
      <w:r>
        <w:rPr>
          <w:color w:val="231F20"/>
        </w:rPr>
        <w:t>departure</w:t>
      </w:r>
      <w:r w:rsidR="00C8490E">
        <w:rPr>
          <w:color w:val="231F20"/>
        </w:rPr>
        <w:t xml:space="preserve"> </w:t>
      </w:r>
      <w:r>
        <w:rPr>
          <w:color w:val="231F20"/>
        </w:rPr>
        <w:t>from</w:t>
      </w:r>
      <w:r w:rsidR="00C8490E">
        <w:rPr>
          <w:color w:val="231F20"/>
        </w:rPr>
        <w:t xml:space="preserve"> </w:t>
      </w:r>
      <w:r>
        <w:rPr>
          <w:color w:val="231F20"/>
        </w:rPr>
        <w:t>the</w:t>
      </w:r>
      <w:r w:rsidR="00C8490E">
        <w:rPr>
          <w:color w:val="231F20"/>
        </w:rPr>
        <w:t xml:space="preserve"> </w:t>
      </w:r>
      <w:r>
        <w:rPr>
          <w:color w:val="231F20"/>
        </w:rPr>
        <w:t>requirements</w:t>
      </w:r>
      <w:r w:rsidR="00C8490E">
        <w:rPr>
          <w:color w:val="231F20"/>
        </w:rPr>
        <w:t xml:space="preserve"> </w:t>
      </w:r>
      <w:r>
        <w:rPr>
          <w:color w:val="231F20"/>
        </w:rPr>
        <w:t>speciﬁed</w:t>
      </w:r>
      <w:r w:rsidR="00C8490E">
        <w:rPr>
          <w:color w:val="231F20"/>
        </w:rPr>
        <w:t xml:space="preserve"> </w:t>
      </w:r>
      <w:r>
        <w:rPr>
          <w:color w:val="231F20"/>
        </w:rPr>
        <w:t>in</w:t>
      </w:r>
      <w:r w:rsidR="00C8490E">
        <w:rPr>
          <w:color w:val="231F20"/>
        </w:rPr>
        <w:t xml:space="preserve"> </w:t>
      </w:r>
      <w:r>
        <w:rPr>
          <w:color w:val="231F20"/>
        </w:rPr>
        <w:t>the</w:t>
      </w:r>
      <w:r w:rsidR="00C8490E">
        <w:rPr>
          <w:color w:val="231F20"/>
        </w:rPr>
        <w:t xml:space="preserve"> </w:t>
      </w:r>
      <w:r>
        <w:rPr>
          <w:color w:val="231F20"/>
        </w:rPr>
        <w:t>tender</w:t>
      </w:r>
      <w:r w:rsidR="00C8490E">
        <w:rPr>
          <w:color w:val="231F20"/>
        </w:rPr>
        <w:t xml:space="preserve"> </w:t>
      </w:r>
      <w:r>
        <w:rPr>
          <w:color w:val="231F20"/>
        </w:rPr>
        <w:t>document;</w:t>
      </w:r>
    </w:p>
    <w:p w14:paraId="77F647B4" w14:textId="77777777" w:rsidR="005E6E3D" w:rsidRDefault="005E6E3D" w:rsidP="00CC1001">
      <w:pPr>
        <w:ind w:left="576" w:right="576"/>
        <w:sectPr w:rsidR="005E6E3D" w:rsidSect="000F5632">
          <w:headerReference w:type="default" r:id="rId43"/>
          <w:footerReference w:type="even" r:id="rId44"/>
          <w:footerReference w:type="default" r:id="rId4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1"/>
          <w:cols w:space="720"/>
        </w:sectPr>
      </w:pPr>
    </w:p>
    <w:p w14:paraId="3E29B861" w14:textId="77777777" w:rsidR="005E6E3D" w:rsidRDefault="007B664E" w:rsidP="00CC1001">
      <w:pPr>
        <w:pStyle w:val="ListParagraph"/>
        <w:numPr>
          <w:ilvl w:val="2"/>
          <w:numId w:val="100"/>
        </w:numPr>
        <w:tabs>
          <w:tab w:val="left" w:pos="1165"/>
          <w:tab w:val="left" w:pos="1166"/>
        </w:tabs>
        <w:spacing w:before="109" w:line="230" w:lineRule="auto"/>
        <w:ind w:left="576" w:right="576" w:hanging="469"/>
      </w:pPr>
      <w:r>
        <w:rPr>
          <w:color w:val="231F20"/>
        </w:rPr>
        <w:lastRenderedPageBreak/>
        <w:t>“Reservation” is the setting of limiting conditions or withholding from complete acceptance of the requirements</w:t>
      </w:r>
      <w:r w:rsidR="003756D9">
        <w:rPr>
          <w:color w:val="231F20"/>
        </w:rPr>
        <w:t xml:space="preserve"> </w:t>
      </w:r>
      <w:r>
        <w:rPr>
          <w:color w:val="231F20"/>
        </w:rPr>
        <w:t>speciﬁed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document;</w:t>
      </w:r>
      <w:r w:rsidR="003756D9">
        <w:rPr>
          <w:color w:val="231F20"/>
        </w:rPr>
        <w:t xml:space="preserve"> </w:t>
      </w:r>
      <w:r>
        <w:rPr>
          <w:color w:val="231F20"/>
        </w:rPr>
        <w:t>and</w:t>
      </w:r>
    </w:p>
    <w:p w14:paraId="619341F8" w14:textId="77777777" w:rsidR="005E6E3D" w:rsidRDefault="007B664E" w:rsidP="00CC1001">
      <w:pPr>
        <w:pStyle w:val="ListParagraph"/>
        <w:numPr>
          <w:ilvl w:val="2"/>
          <w:numId w:val="100"/>
        </w:numPr>
        <w:tabs>
          <w:tab w:val="left" w:pos="1165"/>
          <w:tab w:val="left" w:pos="1166"/>
        </w:tabs>
        <w:spacing w:before="75" w:line="230" w:lineRule="auto"/>
        <w:ind w:left="576" w:right="576" w:hanging="469"/>
      </w:pPr>
      <w:r>
        <w:rPr>
          <w:color w:val="231F20"/>
        </w:rPr>
        <w:t>“Omission”</w:t>
      </w:r>
      <w:r w:rsidR="003756D9">
        <w:rPr>
          <w:color w:val="231F20"/>
        </w:rPr>
        <w:t xml:space="preserve"> </w:t>
      </w:r>
      <w:r>
        <w:rPr>
          <w:color w:val="231F20"/>
        </w:rPr>
        <w:t>is</w:t>
      </w:r>
      <w:r w:rsidR="003756D9">
        <w:rPr>
          <w:color w:val="231F20"/>
        </w:rPr>
        <w:t xml:space="preserve"> </w:t>
      </w:r>
      <w:r>
        <w:rPr>
          <w:color w:val="231F20"/>
        </w:rPr>
        <w:t>the</w:t>
      </w:r>
      <w:r w:rsidR="003756D9">
        <w:rPr>
          <w:color w:val="231F20"/>
        </w:rPr>
        <w:t xml:space="preserve"> </w:t>
      </w:r>
      <w:r>
        <w:rPr>
          <w:color w:val="231F20"/>
        </w:rPr>
        <w:t>failure</w:t>
      </w:r>
      <w:r w:rsidR="003756D9">
        <w:rPr>
          <w:color w:val="231F20"/>
        </w:rPr>
        <w:t xml:space="preserve"> </w:t>
      </w:r>
      <w:r>
        <w:rPr>
          <w:color w:val="231F20"/>
        </w:rPr>
        <w:t>to</w:t>
      </w:r>
      <w:r w:rsidR="003756D9">
        <w:rPr>
          <w:color w:val="231F20"/>
        </w:rPr>
        <w:t xml:space="preserve"> </w:t>
      </w:r>
      <w:r>
        <w:rPr>
          <w:color w:val="231F20"/>
        </w:rPr>
        <w:t>submit</w:t>
      </w:r>
      <w:r w:rsidR="003756D9">
        <w:rPr>
          <w:color w:val="231F20"/>
        </w:rPr>
        <w:t xml:space="preserve"> </w:t>
      </w:r>
      <w:r>
        <w:rPr>
          <w:color w:val="231F20"/>
        </w:rPr>
        <w:t>part</w:t>
      </w:r>
      <w:r w:rsidR="003756D9">
        <w:rPr>
          <w:color w:val="231F20"/>
        </w:rPr>
        <w:t xml:space="preserve"> </w:t>
      </w:r>
      <w:r>
        <w:rPr>
          <w:color w:val="231F20"/>
        </w:rPr>
        <w:t>or</w:t>
      </w:r>
      <w:r w:rsidR="003756D9">
        <w:rPr>
          <w:color w:val="231F20"/>
        </w:rPr>
        <w:t xml:space="preserve"> </w:t>
      </w:r>
      <w:r>
        <w:rPr>
          <w:color w:val="231F20"/>
        </w:rPr>
        <w:t>all</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information</w:t>
      </w:r>
      <w:r w:rsidR="003756D9">
        <w:rPr>
          <w:color w:val="231F20"/>
        </w:rPr>
        <w:t xml:space="preserve"> </w:t>
      </w:r>
      <w:r>
        <w:rPr>
          <w:color w:val="231F20"/>
        </w:rPr>
        <w:t>or</w:t>
      </w:r>
      <w:r w:rsidR="003756D9">
        <w:rPr>
          <w:color w:val="231F20"/>
        </w:rPr>
        <w:t xml:space="preserve"> </w:t>
      </w:r>
      <w:r>
        <w:rPr>
          <w:color w:val="231F20"/>
        </w:rPr>
        <w:t>documentation</w:t>
      </w:r>
      <w:r w:rsidR="003756D9">
        <w:rPr>
          <w:color w:val="231F20"/>
        </w:rPr>
        <w:t xml:space="preserve"> </w:t>
      </w:r>
      <w:r>
        <w:rPr>
          <w:color w:val="231F20"/>
        </w:rPr>
        <w:t>required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spacing w:val="-3"/>
        </w:rPr>
        <w:t xml:space="preserve">Tender </w:t>
      </w:r>
      <w:r>
        <w:rPr>
          <w:color w:val="231F20"/>
        </w:rPr>
        <w:t>document.</w:t>
      </w:r>
    </w:p>
    <w:p w14:paraId="6956B40A" w14:textId="77777777" w:rsidR="005E6E3D" w:rsidRDefault="007B664E" w:rsidP="00CC1001">
      <w:pPr>
        <w:pStyle w:val="Heading4"/>
        <w:numPr>
          <w:ilvl w:val="0"/>
          <w:numId w:val="100"/>
        </w:numPr>
        <w:tabs>
          <w:tab w:val="left" w:pos="697"/>
          <w:tab w:val="left" w:pos="698"/>
        </w:tabs>
        <w:spacing w:before="237"/>
        <w:ind w:left="576" w:right="576" w:hanging="567"/>
        <w:rPr>
          <w:color w:val="231F20"/>
        </w:rPr>
      </w:pPr>
      <w:r>
        <w:rPr>
          <w:color w:val="231F20"/>
        </w:rPr>
        <w:t>Determination of</w:t>
      </w:r>
      <w:r w:rsidR="003756D9">
        <w:rPr>
          <w:color w:val="231F20"/>
        </w:rPr>
        <w:t xml:space="preserve"> </w:t>
      </w:r>
      <w:r>
        <w:rPr>
          <w:color w:val="231F20"/>
        </w:rPr>
        <w:t>Responsiveness</w:t>
      </w:r>
    </w:p>
    <w:p w14:paraId="3E45C185" w14:textId="77777777" w:rsidR="005E6E3D" w:rsidRDefault="007B664E" w:rsidP="00CC1001">
      <w:pPr>
        <w:pStyle w:val="ListParagraph"/>
        <w:numPr>
          <w:ilvl w:val="1"/>
          <w:numId w:val="100"/>
        </w:numPr>
        <w:tabs>
          <w:tab w:val="left" w:pos="698"/>
        </w:tabs>
        <w:spacing w:before="242" w:line="230" w:lineRule="auto"/>
        <w:ind w:left="576" w:right="576" w:hanging="567"/>
        <w:jc w:val="both"/>
        <w:rPr>
          <w:color w:val="231F20"/>
        </w:rPr>
      </w:pPr>
      <w:r>
        <w:rPr>
          <w:color w:val="231F20"/>
        </w:rPr>
        <w:t xml:space="preserve">The Procuring Entity's determination of a Tender's responsiveness is to be based on the contents of </w:t>
      </w:r>
      <w:proofErr w:type="spellStart"/>
      <w:r>
        <w:rPr>
          <w:color w:val="231F20"/>
        </w:rPr>
        <w:t>thetender</w:t>
      </w:r>
      <w:proofErr w:type="spellEnd"/>
      <w:r>
        <w:rPr>
          <w:color w:val="231F20"/>
        </w:rPr>
        <w:t xml:space="preserve"> itself,</w:t>
      </w:r>
      <w:r w:rsidR="003756D9">
        <w:rPr>
          <w:color w:val="231F20"/>
        </w:rPr>
        <w:t xml:space="preserve"> </w:t>
      </w:r>
      <w:r>
        <w:rPr>
          <w:color w:val="231F20"/>
        </w:rPr>
        <w:t>as</w:t>
      </w:r>
      <w:r w:rsidR="003756D9">
        <w:rPr>
          <w:color w:val="231F20"/>
        </w:rPr>
        <w:t xml:space="preserve"> </w:t>
      </w:r>
      <w:r>
        <w:rPr>
          <w:color w:val="231F20"/>
        </w:rPr>
        <w:t>deﬁned</w:t>
      </w:r>
      <w:r w:rsidR="003756D9">
        <w:rPr>
          <w:color w:val="231F20"/>
        </w:rPr>
        <w:t xml:space="preserve"> </w:t>
      </w:r>
      <w:r>
        <w:rPr>
          <w:color w:val="231F20"/>
        </w:rPr>
        <w:t>in</w:t>
      </w:r>
      <w:r w:rsidR="003756D9">
        <w:rPr>
          <w:color w:val="231F20"/>
        </w:rPr>
        <w:t xml:space="preserve"> </w:t>
      </w:r>
      <w:r>
        <w:rPr>
          <w:color w:val="231F20"/>
        </w:rPr>
        <w:t>ITT</w:t>
      </w:r>
      <w:r w:rsidR="003756D9">
        <w:rPr>
          <w:color w:val="231F20"/>
        </w:rPr>
        <w:t xml:space="preserve"> </w:t>
      </w:r>
      <w:r>
        <w:rPr>
          <w:color w:val="231F20"/>
          <w:spacing w:val="-3"/>
        </w:rPr>
        <w:t>11.</w:t>
      </w:r>
    </w:p>
    <w:p w14:paraId="151DD5A6" w14:textId="77777777" w:rsidR="005E6E3D" w:rsidRDefault="007B664E" w:rsidP="00CC1001">
      <w:pPr>
        <w:pStyle w:val="ListParagraph"/>
        <w:numPr>
          <w:ilvl w:val="1"/>
          <w:numId w:val="100"/>
        </w:numPr>
        <w:tabs>
          <w:tab w:val="left" w:pos="700"/>
        </w:tabs>
        <w:spacing w:line="230" w:lineRule="auto"/>
        <w:ind w:left="576" w:right="576" w:hanging="567"/>
        <w:jc w:val="both"/>
        <w:rPr>
          <w:color w:val="231F20"/>
        </w:rPr>
      </w:pPr>
      <w:r>
        <w:rPr>
          <w:color w:val="231F20"/>
        </w:rPr>
        <w:t>A</w:t>
      </w:r>
      <w:r w:rsidR="003756D9">
        <w:rPr>
          <w:color w:val="231F20"/>
        </w:rPr>
        <w:t xml:space="preserve"> </w:t>
      </w:r>
      <w:r>
        <w:rPr>
          <w:color w:val="231F20"/>
        </w:rPr>
        <w:t>substantially</w:t>
      </w:r>
      <w:r w:rsidR="003756D9">
        <w:rPr>
          <w:color w:val="231F20"/>
        </w:rPr>
        <w:t xml:space="preserve"> </w:t>
      </w:r>
      <w:r>
        <w:rPr>
          <w:color w:val="231F20"/>
        </w:rPr>
        <w:t>responsive</w:t>
      </w:r>
      <w:r w:rsidR="003756D9">
        <w:rPr>
          <w:color w:val="231F20"/>
        </w:rPr>
        <w:t xml:space="preserve"> </w:t>
      </w:r>
      <w:r>
        <w:rPr>
          <w:color w:val="231F20"/>
          <w:spacing w:val="-3"/>
        </w:rPr>
        <w:t>Tender</w:t>
      </w:r>
      <w:r w:rsidR="003756D9">
        <w:rPr>
          <w:color w:val="231F20"/>
          <w:spacing w:val="-3"/>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meets</w:t>
      </w:r>
      <w:r w:rsidR="003756D9">
        <w:rPr>
          <w:color w:val="231F20"/>
        </w:rPr>
        <w:t xml:space="preserve"> </w:t>
      </w:r>
      <w:r>
        <w:rPr>
          <w:color w:val="231F20"/>
        </w:rPr>
        <w:t>the</w:t>
      </w:r>
      <w:r w:rsidR="003756D9">
        <w:rPr>
          <w:color w:val="231F20"/>
        </w:rPr>
        <w:t xml:space="preserve"> </w:t>
      </w:r>
      <w:r>
        <w:rPr>
          <w:color w:val="231F20"/>
        </w:rPr>
        <w:t>requirements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spacing w:val="-3"/>
        </w:rPr>
        <w:t>Tender</w:t>
      </w:r>
      <w:r w:rsidR="003756D9">
        <w:rPr>
          <w:color w:val="231F20"/>
          <w:spacing w:val="-3"/>
        </w:rPr>
        <w:t xml:space="preserve"> </w:t>
      </w:r>
      <w:r>
        <w:rPr>
          <w:color w:val="231F20"/>
        </w:rPr>
        <w:t>document</w:t>
      </w:r>
      <w:r w:rsidR="003756D9">
        <w:rPr>
          <w:color w:val="231F20"/>
        </w:rPr>
        <w:t xml:space="preserve"> </w:t>
      </w:r>
      <w:r>
        <w:rPr>
          <w:color w:val="231F20"/>
        </w:rPr>
        <w:t>without</w:t>
      </w:r>
      <w:r w:rsidR="003756D9">
        <w:rPr>
          <w:color w:val="231F20"/>
        </w:rPr>
        <w:t xml:space="preserve"> </w:t>
      </w:r>
      <w:r>
        <w:rPr>
          <w:color w:val="231F20"/>
        </w:rPr>
        <w:t>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A</w:t>
      </w:r>
      <w:r w:rsidR="003756D9">
        <w:rPr>
          <w:color w:val="231F20"/>
        </w:rPr>
        <w:t xml:space="preserve"> </w:t>
      </w:r>
      <w:r>
        <w:rPr>
          <w:color w:val="231F20"/>
        </w:rPr>
        <w:t>material</w:t>
      </w:r>
      <w:r w:rsidR="003756D9">
        <w:rPr>
          <w:color w:val="231F20"/>
        </w:rPr>
        <w:t xml:space="preserve"> </w:t>
      </w:r>
      <w:r>
        <w:rPr>
          <w:color w:val="231F20"/>
        </w:rPr>
        <w:t>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if</w:t>
      </w:r>
      <w:r w:rsidR="003756D9">
        <w:rPr>
          <w:color w:val="231F20"/>
        </w:rPr>
        <w:t xml:space="preserve"> </w:t>
      </w:r>
      <w:r>
        <w:rPr>
          <w:color w:val="231F20"/>
        </w:rPr>
        <w:t>accepted,</w:t>
      </w:r>
      <w:r w:rsidR="003756D9">
        <w:rPr>
          <w:color w:val="231F20"/>
        </w:rPr>
        <w:t xml:space="preserve"> </w:t>
      </w:r>
      <w:r>
        <w:rPr>
          <w:color w:val="231F20"/>
        </w:rPr>
        <w:t>would:</w:t>
      </w:r>
    </w:p>
    <w:p w14:paraId="3499FBF9" w14:textId="77777777" w:rsidR="005E6E3D" w:rsidRDefault="003756D9" w:rsidP="00CC1001">
      <w:pPr>
        <w:pStyle w:val="ListParagraph"/>
        <w:numPr>
          <w:ilvl w:val="2"/>
          <w:numId w:val="100"/>
        </w:numPr>
        <w:tabs>
          <w:tab w:val="left" w:pos="1185"/>
          <w:tab w:val="left" w:pos="1186"/>
        </w:tabs>
        <w:spacing w:before="42"/>
        <w:ind w:left="576" w:right="576" w:hanging="493"/>
      </w:pPr>
      <w:r>
        <w:rPr>
          <w:color w:val="231F20"/>
        </w:rPr>
        <w:t>A</w:t>
      </w:r>
      <w:r w:rsidR="007B664E">
        <w:rPr>
          <w:color w:val="231F20"/>
        </w:rPr>
        <w:t>ffect</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substantial</w:t>
      </w:r>
      <w:r>
        <w:rPr>
          <w:color w:val="231F20"/>
        </w:rPr>
        <w:t xml:space="preserve"> </w:t>
      </w:r>
      <w:r w:rsidR="007B664E">
        <w:rPr>
          <w:color w:val="231F20"/>
        </w:rPr>
        <w:t>way</w:t>
      </w:r>
      <w:r>
        <w:rPr>
          <w:color w:val="231F20"/>
        </w:rPr>
        <w:t xml:space="preserve"> </w:t>
      </w:r>
      <w:r w:rsidR="007B664E">
        <w:rPr>
          <w:color w:val="231F20"/>
        </w:rPr>
        <w:t>the</w:t>
      </w:r>
      <w:r>
        <w:rPr>
          <w:color w:val="231F20"/>
        </w:rPr>
        <w:t xml:space="preserve"> </w:t>
      </w:r>
      <w:r w:rsidR="007B664E">
        <w:rPr>
          <w:color w:val="231F20"/>
        </w:rPr>
        <w:t>scope,</w:t>
      </w:r>
      <w:r>
        <w:rPr>
          <w:color w:val="231F20"/>
        </w:rPr>
        <w:t xml:space="preserve"> </w:t>
      </w:r>
      <w:r w:rsidR="007B664E">
        <w:rPr>
          <w:color w:val="231F20"/>
        </w:rPr>
        <w:t>quality,</w:t>
      </w:r>
      <w:r>
        <w:rPr>
          <w:color w:val="231F20"/>
        </w:rPr>
        <w:t xml:space="preserve"> </w:t>
      </w:r>
      <w:r w:rsidR="007B664E">
        <w:rPr>
          <w:color w:val="231F20"/>
        </w:rPr>
        <w:t>or</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26461EA" w14:textId="77777777" w:rsidR="005E6E3D" w:rsidRDefault="007B664E" w:rsidP="00CC1001">
      <w:pPr>
        <w:pStyle w:val="ListParagraph"/>
        <w:numPr>
          <w:ilvl w:val="2"/>
          <w:numId w:val="100"/>
        </w:numPr>
        <w:tabs>
          <w:tab w:val="left" w:pos="1184"/>
          <w:tab w:val="left" w:pos="1186"/>
        </w:tabs>
        <w:spacing w:before="47" w:line="230" w:lineRule="auto"/>
        <w:ind w:left="576" w:right="576" w:hanging="493"/>
      </w:pPr>
      <w:r>
        <w:rPr>
          <w:color w:val="231F20"/>
        </w:rPr>
        <w:t xml:space="preserve">limit in any substantial </w:t>
      </w:r>
      <w:r>
        <w:rPr>
          <w:color w:val="231F20"/>
          <w:spacing w:val="-4"/>
        </w:rPr>
        <w:t xml:space="preserve">way, </w:t>
      </w:r>
      <w:r>
        <w:rPr>
          <w:color w:val="231F20"/>
        </w:rPr>
        <w:t>inconsistent with the tender document, the Procuring Entity's rights or the tenderer's</w:t>
      </w:r>
      <w:r w:rsidR="003756D9">
        <w:rPr>
          <w:color w:val="231F20"/>
        </w:rPr>
        <w:t xml:space="preserve"> </w:t>
      </w:r>
      <w:r>
        <w:rPr>
          <w:color w:val="231F20"/>
        </w:rPr>
        <w:t>obligations</w:t>
      </w:r>
      <w:r w:rsidR="003756D9">
        <w:rPr>
          <w:color w:val="231F20"/>
        </w:rPr>
        <w:t xml:space="preserve"> </w:t>
      </w:r>
      <w:r>
        <w:rPr>
          <w:color w:val="231F20"/>
        </w:rPr>
        <w:t>under</w:t>
      </w:r>
      <w:r w:rsidR="003756D9">
        <w:rPr>
          <w:color w:val="231F20"/>
        </w:rPr>
        <w:t xml:space="preserve"> </w:t>
      </w:r>
      <w:r>
        <w:rPr>
          <w:color w:val="231F20"/>
        </w:rPr>
        <w:t>the</w:t>
      </w:r>
      <w:r w:rsidR="003756D9">
        <w:rPr>
          <w:color w:val="231F20"/>
        </w:rPr>
        <w:t xml:space="preserve"> </w:t>
      </w:r>
      <w:r>
        <w:rPr>
          <w:color w:val="231F20"/>
        </w:rPr>
        <w:t>proposed</w:t>
      </w:r>
      <w:r w:rsidR="003756D9">
        <w:rPr>
          <w:color w:val="231F20"/>
        </w:rPr>
        <w:t xml:space="preserve"> </w:t>
      </w:r>
      <w:r>
        <w:rPr>
          <w:color w:val="231F20"/>
        </w:rPr>
        <w:t>contract;</w:t>
      </w:r>
      <w:r w:rsidR="003756D9">
        <w:rPr>
          <w:color w:val="231F20"/>
        </w:rPr>
        <w:t xml:space="preserve"> </w:t>
      </w:r>
      <w:r>
        <w:rPr>
          <w:color w:val="231F20"/>
        </w:rPr>
        <w:t>or</w:t>
      </w:r>
    </w:p>
    <w:p w14:paraId="300D1B69" w14:textId="77777777" w:rsidR="005E6E3D" w:rsidRDefault="007B664E" w:rsidP="00CC1001">
      <w:pPr>
        <w:pStyle w:val="ListParagraph"/>
        <w:numPr>
          <w:ilvl w:val="2"/>
          <w:numId w:val="100"/>
        </w:numPr>
        <w:tabs>
          <w:tab w:val="left" w:pos="1184"/>
          <w:tab w:val="left" w:pos="1186"/>
        </w:tabs>
        <w:spacing w:before="51" w:line="230" w:lineRule="auto"/>
        <w:ind w:left="576" w:right="576" w:hanging="493"/>
      </w:pPr>
      <w:r>
        <w:rPr>
          <w:color w:val="231F20"/>
        </w:rPr>
        <w:t>if rectiﬁed, would unfairly affect the competitive position of other tenderers presenting substantially responsive</w:t>
      </w:r>
      <w:r w:rsidR="003756D9">
        <w:rPr>
          <w:color w:val="231F20"/>
        </w:rPr>
        <w:t xml:space="preserve"> </w:t>
      </w:r>
      <w:r>
        <w:rPr>
          <w:color w:val="231F20"/>
        </w:rPr>
        <w:t>tenders.</w:t>
      </w:r>
    </w:p>
    <w:p w14:paraId="01E156FA" w14:textId="77777777" w:rsidR="005E6E3D" w:rsidRDefault="007B664E" w:rsidP="00CC1001">
      <w:pPr>
        <w:pStyle w:val="ListParagraph"/>
        <w:numPr>
          <w:ilvl w:val="1"/>
          <w:numId w:val="100"/>
        </w:numPr>
        <w:tabs>
          <w:tab w:val="left" w:pos="698"/>
        </w:tabs>
        <w:spacing w:before="245" w:line="230" w:lineRule="auto"/>
        <w:ind w:left="576" w:right="576" w:hanging="567"/>
        <w:jc w:val="both"/>
        <w:rPr>
          <w:color w:val="231F20"/>
        </w:rPr>
      </w:pPr>
      <w:r>
        <w:rPr>
          <w:color w:val="231F20"/>
        </w:rPr>
        <w:t>The</w:t>
      </w:r>
      <w:r w:rsidR="003756D9">
        <w:rPr>
          <w:color w:val="231F20"/>
        </w:rPr>
        <w:t xml:space="preserve"> </w:t>
      </w:r>
      <w:r>
        <w:rPr>
          <w:color w:val="231F20"/>
        </w:rPr>
        <w:t>Procuring</w:t>
      </w:r>
      <w:r w:rsidR="003756D9">
        <w:rPr>
          <w:color w:val="231F20"/>
        </w:rPr>
        <w:t xml:space="preserve"> </w:t>
      </w:r>
      <w:r>
        <w:rPr>
          <w:color w:val="231F20"/>
        </w:rPr>
        <w:t>Entity</w:t>
      </w:r>
      <w:r w:rsidR="003756D9">
        <w:rPr>
          <w:color w:val="231F20"/>
        </w:rPr>
        <w:t xml:space="preserve"> </w:t>
      </w:r>
      <w:r>
        <w:rPr>
          <w:color w:val="231F20"/>
        </w:rPr>
        <w:t>shall</w:t>
      </w:r>
      <w:r w:rsidR="003756D9">
        <w:rPr>
          <w:color w:val="231F20"/>
        </w:rPr>
        <w:t xml:space="preserve"> </w:t>
      </w:r>
      <w:r>
        <w:rPr>
          <w:color w:val="231F20"/>
        </w:rPr>
        <w:t>examine</w:t>
      </w:r>
      <w:r w:rsidR="003756D9">
        <w:rPr>
          <w:color w:val="231F20"/>
        </w:rPr>
        <w:t xml:space="preserve"> </w:t>
      </w:r>
      <w:r>
        <w:rPr>
          <w:color w:val="231F20"/>
        </w:rPr>
        <w:t>the</w:t>
      </w:r>
      <w:r w:rsidR="003756D9">
        <w:rPr>
          <w:color w:val="231F20"/>
        </w:rPr>
        <w:t xml:space="preserve"> </w:t>
      </w:r>
      <w:r>
        <w:rPr>
          <w:color w:val="231F20"/>
        </w:rPr>
        <w:t>technical</w:t>
      </w:r>
      <w:r w:rsidR="003756D9">
        <w:rPr>
          <w:color w:val="231F20"/>
        </w:rPr>
        <w:t xml:space="preserve"> </w:t>
      </w:r>
      <w:r>
        <w:rPr>
          <w:color w:val="231F20"/>
        </w:rPr>
        <w:t>aspects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submitted</w:t>
      </w:r>
      <w:r w:rsidR="003756D9">
        <w:rPr>
          <w:color w:val="231F20"/>
        </w:rPr>
        <w:t xml:space="preserve"> </w:t>
      </w:r>
      <w:r>
        <w:rPr>
          <w:color w:val="231F20"/>
        </w:rPr>
        <w:t>in</w:t>
      </w:r>
      <w:r w:rsidR="003756D9">
        <w:rPr>
          <w:color w:val="231F20"/>
        </w:rPr>
        <w:t xml:space="preserve"> </w:t>
      </w:r>
      <w:r>
        <w:rPr>
          <w:color w:val="231F20"/>
        </w:rPr>
        <w:t>accordance</w:t>
      </w:r>
      <w:r w:rsidR="003756D9">
        <w:rPr>
          <w:color w:val="231F20"/>
        </w:rPr>
        <w:t xml:space="preserve"> </w:t>
      </w:r>
      <w:r>
        <w:rPr>
          <w:color w:val="231F20"/>
        </w:rPr>
        <w:t>with</w:t>
      </w:r>
      <w:r w:rsidR="003756D9">
        <w:rPr>
          <w:color w:val="231F20"/>
        </w:rPr>
        <w:t xml:space="preserve"> </w:t>
      </w:r>
      <w:r>
        <w:rPr>
          <w:color w:val="231F20"/>
        </w:rPr>
        <w:t>ITT</w:t>
      </w:r>
      <w:r w:rsidR="003756D9">
        <w:rPr>
          <w:color w:val="231F20"/>
        </w:rPr>
        <w:t xml:space="preserve"> </w:t>
      </w:r>
      <w:r>
        <w:rPr>
          <w:color w:val="231F20"/>
        </w:rPr>
        <w:t>16,</w:t>
      </w:r>
      <w:r w:rsidR="003756D9">
        <w:rPr>
          <w:color w:val="231F20"/>
        </w:rPr>
        <w:t xml:space="preserve"> </w:t>
      </w:r>
      <w:r>
        <w:rPr>
          <w:color w:val="231F20"/>
        </w:rPr>
        <w:t xml:space="preserve">to conﬁrm that all requirements of Section VII, </w:t>
      </w:r>
      <w:r>
        <w:rPr>
          <w:color w:val="231F20"/>
          <w:spacing w:val="-3"/>
        </w:rPr>
        <w:t xml:space="preserve">Works' </w:t>
      </w:r>
      <w:r>
        <w:rPr>
          <w:color w:val="231F20"/>
        </w:rPr>
        <w:t>Requirements have been met without any 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p>
    <w:p w14:paraId="3CD26167" w14:textId="77777777" w:rsidR="005E6E3D" w:rsidRDefault="007B664E" w:rsidP="00CC1001">
      <w:pPr>
        <w:pStyle w:val="ListParagraph"/>
        <w:numPr>
          <w:ilvl w:val="1"/>
          <w:numId w:val="100"/>
        </w:numPr>
        <w:tabs>
          <w:tab w:val="left" w:pos="698"/>
        </w:tabs>
        <w:spacing w:line="230" w:lineRule="auto"/>
        <w:ind w:left="576" w:right="576" w:hanging="568"/>
        <w:jc w:val="both"/>
        <w:rPr>
          <w:color w:val="231F20"/>
        </w:rPr>
      </w:pPr>
      <w:r>
        <w:rPr>
          <w:color w:val="231F20"/>
        </w:rPr>
        <w:t>If</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not</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to</w:t>
      </w:r>
      <w:r w:rsidR="008624DC">
        <w:rPr>
          <w:color w:val="231F20"/>
        </w:rPr>
        <w:t xml:space="preserve"> </w:t>
      </w:r>
      <w:r>
        <w:rPr>
          <w:color w:val="231F20"/>
        </w:rPr>
        <w:t>the</w:t>
      </w:r>
      <w:r w:rsidR="008624DC">
        <w:rPr>
          <w:color w:val="231F20"/>
        </w:rPr>
        <w:t xml:space="preserve"> </w:t>
      </w:r>
      <w:r>
        <w:rPr>
          <w:color w:val="231F20"/>
        </w:rPr>
        <w:t>requirements</w:t>
      </w:r>
      <w:r w:rsidR="008624DC">
        <w:rPr>
          <w:color w:val="231F20"/>
        </w:rPr>
        <w:t xml:space="preserve"> </w:t>
      </w:r>
      <w:r>
        <w:rPr>
          <w:color w:val="231F20"/>
        </w:rPr>
        <w:t>of</w:t>
      </w:r>
      <w:r w:rsidR="008624DC">
        <w:rPr>
          <w:color w:val="231F20"/>
        </w:rPr>
        <w:t xml:space="preserve"> </w:t>
      </w:r>
      <w:r>
        <w:rPr>
          <w:color w:val="231F20"/>
        </w:rPr>
        <w:t>the</w:t>
      </w:r>
      <w:r w:rsidR="008624DC">
        <w:rPr>
          <w:color w:val="231F20"/>
        </w:rPr>
        <w:t xml:space="preserve"> </w:t>
      </w:r>
      <w:r>
        <w:rPr>
          <w:color w:val="231F20"/>
        </w:rPr>
        <w:t>tender</w:t>
      </w:r>
      <w:r w:rsidR="008624DC">
        <w:rPr>
          <w:color w:val="231F20"/>
        </w:rPr>
        <w:t xml:space="preserve"> </w:t>
      </w:r>
      <w:r>
        <w:rPr>
          <w:color w:val="231F20"/>
        </w:rPr>
        <w:t>document,</w:t>
      </w:r>
      <w:r w:rsidR="008624DC">
        <w:rPr>
          <w:color w:val="231F20"/>
        </w:rPr>
        <w:t xml:space="preserve"> </w:t>
      </w:r>
      <w:r>
        <w:rPr>
          <w:color w:val="231F20"/>
        </w:rPr>
        <w:t>it</w:t>
      </w:r>
      <w:r w:rsidR="008624DC">
        <w:rPr>
          <w:color w:val="231F20"/>
        </w:rPr>
        <w:t xml:space="preserve"> </w:t>
      </w:r>
      <w:r>
        <w:rPr>
          <w:color w:val="231F20"/>
        </w:rPr>
        <w:t>shall</w:t>
      </w:r>
      <w:r w:rsidR="008624DC">
        <w:rPr>
          <w:color w:val="231F20"/>
        </w:rPr>
        <w:t xml:space="preserve"> </w:t>
      </w:r>
      <w:r>
        <w:rPr>
          <w:color w:val="231F20"/>
        </w:rPr>
        <w:t>be</w:t>
      </w:r>
      <w:r w:rsidR="008624DC">
        <w:rPr>
          <w:color w:val="231F20"/>
        </w:rPr>
        <w:t xml:space="preserve"> </w:t>
      </w:r>
      <w:r>
        <w:rPr>
          <w:color w:val="231F20"/>
        </w:rPr>
        <w:t>rejected</w:t>
      </w:r>
      <w:r w:rsidR="008624DC">
        <w:rPr>
          <w:color w:val="231F20"/>
        </w:rPr>
        <w:t xml:space="preserve"> </w:t>
      </w:r>
      <w:r>
        <w:rPr>
          <w:color w:val="231F20"/>
        </w:rPr>
        <w:t>by</w:t>
      </w:r>
      <w:r w:rsidR="008624DC">
        <w:rPr>
          <w:color w:val="231F20"/>
        </w:rPr>
        <w:t xml:space="preserve"> </w:t>
      </w:r>
      <w:r>
        <w:rPr>
          <w:color w:val="231F20"/>
        </w:rPr>
        <w:t>the Procuring Entity and may not subsequently be made responsive by correction of the material deviation, reservation, or</w:t>
      </w:r>
      <w:r w:rsidR="008624DC">
        <w:rPr>
          <w:color w:val="231F20"/>
        </w:rPr>
        <w:t xml:space="preserve"> </w:t>
      </w:r>
      <w:r>
        <w:rPr>
          <w:color w:val="231F20"/>
        </w:rPr>
        <w:t>omission.</w:t>
      </w:r>
    </w:p>
    <w:p w14:paraId="6DEF892E" w14:textId="77777777" w:rsidR="005E6E3D" w:rsidRDefault="007B664E" w:rsidP="00CC1001">
      <w:pPr>
        <w:pStyle w:val="Heading4"/>
        <w:numPr>
          <w:ilvl w:val="0"/>
          <w:numId w:val="100"/>
        </w:numPr>
        <w:tabs>
          <w:tab w:val="left" w:pos="697"/>
          <w:tab w:val="left" w:pos="698"/>
        </w:tabs>
        <w:ind w:left="576" w:right="576" w:hanging="568"/>
        <w:rPr>
          <w:color w:val="231F20"/>
        </w:rPr>
      </w:pPr>
      <w:r>
        <w:rPr>
          <w:color w:val="231F20"/>
        </w:rPr>
        <w:t>Non-material</w:t>
      </w:r>
      <w:r w:rsidR="008624DC">
        <w:rPr>
          <w:color w:val="231F20"/>
        </w:rPr>
        <w:t xml:space="preserve"> </w:t>
      </w:r>
      <w:r>
        <w:rPr>
          <w:color w:val="231F20"/>
        </w:rPr>
        <w:t>Non-conformities</w:t>
      </w:r>
    </w:p>
    <w:p w14:paraId="196E959C" w14:textId="77777777" w:rsidR="005E6E3D" w:rsidRDefault="007B664E" w:rsidP="00CC1001">
      <w:pPr>
        <w:pStyle w:val="ListParagraph"/>
        <w:numPr>
          <w:ilvl w:val="1"/>
          <w:numId w:val="100"/>
        </w:numPr>
        <w:tabs>
          <w:tab w:val="left" w:pos="698"/>
        </w:tabs>
        <w:spacing w:before="242" w:line="230" w:lineRule="auto"/>
        <w:ind w:left="576" w:right="576" w:hanging="568"/>
        <w:jc w:val="both"/>
        <w:rPr>
          <w:i/>
          <w:color w:val="231F20"/>
        </w:rPr>
      </w:pPr>
      <w:r>
        <w:rPr>
          <w:color w:val="231F20"/>
        </w:rPr>
        <w:t>Provided</w:t>
      </w:r>
      <w:r w:rsidR="008624DC">
        <w:rPr>
          <w:color w:val="231F20"/>
        </w:rPr>
        <w:t xml:space="preserve"> </w:t>
      </w:r>
      <w:r>
        <w:rPr>
          <w:color w:val="231F20"/>
        </w:rPr>
        <w:t>that</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the</w:t>
      </w:r>
      <w:r w:rsidR="008624DC">
        <w:rPr>
          <w:color w:val="231F20"/>
        </w:rPr>
        <w:t xml:space="preserve"> </w:t>
      </w:r>
      <w:r>
        <w:rPr>
          <w:color w:val="231F20"/>
        </w:rPr>
        <w:t>Procuring</w:t>
      </w:r>
      <w:r w:rsidR="008624DC">
        <w:rPr>
          <w:color w:val="231F20"/>
        </w:rPr>
        <w:t xml:space="preserve"> </w:t>
      </w:r>
      <w:r>
        <w:rPr>
          <w:color w:val="231F20"/>
        </w:rPr>
        <w:t>Entity</w:t>
      </w:r>
      <w:r w:rsidR="008624DC">
        <w:rPr>
          <w:color w:val="231F20"/>
        </w:rPr>
        <w:t xml:space="preserve"> </w:t>
      </w:r>
      <w:r>
        <w:rPr>
          <w:color w:val="231F20"/>
        </w:rPr>
        <w:t>may</w:t>
      </w:r>
      <w:r w:rsidR="008624DC">
        <w:rPr>
          <w:color w:val="231F20"/>
        </w:rPr>
        <w:t xml:space="preserve"> </w:t>
      </w:r>
      <w:r>
        <w:rPr>
          <w:color w:val="231F20"/>
        </w:rPr>
        <w:t>waive</w:t>
      </w:r>
      <w:r w:rsidR="008624DC">
        <w:rPr>
          <w:color w:val="231F20"/>
        </w:rPr>
        <w:t xml:space="preserve"> </w:t>
      </w:r>
      <w:r>
        <w:rPr>
          <w:color w:val="231F20"/>
        </w:rPr>
        <w:t>any</w:t>
      </w:r>
      <w:r w:rsidR="008624DC">
        <w:rPr>
          <w:color w:val="231F20"/>
        </w:rPr>
        <w:t xml:space="preserve"> </w:t>
      </w:r>
      <w:r>
        <w:rPr>
          <w:color w:val="231F20"/>
        </w:rPr>
        <w:t>non-conformities</w:t>
      </w:r>
      <w:r w:rsidR="008624DC">
        <w:rPr>
          <w:color w:val="231F20"/>
        </w:rPr>
        <w:t xml:space="preserve"> </w:t>
      </w:r>
      <w:r>
        <w:rPr>
          <w:color w:val="231F20"/>
        </w:rPr>
        <w:t>in</w:t>
      </w:r>
      <w:r w:rsidR="008624DC">
        <w:rPr>
          <w:color w:val="231F20"/>
        </w:rPr>
        <w:t xml:space="preserve"> </w:t>
      </w:r>
      <w:r>
        <w:rPr>
          <w:color w:val="231F20"/>
        </w:rPr>
        <w:t>the tender</w:t>
      </w:r>
      <w:r>
        <w:rPr>
          <w:i/>
          <w:color w:val="231F20"/>
        </w:rPr>
        <w:t>.</w:t>
      </w:r>
    </w:p>
    <w:p w14:paraId="426E4ABA" w14:textId="77777777" w:rsidR="005E6E3D" w:rsidRDefault="007B664E" w:rsidP="00CC1001">
      <w:pPr>
        <w:pStyle w:val="ListParagraph"/>
        <w:numPr>
          <w:ilvl w:val="1"/>
          <w:numId w:val="100"/>
        </w:numPr>
        <w:tabs>
          <w:tab w:val="left" w:pos="698"/>
        </w:tabs>
        <w:spacing w:line="230" w:lineRule="auto"/>
        <w:ind w:left="576" w:right="576" w:hanging="568"/>
        <w:jc w:val="both"/>
        <w:rPr>
          <w:color w:val="231F20"/>
        </w:rPr>
      </w:pPr>
      <w:r>
        <w:rPr>
          <w:color w:val="231F20"/>
        </w:rPr>
        <w:t>Provided</w:t>
      </w:r>
      <w:r w:rsidR="00AF6507">
        <w:rPr>
          <w:color w:val="231F20"/>
        </w:rPr>
        <w:t xml:space="preserve"> </w:t>
      </w:r>
      <w:r>
        <w:rPr>
          <w:color w:val="231F20"/>
        </w:rPr>
        <w:t>that</w:t>
      </w:r>
      <w:r w:rsidR="00AF6507">
        <w:rPr>
          <w:color w:val="231F20"/>
        </w:rPr>
        <w:t xml:space="preserve"> </w:t>
      </w:r>
      <w:r>
        <w:rPr>
          <w:color w:val="231F20"/>
        </w:rPr>
        <w:t>a</w:t>
      </w:r>
      <w:r w:rsidR="00AF6507">
        <w:rPr>
          <w:color w:val="231F20"/>
        </w:rPr>
        <w:t xml:space="preserve"> </w:t>
      </w:r>
      <w:r>
        <w:rPr>
          <w:color w:val="231F20"/>
          <w:spacing w:val="-3"/>
        </w:rPr>
        <w:t>Tender</w:t>
      </w:r>
      <w:r w:rsidR="00AF6507">
        <w:rPr>
          <w:color w:val="231F20"/>
          <w:spacing w:val="-3"/>
        </w:rPr>
        <w:t xml:space="preserve"> </w:t>
      </w:r>
      <w:r>
        <w:rPr>
          <w:color w:val="231F20"/>
        </w:rPr>
        <w:t>is</w:t>
      </w:r>
      <w:r w:rsidR="00AF6507">
        <w:rPr>
          <w:color w:val="231F20"/>
        </w:rPr>
        <w:t xml:space="preserve"> </w:t>
      </w:r>
      <w:r>
        <w:rPr>
          <w:color w:val="231F20"/>
        </w:rPr>
        <w:t>substantially</w:t>
      </w:r>
      <w:r w:rsidR="00AF6507">
        <w:rPr>
          <w:color w:val="231F20"/>
        </w:rPr>
        <w:t xml:space="preserve"> </w:t>
      </w:r>
      <w:r>
        <w:rPr>
          <w:color w:val="231F20"/>
        </w:rPr>
        <w:t>responsive,</w:t>
      </w:r>
      <w:r w:rsidR="00AF6507">
        <w:rPr>
          <w:color w:val="231F20"/>
        </w:rPr>
        <w:t xml:space="preserve"> </w:t>
      </w:r>
      <w:r>
        <w:rPr>
          <w:color w:val="231F20"/>
        </w:rPr>
        <w:t>the</w:t>
      </w:r>
      <w:r w:rsidR="00AF6507">
        <w:rPr>
          <w:color w:val="231F20"/>
        </w:rPr>
        <w:t xml:space="preserve"> </w:t>
      </w:r>
      <w:r>
        <w:rPr>
          <w:color w:val="231F20"/>
        </w:rPr>
        <w:t>Procuring</w:t>
      </w:r>
      <w:r w:rsidR="00AF6507">
        <w:rPr>
          <w:color w:val="231F20"/>
        </w:rPr>
        <w:t xml:space="preserve"> </w:t>
      </w:r>
      <w:r>
        <w:rPr>
          <w:color w:val="231F20"/>
        </w:rPr>
        <w:t>Entity</w:t>
      </w:r>
      <w:r w:rsidR="00AF6507">
        <w:rPr>
          <w:color w:val="231F20"/>
        </w:rPr>
        <w:t xml:space="preserve"> </w:t>
      </w:r>
      <w:r>
        <w:rPr>
          <w:color w:val="231F20"/>
        </w:rPr>
        <w:t>may</w:t>
      </w:r>
      <w:r w:rsidR="00AF6507">
        <w:rPr>
          <w:color w:val="231F20"/>
        </w:rPr>
        <w:t xml:space="preserve"> </w:t>
      </w:r>
      <w:r>
        <w:rPr>
          <w:color w:val="231F20"/>
        </w:rPr>
        <w:t>request</w:t>
      </w:r>
      <w:r w:rsidR="00AF6507">
        <w:rPr>
          <w:color w:val="231F20"/>
        </w:rPr>
        <w:t xml:space="preserve"> </w:t>
      </w:r>
      <w:r>
        <w:rPr>
          <w:color w:val="231F20"/>
        </w:rPr>
        <w:t>that</w:t>
      </w:r>
      <w:r w:rsidR="00AF6507">
        <w:rPr>
          <w:color w:val="231F20"/>
        </w:rPr>
        <w:t xml:space="preserve"> </w:t>
      </w:r>
      <w:r>
        <w:rPr>
          <w:color w:val="231F20"/>
        </w:rPr>
        <w:t>the</w:t>
      </w:r>
      <w:r w:rsidR="00AF6507">
        <w:rPr>
          <w:color w:val="231F20"/>
        </w:rPr>
        <w:t xml:space="preserve"> </w:t>
      </w:r>
      <w:r>
        <w:rPr>
          <w:color w:val="231F20"/>
        </w:rPr>
        <w:t>tenderer</w:t>
      </w:r>
      <w:r w:rsidR="00AF6507">
        <w:rPr>
          <w:color w:val="231F20"/>
        </w:rPr>
        <w:t xml:space="preserve"> </w:t>
      </w:r>
      <w:r>
        <w:rPr>
          <w:color w:val="231F20"/>
        </w:rPr>
        <w:t>submit</w:t>
      </w:r>
      <w:r w:rsidR="00AF6507">
        <w:rPr>
          <w:color w:val="231F20"/>
        </w:rPr>
        <w:t xml:space="preserve"> </w:t>
      </w:r>
      <w:r>
        <w:rPr>
          <w:color w:val="231F20"/>
        </w:rPr>
        <w:t>the necessary information or documentation, within a reasonable period of time, to rectify nonmaterial non- conformities</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documentation</w:t>
      </w:r>
      <w:r w:rsidR="00AF6507">
        <w:rPr>
          <w:color w:val="231F20"/>
        </w:rPr>
        <w:t xml:space="preserve"> </w:t>
      </w:r>
      <w:r>
        <w:rPr>
          <w:color w:val="231F20"/>
        </w:rPr>
        <w:t>requirements.</w:t>
      </w:r>
      <w:r w:rsidR="00AF6507">
        <w:rPr>
          <w:color w:val="231F20"/>
        </w:rPr>
        <w:t xml:space="preserve"> </w:t>
      </w:r>
      <w:r>
        <w:rPr>
          <w:color w:val="231F20"/>
        </w:rPr>
        <w:t>Requesting</w:t>
      </w:r>
      <w:r w:rsidR="00AF6507">
        <w:rPr>
          <w:color w:val="231F20"/>
        </w:rPr>
        <w:t xml:space="preserve"> </w:t>
      </w:r>
      <w:r>
        <w:rPr>
          <w:color w:val="231F20"/>
        </w:rPr>
        <w:t>information</w:t>
      </w:r>
      <w:r w:rsidR="00AF6507">
        <w:rPr>
          <w:color w:val="231F20"/>
        </w:rPr>
        <w:t xml:space="preserve"> </w:t>
      </w:r>
      <w:r>
        <w:rPr>
          <w:color w:val="231F20"/>
        </w:rPr>
        <w:t>or</w:t>
      </w:r>
      <w:r w:rsidR="00AF6507">
        <w:rPr>
          <w:color w:val="231F20"/>
        </w:rPr>
        <w:t xml:space="preserve"> </w:t>
      </w:r>
      <w:proofErr w:type="spellStart"/>
      <w:r>
        <w:rPr>
          <w:color w:val="231F20"/>
        </w:rPr>
        <w:t>documentationon</w:t>
      </w:r>
      <w:proofErr w:type="spellEnd"/>
      <w:r>
        <w:rPr>
          <w:color w:val="231F20"/>
        </w:rPr>
        <w:t xml:space="preserve"> such non-conformities shall not be related to any aspect of the price of the tender. Failure of the tenderer to comply</w:t>
      </w:r>
      <w:r w:rsidR="00AF6507">
        <w:rPr>
          <w:color w:val="231F20"/>
        </w:rPr>
        <w:t xml:space="preserve"> </w:t>
      </w:r>
      <w:r>
        <w:rPr>
          <w:color w:val="231F20"/>
        </w:rPr>
        <w:t>with</w:t>
      </w:r>
      <w:r w:rsidR="00AF6507">
        <w:rPr>
          <w:color w:val="231F20"/>
        </w:rPr>
        <w:t xml:space="preserve"> </w:t>
      </w:r>
      <w:r>
        <w:rPr>
          <w:color w:val="231F20"/>
        </w:rPr>
        <w:t>the</w:t>
      </w:r>
      <w:r w:rsidR="00AF6507">
        <w:rPr>
          <w:color w:val="231F20"/>
        </w:rPr>
        <w:t xml:space="preserve"> </w:t>
      </w:r>
      <w:r>
        <w:rPr>
          <w:color w:val="231F20"/>
        </w:rPr>
        <w:t>request</w:t>
      </w:r>
      <w:r w:rsidR="00AF6507">
        <w:rPr>
          <w:color w:val="231F20"/>
        </w:rPr>
        <w:t xml:space="preserve"> </w:t>
      </w:r>
      <w:r>
        <w:rPr>
          <w:color w:val="231F20"/>
        </w:rPr>
        <w:t>may</w:t>
      </w:r>
      <w:r w:rsidR="00AF6507">
        <w:rPr>
          <w:color w:val="231F20"/>
        </w:rPr>
        <w:t xml:space="preserve"> </w:t>
      </w:r>
      <w:r>
        <w:rPr>
          <w:color w:val="231F20"/>
        </w:rPr>
        <w:t>result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rejection</w:t>
      </w:r>
      <w:r w:rsidR="00AF6507">
        <w:rPr>
          <w:color w:val="231F20"/>
        </w:rPr>
        <w:t xml:space="preserve"> </w:t>
      </w:r>
      <w:r>
        <w:rPr>
          <w:color w:val="231F20"/>
        </w:rPr>
        <w:t>of</w:t>
      </w:r>
      <w:r w:rsidR="00AF6507">
        <w:rPr>
          <w:color w:val="231F20"/>
        </w:rPr>
        <w:t xml:space="preserve"> </w:t>
      </w:r>
      <w:r>
        <w:rPr>
          <w:color w:val="231F20"/>
        </w:rPr>
        <w:t>its</w:t>
      </w:r>
      <w:r w:rsidR="00AF6507">
        <w:rPr>
          <w:color w:val="231F20"/>
        </w:rPr>
        <w:t xml:space="preserve"> </w:t>
      </w:r>
      <w:r>
        <w:rPr>
          <w:color w:val="231F20"/>
        </w:rPr>
        <w:t>tender.</w:t>
      </w:r>
    </w:p>
    <w:p w14:paraId="1C359F3C" w14:textId="77777777" w:rsidR="005E6E3D" w:rsidRDefault="007B664E" w:rsidP="00CC1001">
      <w:pPr>
        <w:pStyle w:val="ListParagraph"/>
        <w:numPr>
          <w:ilvl w:val="1"/>
          <w:numId w:val="100"/>
        </w:numPr>
        <w:tabs>
          <w:tab w:val="left" w:pos="698"/>
        </w:tabs>
        <w:spacing w:before="247" w:line="230" w:lineRule="auto"/>
        <w:ind w:left="576" w:right="576" w:hanging="568"/>
        <w:jc w:val="both"/>
        <w:rPr>
          <w:b/>
          <w:color w:val="231F20"/>
        </w:rPr>
      </w:pPr>
      <w:r>
        <w:rPr>
          <w:color w:val="231F20"/>
        </w:rPr>
        <w:t>Provided that a tender is substantially responsive, the Procuring Entity shall rectify quantiﬁable nonmaterial non-conformities</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Pr>
          <w:color w:val="231F20"/>
          <w:spacing w:val="-8"/>
        </w:rPr>
        <w:t xml:space="preserve"> To</w:t>
      </w:r>
      <w:r w:rsidR="00AF6507">
        <w:rPr>
          <w:color w:val="231F20"/>
          <w:spacing w:val="-8"/>
        </w:rPr>
        <w:t xml:space="preserve"> </w:t>
      </w:r>
      <w:r>
        <w:rPr>
          <w:color w:val="231F20"/>
        </w:rPr>
        <w:t>this</w:t>
      </w:r>
      <w:r w:rsidR="00AF6507">
        <w:rPr>
          <w:color w:val="231F20"/>
        </w:rPr>
        <w:t xml:space="preserve"> </w:t>
      </w:r>
      <w:r>
        <w:rPr>
          <w:color w:val="231F20"/>
        </w:rPr>
        <w:t>effect,</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adjusted,</w:t>
      </w:r>
      <w:r w:rsidR="00AF6507">
        <w:rPr>
          <w:color w:val="231F20"/>
        </w:rPr>
        <w:t xml:space="preserve"> </w:t>
      </w:r>
      <w:r>
        <w:rPr>
          <w:color w:val="231F20"/>
        </w:rPr>
        <w:t>for</w:t>
      </w:r>
      <w:r w:rsidR="00AF6507">
        <w:rPr>
          <w:color w:val="231F20"/>
        </w:rPr>
        <w:t xml:space="preserve"> </w:t>
      </w:r>
      <w:r>
        <w:rPr>
          <w:color w:val="231F20"/>
        </w:rPr>
        <w:t>comparison purposes</w:t>
      </w:r>
      <w:r w:rsidR="00AF6507">
        <w:rPr>
          <w:color w:val="231F20"/>
        </w:rPr>
        <w:t xml:space="preserve"> </w:t>
      </w:r>
      <w:r>
        <w:rPr>
          <w:color w:val="231F20"/>
          <w:spacing w:val="-3"/>
        </w:rPr>
        <w:t>only,</w:t>
      </w:r>
      <w:r w:rsidR="00AF6507">
        <w:rPr>
          <w:color w:val="231F20"/>
          <w:spacing w:val="-3"/>
        </w:rPr>
        <w:t xml:space="preserve"> </w:t>
      </w:r>
      <w:r>
        <w:rPr>
          <w:color w:val="231F20"/>
        </w:rPr>
        <w:t>to</w:t>
      </w:r>
      <w:r w:rsidR="00AF6507">
        <w:rPr>
          <w:color w:val="231F20"/>
        </w:rPr>
        <w:t xml:space="preserve"> </w:t>
      </w:r>
      <w:r>
        <w:rPr>
          <w:color w:val="231F20"/>
        </w:rPr>
        <w:t>reﬂect</w:t>
      </w:r>
      <w:r w:rsidR="00AF6507">
        <w:rPr>
          <w:color w:val="231F20"/>
        </w:rPr>
        <w:t xml:space="preserve"> </w:t>
      </w:r>
      <w:r>
        <w:rPr>
          <w:color w:val="231F20"/>
        </w:rPr>
        <w:t>the</w:t>
      </w:r>
      <w:r w:rsidR="00AF6507">
        <w:rPr>
          <w:color w:val="231F20"/>
        </w:rPr>
        <w:t xml:space="preserve"> </w:t>
      </w:r>
      <w:r>
        <w:rPr>
          <w:color w:val="231F20"/>
        </w:rPr>
        <w:t>price</w:t>
      </w:r>
      <w:r w:rsidR="00AF6507">
        <w:rPr>
          <w:color w:val="231F20"/>
        </w:rPr>
        <w:t xml:space="preserve"> </w:t>
      </w:r>
      <w:r>
        <w:rPr>
          <w:color w:val="231F20"/>
        </w:rPr>
        <w:t>of</w:t>
      </w:r>
      <w:r w:rsidR="00AF6507">
        <w:rPr>
          <w:color w:val="231F20"/>
        </w:rPr>
        <w:t xml:space="preserve"> </w:t>
      </w:r>
      <w:r>
        <w:rPr>
          <w:color w:val="231F20"/>
        </w:rPr>
        <w:t>a</w:t>
      </w:r>
      <w:r w:rsidR="00AF6507">
        <w:rPr>
          <w:color w:val="231F20"/>
        </w:rPr>
        <w:t xml:space="preserve"> </w:t>
      </w:r>
      <w:r>
        <w:rPr>
          <w:color w:val="231F20"/>
        </w:rPr>
        <w:t>missing</w:t>
      </w:r>
      <w:r w:rsidR="00AF6507">
        <w:rPr>
          <w:color w:val="231F20"/>
        </w:rPr>
        <w:t xml:space="preserve"> </w:t>
      </w:r>
      <w:r>
        <w:rPr>
          <w:color w:val="231F20"/>
        </w:rPr>
        <w:t>or</w:t>
      </w:r>
      <w:r w:rsidR="00AF6507">
        <w:rPr>
          <w:color w:val="231F20"/>
        </w:rPr>
        <w:t xml:space="preserve"> </w:t>
      </w:r>
      <w:r>
        <w:rPr>
          <w:color w:val="231F20"/>
        </w:rPr>
        <w:t>non-conforming</w:t>
      </w:r>
      <w:r w:rsidR="00AF6507">
        <w:rPr>
          <w:color w:val="231F20"/>
        </w:rPr>
        <w:t xml:space="preserve"> </w:t>
      </w:r>
      <w:r>
        <w:rPr>
          <w:color w:val="231F20"/>
        </w:rPr>
        <w:t>item</w:t>
      </w:r>
      <w:r w:rsidR="00AF6507">
        <w:rPr>
          <w:color w:val="231F20"/>
        </w:rPr>
        <w:t xml:space="preserve"> </w:t>
      </w:r>
      <w:r>
        <w:rPr>
          <w:color w:val="231F20"/>
        </w:rPr>
        <w:t>or</w:t>
      </w:r>
      <w:r w:rsidR="00AF6507">
        <w:rPr>
          <w:color w:val="231F20"/>
        </w:rPr>
        <w:t xml:space="preserve"> </w:t>
      </w:r>
      <w:r>
        <w:rPr>
          <w:color w:val="231F20"/>
        </w:rPr>
        <w:t>component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manner</w:t>
      </w:r>
      <w:r w:rsidR="00AF6507">
        <w:rPr>
          <w:color w:val="231F20"/>
        </w:rPr>
        <w:t xml:space="preserve"> </w:t>
      </w:r>
      <w:r>
        <w:rPr>
          <w:color w:val="231F20"/>
        </w:rPr>
        <w:t>speciﬁed</w:t>
      </w:r>
      <w:r w:rsidR="00AF6507">
        <w:rPr>
          <w:color w:val="231F20"/>
        </w:rPr>
        <w:t xml:space="preserve"> </w:t>
      </w:r>
      <w:r w:rsidR="00AF6507">
        <w:rPr>
          <w:b/>
          <w:color w:val="231F20"/>
        </w:rPr>
        <w:t xml:space="preserve">in the </w:t>
      </w:r>
      <w:r>
        <w:rPr>
          <w:b/>
          <w:color w:val="231F20"/>
        </w:rPr>
        <w:t>TDS.</w:t>
      </w:r>
    </w:p>
    <w:p w14:paraId="502A7638" w14:textId="77777777" w:rsidR="005E6E3D" w:rsidRDefault="007B664E" w:rsidP="00CC1001">
      <w:pPr>
        <w:pStyle w:val="Heading4"/>
        <w:numPr>
          <w:ilvl w:val="0"/>
          <w:numId w:val="100"/>
        </w:numPr>
        <w:tabs>
          <w:tab w:val="left" w:pos="696"/>
          <w:tab w:val="left" w:pos="698"/>
        </w:tabs>
        <w:spacing w:before="239"/>
        <w:ind w:left="576" w:right="576" w:hanging="568"/>
        <w:rPr>
          <w:color w:val="231F20"/>
        </w:rPr>
      </w:pPr>
      <w:r>
        <w:rPr>
          <w:color w:val="231F20"/>
        </w:rPr>
        <w:t>Arithmetical</w:t>
      </w:r>
      <w:r w:rsidR="00AF6507">
        <w:rPr>
          <w:color w:val="231F20"/>
        </w:rPr>
        <w:t xml:space="preserve"> </w:t>
      </w:r>
      <w:r>
        <w:rPr>
          <w:color w:val="231F20"/>
        </w:rPr>
        <w:t>Errors</w:t>
      </w:r>
    </w:p>
    <w:p w14:paraId="08062FBE" w14:textId="77777777" w:rsidR="005E6E3D" w:rsidRDefault="007B664E" w:rsidP="00CC1001">
      <w:pPr>
        <w:pStyle w:val="ListParagraph"/>
        <w:numPr>
          <w:ilvl w:val="1"/>
          <w:numId w:val="100"/>
        </w:numPr>
        <w:tabs>
          <w:tab w:val="left" w:pos="698"/>
        </w:tabs>
        <w:spacing w:before="242" w:line="230" w:lineRule="auto"/>
        <w:ind w:left="576" w:right="576" w:hanging="567"/>
        <w:jc w:val="both"/>
        <w:rPr>
          <w:color w:val="231F20"/>
        </w:rPr>
      </w:pPr>
      <w:r>
        <w:rPr>
          <w:color w:val="231F20"/>
        </w:rPr>
        <w:t>The</w:t>
      </w:r>
      <w:r w:rsidR="00AF6507">
        <w:rPr>
          <w:color w:val="231F20"/>
        </w:rPr>
        <w:t xml:space="preserve"> </w:t>
      </w:r>
      <w:r>
        <w:rPr>
          <w:color w:val="231F20"/>
        </w:rPr>
        <w:t>tender</w:t>
      </w:r>
      <w:r w:rsidR="00AF6507">
        <w:rPr>
          <w:color w:val="231F20"/>
        </w:rPr>
        <w:t xml:space="preserve"> </w:t>
      </w:r>
      <w:r>
        <w:rPr>
          <w:color w:val="231F20"/>
        </w:rPr>
        <w:t>sum</w:t>
      </w:r>
      <w:r w:rsidR="00AF6507">
        <w:rPr>
          <w:color w:val="231F20"/>
        </w:rPr>
        <w:t xml:space="preserve"> </w:t>
      </w:r>
      <w:r>
        <w:rPr>
          <w:color w:val="231F20"/>
        </w:rPr>
        <w:t>as</w:t>
      </w:r>
      <w:r w:rsidR="00AF6507">
        <w:rPr>
          <w:color w:val="231F20"/>
        </w:rPr>
        <w:t xml:space="preserve"> </w:t>
      </w:r>
      <w:r>
        <w:rPr>
          <w:color w:val="231F20"/>
        </w:rPr>
        <w:t>submitted</w:t>
      </w:r>
      <w:r w:rsidR="00AF6507">
        <w:rPr>
          <w:color w:val="231F20"/>
        </w:rPr>
        <w:t xml:space="preserve"> </w:t>
      </w:r>
      <w:r>
        <w:rPr>
          <w:color w:val="231F20"/>
        </w:rPr>
        <w:t>and</w:t>
      </w:r>
      <w:r w:rsidR="00AF6507">
        <w:rPr>
          <w:color w:val="231F20"/>
        </w:rPr>
        <w:t xml:space="preserve"> </w:t>
      </w:r>
      <w:r>
        <w:rPr>
          <w:color w:val="231F20"/>
        </w:rPr>
        <w:t>read</w:t>
      </w:r>
      <w:r w:rsidR="00AF6507">
        <w:rPr>
          <w:color w:val="231F20"/>
        </w:rPr>
        <w:t xml:space="preserve"> </w:t>
      </w:r>
      <w:r>
        <w:rPr>
          <w:color w:val="231F20"/>
        </w:rPr>
        <w:t>out</w:t>
      </w:r>
      <w:r w:rsidR="00AF6507">
        <w:rPr>
          <w:color w:val="231F20"/>
        </w:rPr>
        <w:t xml:space="preserve"> </w:t>
      </w:r>
      <w:r>
        <w:rPr>
          <w:color w:val="231F20"/>
        </w:rPr>
        <w:t>during</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opening</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absolute</w:t>
      </w:r>
      <w:r w:rsidR="00AF6507">
        <w:rPr>
          <w:color w:val="231F20"/>
        </w:rPr>
        <w:t xml:space="preserve"> </w:t>
      </w:r>
      <w:r>
        <w:rPr>
          <w:color w:val="231F20"/>
        </w:rPr>
        <w:t>and</w:t>
      </w:r>
      <w:r w:rsidR="00AF6507">
        <w:rPr>
          <w:color w:val="231F20"/>
        </w:rPr>
        <w:t xml:space="preserve"> </w:t>
      </w:r>
      <w:r>
        <w:rPr>
          <w:color w:val="231F20"/>
        </w:rPr>
        <w:t>ﬁnal</w:t>
      </w:r>
      <w:r w:rsidR="00AF6507">
        <w:rPr>
          <w:color w:val="231F20"/>
        </w:rPr>
        <w:t xml:space="preserve"> </w:t>
      </w:r>
      <w:r>
        <w:rPr>
          <w:color w:val="231F20"/>
        </w:rPr>
        <w:t>and</w:t>
      </w:r>
      <w:r w:rsidR="00AF6507">
        <w:rPr>
          <w:color w:val="231F20"/>
        </w:rPr>
        <w:t xml:space="preserve"> </w:t>
      </w:r>
      <w:r>
        <w:rPr>
          <w:color w:val="231F20"/>
        </w:rPr>
        <w:t>shall</w:t>
      </w:r>
      <w:r w:rsidR="00AF6507">
        <w:rPr>
          <w:color w:val="231F20"/>
        </w:rPr>
        <w:t xml:space="preserve"> </w:t>
      </w:r>
      <w:r>
        <w:rPr>
          <w:color w:val="231F20"/>
        </w:rPr>
        <w:t>not</w:t>
      </w:r>
      <w:r w:rsidR="00AF6507">
        <w:rPr>
          <w:color w:val="231F20"/>
        </w:rPr>
        <w:t xml:space="preserve"> </w:t>
      </w:r>
      <w:r>
        <w:rPr>
          <w:color w:val="231F20"/>
        </w:rPr>
        <w:t>be the</w:t>
      </w:r>
      <w:r w:rsidR="00AF6507">
        <w:rPr>
          <w:color w:val="231F20"/>
        </w:rPr>
        <w:t xml:space="preserve"> </w:t>
      </w:r>
      <w:r>
        <w:rPr>
          <w:color w:val="231F20"/>
        </w:rPr>
        <w:t>subject</w:t>
      </w:r>
      <w:r w:rsidR="00AF6507">
        <w:rPr>
          <w:color w:val="231F20"/>
        </w:rPr>
        <w:t xml:space="preserve"> </w:t>
      </w:r>
      <w:r>
        <w:rPr>
          <w:color w:val="231F20"/>
        </w:rPr>
        <w:t>of</w:t>
      </w:r>
      <w:r w:rsidR="00AF6507">
        <w:rPr>
          <w:color w:val="231F20"/>
        </w:rPr>
        <w:t xml:space="preserve"> </w:t>
      </w:r>
      <w:r>
        <w:rPr>
          <w:color w:val="231F20"/>
        </w:rPr>
        <w:t>correction,</w:t>
      </w:r>
      <w:r w:rsidR="00AF6507">
        <w:rPr>
          <w:color w:val="231F20"/>
        </w:rPr>
        <w:t xml:space="preserve"> </w:t>
      </w:r>
      <w:r>
        <w:rPr>
          <w:color w:val="231F20"/>
        </w:rPr>
        <w:t>adjustment</w:t>
      </w:r>
      <w:r w:rsidR="00AF6507">
        <w:rPr>
          <w:color w:val="231F20"/>
        </w:rPr>
        <w:t xml:space="preserve"> </w:t>
      </w:r>
      <w:r>
        <w:rPr>
          <w:color w:val="231F20"/>
        </w:rPr>
        <w:t>or</w:t>
      </w:r>
      <w:r w:rsidR="00AF6507">
        <w:rPr>
          <w:color w:val="231F20"/>
        </w:rPr>
        <w:t xml:space="preserve"> </w:t>
      </w:r>
      <w:r>
        <w:rPr>
          <w:color w:val="231F20"/>
        </w:rPr>
        <w:t>amendment</w:t>
      </w:r>
      <w:r w:rsidR="00AF6507">
        <w:rPr>
          <w:color w:val="231F20"/>
        </w:rPr>
        <w:t xml:space="preserve"> </w:t>
      </w:r>
      <w:r>
        <w:rPr>
          <w:color w:val="231F20"/>
        </w:rPr>
        <w:t>in</w:t>
      </w:r>
      <w:r w:rsidR="00AF6507">
        <w:rPr>
          <w:color w:val="231F20"/>
        </w:rPr>
        <w:t xml:space="preserve"> </w:t>
      </w:r>
      <w:r>
        <w:rPr>
          <w:color w:val="231F20"/>
        </w:rPr>
        <w:t>anyway</w:t>
      </w:r>
      <w:r w:rsidR="00AF6507">
        <w:rPr>
          <w:color w:val="231F20"/>
        </w:rPr>
        <w:t xml:space="preserve"> </w:t>
      </w:r>
      <w:r>
        <w:rPr>
          <w:color w:val="231F20"/>
        </w:rPr>
        <w:t>by</w:t>
      </w:r>
      <w:r w:rsidR="00AF6507">
        <w:rPr>
          <w:color w:val="231F20"/>
        </w:rPr>
        <w:t xml:space="preserve"> </w:t>
      </w:r>
      <w:r>
        <w:rPr>
          <w:color w:val="231F20"/>
        </w:rPr>
        <w:t>any</w:t>
      </w:r>
      <w:r w:rsidR="00AF6507">
        <w:rPr>
          <w:color w:val="231F20"/>
        </w:rPr>
        <w:t xml:space="preserve"> </w:t>
      </w:r>
      <w:r>
        <w:rPr>
          <w:color w:val="231F20"/>
        </w:rPr>
        <w:t>person</w:t>
      </w:r>
      <w:r w:rsidR="00AF6507">
        <w:rPr>
          <w:color w:val="231F20"/>
        </w:rPr>
        <w:t xml:space="preserve"> </w:t>
      </w:r>
      <w:r>
        <w:rPr>
          <w:color w:val="231F20"/>
        </w:rPr>
        <w:t>or</w:t>
      </w:r>
      <w:r w:rsidR="00AF6507">
        <w:rPr>
          <w:color w:val="231F20"/>
        </w:rPr>
        <w:t xml:space="preserve"> </w:t>
      </w:r>
      <w:r>
        <w:rPr>
          <w:color w:val="231F20"/>
          <w:spacing w:val="-3"/>
        </w:rPr>
        <w:t>entity.</w:t>
      </w:r>
    </w:p>
    <w:p w14:paraId="706246FD" w14:textId="77777777" w:rsidR="005E6E3D" w:rsidRDefault="007B664E" w:rsidP="00CC1001">
      <w:pPr>
        <w:pStyle w:val="ListParagraph"/>
        <w:numPr>
          <w:ilvl w:val="1"/>
          <w:numId w:val="100"/>
        </w:numPr>
        <w:tabs>
          <w:tab w:val="left" w:pos="697"/>
        </w:tabs>
        <w:spacing w:line="230" w:lineRule="auto"/>
        <w:ind w:left="576" w:right="576" w:hanging="567"/>
        <w:jc w:val="both"/>
        <w:rPr>
          <w:color w:val="231F20"/>
        </w:rPr>
      </w:pPr>
      <w:r>
        <w:rPr>
          <w:color w:val="231F20"/>
        </w:rPr>
        <w:t xml:space="preserve">Provided that the </w:t>
      </w:r>
      <w:r>
        <w:rPr>
          <w:color w:val="231F20"/>
          <w:spacing w:val="-3"/>
        </w:rPr>
        <w:t xml:space="preserve">Tender </w:t>
      </w:r>
      <w:r>
        <w:rPr>
          <w:color w:val="231F20"/>
        </w:rPr>
        <w:t>is substantially responsive, the Procuring Entity shall handle errors on the following basis:</w:t>
      </w:r>
    </w:p>
    <w:p w14:paraId="054A563E" w14:textId="77777777" w:rsidR="005E6E3D" w:rsidRDefault="007B664E" w:rsidP="00CC1001">
      <w:pPr>
        <w:pStyle w:val="ListParagraph"/>
        <w:numPr>
          <w:ilvl w:val="2"/>
          <w:numId w:val="100"/>
        </w:numPr>
        <w:tabs>
          <w:tab w:val="left" w:pos="1169"/>
          <w:tab w:val="left" w:pos="1170"/>
        </w:tabs>
        <w:spacing w:before="50" w:line="230" w:lineRule="auto"/>
        <w:ind w:left="576" w:right="576" w:hanging="473"/>
      </w:pPr>
      <w:r>
        <w:rPr>
          <w:color w:val="231F20"/>
        </w:rPr>
        <w:t>Any error detected if considered a major deviation that affects the substance of the tender, shall lead 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p>
    <w:p w14:paraId="0FDB4598" w14:textId="77777777" w:rsidR="005E6E3D" w:rsidRDefault="007B664E" w:rsidP="00CC1001">
      <w:pPr>
        <w:pStyle w:val="ListParagraph"/>
        <w:numPr>
          <w:ilvl w:val="2"/>
          <w:numId w:val="100"/>
        </w:numPr>
        <w:tabs>
          <w:tab w:val="left" w:pos="1170"/>
        </w:tabs>
        <w:spacing w:before="50" w:line="230" w:lineRule="auto"/>
        <w:ind w:left="576" w:right="576" w:hanging="473"/>
        <w:jc w:val="both"/>
      </w:pPr>
      <w:r>
        <w:rPr>
          <w:color w:val="231F20"/>
        </w:rPr>
        <w:t>Any</w:t>
      </w:r>
      <w:r w:rsidR="00CF7708">
        <w:rPr>
          <w:color w:val="231F20"/>
        </w:rPr>
        <w:t xml:space="preserve"> </w:t>
      </w:r>
      <w:r>
        <w:rPr>
          <w:color w:val="231F20"/>
        </w:rPr>
        <w:t>errors</w:t>
      </w:r>
      <w:r w:rsidR="00CF7708">
        <w:rPr>
          <w:color w:val="231F20"/>
        </w:rPr>
        <w:t xml:space="preserve"> </w:t>
      </w:r>
      <w:r>
        <w:rPr>
          <w:color w:val="231F20"/>
        </w:rPr>
        <w:t>in</w:t>
      </w:r>
      <w:r w:rsidR="00CF7708">
        <w:rPr>
          <w:color w:val="231F20"/>
        </w:rPr>
        <w:t xml:space="preserve"> </w:t>
      </w:r>
      <w:r>
        <w:rPr>
          <w:color w:val="231F20"/>
        </w:rPr>
        <w:t>the</w:t>
      </w:r>
      <w:r w:rsidR="00CF7708">
        <w:rPr>
          <w:color w:val="231F20"/>
        </w:rPr>
        <w:t xml:space="preserve"> </w:t>
      </w:r>
      <w:r>
        <w:rPr>
          <w:color w:val="231F20"/>
        </w:rPr>
        <w:t>submitted</w:t>
      </w:r>
      <w:r w:rsidR="00CF7708">
        <w:rPr>
          <w:color w:val="231F20"/>
        </w:rPr>
        <w:t xml:space="preserve"> </w:t>
      </w:r>
      <w:r>
        <w:rPr>
          <w:color w:val="231F20"/>
        </w:rPr>
        <w:t>tender</w:t>
      </w:r>
      <w:r w:rsidR="00CF7708">
        <w:rPr>
          <w:color w:val="231F20"/>
        </w:rPr>
        <w:t xml:space="preserve"> </w:t>
      </w:r>
      <w:r>
        <w:rPr>
          <w:color w:val="231F20"/>
        </w:rPr>
        <w:t>arising</w:t>
      </w:r>
      <w:r w:rsidR="00CF7708">
        <w:rPr>
          <w:color w:val="231F20"/>
        </w:rPr>
        <w:t xml:space="preserve"> </w:t>
      </w:r>
      <w:r>
        <w:rPr>
          <w:color w:val="231F20"/>
        </w:rPr>
        <w:t>from</w:t>
      </w:r>
      <w:r w:rsidR="00CF7708">
        <w:rPr>
          <w:color w:val="231F20"/>
        </w:rPr>
        <w:t xml:space="preserve"> </w:t>
      </w:r>
      <w:r>
        <w:rPr>
          <w:color w:val="231F20"/>
        </w:rPr>
        <w:t>a</w:t>
      </w:r>
      <w:r w:rsidR="00CF7708">
        <w:rPr>
          <w:color w:val="231F20"/>
        </w:rPr>
        <w:t xml:space="preserve"> </w:t>
      </w:r>
      <w:r>
        <w:rPr>
          <w:color w:val="231F20"/>
        </w:rPr>
        <w:t>miscalculation of</w:t>
      </w:r>
      <w:r w:rsidR="00CF7708">
        <w:rPr>
          <w:color w:val="231F20"/>
        </w:rPr>
        <w:t xml:space="preserve"> </w:t>
      </w:r>
      <w:r>
        <w:rPr>
          <w:color w:val="231F20"/>
        </w:rPr>
        <w:t>unit</w:t>
      </w:r>
      <w:r w:rsidR="00CF7708">
        <w:rPr>
          <w:color w:val="231F20"/>
        </w:rPr>
        <w:t xml:space="preserve"> </w:t>
      </w:r>
      <w:r>
        <w:rPr>
          <w:color w:val="231F20"/>
        </w:rPr>
        <w:t>price,</w:t>
      </w:r>
      <w:r w:rsidR="00CF7708">
        <w:rPr>
          <w:color w:val="231F20"/>
        </w:rPr>
        <w:t xml:space="preserve"> </w:t>
      </w:r>
      <w:r>
        <w:rPr>
          <w:color w:val="231F20"/>
        </w:rPr>
        <w:t>quantity,</w:t>
      </w:r>
      <w:r w:rsidR="00CF7708">
        <w:rPr>
          <w:color w:val="231F20"/>
        </w:rPr>
        <w:t xml:space="preserve"> </w:t>
      </w:r>
      <w:proofErr w:type="spellStart"/>
      <w:r>
        <w:rPr>
          <w:color w:val="231F20"/>
        </w:rPr>
        <w:t>sub</w:t>
      </w:r>
      <w:r w:rsidR="00CF7708">
        <w:rPr>
          <w:color w:val="231F20"/>
        </w:rPr>
        <w:t xml:space="preserve"> </w:t>
      </w:r>
      <w:r>
        <w:rPr>
          <w:color w:val="231F20"/>
        </w:rPr>
        <w:t>total</w:t>
      </w:r>
      <w:proofErr w:type="spellEnd"/>
      <w:r w:rsidR="00CF7708">
        <w:rPr>
          <w:color w:val="231F20"/>
        </w:rPr>
        <w:t xml:space="preserve"> </w:t>
      </w:r>
      <w:r>
        <w:rPr>
          <w:color w:val="231F20"/>
        </w:rPr>
        <w:t>and</w:t>
      </w:r>
      <w:r w:rsidR="00CF7708">
        <w:rPr>
          <w:color w:val="231F20"/>
        </w:rPr>
        <w:t xml:space="preserve"> </w:t>
      </w:r>
      <w:r>
        <w:rPr>
          <w:color w:val="231F20"/>
        </w:rPr>
        <w:t>total bid</w:t>
      </w:r>
      <w:r w:rsidR="00CF7708">
        <w:rPr>
          <w:color w:val="231F20"/>
        </w:rPr>
        <w:t xml:space="preserve"> </w:t>
      </w:r>
      <w:r>
        <w:rPr>
          <w:color w:val="231F20"/>
        </w:rPr>
        <w:t>price</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considered</w:t>
      </w:r>
      <w:r w:rsidR="00CF7708">
        <w:rPr>
          <w:color w:val="231F20"/>
        </w:rPr>
        <w:t xml:space="preserve"> </w:t>
      </w:r>
      <w:r>
        <w:rPr>
          <w:color w:val="231F20"/>
        </w:rPr>
        <w:t>as</w:t>
      </w:r>
      <w:r w:rsidR="00CF7708">
        <w:rPr>
          <w:color w:val="231F20"/>
        </w:rPr>
        <w:t xml:space="preserve"> </w:t>
      </w:r>
      <w:r>
        <w:rPr>
          <w:color w:val="231F20"/>
        </w:rPr>
        <w:t>a</w:t>
      </w:r>
      <w:r w:rsidR="00CF7708">
        <w:rPr>
          <w:color w:val="231F20"/>
        </w:rPr>
        <w:t xml:space="preserve"> </w:t>
      </w:r>
      <w:r>
        <w:rPr>
          <w:color w:val="231F20"/>
        </w:rPr>
        <w:t>major</w:t>
      </w:r>
      <w:r w:rsidR="00CF7708">
        <w:rPr>
          <w:color w:val="231F20"/>
        </w:rPr>
        <w:t xml:space="preserve"> </w:t>
      </w:r>
      <w:r>
        <w:rPr>
          <w:color w:val="231F20"/>
        </w:rPr>
        <w:t>deviation</w:t>
      </w:r>
      <w:r w:rsidR="00CF7708">
        <w:rPr>
          <w:color w:val="231F20"/>
        </w:rPr>
        <w:t xml:space="preserve"> </w:t>
      </w:r>
      <w:r>
        <w:rPr>
          <w:color w:val="231F20"/>
        </w:rPr>
        <w:t>that</w:t>
      </w:r>
      <w:r w:rsidR="00CF7708">
        <w:rPr>
          <w:color w:val="231F20"/>
        </w:rPr>
        <w:t xml:space="preserve"> </w:t>
      </w:r>
      <w:r>
        <w:rPr>
          <w:color w:val="231F20"/>
        </w:rPr>
        <w:t>affects</w:t>
      </w:r>
      <w:r w:rsidR="00CF7708">
        <w:rPr>
          <w:color w:val="231F20"/>
        </w:rPr>
        <w:t xml:space="preserve"> </w:t>
      </w:r>
      <w:r>
        <w:rPr>
          <w:color w:val="231F20"/>
        </w:rPr>
        <w:t>the</w:t>
      </w:r>
      <w:r w:rsidR="00CF7708">
        <w:rPr>
          <w:color w:val="231F20"/>
        </w:rPr>
        <w:t xml:space="preserve"> </w:t>
      </w:r>
      <w:r>
        <w:rPr>
          <w:color w:val="231F20"/>
        </w:rPr>
        <w:t>substance</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and</w:t>
      </w:r>
      <w:r w:rsidR="00CF7708">
        <w:rPr>
          <w:color w:val="231F20"/>
        </w:rPr>
        <w:t xml:space="preserve"> </w:t>
      </w:r>
      <w:r>
        <w:rPr>
          <w:color w:val="231F20"/>
        </w:rPr>
        <w:t>shall</w:t>
      </w:r>
      <w:r w:rsidR="00CF7708">
        <w:rPr>
          <w:color w:val="231F20"/>
        </w:rPr>
        <w:t xml:space="preserve"> </w:t>
      </w:r>
      <w:r>
        <w:rPr>
          <w:color w:val="231F20"/>
        </w:rPr>
        <w:t>lead</w:t>
      </w:r>
      <w:r w:rsidR="00CF7708">
        <w:rPr>
          <w:color w:val="231F20"/>
        </w:rPr>
        <w:t xml:space="preserve"> </w:t>
      </w:r>
      <w:r>
        <w:rPr>
          <w:color w:val="231F20"/>
        </w:rPr>
        <w:t>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r w:rsidR="00CF7708">
        <w:rPr>
          <w:color w:val="231F20"/>
        </w:rPr>
        <w:t xml:space="preserve"> </w:t>
      </w:r>
      <w:r>
        <w:rPr>
          <w:color w:val="231F20"/>
        </w:rPr>
        <w:t>and</w:t>
      </w:r>
    </w:p>
    <w:p w14:paraId="6A098D1E" w14:textId="77777777" w:rsidR="005E6E3D" w:rsidRDefault="00CF7708" w:rsidP="00CC1001">
      <w:pPr>
        <w:pStyle w:val="ListParagraph"/>
        <w:numPr>
          <w:ilvl w:val="2"/>
          <w:numId w:val="100"/>
        </w:numPr>
        <w:tabs>
          <w:tab w:val="left" w:pos="1169"/>
          <w:tab w:val="left" w:pos="1170"/>
        </w:tabs>
        <w:spacing w:before="43"/>
        <w:ind w:left="576" w:right="576" w:hanging="473"/>
      </w:pPr>
      <w:r>
        <w:rPr>
          <w:color w:val="231F20"/>
        </w:rPr>
        <w:t>I</w:t>
      </w:r>
      <w:r w:rsidR="007B664E">
        <w:rPr>
          <w:color w:val="231F20"/>
        </w:rPr>
        <w:t>f</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discrepancy</w:t>
      </w:r>
      <w:r>
        <w:rPr>
          <w:color w:val="231F20"/>
        </w:rPr>
        <w:t xml:space="preserve"> </w:t>
      </w:r>
      <w:r w:rsidR="007B664E">
        <w:rPr>
          <w:color w:val="231F20"/>
        </w:rPr>
        <w:t>between</w:t>
      </w:r>
      <w:r>
        <w:rPr>
          <w:color w:val="231F20"/>
        </w:rPr>
        <w:t xml:space="preserve"> </w:t>
      </w:r>
      <w:r w:rsidR="007B664E">
        <w:rPr>
          <w:color w:val="231F20"/>
        </w:rPr>
        <w:t>words</w:t>
      </w:r>
      <w:r>
        <w:rPr>
          <w:color w:val="231F20"/>
        </w:rPr>
        <w:t xml:space="preserve"> </w:t>
      </w:r>
      <w:r w:rsidR="007B664E">
        <w:rPr>
          <w:color w:val="231F20"/>
        </w:rPr>
        <w:t>and</w:t>
      </w:r>
      <w:r>
        <w:rPr>
          <w:color w:val="231F20"/>
        </w:rPr>
        <w:t xml:space="preserve"> </w:t>
      </w:r>
      <w:r w:rsidR="007B664E">
        <w:rPr>
          <w:color w:val="231F20"/>
        </w:rPr>
        <w:t>ﬁgures,</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in</w:t>
      </w:r>
      <w:r>
        <w:rPr>
          <w:color w:val="231F20"/>
        </w:rPr>
        <w:t xml:space="preserve"> </w:t>
      </w:r>
      <w:r w:rsidR="007B664E">
        <w:rPr>
          <w:color w:val="231F20"/>
        </w:rPr>
        <w:t>words</w:t>
      </w:r>
      <w:r>
        <w:rPr>
          <w:color w:val="231F20"/>
        </w:rPr>
        <w:t xml:space="preserve"> </w:t>
      </w:r>
      <w:r w:rsidR="007B664E">
        <w:rPr>
          <w:color w:val="231F20"/>
        </w:rPr>
        <w:t>shall</w:t>
      </w:r>
      <w:r>
        <w:rPr>
          <w:color w:val="231F20"/>
        </w:rPr>
        <w:t xml:space="preserve"> </w:t>
      </w:r>
      <w:r w:rsidR="007B664E">
        <w:rPr>
          <w:color w:val="231F20"/>
        </w:rPr>
        <w:t>prevail</w:t>
      </w:r>
    </w:p>
    <w:p w14:paraId="0B779AE2" w14:textId="77777777" w:rsidR="005E6E3D" w:rsidRDefault="007B664E" w:rsidP="00CC1001">
      <w:pPr>
        <w:pStyle w:val="ListParagraph"/>
        <w:numPr>
          <w:ilvl w:val="1"/>
          <w:numId w:val="100"/>
        </w:numPr>
        <w:tabs>
          <w:tab w:val="left" w:pos="697"/>
        </w:tabs>
        <w:spacing w:before="235"/>
        <w:ind w:left="576" w:right="576" w:hanging="567"/>
        <w:rPr>
          <w:color w:val="231F20"/>
        </w:rPr>
      </w:pPr>
      <w:r>
        <w:rPr>
          <w:color w:val="231F20"/>
        </w:rPr>
        <w:t>Tenderers</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notiﬁed</w:t>
      </w:r>
      <w:r w:rsidR="00CF7708">
        <w:rPr>
          <w:color w:val="231F20"/>
        </w:rPr>
        <w:t xml:space="preserve"> </w:t>
      </w:r>
      <w:r>
        <w:rPr>
          <w:color w:val="231F20"/>
        </w:rPr>
        <w:t>of</w:t>
      </w:r>
      <w:r w:rsidR="00CF7708">
        <w:rPr>
          <w:color w:val="231F20"/>
        </w:rPr>
        <w:t xml:space="preserve"> </w:t>
      </w:r>
      <w:r>
        <w:rPr>
          <w:color w:val="231F20"/>
        </w:rPr>
        <w:t>any</w:t>
      </w:r>
      <w:r w:rsidR="00CF7708">
        <w:rPr>
          <w:color w:val="231F20"/>
        </w:rPr>
        <w:t xml:space="preserve"> </w:t>
      </w:r>
      <w:r>
        <w:rPr>
          <w:color w:val="231F20"/>
        </w:rPr>
        <w:t>error</w:t>
      </w:r>
      <w:r w:rsidR="00CF7708">
        <w:rPr>
          <w:color w:val="231F20"/>
        </w:rPr>
        <w:t xml:space="preserve"> </w:t>
      </w:r>
      <w:r>
        <w:rPr>
          <w:color w:val="231F20"/>
        </w:rPr>
        <w:t>detected</w:t>
      </w:r>
      <w:r w:rsidR="00CF7708">
        <w:rPr>
          <w:color w:val="231F20"/>
        </w:rPr>
        <w:t xml:space="preserve"> </w:t>
      </w:r>
      <w:r>
        <w:rPr>
          <w:color w:val="231F20"/>
        </w:rPr>
        <w:t>in</w:t>
      </w:r>
      <w:r w:rsidR="00CF7708">
        <w:rPr>
          <w:color w:val="231F20"/>
        </w:rPr>
        <w:t xml:space="preserve"> </w:t>
      </w:r>
      <w:r>
        <w:rPr>
          <w:color w:val="231F20"/>
        </w:rPr>
        <w:t>their</w:t>
      </w:r>
      <w:r w:rsidR="00CF7708">
        <w:rPr>
          <w:color w:val="231F20"/>
        </w:rPr>
        <w:t xml:space="preserve"> </w:t>
      </w:r>
      <w:r>
        <w:rPr>
          <w:color w:val="231F20"/>
        </w:rPr>
        <w:t>bid</w:t>
      </w:r>
      <w:r w:rsidR="00CF7708">
        <w:rPr>
          <w:color w:val="231F20"/>
        </w:rPr>
        <w:t xml:space="preserve"> </w:t>
      </w:r>
      <w:r>
        <w:rPr>
          <w:color w:val="231F20"/>
        </w:rPr>
        <w:t>during</w:t>
      </w:r>
      <w:r w:rsidR="00CF7708">
        <w:rPr>
          <w:color w:val="231F20"/>
        </w:rPr>
        <w:t xml:space="preserve"> </w:t>
      </w:r>
      <w:r>
        <w:rPr>
          <w:color w:val="231F20"/>
        </w:rPr>
        <w:t>the</w:t>
      </w:r>
      <w:r w:rsidR="00CF7708">
        <w:rPr>
          <w:color w:val="231F20"/>
        </w:rPr>
        <w:t xml:space="preserve"> </w:t>
      </w:r>
      <w:r>
        <w:rPr>
          <w:color w:val="231F20"/>
        </w:rPr>
        <w:t>notiﬁcation</w:t>
      </w:r>
      <w:r w:rsidR="00CF7708">
        <w:rPr>
          <w:color w:val="231F20"/>
        </w:rPr>
        <w:t xml:space="preserve"> </w:t>
      </w:r>
      <w:r>
        <w:rPr>
          <w:color w:val="231F20"/>
        </w:rPr>
        <w:t>of</w:t>
      </w:r>
      <w:r w:rsidR="00CF7708">
        <w:rPr>
          <w:color w:val="231F20"/>
        </w:rPr>
        <w:t xml:space="preserve"> </w:t>
      </w:r>
      <w:r>
        <w:rPr>
          <w:color w:val="231F20"/>
        </w:rPr>
        <w:t>award.</w:t>
      </w:r>
    </w:p>
    <w:p w14:paraId="067D818F" w14:textId="77777777" w:rsidR="005E6E3D" w:rsidRDefault="005E6E3D" w:rsidP="00CC1001">
      <w:pPr>
        <w:ind w:left="576" w:right="576"/>
        <w:sectPr w:rsidR="005E6E3D" w:rsidSect="000F5632">
          <w:headerReference w:type="default" r:id="rId4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7DFF9EF" w14:textId="77777777" w:rsidR="005E6E3D" w:rsidRDefault="007B664E" w:rsidP="00CC1001">
      <w:pPr>
        <w:pStyle w:val="Heading4"/>
        <w:numPr>
          <w:ilvl w:val="0"/>
          <w:numId w:val="100"/>
        </w:numPr>
        <w:tabs>
          <w:tab w:val="left" w:pos="697"/>
          <w:tab w:val="left" w:pos="698"/>
        </w:tabs>
        <w:spacing w:before="107"/>
        <w:ind w:left="576" w:right="576" w:hanging="567"/>
        <w:rPr>
          <w:color w:val="231F20"/>
        </w:rPr>
      </w:pPr>
      <w:r>
        <w:rPr>
          <w:color w:val="231F20"/>
        </w:rPr>
        <w:lastRenderedPageBreak/>
        <w:t>Conversion</w:t>
      </w:r>
      <w:r w:rsidR="00B837BF">
        <w:rPr>
          <w:color w:val="231F20"/>
        </w:rPr>
        <w:t xml:space="preserve"> </w:t>
      </w:r>
      <w:r>
        <w:rPr>
          <w:color w:val="231F20"/>
        </w:rPr>
        <w:t>to</w:t>
      </w:r>
      <w:r w:rsidR="00B837BF">
        <w:rPr>
          <w:color w:val="231F20"/>
        </w:rPr>
        <w:t xml:space="preserve"> </w:t>
      </w:r>
      <w:r>
        <w:rPr>
          <w:color w:val="231F20"/>
        </w:rPr>
        <w:t>Single</w:t>
      </w:r>
      <w:r w:rsidR="00B837BF">
        <w:rPr>
          <w:color w:val="231F20"/>
        </w:rPr>
        <w:t xml:space="preserve"> </w:t>
      </w:r>
      <w:r>
        <w:rPr>
          <w:color w:val="231F20"/>
        </w:rPr>
        <w:t>Currency</w:t>
      </w:r>
    </w:p>
    <w:p w14:paraId="0683F508" w14:textId="77777777" w:rsidR="005E6E3D" w:rsidRDefault="007B664E" w:rsidP="00CC1001">
      <w:pPr>
        <w:pStyle w:val="BodyText"/>
        <w:spacing w:before="243" w:line="230" w:lineRule="auto"/>
        <w:ind w:left="576" w:right="576"/>
      </w:pPr>
      <w:r>
        <w:rPr>
          <w:color w:val="231F20"/>
        </w:rPr>
        <w:t>For evaluation and comparison purposes, the currency</w:t>
      </w:r>
      <w:r w:rsidR="00B837BF">
        <w:rPr>
          <w:color w:val="231F20"/>
        </w:rPr>
        <w:t xml:space="preserve"> </w:t>
      </w:r>
      <w:r>
        <w:rPr>
          <w:color w:val="231F20"/>
        </w:rPr>
        <w:t>(</w:t>
      </w:r>
      <w:proofErr w:type="spellStart"/>
      <w:r>
        <w:rPr>
          <w:color w:val="231F20"/>
        </w:rPr>
        <w:t>ies</w:t>
      </w:r>
      <w:proofErr w:type="spellEnd"/>
      <w:r>
        <w:rPr>
          <w:color w:val="231F20"/>
        </w:rPr>
        <w:t xml:space="preserve">) of the Tender shall be converted into a single currency </w:t>
      </w:r>
      <w:r>
        <w:rPr>
          <w:b/>
          <w:color w:val="231F20"/>
        </w:rPr>
        <w:t>as speciﬁed in the TDS</w:t>
      </w:r>
      <w:r>
        <w:rPr>
          <w:color w:val="231F20"/>
        </w:rPr>
        <w:t>.</w:t>
      </w:r>
    </w:p>
    <w:p w14:paraId="0F5BF805" w14:textId="77777777" w:rsidR="005E6E3D" w:rsidRDefault="007B664E" w:rsidP="00CC1001">
      <w:pPr>
        <w:pStyle w:val="Heading4"/>
        <w:numPr>
          <w:ilvl w:val="0"/>
          <w:numId w:val="100"/>
        </w:numPr>
        <w:tabs>
          <w:tab w:val="left" w:pos="697"/>
          <w:tab w:val="left" w:pos="698"/>
        </w:tabs>
        <w:spacing w:before="237"/>
        <w:ind w:left="576" w:right="576" w:hanging="567"/>
        <w:rPr>
          <w:color w:val="231F20"/>
        </w:rPr>
      </w:pPr>
      <w:r>
        <w:rPr>
          <w:color w:val="231F20"/>
        </w:rPr>
        <w:t>Margin</w:t>
      </w:r>
      <w:r w:rsidR="00BF54DB">
        <w:rPr>
          <w:color w:val="231F20"/>
        </w:rPr>
        <w:t xml:space="preserve"> </w:t>
      </w:r>
      <w:r>
        <w:rPr>
          <w:color w:val="231F20"/>
        </w:rPr>
        <w:t>of</w:t>
      </w:r>
      <w:r w:rsidR="00BF54DB">
        <w:rPr>
          <w:color w:val="231F20"/>
        </w:rPr>
        <w:t xml:space="preserve"> </w:t>
      </w:r>
      <w:r>
        <w:rPr>
          <w:color w:val="231F20"/>
        </w:rPr>
        <w:t>Preference</w:t>
      </w:r>
      <w:r w:rsidR="00BF54DB">
        <w:rPr>
          <w:color w:val="231F20"/>
        </w:rPr>
        <w:t xml:space="preserve"> </w:t>
      </w:r>
      <w:r>
        <w:rPr>
          <w:color w:val="231F20"/>
        </w:rPr>
        <w:t>and</w:t>
      </w:r>
      <w:r w:rsidR="00BF54DB">
        <w:rPr>
          <w:color w:val="231F20"/>
        </w:rPr>
        <w:t xml:space="preserve"> </w:t>
      </w:r>
      <w:r>
        <w:rPr>
          <w:color w:val="231F20"/>
        </w:rPr>
        <w:t>Reservations</w:t>
      </w:r>
    </w:p>
    <w:p w14:paraId="56468F90" w14:textId="77777777" w:rsidR="005E6E3D" w:rsidRDefault="007B664E" w:rsidP="00CC1001">
      <w:pPr>
        <w:pStyle w:val="ListParagraph"/>
        <w:numPr>
          <w:ilvl w:val="1"/>
          <w:numId w:val="100"/>
        </w:numPr>
        <w:tabs>
          <w:tab w:val="left" w:pos="698"/>
        </w:tabs>
        <w:spacing w:before="242" w:line="230" w:lineRule="auto"/>
        <w:ind w:left="576" w:right="576" w:hanging="567"/>
        <w:jc w:val="both"/>
        <w:rPr>
          <w:color w:val="231F20"/>
        </w:rPr>
      </w:pPr>
      <w:r>
        <w:rPr>
          <w:color w:val="231F20"/>
        </w:rPr>
        <w:t>A margin of preference may be allowed only when the contract is open to international competitive tendering where</w:t>
      </w:r>
      <w:r w:rsidR="00B837BF">
        <w:rPr>
          <w:color w:val="231F20"/>
        </w:rPr>
        <w:t xml:space="preserve"> </w:t>
      </w:r>
      <w:r>
        <w:rPr>
          <w:color w:val="231F20"/>
        </w:rPr>
        <w:t>foreign</w:t>
      </w:r>
      <w:r w:rsidR="00B837BF">
        <w:rPr>
          <w:color w:val="231F20"/>
        </w:rPr>
        <w:t xml:space="preserve"> </w:t>
      </w:r>
      <w:r>
        <w:rPr>
          <w:color w:val="231F20"/>
        </w:rPr>
        <w:t>contractors</w:t>
      </w:r>
      <w:r w:rsidR="00B837BF">
        <w:rPr>
          <w:color w:val="231F20"/>
        </w:rPr>
        <w:t xml:space="preserve"> </w:t>
      </w:r>
      <w:r>
        <w:rPr>
          <w:color w:val="231F20"/>
        </w:rPr>
        <w:t>are</w:t>
      </w:r>
      <w:r w:rsidR="00B837BF">
        <w:rPr>
          <w:color w:val="231F20"/>
        </w:rPr>
        <w:t xml:space="preserve"> </w:t>
      </w:r>
      <w:r>
        <w:rPr>
          <w:color w:val="231F20"/>
        </w:rPr>
        <w:t>expected</w:t>
      </w:r>
      <w:r w:rsidR="00B837BF">
        <w:rPr>
          <w:color w:val="231F20"/>
        </w:rPr>
        <w:t xml:space="preserve"> </w:t>
      </w:r>
      <w:r>
        <w:rPr>
          <w:color w:val="231F20"/>
        </w:rPr>
        <w:t>to</w:t>
      </w:r>
      <w:r w:rsidR="00B837BF">
        <w:rPr>
          <w:color w:val="231F20"/>
        </w:rPr>
        <w:t xml:space="preserve"> </w:t>
      </w:r>
      <w:r>
        <w:rPr>
          <w:color w:val="231F20"/>
        </w:rPr>
        <w:t>participate</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tendering</w:t>
      </w:r>
      <w:r w:rsidR="00B837BF">
        <w:rPr>
          <w:color w:val="231F20"/>
        </w:rPr>
        <w:t xml:space="preserve"> </w:t>
      </w:r>
      <w:r>
        <w:rPr>
          <w:color w:val="231F20"/>
        </w:rPr>
        <w:t>process</w:t>
      </w:r>
      <w:r w:rsidR="00B837BF">
        <w:rPr>
          <w:color w:val="231F20"/>
        </w:rPr>
        <w:t xml:space="preserve"> </w:t>
      </w:r>
      <w:r>
        <w:rPr>
          <w:color w:val="231F20"/>
        </w:rPr>
        <w:t>and</w:t>
      </w:r>
      <w:r w:rsidR="00B837BF">
        <w:rPr>
          <w:color w:val="231F20"/>
        </w:rPr>
        <w:t xml:space="preserve"> </w:t>
      </w:r>
      <w:r>
        <w:rPr>
          <w:color w:val="231F20"/>
        </w:rPr>
        <w:t>where</w:t>
      </w:r>
      <w:r w:rsidR="00B837BF">
        <w:rPr>
          <w:color w:val="231F20"/>
        </w:rPr>
        <w:t xml:space="preserve"> </w:t>
      </w:r>
      <w:r>
        <w:rPr>
          <w:color w:val="231F20"/>
        </w:rPr>
        <w:t>the</w:t>
      </w:r>
      <w:r w:rsidR="00B837BF">
        <w:rPr>
          <w:color w:val="231F20"/>
        </w:rPr>
        <w:t xml:space="preserve"> </w:t>
      </w:r>
      <w:r>
        <w:rPr>
          <w:color w:val="231F20"/>
        </w:rPr>
        <w:t>contract</w:t>
      </w:r>
      <w:r w:rsidR="00B837BF">
        <w:rPr>
          <w:color w:val="231F20"/>
        </w:rPr>
        <w:t xml:space="preserve"> </w:t>
      </w:r>
      <w:r>
        <w:rPr>
          <w:color w:val="231F20"/>
        </w:rPr>
        <w:t>exceeds</w:t>
      </w:r>
      <w:r w:rsidR="00B837BF">
        <w:rPr>
          <w:color w:val="231F20"/>
        </w:rPr>
        <w:t xml:space="preserve"> </w:t>
      </w:r>
      <w:r>
        <w:rPr>
          <w:color w:val="231F20"/>
        </w:rPr>
        <w:t>the value/threshold</w:t>
      </w:r>
      <w:r w:rsidR="00B837BF">
        <w:rPr>
          <w:color w:val="231F20"/>
        </w:rPr>
        <w:t xml:space="preserve"> </w:t>
      </w:r>
      <w:r>
        <w:rPr>
          <w:color w:val="231F20"/>
        </w:rPr>
        <w:t>speciﬁed</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Regulations.</w:t>
      </w:r>
    </w:p>
    <w:p w14:paraId="6BFE668B" w14:textId="77777777" w:rsidR="005E6E3D" w:rsidRDefault="007B664E" w:rsidP="00CC1001">
      <w:pPr>
        <w:pStyle w:val="ListParagraph"/>
        <w:numPr>
          <w:ilvl w:val="1"/>
          <w:numId w:val="100"/>
        </w:numPr>
        <w:tabs>
          <w:tab w:val="left" w:pos="698"/>
        </w:tabs>
        <w:spacing w:before="238"/>
        <w:ind w:left="576" w:right="576" w:hanging="567"/>
        <w:rPr>
          <w:color w:val="231F20"/>
        </w:rPr>
      </w:pPr>
      <w:r>
        <w:rPr>
          <w:color w:val="231F20"/>
        </w:rPr>
        <w:t>A</w:t>
      </w:r>
      <w:r w:rsidR="00E60903">
        <w:rPr>
          <w:color w:val="231F20"/>
        </w:rPr>
        <w:t xml:space="preserve"> </w:t>
      </w:r>
      <w:r>
        <w:rPr>
          <w:color w:val="231F20"/>
        </w:rPr>
        <w:t>margin</w:t>
      </w:r>
      <w:r w:rsidR="00E60903">
        <w:rPr>
          <w:color w:val="231F20"/>
        </w:rPr>
        <w:t xml:space="preserve"> </w:t>
      </w:r>
      <w:r>
        <w:rPr>
          <w:color w:val="231F20"/>
        </w:rPr>
        <w:t>of</w:t>
      </w:r>
      <w:r w:rsidR="00E60903">
        <w:rPr>
          <w:color w:val="231F20"/>
        </w:rPr>
        <w:t xml:space="preserve"> </w:t>
      </w:r>
      <w:r>
        <w:rPr>
          <w:color w:val="231F20"/>
        </w:rPr>
        <w:t>preference</w:t>
      </w:r>
      <w:r w:rsidR="00E60903">
        <w:rPr>
          <w:color w:val="231F20"/>
        </w:rPr>
        <w:t xml:space="preserve"> </w:t>
      </w:r>
      <w:r>
        <w:rPr>
          <w:color w:val="231F20"/>
        </w:rPr>
        <w:t>shall</w:t>
      </w:r>
      <w:r w:rsidR="00E60903">
        <w:rPr>
          <w:color w:val="231F20"/>
        </w:rPr>
        <w:t xml:space="preserve"> </w:t>
      </w:r>
      <w:r>
        <w:rPr>
          <w:color w:val="231F20"/>
        </w:rPr>
        <w:t>not</w:t>
      </w:r>
      <w:r w:rsidR="00E60903">
        <w:rPr>
          <w:color w:val="231F20"/>
        </w:rPr>
        <w:t xml:space="preserve"> </w:t>
      </w:r>
      <w:r>
        <w:rPr>
          <w:color w:val="231F20"/>
        </w:rPr>
        <w:t>be</w:t>
      </w:r>
      <w:r w:rsidR="00E60903">
        <w:rPr>
          <w:color w:val="231F20"/>
        </w:rPr>
        <w:t xml:space="preserve"> </w:t>
      </w:r>
      <w:r>
        <w:rPr>
          <w:color w:val="231F20"/>
        </w:rPr>
        <w:t>allowed</w:t>
      </w:r>
      <w:r w:rsidR="00E60903">
        <w:rPr>
          <w:color w:val="231F20"/>
        </w:rPr>
        <w:t xml:space="preserve"> </w:t>
      </w:r>
      <w:r>
        <w:rPr>
          <w:color w:val="231F20"/>
        </w:rPr>
        <w:t>unless</w:t>
      </w:r>
      <w:r w:rsidR="00E60903">
        <w:rPr>
          <w:color w:val="231F20"/>
        </w:rPr>
        <w:t xml:space="preserve"> </w:t>
      </w:r>
      <w:r>
        <w:rPr>
          <w:color w:val="231F20"/>
        </w:rPr>
        <w:t>it</w:t>
      </w:r>
      <w:r w:rsidR="00E60903">
        <w:rPr>
          <w:color w:val="231F20"/>
        </w:rPr>
        <w:t xml:space="preserve"> </w:t>
      </w:r>
      <w:r>
        <w:rPr>
          <w:color w:val="231F20"/>
        </w:rPr>
        <w:t>is</w:t>
      </w:r>
      <w:r w:rsidR="00E60903">
        <w:rPr>
          <w:color w:val="231F20"/>
        </w:rPr>
        <w:t xml:space="preserve"> </w:t>
      </w:r>
      <w:r>
        <w:rPr>
          <w:color w:val="231F20"/>
        </w:rPr>
        <w:t>speciﬁed</w:t>
      </w:r>
      <w:r w:rsidR="00E60903">
        <w:rPr>
          <w:color w:val="231F20"/>
        </w:rPr>
        <w:t xml:space="preserve"> </w:t>
      </w:r>
      <w:r>
        <w:rPr>
          <w:color w:val="231F20"/>
        </w:rPr>
        <w:t>so</w:t>
      </w:r>
      <w:r w:rsidR="00E60903">
        <w:rPr>
          <w:color w:val="231F20"/>
        </w:rPr>
        <w:t xml:space="preserve"> </w:t>
      </w:r>
      <w:r>
        <w:rPr>
          <w:color w:val="231F20"/>
        </w:rPr>
        <w:t>in</w:t>
      </w:r>
      <w:r w:rsidR="00E60903">
        <w:rPr>
          <w:color w:val="231F20"/>
        </w:rPr>
        <w:t xml:space="preserve"> </w:t>
      </w:r>
      <w:r>
        <w:rPr>
          <w:color w:val="231F20"/>
        </w:rPr>
        <w:t>the</w:t>
      </w:r>
      <w:r w:rsidR="00E60903">
        <w:rPr>
          <w:color w:val="231F20"/>
        </w:rPr>
        <w:t xml:space="preserve"> </w:t>
      </w:r>
      <w:r>
        <w:rPr>
          <w:b/>
          <w:color w:val="231F20"/>
        </w:rPr>
        <w:t>TDS</w:t>
      </w:r>
      <w:r>
        <w:rPr>
          <w:color w:val="231F20"/>
        </w:rPr>
        <w:t>.</w:t>
      </w:r>
    </w:p>
    <w:p w14:paraId="19B0DD88" w14:textId="77777777" w:rsidR="005E6E3D" w:rsidRDefault="007B664E" w:rsidP="00CC1001">
      <w:pPr>
        <w:pStyle w:val="ListParagraph"/>
        <w:numPr>
          <w:ilvl w:val="1"/>
          <w:numId w:val="100"/>
        </w:numPr>
        <w:tabs>
          <w:tab w:val="left" w:pos="698"/>
        </w:tabs>
        <w:spacing w:before="242" w:line="230" w:lineRule="auto"/>
        <w:ind w:left="576" w:right="576" w:hanging="567"/>
        <w:jc w:val="both"/>
        <w:rPr>
          <w:color w:val="231F20"/>
        </w:rPr>
      </w:pPr>
      <w:r>
        <w:rPr>
          <w:color w:val="231F20"/>
        </w:rPr>
        <w:t>Contracts</w:t>
      </w:r>
      <w:r w:rsidR="00DB62DE">
        <w:rPr>
          <w:color w:val="231F20"/>
        </w:rPr>
        <w:t xml:space="preserve"> </w:t>
      </w:r>
      <w:r>
        <w:rPr>
          <w:color w:val="231F20"/>
        </w:rPr>
        <w:t>procured</w:t>
      </w:r>
      <w:r w:rsidR="00DB62DE">
        <w:rPr>
          <w:color w:val="231F20"/>
        </w:rPr>
        <w:t xml:space="preserve"> </w:t>
      </w:r>
      <w:r>
        <w:rPr>
          <w:color w:val="231F20"/>
        </w:rPr>
        <w:t>on</w:t>
      </w:r>
      <w:r w:rsidR="00DB62DE">
        <w:rPr>
          <w:color w:val="231F20"/>
        </w:rPr>
        <w:t xml:space="preserve"> </w:t>
      </w:r>
      <w:r>
        <w:rPr>
          <w:color w:val="231F20"/>
        </w:rPr>
        <w:t>basis</w:t>
      </w:r>
      <w:r w:rsidR="00DB62DE">
        <w:rPr>
          <w:color w:val="231F20"/>
        </w:rPr>
        <w:t xml:space="preserve"> </w:t>
      </w:r>
      <w:r>
        <w:rPr>
          <w:color w:val="231F20"/>
        </w:rPr>
        <w:t>of</w:t>
      </w:r>
      <w:r w:rsidR="00DB62DE">
        <w:rPr>
          <w:color w:val="231F20"/>
        </w:rPr>
        <w:t xml:space="preserve"> </w:t>
      </w:r>
      <w:r>
        <w:rPr>
          <w:color w:val="231F20"/>
        </w:rPr>
        <w:t>international</w:t>
      </w:r>
      <w:r w:rsidR="00DB62DE">
        <w:rPr>
          <w:color w:val="231F20"/>
        </w:rPr>
        <w:t xml:space="preserve"> </w:t>
      </w:r>
      <w:r>
        <w:rPr>
          <w:color w:val="231F20"/>
        </w:rPr>
        <w:t>competitive</w:t>
      </w:r>
      <w:r w:rsidR="00DB62DE">
        <w:rPr>
          <w:color w:val="231F20"/>
        </w:rPr>
        <w:t xml:space="preserve"> </w:t>
      </w:r>
      <w:r>
        <w:rPr>
          <w:color w:val="231F20"/>
        </w:rPr>
        <w:t>tendering</w:t>
      </w:r>
      <w:r w:rsidR="00DB62DE">
        <w:rPr>
          <w:color w:val="231F20"/>
        </w:rPr>
        <w:t xml:space="preserve"> </w:t>
      </w:r>
      <w:r>
        <w:rPr>
          <w:color w:val="231F20"/>
        </w:rPr>
        <w:t>shall</w:t>
      </w:r>
      <w:r w:rsidR="00DB62DE">
        <w:rPr>
          <w:color w:val="231F20"/>
        </w:rPr>
        <w:t xml:space="preserve"> </w:t>
      </w:r>
      <w:r>
        <w:rPr>
          <w:color w:val="231F20"/>
        </w:rPr>
        <w:t>not</w:t>
      </w:r>
      <w:r w:rsidR="00DB62DE">
        <w:rPr>
          <w:color w:val="231F20"/>
        </w:rPr>
        <w:t xml:space="preserve"> </w:t>
      </w:r>
      <w:r>
        <w:rPr>
          <w:color w:val="231F20"/>
        </w:rPr>
        <w:t>be</w:t>
      </w:r>
      <w:r w:rsidR="00DB62DE">
        <w:rPr>
          <w:color w:val="231F20"/>
        </w:rPr>
        <w:t xml:space="preserve"> </w:t>
      </w:r>
      <w:r>
        <w:rPr>
          <w:color w:val="231F20"/>
        </w:rPr>
        <w:t>subject</w:t>
      </w:r>
      <w:r w:rsidR="00DB62DE">
        <w:rPr>
          <w:color w:val="231F20"/>
        </w:rPr>
        <w:t xml:space="preserve"> </w:t>
      </w:r>
      <w:r>
        <w:rPr>
          <w:color w:val="231F20"/>
        </w:rPr>
        <w:t>to</w:t>
      </w:r>
      <w:r w:rsidR="00DB62DE">
        <w:rPr>
          <w:color w:val="231F20"/>
        </w:rPr>
        <w:t xml:space="preserve"> </w:t>
      </w:r>
      <w:r>
        <w:rPr>
          <w:color w:val="231F20"/>
        </w:rPr>
        <w:t>reservations</w:t>
      </w:r>
      <w:r w:rsidR="00DB62DE">
        <w:rPr>
          <w:color w:val="231F20"/>
        </w:rPr>
        <w:t xml:space="preserve"> </w:t>
      </w:r>
      <w:r>
        <w:rPr>
          <w:color w:val="231F20"/>
        </w:rPr>
        <w:t>exclusive to</w:t>
      </w:r>
      <w:r w:rsidR="00DB62DE">
        <w:rPr>
          <w:color w:val="231F20"/>
        </w:rPr>
        <w:t xml:space="preserve"> </w:t>
      </w:r>
      <w:r>
        <w:rPr>
          <w:color w:val="231F20"/>
        </w:rPr>
        <w:t>speciﬁc</w:t>
      </w:r>
      <w:r w:rsidR="00DB62DE">
        <w:rPr>
          <w:color w:val="231F20"/>
        </w:rPr>
        <w:t xml:space="preserve"> </w:t>
      </w:r>
      <w:r>
        <w:rPr>
          <w:color w:val="231F20"/>
        </w:rPr>
        <w:t>groups</w:t>
      </w:r>
      <w:r w:rsidR="00DB62DE">
        <w:rPr>
          <w:color w:val="231F20"/>
        </w:rPr>
        <w:t xml:space="preserve"> </w:t>
      </w:r>
      <w:r>
        <w:rPr>
          <w:color w:val="231F20"/>
        </w:rPr>
        <w:t>as</w:t>
      </w:r>
      <w:r w:rsidR="00DB62DE">
        <w:rPr>
          <w:color w:val="231F20"/>
        </w:rPr>
        <w:t xml:space="preserve"> </w:t>
      </w:r>
      <w:r>
        <w:rPr>
          <w:color w:val="231F20"/>
        </w:rPr>
        <w:t>provided</w:t>
      </w:r>
      <w:r w:rsidR="00DB62DE">
        <w:rPr>
          <w:color w:val="231F20"/>
        </w:rPr>
        <w:t xml:space="preserve"> </w:t>
      </w:r>
      <w:r>
        <w:rPr>
          <w:color w:val="231F20"/>
        </w:rPr>
        <w:t>in</w:t>
      </w:r>
      <w:r w:rsidR="00DB62DE">
        <w:rPr>
          <w:color w:val="231F20"/>
        </w:rPr>
        <w:t xml:space="preserve"> </w:t>
      </w:r>
      <w:r>
        <w:rPr>
          <w:color w:val="231F20"/>
        </w:rPr>
        <w:t>ITT</w:t>
      </w:r>
      <w:r w:rsidR="00DB62DE">
        <w:rPr>
          <w:color w:val="231F20"/>
        </w:rPr>
        <w:t xml:space="preserve"> </w:t>
      </w:r>
      <w:r>
        <w:rPr>
          <w:color w:val="231F20"/>
        </w:rPr>
        <w:t>33.4.</w:t>
      </w:r>
    </w:p>
    <w:p w14:paraId="312F67C6" w14:textId="77777777" w:rsidR="005E6E3D" w:rsidRDefault="007B664E" w:rsidP="00CC1001">
      <w:pPr>
        <w:pStyle w:val="ListParagraph"/>
        <w:numPr>
          <w:ilvl w:val="1"/>
          <w:numId w:val="100"/>
        </w:numPr>
        <w:tabs>
          <w:tab w:val="left" w:pos="698"/>
        </w:tabs>
        <w:spacing w:line="230" w:lineRule="auto"/>
        <w:ind w:left="576" w:right="576" w:hanging="567"/>
        <w:jc w:val="both"/>
        <w:rPr>
          <w:color w:val="231F20"/>
        </w:rPr>
      </w:pPr>
      <w:r>
        <w:rPr>
          <w:color w:val="231F20"/>
        </w:rPr>
        <w:t>Where</w:t>
      </w:r>
      <w:r w:rsidR="00BB3D94">
        <w:rPr>
          <w:color w:val="231F20"/>
        </w:rPr>
        <w:t xml:space="preserve"> </w:t>
      </w:r>
      <w:r>
        <w:rPr>
          <w:color w:val="231F20"/>
        </w:rPr>
        <w:t>it</w:t>
      </w:r>
      <w:r w:rsidR="00BB3D94">
        <w:rPr>
          <w:color w:val="231F20"/>
        </w:rPr>
        <w:t xml:space="preserve"> </w:t>
      </w:r>
      <w:r>
        <w:rPr>
          <w:color w:val="231F20"/>
        </w:rPr>
        <w:t>is</w:t>
      </w:r>
      <w:r w:rsidR="00BB3D94">
        <w:rPr>
          <w:color w:val="231F20"/>
        </w:rPr>
        <w:t xml:space="preserve"> </w:t>
      </w:r>
      <w:r>
        <w:rPr>
          <w:color w:val="231F20"/>
        </w:rPr>
        <w:t>intended</w:t>
      </w:r>
      <w:r w:rsidR="00BB3D94">
        <w:rPr>
          <w:color w:val="231F20"/>
        </w:rPr>
        <w:t xml:space="preserve"> </w:t>
      </w:r>
      <w:r>
        <w:rPr>
          <w:color w:val="231F20"/>
        </w:rPr>
        <w:t>to</w:t>
      </w:r>
      <w:r w:rsidR="00BB3D94">
        <w:rPr>
          <w:color w:val="231F20"/>
        </w:rPr>
        <w:t xml:space="preserve"> </w:t>
      </w:r>
      <w:r>
        <w:rPr>
          <w:color w:val="231F20"/>
        </w:rPr>
        <w:t>reserve</w:t>
      </w:r>
      <w:r w:rsidR="00BB3D94">
        <w:rPr>
          <w:color w:val="231F20"/>
        </w:rPr>
        <w:t xml:space="preserve"> </w:t>
      </w:r>
      <w:r>
        <w:rPr>
          <w:color w:val="231F20"/>
        </w:rPr>
        <w:t>a</w:t>
      </w:r>
      <w:r w:rsidR="00BB3D94">
        <w:rPr>
          <w:color w:val="231F20"/>
        </w:rPr>
        <w:t xml:space="preserve"> </w:t>
      </w:r>
      <w:r>
        <w:rPr>
          <w:color w:val="231F20"/>
        </w:rPr>
        <w:t>contract</w:t>
      </w:r>
      <w:r w:rsidR="00BB3D94">
        <w:rPr>
          <w:color w:val="231F20"/>
        </w:rPr>
        <w:t xml:space="preserve"> </w:t>
      </w:r>
      <w:r>
        <w:rPr>
          <w:color w:val="231F20"/>
        </w:rPr>
        <w:t>to</w:t>
      </w:r>
      <w:r w:rsidR="00BB3D94">
        <w:rPr>
          <w:color w:val="231F20"/>
        </w:rPr>
        <w:t xml:space="preserve"> </w:t>
      </w:r>
      <w:r>
        <w:rPr>
          <w:color w:val="231F20"/>
        </w:rPr>
        <w:t>a</w:t>
      </w:r>
      <w:r w:rsidR="00BB3D94">
        <w:rPr>
          <w:color w:val="231F20"/>
        </w:rPr>
        <w:t xml:space="preserve"> </w:t>
      </w:r>
      <w:r>
        <w:rPr>
          <w:color w:val="231F20"/>
        </w:rPr>
        <w:t>speciﬁc</w:t>
      </w:r>
      <w:r w:rsidR="00BB3D94">
        <w:rPr>
          <w:color w:val="231F20"/>
        </w:rPr>
        <w:t xml:space="preserve"> </w:t>
      </w:r>
      <w:r>
        <w:rPr>
          <w:color w:val="231F20"/>
        </w:rPr>
        <w:t>group</w:t>
      </w:r>
      <w:r w:rsidR="00BB3D94">
        <w:rPr>
          <w:color w:val="231F20"/>
        </w:rPr>
        <w:t xml:space="preserve"> </w:t>
      </w:r>
      <w:r>
        <w:rPr>
          <w:color w:val="231F20"/>
        </w:rPr>
        <w:t>of</w:t>
      </w:r>
      <w:r w:rsidR="00BB3D94">
        <w:rPr>
          <w:color w:val="231F20"/>
        </w:rPr>
        <w:t xml:space="preserve"> </w:t>
      </w:r>
      <w:r>
        <w:rPr>
          <w:color w:val="231F20"/>
        </w:rPr>
        <w:t>businesses</w:t>
      </w:r>
      <w:r w:rsidR="00BB3D94">
        <w:rPr>
          <w:color w:val="231F20"/>
        </w:rPr>
        <w:t xml:space="preserve"> </w:t>
      </w:r>
      <w:r>
        <w:rPr>
          <w:color w:val="231F20"/>
        </w:rPr>
        <w:t>(these</w:t>
      </w:r>
      <w:r w:rsidR="00BB3D94">
        <w:rPr>
          <w:color w:val="231F20"/>
        </w:rPr>
        <w:t xml:space="preserve"> </w:t>
      </w:r>
      <w:r>
        <w:rPr>
          <w:color w:val="231F20"/>
        </w:rPr>
        <w:t>groups</w:t>
      </w:r>
      <w:r w:rsidR="00BB3D94">
        <w:rPr>
          <w:color w:val="231F20"/>
        </w:rPr>
        <w:t xml:space="preserve"> </w:t>
      </w:r>
      <w:r>
        <w:rPr>
          <w:color w:val="231F20"/>
        </w:rPr>
        <w:t>are</w:t>
      </w:r>
      <w:r w:rsidR="00BB3D94">
        <w:rPr>
          <w:color w:val="231F20"/>
        </w:rPr>
        <w:t xml:space="preserve"> </w:t>
      </w:r>
      <w:r>
        <w:rPr>
          <w:color w:val="231F20"/>
        </w:rPr>
        <w:t>Small</w:t>
      </w:r>
      <w:r w:rsidR="00BB3D94">
        <w:rPr>
          <w:color w:val="231F20"/>
        </w:rPr>
        <w:t xml:space="preserve"> </w:t>
      </w:r>
      <w:r>
        <w:rPr>
          <w:color w:val="231F20"/>
        </w:rPr>
        <w:t>and</w:t>
      </w:r>
      <w:r w:rsidR="00BB3D94">
        <w:rPr>
          <w:color w:val="231F20"/>
        </w:rPr>
        <w:t xml:space="preserve"> </w:t>
      </w:r>
      <w:r>
        <w:rPr>
          <w:color w:val="231F20"/>
        </w:rPr>
        <w:t>Medium Enterprises,</w:t>
      </w:r>
      <w:r w:rsidR="00BB3D94">
        <w:rPr>
          <w:color w:val="231F20"/>
        </w:rPr>
        <w:t xml:space="preserve"> </w:t>
      </w:r>
      <w:r>
        <w:rPr>
          <w:color w:val="231F20"/>
          <w:spacing w:val="-4"/>
        </w:rPr>
        <w:t>Women</w:t>
      </w:r>
      <w:r w:rsidR="00BB3D94">
        <w:rPr>
          <w:color w:val="231F20"/>
          <w:spacing w:val="-4"/>
        </w:rPr>
        <w:t xml:space="preserve"> </w:t>
      </w:r>
      <w:r>
        <w:rPr>
          <w:color w:val="231F20"/>
        </w:rPr>
        <w:t>Enterprises,</w:t>
      </w:r>
      <w:r w:rsidR="00BB3D94">
        <w:rPr>
          <w:color w:val="231F20"/>
        </w:rPr>
        <w:t xml:space="preserve"> </w:t>
      </w:r>
      <w:r>
        <w:rPr>
          <w:color w:val="231F20"/>
          <w:spacing w:val="-5"/>
        </w:rPr>
        <w:t>Youth</w:t>
      </w:r>
      <w:r w:rsidR="00BB3D94">
        <w:rPr>
          <w:color w:val="231F20"/>
          <w:spacing w:val="-5"/>
        </w:rPr>
        <w:t xml:space="preserve"> </w:t>
      </w:r>
      <w:r>
        <w:rPr>
          <w:color w:val="231F20"/>
        </w:rPr>
        <w:t>Enterprises</w:t>
      </w:r>
      <w:r w:rsidR="00BB3D94">
        <w:rPr>
          <w:color w:val="231F20"/>
        </w:rPr>
        <w:t xml:space="preserve"> </w:t>
      </w:r>
      <w:r>
        <w:rPr>
          <w:color w:val="231F20"/>
        </w:rPr>
        <w:t>and</w:t>
      </w:r>
      <w:r w:rsidR="00BB3D94">
        <w:rPr>
          <w:color w:val="231F20"/>
        </w:rPr>
        <w:t xml:space="preserve"> </w:t>
      </w:r>
      <w:r>
        <w:rPr>
          <w:color w:val="231F20"/>
        </w:rPr>
        <w:t>Enterprises</w:t>
      </w:r>
      <w:r w:rsidR="00BB3D94">
        <w:rPr>
          <w:color w:val="231F20"/>
        </w:rPr>
        <w:t xml:space="preserve"> </w:t>
      </w:r>
      <w:r>
        <w:rPr>
          <w:color w:val="231F20"/>
        </w:rPr>
        <w:t>of</w:t>
      </w:r>
      <w:r w:rsidR="00BB3D94">
        <w:rPr>
          <w:color w:val="231F20"/>
        </w:rPr>
        <w:t xml:space="preserve"> </w:t>
      </w:r>
      <w:r>
        <w:rPr>
          <w:color w:val="231F20"/>
        </w:rPr>
        <w:t>persons</w:t>
      </w:r>
      <w:r w:rsidR="00BB3D94">
        <w:rPr>
          <w:color w:val="231F20"/>
        </w:rPr>
        <w:t xml:space="preserve"> </w:t>
      </w:r>
      <w:r>
        <w:rPr>
          <w:color w:val="231F20"/>
        </w:rPr>
        <w:t>living</w:t>
      </w:r>
      <w:r w:rsidR="00BB3D94">
        <w:rPr>
          <w:color w:val="231F20"/>
        </w:rPr>
        <w:t xml:space="preserve"> </w:t>
      </w:r>
      <w:r>
        <w:rPr>
          <w:color w:val="231F20"/>
        </w:rPr>
        <w:t>with</w:t>
      </w:r>
      <w:r w:rsidR="00BB3D94">
        <w:rPr>
          <w:color w:val="231F20"/>
        </w:rPr>
        <w:t xml:space="preserve"> </w:t>
      </w:r>
      <w:r>
        <w:rPr>
          <w:color w:val="231F20"/>
        </w:rPr>
        <w:t>disability,</w:t>
      </w:r>
      <w:r w:rsidR="00BB3D94">
        <w:rPr>
          <w:color w:val="231F20"/>
        </w:rPr>
        <w:t xml:space="preserve"> </w:t>
      </w:r>
      <w:r>
        <w:rPr>
          <w:color w:val="231F20"/>
        </w:rPr>
        <w:t>as</w:t>
      </w:r>
      <w:r w:rsidR="00BB3D94">
        <w:rPr>
          <w:color w:val="231F20"/>
        </w:rPr>
        <w:t xml:space="preserve"> </w:t>
      </w:r>
      <w:r>
        <w:rPr>
          <w:color w:val="231F20"/>
        </w:rPr>
        <w:t>the</w:t>
      </w:r>
      <w:r w:rsidR="00BB3D94">
        <w:rPr>
          <w:color w:val="231F20"/>
        </w:rPr>
        <w:t xml:space="preserve"> </w:t>
      </w:r>
      <w:r>
        <w:rPr>
          <w:color w:val="231F20"/>
        </w:rPr>
        <w:t>case may</w:t>
      </w:r>
      <w:r w:rsidR="00BB3D94">
        <w:rPr>
          <w:color w:val="231F20"/>
        </w:rPr>
        <w:t xml:space="preserve"> </w:t>
      </w:r>
      <w:r>
        <w:rPr>
          <w:color w:val="231F20"/>
        </w:rPr>
        <w:t>be),</w:t>
      </w:r>
      <w:r w:rsidR="00BB3D94">
        <w:rPr>
          <w:color w:val="231F20"/>
        </w:rPr>
        <w:t xml:space="preserve"> </w:t>
      </w:r>
      <w:r>
        <w:rPr>
          <w:color w:val="231F20"/>
        </w:rPr>
        <w:t>and</w:t>
      </w:r>
      <w:r w:rsidR="00BB3D94">
        <w:rPr>
          <w:color w:val="231F20"/>
        </w:rPr>
        <w:t xml:space="preserve"> </w:t>
      </w:r>
      <w:r>
        <w:rPr>
          <w:color w:val="231F20"/>
        </w:rPr>
        <w:t>who</w:t>
      </w:r>
      <w:r w:rsidR="00BB3D94">
        <w:rPr>
          <w:color w:val="231F20"/>
        </w:rPr>
        <w:t xml:space="preserve"> </w:t>
      </w:r>
      <w:r>
        <w:rPr>
          <w:color w:val="231F20"/>
        </w:rPr>
        <w:t>are</w:t>
      </w:r>
      <w:r w:rsidR="00BB3D94">
        <w:rPr>
          <w:color w:val="231F20"/>
        </w:rPr>
        <w:t xml:space="preserve"> </w:t>
      </w:r>
      <w:r>
        <w:rPr>
          <w:color w:val="231F20"/>
        </w:rPr>
        <w:t>appropriately</w:t>
      </w:r>
      <w:r w:rsidR="00BB3D94">
        <w:rPr>
          <w:color w:val="231F20"/>
        </w:rPr>
        <w:t xml:space="preserve"> </w:t>
      </w:r>
      <w:r>
        <w:rPr>
          <w:color w:val="231F20"/>
        </w:rPr>
        <w:t>registered</w:t>
      </w:r>
      <w:r w:rsidR="00BB3D94">
        <w:rPr>
          <w:color w:val="231F20"/>
        </w:rPr>
        <w:t xml:space="preserve"> </w:t>
      </w:r>
      <w:r>
        <w:rPr>
          <w:color w:val="231F20"/>
        </w:rPr>
        <w:t>as</w:t>
      </w:r>
      <w:r w:rsidR="00BB3D94">
        <w:rPr>
          <w:color w:val="231F20"/>
        </w:rPr>
        <w:t xml:space="preserve"> </w:t>
      </w:r>
      <w:r>
        <w:rPr>
          <w:color w:val="231F20"/>
        </w:rPr>
        <w:t>such</w:t>
      </w:r>
      <w:r w:rsidR="00BB3D94">
        <w:rPr>
          <w:color w:val="231F20"/>
        </w:rPr>
        <w:t xml:space="preserve"> </w:t>
      </w:r>
      <w:r>
        <w:rPr>
          <w:color w:val="231F20"/>
        </w:rPr>
        <w:t>by</w:t>
      </w:r>
      <w:r w:rsidR="00BB3D94">
        <w:rPr>
          <w:color w:val="231F20"/>
        </w:rPr>
        <w:t xml:space="preserve"> </w:t>
      </w:r>
      <w:r>
        <w:rPr>
          <w:color w:val="231F20"/>
        </w:rPr>
        <w:t>the</w:t>
      </w:r>
      <w:r w:rsidR="00BB3D94">
        <w:rPr>
          <w:color w:val="231F20"/>
        </w:rPr>
        <w:t xml:space="preserve"> </w:t>
      </w:r>
      <w:r>
        <w:rPr>
          <w:color w:val="231F20"/>
        </w:rPr>
        <w:t>authority</w:t>
      </w:r>
      <w:r w:rsidR="00BB3D94">
        <w:rPr>
          <w:color w:val="231F20"/>
        </w:rPr>
        <w:t xml:space="preserve"> </w:t>
      </w:r>
      <w:r>
        <w:rPr>
          <w:color w:val="231F20"/>
        </w:rPr>
        <w:t>to</w:t>
      </w:r>
      <w:r w:rsidR="00BB3D94">
        <w:rPr>
          <w:color w:val="231F20"/>
        </w:rPr>
        <w:t xml:space="preserve"> </w:t>
      </w:r>
      <w:r>
        <w:rPr>
          <w:color w:val="231F20"/>
        </w:rPr>
        <w:t>be</w:t>
      </w:r>
      <w:r w:rsidR="00BB3D94">
        <w:rPr>
          <w:color w:val="231F20"/>
        </w:rPr>
        <w:t xml:space="preserve"> </w:t>
      </w:r>
      <w:r>
        <w:rPr>
          <w:color w:val="231F20"/>
        </w:rPr>
        <w:t>speciﬁed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b/>
          <w:color w:val="231F20"/>
        </w:rPr>
        <w:t>TDS</w:t>
      </w:r>
      <w:r>
        <w:rPr>
          <w:color w:val="231F20"/>
        </w:rPr>
        <w:t>,</w:t>
      </w:r>
      <w:r w:rsidR="00BB3D94">
        <w:rPr>
          <w:color w:val="231F20"/>
        </w:rPr>
        <w:t xml:space="preserve"> </w:t>
      </w:r>
      <w:r>
        <w:rPr>
          <w:color w:val="231F20"/>
        </w:rPr>
        <w:t>a</w:t>
      </w:r>
      <w:r w:rsidR="00BB3D94">
        <w:rPr>
          <w:color w:val="231F20"/>
        </w:rPr>
        <w:t xml:space="preserve"> </w:t>
      </w:r>
      <w:r>
        <w:rPr>
          <w:color w:val="231F20"/>
        </w:rPr>
        <w:t>procuring entity</w:t>
      </w:r>
      <w:r w:rsidR="00BB3D94">
        <w:rPr>
          <w:color w:val="231F20"/>
        </w:rPr>
        <w:t xml:space="preserve"> </w:t>
      </w:r>
      <w:r>
        <w:rPr>
          <w:color w:val="231F20"/>
        </w:rPr>
        <w:t>shall</w:t>
      </w:r>
      <w:r w:rsidR="00BB3D94">
        <w:rPr>
          <w:color w:val="231F20"/>
        </w:rPr>
        <w:t xml:space="preserve"> </w:t>
      </w:r>
      <w:r>
        <w:rPr>
          <w:color w:val="231F20"/>
        </w:rPr>
        <w:t>ensure</w:t>
      </w:r>
      <w:r w:rsidR="00BB3D94">
        <w:rPr>
          <w:color w:val="231F20"/>
        </w:rPr>
        <w:t xml:space="preserve"> </w:t>
      </w:r>
      <w:r>
        <w:rPr>
          <w:color w:val="231F20"/>
        </w:rPr>
        <w:t>that</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speciﬁcally</w:t>
      </w:r>
      <w:r w:rsidR="00BB3D94">
        <w:rPr>
          <w:color w:val="231F20"/>
        </w:rPr>
        <w:t xml:space="preserve"> </w:t>
      </w:r>
      <w:r>
        <w:rPr>
          <w:color w:val="231F20"/>
        </w:rPr>
        <w:t>indicates</w:t>
      </w:r>
      <w:r w:rsidR="00BB3D94">
        <w:rPr>
          <w:color w:val="231F20"/>
        </w:rPr>
        <w:t xml:space="preserve"> </w:t>
      </w:r>
      <w:r>
        <w:rPr>
          <w:color w:val="231F20"/>
        </w:rPr>
        <w:t>that</w:t>
      </w:r>
      <w:r w:rsidR="00BB3D94">
        <w:rPr>
          <w:color w:val="231F20"/>
        </w:rPr>
        <w:t xml:space="preserve"> </w:t>
      </w:r>
      <w:r>
        <w:rPr>
          <w:color w:val="231F20"/>
        </w:rPr>
        <w:t>only</w:t>
      </w:r>
      <w:r w:rsidR="00BB3D94">
        <w:rPr>
          <w:color w:val="231F20"/>
        </w:rPr>
        <w:t xml:space="preserve"> </w:t>
      </w:r>
      <w:r>
        <w:rPr>
          <w:color w:val="231F20"/>
        </w:rPr>
        <w:t>businesses</w:t>
      </w:r>
      <w:r w:rsidR="00BB3D94">
        <w:rPr>
          <w:color w:val="231F20"/>
        </w:rPr>
        <w:t xml:space="preserve"> </w:t>
      </w:r>
      <w:r>
        <w:rPr>
          <w:color w:val="231F20"/>
        </w:rPr>
        <w:t>or</w:t>
      </w:r>
      <w:r w:rsidR="00BB3D94">
        <w:rPr>
          <w:color w:val="231F20"/>
        </w:rPr>
        <w:t xml:space="preserve"> </w:t>
      </w:r>
      <w:r>
        <w:rPr>
          <w:color w:val="231F20"/>
        </w:rPr>
        <w:t>ﬁrms</w:t>
      </w:r>
      <w:r w:rsidR="00BB3D94">
        <w:rPr>
          <w:color w:val="231F20"/>
        </w:rPr>
        <w:t xml:space="preserve"> </w:t>
      </w:r>
      <w:r>
        <w:rPr>
          <w:color w:val="231F20"/>
        </w:rPr>
        <w:t>belonging</w:t>
      </w:r>
      <w:r w:rsidR="00BB3D94">
        <w:rPr>
          <w:color w:val="231F20"/>
        </w:rPr>
        <w:t xml:space="preserve"> </w:t>
      </w:r>
      <w:r>
        <w:rPr>
          <w:color w:val="231F20"/>
        </w:rPr>
        <w:t>to</w:t>
      </w:r>
      <w:r w:rsidR="00BB3D94">
        <w:rPr>
          <w:color w:val="231F20"/>
        </w:rPr>
        <w:t xml:space="preserve"> </w:t>
      </w:r>
      <w:r>
        <w:rPr>
          <w:color w:val="231F20"/>
        </w:rPr>
        <w:t>the speciﬁed</w:t>
      </w:r>
      <w:r w:rsidR="00BB3D94">
        <w:rPr>
          <w:color w:val="231F20"/>
        </w:rPr>
        <w:t xml:space="preserve"> </w:t>
      </w:r>
      <w:r>
        <w:rPr>
          <w:color w:val="231F20"/>
        </w:rPr>
        <w:t>group</w:t>
      </w:r>
      <w:r w:rsidR="00BB3D94">
        <w:rPr>
          <w:color w:val="231F20"/>
        </w:rPr>
        <w:t xml:space="preserve"> </w:t>
      </w:r>
      <w:r>
        <w:rPr>
          <w:color w:val="231F20"/>
        </w:rPr>
        <w:t>are</w:t>
      </w:r>
      <w:r w:rsidR="00BB3D94">
        <w:rPr>
          <w:color w:val="231F20"/>
        </w:rPr>
        <w:t xml:space="preserve"> </w:t>
      </w:r>
      <w:r>
        <w:rPr>
          <w:color w:val="231F20"/>
        </w:rPr>
        <w:t>eligible</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No</w:t>
      </w:r>
      <w:r w:rsidR="00BB3D94">
        <w:rPr>
          <w:color w:val="231F20"/>
        </w:rPr>
        <w:t xml:space="preserve"> </w:t>
      </w:r>
      <w:r>
        <w:rPr>
          <w:color w:val="231F20"/>
        </w:rPr>
        <w:t>tender</w:t>
      </w:r>
      <w:r w:rsidR="00BB3D94">
        <w:rPr>
          <w:color w:val="231F20"/>
        </w:rPr>
        <w:t xml:space="preserve"> </w:t>
      </w:r>
      <w:r>
        <w:rPr>
          <w:color w:val="231F20"/>
        </w:rPr>
        <w:t>shall</w:t>
      </w:r>
      <w:r w:rsidR="00BB3D94">
        <w:rPr>
          <w:color w:val="231F20"/>
        </w:rPr>
        <w:t xml:space="preserve"> </w:t>
      </w:r>
      <w:r>
        <w:rPr>
          <w:color w:val="231F20"/>
        </w:rPr>
        <w:t>be</w:t>
      </w:r>
      <w:r w:rsidR="00BB3D94">
        <w:rPr>
          <w:color w:val="231F20"/>
        </w:rPr>
        <w:t xml:space="preserve"> </w:t>
      </w:r>
      <w:r>
        <w:rPr>
          <w:color w:val="231F20"/>
        </w:rPr>
        <w:t>reserved</w:t>
      </w:r>
      <w:r w:rsidR="00BB3D94">
        <w:rPr>
          <w:color w:val="231F20"/>
        </w:rPr>
        <w:t xml:space="preserve"> </w:t>
      </w:r>
      <w:r>
        <w:rPr>
          <w:color w:val="231F20"/>
        </w:rPr>
        <w:t>to</w:t>
      </w:r>
      <w:r w:rsidR="00BB3D94">
        <w:rPr>
          <w:color w:val="231F20"/>
        </w:rPr>
        <w:t xml:space="preserve"> </w:t>
      </w:r>
      <w:r>
        <w:rPr>
          <w:color w:val="231F20"/>
        </w:rPr>
        <w:t>more</w:t>
      </w:r>
      <w:r w:rsidR="00BB3D94">
        <w:rPr>
          <w:color w:val="231F20"/>
        </w:rPr>
        <w:t xml:space="preserve"> </w:t>
      </w:r>
      <w:r>
        <w:rPr>
          <w:color w:val="231F20"/>
        </w:rPr>
        <w:t>than</w:t>
      </w:r>
      <w:r w:rsidR="00BB3D94">
        <w:rPr>
          <w:color w:val="231F20"/>
        </w:rPr>
        <w:t xml:space="preserve"> </w:t>
      </w:r>
      <w:r>
        <w:rPr>
          <w:color w:val="231F20"/>
        </w:rPr>
        <w:t>one</w:t>
      </w:r>
      <w:r w:rsidR="00BB3D94">
        <w:rPr>
          <w:color w:val="231F20"/>
        </w:rPr>
        <w:t xml:space="preserve"> </w:t>
      </w:r>
      <w:r>
        <w:rPr>
          <w:color w:val="231F20"/>
        </w:rPr>
        <w:t>group.</w:t>
      </w:r>
      <w:r w:rsidR="00BB3D94">
        <w:rPr>
          <w:color w:val="231F20"/>
        </w:rPr>
        <w:t xml:space="preserve"> </w:t>
      </w:r>
      <w:r>
        <w:rPr>
          <w:color w:val="231F20"/>
        </w:rPr>
        <w:t>If</w:t>
      </w:r>
      <w:r w:rsidR="00BB3D94">
        <w:rPr>
          <w:color w:val="231F20"/>
        </w:rPr>
        <w:t xml:space="preserve"> </w:t>
      </w:r>
      <w:r>
        <w:rPr>
          <w:color w:val="231F20"/>
        </w:rPr>
        <w:t>not</w:t>
      </w:r>
      <w:r w:rsidR="00BB3D94">
        <w:rPr>
          <w:color w:val="231F20"/>
        </w:rPr>
        <w:t xml:space="preserve"> </w:t>
      </w:r>
      <w:r>
        <w:rPr>
          <w:color w:val="231F20"/>
        </w:rPr>
        <w:t>so</w:t>
      </w:r>
      <w:r w:rsidR="00BB3D94">
        <w:rPr>
          <w:color w:val="231F20"/>
        </w:rPr>
        <w:t xml:space="preserve"> </w:t>
      </w:r>
      <w:r>
        <w:rPr>
          <w:color w:val="231F20"/>
        </w:rPr>
        <w:t>stated</w:t>
      </w:r>
      <w:r w:rsidR="00BB3D94">
        <w:rPr>
          <w:color w:val="231F20"/>
        </w:rPr>
        <w:t xml:space="preserve"> </w:t>
      </w:r>
      <w:r>
        <w:rPr>
          <w:color w:val="231F20"/>
        </w:rPr>
        <w:t>in</w:t>
      </w:r>
      <w:r w:rsidR="00BB3D94">
        <w:rPr>
          <w:color w:val="231F20"/>
        </w:rPr>
        <w:t xml:space="preserve"> </w:t>
      </w:r>
      <w:r>
        <w:rPr>
          <w:color w:val="231F20"/>
        </w:rPr>
        <w:t>the Invitation</w:t>
      </w:r>
      <w:r w:rsidR="00BB3D94">
        <w:rPr>
          <w:color w:val="231F20"/>
        </w:rPr>
        <w:t xml:space="preserve"> </w:t>
      </w:r>
      <w:r>
        <w:rPr>
          <w:color w:val="231F20"/>
        </w:rPr>
        <w:t>to</w:t>
      </w:r>
      <w:r w:rsidR="00BB3D94">
        <w:rPr>
          <w:color w:val="231F20"/>
        </w:rPr>
        <w:t xml:space="preserve"> </w:t>
      </w:r>
      <w:r>
        <w:rPr>
          <w:color w:val="231F20"/>
          <w:spacing w:val="-3"/>
        </w:rPr>
        <w:t>Tender</w:t>
      </w:r>
      <w:r w:rsidR="00BB3D94">
        <w:rPr>
          <w:color w:val="231F20"/>
          <w:spacing w:val="-3"/>
        </w:rPr>
        <w:t xml:space="preserve"> </w:t>
      </w:r>
      <w:r>
        <w:rPr>
          <w:color w:val="231F20"/>
        </w:rPr>
        <w:t>and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color w:val="231F20"/>
          <w:spacing w:val="-3"/>
        </w:rPr>
        <w:t>Tender</w:t>
      </w:r>
      <w:r w:rsidR="00BB3D94">
        <w:rPr>
          <w:color w:val="231F20"/>
          <w:spacing w:val="-3"/>
        </w:rPr>
        <w:t xml:space="preserve"> </w:t>
      </w:r>
      <w:r>
        <w:rPr>
          <w:color w:val="231F20"/>
        </w:rPr>
        <w:t>documents,</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7568C">
        <w:rPr>
          <w:color w:val="231F20"/>
        </w:rPr>
        <w:t xml:space="preserve"> </w:t>
      </w:r>
      <w:r>
        <w:rPr>
          <w:color w:val="231F20"/>
        </w:rPr>
        <w:t>tender</w:t>
      </w:r>
      <w:r w:rsidR="00BB3D94">
        <w:rPr>
          <w:color w:val="231F20"/>
        </w:rPr>
        <w:t xml:space="preserve"> </w:t>
      </w:r>
      <w:r>
        <w:rPr>
          <w:color w:val="231F20"/>
        </w:rPr>
        <w:t>will</w:t>
      </w:r>
      <w:r w:rsidR="00BB3D94">
        <w:rPr>
          <w:color w:val="231F20"/>
        </w:rPr>
        <w:t xml:space="preserve"> </w:t>
      </w:r>
      <w:r>
        <w:rPr>
          <w:color w:val="231F20"/>
        </w:rPr>
        <w:t>be</w:t>
      </w:r>
      <w:r w:rsidR="00BB3D94">
        <w:rPr>
          <w:color w:val="231F20"/>
        </w:rPr>
        <w:t xml:space="preserve"> </w:t>
      </w:r>
      <w:r>
        <w:rPr>
          <w:color w:val="231F20"/>
        </w:rPr>
        <w:t>open</w:t>
      </w:r>
      <w:r w:rsidR="00BB3D94">
        <w:rPr>
          <w:color w:val="231F20"/>
        </w:rPr>
        <w:t xml:space="preserve"> </w:t>
      </w:r>
      <w:r>
        <w:rPr>
          <w:color w:val="231F20"/>
        </w:rPr>
        <w:t>to</w:t>
      </w:r>
      <w:r w:rsidR="00BB3D94">
        <w:rPr>
          <w:color w:val="231F20"/>
        </w:rPr>
        <w:t xml:space="preserve"> </w:t>
      </w:r>
      <w:r>
        <w:rPr>
          <w:color w:val="231F20"/>
        </w:rPr>
        <w:t>all</w:t>
      </w:r>
      <w:r w:rsidR="00BB3D94">
        <w:rPr>
          <w:color w:val="231F20"/>
        </w:rPr>
        <w:t xml:space="preserve"> </w:t>
      </w:r>
      <w:r>
        <w:rPr>
          <w:color w:val="231F20"/>
        </w:rPr>
        <w:t>interested</w:t>
      </w:r>
      <w:r w:rsidR="00BB3D94">
        <w:rPr>
          <w:color w:val="231F20"/>
        </w:rPr>
        <w:t xml:space="preserve"> </w:t>
      </w:r>
      <w:r>
        <w:rPr>
          <w:color w:val="231F20"/>
        </w:rPr>
        <w:t>tenderers.</w:t>
      </w:r>
    </w:p>
    <w:p w14:paraId="02ACE7B5" w14:textId="77777777" w:rsidR="005E6E3D" w:rsidRDefault="003536D8" w:rsidP="00CC1001">
      <w:pPr>
        <w:pStyle w:val="Heading4"/>
        <w:numPr>
          <w:ilvl w:val="0"/>
          <w:numId w:val="100"/>
        </w:numPr>
        <w:tabs>
          <w:tab w:val="left" w:pos="697"/>
          <w:tab w:val="left" w:pos="698"/>
        </w:tabs>
        <w:spacing w:before="240"/>
        <w:ind w:left="576" w:right="576" w:hanging="568"/>
        <w:rPr>
          <w:color w:val="231F20"/>
        </w:rPr>
      </w:pPr>
      <w:r>
        <w:rPr>
          <w:color w:val="231F20"/>
        </w:rPr>
        <w:t>Nominated</w:t>
      </w:r>
      <w:r w:rsidR="00B7568C">
        <w:rPr>
          <w:color w:val="231F20"/>
        </w:rPr>
        <w:t xml:space="preserve"> </w:t>
      </w:r>
      <w:r w:rsidR="007B664E">
        <w:rPr>
          <w:color w:val="231F20"/>
        </w:rPr>
        <w:t>Subcontractors</w:t>
      </w:r>
    </w:p>
    <w:p w14:paraId="3E41B6E3" w14:textId="77777777" w:rsidR="005E6E3D" w:rsidRDefault="007B664E" w:rsidP="00CC1001">
      <w:pPr>
        <w:pStyle w:val="ListParagraph"/>
        <w:numPr>
          <w:ilvl w:val="1"/>
          <w:numId w:val="100"/>
        </w:numPr>
        <w:tabs>
          <w:tab w:val="left" w:pos="698"/>
        </w:tabs>
        <w:spacing w:before="242" w:line="230" w:lineRule="auto"/>
        <w:ind w:left="576" w:right="576" w:hanging="568"/>
        <w:jc w:val="both"/>
        <w:rPr>
          <w:color w:val="231F20"/>
        </w:rPr>
      </w:pPr>
      <w:r>
        <w:rPr>
          <w:b/>
          <w:color w:val="231F20"/>
        </w:rPr>
        <w:t>Unless</w:t>
      </w:r>
      <w:r w:rsidR="00B7568C">
        <w:rPr>
          <w:b/>
          <w:color w:val="231F20"/>
        </w:rPr>
        <w:t xml:space="preserve"> </w:t>
      </w:r>
      <w:r>
        <w:rPr>
          <w:color w:val="231F20"/>
        </w:rPr>
        <w:t>otherwise</w:t>
      </w:r>
      <w:r w:rsidR="00B7568C">
        <w:rPr>
          <w:color w:val="231F20"/>
        </w:rPr>
        <w:t xml:space="preserve"> </w:t>
      </w:r>
      <w:r>
        <w:rPr>
          <w:color w:val="231F20"/>
        </w:rPr>
        <w:t>stated</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does</w:t>
      </w:r>
      <w:r w:rsidR="00B7568C">
        <w:rPr>
          <w:color w:val="231F20"/>
        </w:rPr>
        <w:t xml:space="preserve"> </w:t>
      </w:r>
      <w:r>
        <w:rPr>
          <w:color w:val="231F20"/>
        </w:rPr>
        <w:t>not</w:t>
      </w:r>
      <w:r w:rsidR="00B7568C">
        <w:rPr>
          <w:color w:val="231F20"/>
        </w:rPr>
        <w:t xml:space="preserve"> </w:t>
      </w:r>
      <w:r>
        <w:rPr>
          <w:color w:val="231F20"/>
        </w:rPr>
        <w:t>intend</w:t>
      </w:r>
      <w:r w:rsidR="00B7568C">
        <w:rPr>
          <w:color w:val="231F20"/>
        </w:rPr>
        <w:t xml:space="preserve"> </w:t>
      </w:r>
      <w:r>
        <w:rPr>
          <w:color w:val="231F20"/>
        </w:rPr>
        <w:t>to</w:t>
      </w:r>
      <w:r w:rsidR="00B7568C">
        <w:rPr>
          <w:color w:val="231F20"/>
        </w:rPr>
        <w:t xml:space="preserve"> </w:t>
      </w:r>
      <w:r>
        <w:rPr>
          <w:color w:val="231F20"/>
        </w:rPr>
        <w:t>execute</w:t>
      </w:r>
      <w:r w:rsidR="00B7568C">
        <w:rPr>
          <w:color w:val="231F20"/>
        </w:rPr>
        <w:t xml:space="preserve"> </w:t>
      </w:r>
      <w:r>
        <w:rPr>
          <w:color w:val="231F20"/>
        </w:rPr>
        <w:t>any</w:t>
      </w:r>
      <w:r w:rsidR="00B7568C">
        <w:rPr>
          <w:color w:val="231F20"/>
        </w:rPr>
        <w:t xml:space="preserve"> </w:t>
      </w:r>
      <w:r>
        <w:rPr>
          <w:color w:val="231F20"/>
        </w:rPr>
        <w:t>speciﬁc</w:t>
      </w:r>
      <w:r w:rsidR="00B7568C">
        <w:rPr>
          <w:color w:val="231F20"/>
        </w:rPr>
        <w:t xml:space="preserve"> </w:t>
      </w:r>
      <w:r>
        <w:rPr>
          <w:color w:val="231F20"/>
        </w:rPr>
        <w:t>elements</w:t>
      </w:r>
      <w:r w:rsidR="00B7568C">
        <w:rPr>
          <w:color w:val="231F20"/>
        </w:rPr>
        <w:t xml:space="preserve"> </w:t>
      </w:r>
      <w:r>
        <w:rPr>
          <w:color w:val="231F20"/>
        </w:rPr>
        <w:t>of</w:t>
      </w:r>
      <w:r w:rsidR="00B7568C">
        <w:rPr>
          <w:color w:val="231F20"/>
        </w:rPr>
        <w:t xml:space="preserve"> </w:t>
      </w:r>
      <w:r>
        <w:rPr>
          <w:color w:val="231F20"/>
        </w:rPr>
        <w:t xml:space="preserve">the </w:t>
      </w:r>
      <w:r>
        <w:rPr>
          <w:color w:val="231F20"/>
          <w:spacing w:val="-4"/>
        </w:rPr>
        <w:t>Works</w:t>
      </w:r>
      <w:r w:rsidR="00B7568C">
        <w:rPr>
          <w:color w:val="231F20"/>
          <w:spacing w:val="-4"/>
        </w:rPr>
        <w:t xml:space="preserve"> </w:t>
      </w:r>
      <w:r>
        <w:rPr>
          <w:color w:val="231F20"/>
        </w:rPr>
        <w:t>by</w:t>
      </w:r>
      <w:r w:rsidR="00B7568C">
        <w:rPr>
          <w:color w:val="231F20"/>
        </w:rPr>
        <w:t xml:space="preserve"> </w:t>
      </w:r>
      <w:r>
        <w:rPr>
          <w:color w:val="231F20"/>
        </w:rPr>
        <w:t>subcontractors</w:t>
      </w:r>
      <w:r w:rsidR="00B7568C">
        <w:rPr>
          <w:color w:val="231F20"/>
        </w:rPr>
        <w:t xml:space="preserve"> </w:t>
      </w:r>
      <w:r>
        <w:rPr>
          <w:color w:val="231F20"/>
        </w:rPr>
        <w:t>selected/nominated</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spacing w:val="-3"/>
        </w:rPr>
        <w:t>Entity.</w:t>
      </w:r>
      <w:r w:rsidR="00B7568C">
        <w:rPr>
          <w:color w:val="231F20"/>
          <w:spacing w:val="-3"/>
        </w:rPr>
        <w:t xml:space="preserve"> </w:t>
      </w:r>
      <w:proofErr w:type="spellStart"/>
      <w:r>
        <w:rPr>
          <w:color w:val="231F20"/>
        </w:rPr>
        <w:t>Incase</w:t>
      </w:r>
      <w:proofErr w:type="spellEnd"/>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nominates</w:t>
      </w:r>
      <w:r w:rsidR="00B7568C">
        <w:rPr>
          <w:color w:val="231F20"/>
        </w:rPr>
        <w:t xml:space="preserve"> </w:t>
      </w:r>
      <w:r>
        <w:rPr>
          <w:color w:val="231F20"/>
        </w:rPr>
        <w:t xml:space="preserve">a subcontractor, the subcontract agreement shall be signed by the Subcontractor and the Procuring </w:t>
      </w:r>
      <w:r>
        <w:rPr>
          <w:color w:val="231F20"/>
          <w:spacing w:val="-3"/>
        </w:rPr>
        <w:t xml:space="preserve">Entity. </w:t>
      </w:r>
      <w:r>
        <w:rPr>
          <w:color w:val="231F20"/>
        </w:rPr>
        <w:t>The main contract shall specify the working arrangements between the main contractor and the</w:t>
      </w:r>
      <w:r w:rsidR="00B7568C">
        <w:rPr>
          <w:color w:val="231F20"/>
        </w:rPr>
        <w:t xml:space="preserve"> </w:t>
      </w:r>
      <w:r>
        <w:rPr>
          <w:color w:val="231F20"/>
        </w:rPr>
        <w:t>nominated subcontractor.</w:t>
      </w:r>
    </w:p>
    <w:p w14:paraId="7A11FBC7" w14:textId="77777777" w:rsidR="005E6E3D" w:rsidRDefault="007B664E" w:rsidP="00CC1001">
      <w:pPr>
        <w:pStyle w:val="ListParagraph"/>
        <w:numPr>
          <w:ilvl w:val="1"/>
          <w:numId w:val="100"/>
        </w:numPr>
        <w:tabs>
          <w:tab w:val="left" w:pos="698"/>
        </w:tabs>
        <w:spacing w:before="248" w:line="230" w:lineRule="auto"/>
        <w:ind w:left="576" w:right="576" w:hanging="568"/>
        <w:jc w:val="both"/>
        <w:rPr>
          <w:color w:val="231F20"/>
        </w:rPr>
      </w:pPr>
      <w:r>
        <w:rPr>
          <w:color w:val="231F20"/>
        </w:rPr>
        <w:t>Tenderers</w:t>
      </w:r>
      <w:r w:rsidR="00537C0B">
        <w:rPr>
          <w:color w:val="231F20"/>
        </w:rPr>
        <w:t xml:space="preserve"> </w:t>
      </w:r>
      <w:r>
        <w:rPr>
          <w:color w:val="231F20"/>
        </w:rPr>
        <w:t>may</w:t>
      </w:r>
      <w:r w:rsidR="00537C0B">
        <w:rPr>
          <w:color w:val="231F20"/>
        </w:rPr>
        <w:t xml:space="preserve"> </w:t>
      </w:r>
      <w:r>
        <w:rPr>
          <w:color w:val="231F20"/>
        </w:rPr>
        <w:t>propose</w:t>
      </w:r>
      <w:r w:rsidR="00537C0B">
        <w:rPr>
          <w:color w:val="231F20"/>
        </w:rPr>
        <w:t xml:space="preserve"> </w:t>
      </w:r>
      <w:r>
        <w:rPr>
          <w:color w:val="231F20"/>
        </w:rPr>
        <w:t>subcontracting</w:t>
      </w:r>
      <w:r w:rsidR="00537C0B">
        <w:rPr>
          <w:color w:val="231F20"/>
        </w:rPr>
        <w:t xml:space="preserve"> </w:t>
      </w:r>
      <w:proofErr w:type="spellStart"/>
      <w:r>
        <w:rPr>
          <w:color w:val="231F20"/>
        </w:rPr>
        <w:t>upto</w:t>
      </w:r>
      <w:proofErr w:type="spellEnd"/>
      <w:r w:rsidR="00537C0B">
        <w:rPr>
          <w:color w:val="231F20"/>
        </w:rPr>
        <w:t xml:space="preserve"> </w:t>
      </w:r>
      <w:r>
        <w:rPr>
          <w:color w:val="231F20"/>
        </w:rPr>
        <w:t>the</w:t>
      </w:r>
      <w:r w:rsidR="00537C0B">
        <w:rPr>
          <w:color w:val="231F20"/>
        </w:rPr>
        <w:t xml:space="preserve"> </w:t>
      </w:r>
      <w:r>
        <w:rPr>
          <w:color w:val="231F20"/>
        </w:rPr>
        <w:t>percentage</w:t>
      </w:r>
      <w:r w:rsidR="00537C0B">
        <w:rPr>
          <w:color w:val="231F20"/>
        </w:rPr>
        <w:t xml:space="preserve"> </w:t>
      </w:r>
      <w:r>
        <w:rPr>
          <w:color w:val="231F20"/>
        </w:rPr>
        <w:t>of</w:t>
      </w:r>
      <w:r w:rsidR="00537C0B">
        <w:rPr>
          <w:color w:val="231F20"/>
        </w:rPr>
        <w:t xml:space="preserve"> </w:t>
      </w:r>
      <w:r>
        <w:rPr>
          <w:color w:val="231F20"/>
        </w:rPr>
        <w:t>total</w:t>
      </w:r>
      <w:r w:rsidR="00537C0B">
        <w:rPr>
          <w:color w:val="231F20"/>
        </w:rPr>
        <w:t xml:space="preserve"> </w:t>
      </w:r>
      <w:r>
        <w:rPr>
          <w:color w:val="231F20"/>
        </w:rPr>
        <w:t>value</w:t>
      </w:r>
      <w:r w:rsidR="00537C0B">
        <w:rPr>
          <w:color w:val="231F20"/>
        </w:rPr>
        <w:t xml:space="preserve"> </w:t>
      </w:r>
      <w:r>
        <w:rPr>
          <w:color w:val="231F20"/>
        </w:rPr>
        <w:t>of</w:t>
      </w:r>
      <w:r w:rsidR="00537C0B">
        <w:rPr>
          <w:color w:val="231F20"/>
        </w:rPr>
        <w:t xml:space="preserve"> </w:t>
      </w:r>
      <w:r>
        <w:rPr>
          <w:color w:val="231F20"/>
        </w:rPr>
        <w:t>contracts</w:t>
      </w:r>
      <w:r w:rsidR="00537C0B">
        <w:rPr>
          <w:color w:val="231F20"/>
        </w:rPr>
        <w:t xml:space="preserve"> </w:t>
      </w:r>
      <w:r>
        <w:rPr>
          <w:color w:val="231F20"/>
        </w:rPr>
        <w:t>or</w:t>
      </w:r>
      <w:r w:rsidR="00537C0B">
        <w:rPr>
          <w:color w:val="231F20"/>
        </w:rPr>
        <w:t xml:space="preserve"> </w:t>
      </w:r>
      <w:r>
        <w:rPr>
          <w:color w:val="231F20"/>
        </w:rPr>
        <w:t>the</w:t>
      </w:r>
      <w:r w:rsidR="00537C0B">
        <w:rPr>
          <w:color w:val="231F20"/>
        </w:rPr>
        <w:t xml:space="preserve"> </w:t>
      </w:r>
      <w:r>
        <w:rPr>
          <w:color w:val="231F20"/>
        </w:rPr>
        <w:t>volume</w:t>
      </w:r>
      <w:r w:rsidR="00537C0B">
        <w:rPr>
          <w:color w:val="231F20"/>
        </w:rPr>
        <w:t xml:space="preserve"> </w:t>
      </w:r>
      <w:r>
        <w:rPr>
          <w:color w:val="231F20"/>
        </w:rPr>
        <w:t>of</w:t>
      </w:r>
      <w:r w:rsidR="00537C0B">
        <w:rPr>
          <w:color w:val="231F20"/>
        </w:rPr>
        <w:t xml:space="preserve"> </w:t>
      </w:r>
      <w:r>
        <w:rPr>
          <w:color w:val="231F20"/>
        </w:rPr>
        <w:t>works</w:t>
      </w:r>
      <w:r w:rsidR="00537C0B">
        <w:rPr>
          <w:color w:val="231F20"/>
        </w:rPr>
        <w:t xml:space="preserve"> </w:t>
      </w:r>
      <w:r>
        <w:rPr>
          <w:color w:val="231F20"/>
        </w:rPr>
        <w:t xml:space="preserve">as speciﬁed </w:t>
      </w:r>
      <w:r>
        <w:rPr>
          <w:b/>
          <w:color w:val="231F20"/>
        </w:rPr>
        <w:t>in the TDS</w:t>
      </w:r>
      <w:r>
        <w:rPr>
          <w:color w:val="231F20"/>
        </w:rPr>
        <w:t xml:space="preserve">. Subcontractors proposed by the Tenderer shall be fully qualiﬁed for their parts of the </w:t>
      </w:r>
      <w:r>
        <w:rPr>
          <w:color w:val="231F20"/>
          <w:spacing w:val="-3"/>
        </w:rPr>
        <w:t>Works.</w:t>
      </w:r>
    </w:p>
    <w:p w14:paraId="1EF505EB" w14:textId="77777777" w:rsidR="005E6E3D" w:rsidRDefault="007B664E" w:rsidP="00CC1001">
      <w:pPr>
        <w:pStyle w:val="ListParagraph"/>
        <w:numPr>
          <w:ilvl w:val="1"/>
          <w:numId w:val="100"/>
        </w:numPr>
        <w:tabs>
          <w:tab w:val="left" w:pos="698"/>
        </w:tabs>
        <w:spacing w:line="230" w:lineRule="auto"/>
        <w:ind w:left="576" w:right="576" w:hanging="567"/>
        <w:jc w:val="both"/>
        <w:rPr>
          <w:color w:val="231F20"/>
        </w:rPr>
      </w:pPr>
      <w:r>
        <w:rPr>
          <w:color w:val="231F20"/>
        </w:rPr>
        <w:t xml:space="preserve">Domestic subcontractor's qualiﬁcations shall not be used by the Tenderer to qualify for the </w:t>
      </w:r>
      <w:r>
        <w:rPr>
          <w:color w:val="231F20"/>
          <w:spacing w:val="-4"/>
        </w:rPr>
        <w:t xml:space="preserve">Works </w:t>
      </w:r>
      <w:r>
        <w:rPr>
          <w:color w:val="231F20"/>
        </w:rPr>
        <w:t>unless</w:t>
      </w:r>
      <w:r w:rsidR="00B7568C">
        <w:rPr>
          <w:color w:val="231F20"/>
        </w:rPr>
        <w:t xml:space="preserve"> </w:t>
      </w:r>
      <w:r>
        <w:rPr>
          <w:color w:val="231F20"/>
        </w:rPr>
        <w:t>their specialized</w:t>
      </w:r>
      <w:r w:rsidR="00B7568C">
        <w:rPr>
          <w:color w:val="231F20"/>
        </w:rPr>
        <w:t xml:space="preserve"> </w:t>
      </w:r>
      <w:r>
        <w:rPr>
          <w:color w:val="231F20"/>
        </w:rPr>
        <w:t>parts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Works</w:t>
      </w:r>
      <w:r w:rsidR="00B7568C">
        <w:rPr>
          <w:color w:val="231F20"/>
          <w:spacing w:val="-4"/>
        </w:rPr>
        <w:t xml:space="preserve"> </w:t>
      </w:r>
      <w:r>
        <w:rPr>
          <w:color w:val="231F20"/>
        </w:rPr>
        <w:t>were</w:t>
      </w:r>
      <w:r w:rsidR="00B7568C">
        <w:rPr>
          <w:color w:val="231F20"/>
        </w:rPr>
        <w:t xml:space="preserve"> </w:t>
      </w:r>
      <w:r>
        <w:rPr>
          <w:color w:val="231F20"/>
        </w:rPr>
        <w:t>previously</w:t>
      </w:r>
      <w:r w:rsidR="00B7568C">
        <w:rPr>
          <w:color w:val="231F20"/>
        </w:rPr>
        <w:t xml:space="preserve"> </w:t>
      </w:r>
      <w:r>
        <w:rPr>
          <w:color w:val="231F20"/>
        </w:rPr>
        <w:t>designated</w:t>
      </w:r>
      <w:r w:rsidR="00B7568C">
        <w:rPr>
          <w:color w:val="231F20"/>
        </w:rPr>
        <w:t xml:space="preserve"> </w:t>
      </w:r>
      <w:r>
        <w:rPr>
          <w:color w:val="231F20"/>
        </w:rPr>
        <w:t>so</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as</w:t>
      </w:r>
      <w:r w:rsidR="00B7568C">
        <w:rPr>
          <w:color w:val="231F20"/>
        </w:rPr>
        <w:t xml:space="preserve"> </w:t>
      </w:r>
      <w:r>
        <w:rPr>
          <w:color w:val="231F20"/>
        </w:rPr>
        <w:t>can</w:t>
      </w:r>
      <w:r w:rsidR="00B7568C">
        <w:rPr>
          <w:color w:val="231F20"/>
        </w:rPr>
        <w:t xml:space="preserve"> </w:t>
      </w:r>
      <w:r>
        <w:rPr>
          <w:color w:val="231F20"/>
        </w:rPr>
        <w:t>be</w:t>
      </w:r>
      <w:r w:rsidR="00B7568C">
        <w:rPr>
          <w:color w:val="231F20"/>
        </w:rPr>
        <w:t xml:space="preserve"> </w:t>
      </w:r>
      <w:r>
        <w:rPr>
          <w:color w:val="231F20"/>
        </w:rPr>
        <w:t>met</w:t>
      </w:r>
      <w:r w:rsidR="00B7568C">
        <w:rPr>
          <w:color w:val="231F20"/>
        </w:rPr>
        <w:t xml:space="preserve"> </w:t>
      </w:r>
      <w:r>
        <w:rPr>
          <w:color w:val="231F20"/>
        </w:rPr>
        <w:t>by subcontractors referred to hereafter as 'Specialized Subcontractors', in which case, the qualiﬁcations of the Specialized</w:t>
      </w:r>
      <w:r w:rsidR="00B7568C">
        <w:rPr>
          <w:color w:val="231F20"/>
        </w:rPr>
        <w:t xml:space="preserve"> </w:t>
      </w:r>
      <w:r>
        <w:rPr>
          <w:color w:val="231F20"/>
        </w:rPr>
        <w:t>Subcontractors</w:t>
      </w:r>
      <w:r w:rsidR="00B7568C">
        <w:rPr>
          <w:color w:val="231F20"/>
        </w:rPr>
        <w:t xml:space="preserve"> </w:t>
      </w:r>
      <w:r>
        <w:rPr>
          <w:color w:val="231F20"/>
        </w:rPr>
        <w:t>proposed</w:t>
      </w:r>
      <w:r w:rsidR="00B7568C">
        <w:rPr>
          <w:color w:val="231F20"/>
        </w:rPr>
        <w:t xml:space="preserve"> </w:t>
      </w:r>
      <w:r>
        <w:rPr>
          <w:color w:val="231F20"/>
        </w:rPr>
        <w:t>by</w:t>
      </w:r>
      <w:r w:rsidR="00B7568C">
        <w:rPr>
          <w:color w:val="231F20"/>
        </w:rPr>
        <w:t xml:space="preserve"> </w:t>
      </w:r>
      <w:r>
        <w:rPr>
          <w:color w:val="231F20"/>
        </w:rPr>
        <w:t>the</w:t>
      </w:r>
      <w:r w:rsidR="00537C0B">
        <w:rPr>
          <w:color w:val="231F20"/>
        </w:rPr>
        <w:t xml:space="preserve"> </w:t>
      </w:r>
      <w:r>
        <w:rPr>
          <w:color w:val="231F20"/>
        </w:rPr>
        <w:t>Tenderer</w:t>
      </w:r>
      <w:r w:rsidR="00B7568C">
        <w:rPr>
          <w:color w:val="231F20"/>
        </w:rPr>
        <w:t xml:space="preserve"> </w:t>
      </w:r>
      <w:r>
        <w:rPr>
          <w:color w:val="231F20"/>
        </w:rPr>
        <w:t>may</w:t>
      </w:r>
      <w:r w:rsidR="00B7568C">
        <w:rPr>
          <w:color w:val="231F20"/>
        </w:rPr>
        <w:t xml:space="preserve"> </w:t>
      </w:r>
      <w:r>
        <w:rPr>
          <w:color w:val="231F20"/>
        </w:rPr>
        <w:t>be</w:t>
      </w:r>
      <w:r w:rsidR="00B7568C">
        <w:rPr>
          <w:color w:val="231F20"/>
        </w:rPr>
        <w:t xml:space="preserve"> </w:t>
      </w:r>
      <w:r>
        <w:rPr>
          <w:color w:val="231F20"/>
        </w:rPr>
        <w:t>added</w:t>
      </w:r>
      <w:r w:rsidR="00B7568C">
        <w:rPr>
          <w:color w:val="231F20"/>
        </w:rPr>
        <w:t xml:space="preserve"> </w:t>
      </w:r>
      <w:r>
        <w:rPr>
          <w:color w:val="231F20"/>
        </w:rPr>
        <w:t>to</w:t>
      </w:r>
      <w:r w:rsidR="00B7568C">
        <w:rPr>
          <w:color w:val="231F20"/>
        </w:rPr>
        <w:t xml:space="preserve"> </w:t>
      </w:r>
      <w:r>
        <w:rPr>
          <w:color w:val="231F20"/>
        </w:rPr>
        <w:t>the</w:t>
      </w:r>
      <w:r w:rsidR="00B7568C">
        <w:rPr>
          <w:color w:val="231F20"/>
        </w:rPr>
        <w:t xml:space="preserve"> </w:t>
      </w:r>
      <w:r>
        <w:rPr>
          <w:color w:val="231F20"/>
        </w:rPr>
        <w:t>qualiﬁcations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Tenderer.</w:t>
      </w:r>
    </w:p>
    <w:p w14:paraId="38F0CF54" w14:textId="77777777" w:rsidR="005E6E3D" w:rsidRDefault="007B664E" w:rsidP="00CC1001">
      <w:pPr>
        <w:pStyle w:val="Heading4"/>
        <w:numPr>
          <w:ilvl w:val="0"/>
          <w:numId w:val="100"/>
        </w:numPr>
        <w:tabs>
          <w:tab w:val="left" w:pos="696"/>
          <w:tab w:val="left" w:pos="697"/>
        </w:tabs>
        <w:spacing w:before="239"/>
        <w:ind w:left="576" w:right="576" w:hanging="567"/>
        <w:rPr>
          <w:color w:val="231F20"/>
        </w:rPr>
      </w:pPr>
      <w:bookmarkStart w:id="9" w:name="_TOC_250070"/>
      <w:r>
        <w:rPr>
          <w:color w:val="231F20"/>
        </w:rPr>
        <w:t>Evaluation</w:t>
      </w:r>
      <w:r w:rsidR="002272B3">
        <w:rPr>
          <w:color w:val="231F20"/>
        </w:rPr>
        <w:t xml:space="preserve"> </w:t>
      </w:r>
      <w:r>
        <w:rPr>
          <w:color w:val="231F20"/>
        </w:rPr>
        <w:t>of</w:t>
      </w:r>
      <w:bookmarkEnd w:id="9"/>
      <w:r w:rsidR="002272B3">
        <w:rPr>
          <w:color w:val="231F20"/>
        </w:rPr>
        <w:t xml:space="preserve"> </w:t>
      </w:r>
      <w:r>
        <w:rPr>
          <w:color w:val="231F20"/>
          <w:spacing w:val="-3"/>
        </w:rPr>
        <w:t>Tenders</w:t>
      </w:r>
    </w:p>
    <w:p w14:paraId="094EA3E2" w14:textId="77777777" w:rsidR="005E6E3D" w:rsidRDefault="007B664E" w:rsidP="00CC1001">
      <w:pPr>
        <w:pStyle w:val="ListParagraph"/>
        <w:numPr>
          <w:ilvl w:val="1"/>
          <w:numId w:val="100"/>
        </w:numPr>
        <w:tabs>
          <w:tab w:val="left" w:pos="697"/>
        </w:tabs>
        <w:spacing w:before="242" w:line="230" w:lineRule="auto"/>
        <w:ind w:left="576" w:right="576" w:hanging="567"/>
        <w:jc w:val="both"/>
        <w:rPr>
          <w:color w:val="231F20"/>
        </w:rPr>
      </w:pP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use</w:t>
      </w:r>
      <w:r w:rsidR="002272B3">
        <w:rPr>
          <w:color w:val="231F20"/>
        </w:rPr>
        <w:t xml:space="preserve"> </w:t>
      </w:r>
      <w:r>
        <w:rPr>
          <w:color w:val="231F20"/>
        </w:rPr>
        <w:t>the</w:t>
      </w:r>
      <w:r w:rsidR="002272B3">
        <w:rPr>
          <w:color w:val="231F20"/>
        </w:rPr>
        <w:t xml:space="preserve"> </w:t>
      </w:r>
      <w:r>
        <w:rPr>
          <w:color w:val="231F20"/>
        </w:rPr>
        <w:t>criteria</w:t>
      </w:r>
      <w:r w:rsidR="002272B3">
        <w:rPr>
          <w:color w:val="231F20"/>
        </w:rPr>
        <w:t xml:space="preserve"> </w:t>
      </w:r>
      <w:r>
        <w:rPr>
          <w:color w:val="231F20"/>
        </w:rPr>
        <w:t>and</w:t>
      </w:r>
      <w:r w:rsidR="002272B3">
        <w:rPr>
          <w:color w:val="231F20"/>
        </w:rPr>
        <w:t xml:space="preserve"> </w:t>
      </w:r>
      <w:r>
        <w:rPr>
          <w:color w:val="231F20"/>
        </w:rPr>
        <w:t>methodologies</w:t>
      </w:r>
      <w:r w:rsidR="002272B3">
        <w:rPr>
          <w:color w:val="231F20"/>
        </w:rPr>
        <w:t xml:space="preserve"> </w:t>
      </w:r>
      <w:r>
        <w:rPr>
          <w:color w:val="231F20"/>
        </w:rPr>
        <w:t>listed</w:t>
      </w:r>
      <w:r w:rsidR="002272B3">
        <w:rPr>
          <w:color w:val="231F20"/>
        </w:rPr>
        <w:t xml:space="preserve"> </w:t>
      </w:r>
      <w:r>
        <w:rPr>
          <w:color w:val="231F20"/>
        </w:rPr>
        <w:t>in</w:t>
      </w:r>
      <w:r w:rsidR="002272B3">
        <w:rPr>
          <w:color w:val="231F20"/>
        </w:rPr>
        <w:t xml:space="preserve"> </w:t>
      </w:r>
      <w:r>
        <w:rPr>
          <w:color w:val="231F20"/>
        </w:rPr>
        <w:t>this</w:t>
      </w:r>
      <w:r w:rsidR="002272B3">
        <w:rPr>
          <w:color w:val="231F20"/>
        </w:rPr>
        <w:t xml:space="preserve"> </w:t>
      </w:r>
      <w:r>
        <w:rPr>
          <w:color w:val="231F20"/>
        </w:rPr>
        <w:t>ITT</w:t>
      </w:r>
      <w:r w:rsidR="002272B3">
        <w:rPr>
          <w:color w:val="231F20"/>
        </w:rPr>
        <w:t xml:space="preserve"> </w:t>
      </w:r>
      <w:r>
        <w:rPr>
          <w:color w:val="231F20"/>
        </w:rPr>
        <w:t>and</w:t>
      </w:r>
      <w:r w:rsidR="002272B3">
        <w:rPr>
          <w:color w:val="231F20"/>
        </w:rPr>
        <w:t xml:space="preserve"> </w:t>
      </w:r>
      <w:r>
        <w:rPr>
          <w:color w:val="231F20"/>
        </w:rPr>
        <w:t>Section</w:t>
      </w:r>
      <w:r w:rsidR="002272B3">
        <w:rPr>
          <w:color w:val="231F20"/>
        </w:rPr>
        <w:t xml:space="preserve"> </w:t>
      </w:r>
      <w:r>
        <w:rPr>
          <w:color w:val="231F20"/>
        </w:rPr>
        <w:t>III,</w:t>
      </w:r>
      <w:r w:rsidR="002272B3">
        <w:rPr>
          <w:color w:val="231F20"/>
        </w:rPr>
        <w:t xml:space="preserve"> </w:t>
      </w:r>
      <w:r>
        <w:rPr>
          <w:color w:val="231F20"/>
        </w:rPr>
        <w:t>Evaluation</w:t>
      </w:r>
      <w:r w:rsidR="002272B3">
        <w:rPr>
          <w:color w:val="231F20"/>
        </w:rPr>
        <w:t xml:space="preserve"> </w:t>
      </w:r>
      <w:r>
        <w:rPr>
          <w:color w:val="231F20"/>
        </w:rPr>
        <w:t>and Qualiﬁcation</w:t>
      </w:r>
      <w:r w:rsidR="002272B3">
        <w:rPr>
          <w:color w:val="231F20"/>
        </w:rPr>
        <w:t xml:space="preserve"> </w:t>
      </w:r>
      <w:r>
        <w:rPr>
          <w:color w:val="231F20"/>
        </w:rPr>
        <w:t>Criteria.</w:t>
      </w:r>
      <w:r w:rsidR="002272B3">
        <w:rPr>
          <w:color w:val="231F20"/>
        </w:rPr>
        <w:t xml:space="preserve"> </w:t>
      </w:r>
      <w:r>
        <w:rPr>
          <w:color w:val="231F20"/>
        </w:rPr>
        <w:t>No</w:t>
      </w:r>
      <w:r w:rsidR="002272B3">
        <w:rPr>
          <w:color w:val="231F20"/>
        </w:rPr>
        <w:t xml:space="preserve"> </w:t>
      </w:r>
      <w:r>
        <w:rPr>
          <w:color w:val="231F20"/>
        </w:rPr>
        <w:t>other</w:t>
      </w:r>
      <w:r w:rsidR="002272B3">
        <w:rPr>
          <w:color w:val="231F20"/>
        </w:rPr>
        <w:t xml:space="preserve"> </w:t>
      </w:r>
      <w:r>
        <w:rPr>
          <w:color w:val="231F20"/>
        </w:rPr>
        <w:t>evaluation</w:t>
      </w:r>
      <w:r w:rsidR="002272B3">
        <w:rPr>
          <w:color w:val="231F20"/>
        </w:rPr>
        <w:t xml:space="preserve"> </w:t>
      </w:r>
      <w:r>
        <w:rPr>
          <w:color w:val="231F20"/>
        </w:rPr>
        <w:t>criteria</w:t>
      </w:r>
      <w:r w:rsidR="002272B3">
        <w:rPr>
          <w:color w:val="231F20"/>
        </w:rPr>
        <w:t xml:space="preserve"> </w:t>
      </w:r>
      <w:r>
        <w:rPr>
          <w:color w:val="231F20"/>
        </w:rPr>
        <w:t>or</w:t>
      </w:r>
      <w:r w:rsidR="002272B3">
        <w:rPr>
          <w:color w:val="231F20"/>
        </w:rPr>
        <w:t xml:space="preserve"> </w:t>
      </w:r>
      <w:r>
        <w:rPr>
          <w:color w:val="231F20"/>
        </w:rPr>
        <w:t>methodologies</w:t>
      </w:r>
      <w:r w:rsidR="002272B3">
        <w:rPr>
          <w:color w:val="231F20"/>
        </w:rPr>
        <w:t xml:space="preserve"> </w:t>
      </w:r>
      <w:r>
        <w:rPr>
          <w:color w:val="231F20"/>
        </w:rPr>
        <w:t>shall</w:t>
      </w:r>
      <w:r w:rsidR="002272B3">
        <w:rPr>
          <w:color w:val="231F20"/>
        </w:rPr>
        <w:t xml:space="preserve"> </w:t>
      </w:r>
      <w:r>
        <w:rPr>
          <w:color w:val="231F20"/>
        </w:rPr>
        <w:t>be</w:t>
      </w:r>
      <w:r w:rsidR="002272B3">
        <w:rPr>
          <w:color w:val="231F20"/>
        </w:rPr>
        <w:t xml:space="preserve"> </w:t>
      </w:r>
      <w:r>
        <w:rPr>
          <w:color w:val="231F20"/>
        </w:rPr>
        <w:t>permitted.</w:t>
      </w:r>
      <w:r w:rsidR="002272B3">
        <w:rPr>
          <w:color w:val="231F20"/>
        </w:rPr>
        <w:t xml:space="preserve"> </w:t>
      </w:r>
      <w:r>
        <w:rPr>
          <w:color w:val="231F20"/>
        </w:rPr>
        <w:t>By</w:t>
      </w:r>
      <w:r w:rsidR="002272B3">
        <w:rPr>
          <w:color w:val="231F20"/>
        </w:rPr>
        <w:t xml:space="preserve"> </w:t>
      </w:r>
      <w:r>
        <w:rPr>
          <w:color w:val="231F20"/>
        </w:rPr>
        <w:t>applying</w:t>
      </w:r>
      <w:r w:rsidR="002272B3">
        <w:rPr>
          <w:color w:val="231F20"/>
        </w:rPr>
        <w:t xml:space="preserve"> </w:t>
      </w:r>
      <w:r>
        <w:rPr>
          <w:color w:val="231F20"/>
        </w:rPr>
        <w:t>the</w:t>
      </w:r>
      <w:r w:rsidR="002272B3">
        <w:rPr>
          <w:color w:val="231F20"/>
        </w:rPr>
        <w:t xml:space="preserve"> </w:t>
      </w:r>
      <w:r>
        <w:rPr>
          <w:color w:val="231F20"/>
        </w:rPr>
        <w:t xml:space="preserve">criteria and methodologies the Procuring Entity shall determine the Lowest Evaluated </w:t>
      </w:r>
      <w:r>
        <w:rPr>
          <w:color w:val="231F20"/>
          <w:spacing w:val="-3"/>
        </w:rPr>
        <w:t xml:space="preserve">Tender </w:t>
      </w:r>
      <w:r>
        <w:rPr>
          <w:color w:val="231F20"/>
        </w:rPr>
        <w:t>in accordance with ITT 40.</w:t>
      </w:r>
    </w:p>
    <w:p w14:paraId="28F1CAD4" w14:textId="77777777" w:rsidR="005E6E3D" w:rsidRDefault="007B664E" w:rsidP="00CC1001">
      <w:pPr>
        <w:pStyle w:val="ListParagraph"/>
        <w:numPr>
          <w:ilvl w:val="1"/>
          <w:numId w:val="100"/>
        </w:numPr>
        <w:tabs>
          <w:tab w:val="left" w:pos="697"/>
        </w:tabs>
        <w:spacing w:before="239"/>
        <w:ind w:left="576" w:right="576" w:hanging="567"/>
        <w:rPr>
          <w:color w:val="231F20"/>
        </w:rPr>
      </w:pPr>
      <w:r>
        <w:rPr>
          <w:color w:val="231F20"/>
          <w:spacing w:val="-8"/>
        </w:rPr>
        <w:t>To</w:t>
      </w:r>
      <w:r w:rsidR="002272B3">
        <w:rPr>
          <w:color w:val="231F20"/>
          <w:spacing w:val="-8"/>
        </w:rPr>
        <w:t xml:space="preserve"> </w:t>
      </w:r>
      <w:r>
        <w:rPr>
          <w:color w:val="231F20"/>
        </w:rPr>
        <w:t>evaluate</w:t>
      </w:r>
      <w:r w:rsidR="002272B3">
        <w:rPr>
          <w:color w:val="231F20"/>
        </w:rPr>
        <w:t xml:space="preserve"> </w:t>
      </w:r>
      <w:r>
        <w:rPr>
          <w:color w:val="231F20"/>
        </w:rPr>
        <w:t>a</w:t>
      </w:r>
      <w:r w:rsidR="00C05643">
        <w:rPr>
          <w:color w:val="231F20"/>
        </w:rPr>
        <w:t xml:space="preserve"> </w:t>
      </w:r>
      <w:r>
        <w:rPr>
          <w:color w:val="231F20"/>
          <w:spacing w:val="-4"/>
        </w:rPr>
        <w:t>Tender,</w:t>
      </w:r>
      <w:r w:rsidR="00C05643">
        <w:rPr>
          <w:color w:val="231F20"/>
          <w:spacing w:val="-4"/>
        </w:rPr>
        <w:t xml:space="preserve"> </w:t>
      </w: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consider</w:t>
      </w:r>
      <w:r w:rsidR="002272B3">
        <w:rPr>
          <w:color w:val="231F20"/>
        </w:rPr>
        <w:t xml:space="preserve"> </w:t>
      </w:r>
      <w:proofErr w:type="spellStart"/>
      <w:r>
        <w:rPr>
          <w:color w:val="231F20"/>
        </w:rPr>
        <w:t>thefollowing</w:t>
      </w:r>
      <w:proofErr w:type="spellEnd"/>
      <w:r>
        <w:rPr>
          <w:color w:val="231F20"/>
        </w:rPr>
        <w:t>:</w:t>
      </w:r>
    </w:p>
    <w:p w14:paraId="5EFEE38E" w14:textId="77777777" w:rsidR="005E6E3D" w:rsidRDefault="002272B3" w:rsidP="00CC1001">
      <w:pPr>
        <w:pStyle w:val="ListParagraph"/>
        <w:numPr>
          <w:ilvl w:val="2"/>
          <w:numId w:val="100"/>
        </w:numPr>
        <w:tabs>
          <w:tab w:val="left" w:pos="1169"/>
          <w:tab w:val="left" w:pos="1170"/>
        </w:tabs>
        <w:spacing w:before="47" w:line="230" w:lineRule="auto"/>
        <w:ind w:left="576" w:right="576"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31.1(iii);</w:t>
      </w:r>
      <w:r>
        <w:rPr>
          <w:color w:val="231F20"/>
        </w:rPr>
        <w:t xml:space="preserve"> </w:t>
      </w:r>
      <w:r w:rsidR="007B664E">
        <w:rPr>
          <w:color w:val="231F20"/>
        </w:rPr>
        <w:t>excluding</w:t>
      </w:r>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r>
        <w:rPr>
          <w:color w:val="231F20"/>
        </w:rPr>
        <w:t xml:space="preserve"> </w:t>
      </w:r>
      <w:r w:rsidR="007B664E">
        <w:rPr>
          <w:color w:val="231F20"/>
        </w:rPr>
        <w:t>contingencies,</w:t>
      </w:r>
      <w:r>
        <w:rPr>
          <w:color w:val="231F20"/>
        </w:rPr>
        <w:t xml:space="preserve"> </w:t>
      </w:r>
      <w:r w:rsidR="007B664E">
        <w:rPr>
          <w:color w:val="231F20"/>
        </w:rPr>
        <w:t>if</w:t>
      </w:r>
      <w:r>
        <w:rPr>
          <w:color w:val="231F20"/>
        </w:rPr>
        <w:t xml:space="preserve"> </w:t>
      </w:r>
      <w:r w:rsidR="007B664E">
        <w:rPr>
          <w:color w:val="231F20"/>
          <w:spacing w:val="-4"/>
        </w:rPr>
        <w:t xml:space="preserve">any, </w:t>
      </w:r>
      <w:r w:rsidR="007B664E">
        <w:rPr>
          <w:color w:val="231F20"/>
        </w:rPr>
        <w:t>but</w:t>
      </w:r>
      <w:r>
        <w:rPr>
          <w:color w:val="231F20"/>
        </w:rPr>
        <w:t xml:space="preserve"> </w:t>
      </w:r>
      <w:r w:rsidR="007B664E">
        <w:rPr>
          <w:color w:val="231F20"/>
        </w:rPr>
        <w:t>including</w:t>
      </w:r>
      <w:r>
        <w:rPr>
          <w:color w:val="231F20"/>
        </w:rPr>
        <w:t xml:space="preserve"> </w:t>
      </w:r>
      <w:r w:rsidR="007B664E">
        <w:rPr>
          <w:color w:val="231F20"/>
        </w:rPr>
        <w:t>Day</w:t>
      </w:r>
      <w:r>
        <w:rPr>
          <w:color w:val="231F20"/>
        </w:rPr>
        <w:t xml:space="preserve"> </w:t>
      </w:r>
      <w:r w:rsidR="007B664E">
        <w:rPr>
          <w:color w:val="231F20"/>
        </w:rPr>
        <w:t>work</w:t>
      </w:r>
      <w:r>
        <w:rPr>
          <w:color w:val="231F20"/>
        </w:rPr>
        <w:t xml:space="preserve"> </w:t>
      </w:r>
      <w:r w:rsidR="007B664E">
        <w:rPr>
          <w:color w:val="231F20"/>
        </w:rPr>
        <w:t>items,</w:t>
      </w:r>
      <w:r>
        <w:rPr>
          <w:color w:val="231F20"/>
        </w:rPr>
        <w:t xml:space="preserve"> </w:t>
      </w:r>
      <w:r w:rsidR="007B664E">
        <w:rPr>
          <w:color w:val="231F20"/>
        </w:rPr>
        <w:t>where</w:t>
      </w:r>
      <w:r>
        <w:rPr>
          <w:color w:val="231F20"/>
        </w:rPr>
        <w:t xml:space="preserve"> </w:t>
      </w:r>
      <w:r w:rsidR="007B664E">
        <w:rPr>
          <w:color w:val="231F20"/>
        </w:rPr>
        <w:t>priced</w:t>
      </w:r>
      <w:r>
        <w:rPr>
          <w:color w:val="231F20"/>
        </w:rPr>
        <w:t xml:space="preserve"> </w:t>
      </w:r>
      <w:r w:rsidR="007B664E">
        <w:rPr>
          <w:color w:val="231F20"/>
        </w:rPr>
        <w:t>competitively;</w:t>
      </w:r>
    </w:p>
    <w:p w14:paraId="736CB5CB" w14:textId="77777777" w:rsidR="005E6E3D" w:rsidRDefault="002272B3" w:rsidP="00CC1001">
      <w:pPr>
        <w:pStyle w:val="ListParagraph"/>
        <w:numPr>
          <w:ilvl w:val="2"/>
          <w:numId w:val="100"/>
        </w:numPr>
        <w:tabs>
          <w:tab w:val="left" w:pos="1169"/>
          <w:tab w:val="left" w:pos="1170"/>
        </w:tabs>
        <w:spacing w:before="43"/>
        <w:ind w:left="576" w:right="576"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discounts</w:t>
      </w:r>
      <w:r>
        <w:rPr>
          <w:color w:val="231F20"/>
        </w:rPr>
        <w:t xml:space="preserve"> </w:t>
      </w:r>
      <w:r w:rsidR="007B664E">
        <w:rPr>
          <w:color w:val="231F20"/>
        </w:rPr>
        <w:t>offered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14.4;</w:t>
      </w:r>
    </w:p>
    <w:p w14:paraId="2C872C93" w14:textId="77777777" w:rsidR="005E6E3D" w:rsidRDefault="007B664E" w:rsidP="00CC1001">
      <w:pPr>
        <w:pStyle w:val="ListParagraph"/>
        <w:numPr>
          <w:ilvl w:val="2"/>
          <w:numId w:val="100"/>
        </w:numPr>
        <w:tabs>
          <w:tab w:val="left" w:pos="1169"/>
          <w:tab w:val="left" w:pos="1170"/>
        </w:tabs>
        <w:spacing w:before="47" w:line="230" w:lineRule="auto"/>
        <w:ind w:left="576" w:right="576" w:hanging="473"/>
      </w:pPr>
      <w:r>
        <w:rPr>
          <w:color w:val="231F20"/>
        </w:rPr>
        <w:t>converting the amount resulting from applying (a) and (b) above, if relevant, to a single currency in 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32;</w:t>
      </w:r>
    </w:p>
    <w:p w14:paraId="58C5D8BF" w14:textId="77777777" w:rsidR="005E6E3D" w:rsidRDefault="007B664E" w:rsidP="00CC1001">
      <w:pPr>
        <w:pStyle w:val="ListParagraph"/>
        <w:numPr>
          <w:ilvl w:val="2"/>
          <w:numId w:val="100"/>
        </w:numPr>
        <w:tabs>
          <w:tab w:val="left" w:pos="1169"/>
          <w:tab w:val="left" w:pos="1170"/>
        </w:tabs>
        <w:spacing w:before="42"/>
        <w:ind w:left="576" w:right="576" w:hanging="473"/>
      </w:pPr>
      <w:r>
        <w:rPr>
          <w:color w:val="231F20"/>
        </w:rPr>
        <w:t>price</w:t>
      </w:r>
      <w:r w:rsidR="002272B3">
        <w:rPr>
          <w:color w:val="231F20"/>
        </w:rPr>
        <w:t xml:space="preserve"> </w:t>
      </w:r>
      <w:r>
        <w:rPr>
          <w:color w:val="231F20"/>
        </w:rPr>
        <w:t>adjustment</w:t>
      </w:r>
      <w:r w:rsidR="002272B3">
        <w:rPr>
          <w:color w:val="231F20"/>
        </w:rPr>
        <w:t xml:space="preserve"> </w:t>
      </w:r>
      <w:r>
        <w:rPr>
          <w:color w:val="231F20"/>
        </w:rPr>
        <w:t>due</w:t>
      </w:r>
      <w:r w:rsidR="002272B3">
        <w:rPr>
          <w:color w:val="231F20"/>
        </w:rPr>
        <w:t xml:space="preserve"> </w:t>
      </w:r>
      <w:r>
        <w:rPr>
          <w:color w:val="231F20"/>
        </w:rPr>
        <w:t>to</w:t>
      </w:r>
      <w:r w:rsidR="002272B3">
        <w:rPr>
          <w:color w:val="231F20"/>
        </w:rPr>
        <w:t xml:space="preserve"> </w:t>
      </w:r>
      <w:r>
        <w:rPr>
          <w:color w:val="231F20"/>
        </w:rPr>
        <w:t>quantiﬁable</w:t>
      </w:r>
      <w:r w:rsidR="002272B3">
        <w:rPr>
          <w:color w:val="231F20"/>
        </w:rPr>
        <w:t xml:space="preserve"> </w:t>
      </w:r>
      <w:r>
        <w:rPr>
          <w:color w:val="231F20"/>
        </w:rPr>
        <w:t>non</w:t>
      </w:r>
      <w:r w:rsidR="002272B3">
        <w:rPr>
          <w:color w:val="231F20"/>
        </w:rPr>
        <w:t xml:space="preserve"> </w:t>
      </w:r>
      <w:r>
        <w:rPr>
          <w:color w:val="231F20"/>
        </w:rPr>
        <w:t>material</w:t>
      </w:r>
      <w:r w:rsidR="002272B3">
        <w:rPr>
          <w:color w:val="231F20"/>
        </w:rPr>
        <w:t xml:space="preserve"> </w:t>
      </w:r>
      <w:r>
        <w:rPr>
          <w:color w:val="231F20"/>
        </w:rPr>
        <w:t>non-conformities</w:t>
      </w:r>
      <w:r w:rsidR="002272B3">
        <w:rPr>
          <w:color w:val="231F20"/>
        </w:rPr>
        <w:t xml:space="preserve"> </w:t>
      </w:r>
      <w:r>
        <w:rPr>
          <w:color w:val="231F20"/>
        </w:rPr>
        <w:t>in</w:t>
      </w:r>
      <w:r w:rsidR="002272B3">
        <w:rPr>
          <w:color w:val="231F20"/>
        </w:rPr>
        <w:t xml:space="preserve"> </w:t>
      </w:r>
      <w:r>
        <w:rPr>
          <w:color w:val="231F20"/>
        </w:rPr>
        <w:t>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30.3;</w:t>
      </w:r>
      <w:r w:rsidR="002272B3">
        <w:rPr>
          <w:color w:val="231F20"/>
        </w:rPr>
        <w:t xml:space="preserve"> </w:t>
      </w:r>
      <w:r>
        <w:rPr>
          <w:color w:val="231F20"/>
        </w:rPr>
        <w:t>and</w:t>
      </w:r>
    </w:p>
    <w:p w14:paraId="3918ECF5" w14:textId="77777777" w:rsidR="005E6E3D" w:rsidRDefault="007B664E" w:rsidP="00CC1001">
      <w:pPr>
        <w:pStyle w:val="ListParagraph"/>
        <w:numPr>
          <w:ilvl w:val="2"/>
          <w:numId w:val="100"/>
        </w:numPr>
        <w:tabs>
          <w:tab w:val="left" w:pos="1169"/>
          <w:tab w:val="left" w:pos="1170"/>
        </w:tabs>
        <w:spacing w:before="48" w:line="230" w:lineRule="auto"/>
        <w:ind w:left="576" w:right="576" w:hanging="473"/>
      </w:pPr>
      <w:r>
        <w:rPr>
          <w:color w:val="231F20"/>
        </w:rPr>
        <w:t xml:space="preserve">any additional evaluation factors speciﬁed </w:t>
      </w:r>
      <w:r>
        <w:rPr>
          <w:b/>
          <w:color w:val="231F20"/>
        </w:rPr>
        <w:t xml:space="preserve">in the TDS </w:t>
      </w:r>
      <w:r>
        <w:rPr>
          <w:color w:val="231F20"/>
        </w:rPr>
        <w:t>and Section III, Evaluation and Qualiﬁcation Criteria.</w:t>
      </w:r>
    </w:p>
    <w:p w14:paraId="0C47371E" w14:textId="77777777" w:rsidR="005E6E3D" w:rsidRDefault="007B664E" w:rsidP="00CC1001">
      <w:pPr>
        <w:pStyle w:val="ListParagraph"/>
        <w:numPr>
          <w:ilvl w:val="1"/>
          <w:numId w:val="100"/>
        </w:numPr>
        <w:tabs>
          <w:tab w:val="left" w:pos="697"/>
        </w:tabs>
        <w:spacing w:before="245" w:line="230" w:lineRule="auto"/>
        <w:ind w:left="576" w:right="576" w:hanging="570"/>
        <w:jc w:val="both"/>
        <w:rPr>
          <w:color w:val="231F20"/>
        </w:rPr>
      </w:pPr>
      <w:r>
        <w:rPr>
          <w:color w:val="231F20"/>
        </w:rPr>
        <w:t>The</w:t>
      </w:r>
      <w:r w:rsidR="002272B3">
        <w:rPr>
          <w:color w:val="231F20"/>
        </w:rPr>
        <w:t xml:space="preserve"> </w:t>
      </w:r>
      <w:r>
        <w:rPr>
          <w:color w:val="231F20"/>
        </w:rPr>
        <w:t>estimated</w:t>
      </w:r>
      <w:r w:rsidR="002272B3">
        <w:rPr>
          <w:color w:val="231F20"/>
        </w:rPr>
        <w:t xml:space="preserve"> </w:t>
      </w:r>
      <w:r>
        <w:rPr>
          <w:color w:val="231F20"/>
        </w:rPr>
        <w:t>effect</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price</w:t>
      </w:r>
      <w:r w:rsidR="002272B3">
        <w:rPr>
          <w:color w:val="231F20"/>
        </w:rPr>
        <w:t xml:space="preserve"> </w:t>
      </w:r>
      <w:r>
        <w:rPr>
          <w:color w:val="231F20"/>
        </w:rPr>
        <w:t>adjustment</w:t>
      </w:r>
      <w:r w:rsidR="002272B3">
        <w:rPr>
          <w:color w:val="231F20"/>
        </w:rPr>
        <w:t xml:space="preserve"> </w:t>
      </w:r>
      <w:r>
        <w:rPr>
          <w:color w:val="231F20"/>
        </w:rPr>
        <w:t>provisions</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Conditions</w:t>
      </w:r>
      <w:r w:rsidR="002272B3">
        <w:rPr>
          <w:color w:val="231F20"/>
        </w:rPr>
        <w:t xml:space="preserve"> </w:t>
      </w:r>
      <w:r>
        <w:rPr>
          <w:color w:val="231F20"/>
        </w:rPr>
        <w:t>of</w:t>
      </w:r>
      <w:r w:rsidR="002272B3">
        <w:rPr>
          <w:color w:val="231F20"/>
        </w:rPr>
        <w:t xml:space="preserve"> </w:t>
      </w:r>
      <w:r>
        <w:rPr>
          <w:color w:val="231F20"/>
        </w:rPr>
        <w:t>Contract,</w:t>
      </w:r>
      <w:r w:rsidR="002272B3">
        <w:rPr>
          <w:color w:val="231F20"/>
        </w:rPr>
        <w:t xml:space="preserve"> </w:t>
      </w:r>
      <w:r>
        <w:rPr>
          <w:color w:val="231F20"/>
        </w:rPr>
        <w:t>applied</w:t>
      </w:r>
      <w:r w:rsidR="002272B3">
        <w:rPr>
          <w:color w:val="231F20"/>
        </w:rPr>
        <w:t xml:space="preserve"> </w:t>
      </w:r>
      <w:r>
        <w:rPr>
          <w:color w:val="231F20"/>
        </w:rPr>
        <w:t>over</w:t>
      </w:r>
      <w:r w:rsidR="002272B3">
        <w:rPr>
          <w:color w:val="231F20"/>
        </w:rPr>
        <w:t xml:space="preserve"> </w:t>
      </w:r>
      <w:r>
        <w:rPr>
          <w:color w:val="231F20"/>
        </w:rPr>
        <w:t>the</w:t>
      </w:r>
      <w:r w:rsidR="002272B3">
        <w:rPr>
          <w:color w:val="231F20"/>
        </w:rPr>
        <w:t xml:space="preserve"> </w:t>
      </w:r>
      <w:r>
        <w:rPr>
          <w:color w:val="231F20"/>
        </w:rPr>
        <w:t>period</w:t>
      </w:r>
      <w:r w:rsidR="002272B3">
        <w:rPr>
          <w:color w:val="231F20"/>
        </w:rPr>
        <w:t xml:space="preserve"> </w:t>
      </w:r>
      <w:r>
        <w:rPr>
          <w:color w:val="231F20"/>
        </w:rPr>
        <w:t>of execution</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Contract,</w:t>
      </w:r>
      <w:r w:rsidR="002272B3">
        <w:rPr>
          <w:color w:val="231F20"/>
        </w:rPr>
        <w:t xml:space="preserve"> </w:t>
      </w:r>
      <w:r>
        <w:rPr>
          <w:color w:val="231F20"/>
        </w:rPr>
        <w:t>shall</w:t>
      </w:r>
      <w:r w:rsidR="002272B3">
        <w:rPr>
          <w:color w:val="231F20"/>
        </w:rPr>
        <w:t xml:space="preserve"> </w:t>
      </w:r>
      <w:r>
        <w:rPr>
          <w:color w:val="231F20"/>
        </w:rPr>
        <w:t>not</w:t>
      </w:r>
      <w:r w:rsidR="002272B3">
        <w:rPr>
          <w:color w:val="231F20"/>
        </w:rPr>
        <w:t xml:space="preserve"> </w:t>
      </w:r>
      <w:r>
        <w:rPr>
          <w:color w:val="231F20"/>
        </w:rPr>
        <w:t>be</w:t>
      </w:r>
      <w:r w:rsidR="002272B3">
        <w:rPr>
          <w:color w:val="231F20"/>
        </w:rPr>
        <w:t xml:space="preserve"> </w:t>
      </w:r>
      <w:r>
        <w:rPr>
          <w:color w:val="231F20"/>
        </w:rPr>
        <w:t>considered</w:t>
      </w:r>
      <w:r w:rsidR="002272B3">
        <w:rPr>
          <w:color w:val="231F20"/>
        </w:rPr>
        <w:t xml:space="preserve"> intender</w:t>
      </w:r>
      <w:r w:rsidR="002272B3">
        <w:rPr>
          <w:color w:val="231F20"/>
          <w:spacing w:val="-3"/>
        </w:rPr>
        <w:t xml:space="preserve"> </w:t>
      </w:r>
      <w:r>
        <w:rPr>
          <w:color w:val="231F20"/>
        </w:rPr>
        <w:t>evaluation.</w:t>
      </w:r>
    </w:p>
    <w:p w14:paraId="231A31A6" w14:textId="77777777" w:rsidR="005E6E3D" w:rsidRDefault="005E6E3D" w:rsidP="00CC1001">
      <w:pPr>
        <w:spacing w:line="230" w:lineRule="auto"/>
        <w:ind w:left="576" w:right="576"/>
        <w:jc w:val="both"/>
        <w:sectPr w:rsidR="005E6E3D" w:rsidSect="000F5632">
          <w:headerReference w:type="default" r:id="rId47"/>
          <w:footerReference w:type="even" r:id="rId48"/>
          <w:footerReference w:type="default" r:id="rId4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
          <w:cols w:space="720"/>
        </w:sectPr>
      </w:pPr>
    </w:p>
    <w:p w14:paraId="3EEF662D" w14:textId="77777777" w:rsidR="005E6E3D" w:rsidRDefault="007B664E" w:rsidP="00CC1001">
      <w:pPr>
        <w:pStyle w:val="ListParagraph"/>
        <w:numPr>
          <w:ilvl w:val="1"/>
          <w:numId w:val="100"/>
        </w:numPr>
        <w:tabs>
          <w:tab w:val="left" w:pos="701"/>
        </w:tabs>
        <w:spacing w:before="103" w:line="230" w:lineRule="auto"/>
        <w:ind w:left="576" w:right="576" w:hanging="580"/>
        <w:jc w:val="both"/>
        <w:rPr>
          <w:color w:val="231F20"/>
        </w:rPr>
      </w:pPr>
      <w:r>
        <w:rPr>
          <w:color w:val="231F20"/>
        </w:rPr>
        <w:lastRenderedPageBreak/>
        <w:t>Where</w:t>
      </w:r>
      <w:r w:rsidR="007D2B1A">
        <w:rPr>
          <w:color w:val="231F20"/>
        </w:rPr>
        <w:t xml:space="preserve"> </w:t>
      </w:r>
      <w:r>
        <w:rPr>
          <w:color w:val="231F20"/>
        </w:rPr>
        <w:t>the</w:t>
      </w:r>
      <w:r w:rsidR="007D2B1A">
        <w:rPr>
          <w:color w:val="231F20"/>
        </w:rPr>
        <w:t xml:space="preserve"> </w:t>
      </w:r>
      <w:r>
        <w:rPr>
          <w:color w:val="231F20"/>
        </w:rPr>
        <w:t>tender</w:t>
      </w:r>
      <w:r w:rsidR="007D2B1A">
        <w:rPr>
          <w:color w:val="231F20"/>
        </w:rPr>
        <w:t xml:space="preserve"> </w:t>
      </w:r>
      <w:r>
        <w:rPr>
          <w:color w:val="231F20"/>
        </w:rPr>
        <w:t>involves</w:t>
      </w:r>
      <w:r w:rsidR="007D2B1A">
        <w:rPr>
          <w:color w:val="231F20"/>
        </w:rPr>
        <w:t xml:space="preserve"> </w:t>
      </w:r>
      <w:r>
        <w:rPr>
          <w:color w:val="231F20"/>
        </w:rPr>
        <w:t>multiple</w:t>
      </w:r>
      <w:r w:rsidR="007D2B1A">
        <w:rPr>
          <w:color w:val="231F20"/>
        </w:rPr>
        <w:t xml:space="preserve"> </w:t>
      </w:r>
      <w:r>
        <w:rPr>
          <w:color w:val="231F20"/>
        </w:rPr>
        <w:t>lots</w:t>
      </w:r>
      <w:r w:rsidR="007D2B1A">
        <w:rPr>
          <w:color w:val="231F20"/>
        </w:rPr>
        <w:t xml:space="preserve"> </w:t>
      </w:r>
      <w:r>
        <w:rPr>
          <w:color w:val="231F20"/>
        </w:rPr>
        <w:t>or</w:t>
      </w:r>
      <w:r w:rsidR="007D2B1A">
        <w:rPr>
          <w:color w:val="231F20"/>
        </w:rPr>
        <w:t xml:space="preserve"> </w:t>
      </w:r>
      <w:r>
        <w:rPr>
          <w:color w:val="231F20"/>
        </w:rPr>
        <w:t>contracts,</w:t>
      </w:r>
      <w:r w:rsidR="007D2B1A">
        <w:rPr>
          <w:color w:val="231F20"/>
        </w:rPr>
        <w:t xml:space="preserve"> </w:t>
      </w:r>
      <w:r>
        <w:rPr>
          <w:color w:val="231F20"/>
        </w:rPr>
        <w:t>the</w:t>
      </w:r>
      <w:r w:rsidR="007D2B1A">
        <w:rPr>
          <w:color w:val="231F20"/>
        </w:rPr>
        <w:t xml:space="preserve"> </w:t>
      </w:r>
      <w:r>
        <w:rPr>
          <w:color w:val="231F20"/>
        </w:rPr>
        <w:t>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allowed</w:t>
      </w:r>
      <w:r w:rsidR="007D2B1A">
        <w:rPr>
          <w:color w:val="231F20"/>
        </w:rPr>
        <w:t xml:space="preserve"> </w:t>
      </w:r>
      <w:r>
        <w:rPr>
          <w:color w:val="231F20"/>
        </w:rPr>
        <w:t>to</w:t>
      </w:r>
      <w:r w:rsidR="007D2B1A">
        <w:rPr>
          <w:color w:val="231F20"/>
        </w:rPr>
        <w:t xml:space="preserve"> </w:t>
      </w:r>
      <w:r>
        <w:rPr>
          <w:color w:val="231F20"/>
        </w:rPr>
        <w:t>tender</w:t>
      </w:r>
      <w:r w:rsidR="007D2B1A">
        <w:rPr>
          <w:color w:val="231F20"/>
        </w:rPr>
        <w:t xml:space="preserve"> </w:t>
      </w:r>
      <w:r>
        <w:rPr>
          <w:color w:val="231F20"/>
        </w:rPr>
        <w:t>for</w:t>
      </w:r>
      <w:r w:rsidR="007D2B1A">
        <w:rPr>
          <w:color w:val="231F20"/>
        </w:rPr>
        <w:t xml:space="preserve"> </w:t>
      </w:r>
      <w:r>
        <w:rPr>
          <w:color w:val="231F20"/>
        </w:rPr>
        <w:t>one</w:t>
      </w:r>
      <w:r w:rsidR="007D2B1A">
        <w:rPr>
          <w:color w:val="231F20"/>
        </w:rPr>
        <w:t xml:space="preserve"> </w:t>
      </w:r>
      <w:r>
        <w:rPr>
          <w:color w:val="231F20"/>
        </w:rPr>
        <w:t>or</w:t>
      </w:r>
      <w:r w:rsidR="007D2B1A">
        <w:rPr>
          <w:color w:val="231F20"/>
        </w:rPr>
        <w:t xml:space="preserve"> </w:t>
      </w:r>
      <w:r>
        <w:rPr>
          <w:color w:val="231F20"/>
        </w:rPr>
        <w:t>more</w:t>
      </w:r>
      <w:r w:rsidR="007D2B1A">
        <w:rPr>
          <w:color w:val="231F20"/>
        </w:rPr>
        <w:t xml:space="preserve"> </w:t>
      </w:r>
      <w:r>
        <w:rPr>
          <w:color w:val="231F20"/>
        </w:rPr>
        <w:t>lots (contracts).</w:t>
      </w:r>
      <w:r w:rsidR="007D2B1A">
        <w:rPr>
          <w:color w:val="231F20"/>
        </w:rPr>
        <w:t xml:space="preserve"> </w:t>
      </w:r>
      <w:r>
        <w:rPr>
          <w:color w:val="231F20"/>
        </w:rPr>
        <w:t>Each</w:t>
      </w:r>
      <w:r w:rsidR="007D2B1A">
        <w:rPr>
          <w:color w:val="231F20"/>
        </w:rPr>
        <w:t xml:space="preserve"> </w:t>
      </w:r>
      <w:r>
        <w:rPr>
          <w:color w:val="231F20"/>
        </w:rPr>
        <w:t>lot</w:t>
      </w:r>
      <w:r w:rsidR="007D2B1A">
        <w:rPr>
          <w:color w:val="231F20"/>
        </w:rPr>
        <w:t xml:space="preserve"> </w:t>
      </w:r>
      <w:r>
        <w:rPr>
          <w:color w:val="231F20"/>
        </w:rPr>
        <w:t>or</w:t>
      </w:r>
      <w:r w:rsidR="007D2B1A">
        <w:rPr>
          <w:color w:val="231F20"/>
        </w:rPr>
        <w:t xml:space="preserve"> </w:t>
      </w:r>
      <w:r>
        <w:rPr>
          <w:color w:val="231F20"/>
        </w:rPr>
        <w:t>contract</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evaluated</w:t>
      </w:r>
      <w:r w:rsidR="007D2B1A">
        <w:rPr>
          <w:color w:val="231F20"/>
        </w:rPr>
        <w:t xml:space="preserve"> </w:t>
      </w:r>
      <w:r>
        <w:rPr>
          <w:color w:val="231F20"/>
        </w:rPr>
        <w:t>in</w:t>
      </w:r>
      <w:r w:rsidR="007D2B1A">
        <w:rPr>
          <w:color w:val="231F20"/>
        </w:rPr>
        <w:t xml:space="preserve"> </w:t>
      </w:r>
      <w:r>
        <w:rPr>
          <w:color w:val="231F20"/>
        </w:rPr>
        <w:t>accordance</w:t>
      </w:r>
      <w:r w:rsidR="007D2B1A">
        <w:rPr>
          <w:color w:val="231F20"/>
        </w:rPr>
        <w:t xml:space="preserve"> </w:t>
      </w:r>
      <w:r>
        <w:rPr>
          <w:color w:val="231F20"/>
        </w:rPr>
        <w:t>with</w:t>
      </w:r>
      <w:r w:rsidR="007D2B1A">
        <w:rPr>
          <w:color w:val="231F20"/>
        </w:rPr>
        <w:t xml:space="preserve"> </w:t>
      </w:r>
      <w:r>
        <w:rPr>
          <w:color w:val="231F20"/>
        </w:rPr>
        <w:t>ITT</w:t>
      </w:r>
      <w:r w:rsidR="007D2B1A">
        <w:rPr>
          <w:color w:val="231F20"/>
        </w:rPr>
        <w:t xml:space="preserve"> </w:t>
      </w:r>
      <w:r>
        <w:rPr>
          <w:color w:val="231F20"/>
        </w:rPr>
        <w:t>35.2.</w:t>
      </w:r>
      <w:r w:rsidR="007D2B1A">
        <w:rPr>
          <w:color w:val="231F20"/>
        </w:rPr>
        <w:t xml:space="preserve"> </w:t>
      </w:r>
      <w:r>
        <w:rPr>
          <w:color w:val="231F20"/>
        </w:rPr>
        <w:t>The</w:t>
      </w:r>
      <w:r w:rsidR="007D2B1A">
        <w:rPr>
          <w:color w:val="231F20"/>
        </w:rPr>
        <w:t xml:space="preserve"> </w:t>
      </w:r>
      <w:r>
        <w:rPr>
          <w:color w:val="231F20"/>
        </w:rPr>
        <w:t>methodology</w:t>
      </w:r>
      <w:r w:rsidR="007D2B1A">
        <w:rPr>
          <w:color w:val="231F20"/>
        </w:rPr>
        <w:t xml:space="preserve"> </w:t>
      </w:r>
      <w:r>
        <w:rPr>
          <w:color w:val="231F20"/>
        </w:rPr>
        <w:t>to</w:t>
      </w:r>
      <w:r w:rsidR="007D2B1A">
        <w:rPr>
          <w:color w:val="231F20"/>
        </w:rPr>
        <w:t xml:space="preserve"> </w:t>
      </w:r>
      <w:r>
        <w:rPr>
          <w:color w:val="231F20"/>
        </w:rPr>
        <w:t>determine the</w:t>
      </w:r>
      <w:r w:rsidR="007D2B1A">
        <w:rPr>
          <w:color w:val="231F20"/>
        </w:rPr>
        <w:t xml:space="preserve"> </w:t>
      </w:r>
      <w:r>
        <w:rPr>
          <w:color w:val="231F20"/>
        </w:rPr>
        <w:t>lowest</w:t>
      </w:r>
      <w:r w:rsidR="007D2B1A">
        <w:rPr>
          <w:color w:val="231F20"/>
        </w:rPr>
        <w:t xml:space="preserve"> </w:t>
      </w:r>
      <w:r>
        <w:rPr>
          <w:color w:val="231F20"/>
        </w:rPr>
        <w:t>evaluated</w:t>
      </w:r>
      <w:r w:rsidR="007D2B1A">
        <w:rPr>
          <w:color w:val="231F20"/>
        </w:rPr>
        <w:t xml:space="preserve"> </w:t>
      </w:r>
      <w:r>
        <w:rPr>
          <w:color w:val="231F20"/>
        </w:rPr>
        <w:t>tenderer</w:t>
      </w:r>
      <w:r w:rsidR="007D2B1A">
        <w:rPr>
          <w:color w:val="231F20"/>
        </w:rPr>
        <w:t xml:space="preserve"> </w:t>
      </w:r>
      <w:r>
        <w:rPr>
          <w:color w:val="231F20"/>
        </w:rPr>
        <w:t>or</w:t>
      </w:r>
      <w:r w:rsidR="007D2B1A">
        <w:rPr>
          <w:color w:val="231F20"/>
        </w:rPr>
        <w:t xml:space="preserve"> </w:t>
      </w:r>
      <w:r>
        <w:rPr>
          <w:color w:val="231F20"/>
        </w:rPr>
        <w:t>tenderers</w:t>
      </w:r>
      <w:r w:rsidR="007D2B1A">
        <w:rPr>
          <w:color w:val="231F20"/>
        </w:rPr>
        <w:t xml:space="preserve"> </w:t>
      </w:r>
      <w:r>
        <w:rPr>
          <w:color w:val="231F20"/>
        </w:rPr>
        <w:t>based</w:t>
      </w:r>
      <w:r w:rsidR="007D2B1A">
        <w:rPr>
          <w:color w:val="231F20"/>
        </w:rPr>
        <w:t xml:space="preserve"> </w:t>
      </w:r>
      <w:r>
        <w:rPr>
          <w:color w:val="231F20"/>
        </w:rPr>
        <w:t>one</w:t>
      </w:r>
      <w:r w:rsidR="007D2B1A">
        <w:rPr>
          <w:color w:val="231F20"/>
        </w:rPr>
        <w:t xml:space="preserve"> </w:t>
      </w:r>
      <w:r>
        <w:rPr>
          <w:color w:val="231F20"/>
        </w:rPr>
        <w:t>lot</w:t>
      </w:r>
      <w:r w:rsidR="007D2B1A">
        <w:rPr>
          <w:color w:val="231F20"/>
        </w:rPr>
        <w:t xml:space="preserve"> </w:t>
      </w:r>
      <w:r>
        <w:rPr>
          <w:color w:val="231F20"/>
        </w:rPr>
        <w:t>(contract)</w:t>
      </w:r>
      <w:r w:rsidR="007D2B1A">
        <w:rPr>
          <w:color w:val="231F20"/>
        </w:rPr>
        <w:t xml:space="preserve"> </w:t>
      </w:r>
      <w:r>
        <w:rPr>
          <w:color w:val="231F20"/>
        </w:rPr>
        <w:t>or</w:t>
      </w:r>
      <w:r w:rsidR="007D2B1A">
        <w:rPr>
          <w:color w:val="231F20"/>
        </w:rPr>
        <w:t xml:space="preserve"> </w:t>
      </w:r>
      <w:r>
        <w:rPr>
          <w:color w:val="231F20"/>
        </w:rPr>
        <w:t>based</w:t>
      </w:r>
      <w:r w:rsidR="007D2B1A">
        <w:rPr>
          <w:color w:val="231F20"/>
        </w:rPr>
        <w:t xml:space="preserve"> </w:t>
      </w:r>
      <w:r>
        <w:rPr>
          <w:color w:val="231F20"/>
        </w:rPr>
        <w:t>on</w:t>
      </w:r>
      <w:r w:rsidR="007D2B1A">
        <w:rPr>
          <w:color w:val="231F20"/>
        </w:rPr>
        <w:t xml:space="preserve"> </w:t>
      </w:r>
      <w:r>
        <w:rPr>
          <w:color w:val="231F20"/>
        </w:rPr>
        <w:t>a</w:t>
      </w:r>
      <w:r w:rsidR="007D2B1A">
        <w:rPr>
          <w:color w:val="231F20"/>
        </w:rPr>
        <w:t xml:space="preserve"> </w:t>
      </w:r>
      <w:r>
        <w:rPr>
          <w:color w:val="231F20"/>
        </w:rPr>
        <w:t>combination</w:t>
      </w:r>
      <w:r w:rsidR="007D2B1A">
        <w:rPr>
          <w:color w:val="231F20"/>
        </w:rPr>
        <w:t xml:space="preserve"> </w:t>
      </w:r>
      <w:r>
        <w:rPr>
          <w:color w:val="231F20"/>
        </w:rPr>
        <w:t>of</w:t>
      </w:r>
      <w:r w:rsidR="007D2B1A">
        <w:rPr>
          <w:color w:val="231F20"/>
        </w:rPr>
        <w:t xml:space="preserve"> </w:t>
      </w:r>
      <w:r>
        <w:rPr>
          <w:color w:val="231F20"/>
        </w:rPr>
        <w:t>lots</w:t>
      </w:r>
      <w:r w:rsidR="007D2B1A">
        <w:rPr>
          <w:color w:val="231F20"/>
        </w:rPr>
        <w:t xml:space="preserve"> </w:t>
      </w:r>
      <w:r>
        <w:rPr>
          <w:color w:val="231F20"/>
        </w:rPr>
        <w:t>(contracts), will be speciﬁed in Section III, Evaluation and Qualiﬁcation Criteria. In the case of multiple lots or contracts, 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required</w:t>
      </w:r>
      <w:r w:rsidR="007D2B1A">
        <w:rPr>
          <w:color w:val="231F20"/>
        </w:rPr>
        <w:t xml:space="preserve"> </w:t>
      </w:r>
      <w:r>
        <w:rPr>
          <w:color w:val="231F20"/>
        </w:rPr>
        <w:t>to</w:t>
      </w:r>
      <w:r w:rsidR="007D2B1A">
        <w:rPr>
          <w:color w:val="231F20"/>
        </w:rPr>
        <w:t xml:space="preserve"> </w:t>
      </w:r>
      <w:r>
        <w:rPr>
          <w:color w:val="231F20"/>
        </w:rPr>
        <w:t>prepare</w:t>
      </w:r>
      <w:r w:rsidR="007D2B1A">
        <w:rPr>
          <w:color w:val="231F20"/>
        </w:rPr>
        <w:t xml:space="preserve"> </w:t>
      </w:r>
      <w:r>
        <w:rPr>
          <w:color w:val="231F20"/>
        </w:rPr>
        <w:t>the</w:t>
      </w:r>
      <w:r w:rsidR="007D2B1A">
        <w:rPr>
          <w:color w:val="231F20"/>
        </w:rPr>
        <w:t xml:space="preserve"> </w:t>
      </w:r>
      <w:r>
        <w:rPr>
          <w:color w:val="231F20"/>
        </w:rPr>
        <w:t>Eligibility</w:t>
      </w:r>
      <w:r w:rsidR="007D2B1A">
        <w:rPr>
          <w:color w:val="231F20"/>
        </w:rPr>
        <w:t xml:space="preserve"> </w:t>
      </w:r>
      <w:r>
        <w:rPr>
          <w:color w:val="231F20"/>
        </w:rPr>
        <w:t>and</w:t>
      </w:r>
      <w:r w:rsidR="007D2B1A">
        <w:rPr>
          <w:color w:val="231F20"/>
        </w:rPr>
        <w:t xml:space="preserve"> </w:t>
      </w:r>
      <w:r>
        <w:rPr>
          <w:color w:val="231F20"/>
        </w:rPr>
        <w:t>Qualiﬁcation</w:t>
      </w:r>
      <w:r w:rsidR="007D2B1A">
        <w:rPr>
          <w:color w:val="231F20"/>
        </w:rPr>
        <w:t xml:space="preserve"> </w:t>
      </w:r>
      <w:r>
        <w:rPr>
          <w:color w:val="231F20"/>
        </w:rPr>
        <w:t>Criteria</w:t>
      </w:r>
      <w:r w:rsidR="007D2B1A">
        <w:rPr>
          <w:color w:val="231F20"/>
        </w:rPr>
        <w:t xml:space="preserve"> </w:t>
      </w:r>
      <w:r>
        <w:rPr>
          <w:color w:val="231F20"/>
        </w:rPr>
        <w:t>Form</w:t>
      </w:r>
      <w:r w:rsidR="007D2B1A">
        <w:rPr>
          <w:color w:val="231F20"/>
        </w:rPr>
        <w:t xml:space="preserve"> </w:t>
      </w:r>
      <w:r>
        <w:rPr>
          <w:color w:val="231F20"/>
        </w:rPr>
        <w:t>for</w:t>
      </w:r>
      <w:r w:rsidR="007D2B1A">
        <w:rPr>
          <w:color w:val="231F20"/>
        </w:rPr>
        <w:t xml:space="preserve"> </w:t>
      </w:r>
      <w:r>
        <w:rPr>
          <w:color w:val="231F20"/>
        </w:rPr>
        <w:t>each</w:t>
      </w:r>
      <w:r w:rsidR="007D2B1A">
        <w:rPr>
          <w:color w:val="231F20"/>
        </w:rPr>
        <w:t xml:space="preserve"> </w:t>
      </w:r>
      <w:r>
        <w:rPr>
          <w:color w:val="231F20"/>
        </w:rPr>
        <w:t>Lot.</w:t>
      </w:r>
    </w:p>
    <w:p w14:paraId="012FA105" w14:textId="77777777" w:rsidR="005E6E3D" w:rsidRDefault="007B664E" w:rsidP="00CC1001">
      <w:pPr>
        <w:pStyle w:val="Heading4"/>
        <w:numPr>
          <w:ilvl w:val="0"/>
          <w:numId w:val="100"/>
        </w:numPr>
        <w:tabs>
          <w:tab w:val="left" w:pos="700"/>
          <w:tab w:val="left" w:pos="701"/>
        </w:tabs>
        <w:spacing w:before="240"/>
        <w:ind w:left="576" w:right="576" w:hanging="570"/>
        <w:rPr>
          <w:color w:val="231F20"/>
        </w:rPr>
      </w:pPr>
      <w:r>
        <w:rPr>
          <w:color w:val="231F20"/>
        </w:rPr>
        <w:t>Comparison</w:t>
      </w:r>
      <w:r w:rsidR="007D2B1A">
        <w:rPr>
          <w:color w:val="231F20"/>
        </w:rPr>
        <w:t xml:space="preserve"> </w:t>
      </w:r>
      <w:r>
        <w:rPr>
          <w:color w:val="231F20"/>
        </w:rPr>
        <w:t>of</w:t>
      </w:r>
      <w:r w:rsidR="007D2B1A">
        <w:rPr>
          <w:color w:val="231F20"/>
        </w:rPr>
        <w:t xml:space="preserve"> </w:t>
      </w:r>
      <w:r>
        <w:rPr>
          <w:color w:val="231F20"/>
          <w:spacing w:val="-3"/>
        </w:rPr>
        <w:t>Tenders</w:t>
      </w:r>
    </w:p>
    <w:p w14:paraId="1B40FA09" w14:textId="77777777" w:rsidR="005E6E3D" w:rsidRDefault="007B664E" w:rsidP="00CC1001">
      <w:pPr>
        <w:pStyle w:val="BodyText"/>
        <w:spacing w:before="242" w:line="230" w:lineRule="auto"/>
        <w:ind w:left="576" w:right="576" w:hanging="10"/>
      </w:pPr>
      <w:r>
        <w:rPr>
          <w:color w:val="231F20"/>
        </w:rPr>
        <w:t>The Procuring Entity shall compare the evaluated costs of all substantially responsive Tenders established in accordance with ITT 35.2 to determine the Tender that has the lowest evaluated cost.</w:t>
      </w:r>
    </w:p>
    <w:p w14:paraId="26C4EE1C" w14:textId="77777777" w:rsidR="005E6E3D" w:rsidRDefault="007B664E" w:rsidP="00CC1001">
      <w:pPr>
        <w:pStyle w:val="Heading4"/>
        <w:numPr>
          <w:ilvl w:val="0"/>
          <w:numId w:val="100"/>
        </w:numPr>
        <w:tabs>
          <w:tab w:val="left" w:pos="699"/>
          <w:tab w:val="left" w:pos="700"/>
        </w:tabs>
        <w:spacing w:before="237" w:line="463" w:lineRule="auto"/>
        <w:ind w:left="576" w:right="576" w:firstLine="1"/>
        <w:rPr>
          <w:color w:val="231F20"/>
        </w:rPr>
      </w:pP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r w:rsidR="007D2B1A">
        <w:rPr>
          <w:color w:val="231F20"/>
          <w:spacing w:val="-3"/>
        </w:rPr>
        <w:t xml:space="preserve"> </w:t>
      </w:r>
      <w:r>
        <w:rPr>
          <w:color w:val="231F20"/>
        </w:rPr>
        <w:t>and</w:t>
      </w:r>
      <w:r w:rsidR="007D2B1A">
        <w:rPr>
          <w:color w:val="231F20"/>
        </w:rPr>
        <w:t xml:space="preserve"> </w:t>
      </w:r>
      <w:r>
        <w:rPr>
          <w:color w:val="231F20"/>
        </w:rPr>
        <w:t>Abnormally</w:t>
      </w:r>
      <w:r w:rsidR="007D2B1A">
        <w:rPr>
          <w:color w:val="231F20"/>
        </w:rPr>
        <w:t xml:space="preserve"> </w:t>
      </w:r>
      <w:r>
        <w:rPr>
          <w:color w:val="231F20"/>
        </w:rPr>
        <w:t>High</w:t>
      </w:r>
      <w:r w:rsidR="007D2B1A">
        <w:rPr>
          <w:color w:val="231F20"/>
        </w:rPr>
        <w:t xml:space="preserve"> </w:t>
      </w:r>
      <w:r>
        <w:rPr>
          <w:color w:val="231F20"/>
          <w:spacing w:val="-3"/>
        </w:rPr>
        <w:t xml:space="preserve">Tenders </w:t>
      </w: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p>
    <w:p w14:paraId="6BEF680C" w14:textId="77777777" w:rsidR="005E6E3D" w:rsidRDefault="007B664E" w:rsidP="00CC1001">
      <w:pPr>
        <w:pStyle w:val="ListParagraph"/>
        <w:numPr>
          <w:ilvl w:val="1"/>
          <w:numId w:val="100"/>
        </w:numPr>
        <w:tabs>
          <w:tab w:val="left" w:pos="700"/>
        </w:tabs>
        <w:spacing w:before="7" w:line="230" w:lineRule="auto"/>
        <w:ind w:left="576" w:right="576" w:hanging="580"/>
        <w:jc w:val="both"/>
        <w:rPr>
          <w:color w:val="231F20"/>
        </w:rPr>
      </w:pPr>
      <w:r>
        <w:rPr>
          <w:color w:val="231F20"/>
        </w:rPr>
        <w:t xml:space="preserve">An Abnormally Low </w:t>
      </w:r>
      <w:r>
        <w:rPr>
          <w:color w:val="231F20"/>
          <w:spacing w:val="-3"/>
        </w:rPr>
        <w:t xml:space="preserve">Tender </w:t>
      </w:r>
      <w:r>
        <w:rPr>
          <w:color w:val="231F20"/>
        </w:rPr>
        <w:t xml:space="preserve">is one where the </w:t>
      </w:r>
      <w:r>
        <w:rPr>
          <w:color w:val="231F20"/>
          <w:spacing w:val="-3"/>
        </w:rPr>
        <w:t xml:space="preserve">Tender </w:t>
      </w:r>
      <w:r>
        <w:rPr>
          <w:color w:val="231F20"/>
        </w:rPr>
        <w:t xml:space="preserve">price, in combination with other elements of </w:t>
      </w:r>
      <w:proofErr w:type="spellStart"/>
      <w:r>
        <w:rPr>
          <w:color w:val="231F20"/>
        </w:rPr>
        <w:t>the</w:t>
      </w:r>
      <w:r>
        <w:rPr>
          <w:color w:val="231F20"/>
          <w:spacing w:val="-4"/>
        </w:rPr>
        <w:t>Tender</w:t>
      </w:r>
      <w:proofErr w:type="spellEnd"/>
      <w:r>
        <w:rPr>
          <w:color w:val="231F20"/>
          <w:spacing w:val="-4"/>
        </w:rPr>
        <w:t xml:space="preserve">, </w:t>
      </w:r>
      <w:r>
        <w:rPr>
          <w:color w:val="231F20"/>
        </w:rPr>
        <w:t xml:space="preserve">appears so low that it raises material concerns as to the capability of the Tenderer in regards to the Tenderer's ability to perform the Contract for the offered </w:t>
      </w:r>
      <w:r>
        <w:rPr>
          <w:color w:val="231F20"/>
          <w:spacing w:val="-3"/>
        </w:rPr>
        <w:t xml:space="preserve">Tender </w:t>
      </w:r>
      <w:r>
        <w:rPr>
          <w:color w:val="231F20"/>
        </w:rPr>
        <w:t>Price or that genuine competition between Tenderers is compromised.</w:t>
      </w:r>
    </w:p>
    <w:p w14:paraId="5A777B92" w14:textId="77777777" w:rsidR="005E6E3D" w:rsidRDefault="007B664E" w:rsidP="00CC1001">
      <w:pPr>
        <w:pStyle w:val="ListParagraph"/>
        <w:numPr>
          <w:ilvl w:val="1"/>
          <w:numId w:val="100"/>
        </w:numPr>
        <w:tabs>
          <w:tab w:val="left" w:pos="700"/>
        </w:tabs>
        <w:spacing w:line="230" w:lineRule="auto"/>
        <w:ind w:left="576" w:right="576" w:hanging="580"/>
        <w:jc w:val="both"/>
        <w:rPr>
          <w:color w:val="231F20"/>
        </w:rPr>
      </w:pPr>
      <w:r>
        <w:rPr>
          <w:color w:val="231F20"/>
        </w:rPr>
        <w:t xml:space="preserve">In the event of identiﬁcation of a potentially Abnormally Low </w:t>
      </w:r>
      <w:r>
        <w:rPr>
          <w:color w:val="231F20"/>
          <w:spacing w:val="-4"/>
        </w:rPr>
        <w:t xml:space="preserve">Tender, </w:t>
      </w:r>
      <w:r>
        <w:rPr>
          <w:color w:val="231F20"/>
        </w:rPr>
        <w:t xml:space="preserve">the Procuring Entity shall seek written clariﬁcations from the </w:t>
      </w:r>
      <w:r>
        <w:rPr>
          <w:color w:val="231F20"/>
          <w:spacing w:val="-3"/>
        </w:rPr>
        <w:t xml:space="preserve">Tenderer, </w:t>
      </w:r>
      <w:r>
        <w:rPr>
          <w:color w:val="231F20"/>
        </w:rPr>
        <w:t xml:space="preserve">including detailed price analyses of its </w:t>
      </w:r>
      <w:r>
        <w:rPr>
          <w:color w:val="231F20"/>
          <w:spacing w:val="-3"/>
        </w:rPr>
        <w:t xml:space="preserve">Tender </w:t>
      </w:r>
      <w:r>
        <w:rPr>
          <w:color w:val="231F20"/>
        </w:rPr>
        <w:t>price in relation to the subject matter</w:t>
      </w:r>
      <w:r w:rsidR="007D2B1A">
        <w:rPr>
          <w:color w:val="231F20"/>
        </w:rPr>
        <w:t xml:space="preserve"> </w:t>
      </w:r>
      <w:r>
        <w:rPr>
          <w:color w:val="231F20"/>
        </w:rPr>
        <w:t>of</w:t>
      </w:r>
      <w:r w:rsidR="007D2B1A">
        <w:rPr>
          <w:color w:val="231F20"/>
        </w:rPr>
        <w:t xml:space="preserve"> </w:t>
      </w:r>
      <w:r>
        <w:rPr>
          <w:color w:val="231F20"/>
        </w:rPr>
        <w:t>the</w:t>
      </w:r>
      <w:r w:rsidR="007D2B1A">
        <w:rPr>
          <w:color w:val="231F20"/>
        </w:rPr>
        <w:t xml:space="preserve"> </w:t>
      </w:r>
      <w:r>
        <w:rPr>
          <w:color w:val="231F20"/>
        </w:rPr>
        <w:t>contract,</w:t>
      </w:r>
      <w:r w:rsidR="007D2B1A">
        <w:rPr>
          <w:color w:val="231F20"/>
        </w:rPr>
        <w:t xml:space="preserve"> </w:t>
      </w:r>
      <w:r>
        <w:rPr>
          <w:color w:val="231F20"/>
        </w:rPr>
        <w:t>scope,</w:t>
      </w:r>
      <w:r w:rsidR="007D2B1A">
        <w:rPr>
          <w:color w:val="231F20"/>
        </w:rPr>
        <w:t xml:space="preserve"> </w:t>
      </w:r>
      <w:r>
        <w:rPr>
          <w:color w:val="231F20"/>
        </w:rPr>
        <w:t>proposed</w:t>
      </w:r>
      <w:r w:rsidR="007D2B1A">
        <w:rPr>
          <w:color w:val="231F20"/>
        </w:rPr>
        <w:t xml:space="preserve"> </w:t>
      </w:r>
      <w:r>
        <w:rPr>
          <w:color w:val="231F20"/>
        </w:rPr>
        <w:t>methodology,</w:t>
      </w:r>
      <w:r w:rsidR="007D2B1A">
        <w:rPr>
          <w:color w:val="231F20"/>
        </w:rPr>
        <w:t xml:space="preserve"> </w:t>
      </w:r>
      <w:r>
        <w:rPr>
          <w:color w:val="231F20"/>
        </w:rPr>
        <w:t>schedule,</w:t>
      </w:r>
      <w:r w:rsidR="007D2B1A">
        <w:rPr>
          <w:color w:val="231F20"/>
        </w:rPr>
        <w:t xml:space="preserve"> </w:t>
      </w:r>
      <w:r>
        <w:rPr>
          <w:color w:val="231F20"/>
        </w:rPr>
        <w:t>allocation</w:t>
      </w:r>
      <w:r w:rsidR="007D2B1A">
        <w:rPr>
          <w:color w:val="231F20"/>
        </w:rPr>
        <w:t xml:space="preserve"> </w:t>
      </w:r>
      <w:r>
        <w:rPr>
          <w:color w:val="231F20"/>
        </w:rPr>
        <w:t>of</w:t>
      </w:r>
      <w:r w:rsidR="007D2B1A">
        <w:rPr>
          <w:color w:val="231F20"/>
        </w:rPr>
        <w:t xml:space="preserve"> </w:t>
      </w:r>
      <w:r>
        <w:rPr>
          <w:color w:val="231F20"/>
        </w:rPr>
        <w:t>risks</w:t>
      </w:r>
      <w:r w:rsidR="007D2B1A">
        <w:rPr>
          <w:color w:val="231F20"/>
        </w:rPr>
        <w:t xml:space="preserve"> </w:t>
      </w:r>
      <w:r>
        <w:rPr>
          <w:color w:val="231F20"/>
        </w:rPr>
        <w:t>and</w:t>
      </w:r>
      <w:r w:rsidR="007D2B1A">
        <w:rPr>
          <w:color w:val="231F20"/>
        </w:rPr>
        <w:t xml:space="preserve"> </w:t>
      </w:r>
      <w:r>
        <w:rPr>
          <w:color w:val="231F20"/>
        </w:rPr>
        <w:t>responsibilities</w:t>
      </w:r>
      <w:r w:rsidR="007D2B1A">
        <w:rPr>
          <w:color w:val="231F20"/>
        </w:rPr>
        <w:t xml:space="preserve"> </w:t>
      </w:r>
      <w:r>
        <w:rPr>
          <w:color w:val="231F20"/>
        </w:rPr>
        <w:t>and</w:t>
      </w:r>
      <w:r w:rsidR="007D2B1A">
        <w:rPr>
          <w:color w:val="231F20"/>
        </w:rPr>
        <w:t xml:space="preserve"> </w:t>
      </w:r>
      <w:r>
        <w:rPr>
          <w:color w:val="231F20"/>
        </w:rPr>
        <w:t>any other</w:t>
      </w:r>
      <w:r w:rsidR="007D2B1A">
        <w:rPr>
          <w:color w:val="231F20"/>
        </w:rPr>
        <w:t xml:space="preserve"> </w:t>
      </w:r>
      <w:r>
        <w:rPr>
          <w:color w:val="231F20"/>
        </w:rPr>
        <w:t>requirements</w:t>
      </w:r>
      <w:r w:rsidR="007D2B1A">
        <w:rPr>
          <w:color w:val="231F20"/>
        </w:rPr>
        <w:t xml:space="preserve"> </w:t>
      </w:r>
      <w:r>
        <w:rPr>
          <w:color w:val="231F20"/>
        </w:rPr>
        <w:t>of</w:t>
      </w:r>
      <w:r w:rsidR="007D2B1A">
        <w:rPr>
          <w:color w:val="231F20"/>
        </w:rPr>
        <w:t xml:space="preserve"> </w:t>
      </w:r>
      <w:proofErr w:type="spellStart"/>
      <w:r>
        <w:rPr>
          <w:color w:val="231F20"/>
        </w:rPr>
        <w:t>the</w:t>
      </w:r>
      <w:r>
        <w:rPr>
          <w:color w:val="231F20"/>
          <w:spacing w:val="-3"/>
        </w:rPr>
        <w:t>Tender</w:t>
      </w:r>
      <w:proofErr w:type="spellEnd"/>
      <w:r w:rsidR="007D2B1A">
        <w:rPr>
          <w:color w:val="231F20"/>
          <w:spacing w:val="-3"/>
        </w:rPr>
        <w:t xml:space="preserve"> </w:t>
      </w:r>
      <w:r>
        <w:rPr>
          <w:color w:val="231F20"/>
        </w:rPr>
        <w:t>document.</w:t>
      </w:r>
    </w:p>
    <w:p w14:paraId="34CC8527" w14:textId="77777777" w:rsidR="005E6E3D" w:rsidRDefault="007B664E" w:rsidP="00CC1001">
      <w:pPr>
        <w:pStyle w:val="ListParagraph"/>
        <w:numPr>
          <w:ilvl w:val="1"/>
          <w:numId w:val="100"/>
        </w:numPr>
        <w:tabs>
          <w:tab w:val="left" w:pos="700"/>
        </w:tabs>
        <w:spacing w:before="247" w:line="230" w:lineRule="auto"/>
        <w:ind w:left="576" w:right="576" w:hanging="580"/>
        <w:jc w:val="both"/>
        <w:rPr>
          <w:color w:val="231F20"/>
        </w:rPr>
      </w:pPr>
      <w:r>
        <w:rPr>
          <w:color w:val="231F20"/>
        </w:rPr>
        <w:t xml:space="preserve">After evaluation of the price analyses, in the event that the Procuring Entity determines that the Tenderer has failed to demonstrate its capability to perform the Contract for the offered </w:t>
      </w:r>
      <w:r>
        <w:rPr>
          <w:color w:val="231F20"/>
          <w:spacing w:val="-3"/>
        </w:rPr>
        <w:t xml:space="preserve">Tender </w:t>
      </w:r>
      <w:r>
        <w:rPr>
          <w:color w:val="231F20"/>
        </w:rPr>
        <w:t>Price, the Procuring Entity shall</w:t>
      </w:r>
      <w:r w:rsidR="00C54F25">
        <w:rPr>
          <w:color w:val="231F20"/>
        </w:rPr>
        <w:t xml:space="preserve"> </w:t>
      </w:r>
      <w:r>
        <w:rPr>
          <w:color w:val="231F20"/>
        </w:rPr>
        <w:t>reject</w:t>
      </w:r>
      <w:r w:rsidR="00C54F25">
        <w:rPr>
          <w:color w:val="231F20"/>
        </w:rPr>
        <w:t xml:space="preserve"> </w:t>
      </w:r>
      <w:r>
        <w:rPr>
          <w:color w:val="231F20"/>
        </w:rPr>
        <w:t>the</w:t>
      </w:r>
      <w:r w:rsidR="00C54F25">
        <w:rPr>
          <w:color w:val="231F20"/>
        </w:rPr>
        <w:t xml:space="preserve"> </w:t>
      </w:r>
      <w:r>
        <w:rPr>
          <w:color w:val="231F20"/>
          <w:spacing w:val="-5"/>
        </w:rPr>
        <w:t>Tender.</w:t>
      </w:r>
    </w:p>
    <w:p w14:paraId="251CFF56" w14:textId="77777777" w:rsidR="005E6E3D" w:rsidRDefault="007B664E" w:rsidP="00CC1001">
      <w:pPr>
        <w:pStyle w:val="Heading4"/>
        <w:ind w:left="576" w:right="576"/>
      </w:pPr>
      <w:bookmarkStart w:id="10" w:name="_TOC_250069"/>
      <w:bookmarkEnd w:id="10"/>
      <w:r>
        <w:rPr>
          <w:color w:val="231F20"/>
        </w:rPr>
        <w:t>Abnormally High Tenders</w:t>
      </w:r>
    </w:p>
    <w:p w14:paraId="647C5BBC" w14:textId="77777777" w:rsidR="005E6E3D" w:rsidRDefault="007B664E" w:rsidP="00CC1001">
      <w:pPr>
        <w:pStyle w:val="ListParagraph"/>
        <w:numPr>
          <w:ilvl w:val="1"/>
          <w:numId w:val="100"/>
        </w:numPr>
        <w:tabs>
          <w:tab w:val="left" w:pos="723"/>
        </w:tabs>
        <w:spacing w:before="243" w:line="230" w:lineRule="auto"/>
        <w:ind w:left="576" w:right="576" w:hanging="580"/>
        <w:jc w:val="both"/>
        <w:rPr>
          <w:color w:val="231F20"/>
        </w:rPr>
      </w:pP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is</w:t>
      </w:r>
      <w:r w:rsidR="00760277">
        <w:rPr>
          <w:color w:val="231F20"/>
        </w:rPr>
        <w:t xml:space="preserve"> </w:t>
      </w:r>
      <w:r>
        <w:rPr>
          <w:color w:val="231F20"/>
        </w:rPr>
        <w:t>one</w:t>
      </w:r>
      <w:r w:rsidR="00760277">
        <w:rPr>
          <w:color w:val="231F20"/>
        </w:rPr>
        <w:t xml:space="preserve"> </w:t>
      </w:r>
      <w:r>
        <w:rPr>
          <w:color w:val="231F20"/>
        </w:rPr>
        <w:t>where</w:t>
      </w:r>
      <w:r w:rsidR="00760277">
        <w:rPr>
          <w:color w:val="231F20"/>
        </w:rPr>
        <w:t xml:space="preserve"> </w:t>
      </w:r>
      <w:r>
        <w:rPr>
          <w:color w:val="231F20"/>
        </w:rPr>
        <w:t>the</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in</w:t>
      </w:r>
      <w:r w:rsidR="00760277">
        <w:rPr>
          <w:color w:val="231F20"/>
        </w:rPr>
        <w:t xml:space="preserve"> </w:t>
      </w:r>
      <w:r>
        <w:rPr>
          <w:color w:val="231F20"/>
        </w:rPr>
        <w:t>combination</w:t>
      </w:r>
      <w:r w:rsidR="00760277">
        <w:rPr>
          <w:color w:val="231F20"/>
        </w:rPr>
        <w:t xml:space="preserve"> </w:t>
      </w:r>
      <w:r>
        <w:rPr>
          <w:color w:val="231F20"/>
        </w:rPr>
        <w:t>with</w:t>
      </w:r>
      <w:r w:rsidR="00760277">
        <w:rPr>
          <w:color w:val="231F20"/>
        </w:rPr>
        <w:t xml:space="preserve"> </w:t>
      </w:r>
      <w:r>
        <w:rPr>
          <w:color w:val="231F20"/>
        </w:rPr>
        <w:t>other</w:t>
      </w:r>
      <w:r w:rsidR="00760277">
        <w:rPr>
          <w:color w:val="231F20"/>
        </w:rPr>
        <w:t xml:space="preserve"> </w:t>
      </w:r>
      <w:r>
        <w:rPr>
          <w:color w:val="231F20"/>
        </w:rPr>
        <w:t>constituent</w:t>
      </w:r>
      <w:r w:rsidR="00760277">
        <w:rPr>
          <w:color w:val="231F20"/>
        </w:rPr>
        <w:t xml:space="preserve"> </w:t>
      </w:r>
      <w:r>
        <w:rPr>
          <w:color w:val="231F20"/>
        </w:rPr>
        <w:t>elements</w:t>
      </w:r>
      <w:r w:rsidR="00760277">
        <w:rPr>
          <w:color w:val="231F20"/>
        </w:rPr>
        <w:t xml:space="preserve"> </w:t>
      </w:r>
      <w:r>
        <w:rPr>
          <w:color w:val="231F20"/>
        </w:rPr>
        <w:t xml:space="preserve">of the </w:t>
      </w:r>
      <w:r>
        <w:rPr>
          <w:color w:val="231F20"/>
          <w:spacing w:val="-4"/>
        </w:rPr>
        <w:t xml:space="preserve">Tender, </w:t>
      </w:r>
      <w:r>
        <w:rPr>
          <w:color w:val="231F20"/>
        </w:rPr>
        <w:t>appears unreasonably too high to the extent that the Procuring Entity is concerned that it (the Procuring Entity) may not be getting value for money or it may be paying too high a price for the contract compared</w:t>
      </w:r>
      <w:r w:rsidR="00760277">
        <w:rPr>
          <w:color w:val="231F20"/>
        </w:rPr>
        <w:t xml:space="preserve"> </w:t>
      </w:r>
      <w:r>
        <w:rPr>
          <w:color w:val="231F20"/>
        </w:rPr>
        <w:t>with</w:t>
      </w:r>
      <w:r w:rsidR="00760277">
        <w:rPr>
          <w:color w:val="231F20"/>
        </w:rPr>
        <w:t xml:space="preserve"> </w:t>
      </w:r>
      <w:r>
        <w:rPr>
          <w:color w:val="231F20"/>
        </w:rPr>
        <w:t>market</w:t>
      </w:r>
      <w:r w:rsidR="00760277">
        <w:rPr>
          <w:color w:val="231F20"/>
        </w:rPr>
        <w:t xml:space="preserve"> </w:t>
      </w:r>
      <w:r>
        <w:rPr>
          <w:color w:val="231F20"/>
        </w:rPr>
        <w:t>prices</w:t>
      </w:r>
      <w:r w:rsidR="00760277">
        <w:rPr>
          <w:color w:val="231F20"/>
        </w:rPr>
        <w:t xml:space="preserve"> </w:t>
      </w:r>
      <w:r>
        <w:rPr>
          <w:color w:val="231F20"/>
        </w:rPr>
        <w:t>or</w:t>
      </w:r>
      <w:r w:rsidR="00760277">
        <w:rPr>
          <w:color w:val="231F20"/>
        </w:rPr>
        <w:t xml:space="preserve"> </w:t>
      </w:r>
      <w:r>
        <w:rPr>
          <w:color w:val="231F20"/>
        </w:rPr>
        <w:t>that</w:t>
      </w:r>
      <w:r w:rsidR="00760277">
        <w:rPr>
          <w:color w:val="231F20"/>
        </w:rPr>
        <w:t xml:space="preserve"> </w:t>
      </w:r>
      <w:r>
        <w:rPr>
          <w:color w:val="231F20"/>
        </w:rPr>
        <w:t>genuine</w:t>
      </w:r>
      <w:r w:rsidR="00760277">
        <w:rPr>
          <w:color w:val="231F20"/>
        </w:rPr>
        <w:t xml:space="preserve"> </w:t>
      </w:r>
      <w:r>
        <w:rPr>
          <w:color w:val="231F20"/>
        </w:rPr>
        <w:t>competition</w:t>
      </w:r>
      <w:r w:rsidR="00760277">
        <w:rPr>
          <w:color w:val="231F20"/>
        </w:rPr>
        <w:t xml:space="preserve"> </w:t>
      </w:r>
      <w:r>
        <w:rPr>
          <w:color w:val="231F20"/>
        </w:rPr>
        <w:t>between</w:t>
      </w:r>
      <w:r w:rsidR="00760277">
        <w:rPr>
          <w:color w:val="231F20"/>
        </w:rPr>
        <w:t xml:space="preserve"> </w:t>
      </w:r>
      <w:r>
        <w:rPr>
          <w:color w:val="231F20"/>
        </w:rPr>
        <w:t>Tenderers</w:t>
      </w:r>
      <w:r w:rsidR="00760277">
        <w:rPr>
          <w:color w:val="231F20"/>
        </w:rPr>
        <w:t xml:space="preserve"> </w:t>
      </w:r>
      <w:r>
        <w:rPr>
          <w:color w:val="231F20"/>
        </w:rPr>
        <w:t>is</w:t>
      </w:r>
      <w:r w:rsidR="00760277">
        <w:rPr>
          <w:color w:val="231F20"/>
        </w:rPr>
        <w:t xml:space="preserve"> </w:t>
      </w:r>
      <w:r>
        <w:rPr>
          <w:color w:val="231F20"/>
        </w:rPr>
        <w:t>compromised.</w:t>
      </w:r>
    </w:p>
    <w:p w14:paraId="11D81ECE" w14:textId="77777777" w:rsidR="005E6E3D" w:rsidRDefault="007B664E" w:rsidP="00CC1001">
      <w:pPr>
        <w:pStyle w:val="ListParagraph"/>
        <w:numPr>
          <w:ilvl w:val="1"/>
          <w:numId w:val="100"/>
        </w:numPr>
        <w:tabs>
          <w:tab w:val="left" w:pos="747"/>
        </w:tabs>
        <w:spacing w:line="230" w:lineRule="auto"/>
        <w:ind w:left="576" w:right="576" w:hanging="580"/>
        <w:jc w:val="both"/>
        <w:rPr>
          <w:color w:val="231F20"/>
        </w:rPr>
      </w:pPr>
      <w:proofErr w:type="spellStart"/>
      <w:r>
        <w:rPr>
          <w:color w:val="231F20"/>
        </w:rPr>
        <w:t>Incase</w:t>
      </w:r>
      <w:proofErr w:type="spellEnd"/>
      <w:r w:rsidR="00760277">
        <w:rPr>
          <w:color w:val="231F20"/>
        </w:rPr>
        <w:t xml:space="preserve"> </w:t>
      </w:r>
      <w:r>
        <w:rPr>
          <w:color w:val="231F20"/>
        </w:rPr>
        <w:t>of</w:t>
      </w:r>
      <w:r w:rsidR="00760277">
        <w:rPr>
          <w:color w:val="231F20"/>
        </w:rPr>
        <w:t xml:space="preserve"> </w:t>
      </w: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price,</w:t>
      </w:r>
      <w:r w:rsidR="00760277">
        <w:rPr>
          <w:color w:val="231F20"/>
        </w:rPr>
        <w:t xml:space="preserve"> </w:t>
      </w:r>
      <w:r>
        <w:rPr>
          <w:color w:val="231F20"/>
        </w:rPr>
        <w:t>the</w:t>
      </w:r>
      <w:r w:rsidR="00760277">
        <w:rPr>
          <w:color w:val="231F20"/>
        </w:rPr>
        <w:t xml:space="preserve"> </w:t>
      </w:r>
      <w:r>
        <w:rPr>
          <w:color w:val="231F20"/>
        </w:rPr>
        <w:t>Procuring</w:t>
      </w:r>
      <w:r w:rsidR="00760277">
        <w:rPr>
          <w:color w:val="231F20"/>
        </w:rPr>
        <w:t xml:space="preserve"> </w:t>
      </w:r>
      <w:r>
        <w:rPr>
          <w:color w:val="231F20"/>
        </w:rPr>
        <w:t>Entity</w:t>
      </w:r>
      <w:r w:rsidR="00760277">
        <w:rPr>
          <w:color w:val="231F20"/>
        </w:rPr>
        <w:t xml:space="preserve"> </w:t>
      </w:r>
      <w:r>
        <w:rPr>
          <w:color w:val="231F20"/>
        </w:rPr>
        <w:t>shall</w:t>
      </w:r>
      <w:r w:rsidR="00760277">
        <w:rPr>
          <w:color w:val="231F20"/>
        </w:rPr>
        <w:t xml:space="preserve"> </w:t>
      </w:r>
      <w:r>
        <w:rPr>
          <w:color w:val="231F20"/>
        </w:rPr>
        <w:t>make</w:t>
      </w:r>
      <w:r w:rsidR="00760277">
        <w:rPr>
          <w:color w:val="231F20"/>
        </w:rPr>
        <w:t xml:space="preserve"> </w:t>
      </w:r>
      <w:r>
        <w:rPr>
          <w:color w:val="231F20"/>
        </w:rPr>
        <w:t>a</w:t>
      </w:r>
      <w:r w:rsidR="00760277">
        <w:rPr>
          <w:color w:val="231F20"/>
        </w:rPr>
        <w:t xml:space="preserve"> </w:t>
      </w:r>
      <w:r>
        <w:rPr>
          <w:color w:val="231F20"/>
        </w:rPr>
        <w:t>survey</w:t>
      </w:r>
      <w:r w:rsidR="0076027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market</w:t>
      </w:r>
      <w:r w:rsidR="00F946F7">
        <w:rPr>
          <w:color w:val="231F20"/>
        </w:rPr>
        <w:t xml:space="preserve"> </w:t>
      </w:r>
      <w:r>
        <w:rPr>
          <w:color w:val="231F20"/>
        </w:rPr>
        <w:t>prices,</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 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is</w:t>
      </w:r>
      <w:r w:rsidR="00F946F7">
        <w:rPr>
          <w:color w:val="231F20"/>
        </w:rPr>
        <w:t xml:space="preserve"> </w:t>
      </w:r>
      <w:r>
        <w:rPr>
          <w:color w:val="231F20"/>
        </w:rPr>
        <w:t>correct</w:t>
      </w:r>
      <w:r w:rsidR="00F946F7">
        <w:rPr>
          <w:color w:val="231F20"/>
        </w:rPr>
        <w:t xml:space="preserve"> </w:t>
      </w:r>
      <w:r>
        <w:rPr>
          <w:color w:val="231F20"/>
        </w:rPr>
        <w:t>and</w:t>
      </w:r>
      <w:r w:rsidR="00F946F7">
        <w:rPr>
          <w:color w:val="231F20"/>
        </w:rPr>
        <w:t xml:space="preserve"> </w:t>
      </w:r>
      <w:r>
        <w:rPr>
          <w:color w:val="231F20"/>
        </w:rPr>
        <w:t>review</w:t>
      </w:r>
      <w:r w:rsidR="00F946F7">
        <w:rPr>
          <w:color w:val="231F20"/>
        </w:rPr>
        <w:t xml:space="preserve"> </w:t>
      </w:r>
      <w:r>
        <w:rPr>
          <w:color w:val="231F20"/>
        </w:rPr>
        <w:t>the</w:t>
      </w:r>
      <w:r w:rsidR="00F946F7">
        <w:rPr>
          <w:color w:val="231F20"/>
        </w:rPr>
        <w:t xml:space="preserve"> </w:t>
      </w:r>
      <w:r>
        <w:rPr>
          <w:color w:val="231F20"/>
          <w:spacing w:val="-3"/>
        </w:rPr>
        <w:t>Tender</w:t>
      </w:r>
      <w:r w:rsidR="00F946F7">
        <w:rPr>
          <w:color w:val="231F20"/>
          <w:spacing w:val="-3"/>
        </w:rPr>
        <w:t xml:space="preserve"> </w:t>
      </w:r>
      <w:r>
        <w:rPr>
          <w:color w:val="231F20"/>
        </w:rPr>
        <w:t>Documents</w:t>
      </w:r>
      <w:r w:rsidR="00F946F7">
        <w:rPr>
          <w:color w:val="231F20"/>
        </w:rPr>
        <w:t xml:space="preserve"> </w:t>
      </w:r>
      <w:r>
        <w:rPr>
          <w:color w:val="231F20"/>
        </w:rPr>
        <w:t>to</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 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tenders.</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sidR="00F946F7">
        <w:rPr>
          <w:color w:val="231F20"/>
        </w:rPr>
        <w:t xml:space="preserve"> </w:t>
      </w:r>
      <w:r>
        <w:rPr>
          <w:color w:val="231F20"/>
        </w:rPr>
        <w:t>may</w:t>
      </w:r>
      <w:r w:rsidR="00F946F7">
        <w:rPr>
          <w:color w:val="231F20"/>
        </w:rPr>
        <w:t xml:space="preserve"> </w:t>
      </w:r>
      <w:r>
        <w:rPr>
          <w:color w:val="231F20"/>
        </w:rPr>
        <w:t>also seek written clariﬁcation from the tenderer on the reason for the high tender price. The Procuring Entity shall proceed</w:t>
      </w:r>
      <w:r w:rsidR="00F946F7">
        <w:rPr>
          <w:color w:val="231F20"/>
        </w:rPr>
        <w:t xml:space="preserve"> </w:t>
      </w:r>
      <w:r>
        <w:rPr>
          <w:color w:val="231F20"/>
        </w:rPr>
        <w:t>as</w:t>
      </w:r>
      <w:r w:rsidR="00F946F7">
        <w:rPr>
          <w:color w:val="231F20"/>
        </w:rPr>
        <w:t xml:space="preserve"> </w:t>
      </w:r>
      <w:r>
        <w:rPr>
          <w:color w:val="231F20"/>
        </w:rPr>
        <w:t>follows:</w:t>
      </w:r>
    </w:p>
    <w:p w14:paraId="2B2280B5" w14:textId="77777777" w:rsidR="005E6E3D" w:rsidRDefault="007B664E" w:rsidP="00CC1001">
      <w:pPr>
        <w:pStyle w:val="ListParagraph"/>
        <w:numPr>
          <w:ilvl w:val="0"/>
          <w:numId w:val="94"/>
        </w:numPr>
        <w:tabs>
          <w:tab w:val="left" w:pos="1175"/>
        </w:tabs>
        <w:spacing w:before="53" w:line="230" w:lineRule="auto"/>
        <w:ind w:left="576" w:right="576"/>
        <w:jc w:val="both"/>
      </w:pPr>
      <w:r>
        <w:rPr>
          <w:color w:val="231F20"/>
        </w:rPr>
        <w:t>If</w:t>
      </w:r>
      <w:r w:rsidR="00F946F7">
        <w:rPr>
          <w:color w:val="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price</w:t>
      </w:r>
      <w:r w:rsidR="00F946F7">
        <w:rPr>
          <w:color w:val="231F20"/>
        </w:rPr>
        <w:t xml:space="preserve"> </w:t>
      </w:r>
      <w:r>
        <w:rPr>
          <w:color w:val="231F20"/>
        </w:rPr>
        <w:t>is</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based</w:t>
      </w:r>
      <w:r w:rsidR="00F946F7">
        <w:rPr>
          <w:color w:val="231F20"/>
        </w:rPr>
        <w:t xml:space="preserve"> </w:t>
      </w:r>
      <w:r>
        <w:rPr>
          <w:color w:val="231F20"/>
        </w:rPr>
        <w:t>on</w:t>
      </w:r>
      <w:r w:rsidR="00F946F7">
        <w:rPr>
          <w:color w:val="231F20"/>
        </w:rPr>
        <w:t xml:space="preserve"> </w:t>
      </w:r>
      <w:r>
        <w:rPr>
          <w:color w:val="231F20"/>
        </w:rPr>
        <w:t>wrong</w:t>
      </w:r>
      <w:r w:rsidR="00F946F7">
        <w:rPr>
          <w:color w:val="231F20"/>
        </w:rPr>
        <w:t xml:space="preserve"> </w:t>
      </w:r>
      <w:r>
        <w:rPr>
          <w:color w:val="231F20"/>
        </w:rPr>
        <w:t>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Pr>
          <w:color w:val="231F20"/>
          <w:u w:val="single" w:color="231F20"/>
        </w:rPr>
        <w:t xml:space="preserve"> may</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u w:val="single" w:color="231F20"/>
        </w:rPr>
        <w:t>or</w:t>
      </w:r>
      <w:r w:rsidR="00F946F7">
        <w:rPr>
          <w:color w:val="231F20"/>
          <w:u w:val="single" w:color="231F20"/>
        </w:rPr>
        <w:t xml:space="preserve"> </w:t>
      </w:r>
      <w:r>
        <w:rPr>
          <w:color w:val="231F20"/>
          <w:u w:val="single" w:color="231F20"/>
        </w:rPr>
        <w:t>not</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depending</w:t>
      </w:r>
      <w:r w:rsidR="00F946F7">
        <w:rPr>
          <w:color w:val="231F20"/>
        </w:rPr>
        <w:t xml:space="preserve"> </w:t>
      </w:r>
      <w:r>
        <w:rPr>
          <w:color w:val="231F20"/>
        </w:rPr>
        <w:t>on</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Entity's</w:t>
      </w:r>
      <w:r w:rsidR="00F946F7">
        <w:rPr>
          <w:color w:val="231F20"/>
        </w:rPr>
        <w:t xml:space="preserve"> </w:t>
      </w:r>
      <w:r>
        <w:rPr>
          <w:color w:val="231F20"/>
        </w:rPr>
        <w:t>budget</w:t>
      </w:r>
      <w:r w:rsidR="00F946F7">
        <w:rPr>
          <w:color w:val="231F20"/>
        </w:rPr>
        <w:t xml:space="preserve"> </w:t>
      </w:r>
      <w:r>
        <w:rPr>
          <w:color w:val="231F20"/>
        </w:rPr>
        <w:t>considerations.</w:t>
      </w:r>
    </w:p>
    <w:p w14:paraId="65B0583F" w14:textId="77777777" w:rsidR="005E6E3D" w:rsidRDefault="007B664E" w:rsidP="00CC1001">
      <w:pPr>
        <w:pStyle w:val="ListParagraph"/>
        <w:numPr>
          <w:ilvl w:val="0"/>
          <w:numId w:val="94"/>
        </w:numPr>
        <w:tabs>
          <w:tab w:val="left" w:pos="1175"/>
        </w:tabs>
        <w:spacing w:before="50" w:line="230" w:lineRule="auto"/>
        <w:ind w:left="576" w:right="576"/>
        <w:jc w:val="both"/>
      </w:pPr>
      <w:r>
        <w:rPr>
          <w:color w:val="231F20"/>
        </w:rPr>
        <w:t>If</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and/or</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 prices, the Procuring Entity shall reject all tenders and may retender for the contract based on revised estimates,</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as</w:t>
      </w:r>
      <w:r w:rsidR="00F946F7">
        <w:rPr>
          <w:color w:val="231F20"/>
        </w:rPr>
        <w:t xml:space="preserve"> </w:t>
      </w:r>
      <w:r>
        <w:rPr>
          <w:color w:val="231F20"/>
        </w:rPr>
        <w:t>the</w:t>
      </w:r>
      <w:r w:rsidR="00F946F7">
        <w:rPr>
          <w:color w:val="231F20"/>
        </w:rPr>
        <w:t xml:space="preserve"> </w:t>
      </w:r>
      <w:r>
        <w:rPr>
          <w:color w:val="231F20"/>
        </w:rPr>
        <w:t>case</w:t>
      </w:r>
      <w:r w:rsidR="00F946F7">
        <w:rPr>
          <w:color w:val="231F20"/>
        </w:rPr>
        <w:t xml:space="preserve"> </w:t>
      </w:r>
      <w:r>
        <w:rPr>
          <w:color w:val="231F20"/>
        </w:rPr>
        <w:t>may</w:t>
      </w:r>
      <w:r w:rsidR="00F946F7">
        <w:rPr>
          <w:color w:val="231F20"/>
        </w:rPr>
        <w:t xml:space="preserve"> </w:t>
      </w:r>
      <w:r>
        <w:rPr>
          <w:color w:val="231F20"/>
        </w:rPr>
        <w:t>be.</w:t>
      </w:r>
    </w:p>
    <w:p w14:paraId="39366771" w14:textId="77777777" w:rsidR="005E6E3D" w:rsidRDefault="007B664E" w:rsidP="00CC1001">
      <w:pPr>
        <w:pStyle w:val="ListParagraph"/>
        <w:numPr>
          <w:ilvl w:val="1"/>
          <w:numId w:val="100"/>
        </w:numPr>
        <w:tabs>
          <w:tab w:val="left" w:pos="700"/>
        </w:tabs>
        <w:spacing w:line="230" w:lineRule="auto"/>
        <w:ind w:left="576" w:right="576" w:hanging="579"/>
        <w:jc w:val="both"/>
        <w:rPr>
          <w:color w:val="231F20"/>
        </w:rPr>
      </w:pPr>
      <w:r>
        <w:rPr>
          <w:color w:val="231F20"/>
        </w:rPr>
        <w:t xml:space="preserve">If the Procuring Entity determines that the </w:t>
      </w:r>
      <w:r>
        <w:rPr>
          <w:color w:val="231F20"/>
          <w:spacing w:val="-3"/>
        </w:rPr>
        <w:t xml:space="preserve">Tender </w:t>
      </w:r>
      <w:r>
        <w:rPr>
          <w:color w:val="231F20"/>
        </w:rPr>
        <w:t xml:space="preserve">Price is abnormally too high because </w:t>
      </w:r>
      <w:r>
        <w:rPr>
          <w:color w:val="231F20"/>
          <w:u w:val="single" w:color="231F20"/>
        </w:rPr>
        <w:t>genuine competition between tenderers is compromised</w:t>
      </w:r>
      <w:r>
        <w:rPr>
          <w:color w:val="231F20"/>
        </w:rPr>
        <w:t xml:space="preserve"> (</w:t>
      </w:r>
      <w:r>
        <w:rPr>
          <w:i/>
          <w:color w:val="231F20"/>
        </w:rPr>
        <w:t>often due to collusion, corruption or other manipulations</w:t>
      </w:r>
      <w:r>
        <w:rPr>
          <w:color w:val="231F20"/>
        </w:rPr>
        <w:t xml:space="preserve">), the Procuring Entity shall reject all </w:t>
      </w:r>
      <w:r>
        <w:rPr>
          <w:color w:val="231F20"/>
          <w:spacing w:val="-3"/>
        </w:rPr>
        <w:t xml:space="preserve">Tenders </w:t>
      </w:r>
      <w:r>
        <w:rPr>
          <w:color w:val="231F20"/>
        </w:rPr>
        <w:t>and shall institute or cause competent Government Agencies to institute an investigation</w:t>
      </w:r>
      <w:r w:rsidR="00DD0DB7">
        <w:rPr>
          <w:color w:val="231F20"/>
        </w:rPr>
        <w:t xml:space="preserve"> </w:t>
      </w:r>
      <w:r>
        <w:rPr>
          <w:color w:val="231F20"/>
        </w:rPr>
        <w:t>on</w:t>
      </w:r>
      <w:r w:rsidR="00DD0DB7">
        <w:rPr>
          <w:color w:val="231F20"/>
        </w:rPr>
        <w:t xml:space="preserve"> </w:t>
      </w:r>
      <w:r>
        <w:rPr>
          <w:color w:val="231F20"/>
        </w:rPr>
        <w:t>the</w:t>
      </w:r>
      <w:r w:rsidR="00DD0DB7">
        <w:rPr>
          <w:color w:val="231F20"/>
        </w:rPr>
        <w:t xml:space="preserve"> </w:t>
      </w:r>
      <w:r>
        <w:rPr>
          <w:color w:val="231F20"/>
        </w:rPr>
        <w:t>cause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compromise,</w:t>
      </w:r>
      <w:r w:rsidR="00DD0DB7">
        <w:rPr>
          <w:color w:val="231F20"/>
        </w:rPr>
        <w:t xml:space="preserve"> </w:t>
      </w:r>
      <w:r>
        <w:rPr>
          <w:color w:val="231F20"/>
        </w:rPr>
        <w:t>before</w:t>
      </w:r>
      <w:r w:rsidR="00DD0DB7">
        <w:rPr>
          <w:color w:val="231F20"/>
        </w:rPr>
        <w:t xml:space="preserve"> </w:t>
      </w:r>
      <w:r>
        <w:rPr>
          <w:color w:val="231F20"/>
        </w:rPr>
        <w:t>retendering.</w:t>
      </w:r>
    </w:p>
    <w:p w14:paraId="772B2BDF" w14:textId="77777777" w:rsidR="005E6E3D" w:rsidRDefault="007B664E" w:rsidP="00CC1001">
      <w:pPr>
        <w:pStyle w:val="Heading4"/>
        <w:numPr>
          <w:ilvl w:val="0"/>
          <w:numId w:val="100"/>
        </w:numPr>
        <w:tabs>
          <w:tab w:val="left" w:pos="698"/>
          <w:tab w:val="left" w:pos="699"/>
        </w:tabs>
        <w:spacing w:before="239"/>
        <w:ind w:left="576" w:right="576" w:hanging="570"/>
        <w:rPr>
          <w:color w:val="231F20"/>
        </w:rPr>
      </w:pPr>
      <w:r>
        <w:rPr>
          <w:color w:val="231F20"/>
        </w:rPr>
        <w:t>Unbalanced</w:t>
      </w:r>
      <w:r w:rsidR="00DC48E1">
        <w:rPr>
          <w:color w:val="231F20"/>
        </w:rPr>
        <w:t xml:space="preserve"> </w:t>
      </w:r>
      <w:r>
        <w:rPr>
          <w:color w:val="231F20"/>
        </w:rPr>
        <w:t>and/or</w:t>
      </w:r>
      <w:r w:rsidR="00DC48E1">
        <w:rPr>
          <w:color w:val="231F20"/>
        </w:rPr>
        <w:t xml:space="preserve"> </w:t>
      </w:r>
      <w:r>
        <w:rPr>
          <w:color w:val="231F20"/>
        </w:rPr>
        <w:t>Front-Loaded</w:t>
      </w:r>
      <w:r w:rsidR="00DC48E1">
        <w:rPr>
          <w:color w:val="231F20"/>
        </w:rPr>
        <w:t xml:space="preserve"> </w:t>
      </w:r>
      <w:r>
        <w:rPr>
          <w:color w:val="231F20"/>
          <w:spacing w:val="-3"/>
        </w:rPr>
        <w:t>Tenders</w:t>
      </w:r>
    </w:p>
    <w:p w14:paraId="4E3EF156" w14:textId="77777777" w:rsidR="005E6E3D" w:rsidRDefault="007B664E" w:rsidP="00CC1001">
      <w:pPr>
        <w:pStyle w:val="ListParagraph"/>
        <w:numPr>
          <w:ilvl w:val="1"/>
          <w:numId w:val="100"/>
        </w:numPr>
        <w:tabs>
          <w:tab w:val="left" w:pos="699"/>
        </w:tabs>
        <w:spacing w:before="243" w:line="230" w:lineRule="auto"/>
        <w:ind w:left="576" w:right="576" w:hanging="580"/>
        <w:jc w:val="both"/>
        <w:rPr>
          <w:color w:val="231F20"/>
        </w:rPr>
      </w:pPr>
      <w:r>
        <w:rPr>
          <w:color w:val="231F20"/>
        </w:rPr>
        <w:t xml:space="preserve">If in the Procuring Entity's opinion, the </w:t>
      </w:r>
      <w:r>
        <w:rPr>
          <w:color w:val="231F20"/>
          <w:spacing w:val="-3"/>
        </w:rPr>
        <w:t xml:space="preserve">Tender </w:t>
      </w:r>
      <w:r>
        <w:rPr>
          <w:color w:val="231F20"/>
        </w:rPr>
        <w:t>that is evaluated as the lowest evaluated price is seriously unbalanced</w:t>
      </w:r>
      <w:r w:rsidR="00DD0DB7">
        <w:rPr>
          <w:color w:val="231F20"/>
        </w:rPr>
        <w:t xml:space="preserve"> </w:t>
      </w:r>
      <w:r>
        <w:rPr>
          <w:color w:val="231F20"/>
        </w:rPr>
        <w:t>and/or</w:t>
      </w:r>
      <w:r w:rsidR="00DD0DB7">
        <w:rPr>
          <w:color w:val="231F20"/>
        </w:rPr>
        <w:t xml:space="preserve"> </w:t>
      </w:r>
      <w:r>
        <w:rPr>
          <w:color w:val="231F20"/>
        </w:rPr>
        <w:t>front</w:t>
      </w:r>
      <w:r w:rsidR="00DD0DB7">
        <w:rPr>
          <w:color w:val="231F20"/>
        </w:rPr>
        <w:t xml:space="preserve"> </w:t>
      </w:r>
      <w:r>
        <w:rPr>
          <w:color w:val="231F20"/>
        </w:rPr>
        <w:t>loaded,</w:t>
      </w:r>
      <w:r w:rsidR="00DD0DB7">
        <w:rPr>
          <w:color w:val="231F20"/>
        </w:rPr>
        <w:t xml:space="preserve"> </w:t>
      </w: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may</w:t>
      </w:r>
      <w:r w:rsidR="00DD0DB7">
        <w:rPr>
          <w:color w:val="231F20"/>
        </w:rPr>
        <w:t xml:space="preserve"> </w:t>
      </w:r>
      <w:r>
        <w:rPr>
          <w:color w:val="231F20"/>
        </w:rPr>
        <w:t>require</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provide</w:t>
      </w:r>
      <w:r w:rsidR="00DD0DB7">
        <w:rPr>
          <w:color w:val="231F20"/>
        </w:rPr>
        <w:t xml:space="preserve"> </w:t>
      </w:r>
      <w:r>
        <w:rPr>
          <w:color w:val="231F20"/>
        </w:rPr>
        <w:t>written</w:t>
      </w:r>
      <w:r w:rsidR="00DD0DB7">
        <w:rPr>
          <w:color w:val="231F20"/>
        </w:rPr>
        <w:t xml:space="preserve"> </w:t>
      </w:r>
      <w:r>
        <w:rPr>
          <w:color w:val="231F20"/>
        </w:rPr>
        <w:t>clariﬁcations. Clariﬁcations may include detailed price analyses to demonstrate the consistency of the tender prices with</w:t>
      </w:r>
      <w:r w:rsidR="00DD0DB7">
        <w:rPr>
          <w:color w:val="231F20"/>
        </w:rPr>
        <w:t xml:space="preserve"> </w:t>
      </w:r>
      <w:r>
        <w:rPr>
          <w:color w:val="231F20"/>
        </w:rPr>
        <w:t>the scope</w:t>
      </w:r>
      <w:r w:rsidR="00DD0DB7">
        <w:rPr>
          <w:color w:val="231F20"/>
        </w:rPr>
        <w:t xml:space="preserve"> </w:t>
      </w:r>
      <w:r>
        <w:rPr>
          <w:color w:val="231F20"/>
        </w:rPr>
        <w:t>of</w:t>
      </w:r>
      <w:r w:rsidR="00DD0DB7">
        <w:rPr>
          <w:color w:val="231F20"/>
        </w:rPr>
        <w:t xml:space="preserve"> </w:t>
      </w:r>
      <w:r>
        <w:rPr>
          <w:color w:val="231F20"/>
        </w:rPr>
        <w:t>works,</w:t>
      </w:r>
      <w:r w:rsidR="00DD0DB7">
        <w:rPr>
          <w:color w:val="231F20"/>
        </w:rPr>
        <w:t xml:space="preserve"> </w:t>
      </w:r>
      <w:r>
        <w:rPr>
          <w:color w:val="231F20"/>
        </w:rPr>
        <w:t>proposed</w:t>
      </w:r>
      <w:r w:rsidR="00DD0DB7">
        <w:rPr>
          <w:color w:val="231F20"/>
        </w:rPr>
        <w:t xml:space="preserve"> </w:t>
      </w:r>
      <w:r>
        <w:rPr>
          <w:color w:val="231F20"/>
        </w:rPr>
        <w:t>methodology,</w:t>
      </w:r>
      <w:r w:rsidR="00DD0DB7">
        <w:rPr>
          <w:color w:val="231F20"/>
        </w:rPr>
        <w:t xml:space="preserve"> </w:t>
      </w:r>
      <w:r>
        <w:rPr>
          <w:color w:val="231F20"/>
        </w:rPr>
        <w:t>schedule</w:t>
      </w:r>
      <w:r w:rsidR="00DD0DB7">
        <w:rPr>
          <w:color w:val="231F20"/>
        </w:rPr>
        <w:t xml:space="preserve"> </w:t>
      </w:r>
      <w:r>
        <w:rPr>
          <w:color w:val="231F20"/>
        </w:rPr>
        <w:t>and</w:t>
      </w:r>
      <w:r w:rsidR="00DD0DB7">
        <w:rPr>
          <w:color w:val="231F20"/>
        </w:rPr>
        <w:t xml:space="preserve"> </w:t>
      </w:r>
      <w:r>
        <w:rPr>
          <w:color w:val="231F20"/>
        </w:rPr>
        <w:t>any</w:t>
      </w:r>
      <w:r w:rsidR="00DD0DB7">
        <w:rPr>
          <w:color w:val="231F20"/>
        </w:rPr>
        <w:t xml:space="preserve"> </w:t>
      </w:r>
      <w:r>
        <w:rPr>
          <w:color w:val="231F20"/>
        </w:rPr>
        <w:t>other</w:t>
      </w:r>
      <w:r w:rsidR="00DD0DB7">
        <w:rPr>
          <w:color w:val="231F20"/>
        </w:rPr>
        <w:t xml:space="preserve"> </w:t>
      </w:r>
      <w:r>
        <w:rPr>
          <w:color w:val="231F20"/>
        </w:rPr>
        <w:t>requirements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3"/>
        </w:rPr>
        <w:t>Tender</w:t>
      </w:r>
      <w:r w:rsidR="00DD0DB7">
        <w:rPr>
          <w:color w:val="231F20"/>
          <w:spacing w:val="-3"/>
        </w:rPr>
        <w:t xml:space="preserve"> </w:t>
      </w:r>
      <w:r>
        <w:rPr>
          <w:color w:val="231F20"/>
        </w:rPr>
        <w:t>document.</w:t>
      </w:r>
    </w:p>
    <w:p w14:paraId="5FBD5CA9" w14:textId="77777777" w:rsidR="005E6E3D" w:rsidRDefault="005E6E3D" w:rsidP="00CC1001">
      <w:pPr>
        <w:spacing w:line="230" w:lineRule="auto"/>
        <w:ind w:left="576" w:right="576"/>
        <w:jc w:val="both"/>
        <w:sectPr w:rsidR="005E6E3D" w:rsidSect="000F5632">
          <w:headerReference w:type="default" r:id="rId5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98B939" w14:textId="77777777" w:rsidR="005E6E3D" w:rsidRDefault="007B664E" w:rsidP="00CC1001">
      <w:pPr>
        <w:pStyle w:val="ListParagraph"/>
        <w:numPr>
          <w:ilvl w:val="1"/>
          <w:numId w:val="100"/>
        </w:numPr>
        <w:tabs>
          <w:tab w:val="left" w:pos="696"/>
        </w:tabs>
        <w:spacing w:before="121" w:line="230" w:lineRule="auto"/>
        <w:ind w:left="576" w:right="576" w:hanging="570"/>
        <w:rPr>
          <w:color w:val="231F20"/>
        </w:rPr>
      </w:pPr>
      <w:r>
        <w:rPr>
          <w:color w:val="231F20"/>
        </w:rPr>
        <w:lastRenderedPageBreak/>
        <w:t xml:space="preserve">After the evaluation of the information and detailed price analyses presented by the </w:t>
      </w:r>
      <w:r>
        <w:rPr>
          <w:color w:val="231F20"/>
          <w:spacing w:val="-3"/>
        </w:rPr>
        <w:t xml:space="preserve">Tenderer, </w:t>
      </w:r>
      <w:r>
        <w:rPr>
          <w:color w:val="231F20"/>
        </w:rPr>
        <w:t xml:space="preserve">the Procuring </w:t>
      </w:r>
      <w:proofErr w:type="spellStart"/>
      <w:r>
        <w:rPr>
          <w:color w:val="231F20"/>
        </w:rPr>
        <w:t>Entitymayasappropriate</w:t>
      </w:r>
      <w:proofErr w:type="spellEnd"/>
      <w:r>
        <w:rPr>
          <w:color w:val="231F20"/>
        </w:rPr>
        <w:t>:</w:t>
      </w:r>
    </w:p>
    <w:p w14:paraId="4406CD3F" w14:textId="77777777" w:rsidR="005E6E3D" w:rsidRDefault="00DD0DB7" w:rsidP="00CC1001">
      <w:pPr>
        <w:pStyle w:val="ListParagraph"/>
        <w:numPr>
          <w:ilvl w:val="2"/>
          <w:numId w:val="100"/>
        </w:numPr>
        <w:tabs>
          <w:tab w:val="left" w:pos="1168"/>
          <w:tab w:val="left" w:pos="1169"/>
        </w:tabs>
        <w:spacing w:before="42"/>
        <w:ind w:left="576" w:right="576" w:hanging="478"/>
      </w:pPr>
      <w:r>
        <w:rPr>
          <w:color w:val="231F20"/>
        </w:rPr>
        <w:t>a</w:t>
      </w:r>
      <w:r w:rsidR="007B664E">
        <w:rPr>
          <w:color w:val="231F20"/>
        </w:rPr>
        <w:t>ccept</w:t>
      </w:r>
      <w:r>
        <w:rPr>
          <w:color w:val="231F20"/>
        </w:rPr>
        <w:t xml:space="preserve"> </w:t>
      </w:r>
      <w:r w:rsidR="007B664E">
        <w:rPr>
          <w:color w:val="231F20"/>
        </w:rPr>
        <w:t>the</w:t>
      </w:r>
      <w:r>
        <w:rPr>
          <w:color w:val="231F20"/>
        </w:rPr>
        <w:t xml:space="preserve"> </w:t>
      </w:r>
      <w:r w:rsidR="007B664E">
        <w:rPr>
          <w:color w:val="231F20"/>
          <w:spacing w:val="-3"/>
        </w:rPr>
        <w:t>Tender;</w:t>
      </w:r>
      <w:r>
        <w:rPr>
          <w:color w:val="231F20"/>
          <w:spacing w:val="-3"/>
        </w:rPr>
        <w:t xml:space="preserve"> </w:t>
      </w:r>
      <w:r w:rsidR="007B664E">
        <w:rPr>
          <w:color w:val="231F20"/>
        </w:rPr>
        <w:t>or</w:t>
      </w:r>
    </w:p>
    <w:p w14:paraId="53FCC85F" w14:textId="77777777" w:rsidR="005E6E3D" w:rsidRDefault="007B664E" w:rsidP="00CC1001">
      <w:pPr>
        <w:pStyle w:val="ListParagraph"/>
        <w:numPr>
          <w:ilvl w:val="2"/>
          <w:numId w:val="100"/>
        </w:numPr>
        <w:tabs>
          <w:tab w:val="left" w:pos="1168"/>
          <w:tab w:val="left" w:pos="1169"/>
        </w:tabs>
        <w:spacing w:before="48" w:line="230" w:lineRule="auto"/>
        <w:ind w:left="576" w:right="576" w:hanging="478"/>
      </w:pPr>
      <w:r>
        <w:rPr>
          <w:color w:val="231F20"/>
        </w:rPr>
        <w:t>require</w:t>
      </w:r>
      <w:r w:rsidR="00DD0DB7">
        <w:rPr>
          <w:color w:val="231F20"/>
        </w:rPr>
        <w:t xml:space="preserve"> </w:t>
      </w:r>
      <w:r>
        <w:rPr>
          <w:color w:val="231F20"/>
        </w:rPr>
        <w:t>that</w:t>
      </w:r>
      <w:r w:rsidR="00DD0DB7">
        <w:rPr>
          <w:color w:val="231F20"/>
        </w:rPr>
        <w:t xml:space="preserve"> </w:t>
      </w:r>
      <w:r>
        <w:rPr>
          <w:color w:val="231F20"/>
        </w:rPr>
        <w:t>the</w:t>
      </w:r>
      <w:r w:rsidR="00DD0DB7">
        <w:rPr>
          <w:color w:val="231F20"/>
        </w:rPr>
        <w:t xml:space="preserve"> </w:t>
      </w:r>
      <w:r>
        <w:rPr>
          <w:color w:val="231F20"/>
        </w:rPr>
        <w:t>total</w:t>
      </w:r>
      <w:r w:rsidR="00DD0DB7">
        <w:rPr>
          <w:color w:val="231F20"/>
        </w:rPr>
        <w:t xml:space="preserve"> </w:t>
      </w:r>
      <w:r>
        <w:rPr>
          <w:color w:val="231F20"/>
        </w:rPr>
        <w:t>amount</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Performance</w:t>
      </w:r>
      <w:r w:rsidR="00DD0DB7">
        <w:rPr>
          <w:color w:val="231F20"/>
        </w:rPr>
        <w:t xml:space="preserve"> </w:t>
      </w:r>
      <w:r>
        <w:rPr>
          <w:color w:val="231F20"/>
        </w:rPr>
        <w:t>Security</w:t>
      </w:r>
      <w:r w:rsidR="00DD0DB7">
        <w:rPr>
          <w:color w:val="231F20"/>
        </w:rPr>
        <w:t xml:space="preserve"> </w:t>
      </w:r>
      <w:r>
        <w:rPr>
          <w:color w:val="231F20"/>
        </w:rPr>
        <w:t>be</w:t>
      </w:r>
      <w:r w:rsidR="00DD0DB7">
        <w:rPr>
          <w:color w:val="231F20"/>
        </w:rPr>
        <w:t xml:space="preserve"> </w:t>
      </w:r>
      <w:r>
        <w:rPr>
          <w:color w:val="231F20"/>
        </w:rPr>
        <w:t>increased</w:t>
      </w:r>
      <w:r w:rsidR="00DD0DB7">
        <w:rPr>
          <w:color w:val="231F20"/>
        </w:rPr>
        <w:t xml:space="preserve"> </w:t>
      </w:r>
      <w:r>
        <w:rPr>
          <w:color w:val="231F20"/>
        </w:rPr>
        <w:t>at</w:t>
      </w:r>
      <w:r w:rsidR="00DD0DB7">
        <w:rPr>
          <w:color w:val="231F20"/>
        </w:rPr>
        <w:t xml:space="preserve"> </w:t>
      </w:r>
      <w:r>
        <w:rPr>
          <w:color w:val="231F20"/>
        </w:rPr>
        <w:t>the</w:t>
      </w:r>
      <w:r w:rsidR="00DD0DB7">
        <w:rPr>
          <w:color w:val="231F20"/>
        </w:rPr>
        <w:t xml:space="preserve"> </w:t>
      </w:r>
      <w:r>
        <w:rPr>
          <w:color w:val="231F20"/>
        </w:rPr>
        <w:t>expense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a level</w:t>
      </w:r>
      <w:r w:rsidR="00DD0DB7">
        <w:rPr>
          <w:color w:val="231F20"/>
        </w:rPr>
        <w:t xml:space="preserve"> </w:t>
      </w:r>
      <w:r>
        <w:rPr>
          <w:color w:val="231F20"/>
        </w:rPr>
        <w:t>not</w:t>
      </w:r>
      <w:r w:rsidR="00DD0DB7">
        <w:rPr>
          <w:color w:val="231F20"/>
        </w:rPr>
        <w:t xml:space="preserve"> </w:t>
      </w:r>
      <w:r>
        <w:rPr>
          <w:color w:val="231F20"/>
        </w:rPr>
        <w:t>exceeding</w:t>
      </w:r>
      <w:r w:rsidR="00DD0DB7">
        <w:rPr>
          <w:color w:val="231F20"/>
        </w:rPr>
        <w:t xml:space="preserve"> </w:t>
      </w:r>
      <w:r>
        <w:rPr>
          <w:color w:val="231F20"/>
        </w:rPr>
        <w:t>a</w:t>
      </w:r>
      <w:r w:rsidR="00DD0DB7">
        <w:rPr>
          <w:color w:val="231F20"/>
        </w:rPr>
        <w:t xml:space="preserve"> </w:t>
      </w:r>
      <w:r>
        <w:rPr>
          <w:color w:val="231F20"/>
        </w:rPr>
        <w:t>10%</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Contract</w:t>
      </w:r>
      <w:r w:rsidR="00DD0DB7">
        <w:rPr>
          <w:color w:val="231F20"/>
        </w:rPr>
        <w:t xml:space="preserve"> </w:t>
      </w:r>
      <w:r>
        <w:rPr>
          <w:color w:val="231F20"/>
        </w:rPr>
        <w:t>Price;</w:t>
      </w:r>
      <w:r w:rsidR="00DD0DB7">
        <w:rPr>
          <w:color w:val="231F20"/>
        </w:rPr>
        <w:t xml:space="preserve"> </w:t>
      </w:r>
      <w:r>
        <w:rPr>
          <w:color w:val="231F20"/>
        </w:rPr>
        <w:t>or</w:t>
      </w:r>
    </w:p>
    <w:p w14:paraId="239FC03A" w14:textId="77777777" w:rsidR="005E6E3D" w:rsidRDefault="007B664E" w:rsidP="00CC1001">
      <w:pPr>
        <w:pStyle w:val="ListParagraph"/>
        <w:numPr>
          <w:ilvl w:val="2"/>
          <w:numId w:val="100"/>
        </w:numPr>
        <w:tabs>
          <w:tab w:val="left" w:pos="1168"/>
          <w:tab w:val="left" w:pos="1169"/>
        </w:tabs>
        <w:spacing w:before="50" w:line="230" w:lineRule="auto"/>
        <w:ind w:left="576" w:right="576" w:hanging="478"/>
      </w:pPr>
      <w:r>
        <w:rPr>
          <w:color w:val="231F20"/>
        </w:rPr>
        <w:t>agree on a payment mode that eliminates the inherent risk of the Procuring Entity paying too much for undelivered works;</w:t>
      </w:r>
      <w:r w:rsidR="00DD0DB7">
        <w:rPr>
          <w:color w:val="231F20"/>
        </w:rPr>
        <w:t xml:space="preserve"> </w:t>
      </w:r>
      <w:r>
        <w:rPr>
          <w:color w:val="231F20"/>
        </w:rPr>
        <w:t>or</w:t>
      </w:r>
    </w:p>
    <w:p w14:paraId="429E3122" w14:textId="77777777" w:rsidR="005E6E3D" w:rsidRDefault="007B664E" w:rsidP="00CC1001">
      <w:pPr>
        <w:pStyle w:val="ListParagraph"/>
        <w:numPr>
          <w:ilvl w:val="2"/>
          <w:numId w:val="100"/>
        </w:numPr>
        <w:tabs>
          <w:tab w:val="left" w:pos="1168"/>
          <w:tab w:val="left" w:pos="1169"/>
        </w:tabs>
        <w:spacing w:before="42"/>
        <w:ind w:left="576" w:right="576" w:hanging="473"/>
      </w:pPr>
      <w:r>
        <w:rPr>
          <w:color w:val="231F20"/>
        </w:rPr>
        <w:t>reject</w:t>
      </w:r>
      <w:r w:rsidR="00DD0DB7">
        <w:rPr>
          <w:color w:val="231F20"/>
        </w:rPr>
        <w:t xml:space="preserve"> </w:t>
      </w:r>
      <w:r>
        <w:rPr>
          <w:color w:val="231F20"/>
        </w:rPr>
        <w:t>the</w:t>
      </w:r>
      <w:r w:rsidR="00DD0DB7">
        <w:rPr>
          <w:color w:val="231F20"/>
        </w:rPr>
        <w:t xml:space="preserve"> </w:t>
      </w:r>
      <w:r>
        <w:rPr>
          <w:color w:val="231F20"/>
          <w:spacing w:val="-4"/>
        </w:rPr>
        <w:t>Tender,</w:t>
      </w:r>
    </w:p>
    <w:p w14:paraId="49CFCACE" w14:textId="77777777" w:rsidR="005E6E3D" w:rsidRDefault="007B664E" w:rsidP="00CC1001">
      <w:pPr>
        <w:pStyle w:val="Heading4"/>
        <w:numPr>
          <w:ilvl w:val="0"/>
          <w:numId w:val="100"/>
        </w:numPr>
        <w:tabs>
          <w:tab w:val="left" w:pos="695"/>
          <w:tab w:val="left" w:pos="696"/>
        </w:tabs>
        <w:spacing w:before="235"/>
        <w:ind w:left="576" w:right="576" w:hanging="567"/>
        <w:rPr>
          <w:color w:val="231F20"/>
        </w:rPr>
      </w:pPr>
      <w:r>
        <w:rPr>
          <w:color w:val="231F20"/>
        </w:rPr>
        <w:t>Qualiﬁcations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4"/>
        </w:rPr>
        <w:t>Tenderer</w:t>
      </w:r>
    </w:p>
    <w:p w14:paraId="43A4186D" w14:textId="77777777" w:rsidR="005E6E3D" w:rsidRDefault="007B664E" w:rsidP="00CC1001">
      <w:pPr>
        <w:pStyle w:val="ListParagraph"/>
        <w:numPr>
          <w:ilvl w:val="1"/>
          <w:numId w:val="100"/>
        </w:numPr>
        <w:tabs>
          <w:tab w:val="left" w:pos="696"/>
        </w:tabs>
        <w:spacing w:before="242" w:line="230" w:lineRule="auto"/>
        <w:ind w:left="576" w:right="576" w:hanging="570"/>
        <w:jc w:val="both"/>
        <w:rPr>
          <w:color w:val="231F20"/>
        </w:rPr>
      </w:pP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shall</w:t>
      </w:r>
      <w:r w:rsidR="00DD0DB7">
        <w:rPr>
          <w:color w:val="231F20"/>
        </w:rPr>
        <w:t xml:space="preserve"> </w:t>
      </w:r>
      <w:r>
        <w:rPr>
          <w:color w:val="231F20"/>
        </w:rPr>
        <w:t>determine</w:t>
      </w:r>
      <w:r w:rsidR="00DD0DB7">
        <w:rPr>
          <w:color w:val="231F20"/>
        </w:rPr>
        <w:t xml:space="preserve"> </w:t>
      </w:r>
      <w:r>
        <w:rPr>
          <w:color w:val="231F20"/>
        </w:rPr>
        <w:t>to</w:t>
      </w:r>
      <w:r w:rsidR="00DD0DB7">
        <w:rPr>
          <w:color w:val="231F20"/>
        </w:rPr>
        <w:t xml:space="preserve"> </w:t>
      </w:r>
      <w:r>
        <w:rPr>
          <w:color w:val="231F20"/>
        </w:rPr>
        <w:t>its</w:t>
      </w:r>
      <w:r w:rsidR="00DD0DB7">
        <w:rPr>
          <w:color w:val="231F20"/>
        </w:rPr>
        <w:t xml:space="preserve"> </w:t>
      </w:r>
      <w:r>
        <w:rPr>
          <w:color w:val="231F20"/>
        </w:rPr>
        <w:t>satisfaction</w:t>
      </w:r>
      <w:r w:rsidR="00DD0DB7">
        <w:rPr>
          <w:color w:val="231F20"/>
        </w:rPr>
        <w:t xml:space="preserve"> </w:t>
      </w:r>
      <w:r>
        <w:rPr>
          <w:color w:val="231F20"/>
        </w:rPr>
        <w:t>whether</w:t>
      </w:r>
      <w:r w:rsidR="00DD0DB7">
        <w:rPr>
          <w:color w:val="231F20"/>
        </w:rPr>
        <w:t xml:space="preserve"> </w:t>
      </w:r>
      <w:r>
        <w:rPr>
          <w:color w:val="231F20"/>
        </w:rPr>
        <w:t>the</w:t>
      </w:r>
      <w:r w:rsidR="00DD0DB7">
        <w:rPr>
          <w:color w:val="231F20"/>
        </w:rPr>
        <w:t xml:space="preserve"> </w:t>
      </w:r>
      <w:r>
        <w:rPr>
          <w:color w:val="231F20"/>
        </w:rPr>
        <w:t>eligible</w:t>
      </w:r>
      <w:r w:rsidR="00DD0DB7">
        <w:rPr>
          <w:color w:val="231F20"/>
        </w:rPr>
        <w:t xml:space="preserve"> </w:t>
      </w:r>
      <w:r>
        <w:rPr>
          <w:color w:val="231F20"/>
        </w:rPr>
        <w:t>Tenderer</w:t>
      </w:r>
      <w:r w:rsidR="00DD0DB7">
        <w:rPr>
          <w:color w:val="231F20"/>
        </w:rPr>
        <w:t xml:space="preserve"> </w:t>
      </w:r>
      <w:r>
        <w:rPr>
          <w:color w:val="231F20"/>
        </w:rPr>
        <w:t>that</w:t>
      </w:r>
      <w:r w:rsidR="00DD0DB7">
        <w:rPr>
          <w:color w:val="231F20"/>
        </w:rPr>
        <w:t xml:space="preserve"> </w:t>
      </w:r>
      <w:r>
        <w:rPr>
          <w:color w:val="231F20"/>
        </w:rPr>
        <w:t>is</w:t>
      </w:r>
      <w:r w:rsidR="00DD0DB7">
        <w:rPr>
          <w:color w:val="231F20"/>
        </w:rPr>
        <w:t xml:space="preserve"> </w:t>
      </w:r>
      <w:r>
        <w:rPr>
          <w:color w:val="231F20"/>
        </w:rPr>
        <w:t>selected</w:t>
      </w:r>
      <w:r w:rsidR="00DD0DB7">
        <w:rPr>
          <w:color w:val="231F20"/>
        </w:rPr>
        <w:t xml:space="preserve"> </w:t>
      </w:r>
      <w:r>
        <w:rPr>
          <w:color w:val="231F20"/>
        </w:rPr>
        <w:t>as</w:t>
      </w:r>
      <w:r w:rsidR="00DD0DB7">
        <w:rPr>
          <w:color w:val="231F20"/>
        </w:rPr>
        <w:t xml:space="preserve"> </w:t>
      </w:r>
      <w:r>
        <w:rPr>
          <w:color w:val="231F20"/>
        </w:rPr>
        <w:t>having submitted</w:t>
      </w:r>
      <w:r w:rsidR="00DD0DB7">
        <w:rPr>
          <w:color w:val="231F20"/>
        </w:rPr>
        <w:t xml:space="preserve"> </w:t>
      </w:r>
      <w:r>
        <w:rPr>
          <w:color w:val="231F20"/>
        </w:rPr>
        <w:t>the</w:t>
      </w:r>
      <w:r w:rsidR="00DD0DB7">
        <w:rPr>
          <w:color w:val="231F20"/>
        </w:rPr>
        <w:t xml:space="preserve"> </w:t>
      </w:r>
      <w:r>
        <w:rPr>
          <w:color w:val="231F20"/>
        </w:rPr>
        <w:t>lowest</w:t>
      </w:r>
      <w:r w:rsidR="00DD0DB7">
        <w:rPr>
          <w:color w:val="231F20"/>
        </w:rPr>
        <w:t xml:space="preserve"> </w:t>
      </w:r>
      <w:r>
        <w:rPr>
          <w:color w:val="231F20"/>
        </w:rPr>
        <w:t>evaluated</w:t>
      </w:r>
      <w:r w:rsidR="00DD0DB7">
        <w:rPr>
          <w:color w:val="231F20"/>
        </w:rPr>
        <w:t xml:space="preserve"> </w:t>
      </w:r>
      <w:r>
        <w:rPr>
          <w:color w:val="231F20"/>
        </w:rPr>
        <w:t>cost</w:t>
      </w:r>
      <w:r w:rsidR="00DD0DB7">
        <w:rPr>
          <w:color w:val="231F20"/>
        </w:rPr>
        <w:t xml:space="preserve"> </w:t>
      </w:r>
      <w:r>
        <w:rPr>
          <w:color w:val="231F20"/>
        </w:rPr>
        <w:t>and</w:t>
      </w:r>
      <w:r w:rsidR="00DD0DB7">
        <w:rPr>
          <w:color w:val="231F20"/>
        </w:rPr>
        <w:t xml:space="preserve"> </w:t>
      </w:r>
      <w:r>
        <w:rPr>
          <w:color w:val="231F20"/>
        </w:rPr>
        <w:t>substantially</w:t>
      </w:r>
      <w:r w:rsidR="00DD0DB7">
        <w:rPr>
          <w:color w:val="231F20"/>
        </w:rPr>
        <w:t xml:space="preserve"> </w:t>
      </w:r>
      <w:r>
        <w:rPr>
          <w:color w:val="231F20"/>
        </w:rPr>
        <w:t>responsive</w:t>
      </w:r>
      <w:r w:rsidR="00DD0DB7">
        <w:rPr>
          <w:color w:val="231F20"/>
        </w:rPr>
        <w:t xml:space="preserve"> </w:t>
      </w:r>
      <w:r>
        <w:rPr>
          <w:color w:val="231F20"/>
          <w:spacing w:val="-4"/>
        </w:rPr>
        <w:t>Tender,</w:t>
      </w:r>
      <w:r w:rsidR="00DD0DB7">
        <w:rPr>
          <w:color w:val="231F20"/>
          <w:spacing w:val="-4"/>
        </w:rPr>
        <w:t xml:space="preserve"> </w:t>
      </w:r>
      <w:r>
        <w:rPr>
          <w:color w:val="231F20"/>
        </w:rPr>
        <w:t>meets</w:t>
      </w:r>
      <w:r w:rsidR="00DD0DB7">
        <w:rPr>
          <w:color w:val="231F20"/>
        </w:rPr>
        <w:t xml:space="preserve"> </w:t>
      </w:r>
      <w:r>
        <w:rPr>
          <w:color w:val="231F20"/>
        </w:rPr>
        <w:t>the</w:t>
      </w:r>
      <w:r w:rsidR="00DD0DB7">
        <w:rPr>
          <w:color w:val="231F20"/>
        </w:rPr>
        <w:t xml:space="preserve"> </w:t>
      </w:r>
      <w:r>
        <w:rPr>
          <w:color w:val="231F20"/>
        </w:rPr>
        <w:t>qualifying</w:t>
      </w:r>
      <w:r w:rsidR="00DD0DB7">
        <w:rPr>
          <w:color w:val="231F20"/>
        </w:rPr>
        <w:t xml:space="preserve"> </w:t>
      </w:r>
      <w:r>
        <w:rPr>
          <w:color w:val="231F20"/>
        </w:rPr>
        <w:t>criteria</w:t>
      </w:r>
      <w:r w:rsidR="00DD0DB7">
        <w:rPr>
          <w:color w:val="231F20"/>
        </w:rPr>
        <w:t xml:space="preserve"> </w:t>
      </w:r>
      <w:r>
        <w:rPr>
          <w:color w:val="231F20"/>
        </w:rPr>
        <w:t>speciﬁed in</w:t>
      </w:r>
      <w:r w:rsidR="00DD0DB7">
        <w:rPr>
          <w:color w:val="231F20"/>
        </w:rPr>
        <w:t xml:space="preserve"> </w:t>
      </w:r>
      <w:r>
        <w:rPr>
          <w:color w:val="231F20"/>
        </w:rPr>
        <w:t>Section</w:t>
      </w:r>
      <w:r w:rsidR="00DD0DB7">
        <w:rPr>
          <w:color w:val="231F20"/>
        </w:rPr>
        <w:t xml:space="preserve"> </w:t>
      </w:r>
      <w:r>
        <w:rPr>
          <w:color w:val="231F20"/>
        </w:rPr>
        <w:t>III,</w:t>
      </w:r>
      <w:r w:rsidR="00DD0DB7">
        <w:rPr>
          <w:color w:val="231F20"/>
        </w:rPr>
        <w:t xml:space="preserve"> </w:t>
      </w:r>
      <w:r>
        <w:rPr>
          <w:color w:val="231F20"/>
        </w:rPr>
        <w:t>Evaluation</w:t>
      </w:r>
      <w:r w:rsidR="00DD0DB7">
        <w:rPr>
          <w:color w:val="231F20"/>
        </w:rPr>
        <w:t xml:space="preserve"> </w:t>
      </w:r>
      <w:r>
        <w:rPr>
          <w:color w:val="231F20"/>
        </w:rPr>
        <w:t>and</w:t>
      </w:r>
      <w:r w:rsidR="00DD0DB7">
        <w:rPr>
          <w:color w:val="231F20"/>
        </w:rPr>
        <w:t xml:space="preserve"> </w:t>
      </w:r>
      <w:r>
        <w:rPr>
          <w:color w:val="231F20"/>
        </w:rPr>
        <w:t>Qualiﬁcation</w:t>
      </w:r>
      <w:r w:rsidR="00DD0DB7">
        <w:rPr>
          <w:color w:val="231F20"/>
        </w:rPr>
        <w:t xml:space="preserve"> </w:t>
      </w:r>
      <w:r>
        <w:rPr>
          <w:color w:val="231F20"/>
        </w:rPr>
        <w:t>Criteria.</w:t>
      </w:r>
    </w:p>
    <w:p w14:paraId="0949F467" w14:textId="77777777" w:rsidR="005E6E3D" w:rsidRDefault="007B664E" w:rsidP="00CC1001">
      <w:pPr>
        <w:pStyle w:val="ListParagraph"/>
        <w:numPr>
          <w:ilvl w:val="1"/>
          <w:numId w:val="100"/>
        </w:numPr>
        <w:tabs>
          <w:tab w:val="left" w:pos="696"/>
        </w:tabs>
        <w:spacing w:line="230" w:lineRule="auto"/>
        <w:ind w:left="576" w:right="576" w:hanging="570"/>
        <w:jc w:val="both"/>
        <w:rPr>
          <w:color w:val="231F20"/>
        </w:rPr>
      </w:pPr>
      <w:r>
        <w:rPr>
          <w:color w:val="231F20"/>
        </w:rPr>
        <w:t>The determination shall be based upon an examination of the documentary evidence of the Tenderer's qualiﬁcations</w:t>
      </w:r>
      <w:r w:rsidR="00317A77">
        <w:rPr>
          <w:color w:val="231F20"/>
        </w:rPr>
        <w:t xml:space="preserve"> </w:t>
      </w:r>
      <w:r>
        <w:rPr>
          <w:color w:val="231F20"/>
        </w:rPr>
        <w:t>submitted</w:t>
      </w:r>
      <w:r w:rsidR="00317A77">
        <w:rPr>
          <w:color w:val="231F20"/>
        </w:rPr>
        <w:t xml:space="preserve"> </w:t>
      </w:r>
      <w:r>
        <w:rPr>
          <w:color w:val="231F20"/>
        </w:rPr>
        <w:t>by</w:t>
      </w:r>
      <w:r w:rsidR="00317A77">
        <w:rPr>
          <w:color w:val="231F20"/>
        </w:rPr>
        <w:t xml:space="preserve"> </w:t>
      </w:r>
      <w:r>
        <w:rPr>
          <w:color w:val="231F20"/>
        </w:rPr>
        <w:t>the</w:t>
      </w:r>
      <w:r w:rsidR="00317A77">
        <w:rPr>
          <w:color w:val="231F20"/>
        </w:rPr>
        <w:t xml:space="preserve"> </w:t>
      </w:r>
      <w:r>
        <w:rPr>
          <w:color w:val="231F20"/>
          <w:spacing w:val="-3"/>
        </w:rPr>
        <w:t>Tenderer,</w:t>
      </w:r>
      <w:r w:rsidR="00317A77">
        <w:rPr>
          <w:color w:val="231F20"/>
          <w:spacing w:val="-3"/>
        </w:rPr>
        <w:t xml:space="preserve"> </w:t>
      </w:r>
      <w:r>
        <w:rPr>
          <w:color w:val="231F20"/>
        </w:rPr>
        <w:t>pursuant</w:t>
      </w:r>
      <w:r w:rsidR="00317A77">
        <w:rPr>
          <w:color w:val="231F20"/>
        </w:rPr>
        <w:t xml:space="preserve"> </w:t>
      </w:r>
      <w:r>
        <w:rPr>
          <w:color w:val="231F20"/>
        </w:rPr>
        <w:t>to</w:t>
      </w:r>
      <w:r w:rsidR="00317A77">
        <w:rPr>
          <w:color w:val="231F20"/>
        </w:rPr>
        <w:t xml:space="preserve"> </w:t>
      </w:r>
      <w:r>
        <w:rPr>
          <w:color w:val="231F20"/>
        </w:rPr>
        <w:t>ITT</w:t>
      </w:r>
      <w:r w:rsidR="00317A77">
        <w:rPr>
          <w:color w:val="231F20"/>
        </w:rPr>
        <w:t xml:space="preserve"> </w:t>
      </w:r>
      <w:r>
        <w:rPr>
          <w:color w:val="231F20"/>
        </w:rPr>
        <w:t>17.</w:t>
      </w:r>
      <w:r w:rsidR="00317A77">
        <w:rPr>
          <w:color w:val="231F20"/>
        </w:rPr>
        <w:t xml:space="preserve"> </w:t>
      </w:r>
      <w:r>
        <w:rPr>
          <w:color w:val="231F20"/>
        </w:rPr>
        <w:t>The</w:t>
      </w:r>
      <w:r w:rsidR="00317A77">
        <w:rPr>
          <w:color w:val="231F20"/>
        </w:rPr>
        <w:t xml:space="preserve"> </w:t>
      </w:r>
      <w:r>
        <w:rPr>
          <w:color w:val="231F20"/>
        </w:rPr>
        <w:t>determination</w:t>
      </w:r>
      <w:r w:rsidR="00317A77">
        <w:rPr>
          <w:color w:val="231F20"/>
        </w:rPr>
        <w:t xml:space="preserve"> </w:t>
      </w:r>
      <w:r>
        <w:rPr>
          <w:color w:val="231F20"/>
        </w:rPr>
        <w:t>shall</w:t>
      </w:r>
      <w:r w:rsidR="00317A77">
        <w:rPr>
          <w:color w:val="231F20"/>
        </w:rPr>
        <w:t xml:space="preserve"> </w:t>
      </w:r>
      <w:r>
        <w:rPr>
          <w:color w:val="231F20"/>
        </w:rPr>
        <w:t>not</w:t>
      </w:r>
      <w:r w:rsidR="00317A77">
        <w:rPr>
          <w:color w:val="231F20"/>
        </w:rPr>
        <w:t xml:space="preserve"> </w:t>
      </w:r>
      <w:r>
        <w:rPr>
          <w:color w:val="231F20"/>
        </w:rPr>
        <w:t>take</w:t>
      </w:r>
      <w:r w:rsidR="00317A77">
        <w:rPr>
          <w:color w:val="231F20"/>
        </w:rPr>
        <w:t xml:space="preserve"> </w:t>
      </w:r>
      <w:r>
        <w:rPr>
          <w:color w:val="231F20"/>
        </w:rPr>
        <w:t>into</w:t>
      </w:r>
      <w:r w:rsidR="00317A77">
        <w:rPr>
          <w:color w:val="231F20"/>
        </w:rPr>
        <w:t xml:space="preserve"> </w:t>
      </w:r>
      <w:r>
        <w:rPr>
          <w:color w:val="231F20"/>
        </w:rPr>
        <w:t>consideration the qualiﬁcations of other ﬁrms such as the Tenderer's subsidiaries, parent entities, afﬁliates, subcontractors (other</w:t>
      </w:r>
      <w:r w:rsidR="00317A77">
        <w:rPr>
          <w:color w:val="231F20"/>
        </w:rPr>
        <w:t xml:space="preserve"> </w:t>
      </w:r>
      <w:r>
        <w:rPr>
          <w:color w:val="231F20"/>
        </w:rPr>
        <w:t>than</w:t>
      </w:r>
      <w:r w:rsidR="00317A77">
        <w:rPr>
          <w:color w:val="231F20"/>
        </w:rPr>
        <w:t xml:space="preserve"> </w:t>
      </w:r>
      <w:r>
        <w:rPr>
          <w:color w:val="231F20"/>
        </w:rPr>
        <w:t>Specialized</w:t>
      </w:r>
      <w:r w:rsidR="00317A77">
        <w:rPr>
          <w:color w:val="231F20"/>
        </w:rPr>
        <w:t xml:space="preserve"> </w:t>
      </w:r>
      <w:r>
        <w:rPr>
          <w:color w:val="231F20"/>
        </w:rPr>
        <w:t>Subcontractors</w:t>
      </w:r>
      <w:r w:rsidR="00317A77">
        <w:rPr>
          <w:color w:val="231F20"/>
        </w:rPr>
        <w:t xml:space="preserve"> </w:t>
      </w:r>
      <w:r>
        <w:rPr>
          <w:color w:val="231F20"/>
        </w:rPr>
        <w:t>if</w:t>
      </w:r>
      <w:r w:rsidR="00317A77">
        <w:rPr>
          <w:color w:val="231F20"/>
        </w:rPr>
        <w:t xml:space="preserve"> </w:t>
      </w:r>
      <w:r>
        <w:rPr>
          <w:color w:val="231F20"/>
        </w:rPr>
        <w:t>permitted</w:t>
      </w:r>
      <w:r w:rsidR="00317A77">
        <w:rPr>
          <w:color w:val="231F20"/>
        </w:rPr>
        <w:t xml:space="preserve"> </w:t>
      </w:r>
      <w:r>
        <w:rPr>
          <w:color w:val="231F20"/>
        </w:rPr>
        <w:t>in</w:t>
      </w:r>
      <w:r w:rsidR="00317A77">
        <w:rPr>
          <w:color w:val="231F20"/>
        </w:rPr>
        <w:t xml:space="preserve"> </w:t>
      </w:r>
      <w:proofErr w:type="spellStart"/>
      <w:r>
        <w:rPr>
          <w:color w:val="231F20"/>
        </w:rPr>
        <w:t>the</w:t>
      </w:r>
      <w:r>
        <w:rPr>
          <w:color w:val="231F20"/>
          <w:spacing w:val="-3"/>
        </w:rPr>
        <w:t>Tender</w:t>
      </w:r>
      <w:proofErr w:type="spellEnd"/>
      <w:r w:rsidR="00317A77">
        <w:rPr>
          <w:color w:val="231F20"/>
          <w:spacing w:val="-3"/>
        </w:rPr>
        <w:t xml:space="preserve"> </w:t>
      </w:r>
      <w:r>
        <w:rPr>
          <w:color w:val="231F20"/>
        </w:rPr>
        <w:t>document),</w:t>
      </w:r>
      <w:r w:rsidR="00317A77">
        <w:rPr>
          <w:color w:val="231F20"/>
        </w:rPr>
        <w:t xml:space="preserve"> </w:t>
      </w:r>
      <w:r>
        <w:rPr>
          <w:color w:val="231F20"/>
        </w:rPr>
        <w:t>or</w:t>
      </w:r>
      <w:r w:rsidR="00317A77">
        <w:rPr>
          <w:color w:val="231F20"/>
        </w:rPr>
        <w:t xml:space="preserve"> </w:t>
      </w:r>
      <w:r>
        <w:rPr>
          <w:color w:val="231F20"/>
        </w:rPr>
        <w:t>any</w:t>
      </w:r>
      <w:r w:rsidR="00317A77">
        <w:rPr>
          <w:color w:val="231F20"/>
        </w:rPr>
        <w:t xml:space="preserve"> </w:t>
      </w:r>
      <w:r>
        <w:rPr>
          <w:color w:val="231F20"/>
        </w:rPr>
        <w:t>other</w:t>
      </w:r>
      <w:r w:rsidR="00317A77">
        <w:rPr>
          <w:color w:val="231F20"/>
        </w:rPr>
        <w:t xml:space="preserve"> </w:t>
      </w:r>
      <w:r>
        <w:rPr>
          <w:color w:val="231F20"/>
        </w:rPr>
        <w:t>ﬁrm(s)</w:t>
      </w:r>
      <w:r w:rsidR="00317A77">
        <w:rPr>
          <w:color w:val="231F20"/>
        </w:rPr>
        <w:t xml:space="preserve"> </w:t>
      </w:r>
      <w:r>
        <w:rPr>
          <w:color w:val="231F20"/>
        </w:rPr>
        <w:t>different</w:t>
      </w:r>
      <w:r w:rsidR="00317A77">
        <w:rPr>
          <w:color w:val="231F20"/>
        </w:rPr>
        <w:t xml:space="preserve"> </w:t>
      </w:r>
      <w:r>
        <w:rPr>
          <w:color w:val="231F20"/>
        </w:rPr>
        <w:t xml:space="preserve">from </w:t>
      </w:r>
      <w:proofErr w:type="spellStart"/>
      <w:r>
        <w:rPr>
          <w:color w:val="231F20"/>
        </w:rPr>
        <w:t>the</w:t>
      </w:r>
      <w:r>
        <w:rPr>
          <w:color w:val="231F20"/>
          <w:spacing w:val="-4"/>
        </w:rPr>
        <w:t>Tenderer</w:t>
      </w:r>
      <w:proofErr w:type="spellEnd"/>
      <w:r>
        <w:rPr>
          <w:color w:val="231F20"/>
          <w:spacing w:val="-4"/>
        </w:rPr>
        <w:t>.</w:t>
      </w:r>
    </w:p>
    <w:p w14:paraId="7531CEFC" w14:textId="77777777" w:rsidR="005E6E3D" w:rsidRDefault="007B664E" w:rsidP="00CC1001">
      <w:pPr>
        <w:pStyle w:val="ListParagraph"/>
        <w:numPr>
          <w:ilvl w:val="1"/>
          <w:numId w:val="100"/>
        </w:numPr>
        <w:tabs>
          <w:tab w:val="left" w:pos="696"/>
        </w:tabs>
        <w:spacing w:before="248" w:line="230" w:lineRule="auto"/>
        <w:ind w:left="576" w:right="576" w:hanging="570"/>
        <w:jc w:val="both"/>
        <w:rPr>
          <w:color w:val="231F20"/>
        </w:rPr>
      </w:pPr>
      <w:r>
        <w:rPr>
          <w:color w:val="231F20"/>
        </w:rPr>
        <w:t xml:space="preserve">An afﬁrmative determination shall be a prerequisite for award of the Contract to the </w:t>
      </w:r>
      <w:r>
        <w:rPr>
          <w:color w:val="231F20"/>
          <w:spacing w:val="-4"/>
        </w:rPr>
        <w:t xml:space="preserve">Tenderer. </w:t>
      </w:r>
      <w:r>
        <w:rPr>
          <w:color w:val="231F20"/>
        </w:rPr>
        <w:t>A negative determination</w:t>
      </w:r>
      <w:r w:rsidR="00317A77">
        <w:rPr>
          <w:color w:val="231F20"/>
        </w:rPr>
        <w:t xml:space="preserve"> </w:t>
      </w:r>
      <w:r>
        <w:rPr>
          <w:color w:val="231F20"/>
        </w:rPr>
        <w:t>shall</w:t>
      </w:r>
      <w:r w:rsidR="00317A77">
        <w:rPr>
          <w:color w:val="231F20"/>
        </w:rPr>
        <w:t xml:space="preserve"> </w:t>
      </w:r>
      <w:r>
        <w:rPr>
          <w:color w:val="231F20"/>
        </w:rPr>
        <w:t>result</w:t>
      </w:r>
      <w:r w:rsidR="00317A77">
        <w:rPr>
          <w:color w:val="231F20"/>
        </w:rPr>
        <w:t xml:space="preserve"> </w:t>
      </w:r>
      <w:r>
        <w:rPr>
          <w:color w:val="231F20"/>
        </w:rPr>
        <w:t>in</w:t>
      </w:r>
      <w:r w:rsidR="00317A77">
        <w:rPr>
          <w:color w:val="231F20"/>
        </w:rPr>
        <w:t xml:space="preserve"> </w:t>
      </w:r>
      <w:r>
        <w:rPr>
          <w:color w:val="231F20"/>
        </w:rPr>
        <w:t>disqualiﬁcation</w:t>
      </w:r>
      <w:r w:rsidR="00317A77">
        <w:rPr>
          <w:color w:val="231F20"/>
        </w:rPr>
        <w:t xml:space="preserve"> </w:t>
      </w:r>
      <w:r>
        <w:rPr>
          <w:color w:val="231F20"/>
        </w:rPr>
        <w:t>of</w:t>
      </w:r>
      <w:r w:rsidR="00317A77">
        <w:rPr>
          <w:color w:val="231F20"/>
        </w:rPr>
        <w:t xml:space="preserve"> </w:t>
      </w:r>
      <w:r>
        <w:rPr>
          <w:color w:val="231F20"/>
        </w:rPr>
        <w:t>the</w:t>
      </w:r>
      <w:r w:rsidR="00317A77">
        <w:rPr>
          <w:color w:val="231F20"/>
        </w:rPr>
        <w:t xml:space="preserve"> </w:t>
      </w:r>
      <w:r>
        <w:rPr>
          <w:color w:val="231F20"/>
          <w:spacing w:val="-4"/>
        </w:rPr>
        <w:t>Tender,</w:t>
      </w:r>
      <w:r w:rsidR="00317A77">
        <w:rPr>
          <w:color w:val="231F20"/>
          <w:spacing w:val="-4"/>
        </w:rPr>
        <w:t xml:space="preserve"> </w:t>
      </w:r>
      <w:r>
        <w:rPr>
          <w:color w:val="231F20"/>
        </w:rPr>
        <w:t>in</w:t>
      </w:r>
      <w:r w:rsidR="00317A77">
        <w:rPr>
          <w:color w:val="231F20"/>
        </w:rPr>
        <w:t xml:space="preserve"> </w:t>
      </w:r>
      <w:r>
        <w:rPr>
          <w:color w:val="231F20"/>
        </w:rPr>
        <w:t>which</w:t>
      </w:r>
      <w:r w:rsidR="00317A77">
        <w:rPr>
          <w:color w:val="231F20"/>
        </w:rPr>
        <w:t xml:space="preserve"> </w:t>
      </w:r>
      <w:r>
        <w:rPr>
          <w:color w:val="231F20"/>
        </w:rPr>
        <w:t>event</w:t>
      </w:r>
      <w:r w:rsidR="00317A77">
        <w:rPr>
          <w:color w:val="231F20"/>
        </w:rPr>
        <w:t xml:space="preserve"> </w:t>
      </w:r>
      <w:r>
        <w:rPr>
          <w:color w:val="231F20"/>
        </w:rPr>
        <w:t>the</w:t>
      </w:r>
      <w:r w:rsidR="00317A77">
        <w:rPr>
          <w:color w:val="231F20"/>
        </w:rPr>
        <w:t xml:space="preserve"> </w:t>
      </w:r>
      <w:r>
        <w:rPr>
          <w:color w:val="231F20"/>
        </w:rPr>
        <w:t>Procuring</w:t>
      </w:r>
      <w:r w:rsidR="00317A77">
        <w:rPr>
          <w:color w:val="231F20"/>
        </w:rPr>
        <w:t xml:space="preserve"> </w:t>
      </w:r>
      <w:r>
        <w:rPr>
          <w:color w:val="231F20"/>
        </w:rPr>
        <w:t>Entity</w:t>
      </w:r>
      <w:r w:rsidR="00317A77">
        <w:rPr>
          <w:color w:val="231F20"/>
        </w:rPr>
        <w:t xml:space="preserve"> </w:t>
      </w:r>
      <w:r>
        <w:rPr>
          <w:color w:val="231F20"/>
        </w:rPr>
        <w:t>shall</w:t>
      </w:r>
      <w:r w:rsidR="00317A77">
        <w:rPr>
          <w:color w:val="231F20"/>
        </w:rPr>
        <w:t xml:space="preserve"> </w:t>
      </w:r>
      <w:r>
        <w:rPr>
          <w:color w:val="231F20"/>
        </w:rPr>
        <w:t>proceed</w:t>
      </w:r>
      <w:r w:rsidR="00317A77">
        <w:rPr>
          <w:color w:val="231F20"/>
        </w:rPr>
        <w:t xml:space="preserve"> </w:t>
      </w:r>
      <w:r>
        <w:rPr>
          <w:color w:val="231F20"/>
        </w:rPr>
        <w:t>to the</w:t>
      </w:r>
      <w:r w:rsidR="00317A77">
        <w:rPr>
          <w:color w:val="231F20"/>
        </w:rPr>
        <w:t xml:space="preserve"> </w:t>
      </w:r>
      <w:r>
        <w:rPr>
          <w:color w:val="231F20"/>
        </w:rPr>
        <w:t>Tenderer</w:t>
      </w:r>
      <w:r w:rsidR="00317A77">
        <w:rPr>
          <w:color w:val="231F20"/>
        </w:rPr>
        <w:t xml:space="preserve"> </w:t>
      </w:r>
      <w:r>
        <w:rPr>
          <w:color w:val="231F20"/>
        </w:rPr>
        <w:t>who</w:t>
      </w:r>
      <w:r w:rsidR="00317A77">
        <w:rPr>
          <w:color w:val="231F20"/>
        </w:rPr>
        <w:t xml:space="preserve"> </w:t>
      </w:r>
      <w:r>
        <w:rPr>
          <w:color w:val="231F20"/>
        </w:rPr>
        <w:t>offers</w:t>
      </w:r>
      <w:r w:rsidR="00317A77">
        <w:rPr>
          <w:color w:val="231F20"/>
        </w:rPr>
        <w:t xml:space="preserve"> </w:t>
      </w:r>
      <w:r>
        <w:rPr>
          <w:color w:val="231F20"/>
        </w:rPr>
        <w:t>a</w:t>
      </w:r>
      <w:r w:rsidR="00317A77">
        <w:rPr>
          <w:color w:val="231F20"/>
        </w:rPr>
        <w:t xml:space="preserve"> </w:t>
      </w:r>
      <w:r>
        <w:rPr>
          <w:color w:val="231F20"/>
        </w:rPr>
        <w:t>substantially</w:t>
      </w:r>
      <w:r w:rsidR="00317A77">
        <w:rPr>
          <w:color w:val="231F20"/>
        </w:rPr>
        <w:t xml:space="preserve"> </w:t>
      </w:r>
      <w:r>
        <w:rPr>
          <w:color w:val="231F20"/>
        </w:rPr>
        <w:t>responsive</w:t>
      </w:r>
      <w:r w:rsidR="00317A77">
        <w:rPr>
          <w:color w:val="231F20"/>
        </w:rPr>
        <w:t xml:space="preserve"> </w:t>
      </w:r>
      <w:r>
        <w:rPr>
          <w:color w:val="231F20"/>
          <w:spacing w:val="-3"/>
        </w:rPr>
        <w:t>Tender</w:t>
      </w:r>
      <w:r w:rsidR="00317A77">
        <w:rPr>
          <w:color w:val="231F20"/>
          <w:spacing w:val="-3"/>
        </w:rPr>
        <w:t xml:space="preserve"> </w:t>
      </w:r>
      <w:r>
        <w:rPr>
          <w:color w:val="231F20"/>
        </w:rPr>
        <w:t>with</w:t>
      </w:r>
      <w:r w:rsidR="00317A77">
        <w:rPr>
          <w:color w:val="231F20"/>
        </w:rPr>
        <w:t xml:space="preserve"> </w:t>
      </w:r>
      <w:r>
        <w:rPr>
          <w:color w:val="231F20"/>
        </w:rPr>
        <w:t>the</w:t>
      </w:r>
      <w:r w:rsidR="00317A77">
        <w:rPr>
          <w:color w:val="231F20"/>
        </w:rPr>
        <w:t xml:space="preserve"> </w:t>
      </w:r>
      <w:r>
        <w:rPr>
          <w:color w:val="231F20"/>
        </w:rPr>
        <w:t>next</w:t>
      </w:r>
      <w:r w:rsidR="00317A77">
        <w:rPr>
          <w:color w:val="231F20"/>
        </w:rPr>
        <w:t xml:space="preserve"> </w:t>
      </w:r>
      <w:r>
        <w:rPr>
          <w:color w:val="231F20"/>
        </w:rPr>
        <w:t>lowest</w:t>
      </w:r>
      <w:r w:rsidR="00317A77">
        <w:rPr>
          <w:color w:val="231F20"/>
        </w:rPr>
        <w:t xml:space="preserve"> </w:t>
      </w:r>
      <w:r>
        <w:rPr>
          <w:color w:val="231F20"/>
        </w:rPr>
        <w:t>evaluated</w:t>
      </w:r>
      <w:r w:rsidR="00317A77">
        <w:rPr>
          <w:color w:val="231F20"/>
        </w:rPr>
        <w:t xml:space="preserve"> </w:t>
      </w:r>
      <w:r>
        <w:rPr>
          <w:color w:val="231F20"/>
        </w:rPr>
        <w:t>price</w:t>
      </w:r>
      <w:r w:rsidR="00317A77">
        <w:rPr>
          <w:color w:val="231F20"/>
        </w:rPr>
        <w:t xml:space="preserve"> </w:t>
      </w:r>
      <w:r>
        <w:rPr>
          <w:color w:val="231F20"/>
        </w:rPr>
        <w:t>to</w:t>
      </w:r>
      <w:r w:rsidR="00317A77">
        <w:rPr>
          <w:color w:val="231F20"/>
        </w:rPr>
        <w:t xml:space="preserve"> </w:t>
      </w:r>
      <w:r>
        <w:rPr>
          <w:color w:val="231F20"/>
        </w:rPr>
        <w:t>make</w:t>
      </w:r>
      <w:r w:rsidR="00317A77">
        <w:rPr>
          <w:color w:val="231F20"/>
        </w:rPr>
        <w:t xml:space="preserve"> </w:t>
      </w:r>
      <w:r>
        <w:rPr>
          <w:color w:val="231F20"/>
        </w:rPr>
        <w:t>a</w:t>
      </w:r>
      <w:r w:rsidR="00317A77">
        <w:rPr>
          <w:color w:val="231F20"/>
        </w:rPr>
        <w:t xml:space="preserve"> </w:t>
      </w:r>
      <w:r>
        <w:rPr>
          <w:color w:val="231F20"/>
        </w:rPr>
        <w:t>similar determination</w:t>
      </w:r>
      <w:r w:rsidR="00317A77">
        <w:rPr>
          <w:color w:val="231F20"/>
        </w:rPr>
        <w:t xml:space="preserve"> </w:t>
      </w:r>
      <w:r>
        <w:rPr>
          <w:color w:val="231F20"/>
        </w:rPr>
        <w:t>of</w:t>
      </w:r>
      <w:r w:rsidR="00317A77">
        <w:rPr>
          <w:color w:val="231F20"/>
        </w:rPr>
        <w:t xml:space="preserve"> </w:t>
      </w:r>
      <w:r>
        <w:rPr>
          <w:color w:val="231F20"/>
        </w:rPr>
        <w:t>that</w:t>
      </w:r>
      <w:r w:rsidR="00317A77">
        <w:rPr>
          <w:color w:val="231F20"/>
        </w:rPr>
        <w:t xml:space="preserve"> </w:t>
      </w:r>
      <w:r>
        <w:rPr>
          <w:color w:val="231F20"/>
        </w:rPr>
        <w:t>Tenderer's</w:t>
      </w:r>
      <w:r w:rsidR="00317A77">
        <w:rPr>
          <w:color w:val="231F20"/>
        </w:rPr>
        <w:t xml:space="preserve"> </w:t>
      </w:r>
      <w:r>
        <w:rPr>
          <w:color w:val="231F20"/>
        </w:rPr>
        <w:t>qualiﬁcations</w:t>
      </w:r>
      <w:r w:rsidR="00317A77">
        <w:rPr>
          <w:color w:val="231F20"/>
        </w:rPr>
        <w:t xml:space="preserve"> </w:t>
      </w:r>
      <w:r>
        <w:rPr>
          <w:color w:val="231F20"/>
        </w:rPr>
        <w:t>to</w:t>
      </w:r>
      <w:r w:rsidR="00317A77">
        <w:rPr>
          <w:color w:val="231F20"/>
        </w:rPr>
        <w:t xml:space="preserve"> </w:t>
      </w:r>
      <w:r>
        <w:rPr>
          <w:color w:val="231F20"/>
        </w:rPr>
        <w:t>perform</w:t>
      </w:r>
      <w:r w:rsidR="00317A77">
        <w:rPr>
          <w:color w:val="231F20"/>
        </w:rPr>
        <w:t xml:space="preserve"> </w:t>
      </w:r>
      <w:r>
        <w:rPr>
          <w:color w:val="231F20"/>
        </w:rPr>
        <w:t>satisfactorily.</w:t>
      </w:r>
    </w:p>
    <w:p w14:paraId="12DE82E6" w14:textId="77777777" w:rsidR="005E6E3D" w:rsidRDefault="007B664E" w:rsidP="00CC1001">
      <w:pPr>
        <w:pStyle w:val="Heading4"/>
        <w:numPr>
          <w:ilvl w:val="0"/>
          <w:numId w:val="100"/>
        </w:numPr>
        <w:tabs>
          <w:tab w:val="left" w:pos="695"/>
          <w:tab w:val="left" w:pos="696"/>
        </w:tabs>
        <w:ind w:left="576" w:right="576" w:hanging="567"/>
        <w:rPr>
          <w:color w:val="231F20"/>
        </w:rPr>
      </w:pPr>
      <w:r>
        <w:rPr>
          <w:color w:val="231F20"/>
        </w:rPr>
        <w:t>Lowest</w:t>
      </w:r>
      <w:r w:rsidR="002773A5">
        <w:rPr>
          <w:color w:val="231F20"/>
        </w:rPr>
        <w:t xml:space="preserve"> </w:t>
      </w:r>
      <w:r>
        <w:rPr>
          <w:color w:val="231F20"/>
        </w:rPr>
        <w:t>Evaluated</w:t>
      </w:r>
      <w:r w:rsidR="002773A5">
        <w:rPr>
          <w:color w:val="231F20"/>
        </w:rPr>
        <w:t xml:space="preserve"> </w:t>
      </w:r>
      <w:r>
        <w:rPr>
          <w:color w:val="231F20"/>
          <w:spacing w:val="-4"/>
        </w:rPr>
        <w:t>Tender</w:t>
      </w:r>
    </w:p>
    <w:p w14:paraId="7D507403" w14:textId="77777777" w:rsidR="005E6E3D" w:rsidRDefault="007B664E" w:rsidP="00CC1001">
      <w:pPr>
        <w:pStyle w:val="BodyText"/>
        <w:spacing w:before="243" w:line="230" w:lineRule="auto"/>
        <w:ind w:left="576" w:right="576" w:hanging="3"/>
        <w:jc w:val="both"/>
      </w:pPr>
      <w:r>
        <w:rPr>
          <w:color w:val="231F20"/>
        </w:rPr>
        <w:t>Having compared the evaluated prices of Tenders, the Procuring Entity shall determine the Lowest Evaluated Tender. The Lowest Evaluated Tender is the Tender of the Tenderer that meets the Qualiﬁcation Criteria and whose Tender has been determined to be:</w:t>
      </w:r>
    </w:p>
    <w:p w14:paraId="127F9BB7" w14:textId="77777777" w:rsidR="005E6E3D" w:rsidRDefault="007B664E" w:rsidP="00CC1001">
      <w:pPr>
        <w:pStyle w:val="ListParagraph"/>
        <w:numPr>
          <w:ilvl w:val="0"/>
          <w:numId w:val="93"/>
        </w:numPr>
        <w:tabs>
          <w:tab w:val="left" w:pos="1167"/>
          <w:tab w:val="left" w:pos="1169"/>
        </w:tabs>
        <w:spacing w:before="43"/>
        <w:ind w:left="576" w:right="576" w:hanging="473"/>
      </w:pPr>
      <w:r>
        <w:rPr>
          <w:color w:val="231F20"/>
        </w:rPr>
        <w:t>Most</w:t>
      </w:r>
      <w:r w:rsidR="002773A5">
        <w:rPr>
          <w:color w:val="231F20"/>
        </w:rPr>
        <w:t xml:space="preserve"> </w:t>
      </w:r>
      <w:r>
        <w:rPr>
          <w:color w:val="231F20"/>
        </w:rPr>
        <w:t>responsive</w:t>
      </w:r>
      <w:r w:rsidR="002773A5">
        <w:rPr>
          <w:color w:val="231F20"/>
        </w:rPr>
        <w:t xml:space="preserve"> </w:t>
      </w:r>
      <w:r>
        <w:rPr>
          <w:color w:val="231F20"/>
        </w:rPr>
        <w:t>to</w:t>
      </w:r>
      <w:r w:rsidR="002773A5">
        <w:rPr>
          <w:color w:val="231F20"/>
        </w:rPr>
        <w:t xml:space="preserve"> </w:t>
      </w:r>
      <w:proofErr w:type="spellStart"/>
      <w:r>
        <w:rPr>
          <w:color w:val="231F20"/>
        </w:rPr>
        <w:t>the</w:t>
      </w:r>
      <w:r>
        <w:rPr>
          <w:color w:val="231F20"/>
          <w:spacing w:val="-3"/>
        </w:rPr>
        <w:t>Tender</w:t>
      </w:r>
      <w:proofErr w:type="spellEnd"/>
      <w:r w:rsidR="002773A5">
        <w:rPr>
          <w:color w:val="231F20"/>
          <w:spacing w:val="-3"/>
        </w:rPr>
        <w:t xml:space="preserve"> </w:t>
      </w:r>
      <w:r>
        <w:rPr>
          <w:color w:val="231F20"/>
        </w:rPr>
        <w:t>document;</w:t>
      </w:r>
      <w:r w:rsidR="002773A5">
        <w:rPr>
          <w:color w:val="231F20"/>
        </w:rPr>
        <w:t xml:space="preserve"> </w:t>
      </w:r>
      <w:r>
        <w:rPr>
          <w:color w:val="231F20"/>
        </w:rPr>
        <w:t>and</w:t>
      </w:r>
    </w:p>
    <w:p w14:paraId="44858270" w14:textId="77777777" w:rsidR="005E6E3D" w:rsidRDefault="002773A5" w:rsidP="00CC1001">
      <w:pPr>
        <w:pStyle w:val="ListParagraph"/>
        <w:numPr>
          <w:ilvl w:val="0"/>
          <w:numId w:val="93"/>
        </w:numPr>
        <w:tabs>
          <w:tab w:val="left" w:pos="1167"/>
          <w:tab w:val="left" w:pos="1169"/>
        </w:tabs>
        <w:spacing w:before="39"/>
        <w:ind w:left="576" w:right="576" w:hanging="473"/>
      </w:pPr>
      <w:r>
        <w:rPr>
          <w:color w:val="231F20"/>
        </w:rPr>
        <w:t>T</w:t>
      </w:r>
      <w:r w:rsidR="007B664E">
        <w:rPr>
          <w:color w:val="231F20"/>
        </w:rPr>
        <w:t>he</w:t>
      </w:r>
      <w:r>
        <w:rPr>
          <w:color w:val="231F20"/>
        </w:rPr>
        <w:t xml:space="preserve"> </w:t>
      </w:r>
      <w:r w:rsidR="007B664E">
        <w:rPr>
          <w:color w:val="231F20"/>
        </w:rPr>
        <w:t>lowest</w:t>
      </w:r>
      <w:r>
        <w:rPr>
          <w:color w:val="231F20"/>
        </w:rPr>
        <w:t xml:space="preserve"> </w:t>
      </w:r>
      <w:r w:rsidR="007B664E">
        <w:rPr>
          <w:color w:val="231F20"/>
        </w:rPr>
        <w:t>evaluated</w:t>
      </w:r>
      <w:r>
        <w:rPr>
          <w:color w:val="231F20"/>
        </w:rPr>
        <w:t xml:space="preserve"> </w:t>
      </w:r>
      <w:r w:rsidR="007B664E">
        <w:rPr>
          <w:color w:val="231F20"/>
        </w:rPr>
        <w:t>price.</w:t>
      </w:r>
    </w:p>
    <w:p w14:paraId="50E9DD0D" w14:textId="77777777" w:rsidR="005E6E3D" w:rsidRDefault="007B664E" w:rsidP="00CC1001">
      <w:pPr>
        <w:pStyle w:val="Heading4"/>
        <w:numPr>
          <w:ilvl w:val="0"/>
          <w:numId w:val="100"/>
        </w:numPr>
        <w:tabs>
          <w:tab w:val="left" w:pos="694"/>
          <w:tab w:val="left" w:pos="696"/>
        </w:tabs>
        <w:spacing w:before="235"/>
        <w:ind w:left="576" w:right="576" w:hanging="567"/>
        <w:rPr>
          <w:color w:val="231F20"/>
        </w:rPr>
      </w:pPr>
      <w:r>
        <w:rPr>
          <w:color w:val="231F20"/>
        </w:rPr>
        <w:t>Procuring</w:t>
      </w:r>
      <w:r w:rsidR="002773A5">
        <w:rPr>
          <w:color w:val="231F20"/>
        </w:rPr>
        <w:t xml:space="preserve"> </w:t>
      </w:r>
      <w:r>
        <w:rPr>
          <w:color w:val="231F20"/>
        </w:rPr>
        <w:t>Entity's</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Any</w:t>
      </w:r>
      <w:r w:rsidR="002773A5">
        <w:rPr>
          <w:color w:val="231F20"/>
        </w:rPr>
        <w:t xml:space="preserve"> </w:t>
      </w:r>
      <w:r>
        <w:rPr>
          <w:color w:val="231F20"/>
          <w:spacing w:val="-6"/>
        </w:rPr>
        <w:t>Tender,</w:t>
      </w:r>
      <w:r w:rsidR="002773A5">
        <w:rPr>
          <w:color w:val="231F20"/>
          <w:spacing w:val="-6"/>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2"/>
        </w:rPr>
        <w:t>or</w:t>
      </w:r>
      <w:r w:rsidR="002773A5">
        <w:rPr>
          <w:color w:val="231F20"/>
          <w:spacing w:val="2"/>
        </w:rPr>
        <w:t xml:space="preserve"> </w:t>
      </w:r>
      <w:r>
        <w:rPr>
          <w:color w:val="231F20"/>
          <w:spacing w:val="2"/>
        </w:rPr>
        <w:t>All</w:t>
      </w:r>
      <w:r w:rsidR="002773A5">
        <w:rPr>
          <w:color w:val="231F20"/>
          <w:spacing w:val="2"/>
        </w:rPr>
        <w:t xml:space="preserve"> </w:t>
      </w:r>
      <w:r>
        <w:rPr>
          <w:color w:val="231F20"/>
          <w:spacing w:val="-3"/>
        </w:rPr>
        <w:t>Tenders.</w:t>
      </w:r>
    </w:p>
    <w:p w14:paraId="36D217CF" w14:textId="77777777" w:rsidR="005E6E3D" w:rsidRDefault="007B664E" w:rsidP="00CC1001">
      <w:pPr>
        <w:pStyle w:val="BodyText"/>
        <w:spacing w:before="242" w:line="230" w:lineRule="auto"/>
        <w:ind w:left="576" w:right="576" w:hanging="3"/>
        <w:jc w:val="both"/>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reserves</w:t>
      </w:r>
      <w:r w:rsidR="002773A5">
        <w:rPr>
          <w:color w:val="231F20"/>
        </w:rPr>
        <w:t xml:space="preserve"> </w:t>
      </w:r>
      <w:r>
        <w:rPr>
          <w:color w:val="231F20"/>
        </w:rPr>
        <w:t>the</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or</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3"/>
        </w:rPr>
        <w:t>Tender</w:t>
      </w:r>
      <w:r w:rsidR="002773A5">
        <w:rPr>
          <w:color w:val="231F20"/>
          <w:spacing w:val="-3"/>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annul</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rPr>
        <w:t>process</w:t>
      </w:r>
      <w:r w:rsidR="002773A5">
        <w:rPr>
          <w:color w:val="231F20"/>
        </w:rPr>
        <w:t xml:space="preserve"> </w:t>
      </w:r>
      <w:r>
        <w:rPr>
          <w:color w:val="231F20"/>
        </w:rPr>
        <w:t>and</w:t>
      </w:r>
      <w:r w:rsidR="002773A5">
        <w:rPr>
          <w:color w:val="231F20"/>
        </w:rPr>
        <w:t xml:space="preserve"> </w:t>
      </w:r>
      <w:r>
        <w:rPr>
          <w:color w:val="231F20"/>
        </w:rPr>
        <w:t>reject all</w:t>
      </w:r>
      <w:r w:rsidR="002773A5">
        <w:rPr>
          <w:color w:val="231F20"/>
        </w:rPr>
        <w:t xml:space="preserve"> </w:t>
      </w:r>
      <w:r>
        <w:rPr>
          <w:color w:val="231F20"/>
          <w:spacing w:val="-3"/>
        </w:rPr>
        <w:t>Tenders</w:t>
      </w:r>
      <w:r w:rsidR="002773A5">
        <w:rPr>
          <w:color w:val="231F20"/>
          <w:spacing w:val="-3"/>
        </w:rPr>
        <w:t xml:space="preserve"> </w:t>
      </w:r>
      <w:r>
        <w:rPr>
          <w:color w:val="231F20"/>
        </w:rPr>
        <w:t>at</w:t>
      </w:r>
      <w:r w:rsidR="002773A5">
        <w:rPr>
          <w:color w:val="231F20"/>
        </w:rPr>
        <w:t xml:space="preserve"> </w:t>
      </w:r>
      <w:r>
        <w:rPr>
          <w:color w:val="231F20"/>
        </w:rPr>
        <w:t>any</w:t>
      </w:r>
      <w:r w:rsidR="002773A5">
        <w:rPr>
          <w:color w:val="231F20"/>
        </w:rPr>
        <w:t xml:space="preserve"> </w:t>
      </w:r>
      <w:r>
        <w:rPr>
          <w:color w:val="231F20"/>
        </w:rPr>
        <w:t>time</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Contract</w:t>
      </w:r>
      <w:r w:rsidR="002773A5">
        <w:rPr>
          <w:color w:val="231F20"/>
        </w:rPr>
        <w:t xml:space="preserve"> </w:t>
      </w:r>
      <w:r>
        <w:rPr>
          <w:color w:val="231F20"/>
          <w:spacing w:val="-4"/>
        </w:rPr>
        <w:t>Award,</w:t>
      </w:r>
      <w:r w:rsidR="002773A5">
        <w:rPr>
          <w:color w:val="231F20"/>
          <w:spacing w:val="-4"/>
        </w:rPr>
        <w:t xml:space="preserve"> </w:t>
      </w:r>
      <w:r>
        <w:rPr>
          <w:color w:val="231F20"/>
        </w:rPr>
        <w:t>without</w:t>
      </w:r>
      <w:r w:rsidR="002773A5">
        <w:rPr>
          <w:color w:val="231F20"/>
        </w:rPr>
        <w:t xml:space="preserve"> </w:t>
      </w:r>
      <w:r>
        <w:rPr>
          <w:color w:val="231F20"/>
        </w:rPr>
        <w:t>there</w:t>
      </w:r>
      <w:r w:rsidR="002773A5">
        <w:rPr>
          <w:color w:val="231F20"/>
        </w:rPr>
        <w:t xml:space="preserve"> </w:t>
      </w:r>
      <w:r>
        <w:rPr>
          <w:color w:val="231F20"/>
        </w:rPr>
        <w:t>by</w:t>
      </w:r>
      <w:r w:rsidR="002773A5">
        <w:rPr>
          <w:color w:val="231F20"/>
        </w:rPr>
        <w:t xml:space="preserve"> </w:t>
      </w:r>
      <w:r>
        <w:rPr>
          <w:color w:val="231F20"/>
        </w:rPr>
        <w:t>incurring</w:t>
      </w:r>
      <w:r w:rsidR="002773A5">
        <w:rPr>
          <w:color w:val="231F20"/>
        </w:rPr>
        <w:t xml:space="preserve"> </w:t>
      </w:r>
      <w:r>
        <w:rPr>
          <w:color w:val="231F20"/>
        </w:rPr>
        <w:t>any</w:t>
      </w:r>
      <w:r w:rsidR="002773A5">
        <w:rPr>
          <w:color w:val="231F20"/>
        </w:rPr>
        <w:t xml:space="preserve"> </w:t>
      </w:r>
      <w:r>
        <w:rPr>
          <w:color w:val="231F20"/>
        </w:rPr>
        <w:t>liability</w:t>
      </w:r>
      <w:r w:rsidR="002773A5">
        <w:rPr>
          <w:color w:val="231F20"/>
        </w:rPr>
        <w:t xml:space="preserve"> </w:t>
      </w:r>
      <w:r>
        <w:rPr>
          <w:color w:val="231F20"/>
        </w:rPr>
        <w:t>to</w:t>
      </w:r>
      <w:r w:rsidR="002773A5">
        <w:rPr>
          <w:color w:val="231F20"/>
        </w:rPr>
        <w:t xml:space="preserve"> </w:t>
      </w:r>
      <w:r>
        <w:rPr>
          <w:color w:val="231F20"/>
        </w:rPr>
        <w:t>Tenderers.</w:t>
      </w:r>
      <w:r w:rsidR="002773A5">
        <w:rPr>
          <w:color w:val="231F20"/>
        </w:rPr>
        <w:t xml:space="preserve"> </w:t>
      </w:r>
      <w:proofErr w:type="spellStart"/>
      <w:r>
        <w:rPr>
          <w:color w:val="231F20"/>
        </w:rPr>
        <w:t>Incase</w:t>
      </w:r>
      <w:proofErr w:type="spellEnd"/>
      <w:r w:rsidR="002773A5">
        <w:rPr>
          <w:color w:val="231F20"/>
        </w:rPr>
        <w:t xml:space="preserve"> </w:t>
      </w:r>
      <w:r>
        <w:rPr>
          <w:color w:val="231F20"/>
        </w:rPr>
        <w:t>of annulment,</w:t>
      </w:r>
      <w:r w:rsidR="002773A5">
        <w:rPr>
          <w:color w:val="231F20"/>
        </w:rPr>
        <w:t xml:space="preserve"> </w:t>
      </w:r>
      <w:r>
        <w:rPr>
          <w:color w:val="231F20"/>
        </w:rPr>
        <w:t>all</w:t>
      </w:r>
      <w:r w:rsidR="002773A5">
        <w:rPr>
          <w:color w:val="231F20"/>
        </w:rPr>
        <w:t xml:space="preserve"> </w:t>
      </w:r>
      <w:r>
        <w:rPr>
          <w:color w:val="231F20"/>
          <w:spacing w:val="-3"/>
        </w:rPr>
        <w:t>Tenders</w:t>
      </w:r>
      <w:r w:rsidR="002773A5">
        <w:rPr>
          <w:color w:val="231F20"/>
          <w:spacing w:val="-3"/>
        </w:rPr>
        <w:t xml:space="preserve"> </w:t>
      </w:r>
      <w:r>
        <w:rPr>
          <w:color w:val="231F20"/>
        </w:rPr>
        <w:t>submitted</w:t>
      </w:r>
      <w:r w:rsidR="002773A5">
        <w:rPr>
          <w:color w:val="231F20"/>
        </w:rPr>
        <w:t xml:space="preserve"> </w:t>
      </w:r>
      <w:r>
        <w:rPr>
          <w:color w:val="231F20"/>
        </w:rPr>
        <w:t>and</w:t>
      </w:r>
      <w:r w:rsidR="002773A5">
        <w:rPr>
          <w:color w:val="231F20"/>
        </w:rPr>
        <w:t xml:space="preserve"> </w:t>
      </w:r>
      <w:r>
        <w:rPr>
          <w:color w:val="231F20"/>
        </w:rPr>
        <w:t>speciﬁcally,</w:t>
      </w:r>
      <w:r w:rsidR="002773A5">
        <w:rPr>
          <w:color w:val="231F20"/>
        </w:rPr>
        <w:t xml:space="preserve"> </w:t>
      </w:r>
      <w:r>
        <w:rPr>
          <w:color w:val="231F20"/>
          <w:spacing w:val="-3"/>
        </w:rPr>
        <w:t>Tender</w:t>
      </w:r>
      <w:r w:rsidR="002773A5">
        <w:rPr>
          <w:color w:val="231F20"/>
          <w:spacing w:val="-3"/>
        </w:rPr>
        <w:t xml:space="preserve"> </w:t>
      </w:r>
      <w:r>
        <w:rPr>
          <w:color w:val="231F20"/>
        </w:rPr>
        <w:t>securities,</w:t>
      </w:r>
      <w:r w:rsidR="002773A5">
        <w:rPr>
          <w:color w:val="231F20"/>
        </w:rPr>
        <w:t xml:space="preserve"> </w:t>
      </w:r>
      <w:r>
        <w:rPr>
          <w:color w:val="231F20"/>
        </w:rPr>
        <w:t>shall</w:t>
      </w:r>
      <w:r w:rsidR="002773A5">
        <w:rPr>
          <w:color w:val="231F20"/>
        </w:rPr>
        <w:t xml:space="preserve"> </w:t>
      </w:r>
      <w:r>
        <w:rPr>
          <w:color w:val="231F20"/>
        </w:rPr>
        <w:t>be</w:t>
      </w:r>
      <w:r w:rsidR="002773A5">
        <w:rPr>
          <w:color w:val="231F20"/>
        </w:rPr>
        <w:t xml:space="preserve"> </w:t>
      </w:r>
      <w:r>
        <w:rPr>
          <w:color w:val="231F20"/>
        </w:rPr>
        <w:t>promptly</w:t>
      </w:r>
      <w:r w:rsidR="002773A5">
        <w:rPr>
          <w:color w:val="231F20"/>
        </w:rPr>
        <w:t xml:space="preserve"> </w:t>
      </w:r>
      <w:r>
        <w:rPr>
          <w:color w:val="231F20"/>
        </w:rPr>
        <w:t>returned</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Tenderers.</w:t>
      </w:r>
    </w:p>
    <w:p w14:paraId="34E8431B" w14:textId="77777777" w:rsidR="005E6E3D" w:rsidRDefault="007B664E" w:rsidP="00CC1001">
      <w:pPr>
        <w:pStyle w:val="Heading4"/>
        <w:ind w:left="576" w:right="576"/>
      </w:pPr>
      <w:bookmarkStart w:id="11" w:name="_TOC_250068"/>
      <w:r>
        <w:rPr>
          <w:color w:val="231F20"/>
        </w:rPr>
        <w:t xml:space="preserve">F. </w:t>
      </w:r>
      <w:r>
        <w:rPr>
          <w:color w:val="231F20"/>
          <w:u w:val="single" w:color="231F20"/>
        </w:rPr>
        <w:t>AWARD</w:t>
      </w:r>
      <w:r w:rsidR="002773A5">
        <w:rPr>
          <w:color w:val="231F20"/>
          <w:u w:val="single" w:color="231F20"/>
        </w:rPr>
        <w:t xml:space="preserve"> </w:t>
      </w:r>
      <w:r>
        <w:rPr>
          <w:color w:val="231F20"/>
          <w:u w:val="single" w:color="231F20"/>
        </w:rPr>
        <w:t>OF</w:t>
      </w:r>
      <w:bookmarkEnd w:id="11"/>
      <w:r w:rsidR="002773A5">
        <w:rPr>
          <w:color w:val="231F20"/>
          <w:u w:val="single" w:color="231F20"/>
        </w:rPr>
        <w:t xml:space="preserve"> </w:t>
      </w:r>
      <w:r>
        <w:rPr>
          <w:color w:val="231F20"/>
          <w:u w:val="single" w:color="231F20"/>
        </w:rPr>
        <w:t>CONTRACT</w:t>
      </w:r>
    </w:p>
    <w:p w14:paraId="4D6333A8" w14:textId="77777777" w:rsidR="005E6E3D" w:rsidRDefault="007B664E" w:rsidP="00CC1001">
      <w:pPr>
        <w:pStyle w:val="ListParagraph"/>
        <w:numPr>
          <w:ilvl w:val="0"/>
          <w:numId w:val="100"/>
        </w:numPr>
        <w:tabs>
          <w:tab w:val="left" w:pos="694"/>
          <w:tab w:val="left" w:pos="695"/>
        </w:tabs>
        <w:spacing w:before="234"/>
        <w:ind w:left="576" w:right="576" w:hanging="567"/>
        <w:rPr>
          <w:b/>
          <w:color w:val="231F20"/>
        </w:rPr>
      </w:pPr>
      <w:r>
        <w:rPr>
          <w:b/>
          <w:color w:val="231F20"/>
          <w:spacing w:val="-4"/>
        </w:rPr>
        <w:t>Award</w:t>
      </w:r>
      <w:r w:rsidR="002773A5">
        <w:rPr>
          <w:b/>
          <w:color w:val="231F20"/>
          <w:spacing w:val="-4"/>
        </w:rPr>
        <w:t xml:space="preserve"> </w:t>
      </w:r>
      <w:r>
        <w:rPr>
          <w:b/>
          <w:color w:val="231F20"/>
        </w:rPr>
        <w:t>Criteria</w:t>
      </w:r>
    </w:p>
    <w:p w14:paraId="71C18D7E" w14:textId="77777777" w:rsidR="005E6E3D" w:rsidRDefault="007B664E" w:rsidP="00CC1001">
      <w:pPr>
        <w:pStyle w:val="BodyText"/>
        <w:spacing w:before="243" w:line="230" w:lineRule="auto"/>
        <w:ind w:left="576" w:right="576" w:hanging="3"/>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award</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tenderer</w:t>
      </w:r>
      <w:r w:rsidR="002773A5">
        <w:rPr>
          <w:color w:val="231F20"/>
        </w:rPr>
        <w:t xml:space="preserve"> </w:t>
      </w:r>
      <w:r>
        <w:rPr>
          <w:color w:val="231F20"/>
        </w:rPr>
        <w:t>whose</w:t>
      </w:r>
      <w:r w:rsidR="002773A5">
        <w:rPr>
          <w:color w:val="231F20"/>
        </w:rPr>
        <w:t xml:space="preserve"> </w:t>
      </w:r>
      <w:r>
        <w:rPr>
          <w:color w:val="231F20"/>
        </w:rPr>
        <w:t>tender</w:t>
      </w:r>
      <w:r w:rsidR="002773A5">
        <w:rPr>
          <w:color w:val="231F20"/>
        </w:rPr>
        <w:t xml:space="preserve"> </w:t>
      </w:r>
      <w:r>
        <w:rPr>
          <w:color w:val="231F20"/>
        </w:rPr>
        <w:t>has</w:t>
      </w:r>
      <w:r w:rsidR="002773A5">
        <w:rPr>
          <w:color w:val="231F20"/>
        </w:rPr>
        <w:t xml:space="preserve"> </w:t>
      </w:r>
      <w:r>
        <w:rPr>
          <w:color w:val="231F20"/>
        </w:rPr>
        <w:t>been</w:t>
      </w:r>
      <w:r w:rsidR="002773A5">
        <w:rPr>
          <w:color w:val="231F20"/>
        </w:rPr>
        <w:t xml:space="preserve"> </w:t>
      </w:r>
      <w:r>
        <w:rPr>
          <w:color w:val="231F20"/>
        </w:rPr>
        <w:t>determined</w:t>
      </w:r>
      <w:r w:rsidR="002773A5">
        <w:rPr>
          <w:color w:val="231F20"/>
        </w:rPr>
        <w:t xml:space="preserve"> </w:t>
      </w:r>
      <w:r>
        <w:rPr>
          <w:color w:val="231F20"/>
        </w:rPr>
        <w:t>to</w:t>
      </w:r>
      <w:r w:rsidR="002773A5">
        <w:rPr>
          <w:color w:val="231F20"/>
        </w:rPr>
        <w:t xml:space="preserve"> </w:t>
      </w:r>
      <w:r>
        <w:rPr>
          <w:color w:val="231F20"/>
        </w:rPr>
        <w:t>be the</w:t>
      </w:r>
      <w:r w:rsidR="002773A5">
        <w:rPr>
          <w:color w:val="231F20"/>
        </w:rPr>
        <w:t xml:space="preserve"> </w:t>
      </w:r>
      <w:r>
        <w:rPr>
          <w:color w:val="231F20"/>
        </w:rPr>
        <w:t>Lowest</w:t>
      </w:r>
      <w:r w:rsidR="002773A5">
        <w:rPr>
          <w:color w:val="231F20"/>
        </w:rPr>
        <w:t xml:space="preserve"> </w:t>
      </w:r>
      <w:r>
        <w:rPr>
          <w:color w:val="231F20"/>
        </w:rPr>
        <w:t>Evaluated</w:t>
      </w:r>
      <w:r w:rsidR="002773A5">
        <w:rPr>
          <w:color w:val="231F20"/>
        </w:rPr>
        <w:t xml:space="preserve"> </w:t>
      </w:r>
      <w:r>
        <w:rPr>
          <w:color w:val="231F20"/>
          <w:spacing w:val="-5"/>
        </w:rPr>
        <w:t>Tender.</w:t>
      </w:r>
    </w:p>
    <w:p w14:paraId="295E1655" w14:textId="77777777" w:rsidR="005E6E3D" w:rsidRDefault="007B664E" w:rsidP="00CC1001">
      <w:pPr>
        <w:pStyle w:val="Heading4"/>
        <w:numPr>
          <w:ilvl w:val="0"/>
          <w:numId w:val="100"/>
        </w:numPr>
        <w:tabs>
          <w:tab w:val="left" w:pos="694"/>
          <w:tab w:val="left" w:pos="695"/>
        </w:tabs>
        <w:spacing w:before="237"/>
        <w:ind w:left="576" w:right="576" w:hanging="567"/>
        <w:rPr>
          <w:color w:val="231F20"/>
        </w:rPr>
      </w:pPr>
      <w:r>
        <w:rPr>
          <w:color w:val="231F20"/>
        </w:rPr>
        <w:t>Notice</w:t>
      </w:r>
      <w:r w:rsidR="002773A5">
        <w:rPr>
          <w:color w:val="231F20"/>
        </w:rPr>
        <w:t xml:space="preserve"> </w:t>
      </w:r>
      <w:r>
        <w:rPr>
          <w:color w:val="231F20"/>
        </w:rPr>
        <w:t>of</w:t>
      </w:r>
      <w:r w:rsidR="002773A5">
        <w:rPr>
          <w:color w:val="231F20"/>
        </w:rPr>
        <w:t xml:space="preserve"> </w:t>
      </w:r>
      <w:r>
        <w:rPr>
          <w:color w:val="231F20"/>
        </w:rPr>
        <w:t>Intention</w:t>
      </w:r>
      <w:r w:rsidR="002773A5">
        <w:rPr>
          <w:color w:val="231F20"/>
        </w:rPr>
        <w:t xml:space="preserve"> </w:t>
      </w:r>
      <w:r>
        <w:rPr>
          <w:color w:val="231F20"/>
        </w:rPr>
        <w:t>to</w:t>
      </w:r>
      <w:r w:rsidR="002773A5">
        <w:rPr>
          <w:color w:val="231F20"/>
        </w:rPr>
        <w:t xml:space="preserve"> </w:t>
      </w:r>
      <w:r>
        <w:rPr>
          <w:color w:val="231F20"/>
        </w:rPr>
        <w:t>enter</w:t>
      </w:r>
      <w:r w:rsidR="002773A5">
        <w:rPr>
          <w:color w:val="231F20"/>
        </w:rPr>
        <w:t xml:space="preserve"> </w:t>
      </w:r>
      <w:r>
        <w:rPr>
          <w:color w:val="231F20"/>
        </w:rPr>
        <w:t>into</w:t>
      </w:r>
      <w:r w:rsidR="002773A5">
        <w:rPr>
          <w:color w:val="231F20"/>
        </w:rPr>
        <w:t xml:space="preserve"> </w:t>
      </w:r>
      <w:r>
        <w:rPr>
          <w:color w:val="231F20"/>
        </w:rPr>
        <w:t>a</w:t>
      </w:r>
      <w:r w:rsidR="002773A5">
        <w:rPr>
          <w:color w:val="231F20"/>
        </w:rPr>
        <w:t xml:space="preserve"> </w:t>
      </w:r>
      <w:r>
        <w:rPr>
          <w:color w:val="231F20"/>
        </w:rPr>
        <w:t>Contract</w:t>
      </w:r>
    </w:p>
    <w:p w14:paraId="198B8297" w14:textId="77777777" w:rsidR="005E6E3D" w:rsidRDefault="007B664E" w:rsidP="00CC1001">
      <w:pPr>
        <w:pStyle w:val="BodyText"/>
        <w:spacing w:before="242" w:line="230" w:lineRule="auto"/>
        <w:ind w:left="576" w:right="576" w:hanging="3"/>
        <w:jc w:val="both"/>
      </w:pPr>
      <w:r>
        <w:rPr>
          <w:color w:val="231F20"/>
        </w:rPr>
        <w:t>Upon</w:t>
      </w:r>
      <w:r w:rsidR="002773A5">
        <w:rPr>
          <w:color w:val="231F20"/>
        </w:rPr>
        <w:t xml:space="preserve"> </w:t>
      </w:r>
      <w:r>
        <w:rPr>
          <w:color w:val="231F20"/>
        </w:rPr>
        <w:t>award</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and</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expiry</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spacing w:val="-4"/>
        </w:rPr>
        <w:t>Validity</w:t>
      </w:r>
      <w:r w:rsidR="002773A5">
        <w:rPr>
          <w:color w:val="231F20"/>
          <w:spacing w:val="-4"/>
        </w:rPr>
        <w:t xml:space="preserve"> </w:t>
      </w:r>
      <w:r>
        <w:rPr>
          <w:color w:val="231F20"/>
        </w:rPr>
        <w:t>Period</w:t>
      </w:r>
      <w:r w:rsidR="002773A5">
        <w:rPr>
          <w:color w:val="231F20"/>
        </w:rPr>
        <w:t xml:space="preserve"> </w:t>
      </w: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issue</w:t>
      </w:r>
      <w:r w:rsidR="002773A5">
        <w:rPr>
          <w:color w:val="231F20"/>
        </w:rPr>
        <w:t xml:space="preserve"> </w:t>
      </w:r>
      <w:r>
        <w:rPr>
          <w:color w:val="231F20"/>
        </w:rPr>
        <w:t xml:space="preserve">a </w:t>
      </w:r>
      <w:r>
        <w:rPr>
          <w:color w:val="231F20"/>
          <w:u w:val="single" w:color="231F20"/>
        </w:rPr>
        <w:t>Notiﬁcation</w:t>
      </w:r>
      <w:r w:rsidR="002773A5">
        <w:rPr>
          <w:color w:val="231F20"/>
          <w:u w:val="single" w:color="231F20"/>
        </w:rPr>
        <w:t xml:space="preserve"> </w:t>
      </w:r>
      <w:r>
        <w:rPr>
          <w:color w:val="231F20"/>
          <w:u w:val="single" w:color="231F20"/>
        </w:rPr>
        <w:t>of</w:t>
      </w:r>
      <w:r w:rsidR="002773A5">
        <w:rPr>
          <w:color w:val="231F20"/>
          <w:u w:val="single" w:color="231F20"/>
        </w:rPr>
        <w:t xml:space="preserve"> </w:t>
      </w:r>
      <w:r>
        <w:rPr>
          <w:color w:val="231F20"/>
          <w:u w:val="single" w:color="231F20"/>
        </w:rPr>
        <w:t>Intention</w:t>
      </w:r>
      <w:r w:rsidR="002773A5">
        <w:rPr>
          <w:color w:val="231F20"/>
          <w:u w:val="single" w:color="231F20"/>
        </w:rPr>
        <w:t xml:space="preserve"> </w:t>
      </w:r>
      <w:r>
        <w:rPr>
          <w:color w:val="231F20"/>
          <w:u w:val="single" w:color="231F20"/>
        </w:rPr>
        <w:t>to</w:t>
      </w:r>
      <w:r w:rsidR="002773A5">
        <w:rPr>
          <w:color w:val="231F20"/>
          <w:u w:val="single" w:color="231F20"/>
        </w:rPr>
        <w:t xml:space="preserve"> </w:t>
      </w:r>
      <w:r>
        <w:rPr>
          <w:color w:val="231F20"/>
          <w:u w:val="single" w:color="231F20"/>
        </w:rPr>
        <w:t>Enter</w:t>
      </w:r>
      <w:r w:rsidR="002773A5">
        <w:rPr>
          <w:color w:val="231F20"/>
          <w:u w:val="single" w:color="231F20"/>
        </w:rPr>
        <w:t xml:space="preserve"> </w:t>
      </w:r>
      <w:r>
        <w:rPr>
          <w:color w:val="231F20"/>
          <w:u w:val="single" w:color="231F20"/>
        </w:rPr>
        <w:t>into</w:t>
      </w:r>
      <w:r w:rsidR="002773A5">
        <w:rPr>
          <w:color w:val="231F20"/>
          <w:u w:val="single" w:color="231F20"/>
        </w:rPr>
        <w:t xml:space="preserve"> </w:t>
      </w:r>
      <w:r>
        <w:rPr>
          <w:color w:val="231F20"/>
          <w:u w:val="single" w:color="231F20"/>
        </w:rPr>
        <w:t>a</w:t>
      </w:r>
      <w:r w:rsidR="002773A5">
        <w:rPr>
          <w:color w:val="231F20"/>
          <w:u w:val="single" w:color="231F20"/>
        </w:rPr>
        <w:t xml:space="preserve"> </w:t>
      </w:r>
      <w:r>
        <w:rPr>
          <w:color w:val="231F20"/>
          <w:u w:val="single" w:color="231F20"/>
        </w:rPr>
        <w:t>Contract</w:t>
      </w:r>
      <w:r>
        <w:rPr>
          <w:color w:val="231F20"/>
        </w:rPr>
        <w:t>/Notiﬁcation</w:t>
      </w:r>
      <w:r w:rsidR="002773A5">
        <w:rPr>
          <w:color w:val="231F20"/>
        </w:rPr>
        <w:t xml:space="preserve"> </w:t>
      </w:r>
      <w:r>
        <w:rPr>
          <w:color w:val="231F20"/>
        </w:rPr>
        <w:t>of</w:t>
      </w:r>
      <w:r w:rsidR="002773A5">
        <w:rPr>
          <w:color w:val="231F20"/>
        </w:rPr>
        <w:t xml:space="preserve"> </w:t>
      </w:r>
      <w:r>
        <w:rPr>
          <w:color w:val="231F20"/>
        </w:rPr>
        <w:t>award</w:t>
      </w:r>
      <w:r w:rsidR="002773A5">
        <w:rPr>
          <w:color w:val="231F20"/>
        </w:rPr>
        <w:t xml:space="preserve"> </w:t>
      </w:r>
      <w:r>
        <w:rPr>
          <w:color w:val="231F20"/>
        </w:rPr>
        <w:t>to</w:t>
      </w:r>
      <w:r w:rsidR="002773A5">
        <w:rPr>
          <w:color w:val="231F20"/>
        </w:rPr>
        <w:t xml:space="preserve"> </w:t>
      </w:r>
      <w:r>
        <w:rPr>
          <w:color w:val="231F20"/>
        </w:rPr>
        <w:t>all</w:t>
      </w:r>
      <w:r w:rsidR="002773A5">
        <w:rPr>
          <w:color w:val="231F20"/>
        </w:rPr>
        <w:t xml:space="preserve"> </w:t>
      </w:r>
      <w:r>
        <w:rPr>
          <w:color w:val="231F20"/>
        </w:rPr>
        <w:t>tenderers</w:t>
      </w:r>
      <w:r w:rsidR="002773A5">
        <w:rPr>
          <w:color w:val="231F20"/>
        </w:rPr>
        <w:t xml:space="preserve"> </w:t>
      </w:r>
      <w:r>
        <w:rPr>
          <w:color w:val="231F20"/>
        </w:rPr>
        <w:t>which</w:t>
      </w:r>
      <w:r w:rsidR="002773A5">
        <w:rPr>
          <w:color w:val="231F20"/>
        </w:rPr>
        <w:t xml:space="preserve"> </w:t>
      </w:r>
      <w:r>
        <w:rPr>
          <w:color w:val="231F20"/>
        </w:rPr>
        <w:t>shall</w:t>
      </w:r>
      <w:r w:rsidR="002773A5">
        <w:rPr>
          <w:color w:val="231F20"/>
        </w:rPr>
        <w:t xml:space="preserve"> </w:t>
      </w:r>
      <w:r>
        <w:rPr>
          <w:color w:val="231F20"/>
        </w:rPr>
        <w:t>contain,</w:t>
      </w:r>
      <w:r w:rsidR="002773A5">
        <w:rPr>
          <w:color w:val="231F20"/>
        </w:rPr>
        <w:t xml:space="preserve"> </w:t>
      </w:r>
      <w:r>
        <w:rPr>
          <w:color w:val="231F20"/>
        </w:rPr>
        <w:t>at</w:t>
      </w:r>
      <w:r w:rsidR="002773A5">
        <w:rPr>
          <w:color w:val="231F20"/>
        </w:rPr>
        <w:t xml:space="preserve"> </w:t>
      </w:r>
      <w:r>
        <w:rPr>
          <w:color w:val="231F20"/>
        </w:rPr>
        <w:t>a minimum,</w:t>
      </w:r>
      <w:r w:rsidR="002773A5">
        <w:rPr>
          <w:color w:val="231F20"/>
        </w:rPr>
        <w:t xml:space="preserve"> </w:t>
      </w:r>
      <w:r>
        <w:rPr>
          <w:color w:val="231F20"/>
        </w:rPr>
        <w:t>the</w:t>
      </w:r>
      <w:r w:rsidR="002773A5">
        <w:rPr>
          <w:color w:val="231F20"/>
        </w:rPr>
        <w:t xml:space="preserve"> </w:t>
      </w:r>
      <w:r>
        <w:rPr>
          <w:color w:val="231F20"/>
        </w:rPr>
        <w:t>following</w:t>
      </w:r>
      <w:r w:rsidR="002773A5">
        <w:rPr>
          <w:color w:val="231F20"/>
        </w:rPr>
        <w:t xml:space="preserve"> </w:t>
      </w:r>
      <w:r>
        <w:rPr>
          <w:color w:val="231F20"/>
        </w:rPr>
        <w:t>information:</w:t>
      </w:r>
    </w:p>
    <w:p w14:paraId="181D87D1" w14:textId="77777777" w:rsidR="005E6E3D" w:rsidRDefault="002773A5" w:rsidP="00CC1001">
      <w:pPr>
        <w:pStyle w:val="ListParagraph"/>
        <w:numPr>
          <w:ilvl w:val="0"/>
          <w:numId w:val="92"/>
        </w:numPr>
        <w:tabs>
          <w:tab w:val="left" w:pos="1167"/>
          <w:tab w:val="left" w:pos="1168"/>
        </w:tabs>
        <w:spacing w:before="43"/>
        <w:ind w:left="576" w:right="576" w:hanging="474"/>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submitting</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w:t>
      </w:r>
    </w:p>
    <w:p w14:paraId="3FF00FCD" w14:textId="77777777" w:rsidR="005E6E3D" w:rsidRDefault="007B664E" w:rsidP="00CC1001">
      <w:pPr>
        <w:pStyle w:val="ListParagraph"/>
        <w:numPr>
          <w:ilvl w:val="0"/>
          <w:numId w:val="92"/>
        </w:numPr>
        <w:tabs>
          <w:tab w:val="left" w:pos="1167"/>
          <w:tab w:val="left" w:pos="1168"/>
        </w:tabs>
        <w:spacing w:before="40"/>
        <w:ind w:left="576" w:right="576"/>
      </w:pPr>
      <w:r>
        <w:rPr>
          <w:color w:val="231F20"/>
        </w:rPr>
        <w:t>the</w:t>
      </w:r>
      <w:r w:rsidR="002773A5">
        <w:rPr>
          <w:color w:val="231F20"/>
        </w:rPr>
        <w:t xml:space="preserve"> </w:t>
      </w:r>
      <w:r>
        <w:rPr>
          <w:color w:val="231F20"/>
        </w:rPr>
        <w:t>Contract</w:t>
      </w:r>
      <w:r w:rsidR="002773A5">
        <w:rPr>
          <w:color w:val="231F20"/>
        </w:rPr>
        <w:t xml:space="preserve"> </w:t>
      </w:r>
      <w:r>
        <w:rPr>
          <w:color w:val="231F20"/>
        </w:rPr>
        <w:t>price</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w:t>
      </w:r>
    </w:p>
    <w:p w14:paraId="779B121F" w14:textId="77777777" w:rsidR="005E6E3D" w:rsidRDefault="007B664E" w:rsidP="00CC1001">
      <w:pPr>
        <w:pStyle w:val="ListParagraph"/>
        <w:numPr>
          <w:ilvl w:val="0"/>
          <w:numId w:val="92"/>
        </w:numPr>
        <w:tabs>
          <w:tab w:val="left" w:pos="1167"/>
          <w:tab w:val="left" w:pos="1168"/>
        </w:tabs>
        <w:spacing w:before="47" w:line="230" w:lineRule="auto"/>
        <w:ind w:left="576" w:right="576" w:hanging="474"/>
      </w:pPr>
      <w:r>
        <w:rPr>
          <w:color w:val="231F20"/>
        </w:rPr>
        <w:t>a statement of the reason(s) the tender of the unsuccessful tenderer to whom the letter is addressed was unsuccessful,</w:t>
      </w:r>
      <w:r w:rsidR="002773A5">
        <w:rPr>
          <w:color w:val="231F20"/>
        </w:rPr>
        <w:t xml:space="preserve"> </w:t>
      </w:r>
      <w:r>
        <w:rPr>
          <w:color w:val="231F20"/>
        </w:rPr>
        <w:t>unless</w:t>
      </w:r>
      <w:r w:rsidR="002773A5">
        <w:rPr>
          <w:color w:val="231F20"/>
        </w:rPr>
        <w:t xml:space="preserve"> </w:t>
      </w:r>
      <w:r>
        <w:rPr>
          <w:color w:val="231F20"/>
        </w:rPr>
        <w:t>the</w:t>
      </w:r>
      <w:r w:rsidR="002773A5">
        <w:rPr>
          <w:color w:val="231F20"/>
        </w:rPr>
        <w:t xml:space="preserve"> </w:t>
      </w:r>
      <w:r>
        <w:rPr>
          <w:color w:val="231F20"/>
        </w:rPr>
        <w:t>price</w:t>
      </w:r>
      <w:r w:rsidR="002773A5">
        <w:rPr>
          <w:color w:val="231F20"/>
        </w:rPr>
        <w:t xml:space="preserve"> </w:t>
      </w:r>
      <w:r>
        <w:rPr>
          <w:color w:val="231F20"/>
        </w:rPr>
        <w:t>information</w:t>
      </w:r>
      <w:r w:rsidR="002773A5">
        <w:rPr>
          <w:color w:val="231F20"/>
        </w:rPr>
        <w:t xml:space="preserve"> </w:t>
      </w:r>
      <w:r>
        <w:rPr>
          <w:color w:val="231F20"/>
        </w:rPr>
        <w:t>in</w:t>
      </w:r>
      <w:r w:rsidR="002773A5">
        <w:rPr>
          <w:color w:val="231F20"/>
        </w:rPr>
        <w:t xml:space="preserve"> </w:t>
      </w:r>
      <w:r>
        <w:rPr>
          <w:color w:val="231F20"/>
        </w:rPr>
        <w:t>(c)</w:t>
      </w:r>
      <w:r w:rsidR="002773A5">
        <w:rPr>
          <w:color w:val="231F20"/>
        </w:rPr>
        <w:t xml:space="preserve"> </w:t>
      </w:r>
      <w:r>
        <w:rPr>
          <w:color w:val="231F20"/>
        </w:rPr>
        <w:t>above</w:t>
      </w:r>
      <w:r w:rsidR="002773A5">
        <w:rPr>
          <w:color w:val="231F20"/>
        </w:rPr>
        <w:t xml:space="preserve"> </w:t>
      </w:r>
      <w:r>
        <w:rPr>
          <w:color w:val="231F20"/>
        </w:rPr>
        <w:t>already</w:t>
      </w:r>
      <w:r w:rsidR="002773A5">
        <w:rPr>
          <w:color w:val="231F20"/>
        </w:rPr>
        <w:t xml:space="preserve"> </w:t>
      </w:r>
      <w:r>
        <w:rPr>
          <w:color w:val="231F20"/>
        </w:rPr>
        <w:t>reveals</w:t>
      </w:r>
      <w:r w:rsidR="00E91CD1">
        <w:rPr>
          <w:color w:val="231F20"/>
        </w:rPr>
        <w:t xml:space="preserve"> </w:t>
      </w:r>
      <w:r>
        <w:rPr>
          <w:color w:val="231F20"/>
        </w:rPr>
        <w:t>the</w:t>
      </w:r>
      <w:r w:rsidR="00E91CD1">
        <w:rPr>
          <w:color w:val="231F20"/>
        </w:rPr>
        <w:t xml:space="preserve"> </w:t>
      </w:r>
      <w:r>
        <w:rPr>
          <w:color w:val="231F20"/>
        </w:rPr>
        <w:t>reason;</w:t>
      </w:r>
    </w:p>
    <w:p w14:paraId="1313299F" w14:textId="77777777" w:rsidR="005E6E3D" w:rsidRDefault="007B664E" w:rsidP="00CC1001">
      <w:pPr>
        <w:pStyle w:val="ListParagraph"/>
        <w:numPr>
          <w:ilvl w:val="0"/>
          <w:numId w:val="92"/>
        </w:numPr>
        <w:tabs>
          <w:tab w:val="left" w:pos="1167"/>
          <w:tab w:val="left" w:pos="1168"/>
        </w:tabs>
        <w:spacing w:before="42"/>
        <w:ind w:left="576" w:right="576"/>
      </w:pPr>
      <w:r>
        <w:rPr>
          <w:color w:val="231F20"/>
        </w:rPr>
        <w:t>the</w:t>
      </w:r>
      <w:r w:rsidR="00E91CD1">
        <w:rPr>
          <w:color w:val="231F20"/>
        </w:rPr>
        <w:t xml:space="preserve"> </w:t>
      </w:r>
      <w:r>
        <w:rPr>
          <w:color w:val="231F20"/>
        </w:rPr>
        <w:t>expiry</w:t>
      </w:r>
      <w:r w:rsidR="00E91CD1">
        <w:rPr>
          <w:color w:val="231F20"/>
        </w:rPr>
        <w:t xml:space="preserve"> </w:t>
      </w:r>
      <w:r>
        <w:rPr>
          <w:color w:val="231F20"/>
        </w:rPr>
        <w:t>date</w:t>
      </w:r>
      <w:r w:rsidR="00E91CD1">
        <w:rPr>
          <w:color w:val="231F20"/>
        </w:rPr>
        <w:t xml:space="preserve"> </w:t>
      </w:r>
      <w:r>
        <w:rPr>
          <w:color w:val="231F20"/>
        </w:rPr>
        <w:t>of</w:t>
      </w:r>
      <w:r w:rsidR="00E91CD1">
        <w:rPr>
          <w:color w:val="231F20"/>
        </w:rPr>
        <w:t xml:space="preserve"> </w:t>
      </w:r>
      <w:r>
        <w:rPr>
          <w:color w:val="231F20"/>
        </w:rPr>
        <w:t>the</w:t>
      </w:r>
      <w:r w:rsidR="00E91CD1">
        <w:rPr>
          <w:color w:val="231F20"/>
        </w:rPr>
        <w:t xml:space="preserve"> </w:t>
      </w:r>
      <w:r>
        <w:rPr>
          <w:color w:val="231F20"/>
        </w:rPr>
        <w:t>Standstill</w:t>
      </w:r>
      <w:r w:rsidR="00E91CD1">
        <w:rPr>
          <w:color w:val="231F20"/>
        </w:rPr>
        <w:t xml:space="preserve"> </w:t>
      </w:r>
      <w:r>
        <w:rPr>
          <w:color w:val="231F20"/>
        </w:rPr>
        <w:t>Period;</w:t>
      </w:r>
      <w:r w:rsidR="00E91CD1">
        <w:rPr>
          <w:color w:val="231F20"/>
        </w:rPr>
        <w:t xml:space="preserve"> </w:t>
      </w:r>
      <w:r>
        <w:rPr>
          <w:color w:val="231F20"/>
        </w:rPr>
        <w:t>and</w:t>
      </w:r>
    </w:p>
    <w:p w14:paraId="61308410" w14:textId="77777777" w:rsidR="005E6E3D" w:rsidRDefault="007B664E" w:rsidP="00CC1001">
      <w:pPr>
        <w:pStyle w:val="ListParagraph"/>
        <w:numPr>
          <w:ilvl w:val="0"/>
          <w:numId w:val="92"/>
        </w:numPr>
        <w:tabs>
          <w:tab w:val="left" w:pos="1167"/>
          <w:tab w:val="left" w:pos="1168"/>
        </w:tabs>
        <w:spacing w:before="40"/>
        <w:ind w:left="576" w:right="576"/>
      </w:pPr>
      <w:r>
        <w:rPr>
          <w:color w:val="231F20"/>
        </w:rPr>
        <w:t>instructions</w:t>
      </w:r>
      <w:r w:rsidR="00E91CD1">
        <w:rPr>
          <w:color w:val="231F20"/>
        </w:rPr>
        <w:t xml:space="preserve"> </w:t>
      </w:r>
      <w:r>
        <w:rPr>
          <w:color w:val="231F20"/>
        </w:rPr>
        <w:t>on</w:t>
      </w:r>
      <w:r w:rsidR="00E91CD1">
        <w:rPr>
          <w:color w:val="231F20"/>
        </w:rPr>
        <w:t xml:space="preserve"> </w:t>
      </w:r>
      <w:r>
        <w:rPr>
          <w:color w:val="231F20"/>
        </w:rPr>
        <w:t>how</w:t>
      </w:r>
      <w:r w:rsidR="00E91CD1">
        <w:rPr>
          <w:color w:val="231F20"/>
        </w:rPr>
        <w:t xml:space="preserve"> </w:t>
      </w:r>
      <w:r>
        <w:rPr>
          <w:color w:val="231F20"/>
        </w:rPr>
        <w:t>to</w:t>
      </w:r>
      <w:r w:rsidR="00E91CD1">
        <w:rPr>
          <w:color w:val="231F20"/>
        </w:rPr>
        <w:t xml:space="preserve"> </w:t>
      </w:r>
      <w:r>
        <w:rPr>
          <w:color w:val="231F20"/>
        </w:rPr>
        <w:t>request</w:t>
      </w:r>
      <w:r w:rsidR="00E91CD1">
        <w:rPr>
          <w:color w:val="231F20"/>
        </w:rPr>
        <w:t xml:space="preserve"> </w:t>
      </w:r>
      <w:r>
        <w:rPr>
          <w:color w:val="231F20"/>
        </w:rPr>
        <w:t>a</w:t>
      </w:r>
      <w:r w:rsidR="00E91CD1">
        <w:rPr>
          <w:color w:val="231F20"/>
        </w:rPr>
        <w:t xml:space="preserve"> </w:t>
      </w:r>
      <w:r>
        <w:rPr>
          <w:color w:val="231F20"/>
        </w:rPr>
        <w:t>debrieﬁng</w:t>
      </w:r>
      <w:r w:rsidR="00E91CD1">
        <w:rPr>
          <w:color w:val="231F20"/>
        </w:rPr>
        <w:t xml:space="preserve"> </w:t>
      </w:r>
      <w:r>
        <w:rPr>
          <w:color w:val="231F20"/>
        </w:rPr>
        <w:t>and/or</w:t>
      </w:r>
      <w:r w:rsidR="00E91CD1">
        <w:rPr>
          <w:color w:val="231F20"/>
        </w:rPr>
        <w:t xml:space="preserve"> </w:t>
      </w:r>
      <w:r>
        <w:rPr>
          <w:color w:val="231F20"/>
        </w:rPr>
        <w:t>submit</w:t>
      </w:r>
      <w:r w:rsidR="00E91CD1">
        <w:rPr>
          <w:color w:val="231F20"/>
        </w:rPr>
        <w:t xml:space="preserve"> </w:t>
      </w:r>
      <w:r>
        <w:rPr>
          <w:color w:val="231F20"/>
        </w:rPr>
        <w:t>a</w:t>
      </w:r>
      <w:r w:rsidR="00E91CD1">
        <w:rPr>
          <w:color w:val="231F20"/>
        </w:rPr>
        <w:t xml:space="preserve"> </w:t>
      </w:r>
      <w:r>
        <w:rPr>
          <w:color w:val="231F20"/>
        </w:rPr>
        <w:t>complaint</w:t>
      </w:r>
      <w:r w:rsidR="00E91CD1">
        <w:rPr>
          <w:color w:val="231F20"/>
        </w:rPr>
        <w:t xml:space="preserve"> </w:t>
      </w:r>
      <w:r>
        <w:rPr>
          <w:color w:val="231F20"/>
        </w:rPr>
        <w:t>during</w:t>
      </w:r>
      <w:r w:rsidR="00E91CD1">
        <w:rPr>
          <w:color w:val="231F20"/>
        </w:rPr>
        <w:t xml:space="preserve"> </w:t>
      </w:r>
      <w:r>
        <w:rPr>
          <w:color w:val="231F20"/>
        </w:rPr>
        <w:t>the</w:t>
      </w:r>
      <w:r w:rsidR="00E91CD1">
        <w:rPr>
          <w:color w:val="231F20"/>
        </w:rPr>
        <w:t xml:space="preserve"> </w:t>
      </w:r>
      <w:r>
        <w:rPr>
          <w:color w:val="231F20"/>
        </w:rPr>
        <w:t>stand</w:t>
      </w:r>
      <w:r w:rsidR="00E91CD1">
        <w:rPr>
          <w:color w:val="231F20"/>
        </w:rPr>
        <w:t xml:space="preserve"> </w:t>
      </w:r>
      <w:r>
        <w:rPr>
          <w:color w:val="231F20"/>
        </w:rPr>
        <w:t>still</w:t>
      </w:r>
      <w:r w:rsidR="00E91CD1">
        <w:rPr>
          <w:color w:val="231F20"/>
        </w:rPr>
        <w:t xml:space="preserve"> </w:t>
      </w:r>
      <w:r>
        <w:rPr>
          <w:color w:val="231F20"/>
        </w:rPr>
        <w:t>period;</w:t>
      </w:r>
    </w:p>
    <w:p w14:paraId="1D4748B5" w14:textId="77777777" w:rsidR="005E6E3D" w:rsidRDefault="005E6E3D" w:rsidP="00CC1001">
      <w:pPr>
        <w:ind w:left="576" w:right="576"/>
        <w:sectPr w:rsidR="005E6E3D" w:rsidSect="000F5632">
          <w:headerReference w:type="default" r:id="rId51"/>
          <w:footerReference w:type="even" r:id="rId52"/>
          <w:footerReference w:type="default" r:id="rId5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5"/>
          <w:cols w:space="720"/>
        </w:sectPr>
      </w:pPr>
    </w:p>
    <w:p w14:paraId="52BD1B00" w14:textId="77777777" w:rsidR="005E6E3D" w:rsidRDefault="007B664E" w:rsidP="00CC1001">
      <w:pPr>
        <w:pStyle w:val="Heading4"/>
        <w:numPr>
          <w:ilvl w:val="0"/>
          <w:numId w:val="100"/>
        </w:numPr>
        <w:tabs>
          <w:tab w:val="left" w:pos="706"/>
          <w:tab w:val="left" w:pos="707"/>
        </w:tabs>
        <w:spacing w:before="113"/>
        <w:ind w:left="576" w:right="576" w:hanging="576"/>
        <w:rPr>
          <w:color w:val="231F20"/>
        </w:rPr>
      </w:pPr>
      <w:r>
        <w:rPr>
          <w:color w:val="231F20"/>
        </w:rPr>
        <w:lastRenderedPageBreak/>
        <w:t>Stand</w:t>
      </w:r>
      <w:r w:rsidR="00DB4A1B">
        <w:rPr>
          <w:color w:val="231F20"/>
        </w:rPr>
        <w:t xml:space="preserve"> </w:t>
      </w:r>
      <w:r>
        <w:rPr>
          <w:color w:val="231F20"/>
        </w:rPr>
        <w:t>still</w:t>
      </w:r>
      <w:r w:rsidR="00DB4A1B">
        <w:rPr>
          <w:color w:val="231F20"/>
        </w:rPr>
        <w:t xml:space="preserve"> </w:t>
      </w:r>
      <w:r>
        <w:rPr>
          <w:color w:val="231F20"/>
        </w:rPr>
        <w:t>Period</w:t>
      </w:r>
    </w:p>
    <w:p w14:paraId="3BC1A146" w14:textId="77777777" w:rsidR="005E6E3D" w:rsidRDefault="007B664E" w:rsidP="00CC1001">
      <w:pPr>
        <w:pStyle w:val="ListParagraph"/>
        <w:numPr>
          <w:ilvl w:val="1"/>
          <w:numId w:val="91"/>
        </w:numPr>
        <w:tabs>
          <w:tab w:val="left" w:pos="707"/>
        </w:tabs>
        <w:spacing w:before="242" w:line="230" w:lineRule="auto"/>
        <w:ind w:left="576" w:right="576" w:hanging="577"/>
      </w:pPr>
      <w:r>
        <w:rPr>
          <w:color w:val="231F20"/>
        </w:rPr>
        <w:t>The</w:t>
      </w:r>
      <w:r w:rsidR="00DB4A1B">
        <w:rPr>
          <w:color w:val="231F20"/>
        </w:rPr>
        <w:t xml:space="preserve"> </w:t>
      </w:r>
      <w:r>
        <w:rPr>
          <w:color w:val="231F20"/>
        </w:rPr>
        <w:t>Contract</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rPr>
        <w:t>be</w:t>
      </w:r>
      <w:r w:rsidR="00DB4A1B">
        <w:rPr>
          <w:color w:val="231F20"/>
        </w:rPr>
        <w:t xml:space="preserve"> </w:t>
      </w:r>
      <w:r>
        <w:rPr>
          <w:color w:val="231F20"/>
        </w:rPr>
        <w:t>signed</w:t>
      </w:r>
      <w:r w:rsidR="00DB4A1B">
        <w:rPr>
          <w:color w:val="231F20"/>
        </w:rPr>
        <w:t xml:space="preserve"> </w:t>
      </w:r>
      <w:r>
        <w:rPr>
          <w:color w:val="231F20"/>
        </w:rPr>
        <w:t>earlier</w:t>
      </w:r>
      <w:r w:rsidR="00DB4A1B">
        <w:rPr>
          <w:color w:val="231F20"/>
        </w:rPr>
        <w:t xml:space="preserve"> </w:t>
      </w:r>
      <w:r>
        <w:rPr>
          <w:color w:val="231F20"/>
        </w:rPr>
        <w:t>than</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of</w:t>
      </w:r>
      <w:r w:rsidR="00DB4A1B">
        <w:rPr>
          <w:color w:val="231F20"/>
        </w:rPr>
        <w:t xml:space="preserve"> </w:t>
      </w:r>
      <w:r>
        <w:rPr>
          <w:color w:val="231F20"/>
        </w:rPr>
        <w:t>14</w:t>
      </w:r>
      <w:r w:rsidR="00DB4A1B">
        <w:rPr>
          <w:color w:val="231F20"/>
        </w:rPr>
        <w:t xml:space="preserve"> </w:t>
      </w:r>
      <w:r>
        <w:rPr>
          <w:color w:val="231F20"/>
        </w:rPr>
        <w:t>days</w:t>
      </w:r>
      <w:r w:rsidR="00DB4A1B">
        <w:rPr>
          <w:color w:val="231F20"/>
        </w:rPr>
        <w:t xml:space="preserve"> </w:t>
      </w:r>
      <w:r>
        <w:rPr>
          <w:color w:val="231F20"/>
        </w:rPr>
        <w:t>to</w:t>
      </w:r>
      <w:r w:rsidR="00DB4A1B">
        <w:rPr>
          <w:color w:val="231F20"/>
        </w:rPr>
        <w:t xml:space="preserve"> </w:t>
      </w:r>
      <w:r>
        <w:rPr>
          <w:color w:val="231F20"/>
        </w:rPr>
        <w:t>allow</w:t>
      </w:r>
      <w:r w:rsidR="00DB4A1B">
        <w:rPr>
          <w:color w:val="231F20"/>
        </w:rPr>
        <w:t xml:space="preserve"> </w:t>
      </w:r>
      <w:r>
        <w:rPr>
          <w:color w:val="231F20"/>
        </w:rPr>
        <w:t>any</w:t>
      </w:r>
      <w:r w:rsidR="00DB4A1B">
        <w:rPr>
          <w:color w:val="231F20"/>
        </w:rPr>
        <w:t xml:space="preserve"> </w:t>
      </w:r>
      <w:r>
        <w:rPr>
          <w:color w:val="231F20"/>
        </w:rPr>
        <w:t>dissatisﬁed tender</w:t>
      </w:r>
      <w:r w:rsidR="00DB4A1B">
        <w:rPr>
          <w:color w:val="231F20"/>
        </w:rPr>
        <w:t xml:space="preserve"> </w:t>
      </w:r>
      <w:r>
        <w:rPr>
          <w:color w:val="231F20"/>
        </w:rPr>
        <w:t>to</w:t>
      </w:r>
      <w:r w:rsidR="00DB4A1B">
        <w:rPr>
          <w:color w:val="231F20"/>
        </w:rPr>
        <w:t xml:space="preserve"> </w:t>
      </w:r>
      <w:r>
        <w:rPr>
          <w:color w:val="231F20"/>
        </w:rPr>
        <w:t>launch</w:t>
      </w:r>
      <w:r w:rsidR="00DB4A1B">
        <w:rPr>
          <w:color w:val="231F20"/>
        </w:rPr>
        <w:t xml:space="preserve"> </w:t>
      </w:r>
      <w:r>
        <w:rPr>
          <w:color w:val="231F20"/>
        </w:rPr>
        <w:t>a</w:t>
      </w:r>
      <w:r w:rsidR="00DB4A1B">
        <w:rPr>
          <w:color w:val="231F20"/>
        </w:rPr>
        <w:t xml:space="preserve"> </w:t>
      </w:r>
      <w:r>
        <w:rPr>
          <w:color w:val="231F20"/>
        </w:rPr>
        <w:t>complaint.</w:t>
      </w:r>
      <w:r w:rsidR="00C05643">
        <w:rPr>
          <w:color w:val="231F20"/>
        </w:rPr>
        <w:t xml:space="preserve"> </w:t>
      </w:r>
      <w:r>
        <w:rPr>
          <w:color w:val="231F20"/>
        </w:rPr>
        <w:t>Where</w:t>
      </w:r>
      <w:r w:rsidR="00DB4A1B">
        <w:rPr>
          <w:color w:val="231F20"/>
        </w:rPr>
        <w:t xml:space="preserve"> </w:t>
      </w:r>
      <w:r>
        <w:rPr>
          <w:color w:val="231F20"/>
        </w:rPr>
        <w:t>only</w:t>
      </w:r>
      <w:r w:rsidR="00DB4A1B">
        <w:rPr>
          <w:color w:val="231F20"/>
        </w:rPr>
        <w:t xml:space="preserve"> </w:t>
      </w:r>
      <w:r>
        <w:rPr>
          <w:color w:val="231F20"/>
        </w:rPr>
        <w:t>one</w:t>
      </w:r>
      <w:r w:rsidR="00DB4A1B">
        <w:rPr>
          <w:color w:val="231F20"/>
        </w:rPr>
        <w:t xml:space="preserve"> </w:t>
      </w:r>
      <w:r>
        <w:rPr>
          <w:color w:val="231F20"/>
          <w:spacing w:val="-3"/>
        </w:rPr>
        <w:t>Tender</w:t>
      </w:r>
      <w:r w:rsidR="00DB4A1B">
        <w:rPr>
          <w:color w:val="231F20"/>
          <w:spacing w:val="-3"/>
        </w:rPr>
        <w:t xml:space="preserve"> </w:t>
      </w:r>
      <w:r>
        <w:rPr>
          <w:color w:val="231F20"/>
        </w:rPr>
        <w:t>is</w:t>
      </w:r>
      <w:r w:rsidR="00DB4A1B">
        <w:rPr>
          <w:color w:val="231F20"/>
        </w:rPr>
        <w:t xml:space="preserve"> </w:t>
      </w:r>
      <w:r>
        <w:rPr>
          <w:color w:val="231F20"/>
        </w:rPr>
        <w:t>submitted,</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spacing w:val="-3"/>
        </w:rPr>
        <w:t>apply.</w:t>
      </w:r>
    </w:p>
    <w:p w14:paraId="0E54BED8" w14:textId="77777777" w:rsidR="005E6E3D" w:rsidRDefault="007B664E" w:rsidP="00CC1001">
      <w:pPr>
        <w:pStyle w:val="ListParagraph"/>
        <w:numPr>
          <w:ilvl w:val="1"/>
          <w:numId w:val="91"/>
        </w:numPr>
        <w:tabs>
          <w:tab w:val="left" w:pos="707"/>
        </w:tabs>
        <w:spacing w:line="230" w:lineRule="auto"/>
        <w:ind w:left="576" w:right="576" w:hanging="577"/>
      </w:pPr>
      <w:r>
        <w:rPr>
          <w:color w:val="231F20"/>
        </w:rPr>
        <w:t>Where</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applies,</w:t>
      </w:r>
      <w:r w:rsidR="00DB4A1B">
        <w:rPr>
          <w:color w:val="231F20"/>
        </w:rPr>
        <w:t xml:space="preserve"> </w:t>
      </w:r>
      <w:r>
        <w:rPr>
          <w:color w:val="231F20"/>
        </w:rPr>
        <w:t>it</w:t>
      </w:r>
      <w:r w:rsidR="00DB4A1B">
        <w:rPr>
          <w:color w:val="231F20"/>
        </w:rPr>
        <w:t xml:space="preserve"> </w:t>
      </w:r>
      <w:r>
        <w:rPr>
          <w:color w:val="231F20"/>
        </w:rPr>
        <w:t>shall</w:t>
      </w:r>
      <w:r w:rsidR="00DB4A1B">
        <w:rPr>
          <w:color w:val="231F20"/>
        </w:rPr>
        <w:t xml:space="preserve"> </w:t>
      </w:r>
      <w:r>
        <w:rPr>
          <w:color w:val="231F20"/>
        </w:rPr>
        <w:t>commence</w:t>
      </w:r>
      <w:r w:rsidR="00DB4A1B">
        <w:rPr>
          <w:color w:val="231F20"/>
        </w:rPr>
        <w:t xml:space="preserve"> </w:t>
      </w:r>
      <w:r>
        <w:rPr>
          <w:color w:val="231F20"/>
        </w:rPr>
        <w:t>when</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has</w:t>
      </w:r>
      <w:r w:rsidR="00DB4A1B">
        <w:rPr>
          <w:color w:val="231F20"/>
        </w:rPr>
        <w:t xml:space="preserve"> </w:t>
      </w:r>
      <w:r>
        <w:rPr>
          <w:color w:val="231F20"/>
        </w:rPr>
        <w:t>transmitted</w:t>
      </w:r>
      <w:r w:rsidR="00DB4A1B">
        <w:rPr>
          <w:color w:val="231F20"/>
        </w:rPr>
        <w:t xml:space="preserve"> </w:t>
      </w:r>
      <w:r>
        <w:rPr>
          <w:color w:val="231F20"/>
        </w:rPr>
        <w:t>to</w:t>
      </w:r>
      <w:r w:rsidR="00DB4A1B">
        <w:rPr>
          <w:color w:val="231F20"/>
        </w:rPr>
        <w:t xml:space="preserve"> </w:t>
      </w:r>
      <w:proofErr w:type="spellStart"/>
      <w:r>
        <w:rPr>
          <w:color w:val="231F20"/>
        </w:rPr>
        <w:t>eachTenderer</w:t>
      </w:r>
      <w:proofErr w:type="spellEnd"/>
      <w:r>
        <w:rPr>
          <w:color w:val="231F20"/>
        </w:rPr>
        <w:t xml:space="preserve"> the</w:t>
      </w:r>
      <w:r w:rsidR="00DB4A1B">
        <w:rPr>
          <w:color w:val="231F20"/>
        </w:rPr>
        <w:t xml:space="preserve"> </w:t>
      </w:r>
      <w:r>
        <w:rPr>
          <w:color w:val="231F20"/>
        </w:rPr>
        <w:t>Notiﬁcation</w:t>
      </w:r>
      <w:r w:rsidR="00DB4A1B">
        <w:rPr>
          <w:color w:val="231F20"/>
        </w:rPr>
        <w:t xml:space="preserve"> </w:t>
      </w:r>
      <w:r>
        <w:rPr>
          <w:color w:val="231F20"/>
        </w:rPr>
        <w:t>of</w:t>
      </w:r>
      <w:r w:rsidR="00DB4A1B">
        <w:rPr>
          <w:color w:val="231F20"/>
        </w:rPr>
        <w:t xml:space="preserve"> </w:t>
      </w:r>
      <w:r>
        <w:rPr>
          <w:color w:val="231F20"/>
        </w:rPr>
        <w:t>Intention</w:t>
      </w:r>
      <w:r w:rsidR="00DB4A1B">
        <w:rPr>
          <w:color w:val="231F20"/>
        </w:rPr>
        <w:t xml:space="preserve"> </w:t>
      </w:r>
      <w:r>
        <w:rPr>
          <w:color w:val="231F20"/>
        </w:rPr>
        <w:t>to</w:t>
      </w:r>
      <w:r w:rsidR="00DB4A1B">
        <w:rPr>
          <w:color w:val="231F20"/>
        </w:rPr>
        <w:t xml:space="preserve"> </w:t>
      </w:r>
      <w:r>
        <w:rPr>
          <w:color w:val="231F20"/>
        </w:rPr>
        <w:t>Enter</w:t>
      </w:r>
      <w:r w:rsidR="00DB4A1B">
        <w:rPr>
          <w:color w:val="231F20"/>
        </w:rPr>
        <w:t xml:space="preserve"> </w:t>
      </w:r>
      <w:r>
        <w:rPr>
          <w:color w:val="231F20"/>
        </w:rPr>
        <w:t>into</w:t>
      </w:r>
      <w:r w:rsidR="00DB4A1B">
        <w:rPr>
          <w:color w:val="231F20"/>
        </w:rPr>
        <w:t xml:space="preserve"> </w:t>
      </w:r>
      <w:r>
        <w:rPr>
          <w:color w:val="231F20"/>
        </w:rPr>
        <w:t>a</w:t>
      </w:r>
      <w:r w:rsidR="00DB4A1B">
        <w:rPr>
          <w:color w:val="231F20"/>
        </w:rPr>
        <w:t xml:space="preserve"> </w:t>
      </w:r>
      <w:r>
        <w:rPr>
          <w:color w:val="231F20"/>
        </w:rPr>
        <w:t>Contract</w:t>
      </w:r>
      <w:r w:rsidR="00DB4A1B">
        <w:rPr>
          <w:color w:val="231F20"/>
        </w:rPr>
        <w:t xml:space="preserve"> </w:t>
      </w:r>
      <w:r>
        <w:rPr>
          <w:color w:val="231F20"/>
        </w:rPr>
        <w:t>with</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p>
    <w:p w14:paraId="642A11B9" w14:textId="77777777" w:rsidR="005E6E3D" w:rsidRDefault="007B664E" w:rsidP="00CC1001">
      <w:pPr>
        <w:pStyle w:val="Heading4"/>
        <w:numPr>
          <w:ilvl w:val="0"/>
          <w:numId w:val="100"/>
        </w:numPr>
        <w:tabs>
          <w:tab w:val="left" w:pos="706"/>
          <w:tab w:val="left" w:pos="707"/>
        </w:tabs>
        <w:spacing w:before="237"/>
        <w:ind w:left="576" w:right="576" w:hanging="576"/>
        <w:rPr>
          <w:color w:val="231F20"/>
        </w:rPr>
      </w:pPr>
      <w:r>
        <w:rPr>
          <w:color w:val="231F20"/>
        </w:rPr>
        <w:t>Debrieﬁng</w:t>
      </w:r>
      <w:r w:rsidR="00DB4A1B">
        <w:rPr>
          <w:color w:val="231F20"/>
        </w:rPr>
        <w:t xml:space="preserve"> </w:t>
      </w:r>
      <w:r>
        <w:rPr>
          <w:color w:val="231F20"/>
        </w:rPr>
        <w:t>by</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p>
    <w:p w14:paraId="3CF6DB52" w14:textId="77777777" w:rsidR="005E6E3D" w:rsidRDefault="007B664E" w:rsidP="00CC1001">
      <w:pPr>
        <w:pStyle w:val="ListParagraph"/>
        <w:numPr>
          <w:ilvl w:val="1"/>
          <w:numId w:val="100"/>
        </w:numPr>
        <w:tabs>
          <w:tab w:val="left" w:pos="707"/>
        </w:tabs>
        <w:spacing w:before="242" w:line="230" w:lineRule="auto"/>
        <w:ind w:left="576" w:right="576" w:hanging="564"/>
        <w:jc w:val="both"/>
        <w:rPr>
          <w:color w:val="231F20"/>
        </w:rPr>
      </w:pPr>
      <w:r>
        <w:rPr>
          <w:color w:val="231F20"/>
        </w:rPr>
        <w:t xml:space="preserve">On receipt of the Procuring Entity's </w:t>
      </w:r>
      <w:r>
        <w:rPr>
          <w:color w:val="231F20"/>
          <w:u w:val="single" w:color="231F20"/>
        </w:rPr>
        <w:t>Notiﬁcation of Intention to Enter into a Contract</w:t>
      </w:r>
      <w:r>
        <w:rPr>
          <w:color w:val="231F20"/>
        </w:rPr>
        <w:t xml:space="preserve"> referred to in ITT 43,</w:t>
      </w:r>
      <w:r w:rsidR="00DB4A1B">
        <w:rPr>
          <w:color w:val="231F20"/>
        </w:rPr>
        <w:t xml:space="preserve"> </w:t>
      </w:r>
      <w:r>
        <w:rPr>
          <w:color w:val="231F20"/>
        </w:rPr>
        <w:t>an unsuccessful</w:t>
      </w:r>
      <w:r w:rsidR="00DB4A1B">
        <w:rPr>
          <w:color w:val="231F20"/>
        </w:rPr>
        <w:t xml:space="preserve"> </w:t>
      </w:r>
      <w:r>
        <w:rPr>
          <w:color w:val="231F20"/>
        </w:rPr>
        <w:t>tenderer</w:t>
      </w:r>
      <w:r w:rsidR="00DB4A1B">
        <w:rPr>
          <w:color w:val="231F20"/>
        </w:rPr>
        <w:t xml:space="preserve"> </w:t>
      </w:r>
      <w:r>
        <w:rPr>
          <w:color w:val="231F20"/>
        </w:rPr>
        <w:t>may</w:t>
      </w:r>
      <w:r w:rsidR="00DB4A1B">
        <w:rPr>
          <w:color w:val="231F20"/>
        </w:rPr>
        <w:t xml:space="preserve"> </w:t>
      </w:r>
      <w:r>
        <w:rPr>
          <w:color w:val="231F20"/>
        </w:rPr>
        <w:t>make</w:t>
      </w:r>
      <w:r w:rsidR="00DB4A1B">
        <w:rPr>
          <w:color w:val="231F20"/>
        </w:rPr>
        <w:t xml:space="preserve"> </w:t>
      </w:r>
      <w:r>
        <w:rPr>
          <w:color w:val="231F20"/>
        </w:rPr>
        <w:t>a</w:t>
      </w:r>
      <w:r w:rsidR="00DB4A1B">
        <w:rPr>
          <w:color w:val="231F20"/>
        </w:rPr>
        <w:t xml:space="preserve">  </w:t>
      </w:r>
      <w:r>
        <w:rPr>
          <w:color w:val="231F20"/>
        </w:rPr>
        <w:t xml:space="preserve"> concerns</w:t>
      </w:r>
      <w:r w:rsidR="00DB4A1B">
        <w:rPr>
          <w:color w:val="231F20"/>
        </w:rPr>
        <w:t xml:space="preserve"> </w:t>
      </w:r>
      <w:r>
        <w:rPr>
          <w:color w:val="231F20"/>
        </w:rPr>
        <w:t>regarding</w:t>
      </w:r>
      <w:r w:rsidR="00DB4A1B">
        <w:rPr>
          <w:color w:val="231F20"/>
        </w:rPr>
        <w:t xml:space="preserve"> </w:t>
      </w:r>
      <w:r>
        <w:rPr>
          <w:color w:val="231F20"/>
        </w:rPr>
        <w:t>their</w:t>
      </w:r>
      <w:r w:rsidR="00DB4A1B">
        <w:rPr>
          <w:color w:val="231F20"/>
        </w:rPr>
        <w:t xml:space="preserve"> </w:t>
      </w:r>
      <w:r>
        <w:rPr>
          <w:color w:val="231F20"/>
        </w:rPr>
        <w:t>tender.</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provide</w:t>
      </w:r>
      <w:r w:rsidR="00DB4A1B">
        <w:rPr>
          <w:color w:val="231F20"/>
        </w:rPr>
        <w:t xml:space="preserve"> </w:t>
      </w:r>
      <w:r>
        <w:rPr>
          <w:color w:val="231F20"/>
        </w:rPr>
        <w:t>the</w:t>
      </w:r>
      <w:r w:rsidR="00DB4A1B">
        <w:rPr>
          <w:color w:val="231F20"/>
        </w:rPr>
        <w:t xml:space="preserve"> </w:t>
      </w:r>
      <w:r>
        <w:rPr>
          <w:color w:val="231F20"/>
        </w:rPr>
        <w:t>debrieﬁng</w:t>
      </w:r>
      <w:r w:rsidR="00DB4A1B">
        <w:rPr>
          <w:color w:val="231F20"/>
        </w:rPr>
        <w:t xml:space="preserve"> </w:t>
      </w:r>
      <w:r>
        <w:rPr>
          <w:color w:val="231F20"/>
        </w:rPr>
        <w:t>within</w:t>
      </w:r>
      <w:r w:rsidR="00DB4A1B">
        <w:rPr>
          <w:color w:val="231F20"/>
        </w:rPr>
        <w:t xml:space="preserve"> </w:t>
      </w:r>
      <w:r>
        <w:rPr>
          <w:color w:val="231F20"/>
        </w:rPr>
        <w:t>ﬁve</w:t>
      </w:r>
      <w:r w:rsidR="00DB4A1B">
        <w:rPr>
          <w:color w:val="231F20"/>
        </w:rPr>
        <w:t xml:space="preserve"> </w:t>
      </w:r>
      <w:r>
        <w:rPr>
          <w:color w:val="231F20"/>
        </w:rPr>
        <w:t>days</w:t>
      </w:r>
      <w:r w:rsidR="00DB4A1B">
        <w:rPr>
          <w:color w:val="231F20"/>
        </w:rPr>
        <w:t xml:space="preserve"> </w:t>
      </w:r>
      <w:r>
        <w:rPr>
          <w:color w:val="231F20"/>
        </w:rPr>
        <w:t>of</w:t>
      </w:r>
      <w:r w:rsidR="00DB4A1B">
        <w:rPr>
          <w:color w:val="231F20"/>
        </w:rPr>
        <w:t xml:space="preserve"> </w:t>
      </w:r>
      <w:r>
        <w:rPr>
          <w:color w:val="231F20"/>
        </w:rPr>
        <w:t>receipt</w:t>
      </w:r>
      <w:r w:rsidR="00DB4A1B">
        <w:rPr>
          <w:color w:val="231F20"/>
        </w:rPr>
        <w:t xml:space="preserve"> </w:t>
      </w:r>
      <w:r>
        <w:rPr>
          <w:color w:val="231F20"/>
        </w:rPr>
        <w:t>of the</w:t>
      </w:r>
      <w:r w:rsidR="00DB4A1B">
        <w:rPr>
          <w:color w:val="231F20"/>
        </w:rPr>
        <w:t xml:space="preserve"> </w:t>
      </w:r>
      <w:r>
        <w:rPr>
          <w:color w:val="231F20"/>
        </w:rPr>
        <w:t>request.</w:t>
      </w:r>
    </w:p>
    <w:p w14:paraId="6548AEF4" w14:textId="77777777" w:rsidR="005E6E3D" w:rsidRDefault="007B664E" w:rsidP="00CC1001">
      <w:pPr>
        <w:pStyle w:val="ListParagraph"/>
        <w:numPr>
          <w:ilvl w:val="1"/>
          <w:numId w:val="100"/>
        </w:numPr>
        <w:tabs>
          <w:tab w:val="left" w:pos="707"/>
        </w:tabs>
        <w:spacing w:before="247" w:line="230" w:lineRule="auto"/>
        <w:ind w:left="576" w:right="576" w:hanging="564"/>
        <w:rPr>
          <w:color w:val="231F20"/>
        </w:rPr>
      </w:pPr>
      <w:r>
        <w:rPr>
          <w:color w:val="231F20"/>
        </w:rPr>
        <w:t>Debrieﬁngs</w:t>
      </w:r>
      <w:r w:rsidR="00DB4A1B">
        <w:rPr>
          <w:color w:val="231F20"/>
        </w:rPr>
        <w:t xml:space="preserve"> </w:t>
      </w:r>
      <w:r>
        <w:rPr>
          <w:color w:val="231F20"/>
        </w:rPr>
        <w:t>of</w:t>
      </w:r>
      <w:r w:rsidR="00DB4A1B">
        <w:rPr>
          <w:color w:val="231F20"/>
        </w:rPr>
        <w:t xml:space="preserve"> </w:t>
      </w:r>
      <w:r>
        <w:rPr>
          <w:color w:val="231F20"/>
        </w:rPr>
        <w:t>unsuccessful</w:t>
      </w:r>
      <w:r w:rsidR="00DB4A1B">
        <w:rPr>
          <w:color w:val="231F20"/>
        </w:rPr>
        <w:t xml:space="preserve"> </w:t>
      </w:r>
      <w:r>
        <w:rPr>
          <w:color w:val="231F20"/>
        </w:rPr>
        <w:t>Tenderers</w:t>
      </w:r>
      <w:r w:rsidR="00DB4A1B">
        <w:rPr>
          <w:color w:val="231F20"/>
        </w:rPr>
        <w:t xml:space="preserve"> </w:t>
      </w:r>
      <w:r>
        <w:rPr>
          <w:color w:val="231F20"/>
        </w:rPr>
        <w:t>may</w:t>
      </w:r>
      <w:r w:rsidR="00DB4A1B">
        <w:rPr>
          <w:color w:val="231F20"/>
        </w:rPr>
        <w:t xml:space="preserve"> </w:t>
      </w:r>
      <w:r>
        <w:rPr>
          <w:color w:val="231F20"/>
        </w:rPr>
        <w:t>be</w:t>
      </w:r>
      <w:r w:rsidR="00DB4A1B">
        <w:rPr>
          <w:color w:val="231F20"/>
        </w:rPr>
        <w:t xml:space="preserve"> </w:t>
      </w:r>
      <w:r>
        <w:rPr>
          <w:color w:val="231F20"/>
        </w:rPr>
        <w:t>done</w:t>
      </w:r>
      <w:r w:rsidR="00DB4A1B">
        <w:rPr>
          <w:color w:val="231F20"/>
        </w:rPr>
        <w:t xml:space="preserve"> </w:t>
      </w:r>
      <w:r>
        <w:rPr>
          <w:color w:val="231F20"/>
        </w:rPr>
        <w:t>in</w:t>
      </w:r>
      <w:r w:rsidR="00DB4A1B">
        <w:rPr>
          <w:color w:val="231F20"/>
        </w:rPr>
        <w:t xml:space="preserve"> </w:t>
      </w:r>
      <w:r>
        <w:rPr>
          <w:color w:val="231F20"/>
        </w:rPr>
        <w:t>writing</w:t>
      </w:r>
      <w:r w:rsidR="00DB4A1B">
        <w:rPr>
          <w:color w:val="231F20"/>
        </w:rPr>
        <w:t xml:space="preserve"> </w:t>
      </w:r>
      <w:r>
        <w:rPr>
          <w:color w:val="231F20"/>
        </w:rPr>
        <w:t>or</w:t>
      </w:r>
      <w:r w:rsidR="00DB4A1B">
        <w:rPr>
          <w:color w:val="231F20"/>
        </w:rPr>
        <w:t xml:space="preserve"> </w:t>
      </w:r>
      <w:r>
        <w:rPr>
          <w:color w:val="231F20"/>
        </w:rPr>
        <w:t>verbally.</w:t>
      </w:r>
      <w:r w:rsidR="00DB4A1B">
        <w:rPr>
          <w:color w:val="231F20"/>
        </w:rPr>
        <w:t xml:space="preserve"> </w:t>
      </w:r>
      <w:r>
        <w:rPr>
          <w:color w:val="231F20"/>
        </w:rPr>
        <w:t>The</w:t>
      </w:r>
      <w:r w:rsidR="00DB4A1B">
        <w:rPr>
          <w:color w:val="231F20"/>
        </w:rPr>
        <w:t xml:space="preserve"> </w:t>
      </w:r>
      <w:r>
        <w:rPr>
          <w:color w:val="231F20"/>
        </w:rPr>
        <w:t>Tenderer</w:t>
      </w:r>
      <w:r w:rsidR="00DB4A1B">
        <w:rPr>
          <w:color w:val="231F20"/>
        </w:rPr>
        <w:t xml:space="preserve"> </w:t>
      </w:r>
      <w:r>
        <w:rPr>
          <w:color w:val="231F20"/>
        </w:rPr>
        <w:t>shall</w:t>
      </w:r>
      <w:r w:rsidR="00DB4A1B">
        <w:rPr>
          <w:color w:val="231F20"/>
        </w:rPr>
        <w:t xml:space="preserve"> </w:t>
      </w:r>
      <w:r>
        <w:rPr>
          <w:color w:val="231F20"/>
        </w:rPr>
        <w:t>bear</w:t>
      </w:r>
      <w:r w:rsidR="00DB4A1B">
        <w:rPr>
          <w:color w:val="231F20"/>
        </w:rPr>
        <w:t xml:space="preserve"> </w:t>
      </w:r>
      <w:r>
        <w:rPr>
          <w:color w:val="231F20"/>
        </w:rPr>
        <w:t>its</w:t>
      </w:r>
      <w:r w:rsidR="00DB4A1B">
        <w:rPr>
          <w:color w:val="231F20"/>
        </w:rPr>
        <w:t xml:space="preserve"> </w:t>
      </w:r>
      <w:r>
        <w:rPr>
          <w:color w:val="231F20"/>
        </w:rPr>
        <w:t>own</w:t>
      </w:r>
      <w:r w:rsidR="00DB4A1B">
        <w:rPr>
          <w:color w:val="231F20"/>
        </w:rPr>
        <w:t xml:space="preserve"> </w:t>
      </w:r>
      <w:r>
        <w:rPr>
          <w:color w:val="231F20"/>
        </w:rPr>
        <w:t>costs of</w:t>
      </w:r>
      <w:r w:rsidR="00DB4A1B">
        <w:rPr>
          <w:color w:val="231F20"/>
        </w:rPr>
        <w:t xml:space="preserve"> </w:t>
      </w:r>
      <w:r>
        <w:rPr>
          <w:color w:val="231F20"/>
        </w:rPr>
        <w:t>attending</w:t>
      </w:r>
      <w:r w:rsidR="00DB4A1B">
        <w:rPr>
          <w:color w:val="231F20"/>
        </w:rPr>
        <w:t xml:space="preserve"> </w:t>
      </w:r>
      <w:r>
        <w:rPr>
          <w:color w:val="231F20"/>
        </w:rPr>
        <w:t>such</w:t>
      </w:r>
      <w:r w:rsidR="00DB4A1B">
        <w:rPr>
          <w:color w:val="231F20"/>
        </w:rPr>
        <w:t xml:space="preserve"> </w:t>
      </w:r>
      <w:r>
        <w:rPr>
          <w:color w:val="231F20"/>
        </w:rPr>
        <w:t>a</w:t>
      </w:r>
      <w:r w:rsidR="00DB4A1B">
        <w:rPr>
          <w:color w:val="231F20"/>
        </w:rPr>
        <w:t xml:space="preserve"> </w:t>
      </w:r>
      <w:r>
        <w:rPr>
          <w:color w:val="231F20"/>
        </w:rPr>
        <w:t>debrieﬁng</w:t>
      </w:r>
      <w:r w:rsidR="00DB4A1B">
        <w:rPr>
          <w:color w:val="231F20"/>
        </w:rPr>
        <w:t xml:space="preserve"> </w:t>
      </w:r>
      <w:r>
        <w:rPr>
          <w:color w:val="231F20"/>
        </w:rPr>
        <w:t>meeting.</w:t>
      </w:r>
    </w:p>
    <w:p w14:paraId="306CC280" w14:textId="77777777" w:rsidR="005E6E3D" w:rsidRDefault="007B664E" w:rsidP="00CC1001">
      <w:pPr>
        <w:pStyle w:val="Heading4"/>
        <w:numPr>
          <w:ilvl w:val="0"/>
          <w:numId w:val="100"/>
        </w:numPr>
        <w:tabs>
          <w:tab w:val="left" w:pos="706"/>
          <w:tab w:val="left" w:pos="707"/>
        </w:tabs>
        <w:spacing w:before="237"/>
        <w:ind w:left="576" w:right="576" w:hanging="576"/>
        <w:rPr>
          <w:color w:val="231F20"/>
        </w:rPr>
      </w:pPr>
      <w:r>
        <w:rPr>
          <w:color w:val="231F20"/>
        </w:rPr>
        <w:t>Letter</w:t>
      </w:r>
      <w:r w:rsidR="00DC48E1">
        <w:rPr>
          <w:color w:val="231F20"/>
        </w:rPr>
        <w:t xml:space="preserve"> </w:t>
      </w:r>
      <w:r>
        <w:rPr>
          <w:color w:val="231F20"/>
        </w:rPr>
        <w:t>of</w:t>
      </w:r>
      <w:r w:rsidR="00DC48E1">
        <w:rPr>
          <w:color w:val="231F20"/>
        </w:rPr>
        <w:t xml:space="preserve"> </w:t>
      </w:r>
      <w:r>
        <w:rPr>
          <w:color w:val="231F20"/>
          <w:spacing w:val="-4"/>
        </w:rPr>
        <w:t>Award</w:t>
      </w:r>
    </w:p>
    <w:p w14:paraId="576E65A4" w14:textId="77777777" w:rsidR="005E6E3D" w:rsidRDefault="007B664E" w:rsidP="00CC1001">
      <w:pPr>
        <w:pStyle w:val="BodyText"/>
        <w:spacing w:before="243" w:line="230" w:lineRule="auto"/>
        <w:ind w:left="576" w:right="576" w:firstLine="12"/>
        <w:jc w:val="both"/>
      </w:pPr>
      <w:r>
        <w:rPr>
          <w:color w:val="231F20"/>
        </w:rPr>
        <w:t>Prior</w:t>
      </w:r>
      <w:r w:rsidR="00DB4A1B">
        <w:rPr>
          <w:color w:val="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spacing w:val="-3"/>
        </w:rPr>
        <w:t>Tender</w:t>
      </w:r>
      <w:r w:rsidR="00DB4A1B">
        <w:rPr>
          <w:color w:val="231F20"/>
          <w:spacing w:val="-3"/>
        </w:rPr>
        <w:t xml:space="preserve"> </w:t>
      </w:r>
      <w:r>
        <w:rPr>
          <w:color w:val="231F20"/>
          <w:spacing w:val="-4"/>
        </w:rPr>
        <w:t>Validity</w:t>
      </w:r>
      <w:r w:rsidR="00DB4A1B">
        <w:rPr>
          <w:color w:val="231F20"/>
          <w:spacing w:val="-4"/>
        </w:rPr>
        <w:t xml:space="preserve"> </w:t>
      </w:r>
      <w:r>
        <w:rPr>
          <w:color w:val="231F20"/>
        </w:rPr>
        <w:t>Period</w:t>
      </w:r>
      <w:r w:rsidR="00DB4A1B">
        <w:rPr>
          <w:color w:val="231F20"/>
        </w:rPr>
        <w:t xml:space="preserve"> </w:t>
      </w:r>
      <w:r>
        <w:rPr>
          <w:color w:val="231F20"/>
        </w:rPr>
        <w:t>and</w:t>
      </w:r>
      <w:r w:rsidR="00DB4A1B">
        <w:rPr>
          <w:color w:val="231F20"/>
        </w:rPr>
        <w:t xml:space="preserve"> </w:t>
      </w:r>
      <w:r>
        <w:rPr>
          <w:color w:val="231F20"/>
        </w:rPr>
        <w:t>upon</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proofErr w:type="spellStart"/>
      <w:r>
        <w:rPr>
          <w:color w:val="231F20"/>
        </w:rPr>
        <w:t>speciﬁedin</w:t>
      </w:r>
      <w:proofErr w:type="spellEnd"/>
      <w:r w:rsidR="00DB4A1B">
        <w:rPr>
          <w:color w:val="231F20"/>
        </w:rPr>
        <w:t xml:space="preserve"> </w:t>
      </w:r>
      <w:r>
        <w:rPr>
          <w:color w:val="231F20"/>
        </w:rPr>
        <w:t>ITT</w:t>
      </w:r>
      <w:r w:rsidR="00DB4A1B">
        <w:rPr>
          <w:color w:val="231F20"/>
        </w:rPr>
        <w:t xml:space="preserve"> </w:t>
      </w:r>
      <w:r>
        <w:rPr>
          <w:color w:val="231F20"/>
        </w:rPr>
        <w:t>42.1, upon</w:t>
      </w:r>
      <w:r w:rsidR="00DB4A1B">
        <w:rPr>
          <w:color w:val="231F20"/>
        </w:rPr>
        <w:t xml:space="preserve"> </w:t>
      </w:r>
      <w:r>
        <w:rPr>
          <w:color w:val="231F20"/>
        </w:rPr>
        <w:t>addressing</w:t>
      </w:r>
      <w:r w:rsidR="00DB4A1B">
        <w:rPr>
          <w:color w:val="231F20"/>
        </w:rPr>
        <w:t xml:space="preserve"> </w:t>
      </w:r>
      <w:r>
        <w:rPr>
          <w:color w:val="231F20"/>
        </w:rPr>
        <w:t>a</w:t>
      </w:r>
      <w:r w:rsidR="00DB4A1B">
        <w:rPr>
          <w:color w:val="231F20"/>
        </w:rPr>
        <w:t xml:space="preserve"> </w:t>
      </w:r>
      <w:r>
        <w:rPr>
          <w:color w:val="231F20"/>
        </w:rPr>
        <w:t>complaint</w:t>
      </w:r>
      <w:r w:rsidR="00DB4A1B">
        <w:rPr>
          <w:color w:val="231F20"/>
        </w:rPr>
        <w:t xml:space="preserve"> </w:t>
      </w:r>
      <w:r>
        <w:rPr>
          <w:color w:val="231F20"/>
        </w:rPr>
        <w:t>that</w:t>
      </w:r>
      <w:r w:rsidR="00DB4A1B">
        <w:rPr>
          <w:color w:val="231F20"/>
        </w:rPr>
        <w:t xml:space="preserve"> </w:t>
      </w:r>
      <w:r>
        <w:rPr>
          <w:color w:val="231F20"/>
        </w:rPr>
        <w:t>has</w:t>
      </w:r>
      <w:r w:rsidR="00DB4A1B">
        <w:rPr>
          <w:color w:val="231F20"/>
        </w:rPr>
        <w:t xml:space="preserve"> </w:t>
      </w:r>
      <w:r>
        <w:rPr>
          <w:color w:val="231F20"/>
        </w:rPr>
        <w:t>been</w:t>
      </w:r>
      <w:r w:rsidR="00DB4A1B">
        <w:rPr>
          <w:color w:val="231F20"/>
        </w:rPr>
        <w:t xml:space="preserve"> </w:t>
      </w:r>
      <w:r>
        <w:rPr>
          <w:color w:val="231F20"/>
        </w:rPr>
        <w:t>ﬁled</w:t>
      </w:r>
      <w:r w:rsidR="00DB4A1B">
        <w:rPr>
          <w:color w:val="231F20"/>
        </w:rPr>
        <w:t xml:space="preserve"> </w:t>
      </w:r>
      <w:r>
        <w:rPr>
          <w:color w:val="231F20"/>
        </w:rPr>
        <w:t>within</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transmit the</w:t>
      </w:r>
      <w:r w:rsidR="00DB4A1B">
        <w:rPr>
          <w:color w:val="231F20"/>
        </w:rPr>
        <w:t xml:space="preserve"> </w:t>
      </w:r>
      <w:r>
        <w:rPr>
          <w:color w:val="231F20"/>
          <w:u w:val="single" w:color="231F20"/>
        </w:rPr>
        <w:t>Letter</w:t>
      </w:r>
      <w:r w:rsidR="00DB4A1B">
        <w:rPr>
          <w:color w:val="231F20"/>
          <w:u w:val="single" w:color="231F20"/>
        </w:rPr>
        <w:t xml:space="preserve"> </w:t>
      </w:r>
      <w:r>
        <w:rPr>
          <w:color w:val="231F20"/>
          <w:u w:val="single" w:color="231F20"/>
        </w:rPr>
        <w:t>of</w:t>
      </w:r>
      <w:r w:rsidR="00DB4A1B">
        <w:rPr>
          <w:color w:val="231F20"/>
          <w:u w:val="single" w:color="231F20"/>
        </w:rPr>
        <w:t xml:space="preserve"> </w:t>
      </w:r>
      <w:r>
        <w:rPr>
          <w:color w:val="231F20"/>
          <w:spacing w:val="-5"/>
          <w:u w:val="single" w:color="231F20"/>
        </w:rPr>
        <w:t>Award</w:t>
      </w:r>
      <w:r w:rsidR="00DB4A1B">
        <w:rPr>
          <w:color w:val="231F20"/>
          <w:spacing w:val="-5"/>
          <w:u w:val="single" w:color="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r w:rsidR="00DB4A1B">
        <w:rPr>
          <w:color w:val="231F20"/>
          <w:spacing w:val="-4"/>
        </w:rPr>
        <w:t xml:space="preserve"> </w:t>
      </w:r>
      <w:r>
        <w:rPr>
          <w:color w:val="231F20"/>
        </w:rPr>
        <w:t>The</w:t>
      </w:r>
      <w:r w:rsidR="00DB4A1B">
        <w:rPr>
          <w:color w:val="231F20"/>
        </w:rPr>
        <w:t xml:space="preserve"> </w:t>
      </w:r>
      <w:r>
        <w:rPr>
          <w:color w:val="231F20"/>
        </w:rPr>
        <w:t>letter</w:t>
      </w:r>
      <w:r w:rsidR="00DB4A1B">
        <w:rPr>
          <w:color w:val="231F20"/>
        </w:rPr>
        <w:t xml:space="preserve"> </w:t>
      </w:r>
      <w:r>
        <w:rPr>
          <w:color w:val="231F20"/>
        </w:rPr>
        <w:t>of</w:t>
      </w:r>
      <w:r w:rsidR="00DB4A1B">
        <w:rPr>
          <w:color w:val="231F20"/>
        </w:rPr>
        <w:t xml:space="preserve"> </w:t>
      </w:r>
      <w:r>
        <w:rPr>
          <w:color w:val="231F20"/>
        </w:rPr>
        <w:t>award</w:t>
      </w:r>
      <w:r w:rsidR="00DB4A1B">
        <w:rPr>
          <w:color w:val="231F20"/>
        </w:rPr>
        <w:t xml:space="preserve"> </w:t>
      </w:r>
      <w:r>
        <w:rPr>
          <w:color w:val="231F20"/>
        </w:rPr>
        <w:t>shall</w:t>
      </w:r>
      <w:r w:rsidR="00DB4A1B">
        <w:rPr>
          <w:color w:val="231F20"/>
        </w:rPr>
        <w:t xml:space="preserve"> </w:t>
      </w:r>
      <w:r>
        <w:rPr>
          <w:color w:val="231F20"/>
        </w:rPr>
        <w:t>request</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rPr>
        <w:t>tenderer</w:t>
      </w:r>
      <w:r w:rsidR="00DB4A1B">
        <w:rPr>
          <w:color w:val="231F20"/>
        </w:rPr>
        <w:t xml:space="preserve"> </w:t>
      </w:r>
      <w:r>
        <w:rPr>
          <w:color w:val="231F20"/>
        </w:rPr>
        <w:t>to</w:t>
      </w:r>
      <w:r w:rsidR="00DB4A1B">
        <w:rPr>
          <w:color w:val="231F20"/>
        </w:rPr>
        <w:t xml:space="preserve"> </w:t>
      </w:r>
      <w:r>
        <w:rPr>
          <w:color w:val="231F20"/>
        </w:rPr>
        <w:t>furnish the</w:t>
      </w:r>
      <w:r w:rsidR="00DB4A1B">
        <w:rPr>
          <w:color w:val="231F20"/>
        </w:rPr>
        <w:t xml:space="preserve"> </w:t>
      </w:r>
      <w:r>
        <w:rPr>
          <w:color w:val="231F20"/>
        </w:rPr>
        <w:t>Performance</w:t>
      </w:r>
      <w:r w:rsidR="00DB4A1B">
        <w:rPr>
          <w:color w:val="231F20"/>
        </w:rPr>
        <w:t xml:space="preserve"> </w:t>
      </w:r>
      <w:r>
        <w:rPr>
          <w:color w:val="231F20"/>
        </w:rPr>
        <w:t>Security</w:t>
      </w:r>
      <w:r w:rsidR="00DB4A1B">
        <w:rPr>
          <w:color w:val="231F20"/>
        </w:rPr>
        <w:t xml:space="preserve"> </w:t>
      </w:r>
      <w:r>
        <w:rPr>
          <w:color w:val="231F20"/>
        </w:rPr>
        <w:t>within</w:t>
      </w:r>
      <w:r w:rsidR="00AB0E21">
        <w:rPr>
          <w:color w:val="231F20"/>
        </w:rPr>
        <w:t xml:space="preserve"> </w:t>
      </w:r>
      <w:r>
        <w:rPr>
          <w:color w:val="231F20"/>
        </w:rPr>
        <w:t>21</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date</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letter.</w:t>
      </w:r>
    </w:p>
    <w:p w14:paraId="413E26CF" w14:textId="77777777" w:rsidR="005E6E3D" w:rsidRDefault="007B664E" w:rsidP="00CC1001">
      <w:pPr>
        <w:pStyle w:val="Heading4"/>
        <w:numPr>
          <w:ilvl w:val="0"/>
          <w:numId w:val="100"/>
        </w:numPr>
        <w:tabs>
          <w:tab w:val="left" w:pos="705"/>
          <w:tab w:val="left" w:pos="706"/>
        </w:tabs>
        <w:ind w:left="576" w:right="576" w:hanging="576"/>
        <w:rPr>
          <w:color w:val="231F20"/>
        </w:rPr>
      </w:pPr>
      <w:r>
        <w:rPr>
          <w:color w:val="231F20"/>
        </w:rPr>
        <w:t>Signing of</w:t>
      </w:r>
      <w:r w:rsidR="00AB0E21">
        <w:rPr>
          <w:color w:val="231F20"/>
        </w:rPr>
        <w:t xml:space="preserve"> </w:t>
      </w:r>
      <w:r>
        <w:rPr>
          <w:color w:val="231F20"/>
        </w:rPr>
        <w:t>Contract</w:t>
      </w:r>
    </w:p>
    <w:p w14:paraId="0863B210" w14:textId="77777777" w:rsidR="005E6E3D" w:rsidRDefault="007B664E" w:rsidP="00CC1001">
      <w:pPr>
        <w:pStyle w:val="ListParagraph"/>
        <w:numPr>
          <w:ilvl w:val="1"/>
          <w:numId w:val="100"/>
        </w:numPr>
        <w:tabs>
          <w:tab w:val="left" w:pos="706"/>
        </w:tabs>
        <w:spacing w:before="243" w:line="230" w:lineRule="auto"/>
        <w:ind w:left="576" w:right="576" w:hanging="564"/>
        <w:jc w:val="both"/>
        <w:rPr>
          <w:color w:val="231F20"/>
        </w:rPr>
      </w:pPr>
      <w:r>
        <w:rPr>
          <w:color w:val="231F20"/>
        </w:rPr>
        <w:t>Upon</w:t>
      </w:r>
      <w:r w:rsidR="00AB0E21">
        <w:rPr>
          <w:color w:val="231F20"/>
        </w:rPr>
        <w:t xml:space="preserve"> </w:t>
      </w:r>
      <w:r>
        <w:rPr>
          <w:color w:val="231F20"/>
        </w:rPr>
        <w:t>the</w:t>
      </w:r>
      <w:r w:rsidR="00AB0E21">
        <w:rPr>
          <w:color w:val="231F20"/>
        </w:rPr>
        <w:t xml:space="preserve"> </w:t>
      </w:r>
      <w:r>
        <w:rPr>
          <w:color w:val="231F20"/>
        </w:rPr>
        <w:t>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fourteen</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Notiﬁcation</w:t>
      </w:r>
      <w:r w:rsidR="00AB0E21">
        <w:rPr>
          <w:color w:val="231F20"/>
        </w:rPr>
        <w:t xml:space="preserve"> </w:t>
      </w:r>
      <w:r>
        <w:rPr>
          <w:color w:val="231F20"/>
        </w:rPr>
        <w:t>of</w:t>
      </w:r>
      <w:r w:rsidR="00AB0E21">
        <w:rPr>
          <w:color w:val="231F20"/>
        </w:rPr>
        <w:t xml:space="preserve"> </w:t>
      </w:r>
      <w:r>
        <w:rPr>
          <w:color w:val="231F20"/>
        </w:rPr>
        <w:t>Intention</w:t>
      </w:r>
      <w:r w:rsidR="00AB0E21">
        <w:rPr>
          <w:color w:val="231F20"/>
        </w:rPr>
        <w:t xml:space="preserve"> </w:t>
      </w:r>
      <w:r>
        <w:rPr>
          <w:color w:val="231F20"/>
        </w:rPr>
        <w:t>to</w:t>
      </w:r>
      <w:r w:rsidR="00AB0E21">
        <w:rPr>
          <w:color w:val="231F20"/>
        </w:rPr>
        <w:t xml:space="preserve"> </w:t>
      </w:r>
      <w:r>
        <w:rPr>
          <w:color w:val="231F20"/>
        </w:rPr>
        <w:t>enter</w:t>
      </w:r>
      <w:r w:rsidR="00AB0E21">
        <w:rPr>
          <w:color w:val="231F20"/>
        </w:rPr>
        <w:t xml:space="preserve"> </w:t>
      </w:r>
      <w:r>
        <w:rPr>
          <w:color w:val="231F20"/>
        </w:rPr>
        <w:t>into</w:t>
      </w:r>
      <w:r w:rsidR="00AB0E21">
        <w:rPr>
          <w:color w:val="231F20"/>
        </w:rPr>
        <w:t xml:space="preserve"> </w:t>
      </w:r>
      <w:r>
        <w:rPr>
          <w:color w:val="231F20"/>
        </w:rPr>
        <w:t>contract</w:t>
      </w:r>
      <w:r w:rsidR="00AB0E21">
        <w:rPr>
          <w:color w:val="231F20"/>
        </w:rPr>
        <w:t xml:space="preserve"> </w:t>
      </w:r>
      <w:r>
        <w:rPr>
          <w:color w:val="231F20"/>
        </w:rPr>
        <w:t>and</w:t>
      </w:r>
      <w:r w:rsidR="00AB0E21">
        <w:rPr>
          <w:color w:val="231F20"/>
        </w:rPr>
        <w:t xml:space="preserve"> </w:t>
      </w:r>
      <w:r>
        <w:rPr>
          <w:color w:val="231F20"/>
        </w:rPr>
        <w:t>upon</w:t>
      </w:r>
      <w:r w:rsidR="00AB0E21">
        <w:rPr>
          <w:color w:val="231F20"/>
        </w:rPr>
        <w:t xml:space="preserve"> </w:t>
      </w:r>
      <w:r>
        <w:rPr>
          <w:color w:val="231F20"/>
        </w:rPr>
        <w:t>the</w:t>
      </w:r>
      <w:r w:rsidR="00AB0E21">
        <w:rPr>
          <w:color w:val="231F20"/>
        </w:rPr>
        <w:t xml:space="preserve"> </w:t>
      </w:r>
      <w:r>
        <w:rPr>
          <w:color w:val="231F20"/>
        </w:rPr>
        <w:t>parties meeting their respective statutory requirements, the Procuring Entity shall send the successful Tenderer the Contract</w:t>
      </w:r>
      <w:r w:rsidR="00AB0E21">
        <w:rPr>
          <w:color w:val="231F20"/>
        </w:rPr>
        <w:t xml:space="preserve"> </w:t>
      </w:r>
      <w:r>
        <w:rPr>
          <w:color w:val="231F20"/>
        </w:rPr>
        <w:t>Agreement.</w:t>
      </w:r>
    </w:p>
    <w:p w14:paraId="73B2C1A3" w14:textId="77777777" w:rsidR="005E6E3D" w:rsidRDefault="007B664E" w:rsidP="00CC1001">
      <w:pPr>
        <w:pStyle w:val="ListParagraph"/>
        <w:numPr>
          <w:ilvl w:val="1"/>
          <w:numId w:val="100"/>
        </w:numPr>
        <w:tabs>
          <w:tab w:val="left" w:pos="706"/>
        </w:tabs>
        <w:spacing w:line="230" w:lineRule="auto"/>
        <w:ind w:left="576" w:right="576" w:hanging="564"/>
        <w:rPr>
          <w:color w:val="231F20"/>
        </w:rPr>
      </w:pPr>
      <w:r>
        <w:rPr>
          <w:color w:val="231F20"/>
        </w:rPr>
        <w:t>Within fourteen (14) days of receipt of the Contract Agreement, the successful Tenderer shall sign, date, and return</w:t>
      </w:r>
      <w:r w:rsidR="00AB0E21">
        <w:rPr>
          <w:color w:val="231F20"/>
        </w:rPr>
        <w:t xml:space="preserve"> </w:t>
      </w:r>
      <w:r>
        <w:rPr>
          <w:color w:val="231F20"/>
        </w:rPr>
        <w:t>it</w:t>
      </w:r>
      <w:r w:rsidR="00AB0E21">
        <w:rPr>
          <w:color w:val="231F20"/>
        </w:rPr>
        <w:t xml:space="preserve"> </w:t>
      </w:r>
      <w:r>
        <w:rPr>
          <w:color w:val="231F20"/>
        </w:rPr>
        <w:t>to</w:t>
      </w:r>
      <w:r w:rsidR="00AB0E21">
        <w:rPr>
          <w:color w:val="231F20"/>
        </w:rPr>
        <w:t xml:space="preserve"> </w:t>
      </w:r>
      <w:r>
        <w:rPr>
          <w:color w:val="231F20"/>
        </w:rPr>
        <w:t>the</w:t>
      </w:r>
      <w:r w:rsidR="00AB0E21">
        <w:rPr>
          <w:color w:val="231F20"/>
        </w:rPr>
        <w:t xml:space="preserve"> </w:t>
      </w:r>
      <w:r>
        <w:rPr>
          <w:color w:val="231F20"/>
        </w:rPr>
        <w:t>Procuring</w:t>
      </w:r>
      <w:r w:rsidR="00AB0E21">
        <w:rPr>
          <w:color w:val="231F20"/>
        </w:rPr>
        <w:t xml:space="preserve"> </w:t>
      </w:r>
      <w:r>
        <w:rPr>
          <w:color w:val="231F20"/>
          <w:spacing w:val="-3"/>
        </w:rPr>
        <w:t>Entity.</w:t>
      </w:r>
    </w:p>
    <w:p w14:paraId="2BBB8267" w14:textId="77777777" w:rsidR="005E6E3D" w:rsidRDefault="007B664E" w:rsidP="00CC1001">
      <w:pPr>
        <w:pStyle w:val="ListParagraph"/>
        <w:numPr>
          <w:ilvl w:val="1"/>
          <w:numId w:val="100"/>
        </w:numPr>
        <w:tabs>
          <w:tab w:val="left" w:pos="706"/>
        </w:tabs>
        <w:spacing w:before="245" w:line="230" w:lineRule="auto"/>
        <w:ind w:left="576" w:right="576" w:hanging="564"/>
        <w:rPr>
          <w:color w:val="231F20"/>
        </w:rPr>
      </w:pPr>
      <w:r>
        <w:rPr>
          <w:color w:val="231F20"/>
        </w:rPr>
        <w:t>The written contract shall be entered into within the period speciﬁed in the notiﬁcation of award and before 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tender</w:t>
      </w:r>
      <w:r w:rsidR="00AB0E21">
        <w:rPr>
          <w:color w:val="231F20"/>
        </w:rPr>
        <w:t xml:space="preserve"> </w:t>
      </w:r>
      <w:r>
        <w:rPr>
          <w:color w:val="231F20"/>
        </w:rPr>
        <w:t>validity</w:t>
      </w:r>
      <w:r w:rsidR="00AB0E21">
        <w:rPr>
          <w:color w:val="231F20"/>
        </w:rPr>
        <w:t xml:space="preserve"> </w:t>
      </w:r>
      <w:r>
        <w:rPr>
          <w:color w:val="231F20"/>
        </w:rPr>
        <w:t>period.</w:t>
      </w:r>
    </w:p>
    <w:p w14:paraId="53866A61" w14:textId="77777777" w:rsidR="005E6E3D" w:rsidRDefault="007B664E" w:rsidP="00CC1001">
      <w:pPr>
        <w:pStyle w:val="Heading4"/>
        <w:numPr>
          <w:ilvl w:val="0"/>
          <w:numId w:val="100"/>
        </w:numPr>
        <w:tabs>
          <w:tab w:val="left" w:pos="705"/>
          <w:tab w:val="left" w:pos="706"/>
        </w:tabs>
        <w:spacing w:before="237"/>
        <w:ind w:left="576" w:right="576" w:hanging="576"/>
        <w:rPr>
          <w:color w:val="231F20"/>
        </w:rPr>
      </w:pPr>
      <w:r>
        <w:rPr>
          <w:color w:val="231F20"/>
        </w:rPr>
        <w:t>Performance</w:t>
      </w:r>
      <w:r w:rsidR="00E8513A">
        <w:rPr>
          <w:color w:val="231F20"/>
        </w:rPr>
        <w:t xml:space="preserve"> </w:t>
      </w:r>
      <w:r>
        <w:rPr>
          <w:color w:val="231F20"/>
        </w:rPr>
        <w:t>Security</w:t>
      </w:r>
    </w:p>
    <w:p w14:paraId="66ABF795" w14:textId="77777777" w:rsidR="005E6E3D" w:rsidRDefault="007B664E" w:rsidP="00CC1001">
      <w:pPr>
        <w:pStyle w:val="ListParagraph"/>
        <w:numPr>
          <w:ilvl w:val="1"/>
          <w:numId w:val="100"/>
        </w:numPr>
        <w:tabs>
          <w:tab w:val="left" w:pos="706"/>
        </w:tabs>
        <w:spacing w:before="243" w:line="230" w:lineRule="auto"/>
        <w:ind w:left="576" w:right="576" w:hanging="564"/>
        <w:jc w:val="both"/>
        <w:rPr>
          <w:color w:val="231F20"/>
        </w:rPr>
      </w:pPr>
      <w:r>
        <w:rPr>
          <w:color w:val="231F20"/>
        </w:rPr>
        <w:t>Within twenty-one (21)</w:t>
      </w:r>
      <w:r w:rsidR="00E8513A">
        <w:rPr>
          <w:color w:val="231F20"/>
        </w:rPr>
        <w:t xml:space="preserve"> </w:t>
      </w:r>
      <w:r>
        <w:rPr>
          <w:color w:val="231F20"/>
        </w:rPr>
        <w:t xml:space="preserve">days of the receipt of the Letter of </w:t>
      </w:r>
      <w:r>
        <w:rPr>
          <w:color w:val="231F20"/>
          <w:spacing w:val="-5"/>
        </w:rPr>
        <w:t xml:space="preserve">Award </w:t>
      </w:r>
      <w:r>
        <w:rPr>
          <w:color w:val="231F20"/>
        </w:rPr>
        <w:t xml:space="preserve">from the Procuring </w:t>
      </w:r>
      <w:r>
        <w:rPr>
          <w:color w:val="231F20"/>
          <w:spacing w:val="-3"/>
        </w:rPr>
        <w:t xml:space="preserve">Entity, </w:t>
      </w:r>
      <w:r>
        <w:rPr>
          <w:color w:val="231F20"/>
        </w:rPr>
        <w:t>the successful Tenderer</w:t>
      </w:r>
      <w:r w:rsidR="00E8513A">
        <w:rPr>
          <w:color w:val="231F20"/>
        </w:rPr>
        <w:t xml:space="preserve"> </w:t>
      </w:r>
      <w:r>
        <w:rPr>
          <w:color w:val="231F20"/>
        </w:rPr>
        <w:t>shall</w:t>
      </w:r>
      <w:r w:rsidR="00E8513A">
        <w:rPr>
          <w:color w:val="231F20"/>
        </w:rPr>
        <w:t xml:space="preserve"> </w:t>
      </w:r>
      <w:r>
        <w:rPr>
          <w:color w:val="231F20"/>
        </w:rPr>
        <w:t>furnish</w:t>
      </w:r>
      <w:r w:rsidR="00E8513A">
        <w:rPr>
          <w:color w:val="231F20"/>
        </w:rPr>
        <w:t xml:space="preserve"> </w:t>
      </w:r>
      <w:r>
        <w:rPr>
          <w:color w:val="231F20"/>
        </w:rPr>
        <w:t>the</w:t>
      </w:r>
      <w:r w:rsidR="00E8513A">
        <w:rPr>
          <w:color w:val="231F20"/>
        </w:rPr>
        <w:t xml:space="preserve"> </w:t>
      </w:r>
      <w:r>
        <w:rPr>
          <w:color w:val="231F20"/>
        </w:rPr>
        <w:t>Performance</w:t>
      </w:r>
      <w:r w:rsidR="00E8513A">
        <w:rPr>
          <w:color w:val="231F20"/>
        </w:rPr>
        <w:t xml:space="preserve"> </w:t>
      </w:r>
      <w:r>
        <w:rPr>
          <w:color w:val="231F20"/>
        </w:rPr>
        <w:t>Security</w:t>
      </w:r>
      <w:r w:rsidR="00E8513A">
        <w:rPr>
          <w:color w:val="231F20"/>
        </w:rPr>
        <w:t xml:space="preserve"> </w:t>
      </w:r>
      <w:r>
        <w:rPr>
          <w:color w:val="231F20"/>
        </w:rPr>
        <w:t>and,</w:t>
      </w:r>
      <w:r w:rsidR="00E8513A">
        <w:rPr>
          <w:color w:val="231F20"/>
        </w:rPr>
        <w:t xml:space="preserve"> </w:t>
      </w:r>
      <w:r>
        <w:rPr>
          <w:color w:val="231F20"/>
        </w:rPr>
        <w:t>any</w:t>
      </w:r>
      <w:r w:rsidR="00E8513A">
        <w:rPr>
          <w:color w:val="231F20"/>
        </w:rPr>
        <w:t xml:space="preserve"> </w:t>
      </w:r>
      <w:r>
        <w:rPr>
          <w:color w:val="231F20"/>
        </w:rPr>
        <w:t>other</w:t>
      </w:r>
      <w:r w:rsidR="00E8513A">
        <w:rPr>
          <w:color w:val="231F20"/>
        </w:rPr>
        <w:t xml:space="preserve"> </w:t>
      </w:r>
      <w:r>
        <w:rPr>
          <w:color w:val="231F20"/>
        </w:rPr>
        <w:t>documents</w:t>
      </w:r>
      <w:r w:rsidR="00E8513A">
        <w:rPr>
          <w:color w:val="231F20"/>
        </w:rPr>
        <w:t xml:space="preserve"> </w:t>
      </w:r>
      <w:r>
        <w:rPr>
          <w:color w:val="231F20"/>
        </w:rPr>
        <w:t>required</w:t>
      </w:r>
      <w:r w:rsidR="00E8513A">
        <w:rPr>
          <w:color w:val="231F20"/>
        </w:rPr>
        <w:t xml:space="preserve"> </w:t>
      </w:r>
      <w:r>
        <w:rPr>
          <w:color w:val="231F20"/>
        </w:rPr>
        <w:t>in</w:t>
      </w:r>
      <w:r w:rsidR="00E8513A">
        <w:rPr>
          <w:color w:val="231F20"/>
        </w:rPr>
        <w:t xml:space="preserve"> </w:t>
      </w:r>
      <w:r>
        <w:rPr>
          <w:color w:val="231F20"/>
        </w:rPr>
        <w:t>the</w:t>
      </w:r>
      <w:r w:rsidR="00E8513A">
        <w:rPr>
          <w:color w:val="231F20"/>
        </w:rPr>
        <w:t xml:space="preserve"> </w:t>
      </w:r>
      <w:r>
        <w:rPr>
          <w:b/>
          <w:color w:val="231F20"/>
        </w:rPr>
        <w:t>TDS</w:t>
      </w:r>
      <w:r>
        <w:rPr>
          <w:color w:val="231F20"/>
        </w:rPr>
        <w:t>,</w:t>
      </w:r>
      <w:r w:rsidR="00E8513A">
        <w:rPr>
          <w:color w:val="231F20"/>
        </w:rPr>
        <w:t xml:space="preserve"> </w:t>
      </w:r>
      <w:r>
        <w:rPr>
          <w:color w:val="231F20"/>
        </w:rPr>
        <w:t>in</w:t>
      </w:r>
      <w:r w:rsidR="00E8513A">
        <w:rPr>
          <w:color w:val="231F20"/>
        </w:rPr>
        <w:t xml:space="preserve"> </w:t>
      </w:r>
      <w:r>
        <w:rPr>
          <w:color w:val="231F20"/>
        </w:rPr>
        <w:t xml:space="preserve">accordance with the General Conditions of Contract, subject to ITT 38.2 (b), using the Performance Security and other Forms included in Section X, Contract Forms, or another form acceptable to the Procuring </w:t>
      </w:r>
      <w:r>
        <w:rPr>
          <w:color w:val="231F20"/>
          <w:spacing w:val="-3"/>
        </w:rPr>
        <w:t xml:space="preserve">Entity. </w:t>
      </w:r>
      <w:r>
        <w:rPr>
          <w:color w:val="231F20"/>
        </w:rPr>
        <w:t>A foreign institution</w:t>
      </w:r>
      <w:r w:rsidR="00E8513A">
        <w:rPr>
          <w:color w:val="231F20"/>
        </w:rPr>
        <w:t xml:space="preserve"> </w:t>
      </w:r>
      <w:r>
        <w:rPr>
          <w:color w:val="231F20"/>
        </w:rPr>
        <w:t>providing</w:t>
      </w:r>
      <w:r w:rsidR="00E8513A">
        <w:rPr>
          <w:color w:val="231F20"/>
        </w:rPr>
        <w:t xml:space="preserve"> </w:t>
      </w:r>
      <w:r>
        <w:rPr>
          <w:color w:val="231F20"/>
        </w:rPr>
        <w:t>a</w:t>
      </w:r>
      <w:r w:rsidR="00E8513A">
        <w:rPr>
          <w:color w:val="231F20"/>
        </w:rPr>
        <w:t xml:space="preserve"> </w:t>
      </w:r>
      <w:r>
        <w:rPr>
          <w:color w:val="231F20"/>
        </w:rPr>
        <w:t>bank</w:t>
      </w:r>
      <w:r w:rsidR="00E8513A">
        <w:rPr>
          <w:color w:val="231F20"/>
        </w:rPr>
        <w:t xml:space="preserve"> </w:t>
      </w:r>
      <w:r>
        <w:rPr>
          <w:color w:val="231F20"/>
        </w:rPr>
        <w:t>guarantee</w:t>
      </w:r>
      <w:r w:rsidR="00E8513A">
        <w:rPr>
          <w:color w:val="231F20"/>
        </w:rPr>
        <w:t xml:space="preserve"> </w:t>
      </w:r>
      <w:r>
        <w:rPr>
          <w:color w:val="231F20"/>
        </w:rPr>
        <w:t>shall</w:t>
      </w:r>
      <w:r w:rsidR="00E8513A">
        <w:rPr>
          <w:color w:val="231F20"/>
        </w:rPr>
        <w:t xml:space="preserve"> </w:t>
      </w:r>
      <w:r>
        <w:rPr>
          <w:color w:val="231F20"/>
        </w:rPr>
        <w:t>have</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ﬁnancial</w:t>
      </w:r>
      <w:r w:rsidR="00E8513A">
        <w:rPr>
          <w:color w:val="231F20"/>
        </w:rPr>
        <w:t xml:space="preserve"> </w:t>
      </w:r>
      <w:r>
        <w:rPr>
          <w:color w:val="231F20"/>
        </w:rPr>
        <w:t>institution</w:t>
      </w:r>
      <w:r w:rsidR="00E8513A">
        <w:rPr>
          <w:color w:val="231F20"/>
        </w:rPr>
        <w:t xml:space="preserve"> </w:t>
      </w:r>
      <w:r>
        <w:rPr>
          <w:color w:val="231F20"/>
        </w:rPr>
        <w:t>located</w:t>
      </w:r>
      <w:r w:rsidR="00E8513A">
        <w:rPr>
          <w:color w:val="231F20"/>
        </w:rPr>
        <w:t xml:space="preserve"> </w:t>
      </w:r>
      <w:r>
        <w:rPr>
          <w:color w:val="231F20"/>
        </w:rPr>
        <w:t>in</w:t>
      </w:r>
      <w:r w:rsidR="00E8513A">
        <w:rPr>
          <w:color w:val="231F20"/>
        </w:rPr>
        <w:t xml:space="preserve"> </w:t>
      </w:r>
      <w:r>
        <w:rPr>
          <w:color w:val="231F20"/>
        </w:rPr>
        <w:t>Kenya,</w:t>
      </w:r>
      <w:r w:rsidR="00E8513A">
        <w:rPr>
          <w:color w:val="231F20"/>
        </w:rPr>
        <w:t xml:space="preserve"> </w:t>
      </w:r>
      <w:r>
        <w:rPr>
          <w:color w:val="231F20"/>
        </w:rPr>
        <w:t>unless the</w:t>
      </w:r>
      <w:r w:rsidR="00E8513A">
        <w:rPr>
          <w:color w:val="231F20"/>
        </w:rPr>
        <w:t xml:space="preserve"> </w:t>
      </w:r>
      <w:r>
        <w:rPr>
          <w:color w:val="231F20"/>
        </w:rPr>
        <w:t>Procuring</w:t>
      </w:r>
      <w:r w:rsidR="00E8513A">
        <w:rPr>
          <w:color w:val="231F20"/>
        </w:rPr>
        <w:t xml:space="preserve"> </w:t>
      </w:r>
      <w:r>
        <w:rPr>
          <w:color w:val="231F20"/>
        </w:rPr>
        <w:t>Entity</w:t>
      </w:r>
      <w:r w:rsidR="00E8513A">
        <w:rPr>
          <w:color w:val="231F20"/>
        </w:rPr>
        <w:t xml:space="preserve"> </w:t>
      </w:r>
      <w:r>
        <w:rPr>
          <w:color w:val="231F20"/>
        </w:rPr>
        <w:t>has</w:t>
      </w:r>
      <w:r w:rsidR="00E8513A">
        <w:rPr>
          <w:color w:val="231F20"/>
        </w:rPr>
        <w:t xml:space="preserve"> </w:t>
      </w:r>
      <w:r>
        <w:rPr>
          <w:color w:val="231F20"/>
        </w:rPr>
        <w:t>agreed</w:t>
      </w:r>
      <w:r w:rsidR="00E8513A">
        <w:rPr>
          <w:color w:val="231F20"/>
        </w:rPr>
        <w:t xml:space="preserve"> </w:t>
      </w:r>
      <w:r>
        <w:rPr>
          <w:color w:val="231F20"/>
        </w:rPr>
        <w:t>in</w:t>
      </w:r>
      <w:r w:rsidR="00E8513A">
        <w:rPr>
          <w:color w:val="231F20"/>
        </w:rPr>
        <w:t xml:space="preserve"> </w:t>
      </w:r>
      <w:r>
        <w:rPr>
          <w:color w:val="231F20"/>
        </w:rPr>
        <w:t>writing</w:t>
      </w:r>
      <w:r w:rsidR="00E8513A">
        <w:rPr>
          <w:color w:val="231F20"/>
        </w:rPr>
        <w:t xml:space="preserve"> </w:t>
      </w:r>
      <w:r>
        <w:rPr>
          <w:color w:val="231F20"/>
        </w:rPr>
        <w:t>that</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bank</w:t>
      </w:r>
      <w:r w:rsidR="00E8513A">
        <w:rPr>
          <w:color w:val="231F20"/>
        </w:rPr>
        <w:t xml:space="preserve"> </w:t>
      </w:r>
      <w:r>
        <w:rPr>
          <w:color w:val="231F20"/>
        </w:rPr>
        <w:t>is</w:t>
      </w:r>
      <w:r w:rsidR="00E8513A">
        <w:rPr>
          <w:color w:val="231F20"/>
        </w:rPr>
        <w:t xml:space="preserve"> </w:t>
      </w:r>
      <w:r>
        <w:rPr>
          <w:color w:val="231F20"/>
        </w:rPr>
        <w:t>not</w:t>
      </w:r>
      <w:r w:rsidR="00E8513A">
        <w:rPr>
          <w:color w:val="231F20"/>
        </w:rPr>
        <w:t xml:space="preserve"> </w:t>
      </w:r>
      <w:r>
        <w:rPr>
          <w:color w:val="231F20"/>
        </w:rPr>
        <w:t>required.</w:t>
      </w:r>
    </w:p>
    <w:p w14:paraId="6E4601FE" w14:textId="77777777" w:rsidR="005E6E3D" w:rsidRDefault="007B664E" w:rsidP="00CC1001">
      <w:pPr>
        <w:pStyle w:val="ListParagraph"/>
        <w:numPr>
          <w:ilvl w:val="1"/>
          <w:numId w:val="100"/>
        </w:numPr>
        <w:tabs>
          <w:tab w:val="left" w:pos="706"/>
        </w:tabs>
        <w:spacing w:before="248" w:line="230" w:lineRule="auto"/>
        <w:ind w:left="576" w:right="576" w:hanging="564"/>
        <w:jc w:val="both"/>
        <w:rPr>
          <w:color w:val="231F20"/>
        </w:rPr>
      </w:pPr>
      <w:r>
        <w:rPr>
          <w:color w:val="231F20"/>
        </w:rPr>
        <w:t>Failure of the successful Tenderer to submit the above-mentioned Performance Security and other</w:t>
      </w:r>
      <w:r w:rsidR="00E8513A">
        <w:rPr>
          <w:color w:val="231F20"/>
        </w:rPr>
        <w:t xml:space="preserve"> </w:t>
      </w:r>
      <w:r>
        <w:rPr>
          <w:color w:val="231F20"/>
        </w:rPr>
        <w:t>documents required</w:t>
      </w:r>
      <w:r w:rsidR="00E8513A">
        <w:rPr>
          <w:color w:val="231F20"/>
        </w:rPr>
        <w:t xml:space="preserve"> </w:t>
      </w:r>
      <w:r>
        <w:rPr>
          <w:color w:val="231F20"/>
        </w:rPr>
        <w:t>in</w:t>
      </w:r>
      <w:r w:rsidR="00E8513A">
        <w:rPr>
          <w:color w:val="231F20"/>
        </w:rPr>
        <w:t xml:space="preserve"> </w:t>
      </w:r>
      <w:proofErr w:type="spellStart"/>
      <w:r>
        <w:rPr>
          <w:color w:val="231F20"/>
        </w:rPr>
        <w:t>the</w:t>
      </w:r>
      <w:r>
        <w:rPr>
          <w:b/>
          <w:color w:val="231F20"/>
        </w:rPr>
        <w:t>TDS</w:t>
      </w:r>
      <w:proofErr w:type="spellEnd"/>
      <w:r w:rsidR="00E8513A">
        <w:rPr>
          <w:b/>
          <w:color w:val="231F20"/>
        </w:rPr>
        <w:t xml:space="preserve"> </w:t>
      </w:r>
      <w:r>
        <w:rPr>
          <w:color w:val="231F20"/>
        </w:rPr>
        <w:t>or</w:t>
      </w:r>
      <w:r w:rsidR="00E8513A">
        <w:rPr>
          <w:color w:val="231F20"/>
        </w:rPr>
        <w:t xml:space="preserve"> </w:t>
      </w:r>
      <w:r>
        <w:rPr>
          <w:color w:val="231F20"/>
        </w:rPr>
        <w:t>sign</w:t>
      </w:r>
      <w:r w:rsidR="00E8513A">
        <w:rPr>
          <w:color w:val="231F20"/>
        </w:rPr>
        <w:t xml:space="preserve"> </w:t>
      </w:r>
      <w:r>
        <w:rPr>
          <w:color w:val="231F20"/>
        </w:rPr>
        <w:t>the</w:t>
      </w:r>
      <w:r w:rsidR="00E8513A">
        <w:rPr>
          <w:color w:val="231F20"/>
        </w:rPr>
        <w:t xml:space="preserve"> </w:t>
      </w:r>
      <w:r>
        <w:rPr>
          <w:color w:val="231F20"/>
        </w:rPr>
        <w:t>Contract</w:t>
      </w:r>
      <w:r w:rsidR="00E8513A">
        <w:rPr>
          <w:color w:val="231F20"/>
        </w:rPr>
        <w:t xml:space="preserve"> </w:t>
      </w:r>
      <w:r>
        <w:rPr>
          <w:color w:val="231F20"/>
        </w:rPr>
        <w:t>shall</w:t>
      </w:r>
      <w:r w:rsidR="00E8513A">
        <w:rPr>
          <w:color w:val="231F20"/>
        </w:rPr>
        <w:t xml:space="preserve"> </w:t>
      </w:r>
      <w:r>
        <w:rPr>
          <w:color w:val="231F20"/>
        </w:rPr>
        <w:t>constitute</w:t>
      </w:r>
      <w:r w:rsidR="00E8513A">
        <w:rPr>
          <w:color w:val="231F20"/>
        </w:rPr>
        <w:t xml:space="preserve"> </w:t>
      </w:r>
      <w:r>
        <w:rPr>
          <w:color w:val="231F20"/>
        </w:rPr>
        <w:t>sufﬁcient</w:t>
      </w:r>
      <w:r w:rsidR="00E8513A">
        <w:rPr>
          <w:color w:val="231F20"/>
        </w:rPr>
        <w:t xml:space="preserve"> </w:t>
      </w:r>
      <w:r>
        <w:rPr>
          <w:color w:val="231F20"/>
        </w:rPr>
        <w:t>grounds</w:t>
      </w:r>
      <w:r w:rsidR="00E8513A">
        <w:rPr>
          <w:color w:val="231F20"/>
        </w:rPr>
        <w:t xml:space="preserve"> </w:t>
      </w:r>
      <w:r>
        <w:rPr>
          <w:color w:val="231F20"/>
        </w:rPr>
        <w:t>for</w:t>
      </w:r>
      <w:r w:rsidR="00E8513A">
        <w:rPr>
          <w:color w:val="231F20"/>
        </w:rPr>
        <w:t xml:space="preserve"> </w:t>
      </w:r>
      <w:r>
        <w:rPr>
          <w:color w:val="231F20"/>
        </w:rPr>
        <w:t>the</w:t>
      </w:r>
      <w:r w:rsidR="00E8513A">
        <w:rPr>
          <w:color w:val="231F20"/>
        </w:rPr>
        <w:t xml:space="preserve"> </w:t>
      </w:r>
      <w:r>
        <w:rPr>
          <w:color w:val="231F20"/>
        </w:rPr>
        <w:t>annulment</w:t>
      </w:r>
      <w:r w:rsidR="00E8513A">
        <w:rPr>
          <w:color w:val="231F20"/>
        </w:rPr>
        <w:t xml:space="preserve"> </w:t>
      </w:r>
      <w:r>
        <w:rPr>
          <w:color w:val="231F20"/>
        </w:rPr>
        <w:t>of</w:t>
      </w:r>
      <w:r w:rsidR="00E8513A">
        <w:rPr>
          <w:color w:val="231F20"/>
        </w:rPr>
        <w:t xml:space="preserve"> </w:t>
      </w:r>
      <w:r>
        <w:rPr>
          <w:color w:val="231F20"/>
        </w:rPr>
        <w:t>the</w:t>
      </w:r>
      <w:r w:rsidR="00E8513A">
        <w:rPr>
          <w:color w:val="231F20"/>
        </w:rPr>
        <w:t xml:space="preserve"> </w:t>
      </w:r>
      <w:r>
        <w:rPr>
          <w:color w:val="231F20"/>
        </w:rPr>
        <w:t>award</w:t>
      </w:r>
      <w:r w:rsidR="00E8513A">
        <w:rPr>
          <w:color w:val="231F20"/>
        </w:rPr>
        <w:t xml:space="preserve"> </w:t>
      </w:r>
      <w:r>
        <w:rPr>
          <w:color w:val="231F20"/>
        </w:rPr>
        <w:t xml:space="preserve">and forfeiture of the </w:t>
      </w:r>
      <w:r>
        <w:rPr>
          <w:color w:val="231F20"/>
          <w:spacing w:val="-3"/>
        </w:rPr>
        <w:t xml:space="preserve">Tender </w:t>
      </w:r>
      <w:r>
        <w:rPr>
          <w:color w:val="231F20"/>
        </w:rPr>
        <w:t>Security. In that event the Procuring Entity may award the Contract to the Tenderer offering</w:t>
      </w:r>
      <w:r w:rsidR="00E8513A">
        <w:rPr>
          <w:color w:val="231F20"/>
        </w:rPr>
        <w:t xml:space="preserve"> </w:t>
      </w:r>
      <w:r>
        <w:rPr>
          <w:color w:val="231F20"/>
        </w:rPr>
        <w:t>the</w:t>
      </w:r>
      <w:r w:rsidR="00E8513A">
        <w:rPr>
          <w:color w:val="231F20"/>
        </w:rPr>
        <w:t xml:space="preserve"> </w:t>
      </w:r>
      <w:r>
        <w:rPr>
          <w:color w:val="231F20"/>
        </w:rPr>
        <w:t>next</w:t>
      </w:r>
      <w:r w:rsidR="00E8513A">
        <w:rPr>
          <w:color w:val="231F20"/>
        </w:rPr>
        <w:t xml:space="preserve"> </w:t>
      </w:r>
      <w:r>
        <w:rPr>
          <w:color w:val="231F20"/>
        </w:rPr>
        <w:t>Best</w:t>
      </w:r>
      <w:r w:rsidR="00E8513A">
        <w:rPr>
          <w:color w:val="231F20"/>
        </w:rPr>
        <w:t xml:space="preserve"> </w:t>
      </w:r>
      <w:r>
        <w:rPr>
          <w:color w:val="231F20"/>
        </w:rPr>
        <w:t>Evaluated</w:t>
      </w:r>
      <w:r w:rsidR="00E8513A">
        <w:rPr>
          <w:color w:val="231F20"/>
        </w:rPr>
        <w:t xml:space="preserve"> </w:t>
      </w:r>
      <w:r>
        <w:rPr>
          <w:color w:val="231F20"/>
          <w:spacing w:val="-5"/>
        </w:rPr>
        <w:t>Tender.</w:t>
      </w:r>
    </w:p>
    <w:p w14:paraId="0EC75893" w14:textId="77777777" w:rsidR="005E6E3D" w:rsidRDefault="007B664E" w:rsidP="00CC1001">
      <w:pPr>
        <w:pStyle w:val="ListParagraph"/>
        <w:numPr>
          <w:ilvl w:val="1"/>
          <w:numId w:val="100"/>
        </w:numPr>
        <w:tabs>
          <w:tab w:val="left" w:pos="706"/>
        </w:tabs>
        <w:spacing w:before="247" w:line="230" w:lineRule="auto"/>
        <w:ind w:left="576" w:right="576" w:hanging="564"/>
        <w:rPr>
          <w:color w:val="231F20"/>
        </w:rPr>
      </w:pPr>
      <w:r>
        <w:rPr>
          <w:color w:val="231F20"/>
        </w:rPr>
        <w:t>Performance</w:t>
      </w:r>
      <w:r w:rsidR="00331358">
        <w:rPr>
          <w:color w:val="231F20"/>
        </w:rPr>
        <w:t xml:space="preserve"> </w:t>
      </w:r>
      <w:r>
        <w:rPr>
          <w:color w:val="231F20"/>
        </w:rPr>
        <w:t>security</w:t>
      </w:r>
      <w:r w:rsidR="00331358">
        <w:rPr>
          <w:color w:val="231F20"/>
        </w:rPr>
        <w:t xml:space="preserve"> </w:t>
      </w:r>
      <w:r>
        <w:rPr>
          <w:color w:val="231F20"/>
        </w:rPr>
        <w:t>shall</w:t>
      </w:r>
      <w:r w:rsidR="00331358">
        <w:rPr>
          <w:color w:val="231F20"/>
        </w:rPr>
        <w:t xml:space="preserve"> </w:t>
      </w:r>
      <w:r>
        <w:rPr>
          <w:color w:val="231F20"/>
        </w:rPr>
        <w:t>not</w:t>
      </w:r>
      <w:r w:rsidR="00331358">
        <w:rPr>
          <w:color w:val="231F20"/>
        </w:rPr>
        <w:t xml:space="preserve"> </w:t>
      </w:r>
      <w:r>
        <w:rPr>
          <w:color w:val="231F20"/>
        </w:rPr>
        <w:t>be</w:t>
      </w:r>
      <w:r w:rsidR="00331358">
        <w:rPr>
          <w:color w:val="231F20"/>
        </w:rPr>
        <w:t xml:space="preserve"> </w:t>
      </w:r>
      <w:r>
        <w:rPr>
          <w:color w:val="231F20"/>
        </w:rPr>
        <w:t>required</w:t>
      </w:r>
      <w:r w:rsidR="00331358">
        <w:rPr>
          <w:color w:val="231F20"/>
        </w:rPr>
        <w:t xml:space="preserve"> </w:t>
      </w:r>
      <w:r>
        <w:rPr>
          <w:color w:val="231F20"/>
        </w:rPr>
        <w:t>for</w:t>
      </w:r>
      <w:r w:rsidR="00331358">
        <w:rPr>
          <w:color w:val="231F20"/>
        </w:rPr>
        <w:t xml:space="preserve"> </w:t>
      </w:r>
      <w:r>
        <w:rPr>
          <w:color w:val="231F20"/>
        </w:rPr>
        <w:t>contract</w:t>
      </w:r>
      <w:r w:rsidR="00331358">
        <w:rPr>
          <w:color w:val="231F20"/>
        </w:rPr>
        <w:t xml:space="preserve"> </w:t>
      </w:r>
      <w:proofErr w:type="spellStart"/>
      <w:r>
        <w:rPr>
          <w:color w:val="231F20"/>
        </w:rPr>
        <w:t>sestimated</w:t>
      </w:r>
      <w:proofErr w:type="spellEnd"/>
      <w:r w:rsidR="00331358">
        <w:rPr>
          <w:color w:val="231F20"/>
        </w:rPr>
        <w:t xml:space="preserve"> </w:t>
      </w:r>
      <w:r>
        <w:rPr>
          <w:color w:val="231F20"/>
        </w:rPr>
        <w:t>to</w:t>
      </w:r>
      <w:r w:rsidR="00331358">
        <w:rPr>
          <w:color w:val="231F20"/>
        </w:rPr>
        <w:t xml:space="preserve"> </w:t>
      </w:r>
      <w:r>
        <w:rPr>
          <w:color w:val="231F20"/>
        </w:rPr>
        <w:t>cost</w:t>
      </w:r>
      <w:r w:rsidR="00331358">
        <w:rPr>
          <w:color w:val="231F20"/>
        </w:rPr>
        <w:t xml:space="preserve"> </w:t>
      </w:r>
      <w:r>
        <w:rPr>
          <w:color w:val="231F20"/>
        </w:rPr>
        <w:t>less</w:t>
      </w:r>
      <w:r w:rsidR="00331358">
        <w:rPr>
          <w:color w:val="231F20"/>
        </w:rPr>
        <w:t xml:space="preserve"> </w:t>
      </w:r>
      <w:r>
        <w:rPr>
          <w:color w:val="231F20"/>
        </w:rPr>
        <w:t>than</w:t>
      </w:r>
      <w:r w:rsidR="00331358">
        <w:rPr>
          <w:color w:val="231F20"/>
        </w:rPr>
        <w:t xml:space="preserve"> </w:t>
      </w:r>
      <w:r>
        <w:rPr>
          <w:color w:val="231F20"/>
        </w:rPr>
        <w:t>the</w:t>
      </w:r>
      <w:r w:rsidR="00331358">
        <w:rPr>
          <w:color w:val="231F20"/>
        </w:rPr>
        <w:t xml:space="preserve"> </w:t>
      </w:r>
      <w:r>
        <w:rPr>
          <w:color w:val="231F20"/>
        </w:rPr>
        <w:t>amount</w:t>
      </w:r>
      <w:r w:rsidR="00331358">
        <w:rPr>
          <w:color w:val="231F20"/>
        </w:rPr>
        <w:t xml:space="preserve"> </w:t>
      </w:r>
      <w:r>
        <w:rPr>
          <w:color w:val="231F20"/>
        </w:rPr>
        <w:t>speciﬁed</w:t>
      </w:r>
      <w:r w:rsidR="00331358">
        <w:rPr>
          <w:color w:val="231F20"/>
        </w:rPr>
        <w:t xml:space="preserve"> </w:t>
      </w:r>
      <w:r>
        <w:rPr>
          <w:color w:val="231F20"/>
        </w:rPr>
        <w:t>in</w:t>
      </w:r>
      <w:r w:rsidR="00331358">
        <w:rPr>
          <w:color w:val="231F20"/>
        </w:rPr>
        <w:t xml:space="preserve"> </w:t>
      </w:r>
      <w:r>
        <w:rPr>
          <w:color w:val="231F20"/>
        </w:rPr>
        <w:t>the Regulations.</w:t>
      </w:r>
    </w:p>
    <w:p w14:paraId="109DB714" w14:textId="77777777" w:rsidR="005E6E3D" w:rsidRDefault="007B664E" w:rsidP="00CC1001">
      <w:pPr>
        <w:pStyle w:val="Heading4"/>
        <w:numPr>
          <w:ilvl w:val="0"/>
          <w:numId w:val="100"/>
        </w:numPr>
        <w:tabs>
          <w:tab w:val="left" w:pos="705"/>
          <w:tab w:val="left" w:pos="706"/>
        </w:tabs>
        <w:spacing w:before="237"/>
        <w:ind w:left="576" w:right="576" w:hanging="576"/>
        <w:rPr>
          <w:color w:val="231F20"/>
        </w:rPr>
      </w:pPr>
      <w:r>
        <w:rPr>
          <w:color w:val="231F20"/>
        </w:rPr>
        <w:t>Publication</w:t>
      </w:r>
      <w:r w:rsidR="00331358">
        <w:rPr>
          <w:color w:val="231F20"/>
        </w:rPr>
        <w:t xml:space="preserve"> </w:t>
      </w:r>
      <w:r>
        <w:rPr>
          <w:color w:val="231F20"/>
        </w:rPr>
        <w:t>of</w:t>
      </w:r>
      <w:r w:rsidR="00331358">
        <w:rPr>
          <w:color w:val="231F20"/>
        </w:rPr>
        <w:t xml:space="preserve"> </w:t>
      </w:r>
      <w:r>
        <w:rPr>
          <w:color w:val="231F20"/>
        </w:rPr>
        <w:t>Procurement</w:t>
      </w:r>
      <w:r w:rsidR="00331358">
        <w:rPr>
          <w:color w:val="231F20"/>
        </w:rPr>
        <w:t xml:space="preserve"> </w:t>
      </w:r>
      <w:r>
        <w:rPr>
          <w:color w:val="231F20"/>
        </w:rPr>
        <w:t>Contract</w:t>
      </w:r>
    </w:p>
    <w:p w14:paraId="0D852C2C" w14:textId="77777777" w:rsidR="005E6E3D" w:rsidRDefault="007B664E" w:rsidP="00CC1001">
      <w:pPr>
        <w:pStyle w:val="BodyText"/>
        <w:spacing w:before="242" w:line="230" w:lineRule="auto"/>
        <w:ind w:left="576" w:right="576" w:firstLine="12"/>
        <w:jc w:val="both"/>
      </w:pPr>
      <w:r>
        <w:rPr>
          <w:color w:val="231F20"/>
        </w:rPr>
        <w:t xml:space="preserve">Within fourteen days after signing the contract, the Procuring Entity shall publish the awarded contract at its notice boards and websites; and on the </w:t>
      </w:r>
      <w:r>
        <w:rPr>
          <w:color w:val="231F20"/>
          <w:spacing w:val="-3"/>
        </w:rPr>
        <w:t xml:space="preserve">Website </w:t>
      </w:r>
      <w:r>
        <w:rPr>
          <w:color w:val="231F20"/>
        </w:rPr>
        <w:t xml:space="preserve">of the Authority. At the minimum, the notice shall </w:t>
      </w:r>
      <w:proofErr w:type="spellStart"/>
      <w:r>
        <w:rPr>
          <w:color w:val="231F20"/>
        </w:rPr>
        <w:t>containthe</w:t>
      </w:r>
      <w:proofErr w:type="spellEnd"/>
      <w:r>
        <w:rPr>
          <w:color w:val="231F20"/>
        </w:rPr>
        <w:t xml:space="preserve"> following</w:t>
      </w:r>
      <w:r w:rsidR="00331358">
        <w:rPr>
          <w:color w:val="231F20"/>
        </w:rPr>
        <w:t xml:space="preserve"> </w:t>
      </w:r>
      <w:r>
        <w:rPr>
          <w:color w:val="231F20"/>
        </w:rPr>
        <w:t>information:</w:t>
      </w:r>
    </w:p>
    <w:p w14:paraId="48FC4669" w14:textId="77777777" w:rsidR="005E6E3D" w:rsidRDefault="007B664E" w:rsidP="00CC1001">
      <w:pPr>
        <w:pStyle w:val="ListParagraph"/>
        <w:numPr>
          <w:ilvl w:val="0"/>
          <w:numId w:val="90"/>
        </w:numPr>
        <w:tabs>
          <w:tab w:val="left" w:pos="1162"/>
        </w:tabs>
        <w:spacing w:before="43"/>
        <w:ind w:left="576" w:right="576" w:hanging="457"/>
        <w:jc w:val="both"/>
      </w:pPr>
      <w:r>
        <w:rPr>
          <w:color w:val="231F20"/>
        </w:rPr>
        <w:t>name and address of the Procuring Entity;</w:t>
      </w:r>
    </w:p>
    <w:p w14:paraId="11260D5A" w14:textId="77777777" w:rsidR="005E6E3D" w:rsidRDefault="005E6E3D" w:rsidP="00CC1001">
      <w:pPr>
        <w:ind w:left="576" w:right="576"/>
        <w:jc w:val="both"/>
        <w:sectPr w:rsidR="005E6E3D" w:rsidSect="000F5632">
          <w:headerReference w:type="default" r:id="rId5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BDAFC0D" w14:textId="77777777" w:rsidR="005E6E3D" w:rsidRDefault="007B664E" w:rsidP="00CC1001">
      <w:pPr>
        <w:pStyle w:val="ListParagraph"/>
        <w:numPr>
          <w:ilvl w:val="0"/>
          <w:numId w:val="90"/>
        </w:numPr>
        <w:tabs>
          <w:tab w:val="left" w:pos="1156"/>
          <w:tab w:val="left" w:pos="1157"/>
        </w:tabs>
        <w:spacing w:before="115" w:line="230" w:lineRule="auto"/>
        <w:ind w:left="576" w:right="576" w:hanging="462"/>
      </w:pPr>
      <w:r>
        <w:rPr>
          <w:color w:val="231F20"/>
        </w:rPr>
        <w:lastRenderedPageBreak/>
        <w:t>name and reference number of the contract being awarded, a summary of its scope and the selection method used;</w:t>
      </w:r>
    </w:p>
    <w:p w14:paraId="1B046E12" w14:textId="77777777" w:rsidR="005E6E3D" w:rsidRDefault="007B664E" w:rsidP="00CC1001">
      <w:pPr>
        <w:pStyle w:val="ListParagraph"/>
        <w:numPr>
          <w:ilvl w:val="0"/>
          <w:numId w:val="90"/>
        </w:numPr>
        <w:tabs>
          <w:tab w:val="left" w:pos="1156"/>
          <w:tab w:val="left" w:pos="1157"/>
        </w:tabs>
        <w:spacing w:before="42"/>
        <w:ind w:left="576" w:right="576"/>
      </w:pPr>
      <w:r>
        <w:rPr>
          <w:color w:val="231F20"/>
        </w:rPr>
        <w:t xml:space="preserve">the name of the successful </w:t>
      </w:r>
      <w:r>
        <w:rPr>
          <w:color w:val="231F20"/>
          <w:spacing w:val="-3"/>
        </w:rPr>
        <w:t xml:space="preserve">Tenderer, </w:t>
      </w:r>
      <w:r>
        <w:rPr>
          <w:color w:val="231F20"/>
        </w:rPr>
        <w:t>the ﬁnal total contract price, the contract</w:t>
      </w:r>
      <w:r w:rsidR="00331358">
        <w:rPr>
          <w:color w:val="231F20"/>
        </w:rPr>
        <w:t xml:space="preserve"> </w:t>
      </w:r>
      <w:r>
        <w:rPr>
          <w:color w:val="231F20"/>
        </w:rPr>
        <w:t>duration.</w:t>
      </w:r>
    </w:p>
    <w:p w14:paraId="13FF5905" w14:textId="77777777" w:rsidR="005E6E3D" w:rsidRDefault="007B664E" w:rsidP="00CC1001">
      <w:pPr>
        <w:pStyle w:val="ListParagraph"/>
        <w:numPr>
          <w:ilvl w:val="0"/>
          <w:numId w:val="90"/>
        </w:numPr>
        <w:tabs>
          <w:tab w:val="left" w:pos="1156"/>
          <w:tab w:val="left" w:pos="1157"/>
        </w:tabs>
        <w:spacing w:before="39"/>
        <w:ind w:left="576" w:right="576"/>
      </w:pPr>
      <w:r>
        <w:rPr>
          <w:color w:val="231F20"/>
        </w:rPr>
        <w:t>dates of signature, commencement and completion of contract;</w:t>
      </w:r>
    </w:p>
    <w:p w14:paraId="4606DC4C" w14:textId="77777777" w:rsidR="005E6E3D" w:rsidRPr="00785A40" w:rsidRDefault="007B664E" w:rsidP="00CC1001">
      <w:pPr>
        <w:pStyle w:val="ListParagraph"/>
        <w:numPr>
          <w:ilvl w:val="0"/>
          <w:numId w:val="90"/>
        </w:numPr>
        <w:tabs>
          <w:tab w:val="left" w:pos="1156"/>
          <w:tab w:val="left" w:pos="1157"/>
        </w:tabs>
        <w:spacing w:before="40"/>
        <w:ind w:left="576" w:right="576"/>
      </w:pPr>
      <w:r>
        <w:rPr>
          <w:color w:val="231F20"/>
        </w:rPr>
        <w:t xml:space="preserve">names of all Tenderers that submitted Tenders, and their </w:t>
      </w:r>
      <w:r>
        <w:rPr>
          <w:color w:val="231F20"/>
          <w:spacing w:val="-3"/>
        </w:rPr>
        <w:t xml:space="preserve">Tender </w:t>
      </w:r>
      <w:r>
        <w:rPr>
          <w:color w:val="231F20"/>
        </w:rPr>
        <w:t xml:space="preserve">prices as read out at </w:t>
      </w:r>
      <w:r>
        <w:rPr>
          <w:color w:val="231F20"/>
          <w:spacing w:val="-3"/>
        </w:rPr>
        <w:t>Tender</w:t>
      </w:r>
      <w:r w:rsidR="00331358">
        <w:rPr>
          <w:color w:val="231F20"/>
          <w:spacing w:val="-3"/>
        </w:rPr>
        <w:t xml:space="preserve"> </w:t>
      </w:r>
      <w:r>
        <w:rPr>
          <w:color w:val="231F20"/>
        </w:rPr>
        <w:t>opening.</w:t>
      </w:r>
    </w:p>
    <w:p w14:paraId="103E3464" w14:textId="77777777" w:rsidR="00785A40" w:rsidRDefault="00785A40" w:rsidP="00CC1001">
      <w:pPr>
        <w:pStyle w:val="ListParagraph"/>
        <w:tabs>
          <w:tab w:val="left" w:pos="1156"/>
          <w:tab w:val="left" w:pos="1157"/>
        </w:tabs>
        <w:spacing w:before="40"/>
        <w:ind w:left="576" w:right="576" w:firstLine="0"/>
      </w:pPr>
    </w:p>
    <w:p w14:paraId="3D6C9F91" w14:textId="77777777" w:rsidR="005E6E3D" w:rsidRPr="00785A40" w:rsidRDefault="007B664E" w:rsidP="00CC1001">
      <w:pPr>
        <w:pStyle w:val="Heading4"/>
        <w:numPr>
          <w:ilvl w:val="0"/>
          <w:numId w:val="100"/>
        </w:numPr>
        <w:tabs>
          <w:tab w:val="left" w:pos="700"/>
          <w:tab w:val="left" w:pos="701"/>
        </w:tabs>
        <w:spacing w:before="234"/>
        <w:ind w:left="576" w:right="576" w:hanging="576"/>
        <w:rPr>
          <w:color w:val="231F20"/>
        </w:rPr>
      </w:pPr>
      <w:r w:rsidRPr="00785A40">
        <w:rPr>
          <w:color w:val="231F20"/>
        </w:rPr>
        <w:t>Procurement</w:t>
      </w:r>
      <w:r w:rsidR="00331358" w:rsidRPr="00785A40">
        <w:rPr>
          <w:color w:val="231F20"/>
        </w:rPr>
        <w:t xml:space="preserve"> </w:t>
      </w:r>
      <w:r w:rsidRPr="00785A40">
        <w:rPr>
          <w:color w:val="231F20"/>
        </w:rPr>
        <w:t>Related</w:t>
      </w:r>
      <w:r w:rsidR="00331358" w:rsidRPr="00785A40">
        <w:rPr>
          <w:color w:val="231F20"/>
        </w:rPr>
        <w:t xml:space="preserve"> </w:t>
      </w:r>
      <w:r w:rsidRPr="00785A40">
        <w:rPr>
          <w:color w:val="231F20"/>
        </w:rPr>
        <w:t>Complaint</w:t>
      </w:r>
      <w:r w:rsidR="00785A40" w:rsidRPr="00785A40">
        <w:rPr>
          <w:color w:val="231F20"/>
        </w:rPr>
        <w:t xml:space="preserve"> and </w:t>
      </w:r>
      <w:r w:rsidR="00785A40" w:rsidRPr="00785A40">
        <w:t>Administrative Review</w:t>
      </w:r>
    </w:p>
    <w:p w14:paraId="0B326335" w14:textId="77777777" w:rsidR="005E6E3D" w:rsidRDefault="007B664E" w:rsidP="00CC1001">
      <w:pPr>
        <w:pStyle w:val="ListParagraph"/>
        <w:numPr>
          <w:ilvl w:val="1"/>
          <w:numId w:val="100"/>
        </w:numPr>
        <w:tabs>
          <w:tab w:val="left" w:pos="706"/>
        </w:tabs>
        <w:spacing w:before="247" w:line="230" w:lineRule="auto"/>
        <w:ind w:left="576" w:right="576" w:hanging="333"/>
        <w:rPr>
          <w:b/>
          <w:color w:val="231F20"/>
        </w:rPr>
      </w:pPr>
      <w:r>
        <w:rPr>
          <w:color w:val="231F20"/>
        </w:rPr>
        <w:t xml:space="preserve">The procedures for making Procurement-related Complaints shall be speciﬁed in the </w:t>
      </w:r>
      <w:r>
        <w:rPr>
          <w:b/>
          <w:color w:val="231F20"/>
        </w:rPr>
        <w:t>TDS.</w:t>
      </w:r>
    </w:p>
    <w:p w14:paraId="2714A074" w14:textId="77777777" w:rsidR="00D30A46" w:rsidRPr="00785A40" w:rsidRDefault="00D30A46" w:rsidP="00CC1001">
      <w:pPr>
        <w:pStyle w:val="ListParagraph"/>
        <w:numPr>
          <w:ilvl w:val="1"/>
          <w:numId w:val="100"/>
        </w:numPr>
        <w:tabs>
          <w:tab w:val="left" w:pos="706"/>
        </w:tabs>
        <w:spacing w:before="247" w:line="230" w:lineRule="auto"/>
        <w:ind w:left="576" w:right="576" w:hanging="333"/>
      </w:pPr>
      <w:r w:rsidRPr="00785A40">
        <w:t xml:space="preserve">A request for </w:t>
      </w:r>
      <w:r w:rsidR="00785A40" w:rsidRPr="00785A40">
        <w:t xml:space="preserve">administrative </w:t>
      </w:r>
      <w:r w:rsidRPr="00785A40">
        <w:t xml:space="preserve">review shall be made in the form provided under </w:t>
      </w:r>
      <w:r w:rsidRPr="00785A40">
        <w:rPr>
          <w:color w:val="231F20"/>
        </w:rPr>
        <w:t>contract forms.</w:t>
      </w:r>
    </w:p>
    <w:p w14:paraId="5D5C3E75" w14:textId="77777777" w:rsidR="00D30A46" w:rsidRDefault="00D30A46" w:rsidP="00CC1001">
      <w:pPr>
        <w:pStyle w:val="BodyText"/>
        <w:spacing w:before="234"/>
        <w:ind w:left="576" w:right="576"/>
        <w:rPr>
          <w:b/>
          <w:color w:val="231F20"/>
        </w:rPr>
      </w:pPr>
    </w:p>
    <w:p w14:paraId="36D4F0D0" w14:textId="77777777" w:rsidR="00D30A46" w:rsidRDefault="00D30A46" w:rsidP="00CC1001">
      <w:pPr>
        <w:pStyle w:val="BodyText"/>
        <w:spacing w:before="234"/>
        <w:ind w:left="576" w:right="576"/>
        <w:rPr>
          <w:b/>
        </w:rPr>
      </w:pPr>
    </w:p>
    <w:p w14:paraId="22271B07" w14:textId="77777777" w:rsidR="005E6E3D" w:rsidRDefault="005E6E3D" w:rsidP="00CC1001">
      <w:pPr>
        <w:pStyle w:val="BodyText"/>
        <w:ind w:left="576" w:right="576"/>
        <w:rPr>
          <w:b/>
          <w:sz w:val="20"/>
        </w:rPr>
      </w:pPr>
    </w:p>
    <w:p w14:paraId="5144AF9D" w14:textId="77777777" w:rsidR="005E6E3D" w:rsidRDefault="005E6E3D" w:rsidP="00CC1001">
      <w:pPr>
        <w:pStyle w:val="BodyText"/>
        <w:ind w:left="576" w:right="576"/>
        <w:rPr>
          <w:b/>
          <w:sz w:val="20"/>
        </w:rPr>
      </w:pPr>
    </w:p>
    <w:p w14:paraId="5311EC3B" w14:textId="77777777" w:rsidR="005E6E3D" w:rsidRDefault="005E6E3D" w:rsidP="00CC1001">
      <w:pPr>
        <w:pStyle w:val="BodyText"/>
        <w:ind w:left="576" w:right="576"/>
        <w:rPr>
          <w:b/>
          <w:sz w:val="20"/>
        </w:rPr>
      </w:pPr>
    </w:p>
    <w:p w14:paraId="71A0773C" w14:textId="77777777" w:rsidR="005E6E3D" w:rsidRDefault="005E6E3D" w:rsidP="00CC1001">
      <w:pPr>
        <w:pStyle w:val="BodyText"/>
        <w:ind w:left="576" w:right="576"/>
        <w:rPr>
          <w:b/>
          <w:sz w:val="20"/>
        </w:rPr>
      </w:pPr>
    </w:p>
    <w:p w14:paraId="340B36E7" w14:textId="77777777" w:rsidR="005E6E3D" w:rsidRDefault="005E6E3D" w:rsidP="00CC1001">
      <w:pPr>
        <w:pStyle w:val="BodyText"/>
        <w:ind w:left="576" w:right="576"/>
        <w:rPr>
          <w:b/>
          <w:sz w:val="20"/>
        </w:rPr>
      </w:pPr>
    </w:p>
    <w:p w14:paraId="2D460A5F" w14:textId="77777777" w:rsidR="005E6E3D" w:rsidRDefault="005E6E3D" w:rsidP="00CC1001">
      <w:pPr>
        <w:pStyle w:val="BodyText"/>
        <w:spacing w:before="8"/>
        <w:ind w:left="576" w:right="576"/>
        <w:rPr>
          <w:b/>
          <w:sz w:val="29"/>
        </w:rPr>
      </w:pPr>
    </w:p>
    <w:p w14:paraId="730898CE" w14:textId="77777777" w:rsidR="005E6E3D" w:rsidRDefault="005E6E3D" w:rsidP="00CC1001">
      <w:pPr>
        <w:ind w:left="576" w:right="576"/>
        <w:rPr>
          <w:sz w:val="29"/>
        </w:rPr>
        <w:sectPr w:rsidR="005E6E3D" w:rsidSect="000F5632">
          <w:headerReference w:type="default" r:id="rId55"/>
          <w:footerReference w:type="even" r:id="rId56"/>
          <w:footerReference w:type="default" r:id="rId5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7"/>
          <w:cols w:space="720"/>
        </w:sectPr>
      </w:pPr>
    </w:p>
    <w:p w14:paraId="2BDAFCD1" w14:textId="77777777" w:rsidR="005E6E3D" w:rsidRDefault="007B664E" w:rsidP="00CC1001">
      <w:pPr>
        <w:spacing w:before="105"/>
        <w:ind w:left="576" w:right="576"/>
        <w:rPr>
          <w:b/>
          <w:sz w:val="24"/>
        </w:rPr>
      </w:pPr>
      <w:bookmarkStart w:id="12" w:name="_TOC_250067"/>
      <w:bookmarkEnd w:id="12"/>
      <w:r>
        <w:rPr>
          <w:b/>
          <w:color w:val="231F20"/>
          <w:sz w:val="24"/>
        </w:rPr>
        <w:lastRenderedPageBreak/>
        <w:t>Section II - Tender Data Sheet (TDS)</w:t>
      </w:r>
    </w:p>
    <w:p w14:paraId="0B2199A6" w14:textId="77777777" w:rsidR="005E6E3D" w:rsidRDefault="007B664E" w:rsidP="00CC1001">
      <w:pPr>
        <w:pStyle w:val="BodyText"/>
        <w:spacing w:before="243" w:line="230" w:lineRule="auto"/>
        <w:ind w:left="576" w:right="576"/>
      </w:pPr>
      <w:r>
        <w:rPr>
          <w:color w:val="231F20"/>
        </w:rPr>
        <w:t>The following speciﬁc data shall complement, supplement, or amend the provisions in the Instructions to Tenderers (ITT). Whenever there is a conﬂict, the provisions herein shall prevail over those in ITT.</w:t>
      </w:r>
    </w:p>
    <w:p w14:paraId="23101FDE" w14:textId="77777777" w:rsidR="005E6E3D" w:rsidRDefault="005E6E3D" w:rsidP="00CC1001">
      <w:pPr>
        <w:pStyle w:val="BodyText"/>
        <w:spacing w:before="6"/>
        <w:ind w:left="576" w:right="576"/>
        <w:rPr>
          <w:sz w:val="25"/>
        </w:rPr>
      </w:pPr>
    </w:p>
    <w:p w14:paraId="3CA341B8" w14:textId="77777777" w:rsidR="005E6E3D" w:rsidRDefault="005E6E3D" w:rsidP="00CC1001">
      <w:pPr>
        <w:ind w:left="576" w:right="576"/>
        <w:rPr>
          <w:sz w:val="2"/>
          <w:szCs w:val="2"/>
        </w:rPr>
      </w:pPr>
    </w:p>
    <w:tbl>
      <w:tblPr>
        <w:tblW w:w="9492" w:type="dxa"/>
        <w:tblInd w:w="67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2050"/>
        <w:gridCol w:w="7895"/>
      </w:tblGrid>
      <w:tr w:rsidR="00CC6946" w:rsidRPr="004A210F" w14:paraId="6929F511" w14:textId="77777777" w:rsidTr="005C5059">
        <w:trPr>
          <w:tblHeader/>
        </w:trPr>
        <w:tc>
          <w:tcPr>
            <w:tcW w:w="1524" w:type="dxa"/>
            <w:tcBorders>
              <w:top w:val="single" w:sz="12" w:space="0" w:color="000000"/>
              <w:bottom w:val="single" w:sz="12" w:space="0" w:color="000000"/>
            </w:tcBorders>
            <w:shd w:val="clear" w:color="auto" w:fill="auto"/>
            <w:vAlign w:val="center"/>
          </w:tcPr>
          <w:p w14:paraId="5E1D00EA" w14:textId="77777777" w:rsidR="00CC6946" w:rsidRPr="004A210F" w:rsidRDefault="00CC6946" w:rsidP="00CC1001">
            <w:pPr>
              <w:ind w:left="576" w:right="576"/>
              <w:rPr>
                <w:b/>
              </w:rPr>
            </w:pPr>
            <w:r>
              <w:rPr>
                <w:b/>
                <w:bCs/>
                <w:sz w:val="20"/>
                <w:szCs w:val="20"/>
                <w:lang w:val="en-GB"/>
              </w:rPr>
              <w:t>Reference to ITC Clause</w:t>
            </w:r>
          </w:p>
        </w:tc>
        <w:tc>
          <w:tcPr>
            <w:tcW w:w="7968" w:type="dxa"/>
            <w:tcBorders>
              <w:top w:val="single" w:sz="12" w:space="0" w:color="000000"/>
              <w:bottom w:val="single" w:sz="12" w:space="0" w:color="000000"/>
            </w:tcBorders>
            <w:shd w:val="clear" w:color="auto" w:fill="auto"/>
          </w:tcPr>
          <w:p w14:paraId="19B8FF61" w14:textId="77777777" w:rsidR="00CC6946" w:rsidRPr="004A210F" w:rsidRDefault="00CC6946" w:rsidP="00CC1001">
            <w:pPr>
              <w:ind w:left="576" w:right="576"/>
              <w:rPr>
                <w:b/>
              </w:rPr>
            </w:pPr>
            <w:r>
              <w:rPr>
                <w:b/>
                <w:bCs/>
                <w:sz w:val="20"/>
                <w:szCs w:val="20"/>
              </w:rPr>
              <w:t>PARTICULARS OF APPENDIX TO INSTRUCTIONS TO TENDERS</w:t>
            </w:r>
          </w:p>
        </w:tc>
      </w:tr>
      <w:tr w:rsidR="00C12FF7" w:rsidRPr="004A210F" w14:paraId="12CC3166" w14:textId="77777777" w:rsidTr="005C5059">
        <w:trPr>
          <w:cantSplit/>
        </w:trPr>
        <w:tc>
          <w:tcPr>
            <w:tcW w:w="9492" w:type="dxa"/>
            <w:gridSpan w:val="2"/>
            <w:tcBorders>
              <w:top w:val="single" w:sz="12" w:space="0" w:color="000000"/>
              <w:bottom w:val="single" w:sz="12" w:space="0" w:color="000000"/>
            </w:tcBorders>
            <w:shd w:val="clear" w:color="auto" w:fill="auto"/>
            <w:vAlign w:val="center"/>
          </w:tcPr>
          <w:p w14:paraId="09AB7C4C" w14:textId="77777777" w:rsidR="00C12FF7" w:rsidRPr="004A210F" w:rsidRDefault="00C12FF7" w:rsidP="00CC1001">
            <w:pPr>
              <w:ind w:left="576" w:right="576"/>
              <w:rPr>
                <w:b/>
              </w:rPr>
            </w:pPr>
            <w:bookmarkStart w:id="13" w:name="_TOC_250066"/>
            <w:r w:rsidRPr="004A210F">
              <w:rPr>
                <w:b/>
              </w:rPr>
              <w:t>A.  General</w:t>
            </w:r>
          </w:p>
        </w:tc>
      </w:tr>
      <w:tr w:rsidR="00C12FF7" w:rsidRPr="004A210F" w14:paraId="0A39AF78" w14:textId="77777777" w:rsidTr="005C5059">
        <w:trPr>
          <w:cantSplit/>
        </w:trPr>
        <w:tc>
          <w:tcPr>
            <w:tcW w:w="1524" w:type="dxa"/>
            <w:tcBorders>
              <w:top w:val="single" w:sz="12" w:space="0" w:color="000000"/>
              <w:bottom w:val="single" w:sz="12" w:space="0" w:color="000000"/>
              <w:right w:val="single" w:sz="12" w:space="0" w:color="000000"/>
            </w:tcBorders>
            <w:shd w:val="clear" w:color="auto" w:fill="auto"/>
          </w:tcPr>
          <w:p w14:paraId="3E8FDBF7" w14:textId="77777777" w:rsidR="00C12FF7" w:rsidRPr="004A210F" w:rsidRDefault="00C12FF7" w:rsidP="00CC1001">
            <w:pPr>
              <w:ind w:left="576" w:right="576"/>
              <w:rPr>
                <w:b/>
              </w:rPr>
            </w:pPr>
            <w:r w:rsidRPr="004A210F">
              <w:rPr>
                <w:b/>
              </w:rPr>
              <w:t>ITT 1.1</w:t>
            </w:r>
          </w:p>
        </w:tc>
        <w:tc>
          <w:tcPr>
            <w:tcW w:w="7968" w:type="dxa"/>
            <w:tcBorders>
              <w:top w:val="single" w:sz="12" w:space="0" w:color="000000"/>
              <w:left w:val="single" w:sz="12" w:space="0" w:color="000000"/>
              <w:bottom w:val="single" w:sz="12" w:space="0" w:color="000000"/>
            </w:tcBorders>
            <w:shd w:val="clear" w:color="auto" w:fill="auto"/>
          </w:tcPr>
          <w:p w14:paraId="18A4F1C3" w14:textId="6C2CD7A8" w:rsidR="00C12FF7" w:rsidRDefault="00C12FF7" w:rsidP="00CC1001">
            <w:pPr>
              <w:ind w:left="576" w:right="576"/>
            </w:pPr>
            <w:r w:rsidRPr="004A210F">
              <w:t xml:space="preserve">The name of the contract </w:t>
            </w:r>
            <w:r w:rsidR="00431DC4">
              <w:t xml:space="preserve">is </w:t>
            </w:r>
            <w:r w:rsidR="007A7767" w:rsidRPr="007A7767">
              <w:t xml:space="preserve">PIPELINE EXTENSION </w:t>
            </w:r>
            <w:r w:rsidR="00CC2BF9">
              <w:t>FOR NY</w:t>
            </w:r>
            <w:r w:rsidR="009F5D3F">
              <w:t>ANSIONGO</w:t>
            </w:r>
            <w:r w:rsidR="007A7767" w:rsidRPr="007A7767">
              <w:t xml:space="preserve"> WATER PROJECT</w:t>
            </w:r>
          </w:p>
          <w:p w14:paraId="39D76531" w14:textId="77777777" w:rsidR="007A7767" w:rsidRPr="004A210F" w:rsidRDefault="007A7767" w:rsidP="00CC1001">
            <w:pPr>
              <w:ind w:left="576" w:right="576"/>
            </w:pPr>
          </w:p>
          <w:p w14:paraId="0ADB7D24" w14:textId="13084C9C" w:rsidR="00C12FF7" w:rsidRPr="004A210F" w:rsidRDefault="00C12FF7" w:rsidP="00CC1001">
            <w:pPr>
              <w:ind w:left="576" w:right="576"/>
            </w:pPr>
            <w:r w:rsidRPr="004A210F">
              <w:t>The reference number of the Contract is</w:t>
            </w:r>
            <w:r w:rsidR="00CE404C">
              <w:t xml:space="preserve"> </w:t>
            </w:r>
            <w:r w:rsidR="007A7767" w:rsidRPr="007A7767">
              <w:rPr>
                <w:color w:val="FF0000"/>
                <w:shd w:val="clear" w:color="auto" w:fill="FFFF00"/>
              </w:rPr>
              <w:t xml:space="preserve"> Tender No. GWASCO/ CLSG II</w:t>
            </w:r>
            <w:r w:rsidR="00431DC4">
              <w:rPr>
                <w:color w:val="FF0000"/>
                <w:shd w:val="clear" w:color="auto" w:fill="FFFF00"/>
              </w:rPr>
              <w:t>/NYMR</w:t>
            </w:r>
            <w:r w:rsidR="00ED1BAE">
              <w:rPr>
                <w:color w:val="FF0000"/>
                <w:shd w:val="clear" w:color="auto" w:fill="FFFF00"/>
              </w:rPr>
              <w:t>/02</w:t>
            </w:r>
            <w:r w:rsidR="00431DC4">
              <w:rPr>
                <w:color w:val="FF0000"/>
                <w:shd w:val="clear" w:color="auto" w:fill="FFFF00"/>
              </w:rPr>
              <w:t>/2025/</w:t>
            </w:r>
            <w:r w:rsidR="00ED1BAE">
              <w:rPr>
                <w:color w:val="FF0000"/>
                <w:shd w:val="clear" w:color="auto" w:fill="FFFF00"/>
              </w:rPr>
              <w:t>B</w:t>
            </w:r>
            <w:r w:rsidRPr="00CF2C71">
              <w:rPr>
                <w:color w:val="FF0000"/>
                <w:shd w:val="clear" w:color="auto" w:fill="FFFF00"/>
              </w:rPr>
              <w:t>______________</w:t>
            </w:r>
            <w:r w:rsidRPr="004A210F">
              <w:t>___________________________________</w:t>
            </w:r>
          </w:p>
          <w:p w14:paraId="215C8381" w14:textId="77777777" w:rsidR="00C12FF7" w:rsidRPr="004A210F" w:rsidRDefault="00C12FF7" w:rsidP="00CC1001">
            <w:pPr>
              <w:ind w:left="576" w:right="576"/>
            </w:pPr>
          </w:p>
          <w:p w14:paraId="269DAE6F" w14:textId="637A8C25" w:rsidR="00C12FF7" w:rsidRPr="004A210F" w:rsidRDefault="00C12FF7" w:rsidP="00CC1001">
            <w:pPr>
              <w:ind w:left="576" w:right="576"/>
            </w:pPr>
          </w:p>
        </w:tc>
      </w:tr>
      <w:tr w:rsidR="00C12FF7" w:rsidRPr="004A210F" w14:paraId="0BBF5FB5" w14:textId="77777777" w:rsidTr="005C5059">
        <w:trPr>
          <w:cantSplit/>
        </w:trPr>
        <w:tc>
          <w:tcPr>
            <w:tcW w:w="1524" w:type="dxa"/>
            <w:tcBorders>
              <w:top w:val="single" w:sz="12" w:space="0" w:color="000000"/>
              <w:bottom w:val="single" w:sz="12" w:space="0" w:color="000000"/>
              <w:right w:val="single" w:sz="12" w:space="0" w:color="000000"/>
            </w:tcBorders>
            <w:shd w:val="clear" w:color="auto" w:fill="auto"/>
          </w:tcPr>
          <w:p w14:paraId="620D4B95" w14:textId="77777777" w:rsidR="00C12FF7" w:rsidRPr="004A210F" w:rsidRDefault="00C12FF7" w:rsidP="00CC1001">
            <w:pPr>
              <w:ind w:left="576" w:right="576"/>
              <w:rPr>
                <w:b/>
              </w:rPr>
            </w:pPr>
            <w:r w:rsidRPr="004A210F">
              <w:rPr>
                <w:b/>
              </w:rPr>
              <w:t>ITT 2.</w:t>
            </w:r>
            <w:r w:rsidR="00E17D8D">
              <w:rPr>
                <w:b/>
              </w:rPr>
              <w:t>4</w:t>
            </w:r>
          </w:p>
        </w:tc>
        <w:tc>
          <w:tcPr>
            <w:tcW w:w="7968" w:type="dxa"/>
            <w:tcBorders>
              <w:top w:val="single" w:sz="12" w:space="0" w:color="000000"/>
              <w:left w:val="single" w:sz="12" w:space="0" w:color="000000"/>
              <w:bottom w:val="single" w:sz="12" w:space="0" w:color="000000"/>
            </w:tcBorders>
            <w:shd w:val="clear" w:color="auto" w:fill="auto"/>
          </w:tcPr>
          <w:p w14:paraId="33198DCA" w14:textId="77777777" w:rsidR="00C12FF7" w:rsidRPr="004A210F" w:rsidRDefault="00C12FF7" w:rsidP="00CC1001">
            <w:pPr>
              <w:pBdr>
                <w:bottom w:val="single" w:sz="12" w:space="1" w:color="auto"/>
              </w:pBdr>
              <w:tabs>
                <w:tab w:val="left" w:pos="567"/>
              </w:tabs>
              <w:ind w:left="576" w:right="576"/>
            </w:pPr>
            <w:r w:rsidRPr="004A210F">
              <w:t>The Information made available on competing firms is as follows:</w:t>
            </w:r>
          </w:p>
          <w:p w14:paraId="76613F1E" w14:textId="77777777" w:rsidR="00C12FF7" w:rsidRPr="004A210F" w:rsidRDefault="00C12FF7" w:rsidP="00CC1001">
            <w:pPr>
              <w:tabs>
                <w:tab w:val="left" w:pos="567"/>
              </w:tabs>
              <w:ind w:left="576" w:right="576"/>
              <w:rPr>
                <w:rFonts w:eastAsia="Calibri"/>
                <w:iCs/>
                <w:lang w:val="en-GB"/>
              </w:rPr>
            </w:pPr>
          </w:p>
        </w:tc>
      </w:tr>
      <w:tr w:rsidR="00C12FF7" w:rsidRPr="004A210F" w14:paraId="0B195971" w14:textId="77777777" w:rsidTr="005C5059">
        <w:trPr>
          <w:cantSplit/>
        </w:trPr>
        <w:tc>
          <w:tcPr>
            <w:tcW w:w="1524" w:type="dxa"/>
            <w:tcBorders>
              <w:top w:val="single" w:sz="12" w:space="0" w:color="000000"/>
              <w:bottom w:val="single" w:sz="12" w:space="0" w:color="000000"/>
              <w:right w:val="single" w:sz="12" w:space="0" w:color="000000"/>
            </w:tcBorders>
            <w:shd w:val="clear" w:color="auto" w:fill="auto"/>
          </w:tcPr>
          <w:p w14:paraId="47C75555" w14:textId="77777777" w:rsidR="00C12FF7" w:rsidRPr="004A210F" w:rsidRDefault="00C12FF7" w:rsidP="00CC1001">
            <w:pPr>
              <w:ind w:left="576" w:right="576"/>
              <w:rPr>
                <w:b/>
              </w:rPr>
            </w:pPr>
            <w:r w:rsidRPr="004A210F">
              <w:rPr>
                <w:b/>
              </w:rPr>
              <w:t>ITT 2.4</w:t>
            </w:r>
          </w:p>
        </w:tc>
        <w:tc>
          <w:tcPr>
            <w:tcW w:w="7968" w:type="dxa"/>
            <w:tcBorders>
              <w:top w:val="single" w:sz="12" w:space="0" w:color="000000"/>
              <w:left w:val="single" w:sz="12" w:space="0" w:color="000000"/>
              <w:bottom w:val="single" w:sz="12" w:space="0" w:color="000000"/>
            </w:tcBorders>
            <w:shd w:val="clear" w:color="auto" w:fill="auto"/>
          </w:tcPr>
          <w:p w14:paraId="452168A8" w14:textId="77777777" w:rsidR="00C12FF7" w:rsidRPr="004A210F" w:rsidRDefault="00C12FF7" w:rsidP="00CC1001">
            <w:pPr>
              <w:pBdr>
                <w:bottom w:val="single" w:sz="12" w:space="1" w:color="auto"/>
              </w:pBdr>
              <w:tabs>
                <w:tab w:val="left" w:pos="567"/>
              </w:tabs>
              <w:ind w:left="576" w:right="576"/>
              <w:rPr>
                <w:rFonts w:eastAsia="Calibri"/>
                <w:lang w:val="en-GB"/>
              </w:rPr>
            </w:pPr>
            <w:r w:rsidRPr="004A210F">
              <w:t xml:space="preserve">The </w:t>
            </w:r>
            <w:r w:rsidRPr="004A210F">
              <w:rPr>
                <w:rFonts w:eastAsia="Calibri"/>
                <w:lang w:val="en-GB"/>
              </w:rPr>
              <w:t>firms that provided consulting services for the contract being tendered for are:</w:t>
            </w:r>
          </w:p>
          <w:p w14:paraId="2DB8D983" w14:textId="1FBD5CF0" w:rsidR="00C12FF7" w:rsidRPr="004A210F" w:rsidRDefault="00CF2C71" w:rsidP="00CC1001">
            <w:pPr>
              <w:pBdr>
                <w:bottom w:val="single" w:sz="12" w:space="1" w:color="auto"/>
              </w:pBdr>
              <w:tabs>
                <w:tab w:val="left" w:pos="567"/>
              </w:tabs>
              <w:ind w:left="576" w:right="576"/>
              <w:rPr>
                <w:rFonts w:eastAsia="Calibri"/>
                <w:lang w:val="en-GB"/>
              </w:rPr>
            </w:pPr>
            <w:r>
              <w:rPr>
                <w:rFonts w:eastAsia="Calibri"/>
                <w:lang w:val="en-GB"/>
              </w:rPr>
              <w:t>N/A</w:t>
            </w:r>
          </w:p>
          <w:p w14:paraId="277D4052" w14:textId="77777777" w:rsidR="00C12FF7" w:rsidRPr="004A210F" w:rsidRDefault="00C12FF7" w:rsidP="00CC1001">
            <w:pPr>
              <w:tabs>
                <w:tab w:val="left" w:pos="567"/>
              </w:tabs>
              <w:ind w:left="576" w:right="576"/>
              <w:rPr>
                <w:rFonts w:eastAsia="Calibri"/>
                <w:iCs/>
                <w:lang w:val="en-GB"/>
              </w:rPr>
            </w:pPr>
          </w:p>
        </w:tc>
      </w:tr>
      <w:tr w:rsidR="00C12FF7" w:rsidRPr="004A210F" w14:paraId="4CAA5A2B" w14:textId="77777777" w:rsidTr="005C5059">
        <w:trPr>
          <w:cantSplit/>
        </w:trPr>
        <w:tc>
          <w:tcPr>
            <w:tcW w:w="1524" w:type="dxa"/>
            <w:tcBorders>
              <w:top w:val="single" w:sz="12" w:space="0" w:color="000000"/>
              <w:bottom w:val="single" w:sz="12" w:space="0" w:color="000000"/>
              <w:right w:val="single" w:sz="12" w:space="0" w:color="000000"/>
            </w:tcBorders>
            <w:shd w:val="clear" w:color="auto" w:fill="auto"/>
          </w:tcPr>
          <w:p w14:paraId="6688FABF" w14:textId="77777777" w:rsidR="00C12FF7" w:rsidRPr="004A210F" w:rsidRDefault="00C12FF7" w:rsidP="00CC1001">
            <w:pPr>
              <w:ind w:left="576" w:right="576"/>
              <w:rPr>
                <w:b/>
              </w:rPr>
            </w:pPr>
            <w:r w:rsidRPr="004A210F">
              <w:rPr>
                <w:b/>
              </w:rPr>
              <w:t>ITT 3.1</w:t>
            </w:r>
          </w:p>
        </w:tc>
        <w:tc>
          <w:tcPr>
            <w:tcW w:w="7968" w:type="dxa"/>
            <w:tcBorders>
              <w:top w:val="single" w:sz="12" w:space="0" w:color="000000"/>
              <w:left w:val="single" w:sz="12" w:space="0" w:color="000000"/>
              <w:bottom w:val="single" w:sz="12" w:space="0" w:color="000000"/>
            </w:tcBorders>
            <w:shd w:val="clear" w:color="auto" w:fill="auto"/>
          </w:tcPr>
          <w:p w14:paraId="30086228" w14:textId="11336EBC" w:rsidR="00C12FF7" w:rsidRPr="004A210F" w:rsidRDefault="00C12FF7" w:rsidP="00CC1001">
            <w:pPr>
              <w:ind w:left="576" w:right="576"/>
            </w:pPr>
            <w:r w:rsidRPr="004A210F">
              <w:rPr>
                <w:rFonts w:eastAsia="Calibri"/>
                <w:iCs/>
                <w:lang w:val="en-GB"/>
              </w:rPr>
              <w:t xml:space="preserve">Maximum number of members in the Joint Venture (JV) shall be: </w:t>
            </w:r>
            <w:r w:rsidRPr="004A210F">
              <w:rPr>
                <w:rFonts w:eastAsia="Calibri"/>
                <w:b/>
                <w:i/>
                <w:iCs/>
                <w:lang w:val="en-GB" w:eastAsia="fr-FR"/>
              </w:rPr>
              <w:t>[</w:t>
            </w:r>
            <w:r w:rsidR="00CF2C71">
              <w:rPr>
                <w:rFonts w:eastAsia="Calibri"/>
                <w:b/>
                <w:i/>
                <w:iCs/>
                <w:lang w:val="en-GB" w:eastAsia="fr-FR"/>
              </w:rPr>
              <w:t>3</w:t>
            </w:r>
            <w:r w:rsidRPr="004A210F">
              <w:rPr>
                <w:rFonts w:eastAsia="Calibri"/>
                <w:b/>
                <w:i/>
                <w:iCs/>
                <w:lang w:val="en-GB" w:eastAsia="fr-FR"/>
              </w:rPr>
              <w:t>].</w:t>
            </w:r>
          </w:p>
        </w:tc>
      </w:tr>
      <w:tr w:rsidR="00C12FF7" w:rsidRPr="004A210F" w14:paraId="6B21E1C7"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vAlign w:val="center"/>
          </w:tcPr>
          <w:p w14:paraId="3E5201F5" w14:textId="77777777" w:rsidR="00C12FF7" w:rsidRPr="004A210F" w:rsidRDefault="00C12FF7" w:rsidP="00CC1001">
            <w:pPr>
              <w:ind w:left="576" w:right="576"/>
              <w:rPr>
                <w:b/>
              </w:rPr>
            </w:pPr>
            <w:r w:rsidRPr="004A210F">
              <w:rPr>
                <w:b/>
              </w:rPr>
              <w:t>B.  Contents of Tender Document</w:t>
            </w:r>
          </w:p>
        </w:tc>
      </w:tr>
      <w:tr w:rsidR="00C12FF7" w:rsidRPr="004A210F" w14:paraId="6FD2B3D8"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DDF7DF7" w14:textId="77777777" w:rsidR="00C12FF7" w:rsidRPr="004A210F" w:rsidRDefault="00C12FF7" w:rsidP="00CC1001">
            <w:pPr>
              <w:tabs>
                <w:tab w:val="left" w:pos="993"/>
              </w:tabs>
              <w:ind w:left="576" w:right="576"/>
              <w:rPr>
                <w:b/>
                <w:color w:val="000000"/>
              </w:rPr>
            </w:pPr>
            <w:r w:rsidRPr="004A210F">
              <w:rPr>
                <w:b/>
                <w:color w:val="000000"/>
              </w:rPr>
              <w:t>ITT 7.1</w:t>
            </w:r>
          </w:p>
        </w:tc>
        <w:tc>
          <w:tcPr>
            <w:tcW w:w="7968" w:type="dxa"/>
            <w:tcBorders>
              <w:top w:val="single" w:sz="12" w:space="0" w:color="000000"/>
              <w:left w:val="single" w:sz="12" w:space="0" w:color="000000"/>
              <w:bottom w:val="single" w:sz="12" w:space="0" w:color="000000"/>
            </w:tcBorders>
            <w:shd w:val="clear" w:color="auto" w:fill="auto"/>
          </w:tcPr>
          <w:p w14:paraId="51F02B25" w14:textId="3D389D38" w:rsidR="00C12FF7" w:rsidRPr="004A210F" w:rsidRDefault="00C12FF7" w:rsidP="00CC1001">
            <w:pPr>
              <w:tabs>
                <w:tab w:val="left" w:pos="567"/>
              </w:tabs>
              <w:ind w:left="576" w:right="576"/>
              <w:rPr>
                <w:color w:val="000000"/>
              </w:rPr>
            </w:pPr>
            <w:r w:rsidRPr="004A210F">
              <w:rPr>
                <w:color w:val="000000"/>
              </w:rPr>
              <w:t>(</w:t>
            </w:r>
            <w:proofErr w:type="spellStart"/>
            <w:r w:rsidRPr="004A210F">
              <w:rPr>
                <w:color w:val="000000"/>
              </w:rPr>
              <w:t>i</w:t>
            </w:r>
            <w:proofErr w:type="spellEnd"/>
            <w:r w:rsidRPr="004A210F">
              <w:rPr>
                <w:color w:val="000000"/>
              </w:rPr>
              <w:t xml:space="preserve">) The Tenderer will submit any request for </w:t>
            </w:r>
            <w:r w:rsidR="00CE404C">
              <w:rPr>
                <w:color w:val="000000"/>
              </w:rPr>
              <w:t>clarification</w:t>
            </w:r>
            <w:r w:rsidRPr="004A210F">
              <w:rPr>
                <w:color w:val="000000"/>
              </w:rPr>
              <w:t xml:space="preserve"> in writing at the Address _____</w:t>
            </w:r>
            <w:r w:rsidR="00CF2C71">
              <w:rPr>
                <w:color w:val="000000"/>
              </w:rPr>
              <w:t xml:space="preserve">3880-40200 </w:t>
            </w:r>
            <w:proofErr w:type="spellStart"/>
            <w:r w:rsidR="00CE404C">
              <w:rPr>
                <w:color w:val="000000"/>
              </w:rPr>
              <w:t>Kisii</w:t>
            </w:r>
            <w:proofErr w:type="spellEnd"/>
            <w:r w:rsidR="00CE404C">
              <w:rPr>
                <w:color w:val="000000"/>
              </w:rPr>
              <w:t xml:space="preserve"> </w:t>
            </w:r>
            <w:r w:rsidRPr="004A210F">
              <w:rPr>
                <w:color w:val="000000"/>
              </w:rPr>
              <w:t>______________________________</w:t>
            </w:r>
          </w:p>
          <w:p w14:paraId="05B4100C" w14:textId="77777777" w:rsidR="00C12FF7" w:rsidRPr="004A210F" w:rsidRDefault="00C12FF7" w:rsidP="00CC1001">
            <w:pPr>
              <w:tabs>
                <w:tab w:val="left" w:pos="567"/>
              </w:tabs>
              <w:ind w:left="576" w:right="576"/>
              <w:rPr>
                <w:color w:val="000000"/>
              </w:rPr>
            </w:pPr>
          </w:p>
          <w:p w14:paraId="67D85B86" w14:textId="4576A31B" w:rsidR="00C12FF7" w:rsidRPr="004A210F" w:rsidRDefault="00C12FF7" w:rsidP="00CC1001">
            <w:pPr>
              <w:tabs>
                <w:tab w:val="left" w:pos="567"/>
              </w:tabs>
              <w:ind w:left="576" w:right="576"/>
              <w:rPr>
                <w:color w:val="000000"/>
              </w:rPr>
            </w:pPr>
            <w:r w:rsidRPr="004A210F">
              <w:rPr>
                <w:color w:val="000000"/>
              </w:rPr>
              <w:t>to reach the Procuring Entity not later than __</w:t>
            </w:r>
            <w:r w:rsidR="00D6178A">
              <w:rPr>
                <w:color w:val="000000"/>
              </w:rPr>
              <w:t>4</w:t>
            </w:r>
            <w:r w:rsidR="00D6178A" w:rsidRPr="00D6178A">
              <w:rPr>
                <w:color w:val="000000"/>
                <w:vertAlign w:val="superscript"/>
              </w:rPr>
              <w:t>th</w:t>
            </w:r>
            <w:r w:rsidR="00D6178A">
              <w:rPr>
                <w:color w:val="000000"/>
              </w:rPr>
              <w:t xml:space="preserve"> May</w:t>
            </w:r>
            <w:r w:rsidR="00456528">
              <w:rPr>
                <w:color w:val="000000"/>
              </w:rPr>
              <w:t xml:space="preserve"> 2025</w:t>
            </w:r>
            <w:r w:rsidRPr="004A210F">
              <w:rPr>
                <w:color w:val="000000"/>
              </w:rPr>
              <w:t>___________________</w:t>
            </w:r>
          </w:p>
          <w:p w14:paraId="723C023D" w14:textId="77777777" w:rsidR="00C12FF7" w:rsidRPr="004A210F" w:rsidRDefault="00C12FF7" w:rsidP="00CC1001">
            <w:pPr>
              <w:tabs>
                <w:tab w:val="left" w:pos="567"/>
              </w:tabs>
              <w:ind w:left="576" w:right="576"/>
              <w:rPr>
                <w:color w:val="000000"/>
              </w:rPr>
            </w:pPr>
          </w:p>
          <w:p w14:paraId="032EC0D8" w14:textId="68615227" w:rsidR="00C12FF7" w:rsidRPr="004A210F" w:rsidRDefault="00C12FF7" w:rsidP="00CC1001">
            <w:pPr>
              <w:tabs>
                <w:tab w:val="left" w:pos="567"/>
                <w:tab w:val="left" w:pos="2093"/>
              </w:tabs>
              <w:ind w:left="576" w:right="576"/>
              <w:rPr>
                <w:lang w:val="es-ES_tradnl"/>
              </w:rPr>
            </w:pPr>
            <w:r w:rsidRPr="004A210F">
              <w:rPr>
                <w:lang w:val="es-ES_tradnl"/>
              </w:rPr>
              <w:t>(</w:t>
            </w:r>
            <w:proofErr w:type="spellStart"/>
            <w:r w:rsidRPr="004A210F">
              <w:rPr>
                <w:lang w:val="es-ES_tradnl"/>
              </w:rPr>
              <w:t>ii</w:t>
            </w:r>
            <w:proofErr w:type="spellEnd"/>
            <w:r w:rsidRPr="004A210F">
              <w:rPr>
                <w:lang w:val="es-ES_tradnl"/>
              </w:rPr>
              <w:t xml:space="preserve">) </w:t>
            </w:r>
            <w:proofErr w:type="spellStart"/>
            <w:r w:rsidRPr="004A210F">
              <w:rPr>
                <w:lang w:val="es-ES_tradnl"/>
              </w:rPr>
              <w:t>The</w:t>
            </w:r>
            <w:proofErr w:type="spellEnd"/>
            <w:r w:rsidRPr="004A210F">
              <w:rPr>
                <w:lang w:val="es-ES_tradnl"/>
              </w:rPr>
              <w:t xml:space="preserve"> </w:t>
            </w:r>
            <w:proofErr w:type="spellStart"/>
            <w:r w:rsidRPr="004A210F">
              <w:rPr>
                <w:lang w:val="es-ES_tradnl"/>
              </w:rPr>
              <w:t>Procuring</w:t>
            </w:r>
            <w:proofErr w:type="spellEnd"/>
            <w:r w:rsidRPr="004A210F">
              <w:rPr>
                <w:lang w:val="es-ES_tradnl"/>
              </w:rPr>
              <w:t xml:space="preserve"> </w:t>
            </w:r>
            <w:proofErr w:type="spellStart"/>
            <w:r w:rsidRPr="004A210F">
              <w:rPr>
                <w:lang w:val="es-ES_tradnl"/>
              </w:rPr>
              <w:t>Entity</w:t>
            </w:r>
            <w:proofErr w:type="spellEnd"/>
            <w:r w:rsidRPr="004A210F">
              <w:rPr>
                <w:lang w:val="es-ES_tradnl"/>
              </w:rPr>
              <w:t xml:space="preserve"> </w:t>
            </w:r>
            <w:proofErr w:type="spellStart"/>
            <w:r w:rsidRPr="004A210F">
              <w:rPr>
                <w:lang w:val="es-ES_tradnl"/>
              </w:rPr>
              <w:t>will</w:t>
            </w:r>
            <w:proofErr w:type="spellEnd"/>
            <w:r w:rsidRPr="004A210F">
              <w:rPr>
                <w:lang w:val="es-ES_tradnl"/>
              </w:rPr>
              <w:t xml:space="preserve"> </w:t>
            </w:r>
            <w:proofErr w:type="spellStart"/>
            <w:r w:rsidRPr="004A210F">
              <w:rPr>
                <w:lang w:val="es-ES_tradnl"/>
              </w:rPr>
              <w:t>publish</w:t>
            </w:r>
            <w:proofErr w:type="spellEnd"/>
            <w:r w:rsidRPr="004A210F">
              <w:rPr>
                <w:lang w:val="es-ES_tradnl"/>
              </w:rPr>
              <w:t xml:space="preserve"> </w:t>
            </w:r>
            <w:proofErr w:type="spellStart"/>
            <w:r w:rsidRPr="004A210F">
              <w:rPr>
                <w:lang w:val="es-ES_tradnl"/>
              </w:rPr>
              <w:t>its</w:t>
            </w:r>
            <w:proofErr w:type="spellEnd"/>
            <w:r w:rsidRPr="004A210F">
              <w:rPr>
                <w:lang w:val="es-ES_tradnl"/>
              </w:rPr>
              <w:t xml:space="preserve"> response at </w:t>
            </w:r>
            <w:proofErr w:type="spellStart"/>
            <w:r w:rsidRPr="004A210F">
              <w:rPr>
                <w:lang w:val="es-ES_tradnl"/>
              </w:rPr>
              <w:t>the</w:t>
            </w:r>
            <w:proofErr w:type="spellEnd"/>
            <w:r w:rsidRPr="004A210F">
              <w:rPr>
                <w:lang w:val="es-ES_tradnl"/>
              </w:rPr>
              <w:t xml:space="preserve"> </w:t>
            </w:r>
            <w:proofErr w:type="spellStart"/>
            <w:r w:rsidRPr="004A210F">
              <w:rPr>
                <w:lang w:val="es-ES_tradnl"/>
              </w:rPr>
              <w:t>website</w:t>
            </w:r>
            <w:proofErr w:type="spellEnd"/>
            <w:r w:rsidRPr="004A210F">
              <w:rPr>
                <w:lang w:val="es-ES_tradnl"/>
              </w:rPr>
              <w:t xml:space="preserve"> </w:t>
            </w:r>
            <w:hyperlink r:id="rId58" w:history="1">
              <w:r w:rsidR="00456528" w:rsidRPr="00F85204">
                <w:rPr>
                  <w:rStyle w:val="Hyperlink"/>
                  <w:lang w:val="es-ES_tradnl"/>
                </w:rPr>
                <w:t>www.gwasco.co.ke</w:t>
              </w:r>
            </w:hyperlink>
            <w:r w:rsidR="00456528">
              <w:rPr>
                <w:lang w:val="es-ES_tradnl"/>
              </w:rPr>
              <w:t xml:space="preserve"> </w:t>
            </w:r>
            <w:r w:rsidRPr="004A210F">
              <w:rPr>
                <w:lang w:val="es-ES_tradnl"/>
              </w:rPr>
              <w:t xml:space="preserve">_____________ </w:t>
            </w:r>
          </w:p>
          <w:p w14:paraId="33A8DA7D" w14:textId="77777777" w:rsidR="00C12FF7" w:rsidRPr="004A210F" w:rsidRDefault="00C12FF7" w:rsidP="00CC1001">
            <w:pPr>
              <w:tabs>
                <w:tab w:val="left" w:pos="567"/>
              </w:tabs>
              <w:ind w:left="576" w:right="576"/>
              <w:rPr>
                <w:color w:val="000000"/>
              </w:rPr>
            </w:pPr>
          </w:p>
        </w:tc>
      </w:tr>
      <w:tr w:rsidR="00C12FF7" w:rsidRPr="004A210F" w14:paraId="57FA8FBB"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14A4C6D" w14:textId="77777777" w:rsidR="00C12FF7" w:rsidRPr="004A210F" w:rsidRDefault="00C12FF7" w:rsidP="00CC1001">
            <w:pPr>
              <w:tabs>
                <w:tab w:val="left" w:pos="993"/>
              </w:tabs>
              <w:ind w:left="576" w:right="576"/>
              <w:rPr>
                <w:b/>
                <w:color w:val="000000"/>
              </w:rPr>
            </w:pPr>
            <w:r w:rsidRPr="004A210F">
              <w:rPr>
                <w:b/>
                <w:color w:val="000000"/>
              </w:rPr>
              <w:t>ITT 7.2</w:t>
            </w:r>
          </w:p>
        </w:tc>
        <w:tc>
          <w:tcPr>
            <w:tcW w:w="7968" w:type="dxa"/>
            <w:tcBorders>
              <w:top w:val="single" w:sz="12" w:space="0" w:color="000000"/>
              <w:left w:val="single" w:sz="12" w:space="0" w:color="000000"/>
              <w:bottom w:val="single" w:sz="12" w:space="0" w:color="000000"/>
            </w:tcBorders>
            <w:shd w:val="clear" w:color="auto" w:fill="auto"/>
          </w:tcPr>
          <w:p w14:paraId="1A6294E4" w14:textId="384A6FF2" w:rsidR="00C12FF7" w:rsidRPr="004A210F" w:rsidRDefault="00C12FF7" w:rsidP="00CC1001">
            <w:pPr>
              <w:tabs>
                <w:tab w:val="left" w:pos="993"/>
              </w:tabs>
              <w:ind w:left="576" w:right="576"/>
              <w:rPr>
                <w:color w:val="000000"/>
              </w:rPr>
            </w:pPr>
            <w:r w:rsidRPr="004A210F">
              <w:rPr>
                <w:color w:val="000000"/>
              </w:rPr>
              <w:t xml:space="preserve">(A) A pre-arranged pretender site visit </w:t>
            </w:r>
            <w:r w:rsidRPr="004A210F">
              <w:rPr>
                <w:i/>
                <w:color w:val="000000"/>
              </w:rPr>
              <w:t>[insert “shall” ]</w:t>
            </w:r>
            <w:r w:rsidRPr="004A210F">
              <w:rPr>
                <w:color w:val="000000"/>
              </w:rPr>
              <w:t xml:space="preserve"> take place at the following date, time and place:</w:t>
            </w:r>
          </w:p>
          <w:p w14:paraId="52F6B782" w14:textId="2B086EE5" w:rsidR="00C12FF7" w:rsidRPr="004A210F" w:rsidRDefault="00C12FF7" w:rsidP="00CC1001">
            <w:pPr>
              <w:tabs>
                <w:tab w:val="left" w:pos="993"/>
              </w:tabs>
              <w:ind w:left="576" w:right="576"/>
              <w:rPr>
                <w:color w:val="000000"/>
              </w:rPr>
            </w:pPr>
            <w:r w:rsidRPr="004A210F">
              <w:rPr>
                <w:color w:val="000000"/>
              </w:rPr>
              <w:t>Date: __</w:t>
            </w:r>
            <w:r w:rsidR="007A7767">
              <w:rPr>
                <w:color w:val="000000"/>
              </w:rPr>
              <w:t>30</w:t>
            </w:r>
            <w:r w:rsidR="00456528" w:rsidRPr="00760665">
              <w:rPr>
                <w:color w:val="000000"/>
                <w:highlight w:val="yellow"/>
                <w:vertAlign w:val="superscript"/>
              </w:rPr>
              <w:t>th</w:t>
            </w:r>
            <w:r w:rsidR="00456528" w:rsidRPr="00760665">
              <w:rPr>
                <w:color w:val="000000"/>
                <w:highlight w:val="yellow"/>
              </w:rPr>
              <w:t xml:space="preserve"> Ma</w:t>
            </w:r>
            <w:r w:rsidR="007A7767">
              <w:rPr>
                <w:color w:val="000000"/>
                <w:highlight w:val="yellow"/>
              </w:rPr>
              <w:t>y</w:t>
            </w:r>
            <w:r w:rsidR="00456528" w:rsidRPr="00760665">
              <w:rPr>
                <w:color w:val="000000"/>
                <w:highlight w:val="yellow"/>
              </w:rPr>
              <w:t xml:space="preserve">  2025</w:t>
            </w:r>
            <w:r w:rsidRPr="00760665">
              <w:rPr>
                <w:color w:val="000000"/>
                <w:highlight w:val="yellow"/>
              </w:rPr>
              <w:t>______________</w:t>
            </w:r>
            <w:r w:rsidRPr="004A210F">
              <w:rPr>
                <w:color w:val="000000"/>
                <w:u w:val="single"/>
              </w:rPr>
              <w:tab/>
            </w:r>
          </w:p>
          <w:p w14:paraId="5DEAE2E9" w14:textId="2CF47D14" w:rsidR="00C12FF7" w:rsidRPr="004A210F" w:rsidRDefault="00C12FF7" w:rsidP="00CC1001">
            <w:pPr>
              <w:tabs>
                <w:tab w:val="left" w:pos="993"/>
              </w:tabs>
              <w:ind w:left="576" w:right="576"/>
              <w:rPr>
                <w:i/>
                <w:color w:val="000000"/>
              </w:rPr>
            </w:pPr>
            <w:r w:rsidRPr="004A210F">
              <w:rPr>
                <w:color w:val="000000"/>
              </w:rPr>
              <w:t>Time: ____</w:t>
            </w:r>
            <w:r w:rsidR="00456528">
              <w:rPr>
                <w:color w:val="000000"/>
              </w:rPr>
              <w:t>10:00 am</w:t>
            </w:r>
            <w:r w:rsidRPr="004A210F">
              <w:rPr>
                <w:color w:val="000000"/>
              </w:rPr>
              <w:t xml:space="preserve">____________ </w:t>
            </w:r>
            <w:r w:rsidRPr="004A210F">
              <w:rPr>
                <w:color w:val="000000"/>
                <w:u w:val="single"/>
              </w:rPr>
              <w:tab/>
            </w:r>
          </w:p>
          <w:p w14:paraId="170FDD5D" w14:textId="4081E225" w:rsidR="00C12FF7" w:rsidRPr="004A210F" w:rsidRDefault="00C12FF7" w:rsidP="00CC1001">
            <w:pPr>
              <w:tabs>
                <w:tab w:val="left" w:pos="993"/>
              </w:tabs>
              <w:ind w:left="576" w:right="576"/>
              <w:rPr>
                <w:color w:val="000000"/>
                <w:u w:val="single"/>
              </w:rPr>
            </w:pPr>
            <w:r w:rsidRPr="004A210F">
              <w:rPr>
                <w:color w:val="000000"/>
              </w:rPr>
              <w:t>Place: ______</w:t>
            </w:r>
            <w:r w:rsidR="00456528">
              <w:rPr>
                <w:color w:val="000000"/>
              </w:rPr>
              <w:t xml:space="preserve">Bobaracho GWASCO Head </w:t>
            </w:r>
            <w:proofErr w:type="spellStart"/>
            <w:r w:rsidR="00456528">
              <w:rPr>
                <w:color w:val="000000"/>
              </w:rPr>
              <w:t>quaters</w:t>
            </w:r>
            <w:proofErr w:type="spellEnd"/>
            <w:r w:rsidRPr="004A210F">
              <w:rPr>
                <w:color w:val="000000"/>
              </w:rPr>
              <w:t>_________</w:t>
            </w:r>
            <w:r w:rsidRPr="004A210F">
              <w:rPr>
                <w:color w:val="000000"/>
                <w:u w:val="single"/>
              </w:rPr>
              <w:tab/>
            </w:r>
          </w:p>
          <w:p w14:paraId="0159400B" w14:textId="77777777" w:rsidR="00C12FF7" w:rsidRPr="004A210F" w:rsidRDefault="00C12FF7" w:rsidP="00CC1001">
            <w:pPr>
              <w:tabs>
                <w:tab w:val="left" w:pos="993"/>
              </w:tabs>
              <w:ind w:left="576" w:right="576"/>
              <w:rPr>
                <w:color w:val="000000"/>
              </w:rPr>
            </w:pPr>
          </w:p>
        </w:tc>
      </w:tr>
      <w:tr w:rsidR="00C12FF7" w:rsidRPr="004A210F" w14:paraId="15B334C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268D971" w14:textId="77777777" w:rsidR="00C12FF7" w:rsidRPr="004A210F" w:rsidRDefault="00C12FF7" w:rsidP="00CC1001">
            <w:pPr>
              <w:tabs>
                <w:tab w:val="left" w:pos="993"/>
              </w:tabs>
              <w:ind w:left="576" w:right="576"/>
              <w:rPr>
                <w:b/>
                <w:color w:val="000000"/>
              </w:rPr>
            </w:pPr>
            <w:r w:rsidRPr="004A210F">
              <w:rPr>
                <w:b/>
                <w:color w:val="000000"/>
              </w:rPr>
              <w:t>ITT 7.3</w:t>
            </w:r>
          </w:p>
        </w:tc>
        <w:tc>
          <w:tcPr>
            <w:tcW w:w="7968" w:type="dxa"/>
            <w:tcBorders>
              <w:top w:val="single" w:sz="12" w:space="0" w:color="000000"/>
              <w:left w:val="single" w:sz="12" w:space="0" w:color="000000"/>
              <w:bottom w:val="single" w:sz="12" w:space="0" w:color="000000"/>
            </w:tcBorders>
            <w:shd w:val="clear" w:color="auto" w:fill="auto"/>
          </w:tcPr>
          <w:p w14:paraId="4B6AA78E" w14:textId="57A95FFF" w:rsidR="00C12FF7" w:rsidRPr="004A210F" w:rsidRDefault="00C12FF7" w:rsidP="00CC1001">
            <w:pPr>
              <w:tabs>
                <w:tab w:val="left" w:pos="567"/>
              </w:tabs>
              <w:ind w:left="576" w:right="576"/>
            </w:pPr>
            <w:r w:rsidRPr="004A210F">
              <w:t>The Tenderer will submit any questions in writing, to reach the Procuring Entity not later than __</w:t>
            </w:r>
            <w:r w:rsidR="00456528" w:rsidRPr="00E21FB9">
              <w:rPr>
                <w:b/>
                <w:highlight w:val="yellow"/>
              </w:rPr>
              <w:t>4</w:t>
            </w:r>
            <w:r w:rsidR="00456528" w:rsidRPr="00E21FB9">
              <w:rPr>
                <w:b/>
                <w:highlight w:val="yellow"/>
                <w:vertAlign w:val="superscript"/>
              </w:rPr>
              <w:t>th</w:t>
            </w:r>
            <w:r w:rsidR="00456528" w:rsidRPr="00E21FB9">
              <w:rPr>
                <w:b/>
                <w:highlight w:val="yellow"/>
              </w:rPr>
              <w:t xml:space="preserve"> </w:t>
            </w:r>
            <w:r w:rsidR="007A7767">
              <w:rPr>
                <w:b/>
                <w:highlight w:val="yellow"/>
              </w:rPr>
              <w:t>June</w:t>
            </w:r>
            <w:r w:rsidR="00456528" w:rsidRPr="00E21FB9">
              <w:rPr>
                <w:b/>
                <w:highlight w:val="yellow"/>
              </w:rPr>
              <w:t xml:space="preserve"> 2025</w:t>
            </w:r>
            <w:r w:rsidRPr="00E21FB9">
              <w:rPr>
                <w:highlight w:val="yellow"/>
              </w:rPr>
              <w:t>____________________</w:t>
            </w:r>
            <w:r w:rsidRPr="004A210F">
              <w:t xml:space="preserve"> before the meeting.</w:t>
            </w:r>
          </w:p>
          <w:p w14:paraId="55AAD4D1" w14:textId="77777777" w:rsidR="00C12FF7" w:rsidRPr="004A210F" w:rsidRDefault="00C12FF7" w:rsidP="00CC1001">
            <w:pPr>
              <w:tabs>
                <w:tab w:val="left" w:pos="993"/>
              </w:tabs>
              <w:ind w:left="576" w:right="576"/>
              <w:rPr>
                <w:color w:val="000000"/>
              </w:rPr>
            </w:pPr>
          </w:p>
        </w:tc>
      </w:tr>
      <w:tr w:rsidR="00C12FF7" w:rsidRPr="004A210F" w14:paraId="06AAA6A1"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vAlign w:val="center"/>
          </w:tcPr>
          <w:p w14:paraId="39518010" w14:textId="77777777" w:rsidR="00C12FF7" w:rsidRPr="004A210F" w:rsidRDefault="00C12FF7" w:rsidP="00CC1001">
            <w:pPr>
              <w:ind w:left="576" w:right="576"/>
              <w:rPr>
                <w:b/>
              </w:rPr>
            </w:pPr>
            <w:r w:rsidRPr="004A210F">
              <w:rPr>
                <w:b/>
              </w:rPr>
              <w:t>C.  Preparation of Tenders</w:t>
            </w:r>
          </w:p>
        </w:tc>
      </w:tr>
      <w:tr w:rsidR="00C12FF7" w:rsidRPr="004A210F" w14:paraId="0F5DF9CC" w14:textId="77777777" w:rsidTr="005C5059">
        <w:tblPrEx>
          <w:tblBorders>
            <w:insideH w:val="single" w:sz="8" w:space="0" w:color="000000"/>
          </w:tblBorders>
        </w:tblPrEx>
        <w:tc>
          <w:tcPr>
            <w:tcW w:w="1524" w:type="dxa"/>
            <w:tcBorders>
              <w:top w:val="single" w:sz="12" w:space="0" w:color="000000"/>
              <w:left w:val="single" w:sz="12" w:space="0" w:color="000000"/>
              <w:bottom w:val="single" w:sz="12" w:space="0" w:color="000000"/>
              <w:right w:val="single" w:sz="12" w:space="0" w:color="000000"/>
            </w:tcBorders>
            <w:shd w:val="clear" w:color="auto" w:fill="auto"/>
          </w:tcPr>
          <w:p w14:paraId="5BC72689" w14:textId="77777777" w:rsidR="00C12FF7" w:rsidRPr="004A210F" w:rsidRDefault="00C12FF7" w:rsidP="00CC1001">
            <w:pPr>
              <w:ind w:left="576" w:right="576"/>
              <w:rPr>
                <w:iCs/>
              </w:rPr>
            </w:pPr>
            <w:r w:rsidRPr="004A210F">
              <w:rPr>
                <w:iCs/>
              </w:rPr>
              <w:t>IT</w:t>
            </w:r>
            <w:r w:rsidR="00E17D8D">
              <w:rPr>
                <w:iCs/>
              </w:rPr>
              <w:t>T</w:t>
            </w:r>
            <w:r w:rsidRPr="004A210F">
              <w:rPr>
                <w:iCs/>
              </w:rPr>
              <w:t xml:space="preserve"> 11.1 (h)</w:t>
            </w:r>
          </w:p>
        </w:tc>
        <w:tc>
          <w:tcPr>
            <w:tcW w:w="7968" w:type="dxa"/>
            <w:tcBorders>
              <w:top w:val="single" w:sz="12" w:space="0" w:color="000000"/>
              <w:left w:val="single" w:sz="12" w:space="0" w:color="000000"/>
              <w:bottom w:val="single" w:sz="12" w:space="0" w:color="000000"/>
              <w:right w:val="single" w:sz="12" w:space="0" w:color="000000"/>
            </w:tcBorders>
            <w:shd w:val="clear" w:color="auto" w:fill="auto"/>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723"/>
              <w:gridCol w:w="5946"/>
            </w:tblGrid>
            <w:tr w:rsidR="005C5059" w14:paraId="5009B74B" w14:textId="77777777" w:rsidTr="005C5059">
              <w:trPr>
                <w:trHeight w:val="467"/>
              </w:trPr>
              <w:tc>
                <w:tcPr>
                  <w:tcW w:w="0" w:type="auto"/>
                </w:tcPr>
                <w:p w14:paraId="127CD08C" w14:textId="77777777" w:rsidR="005C5059" w:rsidRDefault="005C5059" w:rsidP="00CC1001">
                  <w:pPr>
                    <w:pStyle w:val="TableParagraph"/>
                    <w:spacing w:line="247" w:lineRule="exact"/>
                    <w:ind w:left="576" w:right="576"/>
                  </w:pPr>
                  <w:r>
                    <w:rPr>
                      <w:spacing w:val="-4"/>
                    </w:rPr>
                    <w:t>S/No</w:t>
                  </w:r>
                </w:p>
              </w:tc>
              <w:tc>
                <w:tcPr>
                  <w:tcW w:w="0" w:type="auto"/>
                </w:tcPr>
                <w:p w14:paraId="5959406F" w14:textId="77777777" w:rsidR="005C5059" w:rsidRDefault="005C5059" w:rsidP="00CC1001">
                  <w:pPr>
                    <w:pStyle w:val="TableParagraph"/>
                    <w:spacing w:before="1"/>
                    <w:ind w:left="576" w:right="576"/>
                    <w:jc w:val="center"/>
                    <w:rPr>
                      <w:b/>
                    </w:rPr>
                  </w:pPr>
                  <w:r>
                    <w:rPr>
                      <w:b/>
                    </w:rPr>
                    <w:t>MANDATORY</w:t>
                  </w:r>
                  <w:r>
                    <w:rPr>
                      <w:b/>
                      <w:spacing w:val="33"/>
                    </w:rPr>
                    <w:t xml:space="preserve"> </w:t>
                  </w:r>
                  <w:r>
                    <w:rPr>
                      <w:b/>
                      <w:spacing w:val="-2"/>
                    </w:rPr>
                    <w:t>REQUIREMENTS(MR)</w:t>
                  </w:r>
                </w:p>
              </w:tc>
            </w:tr>
            <w:tr w:rsidR="005C5059" w14:paraId="399C5B3E" w14:textId="77777777" w:rsidTr="005C5059">
              <w:trPr>
                <w:trHeight w:val="684"/>
              </w:trPr>
              <w:tc>
                <w:tcPr>
                  <w:tcW w:w="0" w:type="auto"/>
                </w:tcPr>
                <w:p w14:paraId="1FC99157" w14:textId="77777777" w:rsidR="005C5059" w:rsidRDefault="005C5059" w:rsidP="00CC1001">
                  <w:pPr>
                    <w:pStyle w:val="TableParagraph"/>
                    <w:spacing w:before="92"/>
                    <w:ind w:left="576" w:right="576"/>
                  </w:pPr>
                  <w:r>
                    <w:rPr>
                      <w:spacing w:val="-5"/>
                    </w:rPr>
                    <w:t>MR1</w:t>
                  </w:r>
                </w:p>
              </w:tc>
              <w:tc>
                <w:tcPr>
                  <w:tcW w:w="0" w:type="auto"/>
                </w:tcPr>
                <w:p w14:paraId="12D968F6" w14:textId="77777777" w:rsidR="005C5059" w:rsidRDefault="005C5059" w:rsidP="00CC1001">
                  <w:pPr>
                    <w:pStyle w:val="TableParagraph"/>
                    <w:spacing w:before="149"/>
                    <w:ind w:left="576" w:right="576"/>
                  </w:pPr>
                  <w:r>
                    <w:t>Valid</w:t>
                  </w:r>
                  <w:r>
                    <w:rPr>
                      <w:spacing w:val="7"/>
                    </w:rPr>
                    <w:t xml:space="preserve"> </w:t>
                  </w:r>
                  <w:r>
                    <w:t>Copy</w:t>
                  </w:r>
                  <w:r>
                    <w:rPr>
                      <w:spacing w:val="8"/>
                    </w:rPr>
                    <w:t xml:space="preserve"> </w:t>
                  </w:r>
                  <w:r>
                    <w:t>of</w:t>
                  </w:r>
                  <w:r>
                    <w:rPr>
                      <w:spacing w:val="11"/>
                    </w:rPr>
                    <w:t xml:space="preserve"> </w:t>
                  </w:r>
                  <w:r>
                    <w:t>certificate</w:t>
                  </w:r>
                  <w:r>
                    <w:rPr>
                      <w:spacing w:val="11"/>
                    </w:rPr>
                    <w:t xml:space="preserve"> </w:t>
                  </w:r>
                  <w:r>
                    <w:t>of</w:t>
                  </w:r>
                  <w:r>
                    <w:rPr>
                      <w:spacing w:val="11"/>
                    </w:rPr>
                    <w:t xml:space="preserve"> </w:t>
                  </w:r>
                  <w:r>
                    <w:t>incorporation/</w:t>
                  </w:r>
                  <w:r>
                    <w:rPr>
                      <w:spacing w:val="12"/>
                    </w:rPr>
                    <w:t xml:space="preserve"> </w:t>
                  </w:r>
                  <w:r>
                    <w:rPr>
                      <w:spacing w:val="-2"/>
                    </w:rPr>
                    <w:t>Registration.</w:t>
                  </w:r>
                </w:p>
              </w:tc>
            </w:tr>
            <w:tr w:rsidR="005C5059" w14:paraId="5F35BE4E" w14:textId="77777777" w:rsidTr="005C5059">
              <w:trPr>
                <w:trHeight w:val="599"/>
              </w:trPr>
              <w:tc>
                <w:tcPr>
                  <w:tcW w:w="0" w:type="auto"/>
                </w:tcPr>
                <w:p w14:paraId="3E652401" w14:textId="77777777" w:rsidR="005C5059" w:rsidRDefault="005C5059" w:rsidP="00CC1001">
                  <w:pPr>
                    <w:pStyle w:val="TableParagraph"/>
                    <w:spacing w:before="51"/>
                    <w:ind w:left="576" w:right="576"/>
                  </w:pPr>
                  <w:r>
                    <w:rPr>
                      <w:spacing w:val="-5"/>
                    </w:rPr>
                    <w:t>MR2</w:t>
                  </w:r>
                </w:p>
              </w:tc>
              <w:tc>
                <w:tcPr>
                  <w:tcW w:w="0" w:type="auto"/>
                </w:tcPr>
                <w:p w14:paraId="492302F8" w14:textId="54856DBF" w:rsidR="005C5059" w:rsidRDefault="005C5059" w:rsidP="00CC1001">
                  <w:pPr>
                    <w:pStyle w:val="TableParagraph"/>
                    <w:spacing w:before="106"/>
                    <w:ind w:left="576" w:right="576"/>
                  </w:pPr>
                  <w:r>
                    <w:t>Valid</w:t>
                  </w:r>
                  <w:r>
                    <w:rPr>
                      <w:spacing w:val="5"/>
                    </w:rPr>
                    <w:t xml:space="preserve"> </w:t>
                  </w:r>
                  <w:r>
                    <w:t>Copy</w:t>
                  </w:r>
                  <w:r>
                    <w:rPr>
                      <w:spacing w:val="7"/>
                    </w:rPr>
                    <w:t xml:space="preserve"> </w:t>
                  </w:r>
                  <w:r>
                    <w:t>of</w:t>
                  </w:r>
                  <w:r>
                    <w:rPr>
                      <w:spacing w:val="11"/>
                    </w:rPr>
                    <w:t xml:space="preserve"> </w:t>
                  </w:r>
                  <w:r w:rsidR="00C6709C">
                    <w:rPr>
                      <w:spacing w:val="11"/>
                    </w:rPr>
                    <w:t xml:space="preserve">the </w:t>
                  </w:r>
                  <w:r>
                    <w:t>current</w:t>
                  </w:r>
                  <w:r>
                    <w:rPr>
                      <w:spacing w:val="10"/>
                    </w:rPr>
                    <w:t xml:space="preserve"> </w:t>
                  </w:r>
                  <w:r>
                    <w:t>KRA</w:t>
                  </w:r>
                  <w:r>
                    <w:rPr>
                      <w:spacing w:val="16"/>
                    </w:rPr>
                    <w:t xml:space="preserve"> </w:t>
                  </w:r>
                  <w:r>
                    <w:t>Tax</w:t>
                  </w:r>
                  <w:r>
                    <w:rPr>
                      <w:spacing w:val="10"/>
                    </w:rPr>
                    <w:t xml:space="preserve"> </w:t>
                  </w:r>
                  <w:r>
                    <w:t>compliance</w:t>
                  </w:r>
                  <w:r>
                    <w:rPr>
                      <w:spacing w:val="13"/>
                    </w:rPr>
                    <w:t xml:space="preserve"> </w:t>
                  </w:r>
                  <w:r>
                    <w:rPr>
                      <w:spacing w:val="-2"/>
                    </w:rPr>
                    <w:t>certificate</w:t>
                  </w:r>
                </w:p>
              </w:tc>
            </w:tr>
            <w:tr w:rsidR="005C5059" w14:paraId="7F173A47" w14:textId="77777777" w:rsidTr="005C5059">
              <w:trPr>
                <w:trHeight w:val="465"/>
              </w:trPr>
              <w:tc>
                <w:tcPr>
                  <w:tcW w:w="0" w:type="auto"/>
                </w:tcPr>
                <w:p w14:paraId="2BD2AADA" w14:textId="77777777" w:rsidR="005C5059" w:rsidRDefault="005C5059" w:rsidP="00CC1001">
                  <w:pPr>
                    <w:pStyle w:val="TableParagraph"/>
                    <w:spacing w:line="247" w:lineRule="exact"/>
                    <w:ind w:left="576" w:right="576"/>
                  </w:pPr>
                  <w:r>
                    <w:rPr>
                      <w:spacing w:val="-5"/>
                    </w:rPr>
                    <w:t>MR3</w:t>
                  </w:r>
                </w:p>
              </w:tc>
              <w:tc>
                <w:tcPr>
                  <w:tcW w:w="0" w:type="auto"/>
                </w:tcPr>
                <w:p w14:paraId="4BF131FB" w14:textId="77777777" w:rsidR="005C5059" w:rsidRDefault="005C5059" w:rsidP="00CC1001">
                  <w:pPr>
                    <w:pStyle w:val="TableParagraph"/>
                    <w:spacing w:before="82"/>
                    <w:ind w:left="576" w:right="576"/>
                  </w:pPr>
                  <w:r>
                    <w:t>Valid</w:t>
                  </w:r>
                  <w:r>
                    <w:rPr>
                      <w:spacing w:val="1"/>
                    </w:rPr>
                    <w:t xml:space="preserve"> </w:t>
                  </w:r>
                  <w:r>
                    <w:t>copy</w:t>
                  </w:r>
                  <w:r>
                    <w:rPr>
                      <w:spacing w:val="5"/>
                    </w:rPr>
                    <w:t xml:space="preserve"> </w:t>
                  </w:r>
                  <w:r>
                    <w:t>of</w:t>
                  </w:r>
                  <w:r>
                    <w:rPr>
                      <w:spacing w:val="11"/>
                    </w:rPr>
                    <w:t xml:space="preserve"> </w:t>
                  </w:r>
                  <w:r>
                    <w:t>NCA</w:t>
                  </w:r>
                  <w:r>
                    <w:rPr>
                      <w:spacing w:val="8"/>
                    </w:rPr>
                    <w:t xml:space="preserve"> </w:t>
                  </w:r>
                  <w:r>
                    <w:t>8</w:t>
                  </w:r>
                  <w:r>
                    <w:rPr>
                      <w:spacing w:val="7"/>
                    </w:rPr>
                    <w:t xml:space="preserve"> </w:t>
                  </w:r>
                  <w:r>
                    <w:t>and</w:t>
                  </w:r>
                  <w:r>
                    <w:rPr>
                      <w:spacing w:val="20"/>
                    </w:rPr>
                    <w:t xml:space="preserve"> </w:t>
                  </w:r>
                  <w:r>
                    <w:t>NCA</w:t>
                  </w:r>
                  <w:r>
                    <w:rPr>
                      <w:spacing w:val="6"/>
                    </w:rPr>
                    <w:t xml:space="preserve"> </w:t>
                  </w:r>
                  <w:r>
                    <w:t>7</w:t>
                  </w:r>
                  <w:r>
                    <w:rPr>
                      <w:spacing w:val="8"/>
                    </w:rPr>
                    <w:t xml:space="preserve"> </w:t>
                  </w:r>
                  <w:r>
                    <w:t>and</w:t>
                  </w:r>
                  <w:r>
                    <w:rPr>
                      <w:spacing w:val="5"/>
                    </w:rPr>
                    <w:t xml:space="preserve"> </w:t>
                  </w:r>
                  <w:r>
                    <w:t>above</w:t>
                  </w:r>
                  <w:r>
                    <w:rPr>
                      <w:spacing w:val="10"/>
                    </w:rPr>
                    <w:t xml:space="preserve"> </w:t>
                  </w:r>
                  <w:r>
                    <w:t>registration</w:t>
                  </w:r>
                  <w:r>
                    <w:rPr>
                      <w:spacing w:val="10"/>
                    </w:rPr>
                    <w:t xml:space="preserve"> </w:t>
                  </w:r>
                  <w:r>
                    <w:rPr>
                      <w:spacing w:val="-2"/>
                    </w:rPr>
                    <w:t>certificate</w:t>
                  </w:r>
                </w:p>
              </w:tc>
            </w:tr>
            <w:tr w:rsidR="005C5059" w14:paraId="2AF7855C" w14:textId="77777777" w:rsidTr="005C5059">
              <w:trPr>
                <w:trHeight w:val="467"/>
              </w:trPr>
              <w:tc>
                <w:tcPr>
                  <w:tcW w:w="0" w:type="auto"/>
                </w:tcPr>
                <w:p w14:paraId="3923BCAA" w14:textId="77777777" w:rsidR="005C5059" w:rsidRDefault="005C5059" w:rsidP="00CC1001">
                  <w:pPr>
                    <w:pStyle w:val="TableParagraph"/>
                    <w:spacing w:line="249" w:lineRule="exact"/>
                    <w:ind w:left="576" w:right="576"/>
                  </w:pPr>
                  <w:r>
                    <w:rPr>
                      <w:spacing w:val="-5"/>
                    </w:rPr>
                    <w:t>MR4</w:t>
                  </w:r>
                </w:p>
              </w:tc>
              <w:tc>
                <w:tcPr>
                  <w:tcW w:w="0" w:type="auto"/>
                </w:tcPr>
                <w:p w14:paraId="2B099DCD" w14:textId="77777777" w:rsidR="005C5059" w:rsidRDefault="005C5059" w:rsidP="00CC1001">
                  <w:pPr>
                    <w:pStyle w:val="TableParagraph"/>
                    <w:spacing w:line="249" w:lineRule="exact"/>
                    <w:ind w:left="576" w:right="576"/>
                  </w:pPr>
                  <w:r>
                    <w:t>Dully</w:t>
                  </w:r>
                  <w:r>
                    <w:rPr>
                      <w:spacing w:val="9"/>
                    </w:rPr>
                    <w:t xml:space="preserve"> </w:t>
                  </w:r>
                  <w:r>
                    <w:t>filled</w:t>
                  </w:r>
                  <w:r>
                    <w:rPr>
                      <w:spacing w:val="9"/>
                    </w:rPr>
                    <w:t xml:space="preserve"> </w:t>
                  </w:r>
                  <w:r>
                    <w:t>and</w:t>
                  </w:r>
                  <w:r>
                    <w:rPr>
                      <w:spacing w:val="13"/>
                    </w:rPr>
                    <w:t xml:space="preserve"> </w:t>
                  </w:r>
                  <w:r>
                    <w:t>signed</w:t>
                  </w:r>
                  <w:r>
                    <w:rPr>
                      <w:spacing w:val="8"/>
                    </w:rPr>
                    <w:t xml:space="preserve"> </w:t>
                  </w:r>
                  <w:r>
                    <w:t>tender</w:t>
                  </w:r>
                  <w:r>
                    <w:rPr>
                      <w:spacing w:val="13"/>
                    </w:rPr>
                    <w:t xml:space="preserve"> </w:t>
                  </w:r>
                  <w:r>
                    <w:rPr>
                      <w:spacing w:val="-2"/>
                    </w:rPr>
                    <w:t>questionnaire</w:t>
                  </w:r>
                </w:p>
              </w:tc>
            </w:tr>
            <w:tr w:rsidR="005C5059" w14:paraId="1AF1F8C1" w14:textId="77777777" w:rsidTr="005C5059">
              <w:trPr>
                <w:trHeight w:val="468"/>
              </w:trPr>
              <w:tc>
                <w:tcPr>
                  <w:tcW w:w="0" w:type="auto"/>
                </w:tcPr>
                <w:p w14:paraId="74C3E3A0" w14:textId="77777777" w:rsidR="005C5059" w:rsidRDefault="005C5059" w:rsidP="00CC1001">
                  <w:pPr>
                    <w:pStyle w:val="TableParagraph"/>
                    <w:spacing w:line="247" w:lineRule="exact"/>
                    <w:ind w:left="576" w:right="576"/>
                  </w:pPr>
                  <w:r>
                    <w:rPr>
                      <w:spacing w:val="-5"/>
                    </w:rPr>
                    <w:lastRenderedPageBreak/>
                    <w:t>MR5</w:t>
                  </w:r>
                </w:p>
              </w:tc>
              <w:tc>
                <w:tcPr>
                  <w:tcW w:w="0" w:type="auto"/>
                </w:tcPr>
                <w:p w14:paraId="1A005CBA" w14:textId="77777777" w:rsidR="005C5059" w:rsidRDefault="005C5059" w:rsidP="00CC1001">
                  <w:pPr>
                    <w:pStyle w:val="TableParagraph"/>
                    <w:spacing w:line="247" w:lineRule="exact"/>
                    <w:ind w:left="576" w:right="576"/>
                  </w:pPr>
                  <w:r>
                    <w:t>Dully</w:t>
                  </w:r>
                  <w:r>
                    <w:rPr>
                      <w:spacing w:val="11"/>
                    </w:rPr>
                    <w:t xml:space="preserve"> </w:t>
                  </w:r>
                  <w:r>
                    <w:t>filled</w:t>
                  </w:r>
                  <w:r>
                    <w:rPr>
                      <w:spacing w:val="8"/>
                    </w:rPr>
                    <w:t xml:space="preserve"> </w:t>
                  </w:r>
                  <w:r>
                    <w:t>and</w:t>
                  </w:r>
                  <w:r>
                    <w:rPr>
                      <w:spacing w:val="14"/>
                    </w:rPr>
                    <w:t xml:space="preserve"> </w:t>
                  </w:r>
                  <w:r>
                    <w:t>signed</w:t>
                  </w:r>
                  <w:r>
                    <w:rPr>
                      <w:spacing w:val="8"/>
                    </w:rPr>
                    <w:t xml:space="preserve"> </w:t>
                  </w:r>
                  <w:r>
                    <w:t>Confidential</w:t>
                  </w:r>
                  <w:r>
                    <w:rPr>
                      <w:spacing w:val="16"/>
                    </w:rPr>
                    <w:t xml:space="preserve"> </w:t>
                  </w:r>
                  <w:r>
                    <w:t>business</w:t>
                  </w:r>
                  <w:r>
                    <w:rPr>
                      <w:spacing w:val="12"/>
                    </w:rPr>
                    <w:t xml:space="preserve"> </w:t>
                  </w:r>
                  <w:r>
                    <w:rPr>
                      <w:spacing w:val="-2"/>
                    </w:rPr>
                    <w:t>questionnaire</w:t>
                  </w:r>
                </w:p>
              </w:tc>
            </w:tr>
            <w:tr w:rsidR="005C5059" w14:paraId="1E0245CE" w14:textId="77777777" w:rsidTr="005C5059">
              <w:trPr>
                <w:trHeight w:val="470"/>
              </w:trPr>
              <w:tc>
                <w:tcPr>
                  <w:tcW w:w="0" w:type="auto"/>
                </w:tcPr>
                <w:p w14:paraId="4FE0CBE5" w14:textId="77777777" w:rsidR="005C5059" w:rsidRDefault="005C5059" w:rsidP="00CC1001">
                  <w:pPr>
                    <w:pStyle w:val="TableParagraph"/>
                    <w:spacing w:line="247" w:lineRule="exact"/>
                    <w:ind w:left="576" w:right="576"/>
                  </w:pPr>
                  <w:r>
                    <w:rPr>
                      <w:spacing w:val="-5"/>
                    </w:rPr>
                    <w:t>MR6</w:t>
                  </w:r>
                </w:p>
              </w:tc>
              <w:tc>
                <w:tcPr>
                  <w:tcW w:w="0" w:type="auto"/>
                </w:tcPr>
                <w:p w14:paraId="7DFAEA7A" w14:textId="1DD01407" w:rsidR="005C5059" w:rsidRDefault="005C5059" w:rsidP="00CC1001">
                  <w:pPr>
                    <w:pStyle w:val="TableParagraph"/>
                    <w:spacing w:before="46"/>
                    <w:ind w:left="576" w:right="576"/>
                  </w:pPr>
                  <w:r>
                    <w:t>Anticorruption</w:t>
                  </w:r>
                  <w:r>
                    <w:rPr>
                      <w:spacing w:val="11"/>
                    </w:rPr>
                    <w:t xml:space="preserve"> </w:t>
                  </w:r>
                  <w:r>
                    <w:t>Pledge</w:t>
                  </w:r>
                  <w:r>
                    <w:rPr>
                      <w:spacing w:val="16"/>
                    </w:rPr>
                    <w:t xml:space="preserve"> </w:t>
                  </w:r>
                  <w:r>
                    <w:t>duly</w:t>
                  </w:r>
                  <w:r>
                    <w:rPr>
                      <w:spacing w:val="8"/>
                    </w:rPr>
                    <w:t xml:space="preserve"> </w:t>
                  </w:r>
                  <w:r>
                    <w:t>signed</w:t>
                  </w:r>
                  <w:r>
                    <w:rPr>
                      <w:spacing w:val="14"/>
                    </w:rPr>
                    <w:t xml:space="preserve"> </w:t>
                  </w:r>
                  <w:r w:rsidR="00C6709C">
                    <w:rPr>
                      <w:spacing w:val="14"/>
                    </w:rPr>
                    <w:t xml:space="preserve">and </w:t>
                  </w:r>
                  <w:r>
                    <w:rPr>
                      <w:spacing w:val="-2"/>
                    </w:rPr>
                    <w:t>stamped</w:t>
                  </w:r>
                </w:p>
              </w:tc>
            </w:tr>
            <w:tr w:rsidR="005C5059" w14:paraId="1B1BA372" w14:textId="77777777" w:rsidTr="005C5059">
              <w:trPr>
                <w:trHeight w:val="518"/>
              </w:trPr>
              <w:tc>
                <w:tcPr>
                  <w:tcW w:w="0" w:type="auto"/>
                </w:tcPr>
                <w:p w14:paraId="583CB07F" w14:textId="77777777" w:rsidR="005C5059" w:rsidRDefault="005C5059" w:rsidP="00CC1001">
                  <w:pPr>
                    <w:pStyle w:val="TableParagraph"/>
                    <w:spacing w:line="247" w:lineRule="exact"/>
                    <w:ind w:left="576" w:right="576"/>
                  </w:pPr>
                  <w:r>
                    <w:rPr>
                      <w:spacing w:val="-5"/>
                    </w:rPr>
                    <w:t>MR7</w:t>
                  </w:r>
                </w:p>
              </w:tc>
              <w:tc>
                <w:tcPr>
                  <w:tcW w:w="0" w:type="auto"/>
                </w:tcPr>
                <w:p w14:paraId="2B4BEEF9" w14:textId="21DCB6E8" w:rsidR="005C5059" w:rsidRDefault="005C5059" w:rsidP="00CC1001">
                  <w:pPr>
                    <w:pStyle w:val="TableParagraph"/>
                    <w:spacing w:before="104"/>
                    <w:ind w:left="576" w:right="576"/>
                  </w:pPr>
                  <w:r>
                    <w:t>Submission</w:t>
                  </w:r>
                  <w:r>
                    <w:rPr>
                      <w:spacing w:val="12"/>
                    </w:rPr>
                    <w:t xml:space="preserve"> </w:t>
                  </w:r>
                  <w:r>
                    <w:t>of</w:t>
                  </w:r>
                  <w:r>
                    <w:rPr>
                      <w:spacing w:val="8"/>
                    </w:rPr>
                    <w:t xml:space="preserve"> </w:t>
                  </w:r>
                  <w:r w:rsidR="00C6709C">
                    <w:rPr>
                      <w:spacing w:val="8"/>
                    </w:rPr>
                    <w:t xml:space="preserve">the </w:t>
                  </w:r>
                  <w:r>
                    <w:t>original</w:t>
                  </w:r>
                  <w:r>
                    <w:rPr>
                      <w:spacing w:val="7"/>
                    </w:rPr>
                    <w:t xml:space="preserve"> </w:t>
                  </w:r>
                  <w:r>
                    <w:t>and</w:t>
                  </w:r>
                  <w:r>
                    <w:rPr>
                      <w:spacing w:val="9"/>
                    </w:rPr>
                    <w:t xml:space="preserve"> </w:t>
                  </w:r>
                  <w:r>
                    <w:t>one</w:t>
                  </w:r>
                  <w:r>
                    <w:rPr>
                      <w:spacing w:val="10"/>
                    </w:rPr>
                    <w:t xml:space="preserve"> </w:t>
                  </w:r>
                  <w:r>
                    <w:t>(1)</w:t>
                  </w:r>
                  <w:r>
                    <w:rPr>
                      <w:spacing w:val="6"/>
                    </w:rPr>
                    <w:t xml:space="preserve"> </w:t>
                  </w:r>
                  <w:r w:rsidR="00C6709C">
                    <w:t>copy</w:t>
                  </w:r>
                  <w:r>
                    <w:rPr>
                      <w:spacing w:val="7"/>
                    </w:rPr>
                    <w:t xml:space="preserve"> </w:t>
                  </w:r>
                  <w:r>
                    <w:t>of</w:t>
                  </w:r>
                  <w:r>
                    <w:rPr>
                      <w:spacing w:val="13"/>
                    </w:rPr>
                    <w:t xml:space="preserve"> </w:t>
                  </w:r>
                  <w:r w:rsidR="00C6709C">
                    <w:rPr>
                      <w:spacing w:val="13"/>
                    </w:rPr>
                    <w:t xml:space="preserve">the </w:t>
                  </w:r>
                  <w:r>
                    <w:t>tender</w:t>
                  </w:r>
                  <w:r>
                    <w:rPr>
                      <w:spacing w:val="9"/>
                    </w:rPr>
                    <w:t xml:space="preserve"> </w:t>
                  </w:r>
                  <w:r>
                    <w:rPr>
                      <w:spacing w:val="-2"/>
                    </w:rPr>
                    <w:t>document.</w:t>
                  </w:r>
                </w:p>
              </w:tc>
            </w:tr>
            <w:tr w:rsidR="005C5059" w14:paraId="2C1BE59A" w14:textId="77777777" w:rsidTr="005C5059">
              <w:trPr>
                <w:trHeight w:val="728"/>
              </w:trPr>
              <w:tc>
                <w:tcPr>
                  <w:tcW w:w="0" w:type="auto"/>
                </w:tcPr>
                <w:p w14:paraId="0E5A0FDA" w14:textId="77777777" w:rsidR="005C5059" w:rsidRDefault="005C5059" w:rsidP="00CC1001">
                  <w:pPr>
                    <w:pStyle w:val="TableParagraph"/>
                    <w:spacing w:line="247" w:lineRule="exact"/>
                    <w:ind w:left="576" w:right="576"/>
                  </w:pPr>
                  <w:r>
                    <w:rPr>
                      <w:spacing w:val="-5"/>
                    </w:rPr>
                    <w:t>MR8</w:t>
                  </w:r>
                </w:p>
              </w:tc>
              <w:tc>
                <w:tcPr>
                  <w:tcW w:w="0" w:type="auto"/>
                </w:tcPr>
                <w:p w14:paraId="301EE3F4" w14:textId="2B61B275" w:rsidR="005C5059" w:rsidRDefault="005C5059" w:rsidP="00CC1001">
                  <w:pPr>
                    <w:pStyle w:val="TableParagraph"/>
                    <w:spacing w:line="247" w:lineRule="auto"/>
                    <w:ind w:left="576" w:right="576"/>
                    <w:jc w:val="both"/>
                    <w:rPr>
                      <w:b/>
                    </w:rPr>
                  </w:pPr>
                  <w:r>
                    <w:t>Submission of tender document properly TAPE BOUND and paginated in the correct sequence</w:t>
                  </w:r>
                  <w:r w:rsidR="00C6709C">
                    <w:t>,</w:t>
                  </w:r>
                  <w:r>
                    <w:t xml:space="preserve"> and all pages must be initialed/signed/stamped.</w:t>
                  </w:r>
                  <w:r>
                    <w:rPr>
                      <w:spacing w:val="40"/>
                    </w:rPr>
                    <w:t xml:space="preserve"> </w:t>
                  </w:r>
                </w:p>
              </w:tc>
            </w:tr>
            <w:tr w:rsidR="005C5059" w14:paraId="252AA6A0" w14:textId="77777777" w:rsidTr="005C5059">
              <w:trPr>
                <w:trHeight w:val="528"/>
              </w:trPr>
              <w:tc>
                <w:tcPr>
                  <w:tcW w:w="0" w:type="auto"/>
                </w:tcPr>
                <w:p w14:paraId="368BB9A9" w14:textId="77777777" w:rsidR="005C5059" w:rsidRDefault="005C5059" w:rsidP="00CC1001">
                  <w:pPr>
                    <w:pStyle w:val="TableParagraph"/>
                    <w:spacing w:before="17"/>
                    <w:ind w:left="576" w:right="576"/>
                  </w:pPr>
                  <w:r>
                    <w:rPr>
                      <w:spacing w:val="-4"/>
                    </w:rPr>
                    <w:t>MR10</w:t>
                  </w:r>
                </w:p>
              </w:tc>
              <w:tc>
                <w:tcPr>
                  <w:tcW w:w="0" w:type="auto"/>
                </w:tcPr>
                <w:p w14:paraId="295E63E2" w14:textId="5E07F39D" w:rsidR="005C5059" w:rsidRDefault="005C5059" w:rsidP="00CC1001">
                  <w:pPr>
                    <w:pStyle w:val="TableParagraph"/>
                    <w:spacing w:before="17"/>
                    <w:ind w:left="576" w:right="576"/>
                  </w:pPr>
                  <w:r>
                    <w:t>Valid</w:t>
                  </w:r>
                  <w:r>
                    <w:rPr>
                      <w:spacing w:val="8"/>
                    </w:rPr>
                    <w:t xml:space="preserve"> </w:t>
                  </w:r>
                  <w:r>
                    <w:t>Copy</w:t>
                  </w:r>
                  <w:r>
                    <w:rPr>
                      <w:spacing w:val="10"/>
                    </w:rPr>
                    <w:t xml:space="preserve"> </w:t>
                  </w:r>
                  <w:r>
                    <w:t>of</w:t>
                  </w:r>
                  <w:r>
                    <w:rPr>
                      <w:spacing w:val="11"/>
                    </w:rPr>
                    <w:t xml:space="preserve"> </w:t>
                  </w:r>
                  <w:r w:rsidR="00C6709C">
                    <w:rPr>
                      <w:spacing w:val="11"/>
                    </w:rPr>
                    <w:t xml:space="preserve">a </w:t>
                  </w:r>
                  <w:r>
                    <w:t>Single</w:t>
                  </w:r>
                  <w:r>
                    <w:rPr>
                      <w:spacing w:val="11"/>
                    </w:rPr>
                    <w:t xml:space="preserve"> </w:t>
                  </w:r>
                  <w:r>
                    <w:t>Business</w:t>
                  </w:r>
                  <w:r>
                    <w:rPr>
                      <w:spacing w:val="10"/>
                    </w:rPr>
                    <w:t xml:space="preserve"> </w:t>
                  </w:r>
                  <w:r>
                    <w:rPr>
                      <w:spacing w:val="-2"/>
                    </w:rPr>
                    <w:t>permit</w:t>
                  </w:r>
                </w:p>
              </w:tc>
            </w:tr>
            <w:tr w:rsidR="005C5059" w14:paraId="773B27F2" w14:textId="77777777" w:rsidTr="005C5059">
              <w:trPr>
                <w:trHeight w:val="740"/>
              </w:trPr>
              <w:tc>
                <w:tcPr>
                  <w:tcW w:w="0" w:type="auto"/>
                </w:tcPr>
                <w:p w14:paraId="70471393" w14:textId="77777777" w:rsidR="005C5059" w:rsidRDefault="005C5059" w:rsidP="00CC1001">
                  <w:pPr>
                    <w:pStyle w:val="TableParagraph"/>
                    <w:spacing w:before="121"/>
                    <w:ind w:left="576" w:right="576"/>
                  </w:pPr>
                  <w:r>
                    <w:rPr>
                      <w:spacing w:val="-4"/>
                    </w:rPr>
                    <w:t>MR12</w:t>
                  </w:r>
                </w:p>
              </w:tc>
              <w:tc>
                <w:tcPr>
                  <w:tcW w:w="0" w:type="auto"/>
                </w:tcPr>
                <w:p w14:paraId="71C6EB3B" w14:textId="7219C851" w:rsidR="005C5059" w:rsidRDefault="005C5059" w:rsidP="00CC1001">
                  <w:pPr>
                    <w:pStyle w:val="TableParagraph"/>
                    <w:spacing w:line="244" w:lineRule="auto"/>
                    <w:ind w:left="576" w:right="576"/>
                  </w:pPr>
                  <w:r>
                    <w:t xml:space="preserve">Submission of </w:t>
                  </w:r>
                  <w:r w:rsidR="00C6709C">
                    <w:t xml:space="preserve">a </w:t>
                  </w:r>
                  <w:r>
                    <w:t>valid CR12 form showing the list of directors /shareholding (issued within</w:t>
                  </w:r>
                  <w:r>
                    <w:rPr>
                      <w:spacing w:val="40"/>
                    </w:rPr>
                    <w:t xml:space="preserve"> </w:t>
                  </w:r>
                  <w:r>
                    <w:t>the last 1 year) or National Identity Card for Sole Proprietor</w:t>
                  </w:r>
                </w:p>
              </w:tc>
            </w:tr>
            <w:tr w:rsidR="005C5059" w14:paraId="013986CF" w14:textId="77777777" w:rsidTr="005C5059">
              <w:trPr>
                <w:trHeight w:val="528"/>
              </w:trPr>
              <w:tc>
                <w:tcPr>
                  <w:tcW w:w="0" w:type="auto"/>
                </w:tcPr>
                <w:p w14:paraId="33787650" w14:textId="77777777" w:rsidR="005C5059" w:rsidRDefault="005C5059" w:rsidP="00CC1001">
                  <w:pPr>
                    <w:pStyle w:val="TableParagraph"/>
                    <w:spacing w:before="17"/>
                    <w:ind w:left="576" w:right="576"/>
                  </w:pPr>
                  <w:r>
                    <w:rPr>
                      <w:spacing w:val="-4"/>
                    </w:rPr>
                    <w:t>MR13</w:t>
                  </w:r>
                </w:p>
              </w:tc>
              <w:tc>
                <w:tcPr>
                  <w:tcW w:w="0" w:type="auto"/>
                </w:tcPr>
                <w:p w14:paraId="2F5F973B" w14:textId="4CDC3314" w:rsidR="005C5059" w:rsidRDefault="005C5059" w:rsidP="00CC1001">
                  <w:pPr>
                    <w:pStyle w:val="TableParagraph"/>
                    <w:spacing w:before="17"/>
                    <w:ind w:left="576" w:right="576"/>
                  </w:pPr>
                  <w:r>
                    <w:t>Current</w:t>
                  </w:r>
                  <w:r>
                    <w:rPr>
                      <w:spacing w:val="9"/>
                    </w:rPr>
                    <w:t xml:space="preserve"> </w:t>
                  </w:r>
                  <w:r>
                    <w:t>annual</w:t>
                  </w:r>
                  <w:r>
                    <w:rPr>
                      <w:spacing w:val="10"/>
                    </w:rPr>
                    <w:t xml:space="preserve"> </w:t>
                  </w:r>
                  <w:r>
                    <w:t>contractors</w:t>
                  </w:r>
                  <w:r>
                    <w:rPr>
                      <w:spacing w:val="17"/>
                    </w:rPr>
                    <w:t xml:space="preserve"> </w:t>
                  </w:r>
                  <w:r>
                    <w:t>practicing</w:t>
                  </w:r>
                  <w:r>
                    <w:rPr>
                      <w:spacing w:val="7"/>
                    </w:rPr>
                    <w:t xml:space="preserve"> </w:t>
                  </w:r>
                  <w:r>
                    <w:t>license</w:t>
                  </w:r>
                  <w:r>
                    <w:rPr>
                      <w:spacing w:val="10"/>
                    </w:rPr>
                    <w:t xml:space="preserve"> </w:t>
                  </w:r>
                  <w:r>
                    <w:t>from</w:t>
                  </w:r>
                  <w:r>
                    <w:rPr>
                      <w:spacing w:val="7"/>
                    </w:rPr>
                    <w:t xml:space="preserve"> </w:t>
                  </w:r>
                  <w:r>
                    <w:rPr>
                      <w:spacing w:val="-4"/>
                    </w:rPr>
                    <w:t>NCA7</w:t>
                  </w:r>
                  <w:r w:rsidR="002F725D">
                    <w:rPr>
                      <w:spacing w:val="-4"/>
                    </w:rPr>
                    <w:t xml:space="preserve"> and above</w:t>
                  </w:r>
                </w:p>
              </w:tc>
            </w:tr>
            <w:tr w:rsidR="005C5059" w14:paraId="46D2D5AB" w14:textId="77777777" w:rsidTr="005C5059">
              <w:trPr>
                <w:trHeight w:val="740"/>
              </w:trPr>
              <w:tc>
                <w:tcPr>
                  <w:tcW w:w="0" w:type="auto"/>
                </w:tcPr>
                <w:p w14:paraId="16F5548C" w14:textId="77777777" w:rsidR="005C5059" w:rsidRDefault="005C5059" w:rsidP="00CC1001">
                  <w:pPr>
                    <w:pStyle w:val="TableParagraph"/>
                    <w:spacing w:before="121"/>
                    <w:ind w:left="576" w:right="576"/>
                  </w:pPr>
                  <w:r>
                    <w:rPr>
                      <w:spacing w:val="-4"/>
                    </w:rPr>
                    <w:t>MR14</w:t>
                  </w:r>
                </w:p>
              </w:tc>
              <w:tc>
                <w:tcPr>
                  <w:tcW w:w="0" w:type="auto"/>
                </w:tcPr>
                <w:p w14:paraId="5CB92BD1" w14:textId="0D8B0AA6" w:rsidR="005C5059" w:rsidRDefault="005C5059" w:rsidP="00CC1001">
                  <w:pPr>
                    <w:pStyle w:val="TableParagraph"/>
                    <w:spacing w:line="244" w:lineRule="auto"/>
                    <w:ind w:left="576" w:right="576"/>
                  </w:pPr>
                  <w:r>
                    <w:t>Tenders</w:t>
                  </w:r>
                  <w:r>
                    <w:rPr>
                      <w:spacing w:val="29"/>
                    </w:rPr>
                    <w:t xml:space="preserve"> </w:t>
                  </w:r>
                  <w:r>
                    <w:t>who</w:t>
                  </w:r>
                  <w:r>
                    <w:rPr>
                      <w:spacing w:val="30"/>
                    </w:rPr>
                    <w:t xml:space="preserve"> </w:t>
                  </w:r>
                  <w:r>
                    <w:t>have</w:t>
                  </w:r>
                  <w:r>
                    <w:rPr>
                      <w:spacing w:val="31"/>
                    </w:rPr>
                    <w:t xml:space="preserve"> </w:t>
                  </w:r>
                  <w:r>
                    <w:t>incomplete</w:t>
                  </w:r>
                  <w:r>
                    <w:rPr>
                      <w:spacing w:val="29"/>
                    </w:rPr>
                    <w:t xml:space="preserve"> </w:t>
                  </w:r>
                  <w:r>
                    <w:t>projects</w:t>
                  </w:r>
                  <w:r>
                    <w:rPr>
                      <w:spacing w:val="24"/>
                    </w:rPr>
                    <w:t xml:space="preserve"> </w:t>
                  </w:r>
                  <w:r>
                    <w:t>and</w:t>
                  </w:r>
                  <w:r>
                    <w:rPr>
                      <w:spacing w:val="28"/>
                    </w:rPr>
                    <w:t xml:space="preserve"> </w:t>
                  </w:r>
                  <w:r>
                    <w:t>have</w:t>
                  </w:r>
                  <w:r>
                    <w:rPr>
                      <w:spacing w:val="29"/>
                    </w:rPr>
                    <w:t xml:space="preserve"> </w:t>
                  </w:r>
                  <w:r>
                    <w:t>no</w:t>
                  </w:r>
                  <w:r>
                    <w:rPr>
                      <w:spacing w:val="28"/>
                    </w:rPr>
                    <w:t xml:space="preserve"> </w:t>
                  </w:r>
                  <w:r>
                    <w:t>approved</w:t>
                  </w:r>
                  <w:r>
                    <w:rPr>
                      <w:spacing w:val="29"/>
                    </w:rPr>
                    <w:t xml:space="preserve"> </w:t>
                  </w:r>
                  <w:r>
                    <w:t>extension</w:t>
                  </w:r>
                  <w:r>
                    <w:rPr>
                      <w:spacing w:val="28"/>
                    </w:rPr>
                    <w:t xml:space="preserve"> </w:t>
                  </w:r>
                  <w:r>
                    <w:t>of</w:t>
                  </w:r>
                  <w:r>
                    <w:rPr>
                      <w:spacing w:val="29"/>
                    </w:rPr>
                    <w:t xml:space="preserve"> </w:t>
                  </w:r>
                  <w:r>
                    <w:t>time</w:t>
                  </w:r>
                  <w:r>
                    <w:rPr>
                      <w:spacing w:val="31"/>
                    </w:rPr>
                    <w:t xml:space="preserve"> </w:t>
                  </w:r>
                  <w:r>
                    <w:t>/have received default notices/</w:t>
                  </w:r>
                  <w:r w:rsidR="00C6709C">
                    <w:t>warnings,</w:t>
                  </w:r>
                  <w:r>
                    <w:t xml:space="preserve"> shall be treated as not responsive</w:t>
                  </w:r>
                </w:p>
              </w:tc>
            </w:tr>
            <w:tr w:rsidR="005C5059" w14:paraId="0D431BE1" w14:textId="77777777" w:rsidTr="005C5059">
              <w:trPr>
                <w:trHeight w:val="526"/>
              </w:trPr>
              <w:tc>
                <w:tcPr>
                  <w:tcW w:w="0" w:type="auto"/>
                </w:tcPr>
                <w:p w14:paraId="215BD019" w14:textId="77777777" w:rsidR="005C5059" w:rsidRDefault="005C5059" w:rsidP="00CC1001">
                  <w:pPr>
                    <w:pStyle w:val="TableParagraph"/>
                    <w:spacing w:before="15"/>
                    <w:ind w:left="576" w:right="576"/>
                  </w:pPr>
                  <w:r>
                    <w:rPr>
                      <w:spacing w:val="-4"/>
                    </w:rPr>
                    <w:t>MR15</w:t>
                  </w:r>
                </w:p>
              </w:tc>
              <w:tc>
                <w:tcPr>
                  <w:tcW w:w="0" w:type="auto"/>
                </w:tcPr>
                <w:p w14:paraId="5A4B13CA" w14:textId="1846BFAB" w:rsidR="005C5059" w:rsidRDefault="005C5059" w:rsidP="00CC1001">
                  <w:pPr>
                    <w:pStyle w:val="TableParagraph"/>
                    <w:spacing w:before="15"/>
                    <w:ind w:left="576" w:right="576"/>
                  </w:pPr>
                  <w:r>
                    <w:t>Provide</w:t>
                  </w:r>
                  <w:r>
                    <w:rPr>
                      <w:spacing w:val="9"/>
                    </w:rPr>
                    <w:t xml:space="preserve"> </w:t>
                  </w:r>
                  <w:r>
                    <w:t>proof</w:t>
                  </w:r>
                  <w:r>
                    <w:rPr>
                      <w:spacing w:val="9"/>
                    </w:rPr>
                    <w:t xml:space="preserve"> </w:t>
                  </w:r>
                  <w:r>
                    <w:t>of</w:t>
                  </w:r>
                  <w:r>
                    <w:rPr>
                      <w:spacing w:val="10"/>
                    </w:rPr>
                    <w:t xml:space="preserve"> </w:t>
                  </w:r>
                  <w:r>
                    <w:t>Power</w:t>
                  </w:r>
                  <w:r>
                    <w:rPr>
                      <w:spacing w:val="8"/>
                    </w:rPr>
                    <w:t xml:space="preserve"> </w:t>
                  </w:r>
                  <w:r>
                    <w:t>of</w:t>
                  </w:r>
                  <w:r>
                    <w:rPr>
                      <w:spacing w:val="9"/>
                    </w:rPr>
                    <w:t xml:space="preserve"> </w:t>
                  </w:r>
                  <w:r w:rsidR="002F725D">
                    <w:t>Attorney</w:t>
                  </w:r>
                  <w:r>
                    <w:rPr>
                      <w:spacing w:val="6"/>
                    </w:rPr>
                    <w:t xml:space="preserve"> </w:t>
                  </w:r>
                  <w:r>
                    <w:t>(of</w:t>
                  </w:r>
                  <w:r>
                    <w:rPr>
                      <w:spacing w:val="13"/>
                    </w:rPr>
                    <w:t xml:space="preserve"> </w:t>
                  </w:r>
                  <w:r>
                    <w:t>Tender</w:t>
                  </w:r>
                  <w:r>
                    <w:rPr>
                      <w:spacing w:val="9"/>
                    </w:rPr>
                    <w:t xml:space="preserve"> </w:t>
                  </w:r>
                  <w:r>
                    <w:rPr>
                      <w:spacing w:val="-2"/>
                    </w:rPr>
                    <w:t>Signatory)</w:t>
                  </w:r>
                  <w:r w:rsidR="002F725D">
                    <w:rPr>
                      <w:spacing w:val="-2"/>
                    </w:rPr>
                    <w:t xml:space="preserve">, </w:t>
                  </w:r>
                  <w:r w:rsidR="002F725D">
                    <w:rPr>
                      <w:rFonts w:ascii="Arial" w:hAnsi="Arial" w:cs="Arial"/>
                      <w:spacing w:val="-2"/>
                    </w:rPr>
                    <w:t xml:space="preserve">duly commissioned by </w:t>
                  </w:r>
                  <w:r w:rsidR="00C6709C">
                    <w:rPr>
                      <w:rFonts w:ascii="Arial" w:hAnsi="Arial" w:cs="Arial"/>
                      <w:spacing w:val="-2"/>
                    </w:rPr>
                    <w:t xml:space="preserve">a </w:t>
                  </w:r>
                  <w:r w:rsidR="002F725D">
                    <w:rPr>
                      <w:rFonts w:ascii="Arial" w:hAnsi="Arial" w:cs="Arial"/>
                      <w:spacing w:val="-2"/>
                    </w:rPr>
                    <w:t xml:space="preserve">notary public or an advocate of the </w:t>
                  </w:r>
                  <w:r w:rsidR="00C6709C">
                    <w:rPr>
                      <w:rFonts w:ascii="Arial" w:hAnsi="Arial" w:cs="Arial"/>
                      <w:spacing w:val="-2"/>
                    </w:rPr>
                    <w:t>High Court</w:t>
                  </w:r>
                  <w:r w:rsidR="002F725D">
                    <w:rPr>
                      <w:rFonts w:ascii="Arial" w:hAnsi="Arial" w:cs="Arial"/>
                      <w:spacing w:val="-2"/>
                    </w:rPr>
                    <w:t>.</w:t>
                  </w:r>
                </w:p>
              </w:tc>
            </w:tr>
            <w:tr w:rsidR="005C5059" w14:paraId="7B7A6D4F" w14:textId="77777777" w:rsidTr="005C5059">
              <w:trPr>
                <w:trHeight w:val="470"/>
              </w:trPr>
              <w:tc>
                <w:tcPr>
                  <w:tcW w:w="0" w:type="auto"/>
                </w:tcPr>
                <w:p w14:paraId="62914500" w14:textId="77777777" w:rsidR="005C5059" w:rsidRDefault="005C5059" w:rsidP="00CC1001">
                  <w:pPr>
                    <w:pStyle w:val="TableParagraph"/>
                    <w:spacing w:line="249" w:lineRule="exact"/>
                    <w:ind w:left="576" w:right="576"/>
                  </w:pPr>
                  <w:r>
                    <w:t>MR</w:t>
                  </w:r>
                  <w:r>
                    <w:rPr>
                      <w:spacing w:val="6"/>
                    </w:rPr>
                    <w:t xml:space="preserve"> </w:t>
                  </w:r>
                  <w:r>
                    <w:rPr>
                      <w:spacing w:val="-5"/>
                    </w:rPr>
                    <w:t>16</w:t>
                  </w:r>
                </w:p>
              </w:tc>
              <w:tc>
                <w:tcPr>
                  <w:tcW w:w="0" w:type="auto"/>
                </w:tcPr>
                <w:p w14:paraId="7A110F07" w14:textId="77777777" w:rsidR="005C5059" w:rsidRDefault="005C5059" w:rsidP="00CC1001">
                  <w:pPr>
                    <w:pStyle w:val="TableParagraph"/>
                    <w:spacing w:before="85"/>
                    <w:ind w:left="576" w:right="576"/>
                  </w:pPr>
                  <w:r>
                    <w:t>Dully</w:t>
                  </w:r>
                  <w:r>
                    <w:rPr>
                      <w:spacing w:val="8"/>
                    </w:rPr>
                    <w:t xml:space="preserve"> </w:t>
                  </w:r>
                  <w:r>
                    <w:t>filled</w:t>
                  </w:r>
                  <w:r>
                    <w:rPr>
                      <w:spacing w:val="6"/>
                    </w:rPr>
                    <w:t xml:space="preserve"> </w:t>
                  </w:r>
                  <w:r>
                    <w:t>and</w:t>
                  </w:r>
                  <w:r>
                    <w:rPr>
                      <w:spacing w:val="9"/>
                    </w:rPr>
                    <w:t xml:space="preserve"> </w:t>
                  </w:r>
                  <w:r>
                    <w:t>signed</w:t>
                  </w:r>
                  <w:r>
                    <w:rPr>
                      <w:spacing w:val="6"/>
                    </w:rPr>
                    <w:t xml:space="preserve"> </w:t>
                  </w:r>
                  <w:r>
                    <w:t>Form</w:t>
                  </w:r>
                  <w:r>
                    <w:rPr>
                      <w:spacing w:val="8"/>
                    </w:rPr>
                    <w:t xml:space="preserve"> </w:t>
                  </w:r>
                  <w:r>
                    <w:t>of</w:t>
                  </w:r>
                  <w:r>
                    <w:rPr>
                      <w:spacing w:val="12"/>
                    </w:rPr>
                    <w:t xml:space="preserve"> </w:t>
                  </w:r>
                  <w:r>
                    <w:rPr>
                      <w:spacing w:val="-2"/>
                    </w:rPr>
                    <w:t>Tender</w:t>
                  </w:r>
                </w:p>
              </w:tc>
            </w:tr>
            <w:tr w:rsidR="005C5059" w14:paraId="74C02A35" w14:textId="77777777" w:rsidTr="005C5059">
              <w:trPr>
                <w:trHeight w:val="467"/>
              </w:trPr>
              <w:tc>
                <w:tcPr>
                  <w:tcW w:w="0" w:type="auto"/>
                </w:tcPr>
                <w:p w14:paraId="22C073F3" w14:textId="77777777" w:rsidR="005C5059" w:rsidRDefault="005C5059" w:rsidP="00CC1001">
                  <w:pPr>
                    <w:pStyle w:val="TableParagraph"/>
                    <w:spacing w:line="247" w:lineRule="exact"/>
                    <w:ind w:left="576" w:right="576"/>
                  </w:pPr>
                  <w:r>
                    <w:t>MR</w:t>
                  </w:r>
                  <w:r>
                    <w:rPr>
                      <w:spacing w:val="6"/>
                    </w:rPr>
                    <w:t xml:space="preserve"> </w:t>
                  </w:r>
                  <w:r>
                    <w:rPr>
                      <w:spacing w:val="-5"/>
                    </w:rPr>
                    <w:t>17</w:t>
                  </w:r>
                </w:p>
              </w:tc>
              <w:tc>
                <w:tcPr>
                  <w:tcW w:w="0" w:type="auto"/>
                </w:tcPr>
                <w:p w14:paraId="4C2CFBAE" w14:textId="6D33CDD2" w:rsidR="005C5059" w:rsidRDefault="005C5059" w:rsidP="00CC1001">
                  <w:pPr>
                    <w:pStyle w:val="TableParagraph"/>
                    <w:spacing w:before="96"/>
                    <w:ind w:left="576" w:right="576"/>
                    <w:rPr>
                      <w:sz w:val="20"/>
                    </w:rPr>
                  </w:pPr>
                  <w:r>
                    <w:rPr>
                      <w:sz w:val="20"/>
                    </w:rPr>
                    <w:t>Non-debarment</w:t>
                  </w:r>
                  <w:r>
                    <w:rPr>
                      <w:spacing w:val="14"/>
                      <w:sz w:val="20"/>
                    </w:rPr>
                    <w:t xml:space="preserve"> </w:t>
                  </w:r>
                  <w:r>
                    <w:rPr>
                      <w:sz w:val="20"/>
                    </w:rPr>
                    <w:t>statement</w:t>
                  </w:r>
                  <w:r>
                    <w:rPr>
                      <w:spacing w:val="19"/>
                      <w:sz w:val="20"/>
                    </w:rPr>
                    <w:t xml:space="preserve"> </w:t>
                  </w:r>
                  <w:r>
                    <w:rPr>
                      <w:sz w:val="20"/>
                    </w:rPr>
                    <w:t>forms</w:t>
                  </w:r>
                  <w:r>
                    <w:rPr>
                      <w:spacing w:val="15"/>
                      <w:sz w:val="20"/>
                    </w:rPr>
                    <w:t xml:space="preserve"> </w:t>
                  </w:r>
                  <w:r>
                    <w:rPr>
                      <w:sz w:val="20"/>
                    </w:rPr>
                    <w:t>duly</w:t>
                  </w:r>
                  <w:r>
                    <w:rPr>
                      <w:spacing w:val="9"/>
                      <w:sz w:val="20"/>
                    </w:rPr>
                    <w:t xml:space="preserve"> </w:t>
                  </w:r>
                  <w:r>
                    <w:rPr>
                      <w:sz w:val="20"/>
                    </w:rPr>
                    <w:t>signed</w:t>
                  </w:r>
                  <w:r>
                    <w:rPr>
                      <w:spacing w:val="10"/>
                      <w:sz w:val="20"/>
                    </w:rPr>
                    <w:t xml:space="preserve"> </w:t>
                  </w:r>
                  <w:r w:rsidR="00C6709C">
                    <w:rPr>
                      <w:spacing w:val="10"/>
                      <w:sz w:val="20"/>
                    </w:rPr>
                    <w:t xml:space="preserve">and </w:t>
                  </w:r>
                  <w:r>
                    <w:rPr>
                      <w:spacing w:val="-2"/>
                      <w:sz w:val="20"/>
                    </w:rPr>
                    <w:t>stamped</w:t>
                  </w:r>
                </w:p>
              </w:tc>
            </w:tr>
          </w:tbl>
          <w:p w14:paraId="5A51CE23" w14:textId="77777777" w:rsidR="00C12FF7" w:rsidRPr="004A210F" w:rsidRDefault="00C12FF7" w:rsidP="00CC1001">
            <w:pPr>
              <w:ind w:left="576" w:right="576"/>
              <w:rPr>
                <w:i/>
              </w:rPr>
            </w:pPr>
          </w:p>
        </w:tc>
      </w:tr>
      <w:tr w:rsidR="00C12FF7" w:rsidRPr="004A210F" w14:paraId="3681923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344D2DD" w14:textId="77777777" w:rsidR="00C12FF7" w:rsidRPr="004A210F" w:rsidRDefault="00C12FF7" w:rsidP="00CC1001">
            <w:pPr>
              <w:ind w:left="576" w:right="576"/>
              <w:rPr>
                <w:b/>
              </w:rPr>
            </w:pPr>
            <w:r w:rsidRPr="004A210F">
              <w:rPr>
                <w:b/>
              </w:rPr>
              <w:lastRenderedPageBreak/>
              <w:t>ITT 13.1</w:t>
            </w:r>
          </w:p>
        </w:tc>
        <w:tc>
          <w:tcPr>
            <w:tcW w:w="7968" w:type="dxa"/>
            <w:tcBorders>
              <w:top w:val="single" w:sz="12" w:space="0" w:color="000000"/>
              <w:left w:val="single" w:sz="12" w:space="0" w:color="000000"/>
              <w:bottom w:val="single" w:sz="12" w:space="0" w:color="000000"/>
            </w:tcBorders>
            <w:shd w:val="clear" w:color="auto" w:fill="auto"/>
          </w:tcPr>
          <w:p w14:paraId="225A3444" w14:textId="53496C1F" w:rsidR="00C12FF7" w:rsidRPr="004A210F" w:rsidRDefault="00C12FF7" w:rsidP="00CC1001">
            <w:pPr>
              <w:ind w:left="576" w:right="576"/>
            </w:pPr>
            <w:r w:rsidRPr="004A210F">
              <w:t xml:space="preserve">Alternative Tenders </w:t>
            </w:r>
            <w:r w:rsidRPr="004A210F">
              <w:rPr>
                <w:i/>
              </w:rPr>
              <w:t>“shall not be”</w:t>
            </w:r>
            <w:r w:rsidRPr="004A210F">
              <w:t xml:space="preserve">_________ considered. </w:t>
            </w:r>
          </w:p>
          <w:p w14:paraId="7993CF38" w14:textId="42C5C4C4" w:rsidR="00C12FF7" w:rsidRPr="004A210F" w:rsidRDefault="00C12FF7" w:rsidP="00CC1001">
            <w:pPr>
              <w:ind w:left="576" w:right="576"/>
            </w:pPr>
          </w:p>
        </w:tc>
      </w:tr>
      <w:tr w:rsidR="00C12FF7" w:rsidRPr="004A210F" w14:paraId="776B8341"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3D390B7" w14:textId="77777777" w:rsidR="00C12FF7" w:rsidRPr="004A210F" w:rsidRDefault="00C12FF7" w:rsidP="00CC1001">
            <w:pPr>
              <w:ind w:left="576" w:right="576"/>
              <w:rPr>
                <w:iCs/>
              </w:rPr>
            </w:pPr>
            <w:r w:rsidRPr="004A210F">
              <w:rPr>
                <w:iCs/>
              </w:rPr>
              <w:t>ITT 13.2</w:t>
            </w:r>
          </w:p>
        </w:tc>
        <w:tc>
          <w:tcPr>
            <w:tcW w:w="7968" w:type="dxa"/>
            <w:tcBorders>
              <w:top w:val="single" w:sz="12" w:space="0" w:color="000000"/>
              <w:left w:val="single" w:sz="12" w:space="0" w:color="000000"/>
              <w:bottom w:val="single" w:sz="12" w:space="0" w:color="000000"/>
            </w:tcBorders>
            <w:shd w:val="clear" w:color="auto" w:fill="auto"/>
          </w:tcPr>
          <w:p w14:paraId="06638790" w14:textId="36FA6609" w:rsidR="00C12FF7" w:rsidRPr="004A210F" w:rsidRDefault="00C12FF7" w:rsidP="00CC1001">
            <w:pPr>
              <w:ind w:left="576" w:right="576"/>
              <w:rPr>
                <w:iCs/>
              </w:rPr>
            </w:pPr>
            <w:r w:rsidRPr="004A210F">
              <w:rPr>
                <w:iCs/>
              </w:rPr>
              <w:t xml:space="preserve">Alternative times for completion </w:t>
            </w:r>
            <w:r w:rsidRPr="004A210F">
              <w:rPr>
                <w:i/>
              </w:rPr>
              <w:t xml:space="preserve">[“shall not </w:t>
            </w:r>
            <w:proofErr w:type="spellStart"/>
            <w:r w:rsidRPr="004A210F">
              <w:rPr>
                <w:i/>
              </w:rPr>
              <w:t>be”</w:t>
            </w:r>
            <w:r w:rsidR="00EA1A1A">
              <w:rPr>
                <w:i/>
              </w:rPr>
              <w:t>p</w:t>
            </w:r>
            <w:r w:rsidRPr="004A210F">
              <w:rPr>
                <w:iCs/>
              </w:rPr>
              <w:t>ermitted</w:t>
            </w:r>
            <w:proofErr w:type="spellEnd"/>
            <w:r w:rsidRPr="004A210F">
              <w:rPr>
                <w:iCs/>
              </w:rPr>
              <w:t>.</w:t>
            </w:r>
          </w:p>
          <w:p w14:paraId="44FEA0CC" w14:textId="77777777" w:rsidR="00C12FF7" w:rsidRPr="004A210F" w:rsidRDefault="00C12FF7" w:rsidP="00CC1001">
            <w:pPr>
              <w:ind w:left="576" w:right="576"/>
            </w:pPr>
          </w:p>
        </w:tc>
      </w:tr>
      <w:tr w:rsidR="00C12FF7" w:rsidRPr="004A210F" w14:paraId="5F65B244"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29749F3" w14:textId="77777777" w:rsidR="00C12FF7" w:rsidRPr="004A210F" w:rsidRDefault="00C12FF7" w:rsidP="00CC1001">
            <w:pPr>
              <w:ind w:left="576" w:right="576"/>
              <w:rPr>
                <w:iCs/>
              </w:rPr>
            </w:pPr>
            <w:r w:rsidRPr="004A210F">
              <w:rPr>
                <w:iCs/>
              </w:rPr>
              <w:t>ITT 13.4</w:t>
            </w:r>
          </w:p>
        </w:tc>
        <w:tc>
          <w:tcPr>
            <w:tcW w:w="7968" w:type="dxa"/>
            <w:tcBorders>
              <w:top w:val="single" w:sz="12" w:space="0" w:color="000000"/>
              <w:left w:val="single" w:sz="12" w:space="0" w:color="000000"/>
              <w:bottom w:val="single" w:sz="12" w:space="0" w:color="000000"/>
            </w:tcBorders>
            <w:shd w:val="clear" w:color="auto" w:fill="auto"/>
          </w:tcPr>
          <w:p w14:paraId="30FCDA80" w14:textId="45F4B0E9" w:rsidR="00C12FF7" w:rsidRPr="004A210F" w:rsidRDefault="00C12FF7" w:rsidP="00CC1001">
            <w:pPr>
              <w:ind w:left="576" w:right="576"/>
              <w:rPr>
                <w:i/>
                <w:iCs/>
              </w:rPr>
            </w:pPr>
            <w:r w:rsidRPr="004A210F">
              <w:rPr>
                <w:iCs/>
              </w:rPr>
              <w:t>Alternative technical solutions shall be permitted for the following parts of the Works: __</w:t>
            </w:r>
            <w:r w:rsidR="002371D9">
              <w:rPr>
                <w:iCs/>
              </w:rPr>
              <w:t xml:space="preserve">shall not be </w:t>
            </w:r>
            <w:r w:rsidR="002F725D">
              <w:rPr>
                <w:iCs/>
              </w:rPr>
              <w:t>permitted</w:t>
            </w:r>
            <w:r w:rsidRPr="004A210F">
              <w:rPr>
                <w:i/>
                <w:iCs/>
              </w:rPr>
              <w:t xml:space="preserve"> [insert parts of the Works]:</w:t>
            </w:r>
          </w:p>
          <w:p w14:paraId="6F5737A4" w14:textId="77777777" w:rsidR="00C12FF7" w:rsidRPr="004A210F" w:rsidRDefault="00C12FF7" w:rsidP="00CC1001">
            <w:pPr>
              <w:ind w:left="576" w:right="576"/>
              <w:rPr>
                <w:i/>
                <w:iCs/>
              </w:rPr>
            </w:pPr>
            <w:r w:rsidRPr="004A210F" w:rsidDel="00092150">
              <w:rPr>
                <w:i/>
                <w:iCs/>
              </w:rPr>
              <w:t xml:space="preserve"> </w:t>
            </w:r>
            <w:r w:rsidRPr="004A210F">
              <w:rPr>
                <w:i/>
                <w:iCs/>
              </w:rPr>
              <w:t>[If alternative technical solutions are permitted, the evaluation method will be as specified in Section III, Evaluation and Qualification Criteria.]</w:t>
            </w:r>
          </w:p>
          <w:p w14:paraId="7FFE71EE" w14:textId="77777777" w:rsidR="00C12FF7" w:rsidRPr="004A210F" w:rsidRDefault="00C12FF7" w:rsidP="00CC1001">
            <w:pPr>
              <w:ind w:left="576" w:right="576"/>
              <w:rPr>
                <w:i/>
                <w:iCs/>
              </w:rPr>
            </w:pPr>
          </w:p>
        </w:tc>
      </w:tr>
      <w:tr w:rsidR="00C12FF7" w:rsidRPr="004A210F" w14:paraId="4F94641F"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B74CFD1" w14:textId="77777777" w:rsidR="00C12FF7" w:rsidRPr="004A210F" w:rsidRDefault="00C12FF7" w:rsidP="00CC1001">
            <w:pPr>
              <w:ind w:left="576" w:right="576"/>
              <w:rPr>
                <w:b/>
              </w:rPr>
            </w:pPr>
            <w:r w:rsidRPr="004A210F">
              <w:rPr>
                <w:b/>
              </w:rPr>
              <w:t>ITT 14.5</w:t>
            </w:r>
          </w:p>
        </w:tc>
        <w:tc>
          <w:tcPr>
            <w:tcW w:w="7968" w:type="dxa"/>
            <w:tcBorders>
              <w:top w:val="single" w:sz="12" w:space="0" w:color="000000"/>
              <w:left w:val="single" w:sz="12" w:space="0" w:color="000000"/>
              <w:bottom w:val="single" w:sz="12" w:space="0" w:color="000000"/>
            </w:tcBorders>
            <w:shd w:val="clear" w:color="auto" w:fill="auto"/>
          </w:tcPr>
          <w:p w14:paraId="2B555B18" w14:textId="50C64ECC" w:rsidR="00C12FF7" w:rsidRPr="004A210F" w:rsidRDefault="00C12FF7" w:rsidP="00CC1001">
            <w:pPr>
              <w:ind w:left="576" w:right="576"/>
              <w:rPr>
                <w:i/>
                <w:iCs/>
              </w:rPr>
            </w:pPr>
            <w:r w:rsidRPr="004A210F">
              <w:rPr>
                <w:iCs/>
              </w:rPr>
              <w:t>The prices quoted by the Tenderer shall be:</w:t>
            </w:r>
            <w:r w:rsidR="00EA1A1A">
              <w:rPr>
                <w:iCs/>
              </w:rPr>
              <w:t xml:space="preserve"> </w:t>
            </w:r>
            <w:r w:rsidR="00EA1A1A" w:rsidRPr="00EA1A1A">
              <w:rPr>
                <w:b/>
                <w:i/>
                <w:iCs/>
              </w:rPr>
              <w:t>Fixed</w:t>
            </w:r>
          </w:p>
          <w:p w14:paraId="04947D37" w14:textId="77777777" w:rsidR="00C12FF7" w:rsidRPr="004A210F" w:rsidRDefault="00C12FF7" w:rsidP="00CC1001">
            <w:pPr>
              <w:ind w:left="576" w:right="576"/>
            </w:pPr>
          </w:p>
        </w:tc>
      </w:tr>
      <w:tr w:rsidR="00C12FF7" w:rsidRPr="004A210F" w14:paraId="7EA1D20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AD1DB7F" w14:textId="77777777" w:rsidR="00C12FF7" w:rsidRPr="004A210F" w:rsidRDefault="00C12FF7" w:rsidP="00CC1001">
            <w:pPr>
              <w:ind w:left="576" w:right="576"/>
              <w:rPr>
                <w:b/>
              </w:rPr>
            </w:pPr>
            <w:r w:rsidRPr="004A210F">
              <w:rPr>
                <w:b/>
              </w:rPr>
              <w:t>ITT 15.2</w:t>
            </w:r>
            <w:r w:rsidR="00E17D8D">
              <w:rPr>
                <w:b/>
              </w:rPr>
              <w:t>(a)</w:t>
            </w:r>
          </w:p>
        </w:tc>
        <w:tc>
          <w:tcPr>
            <w:tcW w:w="7968" w:type="dxa"/>
            <w:tcBorders>
              <w:top w:val="single" w:sz="12" w:space="0" w:color="000000"/>
              <w:left w:val="single" w:sz="12" w:space="0" w:color="000000"/>
              <w:bottom w:val="single" w:sz="12" w:space="0" w:color="000000"/>
            </w:tcBorders>
            <w:shd w:val="clear" w:color="auto" w:fill="auto"/>
          </w:tcPr>
          <w:p w14:paraId="2FDE4FA2" w14:textId="429BE565" w:rsidR="00C12FF7" w:rsidRPr="004A210F" w:rsidRDefault="00C12FF7" w:rsidP="00CC1001">
            <w:pPr>
              <w:ind w:left="576" w:right="576"/>
            </w:pPr>
            <w:r w:rsidRPr="004A210F">
              <w:t xml:space="preserve">Foreign currency requirements </w:t>
            </w:r>
            <w:r w:rsidRPr="004A210F">
              <w:rPr>
                <w:b/>
              </w:rPr>
              <w:t>not allowed.</w:t>
            </w:r>
          </w:p>
        </w:tc>
      </w:tr>
      <w:tr w:rsidR="00C12FF7" w:rsidRPr="004A210F" w14:paraId="736BD715"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103C1D2" w14:textId="77777777" w:rsidR="00C12FF7" w:rsidRPr="004A210F" w:rsidRDefault="00C12FF7" w:rsidP="00CC1001">
            <w:pPr>
              <w:ind w:left="576" w:right="576"/>
              <w:rPr>
                <w:b/>
              </w:rPr>
            </w:pPr>
            <w:r w:rsidRPr="004A210F">
              <w:rPr>
                <w:b/>
              </w:rPr>
              <w:t>ITT 18.</w:t>
            </w:r>
            <w:r w:rsidR="00E17D8D">
              <w:rPr>
                <w:b/>
              </w:rPr>
              <w:t>2</w:t>
            </w:r>
          </w:p>
        </w:tc>
        <w:tc>
          <w:tcPr>
            <w:tcW w:w="7968" w:type="dxa"/>
            <w:tcBorders>
              <w:top w:val="single" w:sz="12" w:space="0" w:color="000000"/>
              <w:left w:val="single" w:sz="12" w:space="0" w:color="000000"/>
              <w:bottom w:val="single" w:sz="12" w:space="0" w:color="000000"/>
            </w:tcBorders>
            <w:shd w:val="clear" w:color="auto" w:fill="auto"/>
          </w:tcPr>
          <w:p w14:paraId="282F5641" w14:textId="146B9CDF" w:rsidR="00C12FF7" w:rsidRPr="004A210F" w:rsidRDefault="00C12FF7" w:rsidP="00CC1001">
            <w:pPr>
              <w:ind w:left="576" w:right="576"/>
            </w:pPr>
            <w:r w:rsidRPr="004A210F">
              <w:t>The Tender validity period shall be _</w:t>
            </w:r>
            <w:r w:rsidR="00C6709C">
              <w:t>45</w:t>
            </w:r>
            <w:r w:rsidR="00C52051">
              <w:t>__</w:t>
            </w:r>
            <w:r w:rsidRPr="004A210F">
              <w:t xml:space="preserve"> days.</w:t>
            </w:r>
          </w:p>
          <w:p w14:paraId="3B0CC199" w14:textId="77777777" w:rsidR="00C12FF7" w:rsidRPr="004A210F" w:rsidRDefault="00C12FF7" w:rsidP="00CC1001">
            <w:pPr>
              <w:ind w:left="576" w:right="576"/>
            </w:pPr>
          </w:p>
        </w:tc>
      </w:tr>
      <w:tr w:rsidR="00C12FF7" w:rsidRPr="004A210F" w14:paraId="4BFD2AA3"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B272BEE" w14:textId="77777777" w:rsidR="00C12FF7" w:rsidRPr="004A210F" w:rsidRDefault="00C12FF7" w:rsidP="00CC1001">
            <w:pPr>
              <w:ind w:left="576" w:right="576"/>
              <w:rPr>
                <w:b/>
              </w:rPr>
            </w:pPr>
            <w:r w:rsidRPr="004A210F">
              <w:rPr>
                <w:b/>
              </w:rPr>
              <w:t xml:space="preserve">ITT 18.3 </w:t>
            </w:r>
          </w:p>
        </w:tc>
        <w:tc>
          <w:tcPr>
            <w:tcW w:w="7968" w:type="dxa"/>
            <w:tcBorders>
              <w:top w:val="single" w:sz="12" w:space="0" w:color="000000"/>
              <w:left w:val="single" w:sz="12" w:space="0" w:color="000000"/>
              <w:bottom w:val="single" w:sz="12" w:space="0" w:color="000000"/>
            </w:tcBorders>
            <w:shd w:val="clear" w:color="auto" w:fill="auto"/>
          </w:tcPr>
          <w:p w14:paraId="78CD0121" w14:textId="32262D46" w:rsidR="00C12FF7" w:rsidRPr="004A210F" w:rsidRDefault="00C12FF7" w:rsidP="00CC1001">
            <w:pPr>
              <w:ind w:left="576" w:right="576"/>
              <w:rPr>
                <w:color w:val="000000"/>
              </w:rPr>
            </w:pPr>
            <w:r w:rsidRPr="004A210F">
              <w:rPr>
                <w:bCs/>
                <w:color w:val="000000"/>
              </w:rPr>
              <w:t xml:space="preserve">a)  The Number of days beyond the expiry of the initial tender validity </w:t>
            </w:r>
            <w:r w:rsidR="00893575" w:rsidRPr="004A210F">
              <w:rPr>
                <w:bCs/>
                <w:color w:val="000000"/>
              </w:rPr>
              <w:t>period will</w:t>
            </w:r>
            <w:r w:rsidRPr="004A210F">
              <w:rPr>
                <w:bCs/>
                <w:color w:val="000000"/>
              </w:rPr>
              <w:t xml:space="preserve"> be _____</w:t>
            </w:r>
            <w:r w:rsidR="00C6709C">
              <w:rPr>
                <w:bCs/>
                <w:color w:val="000000"/>
              </w:rPr>
              <w:t>7_______ days</w:t>
            </w:r>
            <w:r w:rsidRPr="004A210F">
              <w:rPr>
                <w:bCs/>
                <w:color w:val="000000"/>
              </w:rPr>
              <w:t>.</w:t>
            </w:r>
          </w:p>
          <w:p w14:paraId="6BB14D9D" w14:textId="77777777" w:rsidR="00C12FF7" w:rsidRPr="004A210F" w:rsidRDefault="00C12FF7" w:rsidP="00CC1001">
            <w:pPr>
              <w:ind w:left="576" w:right="576"/>
              <w:rPr>
                <w:color w:val="000000"/>
              </w:rPr>
            </w:pPr>
          </w:p>
          <w:p w14:paraId="0BFB7F58" w14:textId="77777777" w:rsidR="00C12FF7" w:rsidRPr="004A210F" w:rsidRDefault="00C12FF7" w:rsidP="00CC1001">
            <w:pPr>
              <w:tabs>
                <w:tab w:val="left" w:pos="552"/>
              </w:tabs>
              <w:ind w:left="576" w:right="576"/>
              <w:rPr>
                <w:color w:val="000000"/>
              </w:rPr>
            </w:pPr>
            <w:r w:rsidRPr="004A210F">
              <w:rPr>
                <w:color w:val="000000"/>
              </w:rPr>
              <w:t>(b) The Tender price shall be adjusted by the following percentages of the tender price:</w:t>
            </w:r>
          </w:p>
          <w:p w14:paraId="4A50F775" w14:textId="77777777" w:rsidR="00C12FF7" w:rsidRPr="004A210F" w:rsidRDefault="00C12FF7" w:rsidP="00CC1001">
            <w:pPr>
              <w:ind w:left="576" w:right="576"/>
            </w:pPr>
          </w:p>
          <w:p w14:paraId="1F322EF4" w14:textId="0C341102" w:rsidR="00C12FF7" w:rsidRPr="004A210F" w:rsidRDefault="00C12FF7" w:rsidP="00CC1001">
            <w:pPr>
              <w:ind w:left="576" w:right="576"/>
              <w:rPr>
                <w:i/>
              </w:rPr>
            </w:pPr>
            <w:r w:rsidRPr="004A210F">
              <w:t>(</w:t>
            </w:r>
            <w:proofErr w:type="spellStart"/>
            <w:r w:rsidRPr="004A210F">
              <w:t>i</w:t>
            </w:r>
            <w:proofErr w:type="spellEnd"/>
            <w:r w:rsidRPr="004A210F">
              <w:t>)  By ___</w:t>
            </w:r>
            <w:r w:rsidR="00EA1A1A">
              <w:t>0</w:t>
            </w:r>
            <w:r w:rsidRPr="004A210F">
              <w:t>______% of t</w:t>
            </w:r>
            <w:r w:rsidRPr="004A210F">
              <w:rPr>
                <w:i/>
              </w:rPr>
              <w:t xml:space="preserve">he local currency portion of the Contract price adjusted to reflect local inflation during the period of extension, </w:t>
            </w:r>
          </w:p>
          <w:p w14:paraId="63400C3F" w14:textId="77777777" w:rsidR="00C12FF7" w:rsidRPr="004A210F" w:rsidRDefault="00C12FF7" w:rsidP="00CC1001">
            <w:pPr>
              <w:ind w:left="576" w:right="576"/>
              <w:rPr>
                <w:i/>
              </w:rPr>
            </w:pPr>
            <w:r w:rsidRPr="004A210F">
              <w:rPr>
                <w:i/>
              </w:rPr>
              <w:t xml:space="preserve">and </w:t>
            </w:r>
          </w:p>
          <w:p w14:paraId="6FAA2DF7" w14:textId="5D251861" w:rsidR="00C12FF7" w:rsidRPr="004A210F" w:rsidRDefault="00C12FF7" w:rsidP="00CC1001">
            <w:pPr>
              <w:ind w:left="576" w:right="576"/>
              <w:rPr>
                <w:i/>
              </w:rPr>
            </w:pPr>
          </w:p>
          <w:p w14:paraId="6EB25F41" w14:textId="77777777" w:rsidR="00C12FF7" w:rsidRPr="004A210F" w:rsidRDefault="00C12FF7" w:rsidP="00CC1001">
            <w:pPr>
              <w:ind w:left="576" w:right="576"/>
            </w:pPr>
          </w:p>
        </w:tc>
      </w:tr>
      <w:tr w:rsidR="00C12FF7" w:rsidRPr="004A210F" w14:paraId="5EECFB5D"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A5989F4" w14:textId="77777777" w:rsidR="00C12FF7" w:rsidRPr="004A210F" w:rsidRDefault="00C12FF7" w:rsidP="00CC1001">
            <w:pPr>
              <w:ind w:left="576" w:right="576"/>
              <w:rPr>
                <w:b/>
              </w:rPr>
            </w:pPr>
            <w:r w:rsidRPr="004A210F">
              <w:rPr>
                <w:b/>
              </w:rPr>
              <w:t>ITT 19.1</w:t>
            </w:r>
          </w:p>
          <w:p w14:paraId="680E2E34" w14:textId="77777777" w:rsidR="00C12FF7" w:rsidRPr="004A210F" w:rsidRDefault="00C12FF7" w:rsidP="00CC1001">
            <w:pPr>
              <w:ind w:left="576" w:right="576"/>
              <w:rPr>
                <w:b/>
              </w:rPr>
            </w:pPr>
          </w:p>
        </w:tc>
        <w:tc>
          <w:tcPr>
            <w:tcW w:w="7968" w:type="dxa"/>
            <w:tcBorders>
              <w:top w:val="single" w:sz="12" w:space="0" w:color="000000"/>
              <w:left w:val="single" w:sz="12" w:space="0" w:color="000000"/>
              <w:bottom w:val="single" w:sz="12" w:space="0" w:color="000000"/>
            </w:tcBorders>
            <w:shd w:val="clear" w:color="auto" w:fill="auto"/>
          </w:tcPr>
          <w:p w14:paraId="030F758F" w14:textId="77777777" w:rsidR="00C12FF7" w:rsidRPr="004A210F" w:rsidRDefault="00C12FF7" w:rsidP="00CC1001">
            <w:pPr>
              <w:ind w:left="576" w:right="576"/>
              <w:rPr>
                <w:i/>
              </w:rPr>
            </w:pPr>
            <w:r w:rsidRPr="004A210F">
              <w:rPr>
                <w:i/>
              </w:rPr>
              <w:t>[If a Tender Security shall be required, a Tender-Securing Declaration shall not be required, and vice versa.]</w:t>
            </w:r>
          </w:p>
          <w:p w14:paraId="031D9B50" w14:textId="7C48A8B9" w:rsidR="00C12FF7" w:rsidRPr="004A210F" w:rsidRDefault="00C12FF7" w:rsidP="00CC1001">
            <w:pPr>
              <w:ind w:left="576" w:right="576"/>
            </w:pPr>
            <w:r w:rsidRPr="004A210F">
              <w:t>A Tender Security __________</w:t>
            </w:r>
            <w:r w:rsidR="00C6709C" w:rsidRPr="004A210F">
              <w:rPr>
                <w:bCs/>
                <w:i/>
              </w:rPr>
              <w:t xml:space="preserve">shall </w:t>
            </w:r>
            <w:r w:rsidR="00C6709C">
              <w:rPr>
                <w:bCs/>
                <w:i/>
              </w:rPr>
              <w:t xml:space="preserve">be </w:t>
            </w:r>
            <w:r w:rsidR="00C6709C" w:rsidRPr="004A210F">
              <w:t xml:space="preserve"> </w:t>
            </w:r>
            <w:r w:rsidRPr="004A210F">
              <w:rPr>
                <w:i/>
              </w:rPr>
              <w:t xml:space="preserve"> ”</w:t>
            </w:r>
            <w:r w:rsidR="00EA1A1A">
              <w:t xml:space="preserve"> </w:t>
            </w:r>
            <w:r w:rsidRPr="004A210F">
              <w:t xml:space="preserve">required. </w:t>
            </w:r>
          </w:p>
          <w:p w14:paraId="21DBED8F" w14:textId="77777777" w:rsidR="00C12FF7" w:rsidRPr="004A210F" w:rsidRDefault="00C12FF7" w:rsidP="00CC1001">
            <w:pPr>
              <w:ind w:left="576" w:right="576"/>
            </w:pPr>
          </w:p>
          <w:p w14:paraId="0D3558D8" w14:textId="7AFF986B" w:rsidR="00C12FF7" w:rsidRPr="004A210F" w:rsidRDefault="00C12FF7" w:rsidP="00CC1001">
            <w:pPr>
              <w:ind w:left="576" w:right="576"/>
            </w:pPr>
            <w:r w:rsidRPr="004A210F">
              <w:t xml:space="preserve">A Tender-Securing Declaration ___________ </w:t>
            </w:r>
            <w:r w:rsidR="00C6709C" w:rsidRPr="004A210F">
              <w:rPr>
                <w:i/>
              </w:rPr>
              <w:t>“shall not be</w:t>
            </w:r>
            <w:r w:rsidR="00EA1A1A">
              <w:rPr>
                <w:bCs/>
                <w:i/>
              </w:rPr>
              <w:t xml:space="preserve"> </w:t>
            </w:r>
            <w:r w:rsidRPr="004A210F">
              <w:t xml:space="preserve"> required.</w:t>
            </w:r>
          </w:p>
          <w:p w14:paraId="79C3930B" w14:textId="69F6EB4B" w:rsidR="00C12FF7" w:rsidRPr="004A210F" w:rsidRDefault="00C12FF7" w:rsidP="00CC1001">
            <w:pPr>
              <w:ind w:left="576" w:right="576"/>
              <w:rPr>
                <w:i/>
                <w:iCs/>
              </w:rPr>
            </w:pPr>
          </w:p>
        </w:tc>
      </w:tr>
      <w:tr w:rsidR="00C12FF7" w:rsidRPr="004A210F" w14:paraId="61CFB0B7"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4740E0E" w14:textId="77777777" w:rsidR="00C12FF7" w:rsidRPr="004A210F" w:rsidRDefault="00C12FF7" w:rsidP="00CC1001">
            <w:pPr>
              <w:ind w:left="576" w:right="576"/>
              <w:rPr>
                <w:b/>
              </w:rPr>
            </w:pPr>
            <w:r w:rsidRPr="004A210F">
              <w:rPr>
                <w:b/>
              </w:rPr>
              <w:lastRenderedPageBreak/>
              <w:t>ITT 19.5</w:t>
            </w:r>
          </w:p>
        </w:tc>
        <w:tc>
          <w:tcPr>
            <w:tcW w:w="7968" w:type="dxa"/>
            <w:tcBorders>
              <w:top w:val="single" w:sz="12" w:space="0" w:color="000000"/>
              <w:left w:val="single" w:sz="12" w:space="0" w:color="000000"/>
              <w:bottom w:val="single" w:sz="12" w:space="0" w:color="000000"/>
            </w:tcBorders>
            <w:shd w:val="clear" w:color="auto" w:fill="auto"/>
          </w:tcPr>
          <w:p w14:paraId="334BFED0" w14:textId="77777777" w:rsidR="00C12FF7" w:rsidRPr="004A210F" w:rsidRDefault="00C12FF7" w:rsidP="00CC1001">
            <w:pPr>
              <w:pStyle w:val="StyleHeader1-ClausesAfter0pt"/>
              <w:tabs>
                <w:tab w:val="left" w:pos="567"/>
                <w:tab w:val="left" w:pos="2093"/>
              </w:tabs>
              <w:spacing w:after="0"/>
              <w:ind w:left="576" w:right="576"/>
              <w:jc w:val="left"/>
              <w:rPr>
                <w:lang w:val="en-US"/>
              </w:rPr>
            </w:pPr>
            <w:r w:rsidRPr="004A210F">
              <w:rPr>
                <w:lang w:val="en-US"/>
              </w:rPr>
              <w:t>Other documents required are ______________________________________</w:t>
            </w:r>
          </w:p>
          <w:p w14:paraId="057B2F3B" w14:textId="77777777" w:rsidR="00C12FF7" w:rsidRPr="004A210F" w:rsidRDefault="00C12FF7" w:rsidP="00CC1001">
            <w:pPr>
              <w:ind w:left="576" w:right="576"/>
            </w:pPr>
          </w:p>
        </w:tc>
      </w:tr>
      <w:tr w:rsidR="00C12FF7" w:rsidRPr="004A210F" w14:paraId="0CB0228B"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7BB44DA" w14:textId="77777777" w:rsidR="00C12FF7" w:rsidRPr="004A210F" w:rsidRDefault="00C12FF7" w:rsidP="00CC1001">
            <w:pPr>
              <w:ind w:left="576" w:right="576"/>
              <w:rPr>
                <w:b/>
              </w:rPr>
            </w:pPr>
            <w:r w:rsidRPr="004A210F">
              <w:rPr>
                <w:b/>
              </w:rPr>
              <w:t>ITT 20.1</w:t>
            </w:r>
          </w:p>
        </w:tc>
        <w:tc>
          <w:tcPr>
            <w:tcW w:w="7968" w:type="dxa"/>
            <w:tcBorders>
              <w:top w:val="single" w:sz="12" w:space="0" w:color="000000"/>
              <w:left w:val="single" w:sz="12" w:space="0" w:color="000000"/>
              <w:bottom w:val="single" w:sz="12" w:space="0" w:color="000000"/>
            </w:tcBorders>
            <w:shd w:val="clear" w:color="auto" w:fill="auto"/>
          </w:tcPr>
          <w:p w14:paraId="664D605F" w14:textId="50C40404" w:rsidR="00C12FF7" w:rsidRPr="004A210F" w:rsidRDefault="00C12FF7" w:rsidP="00CC1001">
            <w:pPr>
              <w:ind w:left="576" w:right="576"/>
              <w:rPr>
                <w:i/>
              </w:rPr>
            </w:pPr>
            <w:r w:rsidRPr="004A210F">
              <w:t xml:space="preserve">In addition to the original of the Tender, the number of copies is: </w:t>
            </w:r>
            <w:r w:rsidR="00C6709C">
              <w:t>1</w:t>
            </w:r>
            <w:r w:rsidRPr="004A210F">
              <w:rPr>
                <w:u w:val="single"/>
              </w:rPr>
              <w:tab/>
            </w:r>
            <w:r w:rsidRPr="004A210F">
              <w:rPr>
                <w:i/>
              </w:rPr>
              <w:t xml:space="preserve"> [insert number of copies]</w:t>
            </w:r>
          </w:p>
          <w:p w14:paraId="4176FC0C" w14:textId="77777777" w:rsidR="00C12FF7" w:rsidRPr="004A210F" w:rsidRDefault="00C12FF7" w:rsidP="00CC1001">
            <w:pPr>
              <w:ind w:left="576" w:right="576"/>
            </w:pPr>
          </w:p>
        </w:tc>
      </w:tr>
      <w:tr w:rsidR="00C12FF7" w:rsidRPr="004A210F" w14:paraId="778542C5"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C29DB3A" w14:textId="77777777" w:rsidR="00C12FF7" w:rsidRPr="004A210F" w:rsidRDefault="00C12FF7" w:rsidP="00CC1001">
            <w:pPr>
              <w:ind w:left="576" w:right="576"/>
              <w:rPr>
                <w:b/>
              </w:rPr>
            </w:pPr>
            <w:r w:rsidRPr="004A210F">
              <w:rPr>
                <w:b/>
              </w:rPr>
              <w:t>ITT 20.3</w:t>
            </w:r>
          </w:p>
        </w:tc>
        <w:tc>
          <w:tcPr>
            <w:tcW w:w="7968" w:type="dxa"/>
            <w:tcBorders>
              <w:top w:val="single" w:sz="12" w:space="0" w:color="000000"/>
              <w:left w:val="single" w:sz="12" w:space="0" w:color="000000"/>
              <w:bottom w:val="single" w:sz="12" w:space="0" w:color="000000"/>
            </w:tcBorders>
            <w:shd w:val="clear" w:color="auto" w:fill="auto"/>
          </w:tcPr>
          <w:p w14:paraId="4CCC2AC5" w14:textId="77777777" w:rsidR="00C12FF7" w:rsidRPr="004A210F" w:rsidRDefault="00C12FF7" w:rsidP="00CC1001">
            <w:pPr>
              <w:ind w:left="576" w:right="576"/>
            </w:pPr>
            <w:r w:rsidRPr="004A210F">
              <w:t xml:space="preserve">The written confirmation of authorization to sign on behalf of the Tenderer shall consist of: </w:t>
            </w:r>
            <w:r w:rsidRPr="004A210F">
              <w:rPr>
                <w:u w:val="single"/>
              </w:rPr>
              <w:tab/>
            </w:r>
          </w:p>
          <w:p w14:paraId="1EEFFB37" w14:textId="351B62B9" w:rsidR="00C12FF7" w:rsidRPr="004A210F" w:rsidRDefault="008F70CE" w:rsidP="00CC1001">
            <w:pPr>
              <w:ind w:left="576" w:right="576"/>
            </w:pPr>
            <w:r>
              <w:rPr>
                <w:i/>
              </w:rPr>
              <w:t>A signed power of Attorney</w:t>
            </w:r>
          </w:p>
        </w:tc>
      </w:tr>
      <w:tr w:rsidR="00C12FF7" w:rsidRPr="004A210F" w14:paraId="4095DBA9"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tcPr>
          <w:p w14:paraId="4E5F7EF2" w14:textId="77777777" w:rsidR="00C12FF7" w:rsidRPr="004A210F" w:rsidRDefault="00C12FF7" w:rsidP="00CC1001">
            <w:pPr>
              <w:ind w:left="576" w:right="576"/>
              <w:rPr>
                <w:b/>
              </w:rPr>
            </w:pPr>
            <w:r w:rsidRPr="004A210F">
              <w:rPr>
                <w:b/>
              </w:rPr>
              <w:t>D.  Submission and Opening of Tenders</w:t>
            </w:r>
          </w:p>
        </w:tc>
      </w:tr>
      <w:tr w:rsidR="00C12FF7" w:rsidRPr="004A210F" w14:paraId="4E1B0A6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018C2C0" w14:textId="77777777" w:rsidR="00C12FF7" w:rsidRPr="004A210F" w:rsidRDefault="00C12FF7" w:rsidP="00CC1001">
            <w:pPr>
              <w:ind w:left="576" w:right="576"/>
              <w:rPr>
                <w:b/>
              </w:rPr>
            </w:pPr>
            <w:r w:rsidRPr="004A210F">
              <w:rPr>
                <w:b/>
              </w:rPr>
              <w:t>ITT 21.</w:t>
            </w:r>
            <w:r w:rsidR="00E17D8D">
              <w:rPr>
                <w:b/>
              </w:rPr>
              <w:t>2</w:t>
            </w:r>
          </w:p>
        </w:tc>
        <w:tc>
          <w:tcPr>
            <w:tcW w:w="7968" w:type="dxa"/>
            <w:tcBorders>
              <w:top w:val="single" w:sz="12" w:space="0" w:color="000000"/>
              <w:left w:val="single" w:sz="12" w:space="0" w:color="000000"/>
              <w:bottom w:val="single" w:sz="12" w:space="0" w:color="000000"/>
            </w:tcBorders>
            <w:shd w:val="clear" w:color="auto" w:fill="auto"/>
          </w:tcPr>
          <w:p w14:paraId="12EAA079" w14:textId="6FCA3F3D" w:rsidR="00C12FF7" w:rsidRPr="004A210F" w:rsidRDefault="00C12FF7" w:rsidP="00CC1001">
            <w:pPr>
              <w:pStyle w:val="ListParagraph"/>
              <w:numPr>
                <w:ilvl w:val="0"/>
                <w:numId w:val="136"/>
              </w:numPr>
              <w:ind w:left="576" w:right="576"/>
            </w:pPr>
            <w:r w:rsidRPr="004A210F">
              <w:t>A tender package or container that cannot fit in the tender box shall be received as follows: _</w:t>
            </w:r>
            <w:r w:rsidR="002F725D" w:rsidRPr="00895DA9">
              <w:rPr>
                <w:b/>
              </w:rPr>
              <w:t>11th June 2025</w:t>
            </w:r>
            <w:r w:rsidRPr="004A210F">
              <w:t>___</w:t>
            </w:r>
            <w:r w:rsidR="002371D9">
              <w:t xml:space="preserve">on the closing date </w:t>
            </w:r>
            <w:r w:rsidR="00C6709C">
              <w:t>at GUSII</w:t>
            </w:r>
            <w:r w:rsidR="002F725D">
              <w:t xml:space="preserve"> WATER AND SANITATION Offices, </w:t>
            </w:r>
            <w:r w:rsidR="002371D9">
              <w:t xml:space="preserve"> </w:t>
            </w:r>
            <w:proofErr w:type="spellStart"/>
            <w:r w:rsidR="002371D9">
              <w:t>Bobarcho</w:t>
            </w:r>
            <w:proofErr w:type="spellEnd"/>
            <w:r w:rsidR="002371D9">
              <w:t xml:space="preserve"> </w:t>
            </w:r>
            <w:r w:rsidR="002F725D">
              <w:t>Boardroom</w:t>
            </w:r>
            <w:r w:rsidR="002371D9">
              <w:t xml:space="preserve"> at </w:t>
            </w:r>
            <w:r w:rsidR="002F725D">
              <w:t>10:30 am</w:t>
            </w:r>
            <w:r w:rsidR="002371D9">
              <w:t xml:space="preserve"> </w:t>
            </w:r>
            <w:r w:rsidRPr="004A210F">
              <w:t>_______________________________________________________________</w:t>
            </w:r>
          </w:p>
        </w:tc>
      </w:tr>
      <w:tr w:rsidR="00C12FF7" w:rsidRPr="004A210F" w14:paraId="0FD0B81D"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E6B50C8" w14:textId="77777777" w:rsidR="00C12FF7" w:rsidRPr="004A210F" w:rsidRDefault="00C12FF7" w:rsidP="00CC1001">
            <w:pPr>
              <w:ind w:left="576" w:right="576"/>
              <w:rPr>
                <w:b/>
              </w:rPr>
            </w:pPr>
            <w:r w:rsidRPr="004A210F">
              <w:rPr>
                <w:b/>
              </w:rPr>
              <w:t xml:space="preserve">ITT 22.1 </w:t>
            </w:r>
          </w:p>
        </w:tc>
        <w:tc>
          <w:tcPr>
            <w:tcW w:w="7968" w:type="dxa"/>
            <w:tcBorders>
              <w:top w:val="single" w:sz="12" w:space="0" w:color="000000"/>
              <w:left w:val="single" w:sz="12" w:space="0" w:color="000000"/>
              <w:bottom w:val="single" w:sz="12" w:space="0" w:color="000000"/>
            </w:tcBorders>
            <w:shd w:val="clear" w:color="auto" w:fill="auto"/>
          </w:tcPr>
          <w:p w14:paraId="76070569" w14:textId="77777777" w:rsidR="00C12FF7" w:rsidRPr="004A210F" w:rsidRDefault="00C12FF7" w:rsidP="00CC1001">
            <w:pPr>
              <w:ind w:left="576" w:right="576"/>
            </w:pPr>
            <w:r w:rsidRPr="004A210F">
              <w:t xml:space="preserve">(A) For </w:t>
            </w:r>
            <w:r w:rsidRPr="004A210F">
              <w:rPr>
                <w:u w:val="single"/>
              </w:rPr>
              <w:t xml:space="preserve">Tender submission purposes </w:t>
            </w:r>
            <w:r w:rsidRPr="004A210F">
              <w:t xml:space="preserve">only, the Procuring Entity’s address is: </w:t>
            </w:r>
          </w:p>
          <w:p w14:paraId="0667779F" w14:textId="77777777" w:rsidR="00C12FF7" w:rsidRPr="004A210F" w:rsidRDefault="00C12FF7" w:rsidP="00CC1001">
            <w:pPr>
              <w:ind w:left="576" w:right="576"/>
            </w:pPr>
          </w:p>
          <w:p w14:paraId="4A64C695" w14:textId="129E1883" w:rsidR="00C12FF7" w:rsidRPr="004A210F" w:rsidRDefault="00C12FF7" w:rsidP="00CC1001">
            <w:pPr>
              <w:ind w:left="576" w:right="576"/>
            </w:pPr>
            <w:r w:rsidRPr="004A210F">
              <w:t>(1)</w:t>
            </w:r>
            <w:r w:rsidRPr="004A210F">
              <w:tab/>
              <w:t>Name of Procuring Entity</w:t>
            </w:r>
            <w:r w:rsidR="008F70CE">
              <w:t>: GUSII WATER AND SANITATION COMPANY</w:t>
            </w:r>
          </w:p>
          <w:p w14:paraId="17232855" w14:textId="77777777" w:rsidR="00C12FF7" w:rsidRPr="004A210F" w:rsidRDefault="00C12FF7" w:rsidP="00CC1001">
            <w:pPr>
              <w:ind w:left="576" w:right="576"/>
            </w:pPr>
          </w:p>
          <w:p w14:paraId="3ACF156D" w14:textId="0F3D39B1" w:rsidR="00C12FF7" w:rsidRPr="004A210F" w:rsidRDefault="00C12FF7" w:rsidP="00CC1001">
            <w:pPr>
              <w:ind w:left="576" w:right="576"/>
            </w:pPr>
            <w:r w:rsidRPr="004A210F">
              <w:t>(2)</w:t>
            </w:r>
            <w:r w:rsidRPr="004A210F">
              <w:tab/>
              <w:t>Postal Address</w:t>
            </w:r>
            <w:r w:rsidR="008F70CE">
              <w:t>: 3880-40200</w:t>
            </w:r>
          </w:p>
          <w:p w14:paraId="3575DA8E" w14:textId="77777777" w:rsidR="00C12FF7" w:rsidRPr="004A210F" w:rsidRDefault="00C12FF7" w:rsidP="00CC1001">
            <w:pPr>
              <w:ind w:left="576" w:right="576"/>
            </w:pPr>
          </w:p>
          <w:p w14:paraId="3388C945" w14:textId="219E2A12" w:rsidR="002371D9" w:rsidRDefault="00C12FF7" w:rsidP="00CC1001">
            <w:pPr>
              <w:pStyle w:val="ListParagraph"/>
              <w:numPr>
                <w:ilvl w:val="0"/>
                <w:numId w:val="136"/>
              </w:numPr>
              <w:ind w:left="576" w:right="576"/>
            </w:pPr>
            <w:r w:rsidRPr="004A210F">
              <w:t>Physical address for hand Courier Delivery to an office or Tender Box (City, Street, Building, Floor Number and Room</w:t>
            </w:r>
            <w:r w:rsidR="008F70CE">
              <w:t>: GUSII WATER AND SANITATION</w:t>
            </w:r>
          </w:p>
          <w:p w14:paraId="054E38E7" w14:textId="69376C62" w:rsidR="00C12FF7" w:rsidRPr="004A210F" w:rsidRDefault="004C3CDC" w:rsidP="00CC1001">
            <w:pPr>
              <w:pStyle w:val="ListParagraph"/>
              <w:numPr>
                <w:ilvl w:val="0"/>
                <w:numId w:val="136"/>
              </w:numPr>
              <w:ind w:left="576" w:right="576"/>
            </w:pPr>
            <w:r>
              <w:t>Headquarters</w:t>
            </w:r>
            <w:r w:rsidR="002371D9">
              <w:t xml:space="preserve"> at </w:t>
            </w:r>
            <w:proofErr w:type="spellStart"/>
            <w:r w:rsidR="002371D9">
              <w:t>Bobarcho</w:t>
            </w:r>
            <w:proofErr w:type="spellEnd"/>
            <w:r w:rsidR="002371D9">
              <w:t xml:space="preserve"> Main</w:t>
            </w:r>
            <w:r w:rsidR="008F70CE">
              <w:t xml:space="preserve"> </w:t>
            </w:r>
            <w:r w:rsidR="002371D9">
              <w:t>Boardroom</w:t>
            </w:r>
            <w:r w:rsidR="008F70CE">
              <w:t xml:space="preserve"> Tender Box</w:t>
            </w:r>
          </w:p>
          <w:p w14:paraId="24E9BC0E" w14:textId="77777777" w:rsidR="00C12FF7" w:rsidRPr="004A210F" w:rsidRDefault="00C12FF7" w:rsidP="00CC1001">
            <w:pPr>
              <w:ind w:left="576" w:right="576"/>
            </w:pPr>
          </w:p>
          <w:p w14:paraId="35E01929" w14:textId="6670C4DD" w:rsidR="00C12FF7" w:rsidRPr="004A210F" w:rsidRDefault="00C12FF7" w:rsidP="00CC1001">
            <w:pPr>
              <w:ind w:left="576" w:right="576"/>
            </w:pPr>
            <w:r w:rsidRPr="004A210F">
              <w:t>(4) Date and time for submission of Tenders</w:t>
            </w:r>
            <w:r w:rsidR="008F70CE">
              <w:t xml:space="preserve"> on or before</w:t>
            </w:r>
            <w:r w:rsidRPr="004A210F">
              <w:t>…</w:t>
            </w:r>
            <w:r w:rsidR="007A7767" w:rsidRPr="007A7767">
              <w:rPr>
                <w:b/>
              </w:rPr>
              <w:t>1</w:t>
            </w:r>
            <w:r w:rsidR="004C3CDC">
              <w:rPr>
                <w:b/>
              </w:rPr>
              <w:t>1</w:t>
            </w:r>
            <w:r w:rsidR="008F70CE" w:rsidRPr="007A7767">
              <w:rPr>
                <w:b/>
                <w:vertAlign w:val="superscript"/>
              </w:rPr>
              <w:t>th</w:t>
            </w:r>
            <w:r w:rsidR="008F70CE" w:rsidRPr="007A7767">
              <w:rPr>
                <w:b/>
              </w:rPr>
              <w:t xml:space="preserve"> </w:t>
            </w:r>
            <w:r w:rsidR="007A7767" w:rsidRPr="007A7767">
              <w:rPr>
                <w:b/>
              </w:rPr>
              <w:t>June</w:t>
            </w:r>
            <w:r w:rsidR="008F70CE" w:rsidRPr="007A7767">
              <w:rPr>
                <w:b/>
              </w:rPr>
              <w:t xml:space="preserve"> 2025 10:30 am</w:t>
            </w:r>
            <w:r w:rsidR="008F70CE">
              <w:t xml:space="preserve"> </w:t>
            </w:r>
            <w:r w:rsidRPr="004A210F">
              <w:t>………………….</w:t>
            </w:r>
          </w:p>
          <w:p w14:paraId="71321CF2" w14:textId="77777777" w:rsidR="00C12FF7" w:rsidRPr="004A210F" w:rsidRDefault="00C12FF7" w:rsidP="00CC1001">
            <w:pPr>
              <w:ind w:left="576" w:right="576"/>
            </w:pPr>
          </w:p>
          <w:p w14:paraId="2A8D7510" w14:textId="39E7B843" w:rsidR="00C12FF7" w:rsidRPr="004A210F" w:rsidRDefault="00C12FF7" w:rsidP="00CC1001">
            <w:pPr>
              <w:ind w:left="576" w:right="576"/>
            </w:pPr>
            <w:r w:rsidRPr="004A210F">
              <w:t xml:space="preserve">(5)  Tenders </w:t>
            </w:r>
            <w:r w:rsidRPr="004A210F">
              <w:rPr>
                <w:b/>
              </w:rPr>
              <w:t xml:space="preserve">shall not </w:t>
            </w:r>
            <w:r w:rsidR="00895DA9">
              <w:rPr>
                <w:b/>
              </w:rPr>
              <w:t>be</w:t>
            </w:r>
            <w:r w:rsidRPr="004A210F">
              <w:t xml:space="preserve"> tenders electronically.</w:t>
            </w:r>
          </w:p>
        </w:tc>
      </w:tr>
      <w:tr w:rsidR="00C12FF7" w:rsidRPr="004A210F" w14:paraId="4F6B31A2"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533E715" w14:textId="77777777" w:rsidR="00C12FF7" w:rsidRPr="004A210F" w:rsidRDefault="00C12FF7" w:rsidP="00CC1001">
            <w:pPr>
              <w:ind w:left="576" w:right="576"/>
              <w:rPr>
                <w:b/>
              </w:rPr>
            </w:pPr>
            <w:r w:rsidRPr="004A210F">
              <w:rPr>
                <w:b/>
              </w:rPr>
              <w:t>ITT 25.1</w:t>
            </w:r>
          </w:p>
        </w:tc>
        <w:tc>
          <w:tcPr>
            <w:tcW w:w="7968" w:type="dxa"/>
            <w:tcBorders>
              <w:top w:val="single" w:sz="12" w:space="0" w:color="000000"/>
              <w:left w:val="single" w:sz="12" w:space="0" w:color="000000"/>
              <w:bottom w:val="single" w:sz="12" w:space="0" w:color="000000"/>
            </w:tcBorders>
            <w:shd w:val="clear" w:color="auto" w:fill="auto"/>
          </w:tcPr>
          <w:p w14:paraId="4334F376" w14:textId="4C934D5F" w:rsidR="00C12FF7" w:rsidRPr="004A210F" w:rsidRDefault="00C12FF7" w:rsidP="00CC1001">
            <w:pPr>
              <w:ind w:left="576" w:right="576"/>
            </w:pPr>
            <w:r w:rsidRPr="004A210F">
              <w:t xml:space="preserve">The Tender opening shall take place at the time and the address for </w:t>
            </w:r>
            <w:r w:rsidR="00895DA9">
              <w:t xml:space="preserve">the </w:t>
            </w:r>
            <w:r w:rsidRPr="004A210F">
              <w:t>Opening of Tenders provided below:</w:t>
            </w:r>
          </w:p>
          <w:p w14:paraId="616CBFBF" w14:textId="77777777" w:rsidR="00C12FF7" w:rsidRPr="004A210F" w:rsidRDefault="00C12FF7" w:rsidP="00CC1001">
            <w:pPr>
              <w:ind w:left="576" w:right="576"/>
            </w:pPr>
          </w:p>
          <w:p w14:paraId="5C0CE009" w14:textId="0F3B4691" w:rsidR="008F70CE" w:rsidRPr="004A210F" w:rsidRDefault="00C12FF7" w:rsidP="00CC1001">
            <w:pPr>
              <w:ind w:left="576" w:right="576"/>
            </w:pPr>
            <w:r w:rsidRPr="004A210F">
              <w:t>(1)</w:t>
            </w:r>
            <w:r w:rsidRPr="004A210F">
              <w:tab/>
              <w:t>Name of Procuring Entity</w:t>
            </w:r>
            <w:r w:rsidR="008F70CE">
              <w:t xml:space="preserve">: </w:t>
            </w:r>
            <w:r w:rsidR="008F70CE" w:rsidRPr="00895DA9">
              <w:rPr>
                <w:b/>
              </w:rPr>
              <w:t>GUSII WATER AND SANITATION COMPANY</w:t>
            </w:r>
          </w:p>
          <w:p w14:paraId="2404DFF9" w14:textId="3CA9E041" w:rsidR="00C12FF7" w:rsidRPr="004A210F" w:rsidRDefault="00C12FF7" w:rsidP="00CC1001">
            <w:pPr>
              <w:ind w:left="576" w:right="576"/>
            </w:pPr>
          </w:p>
          <w:p w14:paraId="6A112846" w14:textId="77777777" w:rsidR="00C12FF7" w:rsidRPr="004A210F" w:rsidRDefault="00C12FF7" w:rsidP="00CC1001">
            <w:pPr>
              <w:ind w:left="576" w:right="576"/>
            </w:pPr>
          </w:p>
          <w:p w14:paraId="18D7FE86" w14:textId="4A0C12DF" w:rsidR="008F70CE" w:rsidRPr="004A210F" w:rsidRDefault="00C12FF7" w:rsidP="00CC1001">
            <w:pPr>
              <w:ind w:left="576" w:right="576"/>
            </w:pPr>
            <w:r w:rsidRPr="004A210F">
              <w:t>(2)</w:t>
            </w:r>
            <w:r w:rsidRPr="004A210F">
              <w:tab/>
              <w:t>Physical address for the location (City, Street, Building, Floor Number</w:t>
            </w:r>
            <w:r w:rsidR="00895DA9">
              <w:t>,</w:t>
            </w:r>
            <w:r w:rsidRPr="004A210F">
              <w:t xml:space="preserve"> and Room)</w:t>
            </w:r>
            <w:r w:rsidR="008F70CE">
              <w:t xml:space="preserve">: </w:t>
            </w:r>
            <w:r w:rsidR="008F70CE" w:rsidRPr="00895DA9">
              <w:rPr>
                <w:b/>
              </w:rPr>
              <w:t xml:space="preserve">GUSII WATER AND SANITATION  COMPANY HQ </w:t>
            </w:r>
            <w:r w:rsidR="002371D9" w:rsidRPr="00895DA9">
              <w:rPr>
                <w:b/>
              </w:rPr>
              <w:t>boardroom</w:t>
            </w:r>
          </w:p>
          <w:p w14:paraId="2F42F6F3" w14:textId="754CA80D" w:rsidR="00C12FF7" w:rsidRPr="004A210F" w:rsidRDefault="00C12FF7" w:rsidP="00CC1001">
            <w:pPr>
              <w:ind w:left="576" w:right="576"/>
            </w:pPr>
          </w:p>
          <w:p w14:paraId="370882DF" w14:textId="77777777" w:rsidR="00C12FF7" w:rsidRPr="004A210F" w:rsidRDefault="00C12FF7" w:rsidP="00CC1001">
            <w:pPr>
              <w:ind w:left="576" w:right="576"/>
            </w:pPr>
          </w:p>
          <w:p w14:paraId="5C91807F" w14:textId="55B57D66" w:rsidR="00C12FF7" w:rsidRPr="004A210F" w:rsidRDefault="00C12FF7" w:rsidP="00CC1001">
            <w:pPr>
              <w:ind w:left="576" w:right="576"/>
            </w:pPr>
            <w:r w:rsidRPr="004A210F">
              <w:t>(3)        State date and time of tender opening</w:t>
            </w:r>
            <w:r w:rsidR="00895DA9">
              <w:t>:</w:t>
            </w:r>
            <w:r w:rsidR="00CE404C">
              <w:t xml:space="preserve"> </w:t>
            </w:r>
            <w:r w:rsidR="005C5059" w:rsidRPr="00895DA9">
              <w:rPr>
                <w:b/>
              </w:rPr>
              <w:t>1</w:t>
            </w:r>
            <w:r w:rsidR="007C6664" w:rsidRPr="00895DA9">
              <w:rPr>
                <w:b/>
              </w:rPr>
              <w:t>1</w:t>
            </w:r>
            <w:r w:rsidR="008F70CE" w:rsidRPr="00895DA9">
              <w:rPr>
                <w:b/>
                <w:vertAlign w:val="superscript"/>
              </w:rPr>
              <w:t>th</w:t>
            </w:r>
            <w:r w:rsidR="008F70CE" w:rsidRPr="00895DA9">
              <w:rPr>
                <w:b/>
              </w:rPr>
              <w:t xml:space="preserve"> </w:t>
            </w:r>
            <w:r w:rsidR="005C5059" w:rsidRPr="00895DA9">
              <w:rPr>
                <w:b/>
              </w:rPr>
              <w:t>June</w:t>
            </w:r>
            <w:r w:rsidR="008F70CE" w:rsidRPr="00895DA9">
              <w:rPr>
                <w:b/>
              </w:rPr>
              <w:t xml:space="preserve">  2025</w:t>
            </w:r>
            <w:r w:rsidR="00895DA9" w:rsidRPr="00895DA9">
              <w:rPr>
                <w:b/>
              </w:rPr>
              <w:t>,</w:t>
            </w:r>
            <w:r w:rsidR="008F70CE" w:rsidRPr="00895DA9">
              <w:rPr>
                <w:b/>
              </w:rPr>
              <w:t xml:space="preserve"> 10:30 am</w:t>
            </w:r>
            <w:r w:rsidR="008F70CE">
              <w:t xml:space="preserve"> </w:t>
            </w:r>
          </w:p>
          <w:p w14:paraId="54FB8005" w14:textId="77777777" w:rsidR="00C12FF7" w:rsidRPr="004A210F" w:rsidRDefault="00C12FF7" w:rsidP="00CC1001">
            <w:pPr>
              <w:ind w:left="576" w:right="576"/>
            </w:pPr>
            <w:r w:rsidRPr="004A210F" w:rsidDel="006867E9">
              <w:rPr>
                <w:i/>
                <w:shd w:val="clear" w:color="auto" w:fill="FFFFFF"/>
              </w:rPr>
              <w:t xml:space="preserve"> </w:t>
            </w:r>
          </w:p>
        </w:tc>
      </w:tr>
      <w:tr w:rsidR="00C12FF7" w:rsidRPr="004A210F" w14:paraId="7A3C4794"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tcPr>
          <w:p w14:paraId="00593B15" w14:textId="77777777" w:rsidR="00C12FF7" w:rsidRPr="004A210F" w:rsidRDefault="00C12FF7" w:rsidP="00CC1001">
            <w:pPr>
              <w:ind w:left="576" w:right="576"/>
            </w:pPr>
            <w:r w:rsidRPr="004A210F">
              <w:t>E.  Evaluation, and Comparison of Tenders</w:t>
            </w:r>
          </w:p>
        </w:tc>
      </w:tr>
      <w:tr w:rsidR="00C12FF7" w:rsidRPr="004A210F" w14:paraId="3A20DAED"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592E662" w14:textId="77777777" w:rsidR="00C12FF7" w:rsidRPr="004A210F" w:rsidRDefault="00C12FF7" w:rsidP="00CC1001">
            <w:pPr>
              <w:ind w:left="576" w:right="576"/>
              <w:rPr>
                <w:b/>
                <w:iCs/>
              </w:rPr>
            </w:pPr>
            <w:r w:rsidRPr="004A210F">
              <w:rPr>
                <w:b/>
                <w:iCs/>
              </w:rPr>
              <w:t>ITT 30.3</w:t>
            </w:r>
          </w:p>
          <w:p w14:paraId="1F9D424D" w14:textId="77777777" w:rsidR="00C12FF7" w:rsidRPr="004A210F" w:rsidDel="00464339" w:rsidRDefault="00C12FF7" w:rsidP="00CC1001">
            <w:pPr>
              <w:ind w:left="576" w:right="576"/>
              <w:rPr>
                <w:b/>
                <w:iCs/>
              </w:rPr>
            </w:pPr>
          </w:p>
        </w:tc>
        <w:tc>
          <w:tcPr>
            <w:tcW w:w="7968" w:type="dxa"/>
            <w:tcBorders>
              <w:top w:val="single" w:sz="12" w:space="0" w:color="000000"/>
              <w:left w:val="single" w:sz="12" w:space="0" w:color="000000"/>
              <w:bottom w:val="single" w:sz="12" w:space="0" w:color="000000"/>
            </w:tcBorders>
            <w:shd w:val="clear" w:color="auto" w:fill="auto"/>
          </w:tcPr>
          <w:p w14:paraId="6F0551D2" w14:textId="336E56FF" w:rsidR="00C12FF7" w:rsidRPr="004A210F" w:rsidDel="00464339" w:rsidRDefault="00C12FF7" w:rsidP="00CC1001">
            <w:pPr>
              <w:ind w:left="576" w:right="576"/>
            </w:pPr>
            <w:r w:rsidRPr="004A210F">
              <w:lastRenderedPageBreak/>
              <w:t xml:space="preserve">The adjustment shall be based on the </w:t>
            </w:r>
            <w:r w:rsidRPr="004A210F">
              <w:rPr>
                <w:i/>
              </w:rPr>
              <w:t>____________“average” or “highest”]</w:t>
            </w:r>
            <w:r w:rsidRPr="004A210F">
              <w:t xml:space="preserve"> price of the item or component as quoted in other </w:t>
            </w:r>
            <w:r w:rsidRPr="004A210F">
              <w:lastRenderedPageBreak/>
              <w:t>substantially responsive Tenders. If the price of the item or component cannot be derived from the price of other substantially responsive Tenders, the Procuring Entity shall use its Lowest estimate.</w:t>
            </w:r>
            <w:r w:rsidRPr="004A210F" w:rsidDel="00826009">
              <w:t xml:space="preserve"> </w:t>
            </w:r>
          </w:p>
        </w:tc>
      </w:tr>
      <w:tr w:rsidR="00C12FF7" w:rsidRPr="004A210F" w14:paraId="70475DF1"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197B96D5" w14:textId="77777777" w:rsidR="00C12FF7" w:rsidRPr="004A210F" w:rsidRDefault="00C12FF7" w:rsidP="00CC1001">
            <w:pPr>
              <w:ind w:left="576" w:right="576"/>
              <w:rPr>
                <w:b/>
                <w:iCs/>
              </w:rPr>
            </w:pPr>
            <w:r w:rsidRPr="004A210F">
              <w:rPr>
                <w:b/>
                <w:iCs/>
              </w:rPr>
              <w:lastRenderedPageBreak/>
              <w:t>ITT 31.2</w:t>
            </w:r>
          </w:p>
        </w:tc>
        <w:tc>
          <w:tcPr>
            <w:tcW w:w="7968" w:type="dxa"/>
            <w:tcBorders>
              <w:top w:val="single" w:sz="12" w:space="0" w:color="000000"/>
              <w:left w:val="single" w:sz="12" w:space="0" w:color="000000"/>
              <w:bottom w:val="single" w:sz="12" w:space="0" w:color="000000"/>
            </w:tcBorders>
            <w:shd w:val="clear" w:color="auto" w:fill="auto"/>
          </w:tcPr>
          <w:p w14:paraId="35562FF6" w14:textId="73C3A815" w:rsidR="00C12FF7" w:rsidRPr="004A210F" w:rsidRDefault="00C12FF7" w:rsidP="00CC1001">
            <w:pPr>
              <w:ind w:left="576" w:right="576"/>
            </w:pPr>
            <w:r w:rsidRPr="004A210F">
              <w:t xml:space="preserve">The error shall be considered a major deviation that leads to disqualification of the tender if the percentage of the error (error over the tender price quoted) is: </w:t>
            </w:r>
            <w:r w:rsidRPr="004A210F">
              <w:rPr>
                <w:b/>
              </w:rPr>
              <w:t>more than__</w:t>
            </w:r>
            <w:r w:rsidR="008F70CE">
              <w:rPr>
                <w:b/>
              </w:rPr>
              <w:t>5</w:t>
            </w:r>
            <w:r w:rsidRPr="004A210F">
              <w:rPr>
                <w:b/>
              </w:rPr>
              <w:t>___% or less than __</w:t>
            </w:r>
            <w:r w:rsidR="008F70CE">
              <w:rPr>
                <w:b/>
              </w:rPr>
              <w:t>5</w:t>
            </w:r>
            <w:r w:rsidRPr="004A210F">
              <w:rPr>
                <w:b/>
              </w:rPr>
              <w:t>________ %.</w:t>
            </w:r>
          </w:p>
          <w:p w14:paraId="467ACE41" w14:textId="77777777" w:rsidR="00C12FF7" w:rsidRPr="004A210F" w:rsidRDefault="00C12FF7" w:rsidP="00CC1001">
            <w:pPr>
              <w:ind w:left="576" w:right="576"/>
            </w:pPr>
          </w:p>
        </w:tc>
      </w:tr>
      <w:tr w:rsidR="00C12FF7" w:rsidRPr="004A210F" w14:paraId="52E39F61" w14:textId="77777777" w:rsidTr="005C5059">
        <w:tblPrEx>
          <w:tblBorders>
            <w:insideH w:val="single" w:sz="8" w:space="0" w:color="000000"/>
          </w:tblBorders>
        </w:tblPrEx>
        <w:trPr>
          <w:trHeight w:val="4830"/>
        </w:trPr>
        <w:tc>
          <w:tcPr>
            <w:tcW w:w="1524" w:type="dxa"/>
            <w:tcBorders>
              <w:top w:val="single" w:sz="12" w:space="0" w:color="000000"/>
              <w:bottom w:val="single" w:sz="12" w:space="0" w:color="000000"/>
              <w:right w:val="single" w:sz="12" w:space="0" w:color="000000"/>
            </w:tcBorders>
            <w:shd w:val="clear" w:color="auto" w:fill="auto"/>
          </w:tcPr>
          <w:p w14:paraId="7CEBC794" w14:textId="77777777" w:rsidR="00C12FF7" w:rsidRPr="004A210F" w:rsidRDefault="00C12FF7" w:rsidP="00CC1001">
            <w:pPr>
              <w:ind w:left="576" w:right="576"/>
              <w:rPr>
                <w:b/>
                <w:iCs/>
              </w:rPr>
            </w:pPr>
            <w:r w:rsidRPr="004A210F">
              <w:rPr>
                <w:b/>
                <w:iCs/>
              </w:rPr>
              <w:t>ITT 32.1</w:t>
            </w:r>
          </w:p>
        </w:tc>
        <w:tc>
          <w:tcPr>
            <w:tcW w:w="7968" w:type="dxa"/>
            <w:tcBorders>
              <w:top w:val="single" w:sz="12" w:space="0" w:color="000000"/>
              <w:left w:val="single" w:sz="12" w:space="0" w:color="000000"/>
              <w:bottom w:val="single" w:sz="12" w:space="0" w:color="000000"/>
            </w:tcBorders>
            <w:shd w:val="clear" w:color="auto" w:fill="auto"/>
          </w:tcPr>
          <w:p w14:paraId="7C5481A8" w14:textId="639959E1" w:rsidR="00C12FF7" w:rsidRPr="004A210F" w:rsidRDefault="00C12FF7" w:rsidP="00CC1001">
            <w:pPr>
              <w:ind w:left="576" w:right="576"/>
              <w:rPr>
                <w:i/>
              </w:rPr>
            </w:pPr>
            <w:r w:rsidRPr="004A210F">
              <w:t>The currency that shall be used for Tender evaluation and comparison purposes to convert at the selling exchange rate all Tender prices expressed in various currencies into a single currency is: _________</w:t>
            </w:r>
            <w:r w:rsidR="008F70CE">
              <w:t>KES</w:t>
            </w:r>
            <w:r w:rsidRPr="004A210F">
              <w:t>___</w:t>
            </w:r>
            <w:r w:rsidRPr="004A210F">
              <w:rPr>
                <w:i/>
              </w:rPr>
              <w:t xml:space="preserve">[insert name of currency] </w:t>
            </w:r>
          </w:p>
          <w:p w14:paraId="50FF04D7" w14:textId="77777777" w:rsidR="00C12FF7" w:rsidRPr="004A210F" w:rsidRDefault="00C12FF7" w:rsidP="00CC1001">
            <w:pPr>
              <w:ind w:left="576" w:right="576"/>
            </w:pPr>
          </w:p>
          <w:p w14:paraId="62697ADA" w14:textId="77777777" w:rsidR="00C12FF7" w:rsidRPr="004A210F" w:rsidRDefault="00C12FF7" w:rsidP="00CC1001">
            <w:pPr>
              <w:ind w:left="576" w:right="576"/>
            </w:pPr>
            <w:r w:rsidRPr="004A210F">
              <w:t xml:space="preserve">The source of exchange rate shall be: </w:t>
            </w:r>
            <w:r w:rsidRPr="004A210F">
              <w:rPr>
                <w:b/>
              </w:rPr>
              <w:t>The Central bank of Kenya</w:t>
            </w:r>
          </w:p>
          <w:p w14:paraId="039AF9BB" w14:textId="77777777" w:rsidR="00C12FF7" w:rsidRPr="004A210F" w:rsidRDefault="00C12FF7" w:rsidP="00CC1001">
            <w:pPr>
              <w:ind w:left="576" w:right="576"/>
            </w:pPr>
          </w:p>
          <w:p w14:paraId="6B6B2A10" w14:textId="77777777" w:rsidR="00C12FF7" w:rsidRPr="004A210F" w:rsidRDefault="00C12FF7" w:rsidP="00CC1001">
            <w:pPr>
              <w:ind w:left="576" w:right="576"/>
              <w:rPr>
                <w:b/>
              </w:rPr>
            </w:pPr>
            <w:r w:rsidRPr="004A210F">
              <w:t>The date for the exchange rate shall be</w:t>
            </w:r>
            <w:r w:rsidRPr="004A210F">
              <w:rPr>
                <w:i/>
              </w:rPr>
              <w:t xml:space="preserve">: </w:t>
            </w:r>
            <w:r w:rsidRPr="004A210F">
              <w:rPr>
                <w:b/>
              </w:rPr>
              <w:t>the deadline date for Submission of the Tenders.</w:t>
            </w:r>
          </w:p>
          <w:p w14:paraId="09398B52" w14:textId="77777777" w:rsidR="00C12FF7" w:rsidRPr="004A210F" w:rsidRDefault="00C12FF7" w:rsidP="00CC1001">
            <w:pPr>
              <w:ind w:left="576" w:right="576"/>
            </w:pPr>
          </w:p>
          <w:p w14:paraId="7FA284A7" w14:textId="77777777" w:rsidR="00C12FF7" w:rsidRPr="004A210F" w:rsidRDefault="00C12FF7" w:rsidP="00CC1001">
            <w:pPr>
              <w:ind w:left="576" w:right="576"/>
              <w:rPr>
                <w:i/>
              </w:rPr>
            </w:pPr>
            <w:r w:rsidRPr="004A210F">
              <w:rPr>
                <w:i/>
              </w:rPr>
              <w:t>For comparison of Tenders, the Tender Price, corrected pursuant to ITT 31, shall first be broken down into the respective amounts payable in various currencies by using the selling exchange rates specified by the Tenderer in accordance with ITT 15.1.</w:t>
            </w:r>
          </w:p>
          <w:p w14:paraId="18C7FFE5" w14:textId="77777777" w:rsidR="00C12FF7" w:rsidRPr="004A210F" w:rsidRDefault="00C12FF7" w:rsidP="00CC1001">
            <w:pPr>
              <w:ind w:left="576" w:right="576"/>
              <w:rPr>
                <w:i/>
              </w:rPr>
            </w:pPr>
          </w:p>
          <w:p w14:paraId="4BB0A62B" w14:textId="77777777" w:rsidR="00C12FF7" w:rsidRPr="004A210F" w:rsidRDefault="00C12FF7" w:rsidP="00CC1001">
            <w:pPr>
              <w:ind w:left="576" w:right="576"/>
            </w:pPr>
            <w:r w:rsidRPr="004A210F">
              <w:rPr>
                <w:i/>
              </w:rPr>
              <w:t>In the second step, the Procuring Entity will convert the amounts in various currencies in which the Tender Price is payable (excluding Provisional Sums but including Daywork where priced competitively) to the single currency identified above at the selling rates established for similar transactions by the authority specified and, on the date, stipulated above.</w:t>
            </w:r>
          </w:p>
        </w:tc>
      </w:tr>
      <w:tr w:rsidR="00C12FF7" w:rsidRPr="004A210F" w14:paraId="06F78D5B" w14:textId="77777777" w:rsidTr="005C5059">
        <w:tblPrEx>
          <w:tblBorders>
            <w:insideH w:val="single" w:sz="8" w:space="0" w:color="000000"/>
          </w:tblBorders>
        </w:tblPrEx>
        <w:trPr>
          <w:trHeight w:val="1257"/>
        </w:trPr>
        <w:tc>
          <w:tcPr>
            <w:tcW w:w="1524" w:type="dxa"/>
            <w:tcBorders>
              <w:top w:val="single" w:sz="12" w:space="0" w:color="000000"/>
              <w:bottom w:val="single" w:sz="12" w:space="0" w:color="000000"/>
              <w:right w:val="single" w:sz="12" w:space="0" w:color="000000"/>
            </w:tcBorders>
            <w:shd w:val="clear" w:color="auto" w:fill="auto"/>
          </w:tcPr>
          <w:p w14:paraId="5C3E2111" w14:textId="77777777" w:rsidR="00C12FF7" w:rsidRPr="004A210F" w:rsidRDefault="00C12FF7" w:rsidP="00CC1001">
            <w:pPr>
              <w:ind w:left="576" w:right="576"/>
              <w:rPr>
                <w:b/>
                <w:iCs/>
                <w:color w:val="000000"/>
              </w:rPr>
            </w:pPr>
            <w:r w:rsidRPr="004A210F">
              <w:rPr>
                <w:b/>
                <w:iCs/>
                <w:color w:val="000000"/>
              </w:rPr>
              <w:t>ITT 33.4</w:t>
            </w:r>
          </w:p>
        </w:tc>
        <w:tc>
          <w:tcPr>
            <w:tcW w:w="7968" w:type="dxa"/>
            <w:tcBorders>
              <w:top w:val="single" w:sz="12" w:space="0" w:color="000000"/>
              <w:left w:val="single" w:sz="12" w:space="0" w:color="000000"/>
              <w:bottom w:val="single" w:sz="12" w:space="0" w:color="000000"/>
            </w:tcBorders>
            <w:shd w:val="clear" w:color="auto" w:fill="auto"/>
          </w:tcPr>
          <w:p w14:paraId="56877A3E" w14:textId="254E94C1" w:rsidR="00C12FF7" w:rsidRPr="004A210F" w:rsidRDefault="00C12FF7" w:rsidP="00CC1001">
            <w:pPr>
              <w:tabs>
                <w:tab w:val="left" w:pos="567"/>
                <w:tab w:val="left" w:pos="993"/>
              </w:tabs>
              <w:ind w:left="576" w:right="576"/>
              <w:rPr>
                <w:bCs/>
                <w:color w:val="000000"/>
              </w:rPr>
            </w:pPr>
            <w:r w:rsidRPr="004A210F">
              <w:rPr>
                <w:bCs/>
                <w:color w:val="000000"/>
              </w:rPr>
              <w:t>The invitation to tender is extended to the following groups that qualify for Reservations __</w:t>
            </w:r>
            <w:r w:rsidR="005B27C0">
              <w:rPr>
                <w:b/>
                <w:bCs/>
                <w:color w:val="000000"/>
              </w:rPr>
              <w:t>open national</w:t>
            </w:r>
            <w:r w:rsidRPr="004A210F">
              <w:rPr>
                <w:bCs/>
                <w:color w:val="000000"/>
              </w:rPr>
              <w:t>______________</w:t>
            </w:r>
          </w:p>
          <w:p w14:paraId="26697A09" w14:textId="77777777" w:rsidR="00C12FF7" w:rsidRPr="004A210F" w:rsidRDefault="00C12FF7" w:rsidP="00CC1001">
            <w:pPr>
              <w:tabs>
                <w:tab w:val="left" w:pos="567"/>
                <w:tab w:val="left" w:pos="993"/>
              </w:tabs>
              <w:ind w:left="576" w:right="576"/>
              <w:rPr>
                <w:bCs/>
                <w:color w:val="000000"/>
              </w:rPr>
            </w:pPr>
            <w:r w:rsidRPr="004A210F">
              <w:rPr>
                <w:bCs/>
                <w:color w:val="000000"/>
              </w:rPr>
              <w:t>______________________________________________________________</w:t>
            </w:r>
          </w:p>
          <w:p w14:paraId="377B791F" w14:textId="77777777" w:rsidR="00C12FF7" w:rsidRPr="004A210F" w:rsidRDefault="00C12FF7" w:rsidP="00CC1001">
            <w:pPr>
              <w:tabs>
                <w:tab w:val="left" w:pos="567"/>
                <w:tab w:val="left" w:pos="993"/>
              </w:tabs>
              <w:ind w:left="576" w:right="576"/>
              <w:rPr>
                <w:i/>
              </w:rPr>
            </w:pPr>
          </w:p>
          <w:p w14:paraId="16E2698A" w14:textId="6179AD93" w:rsidR="00C12FF7" w:rsidRPr="004A210F" w:rsidRDefault="00C12FF7" w:rsidP="00CC1001">
            <w:pPr>
              <w:tabs>
                <w:tab w:val="left" w:pos="567"/>
                <w:tab w:val="left" w:pos="993"/>
              </w:tabs>
              <w:ind w:left="576" w:right="576"/>
              <w:rPr>
                <w:color w:val="000000"/>
              </w:rPr>
            </w:pPr>
          </w:p>
        </w:tc>
      </w:tr>
      <w:tr w:rsidR="00C12FF7" w:rsidRPr="004A210F" w14:paraId="4594EEE5"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61F694B4" w14:textId="77777777" w:rsidR="00C12FF7" w:rsidRPr="004A210F" w:rsidRDefault="00C12FF7" w:rsidP="00CC1001">
            <w:pPr>
              <w:ind w:left="576" w:right="576"/>
              <w:rPr>
                <w:b/>
                <w:iCs/>
              </w:rPr>
            </w:pPr>
            <w:r w:rsidRPr="004A210F">
              <w:rPr>
                <w:b/>
                <w:iCs/>
              </w:rPr>
              <w:t>ITT 34.1</w:t>
            </w:r>
          </w:p>
        </w:tc>
        <w:tc>
          <w:tcPr>
            <w:tcW w:w="7968" w:type="dxa"/>
            <w:tcBorders>
              <w:top w:val="single" w:sz="12" w:space="0" w:color="000000"/>
              <w:left w:val="single" w:sz="12" w:space="0" w:color="000000"/>
              <w:bottom w:val="single" w:sz="12" w:space="0" w:color="000000"/>
            </w:tcBorders>
            <w:shd w:val="clear" w:color="auto" w:fill="auto"/>
          </w:tcPr>
          <w:p w14:paraId="4BB3A384" w14:textId="048AF52E" w:rsidR="00C12FF7" w:rsidRPr="004A210F" w:rsidRDefault="00C12FF7" w:rsidP="00CC1001">
            <w:pPr>
              <w:ind w:left="576" w:right="576"/>
              <w:rPr>
                <w:spacing w:val="-4"/>
              </w:rPr>
            </w:pPr>
            <w:r w:rsidRPr="004A210F">
              <w:rPr>
                <w:spacing w:val="-4"/>
              </w:rPr>
              <w:t xml:space="preserve">At this time, the Procuring Entity </w:t>
            </w:r>
            <w:r w:rsidRPr="004A210F">
              <w:rPr>
                <w:i/>
                <w:iCs/>
                <w:spacing w:val="-4"/>
              </w:rPr>
              <w:t>____</w:t>
            </w:r>
            <w:r w:rsidR="008F70CE" w:rsidRPr="004A210F">
              <w:rPr>
                <w:i/>
              </w:rPr>
              <w:t>“does not intend</w:t>
            </w:r>
            <w:r w:rsidR="00895DA9">
              <w:rPr>
                <w:i/>
              </w:rPr>
              <w:t>”</w:t>
            </w:r>
            <w:r w:rsidR="008F70CE" w:rsidRPr="004A210F">
              <w:rPr>
                <w:i/>
              </w:rPr>
              <w:t xml:space="preserve"> </w:t>
            </w:r>
            <w:r w:rsidRPr="004A210F">
              <w:rPr>
                <w:i/>
                <w:iCs/>
                <w:spacing w:val="-4"/>
              </w:rPr>
              <w:t>__________</w:t>
            </w:r>
            <w:r w:rsidRPr="004A210F">
              <w:rPr>
                <w:i/>
              </w:rPr>
              <w:t xml:space="preserve">  </w:t>
            </w:r>
            <w:r w:rsidRPr="004A210F">
              <w:rPr>
                <w:spacing w:val="-4"/>
              </w:rPr>
              <w:t>to execute certain specific parts of the Works by subcontractors selected in advance.</w:t>
            </w:r>
          </w:p>
        </w:tc>
      </w:tr>
      <w:tr w:rsidR="00C12FF7" w:rsidRPr="004A210F" w14:paraId="7BB57B61" w14:textId="77777777" w:rsidTr="005C5059">
        <w:tblPrEx>
          <w:tblBorders>
            <w:insideH w:val="single" w:sz="8" w:space="0" w:color="000000"/>
          </w:tblBorders>
        </w:tblPrEx>
        <w:trPr>
          <w:trHeight w:val="1733"/>
        </w:trPr>
        <w:tc>
          <w:tcPr>
            <w:tcW w:w="1524" w:type="dxa"/>
            <w:tcBorders>
              <w:top w:val="single" w:sz="12" w:space="0" w:color="000000"/>
              <w:bottom w:val="single" w:sz="12" w:space="0" w:color="000000"/>
              <w:right w:val="single" w:sz="12" w:space="0" w:color="000000"/>
            </w:tcBorders>
            <w:shd w:val="clear" w:color="auto" w:fill="auto"/>
          </w:tcPr>
          <w:p w14:paraId="7D9DAF43" w14:textId="77777777" w:rsidR="00C12FF7" w:rsidRPr="004A210F" w:rsidRDefault="00C12FF7" w:rsidP="00CC1001">
            <w:pPr>
              <w:ind w:left="576" w:right="576"/>
              <w:rPr>
                <w:b/>
                <w:iCs/>
              </w:rPr>
            </w:pPr>
            <w:r w:rsidRPr="004A210F">
              <w:rPr>
                <w:b/>
                <w:iCs/>
              </w:rPr>
              <w:t>ITT 34.2</w:t>
            </w:r>
          </w:p>
        </w:tc>
        <w:tc>
          <w:tcPr>
            <w:tcW w:w="7968" w:type="dxa"/>
            <w:tcBorders>
              <w:top w:val="single" w:sz="12" w:space="0" w:color="000000"/>
              <w:left w:val="single" w:sz="12" w:space="0" w:color="000000"/>
              <w:bottom w:val="single" w:sz="12" w:space="0" w:color="000000"/>
            </w:tcBorders>
            <w:shd w:val="clear" w:color="auto" w:fill="auto"/>
          </w:tcPr>
          <w:p w14:paraId="2559A902" w14:textId="398B5DD5" w:rsidR="00C12FF7" w:rsidRPr="004A210F" w:rsidRDefault="00C12FF7" w:rsidP="00CC1001">
            <w:pPr>
              <w:ind w:left="576" w:right="576"/>
              <w:rPr>
                <w:spacing w:val="-4"/>
              </w:rPr>
            </w:pPr>
            <w:r w:rsidRPr="004A210F">
              <w:rPr>
                <w:spacing w:val="-4"/>
              </w:rPr>
              <w:t>Contractor’s may propose subcontracting: Maximum percentage of subcontracting permitted is:</w:t>
            </w:r>
            <w:r w:rsidRPr="004A210F">
              <w:rPr>
                <w:i/>
                <w:spacing w:val="-4"/>
              </w:rPr>
              <w:t xml:space="preserve"> __</w:t>
            </w:r>
            <w:r w:rsidR="008F70CE">
              <w:rPr>
                <w:i/>
                <w:spacing w:val="-4"/>
              </w:rPr>
              <w:t>50</w:t>
            </w:r>
            <w:r w:rsidRPr="004A210F">
              <w:rPr>
                <w:i/>
                <w:spacing w:val="-4"/>
              </w:rPr>
              <w:t xml:space="preserve">_____% of the total contract amount. </w:t>
            </w:r>
            <w:r w:rsidRPr="004A210F">
              <w:rPr>
                <w:spacing w:val="-4"/>
              </w:rPr>
              <w:t>Tenderers planning to subcontract more than 10% of total volume of work shall specify, in the Form of Tender, the activity (</w:t>
            </w:r>
            <w:proofErr w:type="spellStart"/>
            <w:r w:rsidRPr="004A210F">
              <w:rPr>
                <w:spacing w:val="-4"/>
              </w:rPr>
              <w:t>ies</w:t>
            </w:r>
            <w:proofErr w:type="spellEnd"/>
            <w:r w:rsidRPr="004A210F">
              <w:rPr>
                <w:spacing w:val="-4"/>
              </w:rPr>
              <w:t>) or parts of the Works to be subcontracted along with complete details of the subcontractors and their qualification and experience.</w:t>
            </w:r>
          </w:p>
        </w:tc>
      </w:tr>
      <w:tr w:rsidR="00C12FF7" w:rsidRPr="004A210F" w14:paraId="255C25CA" w14:textId="77777777" w:rsidTr="005C5059">
        <w:tblPrEx>
          <w:tblBorders>
            <w:insideH w:val="single" w:sz="8" w:space="0" w:color="000000"/>
          </w:tblBorders>
        </w:tblPrEx>
        <w:trPr>
          <w:trHeight w:val="537"/>
        </w:trPr>
        <w:tc>
          <w:tcPr>
            <w:tcW w:w="1524" w:type="dxa"/>
            <w:tcBorders>
              <w:top w:val="single" w:sz="12" w:space="0" w:color="000000"/>
              <w:bottom w:val="single" w:sz="12" w:space="0" w:color="000000"/>
              <w:right w:val="single" w:sz="12" w:space="0" w:color="000000"/>
            </w:tcBorders>
            <w:shd w:val="clear" w:color="auto" w:fill="auto"/>
          </w:tcPr>
          <w:p w14:paraId="7C4B2747" w14:textId="77777777" w:rsidR="00C12FF7" w:rsidRPr="004A210F" w:rsidRDefault="00C12FF7" w:rsidP="00CC1001">
            <w:pPr>
              <w:ind w:left="576" w:right="576"/>
              <w:rPr>
                <w:b/>
                <w:iCs/>
              </w:rPr>
            </w:pPr>
            <w:r w:rsidRPr="004A210F">
              <w:rPr>
                <w:b/>
                <w:iCs/>
              </w:rPr>
              <w:t>ITT 34.3</w:t>
            </w:r>
          </w:p>
        </w:tc>
        <w:tc>
          <w:tcPr>
            <w:tcW w:w="7968" w:type="dxa"/>
            <w:tcBorders>
              <w:top w:val="single" w:sz="12" w:space="0" w:color="000000"/>
              <w:left w:val="single" w:sz="12" w:space="0" w:color="000000"/>
              <w:bottom w:val="single" w:sz="12" w:space="0" w:color="000000"/>
            </w:tcBorders>
            <w:shd w:val="clear" w:color="auto" w:fill="auto"/>
          </w:tcPr>
          <w:p w14:paraId="6A2ED67C" w14:textId="77777777" w:rsidR="00C12FF7" w:rsidRPr="004A210F" w:rsidRDefault="00C12FF7" w:rsidP="00CC1001">
            <w:pPr>
              <w:ind w:left="576" w:right="576"/>
              <w:rPr>
                <w:i/>
                <w:spacing w:val="-4"/>
              </w:rPr>
            </w:pPr>
            <w:r w:rsidRPr="004A210F">
              <w:rPr>
                <w:i/>
                <w:spacing w:val="-4"/>
              </w:rPr>
              <w:t xml:space="preserve">[Indicate N/A if not applicable] </w:t>
            </w:r>
          </w:p>
          <w:p w14:paraId="21E75174" w14:textId="77777777" w:rsidR="00C12FF7" w:rsidRPr="004A210F" w:rsidRDefault="00C12FF7" w:rsidP="00CC1001">
            <w:pPr>
              <w:ind w:left="576" w:right="576"/>
              <w:rPr>
                <w:spacing w:val="-4"/>
              </w:rPr>
            </w:pPr>
            <w:r w:rsidRPr="004A210F">
              <w:rPr>
                <w:spacing w:val="-4"/>
              </w:rPr>
              <w:t>The parts of the Works for which the Procuring Entity permits Tenderers to propose Specialized Subcontractors are designated as follows:</w:t>
            </w:r>
          </w:p>
          <w:p w14:paraId="4999D517" w14:textId="6D37CE14" w:rsidR="00C12FF7" w:rsidRPr="004A210F" w:rsidRDefault="002371D9" w:rsidP="00CC1001">
            <w:pPr>
              <w:ind w:left="576" w:right="576"/>
              <w:rPr>
                <w:spacing w:val="-4"/>
              </w:rPr>
            </w:pPr>
            <w:r>
              <w:rPr>
                <w:spacing w:val="-4"/>
              </w:rPr>
              <w:t>N/A</w:t>
            </w:r>
          </w:p>
          <w:p w14:paraId="2D90C180" w14:textId="77777777" w:rsidR="00C12FF7" w:rsidRPr="004A210F" w:rsidRDefault="00C12FF7" w:rsidP="00CC1001">
            <w:pPr>
              <w:ind w:left="576" w:right="576"/>
              <w:rPr>
                <w:spacing w:val="-4"/>
              </w:rPr>
            </w:pPr>
            <w:r w:rsidRPr="004A210F">
              <w:rPr>
                <w:spacing w:val="-4"/>
              </w:rPr>
              <w:t>For the above-designated parts of the Works that may require Specialized Subcontractors, the relevant qualifications of the proposed Specialized Subcontractors will be added to the qualifications of the Tenderer for the purpose of evaluation.</w:t>
            </w:r>
          </w:p>
        </w:tc>
      </w:tr>
      <w:tr w:rsidR="00C12FF7" w:rsidRPr="004A210F" w14:paraId="59B9D7F0"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B228B80" w14:textId="77777777" w:rsidR="00C12FF7" w:rsidRPr="004A210F" w:rsidRDefault="00C12FF7" w:rsidP="00CC1001">
            <w:pPr>
              <w:ind w:left="576" w:right="576"/>
              <w:rPr>
                <w:b/>
                <w:iCs/>
              </w:rPr>
            </w:pPr>
            <w:r w:rsidRPr="004A210F">
              <w:rPr>
                <w:b/>
                <w:iCs/>
              </w:rPr>
              <w:t>ITT 35.2 (</w:t>
            </w:r>
            <w:r w:rsidR="00E17D8D">
              <w:rPr>
                <w:b/>
                <w:iCs/>
              </w:rPr>
              <w:t>e</w:t>
            </w:r>
            <w:r w:rsidRPr="004A210F">
              <w:rPr>
                <w:b/>
                <w:iCs/>
              </w:rPr>
              <w:t xml:space="preserve">) </w:t>
            </w:r>
          </w:p>
        </w:tc>
        <w:tc>
          <w:tcPr>
            <w:tcW w:w="7968" w:type="dxa"/>
            <w:tcBorders>
              <w:top w:val="single" w:sz="12" w:space="0" w:color="000000"/>
              <w:left w:val="single" w:sz="12" w:space="0" w:color="000000"/>
              <w:bottom w:val="single" w:sz="12" w:space="0" w:color="000000"/>
            </w:tcBorders>
            <w:shd w:val="clear" w:color="auto" w:fill="auto"/>
          </w:tcPr>
          <w:p w14:paraId="574E9486" w14:textId="77777777" w:rsidR="00C12FF7" w:rsidRPr="004A210F" w:rsidRDefault="00C12FF7" w:rsidP="00CC1001">
            <w:pPr>
              <w:ind w:left="576" w:right="576"/>
              <w:rPr>
                <w:bCs/>
              </w:rPr>
            </w:pPr>
            <w:r w:rsidRPr="004A210F">
              <w:rPr>
                <w:bCs/>
              </w:rPr>
              <w:t>Additional requirements apply. These are detailed in the evaluation criteria in Section III, Evaluation and Qualification Criteria.</w:t>
            </w:r>
            <w:r w:rsidRPr="004A210F" w:rsidDel="00EF435D">
              <w:rPr>
                <w:bCs/>
              </w:rPr>
              <w:t xml:space="preserve"> </w:t>
            </w:r>
          </w:p>
          <w:p w14:paraId="7CA4CF83" w14:textId="77777777" w:rsidR="00C12FF7" w:rsidRPr="004A210F" w:rsidRDefault="00C12FF7" w:rsidP="00CC1001">
            <w:pPr>
              <w:ind w:left="576" w:right="576"/>
              <w:rPr>
                <w:bCs/>
              </w:rPr>
            </w:pPr>
          </w:p>
        </w:tc>
      </w:tr>
      <w:tr w:rsidR="00C12FF7" w:rsidRPr="004A210F" w14:paraId="7B0CDA60" w14:textId="77777777" w:rsidTr="005C5059">
        <w:tblPrEx>
          <w:tblBorders>
            <w:insideH w:val="single" w:sz="8" w:space="0" w:color="000000"/>
          </w:tblBorders>
        </w:tblPrEx>
        <w:trPr>
          <w:trHeight w:val="373"/>
        </w:trPr>
        <w:tc>
          <w:tcPr>
            <w:tcW w:w="1524" w:type="dxa"/>
            <w:tcBorders>
              <w:top w:val="single" w:sz="12" w:space="0" w:color="000000"/>
              <w:bottom w:val="single" w:sz="12" w:space="0" w:color="000000"/>
              <w:right w:val="single" w:sz="12" w:space="0" w:color="000000"/>
            </w:tcBorders>
            <w:shd w:val="clear" w:color="auto" w:fill="auto"/>
          </w:tcPr>
          <w:p w14:paraId="499DFC10" w14:textId="77777777" w:rsidR="00C12FF7" w:rsidRPr="004A210F" w:rsidRDefault="00C12FF7" w:rsidP="00CC1001">
            <w:pPr>
              <w:ind w:left="576" w:right="576"/>
              <w:rPr>
                <w:b/>
                <w:iCs/>
              </w:rPr>
            </w:pPr>
            <w:r w:rsidRPr="004A210F">
              <w:rPr>
                <w:b/>
                <w:iCs/>
              </w:rPr>
              <w:lastRenderedPageBreak/>
              <w:t>ITT 48.2</w:t>
            </w:r>
          </w:p>
        </w:tc>
        <w:tc>
          <w:tcPr>
            <w:tcW w:w="7968" w:type="dxa"/>
            <w:tcBorders>
              <w:top w:val="single" w:sz="12" w:space="0" w:color="000000"/>
              <w:left w:val="single" w:sz="12" w:space="0" w:color="000000"/>
              <w:bottom w:val="single" w:sz="12" w:space="0" w:color="000000"/>
            </w:tcBorders>
            <w:shd w:val="clear" w:color="auto" w:fill="auto"/>
          </w:tcPr>
          <w:p w14:paraId="4CDBBE8A" w14:textId="77777777" w:rsidR="00C12FF7" w:rsidRPr="004A210F" w:rsidRDefault="00C12FF7" w:rsidP="00CC1001">
            <w:pPr>
              <w:ind w:left="576" w:right="576"/>
              <w:rPr>
                <w:bCs/>
              </w:rPr>
            </w:pPr>
            <w:r w:rsidRPr="004A210F">
              <w:rPr>
                <w:bCs/>
              </w:rPr>
              <w:t>Additional requirements are:</w:t>
            </w:r>
          </w:p>
          <w:p w14:paraId="25298DF9" w14:textId="77777777" w:rsidR="00C12FF7" w:rsidRPr="004A210F" w:rsidRDefault="00C12FF7" w:rsidP="00CC1001">
            <w:pPr>
              <w:ind w:left="576" w:right="576"/>
              <w:rPr>
                <w:bCs/>
              </w:rPr>
            </w:pPr>
            <w:r w:rsidRPr="004A210F">
              <w:rPr>
                <w:bCs/>
              </w:rPr>
              <w:t>__________________________________________________________</w:t>
            </w:r>
          </w:p>
          <w:p w14:paraId="46385B21" w14:textId="77777777" w:rsidR="00C12FF7" w:rsidRPr="004A210F" w:rsidRDefault="00C12FF7" w:rsidP="00CC1001">
            <w:pPr>
              <w:ind w:left="576" w:right="576"/>
              <w:rPr>
                <w:bCs/>
              </w:rPr>
            </w:pPr>
          </w:p>
        </w:tc>
      </w:tr>
      <w:tr w:rsidR="00C12FF7" w:rsidRPr="004A210F" w14:paraId="418BA538"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37228977" w14:textId="77777777" w:rsidR="00C12FF7" w:rsidRPr="004A210F" w:rsidRDefault="00C12FF7" w:rsidP="00CC1001">
            <w:pPr>
              <w:ind w:left="576" w:right="576"/>
              <w:rPr>
                <w:b/>
                <w:bCs/>
              </w:rPr>
            </w:pPr>
            <w:r w:rsidRPr="004A210F">
              <w:rPr>
                <w:b/>
                <w:bCs/>
              </w:rPr>
              <w:t xml:space="preserve">ITT </w:t>
            </w:r>
            <w:r w:rsidR="00E17D8D">
              <w:rPr>
                <w:b/>
                <w:bCs/>
              </w:rPr>
              <w:t>50</w:t>
            </w:r>
            <w:r w:rsidRPr="004A210F">
              <w:rPr>
                <w:b/>
                <w:bCs/>
              </w:rPr>
              <w:t>.1</w:t>
            </w:r>
          </w:p>
        </w:tc>
        <w:tc>
          <w:tcPr>
            <w:tcW w:w="7968" w:type="dxa"/>
            <w:tcBorders>
              <w:top w:val="single" w:sz="12" w:space="0" w:color="000000"/>
              <w:left w:val="single" w:sz="12" w:space="0" w:color="000000"/>
              <w:bottom w:val="single" w:sz="12" w:space="0" w:color="000000"/>
            </w:tcBorders>
            <w:shd w:val="clear" w:color="auto" w:fill="auto"/>
          </w:tcPr>
          <w:p w14:paraId="430065FC" w14:textId="77777777" w:rsidR="00C12FF7" w:rsidRPr="004A210F" w:rsidRDefault="00C12FF7" w:rsidP="00CC1001">
            <w:pPr>
              <w:ind w:left="576" w:right="576"/>
            </w:pPr>
            <w:r w:rsidRPr="004A210F">
              <w:t xml:space="preserve">The procedures for making a Procurement-related Complaint are available from the PPRA website </w:t>
            </w:r>
            <w:hyperlink r:id="rId59" w:history="1">
              <w:r w:rsidRPr="004A210F">
                <w:rPr>
                  <w:rStyle w:val="Hyperlink"/>
                </w:rPr>
                <w:t>info@ppra.go.ke</w:t>
              </w:r>
            </w:hyperlink>
            <w:r w:rsidRPr="004A210F">
              <w:t xml:space="preserve"> or </w:t>
            </w:r>
            <w:hyperlink r:id="rId60" w:history="1">
              <w:r w:rsidRPr="004A210F">
                <w:rPr>
                  <w:rStyle w:val="Hyperlink"/>
                </w:rPr>
                <w:t>complaints@ppra.go.ke</w:t>
              </w:r>
            </w:hyperlink>
            <w:r w:rsidRPr="004A210F">
              <w:t>. If a Tenderer wishes to make a Procurement-related Complaint, the Tenderer should submit its complaint following these procedures, in writing (by the quickest means available, that is either by hand delivery or email to:</w:t>
            </w:r>
          </w:p>
          <w:p w14:paraId="01554087" w14:textId="77777777" w:rsidR="00C12FF7" w:rsidRPr="004A210F" w:rsidRDefault="00C12FF7" w:rsidP="00CC1001">
            <w:pPr>
              <w:ind w:left="576" w:right="576"/>
            </w:pPr>
          </w:p>
          <w:p w14:paraId="3E993590" w14:textId="3A97D77E" w:rsidR="00C12FF7" w:rsidRPr="004A210F" w:rsidRDefault="00C12FF7" w:rsidP="00CC1001">
            <w:pPr>
              <w:ind w:left="576" w:right="576"/>
              <w:rPr>
                <w:i/>
              </w:rPr>
            </w:pPr>
            <w:r w:rsidRPr="004A210F">
              <w:t xml:space="preserve">For the attention: </w:t>
            </w:r>
            <w:r w:rsidR="00C104FE">
              <w:rPr>
                <w:i/>
              </w:rPr>
              <w:t>LUCY WAHITO</w:t>
            </w:r>
          </w:p>
          <w:p w14:paraId="16A8A9D6" w14:textId="77777777" w:rsidR="00C12FF7" w:rsidRPr="004A210F" w:rsidRDefault="00C12FF7" w:rsidP="00CC1001">
            <w:pPr>
              <w:ind w:left="576" w:right="576"/>
            </w:pPr>
          </w:p>
          <w:p w14:paraId="5F88317C" w14:textId="45FC9937" w:rsidR="00C12FF7" w:rsidRPr="004A210F" w:rsidRDefault="00C12FF7" w:rsidP="00CC1001">
            <w:pPr>
              <w:ind w:left="576" w:right="576"/>
            </w:pPr>
            <w:r w:rsidRPr="004A210F">
              <w:t xml:space="preserve">Title/position: </w:t>
            </w:r>
            <w:r w:rsidR="00C104FE">
              <w:rPr>
                <w:i/>
              </w:rPr>
              <w:t>MANAGING DIRECTOR</w:t>
            </w:r>
          </w:p>
          <w:p w14:paraId="06DF4B7A" w14:textId="77777777" w:rsidR="00C12FF7" w:rsidRPr="004A210F" w:rsidRDefault="00C12FF7" w:rsidP="00CC1001">
            <w:pPr>
              <w:ind w:left="576" w:right="576"/>
            </w:pPr>
          </w:p>
          <w:p w14:paraId="3F5F2A3D" w14:textId="600BC357" w:rsidR="00C12FF7" w:rsidRPr="004A210F" w:rsidRDefault="00C12FF7" w:rsidP="00CC1001">
            <w:pPr>
              <w:ind w:left="576" w:right="576"/>
              <w:rPr>
                <w:i/>
              </w:rPr>
            </w:pPr>
            <w:r w:rsidRPr="004A210F">
              <w:t xml:space="preserve">Procuring Entity: </w:t>
            </w:r>
            <w:r w:rsidR="00C104FE">
              <w:rPr>
                <w:i/>
              </w:rPr>
              <w:t>GUSII WATER AND SANITATION COMPANY</w:t>
            </w:r>
          </w:p>
          <w:p w14:paraId="40E4325D" w14:textId="77777777" w:rsidR="00C12FF7" w:rsidRPr="004A210F" w:rsidRDefault="00C12FF7" w:rsidP="00CC1001">
            <w:pPr>
              <w:ind w:left="576" w:right="576"/>
            </w:pPr>
          </w:p>
          <w:p w14:paraId="0D6CE936" w14:textId="5862EC0E" w:rsidR="00C12FF7" w:rsidRPr="004A210F" w:rsidRDefault="00C12FF7" w:rsidP="00CC1001">
            <w:pPr>
              <w:ind w:left="576" w:right="576"/>
              <w:rPr>
                <w:i/>
              </w:rPr>
            </w:pPr>
            <w:r w:rsidRPr="004A210F">
              <w:t>Email address</w:t>
            </w:r>
            <w:r w:rsidRPr="004A210F">
              <w:rPr>
                <w:i/>
              </w:rPr>
              <w:t xml:space="preserve">: </w:t>
            </w:r>
            <w:r w:rsidR="00C104FE">
              <w:rPr>
                <w:i/>
              </w:rPr>
              <w:t>info@gwasco.co.ke</w:t>
            </w:r>
          </w:p>
          <w:p w14:paraId="263B84C6" w14:textId="77777777" w:rsidR="00C12FF7" w:rsidRPr="004A210F" w:rsidRDefault="00C12FF7" w:rsidP="00CC1001">
            <w:pPr>
              <w:ind w:left="576" w:right="576"/>
            </w:pPr>
          </w:p>
          <w:p w14:paraId="546176B2" w14:textId="77777777" w:rsidR="00C12FF7" w:rsidRPr="004A210F" w:rsidRDefault="00C12FF7" w:rsidP="00CC1001">
            <w:pPr>
              <w:ind w:left="576" w:right="576"/>
            </w:pPr>
            <w:r w:rsidRPr="004A210F">
              <w:t>In summary, a Procurement-related Complaint may challenge any of the following:</w:t>
            </w:r>
          </w:p>
          <w:p w14:paraId="3A13718B" w14:textId="77777777" w:rsidR="00C12FF7" w:rsidRPr="004A210F" w:rsidRDefault="00C12FF7" w:rsidP="00CC1001">
            <w:pPr>
              <w:ind w:left="576" w:right="576"/>
            </w:pPr>
          </w:p>
          <w:p w14:paraId="16F7A409" w14:textId="77777777" w:rsidR="00C12FF7" w:rsidRPr="004A210F" w:rsidRDefault="00C12FF7" w:rsidP="00CC1001">
            <w:pPr>
              <w:ind w:left="576" w:right="576"/>
            </w:pPr>
            <w:r w:rsidRPr="004A210F">
              <w:t>(</w:t>
            </w:r>
            <w:proofErr w:type="spellStart"/>
            <w:r w:rsidRPr="004A210F">
              <w:t>i</w:t>
            </w:r>
            <w:proofErr w:type="spellEnd"/>
            <w:r w:rsidRPr="004A210F">
              <w:t>) the terms of the Tender Documents; and</w:t>
            </w:r>
          </w:p>
          <w:p w14:paraId="355CAC23" w14:textId="77777777" w:rsidR="00C12FF7" w:rsidRPr="004A210F" w:rsidRDefault="00C12FF7" w:rsidP="00CC1001">
            <w:pPr>
              <w:ind w:left="576" w:right="576"/>
            </w:pPr>
            <w:r w:rsidRPr="004A210F">
              <w:t xml:space="preserve"> </w:t>
            </w:r>
          </w:p>
          <w:p w14:paraId="3F447D67" w14:textId="77777777" w:rsidR="00C12FF7" w:rsidRPr="004A210F" w:rsidRDefault="00C12FF7" w:rsidP="00CC1001">
            <w:pPr>
              <w:ind w:left="576" w:right="576"/>
            </w:pPr>
            <w:r w:rsidRPr="004A210F">
              <w:t>(ii) the Procuring Entity’s decision to award the contract.</w:t>
            </w:r>
          </w:p>
        </w:tc>
      </w:tr>
    </w:tbl>
    <w:p w14:paraId="254E3627" w14:textId="77777777" w:rsidR="006D329A" w:rsidRDefault="006D329A" w:rsidP="00CC1001">
      <w:pPr>
        <w:pStyle w:val="Heading3"/>
        <w:spacing w:before="118"/>
        <w:ind w:left="576" w:right="576"/>
        <w:rPr>
          <w:color w:val="231F20"/>
          <w:u w:val="single" w:color="231F20"/>
        </w:rPr>
      </w:pPr>
    </w:p>
    <w:p w14:paraId="6AD5735A" w14:textId="77777777" w:rsidR="005C5059" w:rsidRDefault="005C5059" w:rsidP="00CC1001">
      <w:pPr>
        <w:widowControl/>
        <w:autoSpaceDE/>
        <w:autoSpaceDN/>
        <w:ind w:left="576" w:right="576"/>
        <w:rPr>
          <w:b/>
          <w:bCs/>
          <w:color w:val="231F20"/>
          <w:sz w:val="24"/>
          <w:szCs w:val="24"/>
          <w:u w:val="single" w:color="231F20"/>
        </w:rPr>
      </w:pPr>
      <w:r>
        <w:rPr>
          <w:color w:val="231F20"/>
          <w:u w:val="single" w:color="231F20"/>
        </w:rPr>
        <w:br w:type="page"/>
      </w:r>
    </w:p>
    <w:p w14:paraId="5DF468C4" w14:textId="3AD3CFBE" w:rsidR="005E6E3D" w:rsidRDefault="007B664E" w:rsidP="00CC1001">
      <w:pPr>
        <w:pStyle w:val="Heading3"/>
        <w:spacing w:before="118"/>
        <w:ind w:left="576" w:right="576"/>
      </w:pPr>
      <w:r>
        <w:rPr>
          <w:color w:val="231F20"/>
          <w:u w:val="single" w:color="231F20"/>
        </w:rPr>
        <w:lastRenderedPageBreak/>
        <w:t>SECTION</w:t>
      </w:r>
      <w:r w:rsidR="009B1C5F">
        <w:rPr>
          <w:color w:val="231F20"/>
          <w:u w:val="single" w:color="231F20"/>
        </w:rPr>
        <w:t xml:space="preserve"> </w:t>
      </w:r>
      <w:r>
        <w:rPr>
          <w:color w:val="231F20"/>
          <w:u w:val="single" w:color="231F20"/>
        </w:rPr>
        <w:t>III-</w:t>
      </w:r>
      <w:r w:rsidR="009B1C5F">
        <w:rPr>
          <w:color w:val="231F20"/>
          <w:u w:val="single" w:color="231F20"/>
        </w:rPr>
        <w:t xml:space="preserve"> </w:t>
      </w:r>
      <w:r>
        <w:rPr>
          <w:color w:val="231F20"/>
          <w:u w:val="single" w:color="231F20"/>
        </w:rPr>
        <w:t>EVALUATION</w:t>
      </w:r>
      <w:r w:rsidR="009B1C5F">
        <w:rPr>
          <w:color w:val="231F20"/>
          <w:u w:val="single" w:color="231F20"/>
        </w:rPr>
        <w:t xml:space="preserve"> </w:t>
      </w:r>
      <w:r>
        <w:rPr>
          <w:color w:val="231F20"/>
          <w:u w:val="single" w:color="231F20"/>
        </w:rPr>
        <w:t>AND</w:t>
      </w:r>
      <w:r w:rsidR="009B1C5F">
        <w:rPr>
          <w:color w:val="231F20"/>
          <w:u w:val="single" w:color="231F20"/>
        </w:rPr>
        <w:t xml:space="preserve"> </w:t>
      </w:r>
      <w:r>
        <w:rPr>
          <w:color w:val="231F20"/>
          <w:u w:val="single" w:color="231F20"/>
        </w:rPr>
        <w:t>QUALIFICATION</w:t>
      </w:r>
      <w:bookmarkEnd w:id="13"/>
      <w:r w:rsidR="009B1C5F">
        <w:rPr>
          <w:color w:val="231F20"/>
          <w:u w:val="single" w:color="231F20"/>
        </w:rPr>
        <w:t xml:space="preserve"> </w:t>
      </w:r>
      <w:r>
        <w:rPr>
          <w:color w:val="231F20"/>
          <w:u w:val="single" w:color="231F20"/>
        </w:rPr>
        <w:t>CRITERIA</w:t>
      </w:r>
    </w:p>
    <w:p w14:paraId="046408EA" w14:textId="77777777" w:rsidR="005E6E3D" w:rsidRDefault="007B664E" w:rsidP="00CC1001">
      <w:pPr>
        <w:pStyle w:val="Heading4"/>
        <w:spacing w:before="235"/>
        <w:ind w:left="576" w:right="576"/>
      </w:pPr>
      <w:r>
        <w:rPr>
          <w:color w:val="231F20"/>
        </w:rPr>
        <w:t>General Provisions</w:t>
      </w:r>
    </w:p>
    <w:p w14:paraId="0CB6A718" w14:textId="77777777" w:rsidR="005E6E3D" w:rsidRDefault="007B664E" w:rsidP="00CC1001">
      <w:pPr>
        <w:pStyle w:val="Heading4"/>
        <w:numPr>
          <w:ilvl w:val="0"/>
          <w:numId w:val="89"/>
        </w:numPr>
        <w:tabs>
          <w:tab w:val="left" w:pos="702"/>
          <w:tab w:val="left" w:pos="704"/>
        </w:tabs>
        <w:spacing w:before="234"/>
        <w:ind w:left="576" w:right="576"/>
        <w:jc w:val="left"/>
        <w:rPr>
          <w:color w:val="231F20"/>
        </w:rPr>
      </w:pPr>
      <w:bookmarkStart w:id="14" w:name="_TOC_250065"/>
      <w:r>
        <w:rPr>
          <w:color w:val="231F20"/>
        </w:rPr>
        <w:t>General</w:t>
      </w:r>
      <w:bookmarkEnd w:id="14"/>
      <w:r w:rsidR="00DC48E1">
        <w:rPr>
          <w:color w:val="231F20"/>
        </w:rPr>
        <w:t xml:space="preserve"> </w:t>
      </w:r>
      <w:r>
        <w:rPr>
          <w:color w:val="231F20"/>
        </w:rPr>
        <w:t>Provisions</w:t>
      </w:r>
    </w:p>
    <w:p w14:paraId="5634EC07" w14:textId="77777777" w:rsidR="005E6E3D" w:rsidRDefault="007B664E" w:rsidP="00CC1001">
      <w:pPr>
        <w:pStyle w:val="ListParagraph"/>
        <w:numPr>
          <w:ilvl w:val="1"/>
          <w:numId w:val="89"/>
        </w:numPr>
        <w:tabs>
          <w:tab w:val="left" w:pos="704"/>
        </w:tabs>
        <w:spacing w:before="243" w:line="230" w:lineRule="auto"/>
        <w:ind w:left="576" w:right="576" w:hanging="577"/>
        <w:jc w:val="both"/>
      </w:pPr>
      <w:r>
        <w:rPr>
          <w:color w:val="231F20"/>
        </w:rPr>
        <w:t>This</w:t>
      </w:r>
      <w:r w:rsidR="009B1C5F">
        <w:rPr>
          <w:color w:val="231F20"/>
        </w:rPr>
        <w:t xml:space="preserve"> </w:t>
      </w:r>
      <w:r>
        <w:rPr>
          <w:color w:val="231F20"/>
        </w:rPr>
        <w:t>section</w:t>
      </w:r>
      <w:r w:rsidR="009B1C5F">
        <w:rPr>
          <w:color w:val="231F20"/>
        </w:rPr>
        <w:t xml:space="preserve"> </w:t>
      </w:r>
      <w:r>
        <w:rPr>
          <w:color w:val="231F20"/>
        </w:rPr>
        <w:t>contains</w:t>
      </w:r>
      <w:r w:rsidR="009B1C5F">
        <w:rPr>
          <w:color w:val="231F20"/>
        </w:rPr>
        <w:t xml:space="preserve"> </w:t>
      </w:r>
      <w:r>
        <w:rPr>
          <w:color w:val="231F20"/>
        </w:rPr>
        <w:t>the</w:t>
      </w:r>
      <w:r w:rsidR="009B1C5F">
        <w:rPr>
          <w:color w:val="231F20"/>
        </w:rPr>
        <w:t xml:space="preserve"> </w:t>
      </w:r>
      <w:r>
        <w:rPr>
          <w:color w:val="231F20"/>
        </w:rPr>
        <w:t>criteria</w:t>
      </w:r>
      <w:r w:rsidR="009B1C5F">
        <w:rPr>
          <w:color w:val="231F20"/>
        </w:rPr>
        <w:t xml:space="preserve"> </w:t>
      </w:r>
      <w:r>
        <w:rPr>
          <w:color w:val="231F20"/>
        </w:rPr>
        <w:t>that</w:t>
      </w:r>
      <w:r w:rsidR="009B1C5F">
        <w:rPr>
          <w:color w:val="231F20"/>
        </w:rPr>
        <w:t xml:space="preserve"> </w:t>
      </w:r>
      <w:r>
        <w:rPr>
          <w:color w:val="231F20"/>
        </w:rPr>
        <w:t>the</w:t>
      </w:r>
      <w:r w:rsidR="009B1C5F">
        <w:rPr>
          <w:color w:val="231F20"/>
        </w:rPr>
        <w:t xml:space="preserve"> </w:t>
      </w:r>
      <w:r>
        <w:rPr>
          <w:color w:val="231F20"/>
        </w:rPr>
        <w:t>Employer</w:t>
      </w:r>
      <w:r w:rsidR="009B1C5F">
        <w:rPr>
          <w:color w:val="231F20"/>
        </w:rPr>
        <w:t xml:space="preserve"> </w:t>
      </w:r>
      <w:r>
        <w:rPr>
          <w:color w:val="231F20"/>
        </w:rPr>
        <w:t>shall</w:t>
      </w:r>
      <w:r w:rsidR="009B1C5F">
        <w:rPr>
          <w:color w:val="231F20"/>
        </w:rPr>
        <w:t xml:space="preserve"> </w:t>
      </w:r>
      <w:r>
        <w:rPr>
          <w:color w:val="231F20"/>
        </w:rPr>
        <w:t>use</w:t>
      </w:r>
      <w:r w:rsidR="009B1C5F">
        <w:rPr>
          <w:color w:val="231F20"/>
        </w:rPr>
        <w:t xml:space="preserve"> </w:t>
      </w:r>
      <w:r>
        <w:rPr>
          <w:color w:val="231F20"/>
        </w:rPr>
        <w:t>to</w:t>
      </w:r>
      <w:r w:rsidR="009B1C5F">
        <w:rPr>
          <w:color w:val="231F20"/>
        </w:rPr>
        <w:t xml:space="preserve"> </w:t>
      </w:r>
      <w:r>
        <w:rPr>
          <w:color w:val="231F20"/>
        </w:rPr>
        <w:t>evaluate</w:t>
      </w:r>
      <w:r w:rsidR="009B1C5F">
        <w:rPr>
          <w:color w:val="231F20"/>
        </w:rPr>
        <w:t xml:space="preserve"> </w:t>
      </w:r>
      <w:r>
        <w:rPr>
          <w:color w:val="231F20"/>
        </w:rPr>
        <w:t>tender</w:t>
      </w:r>
      <w:r w:rsidR="009B1C5F">
        <w:rPr>
          <w:color w:val="231F20"/>
        </w:rPr>
        <w:t xml:space="preserve"> </w:t>
      </w:r>
      <w:r>
        <w:rPr>
          <w:color w:val="231F20"/>
        </w:rPr>
        <w:t>and</w:t>
      </w:r>
      <w:r w:rsidR="009B1C5F">
        <w:rPr>
          <w:color w:val="231F20"/>
        </w:rPr>
        <w:t xml:space="preserve"> </w:t>
      </w:r>
      <w:r>
        <w:rPr>
          <w:color w:val="231F20"/>
        </w:rPr>
        <w:t>qualify</w:t>
      </w:r>
      <w:r w:rsidR="009B1C5F">
        <w:rPr>
          <w:color w:val="231F20"/>
        </w:rPr>
        <w:t xml:space="preserve"> </w:t>
      </w:r>
      <w:r>
        <w:rPr>
          <w:color w:val="231F20"/>
        </w:rPr>
        <w:t>tenderers.</w:t>
      </w:r>
      <w:r w:rsidR="009B1C5F">
        <w:rPr>
          <w:color w:val="231F20"/>
        </w:rPr>
        <w:t xml:space="preserve"> </w:t>
      </w:r>
      <w:r>
        <w:rPr>
          <w:color w:val="231F20"/>
        </w:rPr>
        <w:t>No</w:t>
      </w:r>
      <w:r w:rsidR="009B1C5F">
        <w:rPr>
          <w:color w:val="231F20"/>
        </w:rPr>
        <w:t xml:space="preserve"> </w:t>
      </w:r>
      <w:r>
        <w:rPr>
          <w:color w:val="231F20"/>
        </w:rPr>
        <w:t>other factors,</w:t>
      </w:r>
      <w:r w:rsidR="009B1C5F">
        <w:rPr>
          <w:color w:val="231F20"/>
        </w:rPr>
        <w:t xml:space="preserve"> </w:t>
      </w:r>
      <w:r>
        <w:rPr>
          <w:color w:val="231F20"/>
        </w:rPr>
        <w:t>methods</w:t>
      </w:r>
      <w:r w:rsidR="009B1C5F">
        <w:rPr>
          <w:color w:val="231F20"/>
        </w:rPr>
        <w:t xml:space="preserve"> </w:t>
      </w:r>
      <w:r>
        <w:rPr>
          <w:color w:val="231F20"/>
        </w:rPr>
        <w:t>or</w:t>
      </w:r>
      <w:r w:rsidR="009B1C5F">
        <w:rPr>
          <w:color w:val="231F20"/>
        </w:rPr>
        <w:t xml:space="preserve"> </w:t>
      </w:r>
      <w:r>
        <w:rPr>
          <w:color w:val="231F20"/>
        </w:rPr>
        <w:t>criteria</w:t>
      </w:r>
      <w:r w:rsidR="009B1C5F">
        <w:rPr>
          <w:color w:val="231F20"/>
        </w:rPr>
        <w:t xml:space="preserve"> </w:t>
      </w:r>
      <w:r>
        <w:rPr>
          <w:color w:val="231F20"/>
        </w:rPr>
        <w:t>shall</w:t>
      </w:r>
      <w:r w:rsidR="009B1C5F">
        <w:rPr>
          <w:color w:val="231F20"/>
        </w:rPr>
        <w:t xml:space="preserve"> </w:t>
      </w:r>
      <w:r>
        <w:rPr>
          <w:color w:val="231F20"/>
        </w:rPr>
        <w:t>be</w:t>
      </w:r>
      <w:r w:rsidR="009B1C5F">
        <w:rPr>
          <w:color w:val="231F20"/>
        </w:rPr>
        <w:t xml:space="preserve"> </w:t>
      </w:r>
      <w:r>
        <w:rPr>
          <w:color w:val="231F20"/>
        </w:rPr>
        <w:t>used</w:t>
      </w:r>
      <w:r w:rsidR="009B1C5F">
        <w:rPr>
          <w:color w:val="231F20"/>
        </w:rPr>
        <w:t xml:space="preserve"> </w:t>
      </w:r>
      <w:r>
        <w:rPr>
          <w:color w:val="231F20"/>
        </w:rPr>
        <w:t>other</w:t>
      </w:r>
      <w:r w:rsidR="009B1C5F">
        <w:rPr>
          <w:color w:val="231F20"/>
        </w:rPr>
        <w:t xml:space="preserve"> </w:t>
      </w:r>
      <w:r>
        <w:rPr>
          <w:color w:val="231F20"/>
        </w:rPr>
        <w:t>than</w:t>
      </w:r>
      <w:r w:rsidR="009B1C5F">
        <w:rPr>
          <w:color w:val="231F20"/>
        </w:rPr>
        <w:t xml:space="preserve"> </w:t>
      </w:r>
      <w:r>
        <w:rPr>
          <w:color w:val="231F20"/>
        </w:rPr>
        <w:t>speciﬁed</w:t>
      </w:r>
      <w:r w:rsidR="009B1C5F">
        <w:rPr>
          <w:color w:val="231F20"/>
        </w:rPr>
        <w:t xml:space="preserve"> </w:t>
      </w:r>
      <w:r>
        <w:rPr>
          <w:color w:val="231F20"/>
        </w:rPr>
        <w:t>in</w:t>
      </w:r>
      <w:r w:rsidR="009B1C5F">
        <w:rPr>
          <w:color w:val="231F20"/>
        </w:rPr>
        <w:t xml:space="preserve"> </w:t>
      </w:r>
      <w:r>
        <w:rPr>
          <w:color w:val="231F20"/>
        </w:rPr>
        <w:t>this</w:t>
      </w:r>
      <w:r w:rsidR="009B1C5F">
        <w:rPr>
          <w:color w:val="231F20"/>
        </w:rPr>
        <w:t xml:space="preserve"> </w:t>
      </w:r>
      <w:r>
        <w:rPr>
          <w:color w:val="231F20"/>
        </w:rPr>
        <w:t>tender</w:t>
      </w:r>
      <w:r w:rsidR="009B1C5F">
        <w:rPr>
          <w:color w:val="231F20"/>
        </w:rPr>
        <w:t xml:space="preserve"> </w:t>
      </w:r>
      <w:r>
        <w:rPr>
          <w:color w:val="231F20"/>
        </w:rPr>
        <w:t>document.</w:t>
      </w:r>
      <w:r w:rsidR="00FA2F0D">
        <w:rPr>
          <w:color w:val="231F20"/>
        </w:rPr>
        <w:t xml:space="preserve"> </w:t>
      </w:r>
      <w:r>
        <w:rPr>
          <w:color w:val="231F20"/>
        </w:rPr>
        <w:t>The</w:t>
      </w:r>
      <w:r w:rsidR="00FA2F0D">
        <w:rPr>
          <w:color w:val="231F20"/>
        </w:rPr>
        <w:t xml:space="preserve"> </w:t>
      </w:r>
      <w:r>
        <w:rPr>
          <w:color w:val="231F20"/>
        </w:rPr>
        <w:t>Tenderer</w:t>
      </w:r>
      <w:r w:rsidR="009B1C5F">
        <w:rPr>
          <w:color w:val="231F20"/>
        </w:rPr>
        <w:t xml:space="preserve"> </w:t>
      </w:r>
      <w:r>
        <w:rPr>
          <w:color w:val="231F20"/>
        </w:rPr>
        <w:t>shall</w:t>
      </w:r>
      <w:r w:rsidR="009B1C5F">
        <w:rPr>
          <w:color w:val="231F20"/>
        </w:rPr>
        <w:t xml:space="preserve"> </w:t>
      </w:r>
      <w:r>
        <w:rPr>
          <w:color w:val="231F20"/>
        </w:rPr>
        <w:t>provide all</w:t>
      </w:r>
      <w:r w:rsidR="009B1C5F">
        <w:rPr>
          <w:color w:val="231F20"/>
        </w:rPr>
        <w:t xml:space="preserve"> </w:t>
      </w:r>
      <w:r>
        <w:rPr>
          <w:color w:val="231F20"/>
        </w:rPr>
        <w:t>the</w:t>
      </w:r>
      <w:r w:rsidR="009B1C5F">
        <w:rPr>
          <w:color w:val="231F20"/>
        </w:rPr>
        <w:t xml:space="preserve"> </w:t>
      </w:r>
      <w:r>
        <w:rPr>
          <w:color w:val="231F20"/>
        </w:rPr>
        <w:t>information</w:t>
      </w:r>
      <w:r w:rsidR="009B1C5F">
        <w:rPr>
          <w:color w:val="231F20"/>
        </w:rPr>
        <w:t xml:space="preserve"> </w:t>
      </w:r>
      <w:r>
        <w:rPr>
          <w:color w:val="231F20"/>
        </w:rPr>
        <w:t>requested</w:t>
      </w:r>
      <w:r w:rsidR="009B1C5F">
        <w:rPr>
          <w:color w:val="231F20"/>
        </w:rPr>
        <w:t xml:space="preserve"> </w:t>
      </w:r>
      <w:r>
        <w:rPr>
          <w:color w:val="231F20"/>
        </w:rPr>
        <w:t>in</w:t>
      </w:r>
      <w:r w:rsidR="009B1C5F">
        <w:rPr>
          <w:color w:val="231F20"/>
        </w:rPr>
        <w:t xml:space="preserve"> </w:t>
      </w:r>
      <w:r>
        <w:rPr>
          <w:color w:val="231F20"/>
        </w:rPr>
        <w:t>the</w:t>
      </w:r>
      <w:r w:rsidR="009B1C5F">
        <w:rPr>
          <w:color w:val="231F20"/>
        </w:rPr>
        <w:t xml:space="preserve"> </w:t>
      </w:r>
      <w:r>
        <w:rPr>
          <w:color w:val="231F20"/>
        </w:rPr>
        <w:t>forms</w:t>
      </w:r>
      <w:r w:rsidR="009B1C5F">
        <w:rPr>
          <w:color w:val="231F20"/>
        </w:rPr>
        <w:t xml:space="preserve"> </w:t>
      </w:r>
      <w:r>
        <w:rPr>
          <w:color w:val="231F20"/>
        </w:rPr>
        <w:t>included</w:t>
      </w:r>
      <w:r w:rsidR="009B1C5F">
        <w:rPr>
          <w:color w:val="231F20"/>
        </w:rPr>
        <w:t xml:space="preserve"> </w:t>
      </w:r>
      <w:r>
        <w:rPr>
          <w:color w:val="231F20"/>
        </w:rPr>
        <w:t>in</w:t>
      </w:r>
      <w:r w:rsidR="009B1C5F">
        <w:rPr>
          <w:color w:val="231F20"/>
        </w:rPr>
        <w:t xml:space="preserve"> </w:t>
      </w:r>
      <w:r>
        <w:rPr>
          <w:color w:val="231F20"/>
        </w:rPr>
        <w:t>Section</w:t>
      </w:r>
      <w:r w:rsidR="009B1C5F">
        <w:rPr>
          <w:color w:val="231F20"/>
        </w:rPr>
        <w:t xml:space="preserve"> </w:t>
      </w:r>
      <w:r>
        <w:rPr>
          <w:color w:val="231F20"/>
          <w:spacing w:val="-10"/>
        </w:rPr>
        <w:t>IV,</w:t>
      </w:r>
      <w:r w:rsidR="009B1C5F">
        <w:rPr>
          <w:color w:val="231F20"/>
          <w:spacing w:val="-10"/>
        </w:rPr>
        <w:t xml:space="preserve"> </w:t>
      </w:r>
      <w:r>
        <w:rPr>
          <w:color w:val="231F20"/>
        </w:rPr>
        <w:t>Tendering</w:t>
      </w:r>
      <w:r w:rsidR="009B1C5F">
        <w:rPr>
          <w:color w:val="231F20"/>
        </w:rPr>
        <w:t xml:space="preserve"> </w:t>
      </w:r>
      <w:r>
        <w:rPr>
          <w:color w:val="231F20"/>
        </w:rPr>
        <w:t>Forms.</w:t>
      </w:r>
      <w:r w:rsidR="009B1C5F">
        <w:rPr>
          <w:color w:val="231F20"/>
        </w:rPr>
        <w:t xml:space="preserve"> </w:t>
      </w:r>
      <w:r>
        <w:rPr>
          <w:color w:val="231F20"/>
        </w:rPr>
        <w:t>The</w:t>
      </w:r>
      <w:r w:rsidR="009B1C5F">
        <w:rPr>
          <w:color w:val="231F20"/>
        </w:rPr>
        <w:t xml:space="preserve"> </w:t>
      </w:r>
      <w:r>
        <w:rPr>
          <w:color w:val="231F20"/>
        </w:rPr>
        <w:t>Procuring</w:t>
      </w:r>
      <w:r w:rsidR="009B1C5F">
        <w:rPr>
          <w:color w:val="231F20"/>
        </w:rPr>
        <w:t xml:space="preserve"> </w:t>
      </w:r>
      <w:proofErr w:type="spellStart"/>
      <w:r>
        <w:rPr>
          <w:color w:val="231F20"/>
        </w:rPr>
        <w:t>Entityshall</w:t>
      </w:r>
      <w:proofErr w:type="spellEnd"/>
      <w:r>
        <w:rPr>
          <w:color w:val="231F20"/>
        </w:rPr>
        <w:t xml:space="preserve"> use</w:t>
      </w:r>
      <w:r w:rsidR="009B1C5F">
        <w:rPr>
          <w:color w:val="231F20"/>
        </w:rPr>
        <w:t xml:space="preserve"> </w:t>
      </w:r>
      <w:r>
        <w:rPr>
          <w:b/>
          <w:color w:val="231F20"/>
          <w:u w:val="single" w:color="231F20"/>
        </w:rPr>
        <w:t>the</w:t>
      </w:r>
      <w:r w:rsidR="009B1C5F">
        <w:rPr>
          <w:b/>
          <w:color w:val="231F20"/>
          <w:u w:val="single" w:color="231F20"/>
        </w:rPr>
        <w:t xml:space="preserve"> </w:t>
      </w:r>
      <w:r>
        <w:rPr>
          <w:b/>
          <w:color w:val="231F20"/>
          <w:u w:val="single" w:color="231F20"/>
        </w:rPr>
        <w:t>Standard</w:t>
      </w:r>
      <w:r w:rsidR="009B1C5F">
        <w:rPr>
          <w:b/>
          <w:color w:val="231F20"/>
          <w:u w:val="single" w:color="231F20"/>
        </w:rPr>
        <w:t xml:space="preserve"> </w:t>
      </w:r>
      <w:r>
        <w:rPr>
          <w:b/>
          <w:color w:val="231F20"/>
          <w:spacing w:val="-4"/>
          <w:u w:val="single" w:color="231F20"/>
        </w:rPr>
        <w:t>Tender</w:t>
      </w:r>
      <w:r w:rsidR="009B1C5F">
        <w:rPr>
          <w:b/>
          <w:color w:val="231F20"/>
          <w:spacing w:val="-4"/>
          <w:u w:val="single" w:color="231F20"/>
        </w:rPr>
        <w:t xml:space="preserve"> </w:t>
      </w:r>
      <w:r>
        <w:rPr>
          <w:b/>
          <w:color w:val="231F20"/>
          <w:u w:val="single" w:color="231F20"/>
        </w:rPr>
        <w:t>Evaluation</w:t>
      </w:r>
      <w:r w:rsidR="009B1C5F">
        <w:rPr>
          <w:b/>
          <w:color w:val="231F20"/>
          <w:u w:val="single" w:color="231F20"/>
        </w:rPr>
        <w:t xml:space="preserve"> </w:t>
      </w:r>
      <w:r>
        <w:rPr>
          <w:b/>
          <w:color w:val="231F20"/>
          <w:u w:val="single" w:color="231F20"/>
        </w:rPr>
        <w:t>Document</w:t>
      </w:r>
      <w:r w:rsidR="009B1C5F">
        <w:rPr>
          <w:b/>
          <w:color w:val="231F20"/>
          <w:u w:val="single" w:color="231F20"/>
        </w:rPr>
        <w:t xml:space="preserve"> </w:t>
      </w:r>
      <w:r>
        <w:rPr>
          <w:b/>
          <w:color w:val="231F20"/>
          <w:u w:val="single" w:color="231F20"/>
        </w:rPr>
        <w:t>for</w:t>
      </w:r>
      <w:r w:rsidR="009B1C5F">
        <w:rPr>
          <w:b/>
          <w:color w:val="231F20"/>
          <w:u w:val="single" w:color="231F20"/>
        </w:rPr>
        <w:t xml:space="preserve"> </w:t>
      </w:r>
      <w:r>
        <w:rPr>
          <w:b/>
          <w:color w:val="231F20"/>
          <w:u w:val="single" w:color="231F20"/>
        </w:rPr>
        <w:t>Goods</w:t>
      </w:r>
      <w:r w:rsidR="009B1C5F">
        <w:rPr>
          <w:b/>
          <w:color w:val="231F20"/>
          <w:u w:val="single" w:color="231F20"/>
        </w:rPr>
        <w:t xml:space="preserve"> </w:t>
      </w:r>
      <w:r>
        <w:rPr>
          <w:b/>
          <w:color w:val="231F20"/>
          <w:u w:val="single" w:color="231F20"/>
        </w:rPr>
        <w:t>and</w:t>
      </w:r>
      <w:r w:rsidR="009B1C5F">
        <w:rPr>
          <w:b/>
          <w:color w:val="231F20"/>
          <w:u w:val="single" w:color="231F20"/>
        </w:rPr>
        <w:t xml:space="preserve"> </w:t>
      </w:r>
      <w:r>
        <w:rPr>
          <w:b/>
          <w:color w:val="231F20"/>
          <w:spacing w:val="-3"/>
          <w:u w:val="single" w:color="231F20"/>
        </w:rPr>
        <w:t>Works</w:t>
      </w:r>
      <w:r w:rsidR="009B1C5F">
        <w:rPr>
          <w:b/>
          <w:color w:val="231F20"/>
          <w:spacing w:val="-3"/>
          <w:u w:val="single" w:color="231F20"/>
        </w:rPr>
        <w:t xml:space="preserve"> </w:t>
      </w:r>
      <w:r>
        <w:rPr>
          <w:color w:val="231F20"/>
        </w:rPr>
        <w:t>for</w:t>
      </w:r>
      <w:r w:rsidR="009B1C5F">
        <w:rPr>
          <w:color w:val="231F20"/>
        </w:rPr>
        <w:t xml:space="preserve"> </w:t>
      </w:r>
      <w:r>
        <w:rPr>
          <w:color w:val="231F20"/>
        </w:rPr>
        <w:t>evaluating</w:t>
      </w:r>
      <w:r w:rsidR="009B1C5F">
        <w:rPr>
          <w:color w:val="231F20"/>
        </w:rPr>
        <w:t xml:space="preserve"> </w:t>
      </w:r>
      <w:r>
        <w:rPr>
          <w:color w:val="231F20"/>
        </w:rPr>
        <w:t>Tenders.</w:t>
      </w:r>
    </w:p>
    <w:p w14:paraId="474FBE1B" w14:textId="77777777" w:rsidR="005E6E3D" w:rsidRDefault="007B664E" w:rsidP="00CC1001">
      <w:pPr>
        <w:pStyle w:val="ListParagraph"/>
        <w:numPr>
          <w:ilvl w:val="1"/>
          <w:numId w:val="89"/>
        </w:numPr>
        <w:tabs>
          <w:tab w:val="left" w:pos="702"/>
          <w:tab w:val="left" w:pos="703"/>
        </w:tabs>
        <w:spacing w:line="230" w:lineRule="auto"/>
        <w:ind w:left="576" w:right="576" w:hanging="577"/>
      </w:pPr>
      <w:r>
        <w:rPr>
          <w:color w:val="231F20"/>
        </w:rPr>
        <w:t>Wherever a Tenderer is required to state a monetary amount, Tenderers should indicate the Kenya Shilling equivalent</w:t>
      </w:r>
      <w:r w:rsidR="00821092">
        <w:rPr>
          <w:color w:val="231F20"/>
        </w:rPr>
        <w:t xml:space="preserve"> </w:t>
      </w:r>
      <w:r>
        <w:rPr>
          <w:color w:val="231F20"/>
        </w:rPr>
        <w:t>using</w:t>
      </w:r>
      <w:r w:rsidR="00821092">
        <w:rPr>
          <w:color w:val="231F20"/>
        </w:rPr>
        <w:t xml:space="preserve"> </w:t>
      </w:r>
      <w:r>
        <w:rPr>
          <w:color w:val="231F20"/>
        </w:rPr>
        <w:t>the</w:t>
      </w:r>
      <w:r w:rsidR="00821092">
        <w:rPr>
          <w:color w:val="231F20"/>
        </w:rPr>
        <w:t xml:space="preserve"> </w:t>
      </w:r>
      <w:r>
        <w:rPr>
          <w:color w:val="231F20"/>
        </w:rPr>
        <w:t>rate</w:t>
      </w:r>
      <w:r w:rsidR="00821092">
        <w:rPr>
          <w:color w:val="231F20"/>
        </w:rPr>
        <w:t xml:space="preserve"> </w:t>
      </w:r>
      <w:r>
        <w:rPr>
          <w:color w:val="231F20"/>
        </w:rPr>
        <w:t>of</w:t>
      </w:r>
      <w:r w:rsidR="00821092">
        <w:rPr>
          <w:color w:val="231F20"/>
        </w:rPr>
        <w:t xml:space="preserve"> </w:t>
      </w:r>
      <w:r>
        <w:rPr>
          <w:color w:val="231F20"/>
        </w:rPr>
        <w:t>exchange</w:t>
      </w:r>
      <w:r w:rsidR="00821092">
        <w:rPr>
          <w:color w:val="231F20"/>
        </w:rPr>
        <w:t xml:space="preserve"> </w:t>
      </w:r>
      <w:r>
        <w:rPr>
          <w:color w:val="231F20"/>
        </w:rPr>
        <w:t>determined</w:t>
      </w:r>
      <w:r w:rsidR="00821092">
        <w:rPr>
          <w:color w:val="231F20"/>
        </w:rPr>
        <w:t xml:space="preserve"> </w:t>
      </w:r>
      <w:r>
        <w:rPr>
          <w:color w:val="231F20"/>
        </w:rPr>
        <w:t>as</w:t>
      </w:r>
      <w:r w:rsidR="00821092">
        <w:rPr>
          <w:color w:val="231F20"/>
        </w:rPr>
        <w:t xml:space="preserve"> </w:t>
      </w:r>
      <w:r>
        <w:rPr>
          <w:color w:val="231F20"/>
        </w:rPr>
        <w:t>follows:</w:t>
      </w:r>
    </w:p>
    <w:p w14:paraId="593CEB6C" w14:textId="77777777" w:rsidR="005E6E3D" w:rsidRDefault="007B664E" w:rsidP="00CC1001">
      <w:pPr>
        <w:pStyle w:val="ListParagraph"/>
        <w:numPr>
          <w:ilvl w:val="2"/>
          <w:numId w:val="89"/>
        </w:numPr>
        <w:tabs>
          <w:tab w:val="left" w:pos="1168"/>
        </w:tabs>
        <w:spacing w:before="2" w:line="230" w:lineRule="auto"/>
        <w:ind w:left="576" w:right="576" w:hanging="480"/>
        <w:jc w:val="both"/>
      </w:pPr>
      <w:r>
        <w:rPr>
          <w:color w:val="231F20"/>
        </w:rPr>
        <w:t>For</w:t>
      </w:r>
      <w:r w:rsidR="00821092">
        <w:rPr>
          <w:color w:val="231F20"/>
        </w:rPr>
        <w:t xml:space="preserve"> </w:t>
      </w:r>
      <w:r>
        <w:rPr>
          <w:color w:val="231F20"/>
        </w:rPr>
        <w:t>construction</w:t>
      </w:r>
      <w:r w:rsidR="00821092">
        <w:rPr>
          <w:color w:val="231F20"/>
        </w:rPr>
        <w:t xml:space="preserve"> </w:t>
      </w:r>
      <w:r>
        <w:rPr>
          <w:color w:val="231F20"/>
        </w:rPr>
        <w:t>turnover</w:t>
      </w:r>
      <w:r w:rsidR="00821092">
        <w:rPr>
          <w:color w:val="231F20"/>
        </w:rPr>
        <w:t xml:space="preserve"> </w:t>
      </w:r>
      <w:r>
        <w:rPr>
          <w:color w:val="231F20"/>
        </w:rPr>
        <w:t>or</w:t>
      </w:r>
      <w:r w:rsidR="00821092">
        <w:rPr>
          <w:color w:val="231F20"/>
        </w:rPr>
        <w:t xml:space="preserve"> </w:t>
      </w:r>
      <w:r>
        <w:rPr>
          <w:color w:val="231F20"/>
        </w:rPr>
        <w:t>ﬁnancial</w:t>
      </w:r>
      <w:r w:rsidR="00821092">
        <w:rPr>
          <w:color w:val="231F20"/>
        </w:rPr>
        <w:t xml:space="preserve"> </w:t>
      </w:r>
      <w:r>
        <w:rPr>
          <w:color w:val="231F20"/>
        </w:rPr>
        <w:t>data</w:t>
      </w:r>
      <w:r w:rsidR="00821092">
        <w:rPr>
          <w:color w:val="231F20"/>
        </w:rPr>
        <w:t xml:space="preserve"> </w:t>
      </w:r>
      <w:r>
        <w:rPr>
          <w:color w:val="231F20"/>
        </w:rPr>
        <w:t>required</w:t>
      </w:r>
      <w:r w:rsidR="00821092">
        <w:rPr>
          <w:color w:val="231F20"/>
        </w:rPr>
        <w:t xml:space="preserve"> </w:t>
      </w:r>
      <w:r>
        <w:rPr>
          <w:color w:val="231F20"/>
        </w:rPr>
        <w:t>for</w:t>
      </w:r>
      <w:r w:rsidR="00821092">
        <w:rPr>
          <w:color w:val="231F20"/>
        </w:rPr>
        <w:t xml:space="preserve"> </w:t>
      </w:r>
      <w:r>
        <w:rPr>
          <w:color w:val="231F20"/>
        </w:rPr>
        <w:t>each</w:t>
      </w:r>
      <w:r w:rsidR="00821092">
        <w:rPr>
          <w:color w:val="231F20"/>
        </w:rPr>
        <w:t xml:space="preserve"> </w:t>
      </w:r>
      <w:r>
        <w:rPr>
          <w:color w:val="231F20"/>
        </w:rPr>
        <w:t>year</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last</w:t>
      </w:r>
      <w:r w:rsidR="00821092">
        <w:rPr>
          <w:color w:val="231F20"/>
        </w:rPr>
        <w:t xml:space="preserve"> </w:t>
      </w:r>
      <w:r>
        <w:rPr>
          <w:color w:val="231F20"/>
        </w:rPr>
        <w:t>day of the respective calendar year (in which the amounts for that year is to be converted) was originally established.</w:t>
      </w:r>
    </w:p>
    <w:p w14:paraId="1120715E" w14:textId="77777777" w:rsidR="005E6E3D" w:rsidRDefault="007B664E" w:rsidP="00CC1001">
      <w:pPr>
        <w:pStyle w:val="ListParagraph"/>
        <w:numPr>
          <w:ilvl w:val="2"/>
          <w:numId w:val="89"/>
        </w:numPr>
        <w:tabs>
          <w:tab w:val="left" w:pos="1167"/>
          <w:tab w:val="left" w:pos="1168"/>
        </w:tabs>
        <w:spacing w:before="0" w:line="242" w:lineRule="exact"/>
        <w:ind w:left="576" w:right="576"/>
      </w:pPr>
      <w:r>
        <w:rPr>
          <w:color w:val="231F20"/>
          <w:spacing w:val="-5"/>
        </w:rPr>
        <w:t>Value</w:t>
      </w:r>
      <w:r w:rsidR="00821092">
        <w:rPr>
          <w:color w:val="231F20"/>
          <w:spacing w:val="-5"/>
        </w:rPr>
        <w:t xml:space="preserve"> </w:t>
      </w:r>
      <w:r>
        <w:rPr>
          <w:color w:val="231F20"/>
        </w:rPr>
        <w:t>of</w:t>
      </w:r>
      <w:r w:rsidR="00821092">
        <w:rPr>
          <w:color w:val="231F20"/>
        </w:rPr>
        <w:t xml:space="preserve"> </w:t>
      </w:r>
      <w:r>
        <w:rPr>
          <w:color w:val="231F20"/>
        </w:rPr>
        <w:t>single</w:t>
      </w:r>
      <w:r w:rsidR="00821092">
        <w:rPr>
          <w:color w:val="231F20"/>
        </w:rPr>
        <w:t xml:space="preserve"> </w:t>
      </w:r>
      <w:r>
        <w:rPr>
          <w:color w:val="231F20"/>
        </w:rPr>
        <w:t>contract</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date</w:t>
      </w:r>
      <w:r w:rsidR="00821092">
        <w:rPr>
          <w:color w:val="231F20"/>
        </w:rPr>
        <w:t xml:space="preserve"> </w:t>
      </w:r>
      <w:r>
        <w:rPr>
          <w:color w:val="231F20"/>
        </w:rPr>
        <w:t>of</w:t>
      </w:r>
      <w:r w:rsidR="00821092">
        <w:rPr>
          <w:color w:val="231F20"/>
        </w:rPr>
        <w:t xml:space="preserve"> </w:t>
      </w:r>
      <w:r>
        <w:rPr>
          <w:color w:val="231F20"/>
        </w:rPr>
        <w:t>the</w:t>
      </w:r>
      <w:r w:rsidR="00821092">
        <w:rPr>
          <w:color w:val="231F20"/>
        </w:rPr>
        <w:t xml:space="preserve"> </w:t>
      </w:r>
      <w:r>
        <w:rPr>
          <w:color w:val="231F20"/>
        </w:rPr>
        <w:t>contract</w:t>
      </w:r>
      <w:r w:rsidR="00821092">
        <w:rPr>
          <w:color w:val="231F20"/>
        </w:rPr>
        <w:t xml:space="preserve"> </w:t>
      </w:r>
      <w:r>
        <w:rPr>
          <w:color w:val="231F20"/>
        </w:rPr>
        <w:t>signature.</w:t>
      </w:r>
    </w:p>
    <w:p w14:paraId="24A9E28A" w14:textId="77777777" w:rsidR="005E6E3D" w:rsidRDefault="007B664E" w:rsidP="00CC1001">
      <w:pPr>
        <w:pStyle w:val="ListParagraph"/>
        <w:numPr>
          <w:ilvl w:val="2"/>
          <w:numId w:val="89"/>
        </w:numPr>
        <w:tabs>
          <w:tab w:val="left" w:pos="1167"/>
          <w:tab w:val="left" w:pos="1168"/>
        </w:tabs>
        <w:spacing w:before="4" w:line="230" w:lineRule="auto"/>
        <w:ind w:left="576" w:right="576" w:hanging="480"/>
      </w:pPr>
      <w:r>
        <w:rPr>
          <w:color w:val="231F20"/>
        </w:rPr>
        <w:t>Exchange rates shall be taken from the publicly available source identiﬁed in the ITT 14.3. Any error in determining</w:t>
      </w:r>
      <w:r w:rsidR="00821092">
        <w:rPr>
          <w:color w:val="231F20"/>
        </w:rPr>
        <w:t xml:space="preserve"> </w:t>
      </w:r>
      <w:r>
        <w:rPr>
          <w:color w:val="231F20"/>
        </w:rPr>
        <w:t>the</w:t>
      </w:r>
      <w:r w:rsidR="00821092">
        <w:rPr>
          <w:color w:val="231F20"/>
        </w:rPr>
        <w:t xml:space="preserve"> </w:t>
      </w:r>
      <w:r>
        <w:rPr>
          <w:color w:val="231F20"/>
        </w:rPr>
        <w:t>exchange</w:t>
      </w:r>
      <w:r w:rsidR="00821092">
        <w:rPr>
          <w:color w:val="231F20"/>
        </w:rPr>
        <w:t xml:space="preserve"> </w:t>
      </w:r>
      <w:r>
        <w:rPr>
          <w:color w:val="231F20"/>
        </w:rPr>
        <w:t>rates</w:t>
      </w:r>
      <w:r w:rsidR="00821092">
        <w:rPr>
          <w:color w:val="231F20"/>
        </w:rPr>
        <w:t xml:space="preserve"> </w:t>
      </w:r>
      <w:r>
        <w:rPr>
          <w:color w:val="231F20"/>
        </w:rPr>
        <w:t>in</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may</w:t>
      </w:r>
      <w:r w:rsidR="00821092">
        <w:rPr>
          <w:color w:val="231F20"/>
        </w:rPr>
        <w:t xml:space="preserve"> </w:t>
      </w:r>
      <w:r>
        <w:rPr>
          <w:color w:val="231F20"/>
        </w:rPr>
        <w:t>be</w:t>
      </w:r>
      <w:r w:rsidR="00821092">
        <w:rPr>
          <w:color w:val="231F20"/>
        </w:rPr>
        <w:t xml:space="preserve"> </w:t>
      </w:r>
      <w:r>
        <w:rPr>
          <w:color w:val="231F20"/>
        </w:rPr>
        <w:t>corrected</w:t>
      </w:r>
      <w:r w:rsidR="00821092">
        <w:rPr>
          <w:color w:val="231F20"/>
        </w:rPr>
        <w:t xml:space="preserve"> </w:t>
      </w:r>
      <w:r>
        <w:rPr>
          <w:color w:val="231F20"/>
        </w:rPr>
        <w:t>by</w:t>
      </w:r>
      <w:r w:rsidR="00821092">
        <w:rPr>
          <w:color w:val="231F20"/>
        </w:rPr>
        <w:t xml:space="preserve"> </w:t>
      </w:r>
      <w:r>
        <w:rPr>
          <w:color w:val="231F20"/>
        </w:rPr>
        <w:t>the</w:t>
      </w:r>
      <w:r w:rsidR="00821092">
        <w:rPr>
          <w:color w:val="231F20"/>
        </w:rPr>
        <w:t xml:space="preserve"> </w:t>
      </w:r>
      <w:r>
        <w:rPr>
          <w:color w:val="231F20"/>
        </w:rPr>
        <w:t>Procuring</w:t>
      </w:r>
      <w:r w:rsidR="00821092">
        <w:rPr>
          <w:color w:val="231F20"/>
        </w:rPr>
        <w:t xml:space="preserve"> </w:t>
      </w:r>
      <w:r>
        <w:rPr>
          <w:color w:val="231F20"/>
          <w:spacing w:val="-3"/>
        </w:rPr>
        <w:t>Entity.</w:t>
      </w:r>
    </w:p>
    <w:p w14:paraId="2464953C" w14:textId="77777777" w:rsidR="005E6E3D" w:rsidRDefault="007B664E" w:rsidP="00CC1001">
      <w:pPr>
        <w:pStyle w:val="ListParagraph"/>
        <w:numPr>
          <w:ilvl w:val="1"/>
          <w:numId w:val="89"/>
        </w:numPr>
        <w:tabs>
          <w:tab w:val="left" w:pos="702"/>
          <w:tab w:val="left" w:pos="703"/>
        </w:tabs>
        <w:spacing w:before="237"/>
        <w:ind w:left="576" w:right="576" w:hanging="577"/>
      </w:pPr>
      <w:r>
        <w:rPr>
          <w:color w:val="231F20"/>
        </w:rPr>
        <w:t>Evaluation</w:t>
      </w:r>
      <w:r w:rsidR="00821092">
        <w:rPr>
          <w:color w:val="231F20"/>
        </w:rPr>
        <w:t xml:space="preserve"> </w:t>
      </w:r>
      <w:r>
        <w:rPr>
          <w:color w:val="231F20"/>
        </w:rPr>
        <w:t>and</w:t>
      </w:r>
      <w:r w:rsidR="00821092">
        <w:rPr>
          <w:color w:val="231F20"/>
        </w:rPr>
        <w:t xml:space="preserve"> </w:t>
      </w:r>
      <w:r>
        <w:rPr>
          <w:color w:val="231F20"/>
        </w:rPr>
        <w:t>contract</w:t>
      </w:r>
      <w:r w:rsidR="00821092">
        <w:rPr>
          <w:color w:val="231F20"/>
        </w:rPr>
        <w:t xml:space="preserve"> </w:t>
      </w:r>
      <w:r>
        <w:rPr>
          <w:color w:val="231F20"/>
        </w:rPr>
        <w:t>award</w:t>
      </w:r>
      <w:r w:rsidR="00821092">
        <w:rPr>
          <w:color w:val="231F20"/>
        </w:rPr>
        <w:t xml:space="preserve"> </w:t>
      </w:r>
      <w:r>
        <w:rPr>
          <w:color w:val="231F20"/>
        </w:rPr>
        <w:t>Criteria</w:t>
      </w:r>
    </w:p>
    <w:p w14:paraId="41BDF51D" w14:textId="77777777" w:rsidR="005E6E3D" w:rsidRDefault="007B664E" w:rsidP="00CC1001">
      <w:pPr>
        <w:pStyle w:val="BodyText"/>
        <w:spacing w:before="242" w:line="230" w:lineRule="auto"/>
        <w:ind w:left="576" w:right="576"/>
        <w:jc w:val="both"/>
      </w:pPr>
      <w:r>
        <w:rPr>
          <w:color w:val="231F20"/>
        </w:rPr>
        <w:t>The</w:t>
      </w:r>
      <w:r w:rsidR="00821092">
        <w:rPr>
          <w:color w:val="231F20"/>
        </w:rPr>
        <w:t xml:space="preserve"> </w:t>
      </w:r>
      <w:r>
        <w:rPr>
          <w:color w:val="231F20"/>
        </w:rPr>
        <w:t>Procuring</w:t>
      </w:r>
      <w:r w:rsidR="00821092">
        <w:rPr>
          <w:color w:val="231F20"/>
        </w:rPr>
        <w:t xml:space="preserve"> </w:t>
      </w:r>
      <w:r>
        <w:rPr>
          <w:color w:val="231F20"/>
        </w:rPr>
        <w:t>Entity</w:t>
      </w:r>
      <w:r w:rsidR="00821092">
        <w:rPr>
          <w:color w:val="231F20"/>
        </w:rPr>
        <w:t xml:space="preserve"> </w:t>
      </w:r>
      <w:r>
        <w:rPr>
          <w:color w:val="231F20"/>
        </w:rPr>
        <w:t>shall</w:t>
      </w:r>
      <w:r w:rsidR="00821092">
        <w:rPr>
          <w:color w:val="231F20"/>
        </w:rPr>
        <w:t xml:space="preserve"> </w:t>
      </w:r>
      <w:r>
        <w:rPr>
          <w:color w:val="231F20"/>
        </w:rPr>
        <w:t>use</w:t>
      </w:r>
      <w:r w:rsidR="00821092">
        <w:rPr>
          <w:color w:val="231F20"/>
        </w:rPr>
        <w:t xml:space="preserve"> </w:t>
      </w:r>
      <w:r>
        <w:rPr>
          <w:color w:val="231F20"/>
        </w:rPr>
        <w:t>the</w:t>
      </w:r>
      <w:r w:rsidR="00821092">
        <w:rPr>
          <w:color w:val="231F20"/>
        </w:rPr>
        <w:t xml:space="preserve"> </w:t>
      </w:r>
      <w:r>
        <w:rPr>
          <w:color w:val="231F20"/>
        </w:rPr>
        <w:t>criteria</w:t>
      </w:r>
      <w:r w:rsidR="00821092">
        <w:rPr>
          <w:color w:val="231F20"/>
        </w:rPr>
        <w:t xml:space="preserve"> </w:t>
      </w:r>
      <w:r>
        <w:rPr>
          <w:color w:val="231F20"/>
        </w:rPr>
        <w:t>and</w:t>
      </w:r>
      <w:r w:rsidR="00821092">
        <w:rPr>
          <w:color w:val="231F20"/>
        </w:rPr>
        <w:t xml:space="preserve"> </w:t>
      </w:r>
      <w:r>
        <w:rPr>
          <w:color w:val="231F20"/>
        </w:rPr>
        <w:t>methodologies</w:t>
      </w:r>
      <w:r w:rsidR="00821092">
        <w:rPr>
          <w:color w:val="231F20"/>
        </w:rPr>
        <w:t xml:space="preserve"> </w:t>
      </w:r>
      <w:r>
        <w:rPr>
          <w:color w:val="231F20"/>
        </w:rPr>
        <w:t>listed</w:t>
      </w:r>
      <w:r w:rsidR="00821092">
        <w:rPr>
          <w:color w:val="231F20"/>
        </w:rPr>
        <w:t xml:space="preserve"> </w:t>
      </w:r>
      <w:r>
        <w:rPr>
          <w:color w:val="231F20"/>
        </w:rPr>
        <w:t>in</w:t>
      </w:r>
      <w:r w:rsidR="00821092">
        <w:rPr>
          <w:color w:val="231F20"/>
        </w:rPr>
        <w:t xml:space="preserve"> </w:t>
      </w:r>
      <w:r>
        <w:rPr>
          <w:color w:val="231F20"/>
        </w:rPr>
        <w:t>this</w:t>
      </w:r>
      <w:r w:rsidR="00821092">
        <w:rPr>
          <w:color w:val="231F20"/>
        </w:rPr>
        <w:t xml:space="preserve"> </w:t>
      </w:r>
      <w:r>
        <w:rPr>
          <w:color w:val="231F20"/>
        </w:rPr>
        <w:t>Section</w:t>
      </w:r>
      <w:r w:rsidR="00821092">
        <w:rPr>
          <w:color w:val="231F20"/>
        </w:rPr>
        <w:t xml:space="preserve"> </w:t>
      </w:r>
      <w:r>
        <w:rPr>
          <w:color w:val="231F20"/>
        </w:rPr>
        <w:t>to</w:t>
      </w:r>
      <w:r w:rsidR="00821092">
        <w:rPr>
          <w:color w:val="231F20"/>
        </w:rPr>
        <w:t xml:space="preserve"> </w:t>
      </w:r>
      <w:r>
        <w:rPr>
          <w:color w:val="231F20"/>
        </w:rPr>
        <w:t>evaluate</w:t>
      </w:r>
      <w:r w:rsidR="00821092">
        <w:rPr>
          <w:color w:val="231F20"/>
        </w:rPr>
        <w:t xml:space="preserve"> </w:t>
      </w:r>
      <w:r>
        <w:rPr>
          <w:color w:val="231F20"/>
        </w:rPr>
        <w:t>tenders</w:t>
      </w:r>
      <w:r w:rsidR="00821092">
        <w:rPr>
          <w:color w:val="231F20"/>
        </w:rPr>
        <w:t xml:space="preserve"> </w:t>
      </w:r>
      <w:r>
        <w:rPr>
          <w:color w:val="231F20"/>
        </w:rPr>
        <w:t>and</w:t>
      </w:r>
      <w:r w:rsidR="00821092">
        <w:rPr>
          <w:color w:val="231F20"/>
        </w:rPr>
        <w:t xml:space="preserve"> </w:t>
      </w:r>
      <w:r>
        <w:rPr>
          <w:color w:val="231F20"/>
        </w:rPr>
        <w:t>arrive at</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5"/>
        </w:rPr>
        <w:t>Tender.</w:t>
      </w:r>
      <w:r w:rsidR="00821092">
        <w:rPr>
          <w:color w:val="231F20"/>
          <w:spacing w:val="-5"/>
        </w:rPr>
        <w:t xml:space="preserve"> </w:t>
      </w:r>
      <w:r>
        <w:rPr>
          <w:color w:val="231F20"/>
        </w:rPr>
        <w:t>The</w:t>
      </w:r>
      <w:r w:rsidR="00821092">
        <w:rPr>
          <w:color w:val="231F20"/>
        </w:rPr>
        <w:t xml:space="preserve"> </w:t>
      </w:r>
      <w:r>
        <w:rPr>
          <w:color w:val="231F20"/>
        </w:rPr>
        <w:t>tender</w:t>
      </w:r>
      <w:r w:rsidR="00821092">
        <w:rPr>
          <w:color w:val="231F20"/>
        </w:rPr>
        <w:t xml:space="preserve"> </w:t>
      </w:r>
      <w:r>
        <w:rPr>
          <w:color w:val="231F20"/>
        </w:rPr>
        <w:t>that</w:t>
      </w:r>
      <w:r w:rsidR="0015508C">
        <w:rPr>
          <w:color w:val="231F20"/>
        </w:rPr>
        <w:t xml:space="preserve"> </w:t>
      </w:r>
      <w:r>
        <w:rPr>
          <w:color w:val="231F20"/>
        </w:rPr>
        <w:t>(</w:t>
      </w:r>
      <w:proofErr w:type="spellStart"/>
      <w:r>
        <w:rPr>
          <w:color w:val="231F20"/>
        </w:rPr>
        <w:t>i</w:t>
      </w:r>
      <w:proofErr w:type="spellEnd"/>
      <w:r>
        <w:rPr>
          <w:color w:val="231F20"/>
        </w:rPr>
        <w:t>)</w:t>
      </w:r>
      <w:r w:rsidR="00821092">
        <w:rPr>
          <w:color w:val="231F20"/>
        </w:rPr>
        <w:t xml:space="preserve"> </w:t>
      </w:r>
      <w:r>
        <w:rPr>
          <w:color w:val="231F20"/>
        </w:rPr>
        <w:t>meets</w:t>
      </w:r>
      <w:r w:rsidR="00821092">
        <w:rPr>
          <w:color w:val="231F20"/>
        </w:rPr>
        <w:t xml:space="preserve"> </w:t>
      </w:r>
      <w:r>
        <w:rPr>
          <w:color w:val="231F20"/>
        </w:rPr>
        <w:t>the</w:t>
      </w:r>
      <w:r w:rsidR="00821092">
        <w:rPr>
          <w:color w:val="231F20"/>
        </w:rPr>
        <w:t xml:space="preserve"> </w:t>
      </w:r>
      <w:r>
        <w:rPr>
          <w:color w:val="231F20"/>
        </w:rPr>
        <w:t>qualiﬁcation</w:t>
      </w:r>
      <w:r w:rsidR="00821092">
        <w:rPr>
          <w:color w:val="231F20"/>
        </w:rPr>
        <w:t xml:space="preserve"> </w:t>
      </w:r>
      <w:r>
        <w:rPr>
          <w:color w:val="231F20"/>
        </w:rPr>
        <w:t>criteria,</w:t>
      </w:r>
      <w:r w:rsidR="00821092">
        <w:rPr>
          <w:color w:val="231F20"/>
        </w:rPr>
        <w:t xml:space="preserve"> </w:t>
      </w:r>
      <w:r>
        <w:rPr>
          <w:color w:val="231F20"/>
        </w:rPr>
        <w:t>(ii)</w:t>
      </w:r>
      <w:r w:rsidR="00821092">
        <w:rPr>
          <w:color w:val="231F20"/>
        </w:rPr>
        <w:t xml:space="preserve"> </w:t>
      </w:r>
      <w:r>
        <w:rPr>
          <w:color w:val="231F20"/>
        </w:rPr>
        <w:t>has</w:t>
      </w:r>
      <w:r w:rsidR="00821092">
        <w:rPr>
          <w:color w:val="231F20"/>
        </w:rPr>
        <w:t xml:space="preserve"> </w:t>
      </w:r>
      <w:r>
        <w:rPr>
          <w:color w:val="231F20"/>
        </w:rPr>
        <w:t>been</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be substantially</w:t>
      </w:r>
      <w:r w:rsidR="00821092">
        <w:rPr>
          <w:color w:val="231F20"/>
        </w:rPr>
        <w:t xml:space="preserve"> </w:t>
      </w:r>
      <w:r>
        <w:rPr>
          <w:color w:val="231F20"/>
        </w:rPr>
        <w:t>responsive</w:t>
      </w:r>
      <w:r w:rsidR="00821092">
        <w:rPr>
          <w:color w:val="231F20"/>
        </w:rPr>
        <w:t xml:space="preserve"> </w:t>
      </w:r>
      <w:r>
        <w:rPr>
          <w:color w:val="231F20"/>
        </w:rPr>
        <w:t>to</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Documents,</w:t>
      </w:r>
      <w:r w:rsidR="00821092">
        <w:rPr>
          <w:color w:val="231F20"/>
        </w:rPr>
        <w:t xml:space="preserve"> </w:t>
      </w:r>
      <w:r>
        <w:rPr>
          <w:color w:val="231F20"/>
        </w:rPr>
        <w:t>and</w:t>
      </w:r>
      <w:r w:rsidR="00821092">
        <w:rPr>
          <w:color w:val="231F20"/>
        </w:rPr>
        <w:t xml:space="preserve"> </w:t>
      </w:r>
      <w:r>
        <w:rPr>
          <w:color w:val="231F20"/>
        </w:rPr>
        <w:t>(iii)</w:t>
      </w:r>
      <w:r w:rsidR="00821092">
        <w:rPr>
          <w:color w:val="231F20"/>
        </w:rPr>
        <w:t xml:space="preserve"> </w:t>
      </w:r>
      <w:r>
        <w:rPr>
          <w:color w:val="231F20"/>
        </w:rPr>
        <w:t>is</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have</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3"/>
        </w:rPr>
        <w:t xml:space="preserve">Tender </w:t>
      </w:r>
      <w:r>
        <w:rPr>
          <w:color w:val="231F20"/>
        </w:rPr>
        <w:t>price</w:t>
      </w:r>
      <w:r w:rsidR="00821092">
        <w:rPr>
          <w:color w:val="231F20"/>
        </w:rPr>
        <w:t xml:space="preserve"> </w:t>
      </w:r>
      <w:r>
        <w:rPr>
          <w:color w:val="231F20"/>
        </w:rPr>
        <w:t>shall</w:t>
      </w:r>
      <w:r w:rsidR="00821092">
        <w:rPr>
          <w:color w:val="231F20"/>
        </w:rPr>
        <w:t xml:space="preserve"> </w:t>
      </w:r>
      <w:r>
        <w:rPr>
          <w:color w:val="231F20"/>
        </w:rPr>
        <w:t>be</w:t>
      </w:r>
      <w:r w:rsidR="00821092">
        <w:rPr>
          <w:color w:val="231F20"/>
        </w:rPr>
        <w:t xml:space="preserve"> </w:t>
      </w:r>
      <w:r>
        <w:rPr>
          <w:color w:val="231F20"/>
        </w:rPr>
        <w:t>selected</w:t>
      </w:r>
      <w:r w:rsidR="00821092">
        <w:rPr>
          <w:color w:val="231F20"/>
        </w:rPr>
        <w:t xml:space="preserve"> </w:t>
      </w:r>
      <w:r>
        <w:rPr>
          <w:color w:val="231F20"/>
        </w:rPr>
        <w:t>for</w:t>
      </w:r>
      <w:r w:rsidR="00821092">
        <w:rPr>
          <w:color w:val="231F20"/>
        </w:rPr>
        <w:t xml:space="preserve"> </w:t>
      </w:r>
      <w:r>
        <w:rPr>
          <w:color w:val="231F20"/>
        </w:rPr>
        <w:t>award</w:t>
      </w:r>
      <w:r w:rsidR="00821092">
        <w:rPr>
          <w:color w:val="231F20"/>
        </w:rPr>
        <w:t xml:space="preserve"> </w:t>
      </w:r>
      <w:r>
        <w:rPr>
          <w:color w:val="231F20"/>
        </w:rPr>
        <w:t>of</w:t>
      </w:r>
      <w:r w:rsidR="00821092">
        <w:rPr>
          <w:color w:val="231F20"/>
        </w:rPr>
        <w:t xml:space="preserve"> </w:t>
      </w:r>
      <w:r>
        <w:rPr>
          <w:color w:val="231F20"/>
        </w:rPr>
        <w:t>contract.</w:t>
      </w:r>
    </w:p>
    <w:p w14:paraId="2F713CF7" w14:textId="77777777" w:rsidR="005E6E3D" w:rsidRDefault="007B664E" w:rsidP="00CC1001">
      <w:pPr>
        <w:pStyle w:val="Heading4"/>
        <w:numPr>
          <w:ilvl w:val="0"/>
          <w:numId w:val="89"/>
        </w:numPr>
        <w:tabs>
          <w:tab w:val="left" w:pos="735"/>
          <w:tab w:val="left" w:pos="736"/>
        </w:tabs>
        <w:spacing w:before="239" w:line="248" w:lineRule="exact"/>
        <w:ind w:left="576" w:right="576" w:hanging="611"/>
        <w:jc w:val="left"/>
        <w:rPr>
          <w:color w:val="231F20"/>
        </w:rPr>
      </w:pPr>
      <w:bookmarkStart w:id="15" w:name="_TOC_250064"/>
      <w:r>
        <w:rPr>
          <w:color w:val="231F20"/>
        </w:rPr>
        <w:t>Preliminary</w:t>
      </w:r>
      <w:r w:rsidR="0015508C">
        <w:rPr>
          <w:color w:val="231F20"/>
        </w:rPr>
        <w:t xml:space="preserve"> </w:t>
      </w:r>
      <w:r>
        <w:rPr>
          <w:color w:val="231F20"/>
        </w:rPr>
        <w:t>examination</w:t>
      </w:r>
      <w:r w:rsidR="0015508C">
        <w:rPr>
          <w:color w:val="231F20"/>
        </w:rPr>
        <w:t xml:space="preserve"> </w:t>
      </w:r>
      <w:r>
        <w:rPr>
          <w:color w:val="231F20"/>
        </w:rPr>
        <w:t>for</w:t>
      </w:r>
      <w:r w:rsidR="0015508C">
        <w:rPr>
          <w:color w:val="231F20"/>
        </w:rPr>
        <w:t xml:space="preserve"> </w:t>
      </w:r>
      <w:r>
        <w:rPr>
          <w:color w:val="231F20"/>
        </w:rPr>
        <w:t>Determination</w:t>
      </w:r>
      <w:r w:rsidR="0015508C">
        <w:rPr>
          <w:color w:val="231F20"/>
        </w:rPr>
        <w:t xml:space="preserve"> </w:t>
      </w:r>
      <w:r>
        <w:rPr>
          <w:color w:val="231F20"/>
        </w:rPr>
        <w:t>of</w:t>
      </w:r>
      <w:bookmarkEnd w:id="15"/>
      <w:r w:rsidR="0015508C">
        <w:rPr>
          <w:color w:val="231F20"/>
        </w:rPr>
        <w:t xml:space="preserve"> </w:t>
      </w:r>
      <w:r>
        <w:rPr>
          <w:color w:val="231F20"/>
        </w:rPr>
        <w:t>Responsiveness</w:t>
      </w:r>
    </w:p>
    <w:p w14:paraId="263CAAFF" w14:textId="77777777" w:rsidR="005E6E3D" w:rsidRDefault="007B664E" w:rsidP="00CC1001">
      <w:pPr>
        <w:pStyle w:val="BodyText"/>
        <w:spacing w:before="3" w:line="230" w:lineRule="auto"/>
        <w:ind w:left="576" w:right="576"/>
        <w:jc w:val="both"/>
      </w:pPr>
      <w:r>
        <w:rPr>
          <w:color w:val="231F20"/>
        </w:rPr>
        <w:t>The</w:t>
      </w:r>
      <w:r w:rsidR="0015508C">
        <w:rPr>
          <w:color w:val="231F20"/>
        </w:rPr>
        <w:t xml:space="preserve"> </w:t>
      </w:r>
      <w:r>
        <w:rPr>
          <w:color w:val="231F20"/>
        </w:rPr>
        <w:t>Procuring</w:t>
      </w:r>
      <w:r w:rsidR="0015508C">
        <w:rPr>
          <w:color w:val="231F20"/>
        </w:rPr>
        <w:t xml:space="preserve"> </w:t>
      </w:r>
      <w:r>
        <w:rPr>
          <w:color w:val="231F20"/>
        </w:rPr>
        <w:t>Entity</w:t>
      </w:r>
      <w:r w:rsidR="0015508C">
        <w:rPr>
          <w:color w:val="231F20"/>
        </w:rPr>
        <w:t xml:space="preserve"> </w:t>
      </w:r>
      <w:r>
        <w:rPr>
          <w:color w:val="231F20"/>
        </w:rPr>
        <w:t>will</w:t>
      </w:r>
      <w:r w:rsidR="0015508C">
        <w:rPr>
          <w:color w:val="231F20"/>
        </w:rPr>
        <w:t xml:space="preserve"> </w:t>
      </w:r>
      <w:r>
        <w:rPr>
          <w:color w:val="231F20"/>
        </w:rPr>
        <w:t>start</w:t>
      </w:r>
      <w:r w:rsidR="0015508C">
        <w:rPr>
          <w:color w:val="231F20"/>
        </w:rPr>
        <w:t xml:space="preserve"> </w:t>
      </w:r>
      <w:r>
        <w:rPr>
          <w:color w:val="231F20"/>
        </w:rPr>
        <w:t>by</w:t>
      </w:r>
      <w:r w:rsidR="0015508C">
        <w:rPr>
          <w:color w:val="231F20"/>
        </w:rPr>
        <w:t xml:space="preserve"> </w:t>
      </w:r>
      <w:r>
        <w:rPr>
          <w:color w:val="231F20"/>
        </w:rPr>
        <w:t>examining</w:t>
      </w:r>
      <w:r w:rsidR="0015508C">
        <w:rPr>
          <w:color w:val="231F20"/>
        </w:rPr>
        <w:t xml:space="preserve"> </w:t>
      </w:r>
      <w:r>
        <w:rPr>
          <w:color w:val="231F20"/>
        </w:rPr>
        <w:t>all</w:t>
      </w:r>
      <w:r w:rsidR="0015508C">
        <w:rPr>
          <w:color w:val="231F20"/>
        </w:rPr>
        <w:t xml:space="preserve"> </w:t>
      </w:r>
      <w:r>
        <w:rPr>
          <w:color w:val="231F20"/>
        </w:rPr>
        <w:t>tenders</w:t>
      </w:r>
      <w:r w:rsidR="0015508C">
        <w:rPr>
          <w:color w:val="231F20"/>
        </w:rPr>
        <w:t xml:space="preserve"> </w:t>
      </w:r>
      <w:r>
        <w:rPr>
          <w:color w:val="231F20"/>
        </w:rPr>
        <w:t>to</w:t>
      </w:r>
      <w:r w:rsidR="0015508C">
        <w:rPr>
          <w:color w:val="231F20"/>
        </w:rPr>
        <w:t xml:space="preserve"> </w:t>
      </w:r>
      <w:r>
        <w:rPr>
          <w:color w:val="231F20"/>
        </w:rPr>
        <w:t>ensure</w:t>
      </w:r>
      <w:r w:rsidR="0015508C">
        <w:rPr>
          <w:color w:val="231F20"/>
        </w:rPr>
        <w:t xml:space="preserve"> </w:t>
      </w:r>
      <w:r>
        <w:rPr>
          <w:color w:val="231F20"/>
        </w:rPr>
        <w:t>they</w:t>
      </w:r>
      <w:r w:rsidR="0015508C">
        <w:rPr>
          <w:color w:val="231F20"/>
        </w:rPr>
        <w:t xml:space="preserve"> </w:t>
      </w:r>
      <w:r>
        <w:rPr>
          <w:color w:val="231F20"/>
        </w:rPr>
        <w:t>meet</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respects</w:t>
      </w:r>
      <w:r w:rsidR="0015508C">
        <w:rPr>
          <w:color w:val="231F20"/>
        </w:rPr>
        <w:t xml:space="preserve"> </w:t>
      </w:r>
      <w:r>
        <w:rPr>
          <w:color w:val="231F20"/>
        </w:rPr>
        <w:t>the</w:t>
      </w:r>
      <w:r w:rsidR="0015508C">
        <w:rPr>
          <w:color w:val="231F20"/>
        </w:rPr>
        <w:t xml:space="preserve"> </w:t>
      </w:r>
      <w:r>
        <w:rPr>
          <w:color w:val="231F20"/>
        </w:rPr>
        <w:t>eligibility</w:t>
      </w:r>
      <w:r w:rsidR="0015508C">
        <w:rPr>
          <w:color w:val="231F20"/>
        </w:rPr>
        <w:t xml:space="preserve"> </w:t>
      </w:r>
      <w:r>
        <w:rPr>
          <w:color w:val="231F20"/>
        </w:rPr>
        <w:t>criteria and</w:t>
      </w:r>
      <w:r w:rsidR="0015508C">
        <w:rPr>
          <w:color w:val="231F20"/>
        </w:rPr>
        <w:t xml:space="preserve"> </w:t>
      </w:r>
      <w:r>
        <w:rPr>
          <w:color w:val="231F20"/>
        </w:rPr>
        <w:t>other</w:t>
      </w:r>
      <w:r w:rsidR="0015508C">
        <w:rPr>
          <w:color w:val="231F20"/>
        </w:rPr>
        <w:t xml:space="preserve"> </w:t>
      </w:r>
      <w:r>
        <w:rPr>
          <w:color w:val="231F20"/>
        </w:rPr>
        <w:t>requirements</w:t>
      </w:r>
      <w:r w:rsidR="0015508C">
        <w:rPr>
          <w:color w:val="231F20"/>
        </w:rPr>
        <w:t xml:space="preserve"> </w:t>
      </w:r>
      <w:r>
        <w:rPr>
          <w:color w:val="231F20"/>
        </w:rPr>
        <w:t>in</w:t>
      </w:r>
      <w:r w:rsidR="0015508C">
        <w:rPr>
          <w:color w:val="231F20"/>
        </w:rPr>
        <w:t xml:space="preserve"> </w:t>
      </w:r>
      <w:r>
        <w:rPr>
          <w:color w:val="231F20"/>
        </w:rPr>
        <w:t>the</w:t>
      </w:r>
      <w:r>
        <w:rPr>
          <w:color w:val="231F20"/>
          <w:spacing w:val="-5"/>
        </w:rPr>
        <w:t xml:space="preserve"> ITT, </w:t>
      </w:r>
      <w:r>
        <w:rPr>
          <w:color w:val="231F20"/>
        </w:rPr>
        <w:t>and</w:t>
      </w:r>
      <w:r w:rsidR="0015508C">
        <w:rPr>
          <w:color w:val="231F20"/>
        </w:rPr>
        <w:t xml:space="preserve"> </w:t>
      </w:r>
      <w:r>
        <w:rPr>
          <w:color w:val="231F20"/>
        </w:rPr>
        <w:t>that</w:t>
      </w:r>
      <w:r w:rsidR="0015508C">
        <w:rPr>
          <w:color w:val="231F20"/>
        </w:rPr>
        <w:t xml:space="preserve"> </w:t>
      </w:r>
      <w:r>
        <w:rPr>
          <w:color w:val="231F20"/>
        </w:rPr>
        <w:t>the</w:t>
      </w:r>
      <w:r w:rsidR="0015508C">
        <w:rPr>
          <w:color w:val="231F20"/>
        </w:rPr>
        <w:t xml:space="preserve"> </w:t>
      </w:r>
      <w:r>
        <w:rPr>
          <w:color w:val="231F20"/>
        </w:rPr>
        <w:t>tender</w:t>
      </w:r>
      <w:r w:rsidR="0015508C">
        <w:rPr>
          <w:color w:val="231F20"/>
        </w:rPr>
        <w:t xml:space="preserve"> </w:t>
      </w:r>
      <w:r>
        <w:rPr>
          <w:color w:val="231F20"/>
        </w:rPr>
        <w:t>is</w:t>
      </w:r>
      <w:r w:rsidR="0015508C">
        <w:rPr>
          <w:color w:val="231F20"/>
        </w:rPr>
        <w:t xml:space="preserve"> </w:t>
      </w:r>
      <w:r>
        <w:rPr>
          <w:color w:val="231F20"/>
        </w:rPr>
        <w:t>complete</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aspects</w:t>
      </w:r>
      <w:r w:rsidR="0015508C">
        <w:rPr>
          <w:color w:val="231F20"/>
        </w:rPr>
        <w:t xml:space="preserve"> </w:t>
      </w:r>
      <w:r>
        <w:rPr>
          <w:color w:val="231F20"/>
        </w:rPr>
        <w:t>in</w:t>
      </w:r>
      <w:r w:rsidR="0015508C">
        <w:rPr>
          <w:color w:val="231F20"/>
        </w:rPr>
        <w:t xml:space="preserve"> </w:t>
      </w:r>
      <w:r>
        <w:rPr>
          <w:color w:val="231F20"/>
        </w:rPr>
        <w:t>meeting</w:t>
      </w:r>
      <w:r w:rsidR="0015508C">
        <w:rPr>
          <w:color w:val="231F20"/>
        </w:rPr>
        <w:t xml:space="preserve"> </w:t>
      </w:r>
      <w:r>
        <w:rPr>
          <w:color w:val="231F20"/>
        </w:rPr>
        <w:t>the</w:t>
      </w:r>
      <w:r w:rsidR="0015508C">
        <w:rPr>
          <w:color w:val="231F20"/>
        </w:rPr>
        <w:t xml:space="preserve"> </w:t>
      </w:r>
      <w:r>
        <w:rPr>
          <w:color w:val="231F20"/>
        </w:rPr>
        <w:t>requirements</w:t>
      </w:r>
      <w:r w:rsidR="0015508C">
        <w:rPr>
          <w:color w:val="231F20"/>
        </w:rPr>
        <w:t xml:space="preserve"> </w:t>
      </w:r>
      <w:r>
        <w:rPr>
          <w:color w:val="231F20"/>
        </w:rPr>
        <w:t xml:space="preserve">of </w:t>
      </w:r>
      <w:r>
        <w:rPr>
          <w:i/>
          <w:color w:val="231F20"/>
        </w:rPr>
        <w:t xml:space="preserve">“Part 2 – Procuring Entity's </w:t>
      </w:r>
      <w:r>
        <w:rPr>
          <w:i/>
          <w:color w:val="231F20"/>
          <w:spacing w:val="-5"/>
        </w:rPr>
        <w:t xml:space="preserve">Works </w:t>
      </w:r>
      <w:r>
        <w:rPr>
          <w:i/>
          <w:color w:val="231F20"/>
        </w:rPr>
        <w:t xml:space="preserve">Requirements”, </w:t>
      </w:r>
      <w:r>
        <w:rPr>
          <w:color w:val="231F20"/>
        </w:rPr>
        <w:t xml:space="preserve">including checking for tenders with unacceptable errors, abnormally low tenders, abnormally high tenders and tenders that are front loaded. The Standard </w:t>
      </w:r>
      <w:r>
        <w:rPr>
          <w:color w:val="231F20"/>
          <w:spacing w:val="-3"/>
        </w:rPr>
        <w:t xml:space="preserve">Tender </w:t>
      </w:r>
      <w:r>
        <w:rPr>
          <w:color w:val="231F20"/>
        </w:rPr>
        <w:t xml:space="preserve">Evaluation Report for Goods and </w:t>
      </w:r>
      <w:r>
        <w:rPr>
          <w:color w:val="231F20"/>
          <w:spacing w:val="-4"/>
        </w:rPr>
        <w:t xml:space="preserve">Works </w:t>
      </w:r>
      <w:r>
        <w:rPr>
          <w:color w:val="231F20"/>
        </w:rPr>
        <w:t xml:space="preserve">for evaluating </w:t>
      </w:r>
      <w:r>
        <w:rPr>
          <w:color w:val="231F20"/>
          <w:spacing w:val="-3"/>
        </w:rPr>
        <w:t xml:space="preserve">Tenders </w:t>
      </w:r>
      <w:r>
        <w:rPr>
          <w:color w:val="231F20"/>
        </w:rPr>
        <w:t xml:space="preserve">provides clear guidelines on how to deal with review of these requirements. </w:t>
      </w:r>
      <w:r>
        <w:rPr>
          <w:color w:val="231F20"/>
          <w:spacing w:val="-3"/>
        </w:rPr>
        <w:t xml:space="preserve">Tenders </w:t>
      </w:r>
      <w:r>
        <w:rPr>
          <w:color w:val="231F20"/>
        </w:rPr>
        <w:t>that do not pass the Preliminary Examination will be considered irresponsive</w:t>
      </w:r>
      <w:r w:rsidR="0015508C">
        <w:rPr>
          <w:color w:val="231F20"/>
        </w:rPr>
        <w:t xml:space="preserve"> </w:t>
      </w:r>
      <w:r>
        <w:rPr>
          <w:color w:val="231F20"/>
        </w:rPr>
        <w:t>and</w:t>
      </w:r>
      <w:r w:rsidR="0015508C">
        <w:rPr>
          <w:color w:val="231F20"/>
        </w:rPr>
        <w:t xml:space="preserve"> </w:t>
      </w:r>
      <w:r>
        <w:rPr>
          <w:color w:val="231F20"/>
        </w:rPr>
        <w:t>will</w:t>
      </w:r>
      <w:r w:rsidR="0015508C">
        <w:rPr>
          <w:color w:val="231F20"/>
        </w:rPr>
        <w:t xml:space="preserve"> </w:t>
      </w:r>
      <w:r>
        <w:rPr>
          <w:color w:val="231F20"/>
        </w:rPr>
        <w:t>not</w:t>
      </w:r>
      <w:r w:rsidR="0015508C">
        <w:rPr>
          <w:color w:val="231F20"/>
        </w:rPr>
        <w:t xml:space="preserve"> </w:t>
      </w:r>
      <w:r>
        <w:rPr>
          <w:color w:val="231F20"/>
        </w:rPr>
        <w:t>be</w:t>
      </w:r>
      <w:r w:rsidR="0015508C">
        <w:rPr>
          <w:color w:val="231F20"/>
        </w:rPr>
        <w:t xml:space="preserve"> </w:t>
      </w:r>
      <w:r>
        <w:rPr>
          <w:color w:val="231F20"/>
        </w:rPr>
        <w:t>considered</w:t>
      </w:r>
      <w:r w:rsidR="0015508C">
        <w:rPr>
          <w:color w:val="231F20"/>
        </w:rPr>
        <w:t xml:space="preserve"> </w:t>
      </w:r>
      <w:r>
        <w:rPr>
          <w:color w:val="231F20"/>
        </w:rPr>
        <w:t>further.</w:t>
      </w:r>
    </w:p>
    <w:p w14:paraId="0078B542" w14:textId="77777777" w:rsidR="005E6E3D" w:rsidRDefault="007B664E" w:rsidP="00CC1001">
      <w:pPr>
        <w:spacing w:before="249" w:line="230" w:lineRule="auto"/>
        <w:ind w:left="576" w:right="576"/>
        <w:jc w:val="both"/>
        <w:rPr>
          <w:i/>
        </w:rPr>
      </w:pPr>
      <w:r>
        <w:rPr>
          <w:i/>
          <w:color w:val="231F20"/>
        </w:rPr>
        <w:t>[The</w:t>
      </w:r>
      <w:r w:rsidR="00D35419">
        <w:rPr>
          <w:i/>
          <w:color w:val="231F20"/>
        </w:rPr>
        <w:t xml:space="preserve"> </w:t>
      </w:r>
      <w:r>
        <w:rPr>
          <w:i/>
          <w:color w:val="231F20"/>
        </w:rPr>
        <w:t>Procuring</w:t>
      </w:r>
      <w:r w:rsidR="00D35419">
        <w:rPr>
          <w:i/>
          <w:color w:val="231F20"/>
        </w:rPr>
        <w:t xml:space="preserve"> </w:t>
      </w:r>
      <w:r>
        <w:rPr>
          <w:i/>
          <w:color w:val="231F20"/>
        </w:rPr>
        <w:t>Entity</w:t>
      </w:r>
      <w:r w:rsidR="00D35419">
        <w:rPr>
          <w:i/>
          <w:color w:val="231F20"/>
        </w:rPr>
        <w:t xml:space="preserve"> </w:t>
      </w:r>
      <w:r>
        <w:rPr>
          <w:i/>
          <w:color w:val="231F20"/>
        </w:rPr>
        <w:t>will</w:t>
      </w:r>
      <w:r w:rsidR="00D35419">
        <w:rPr>
          <w:i/>
          <w:color w:val="231F20"/>
        </w:rPr>
        <w:t xml:space="preserve"> </w:t>
      </w:r>
      <w:r>
        <w:rPr>
          <w:i/>
          <w:color w:val="231F20"/>
        </w:rPr>
        <w:t>provide</w:t>
      </w:r>
      <w:r w:rsidR="00D35419">
        <w:rPr>
          <w:i/>
          <w:color w:val="231F20"/>
        </w:rPr>
        <w:t xml:space="preserve"> </w:t>
      </w:r>
      <w:r>
        <w:rPr>
          <w:i/>
          <w:color w:val="231F20"/>
        </w:rPr>
        <w:t>the</w:t>
      </w:r>
      <w:r w:rsidR="00D35419">
        <w:rPr>
          <w:i/>
          <w:color w:val="231F20"/>
        </w:rPr>
        <w:t xml:space="preserve"> </w:t>
      </w:r>
      <w:r>
        <w:rPr>
          <w:i/>
          <w:color w:val="231F20"/>
        </w:rPr>
        <w:t>preliminary</w:t>
      </w:r>
      <w:r w:rsidR="00D35419">
        <w:rPr>
          <w:i/>
          <w:color w:val="231F20"/>
        </w:rPr>
        <w:t xml:space="preserve"> </w:t>
      </w:r>
      <w:r>
        <w:rPr>
          <w:i/>
          <w:color w:val="231F20"/>
        </w:rPr>
        <w:t>evaluation</w:t>
      </w:r>
      <w:r w:rsidR="00D35419">
        <w:rPr>
          <w:i/>
          <w:color w:val="231F20"/>
        </w:rPr>
        <w:t xml:space="preserve"> </w:t>
      </w:r>
      <w:r>
        <w:rPr>
          <w:i/>
          <w:color w:val="231F20"/>
        </w:rPr>
        <w:t>criteria.</w:t>
      </w:r>
      <w:r w:rsidR="00D35419">
        <w:rPr>
          <w:i/>
          <w:color w:val="231F20"/>
        </w:rPr>
        <w:t xml:space="preserve"> </w:t>
      </w:r>
      <w:r>
        <w:rPr>
          <w:i/>
          <w:color w:val="231F20"/>
          <w:spacing w:val="-11"/>
        </w:rPr>
        <w:t>To</w:t>
      </w:r>
      <w:r w:rsidR="00D35419">
        <w:rPr>
          <w:i/>
          <w:color w:val="231F20"/>
          <w:spacing w:val="-11"/>
        </w:rPr>
        <w:t xml:space="preserve"> </w:t>
      </w:r>
      <w:r>
        <w:rPr>
          <w:i/>
          <w:color w:val="231F20"/>
        </w:rPr>
        <w:t>facilitate,</w:t>
      </w:r>
      <w:r w:rsidR="00D35419">
        <w:rPr>
          <w:i/>
          <w:color w:val="231F20"/>
        </w:rPr>
        <w:t xml:space="preserve"> </w:t>
      </w:r>
      <w:r>
        <w:rPr>
          <w:i/>
          <w:color w:val="231F20"/>
        </w:rPr>
        <w:t>a</w:t>
      </w:r>
      <w:r w:rsidR="00D35419">
        <w:rPr>
          <w:i/>
          <w:color w:val="231F20"/>
        </w:rPr>
        <w:t xml:space="preserve"> </w:t>
      </w:r>
      <w:r>
        <w:rPr>
          <w:i/>
          <w:color w:val="231F20"/>
        </w:rPr>
        <w:t>template</w:t>
      </w:r>
      <w:r w:rsidR="00D35419">
        <w:rPr>
          <w:i/>
          <w:color w:val="231F20"/>
        </w:rPr>
        <w:t xml:space="preserve"> </w:t>
      </w:r>
      <w:r>
        <w:rPr>
          <w:i/>
          <w:color w:val="231F20"/>
        </w:rPr>
        <w:t>may</w:t>
      </w:r>
      <w:r w:rsidR="00D35419">
        <w:rPr>
          <w:i/>
          <w:color w:val="231F20"/>
        </w:rPr>
        <w:t xml:space="preserve"> </w:t>
      </w:r>
      <w:r>
        <w:rPr>
          <w:i/>
          <w:color w:val="231F20"/>
        </w:rPr>
        <w:t>be</w:t>
      </w:r>
      <w:r w:rsidR="00D35419">
        <w:rPr>
          <w:i/>
          <w:color w:val="231F20"/>
        </w:rPr>
        <w:t xml:space="preserve"> </w:t>
      </w:r>
      <w:r>
        <w:rPr>
          <w:i/>
          <w:color w:val="231F20"/>
        </w:rPr>
        <w:t xml:space="preserve">attached or clearly described all information and list of documentation to be submitted by </w:t>
      </w:r>
      <w:r>
        <w:rPr>
          <w:i/>
          <w:color w:val="231F20"/>
          <w:spacing w:val="-4"/>
        </w:rPr>
        <w:t xml:space="preserve">Tenderers </w:t>
      </w:r>
      <w:r>
        <w:rPr>
          <w:i/>
          <w:color w:val="231F20"/>
        </w:rPr>
        <w:t>to enable preliminary</w:t>
      </w:r>
      <w:r w:rsidR="00D35419">
        <w:rPr>
          <w:i/>
          <w:color w:val="231F20"/>
        </w:rPr>
        <w:t xml:space="preserve"> </w:t>
      </w:r>
      <w:r>
        <w:rPr>
          <w:i/>
          <w:color w:val="231F20"/>
        </w:rPr>
        <w:t>evaluation</w:t>
      </w:r>
      <w:r w:rsidR="00D35419">
        <w:rPr>
          <w:i/>
          <w:color w:val="231F20"/>
        </w:rPr>
        <w:t xml:space="preserve"> </w:t>
      </w:r>
      <w:r>
        <w:rPr>
          <w:i/>
          <w:color w:val="231F20"/>
        </w:rPr>
        <w:t>of</w:t>
      </w:r>
      <w:r w:rsidR="00D35419">
        <w:rPr>
          <w:i/>
          <w:color w:val="231F20"/>
        </w:rPr>
        <w:t xml:space="preserve"> </w:t>
      </w:r>
      <w:r>
        <w:rPr>
          <w:i/>
          <w:color w:val="231F20"/>
        </w:rPr>
        <w:t>the</w:t>
      </w:r>
      <w:r w:rsidR="00D35419">
        <w:rPr>
          <w:i/>
          <w:color w:val="231F20"/>
        </w:rPr>
        <w:t xml:space="preserve"> </w:t>
      </w:r>
      <w:r>
        <w:rPr>
          <w:i/>
          <w:color w:val="231F20"/>
          <w:spacing w:val="-3"/>
        </w:rPr>
        <w:t>Tender]</w:t>
      </w:r>
    </w:p>
    <w:p w14:paraId="31CE566E" w14:textId="77777777" w:rsidR="005E6E3D" w:rsidRDefault="007B664E" w:rsidP="00CC1001">
      <w:pPr>
        <w:pStyle w:val="Heading4"/>
        <w:numPr>
          <w:ilvl w:val="0"/>
          <w:numId w:val="89"/>
        </w:numPr>
        <w:tabs>
          <w:tab w:val="left" w:pos="701"/>
          <w:tab w:val="left" w:pos="702"/>
        </w:tabs>
        <w:ind w:left="576" w:right="576" w:hanging="577"/>
        <w:jc w:val="left"/>
        <w:rPr>
          <w:color w:val="231F20"/>
        </w:rPr>
      </w:pPr>
      <w:r>
        <w:rPr>
          <w:color w:val="231F20"/>
          <w:spacing w:val="-4"/>
        </w:rPr>
        <w:t>Tender</w:t>
      </w:r>
      <w:r w:rsidR="00D35419">
        <w:rPr>
          <w:color w:val="231F20"/>
          <w:spacing w:val="-4"/>
        </w:rPr>
        <w:t xml:space="preserve"> </w:t>
      </w:r>
      <w:r>
        <w:rPr>
          <w:color w:val="231F20"/>
        </w:rPr>
        <w:t>Evaluation</w:t>
      </w:r>
      <w:r w:rsidR="00D35419">
        <w:rPr>
          <w:color w:val="231F20"/>
        </w:rPr>
        <w:t xml:space="preserve"> </w:t>
      </w:r>
      <w:r>
        <w:rPr>
          <w:color w:val="231F20"/>
        </w:rPr>
        <w:t>(ITT</w:t>
      </w:r>
      <w:r w:rsidR="00D35419">
        <w:rPr>
          <w:color w:val="231F20"/>
        </w:rPr>
        <w:t xml:space="preserve"> </w:t>
      </w:r>
      <w:r>
        <w:rPr>
          <w:color w:val="231F20"/>
        </w:rPr>
        <w:t>35)</w:t>
      </w:r>
    </w:p>
    <w:p w14:paraId="53D68F4E" w14:textId="77777777" w:rsidR="005E6E3D" w:rsidRDefault="007B664E" w:rsidP="00CC1001">
      <w:pPr>
        <w:pStyle w:val="BodyText"/>
        <w:spacing w:before="64"/>
        <w:ind w:left="576" w:right="576"/>
      </w:pPr>
      <w:r>
        <w:rPr>
          <w:b/>
          <w:color w:val="231F20"/>
        </w:rPr>
        <w:t>Price evaluation</w:t>
      </w:r>
      <w:r>
        <w:rPr>
          <w:color w:val="231F20"/>
        </w:rPr>
        <w:t>: In addition to the criteria listed in ITT 35.2 (a) – (d) the following criteria shall apply:</w:t>
      </w:r>
    </w:p>
    <w:p w14:paraId="69448467" w14:textId="77777777" w:rsidR="005E6E3D" w:rsidRDefault="007B664E" w:rsidP="00CC1001">
      <w:pPr>
        <w:pStyle w:val="ListParagraph"/>
        <w:numPr>
          <w:ilvl w:val="0"/>
          <w:numId w:val="88"/>
        </w:numPr>
        <w:tabs>
          <w:tab w:val="left" w:pos="1166"/>
          <w:tab w:val="left" w:pos="1167"/>
        </w:tabs>
        <w:spacing w:before="64" w:line="248" w:lineRule="exact"/>
        <w:ind w:left="576" w:right="576" w:hanging="473"/>
      </w:pPr>
      <w:r>
        <w:rPr>
          <w:b/>
          <w:color w:val="231F20"/>
          <w:spacing w:val="3"/>
        </w:rPr>
        <w:t xml:space="preserve">Alternative Completion </w:t>
      </w:r>
      <w:r>
        <w:rPr>
          <w:b/>
          <w:color w:val="231F20"/>
          <w:spacing w:val="2"/>
        </w:rPr>
        <w:t xml:space="preserve">Times, </w:t>
      </w:r>
      <w:r>
        <w:rPr>
          <w:color w:val="231F20"/>
          <w:spacing w:val="1"/>
        </w:rPr>
        <w:t xml:space="preserve">if </w:t>
      </w:r>
      <w:r>
        <w:rPr>
          <w:color w:val="231F20"/>
          <w:spacing w:val="3"/>
        </w:rPr>
        <w:t xml:space="preserve">permitted under </w:t>
      </w:r>
      <w:r>
        <w:rPr>
          <w:color w:val="231F20"/>
          <w:spacing w:val="2"/>
        </w:rPr>
        <w:t xml:space="preserve">ITT </w:t>
      </w:r>
      <w:r>
        <w:rPr>
          <w:color w:val="231F20"/>
          <w:spacing w:val="3"/>
        </w:rPr>
        <w:t xml:space="preserve">13.2, </w:t>
      </w:r>
      <w:r>
        <w:rPr>
          <w:color w:val="231F20"/>
          <w:spacing w:val="2"/>
        </w:rPr>
        <w:t xml:space="preserve">will </w:t>
      </w:r>
      <w:r>
        <w:rPr>
          <w:color w:val="231F20"/>
          <w:spacing w:val="1"/>
        </w:rPr>
        <w:t xml:space="preserve">be </w:t>
      </w:r>
      <w:r>
        <w:rPr>
          <w:color w:val="231F20"/>
          <w:spacing w:val="3"/>
        </w:rPr>
        <w:t xml:space="preserve">evaluated </w:t>
      </w:r>
      <w:r>
        <w:rPr>
          <w:color w:val="231F20"/>
          <w:spacing w:val="1"/>
        </w:rPr>
        <w:t>as</w:t>
      </w:r>
      <w:r>
        <w:rPr>
          <w:color w:val="231F20"/>
          <w:spacing w:val="3"/>
        </w:rPr>
        <w:t xml:space="preserve"> follows:</w:t>
      </w:r>
    </w:p>
    <w:p w14:paraId="04985C82" w14:textId="77777777" w:rsidR="005E6E3D" w:rsidRDefault="007B664E" w:rsidP="00CC1001">
      <w:pPr>
        <w:pStyle w:val="BodyText"/>
        <w:spacing w:line="248" w:lineRule="exact"/>
        <w:ind w:left="576" w:right="576"/>
      </w:pPr>
      <w:r>
        <w:rPr>
          <w:color w:val="231F20"/>
        </w:rPr>
        <w:t>…………………………</w:t>
      </w:r>
    </w:p>
    <w:p w14:paraId="642188B8" w14:textId="77777777" w:rsidR="005E6E3D" w:rsidRDefault="007B664E" w:rsidP="00CC1001">
      <w:pPr>
        <w:pStyle w:val="ListParagraph"/>
        <w:numPr>
          <w:ilvl w:val="0"/>
          <w:numId w:val="88"/>
        </w:numPr>
        <w:tabs>
          <w:tab w:val="left" w:pos="1166"/>
          <w:tab w:val="left" w:pos="1167"/>
        </w:tabs>
        <w:spacing w:before="72" w:line="230" w:lineRule="auto"/>
        <w:ind w:left="576" w:right="576" w:hanging="473"/>
      </w:pPr>
      <w:r>
        <w:rPr>
          <w:b/>
          <w:color w:val="231F20"/>
        </w:rPr>
        <w:t xml:space="preserve">Alternative </w:t>
      </w:r>
      <w:r>
        <w:rPr>
          <w:b/>
          <w:color w:val="231F20"/>
          <w:spacing w:val="-3"/>
        </w:rPr>
        <w:t xml:space="preserve">Technical </w:t>
      </w:r>
      <w:r>
        <w:rPr>
          <w:b/>
          <w:color w:val="231F20"/>
        </w:rPr>
        <w:t xml:space="preserve">Solutions </w:t>
      </w:r>
      <w:r>
        <w:rPr>
          <w:color w:val="231F20"/>
        </w:rPr>
        <w:t xml:space="preserve">for speciﬁed parts of the </w:t>
      </w:r>
      <w:r>
        <w:rPr>
          <w:color w:val="231F20"/>
          <w:spacing w:val="-3"/>
        </w:rPr>
        <w:t xml:space="preserve">Works, </w:t>
      </w:r>
      <w:r>
        <w:rPr>
          <w:color w:val="231F20"/>
        </w:rPr>
        <w:t>if permitted under ITT 13.4, will be evaluated</w:t>
      </w:r>
      <w:r w:rsidR="00D35419">
        <w:rPr>
          <w:color w:val="231F20"/>
        </w:rPr>
        <w:t xml:space="preserve"> </w:t>
      </w:r>
      <w:r>
        <w:rPr>
          <w:color w:val="231F20"/>
        </w:rPr>
        <w:t>as</w:t>
      </w:r>
      <w:r w:rsidR="00D35419">
        <w:rPr>
          <w:color w:val="231F20"/>
        </w:rPr>
        <w:t xml:space="preserve"> </w:t>
      </w:r>
      <w:r w:rsidR="00893575">
        <w:rPr>
          <w:color w:val="231F20"/>
        </w:rPr>
        <w:t>follows:</w:t>
      </w:r>
      <w:r>
        <w:rPr>
          <w:color w:val="231F20"/>
        </w:rPr>
        <w:t>…………………………………………</w:t>
      </w:r>
    </w:p>
    <w:p w14:paraId="7586DC19" w14:textId="77777777" w:rsidR="005E6E3D" w:rsidRDefault="007B664E" w:rsidP="00CC1001">
      <w:pPr>
        <w:pStyle w:val="BodyText"/>
        <w:tabs>
          <w:tab w:val="left" w:pos="1166"/>
        </w:tabs>
        <w:spacing w:before="66"/>
        <w:ind w:left="576" w:right="576"/>
      </w:pPr>
      <w:r>
        <w:rPr>
          <w:color w:val="231F20"/>
        </w:rPr>
        <w:t>iii)</w:t>
      </w:r>
      <w:r>
        <w:rPr>
          <w:color w:val="231F20"/>
        </w:rPr>
        <w:tab/>
      </w:r>
      <w:r>
        <w:rPr>
          <w:b/>
          <w:color w:val="231F20"/>
        </w:rPr>
        <w:t>Other</w:t>
      </w:r>
      <w:r w:rsidR="00D35419">
        <w:rPr>
          <w:b/>
          <w:color w:val="231F20"/>
        </w:rPr>
        <w:t xml:space="preserve"> </w:t>
      </w:r>
      <w:r>
        <w:rPr>
          <w:b/>
          <w:color w:val="231F20"/>
        </w:rPr>
        <w:t>Criteria;</w:t>
      </w:r>
      <w:r w:rsidR="00D35419">
        <w:rPr>
          <w:b/>
          <w:color w:val="231F20"/>
        </w:rPr>
        <w:t xml:space="preserve"> </w:t>
      </w:r>
      <w:r>
        <w:rPr>
          <w:b/>
          <w:color w:val="231F20"/>
        </w:rPr>
        <w:t>i</w:t>
      </w:r>
      <w:r>
        <w:rPr>
          <w:color w:val="231F20"/>
        </w:rPr>
        <w:t>f</w:t>
      </w:r>
      <w:r w:rsidR="00D35419">
        <w:rPr>
          <w:color w:val="231F20"/>
        </w:rPr>
        <w:t xml:space="preserve"> </w:t>
      </w:r>
      <w:r>
        <w:rPr>
          <w:color w:val="231F20"/>
        </w:rPr>
        <w:t>permitted</w:t>
      </w:r>
      <w:r w:rsidR="00D35419">
        <w:rPr>
          <w:color w:val="231F20"/>
        </w:rPr>
        <w:t xml:space="preserve"> </w:t>
      </w:r>
      <w:r>
        <w:rPr>
          <w:color w:val="231F20"/>
        </w:rPr>
        <w:t>under</w:t>
      </w:r>
      <w:r w:rsidR="00D35419">
        <w:rPr>
          <w:color w:val="231F20"/>
        </w:rPr>
        <w:t xml:space="preserve"> </w:t>
      </w:r>
      <w:r>
        <w:rPr>
          <w:color w:val="231F20"/>
        </w:rPr>
        <w:t>ITT</w:t>
      </w:r>
      <w:r w:rsidR="00D35419">
        <w:rPr>
          <w:color w:val="231F20"/>
        </w:rPr>
        <w:t xml:space="preserve"> </w:t>
      </w:r>
      <w:r>
        <w:rPr>
          <w:color w:val="231F20"/>
        </w:rPr>
        <w:t>35.2(d)</w:t>
      </w:r>
      <w:r w:rsidR="00116863">
        <w:rPr>
          <w:color w:val="231F20"/>
        </w:rPr>
        <w:t xml:space="preserve"> </w:t>
      </w:r>
      <w:r>
        <w:rPr>
          <w:color w:val="231F20"/>
        </w:rPr>
        <w:t>:………………………………………………..................</w:t>
      </w:r>
    </w:p>
    <w:p w14:paraId="51B6A271" w14:textId="77777777" w:rsidR="005E6E3D" w:rsidRDefault="005E6E3D" w:rsidP="00CC1001">
      <w:pPr>
        <w:pStyle w:val="BodyText"/>
        <w:spacing w:before="8"/>
        <w:ind w:left="576" w:right="576"/>
        <w:rPr>
          <w:sz w:val="26"/>
        </w:rPr>
      </w:pPr>
    </w:p>
    <w:p w14:paraId="6682B086" w14:textId="77777777" w:rsidR="005E6E3D" w:rsidRDefault="007B664E" w:rsidP="00CC1001">
      <w:pPr>
        <w:pStyle w:val="Heading4"/>
        <w:numPr>
          <w:ilvl w:val="0"/>
          <w:numId w:val="89"/>
        </w:numPr>
        <w:tabs>
          <w:tab w:val="left" w:pos="701"/>
          <w:tab w:val="left" w:pos="702"/>
        </w:tabs>
        <w:spacing w:before="1"/>
        <w:ind w:left="576" w:right="576" w:hanging="577"/>
        <w:jc w:val="left"/>
        <w:rPr>
          <w:color w:val="231F20"/>
        </w:rPr>
      </w:pPr>
      <w:bookmarkStart w:id="16" w:name="_TOC_250063"/>
      <w:r>
        <w:rPr>
          <w:color w:val="231F20"/>
        </w:rPr>
        <w:t>Multiple</w:t>
      </w:r>
      <w:bookmarkEnd w:id="16"/>
      <w:r w:rsidR="00D35419">
        <w:rPr>
          <w:color w:val="231F20"/>
        </w:rPr>
        <w:t xml:space="preserve"> </w:t>
      </w:r>
      <w:r>
        <w:rPr>
          <w:color w:val="231F20"/>
        </w:rPr>
        <w:t>Contracts</w:t>
      </w:r>
    </w:p>
    <w:p w14:paraId="3EBAFEF7" w14:textId="77777777" w:rsidR="005E6E3D" w:rsidRDefault="007B664E" w:rsidP="00CC1001">
      <w:pPr>
        <w:pStyle w:val="ListParagraph"/>
        <w:numPr>
          <w:ilvl w:val="1"/>
          <w:numId w:val="89"/>
        </w:numPr>
        <w:tabs>
          <w:tab w:val="left" w:pos="702"/>
        </w:tabs>
        <w:spacing w:before="242" w:line="230" w:lineRule="auto"/>
        <w:ind w:left="576" w:right="576" w:hanging="577"/>
        <w:jc w:val="both"/>
      </w:pPr>
      <w:r>
        <w:rPr>
          <w:color w:val="231F20"/>
        </w:rPr>
        <w:t>Multiple</w:t>
      </w:r>
      <w:r w:rsidR="00DF589A">
        <w:rPr>
          <w:color w:val="231F20"/>
        </w:rPr>
        <w:t xml:space="preserve"> </w:t>
      </w:r>
      <w:r>
        <w:rPr>
          <w:color w:val="231F20"/>
        </w:rPr>
        <w:t>contracts</w:t>
      </w:r>
      <w:r w:rsidR="00DF589A">
        <w:rPr>
          <w:color w:val="231F20"/>
        </w:rPr>
        <w:t xml:space="preserve"> </w:t>
      </w:r>
      <w:r>
        <w:rPr>
          <w:color w:val="231F20"/>
        </w:rPr>
        <w:t>will</w:t>
      </w:r>
      <w:r w:rsidR="00DF589A">
        <w:rPr>
          <w:color w:val="231F20"/>
        </w:rPr>
        <w:t xml:space="preserve"> </w:t>
      </w:r>
      <w:r>
        <w:rPr>
          <w:color w:val="231F20"/>
        </w:rPr>
        <w:t>be</w:t>
      </w:r>
      <w:r w:rsidR="00DF589A">
        <w:rPr>
          <w:color w:val="231F20"/>
        </w:rPr>
        <w:t xml:space="preserve"> </w:t>
      </w:r>
      <w:r>
        <w:rPr>
          <w:color w:val="231F20"/>
        </w:rPr>
        <w:t>permitted</w:t>
      </w:r>
      <w:r w:rsidR="00DF589A">
        <w:rPr>
          <w:color w:val="231F20"/>
        </w:rPr>
        <w:t xml:space="preserve"> </w:t>
      </w:r>
      <w:r>
        <w:rPr>
          <w:color w:val="231F20"/>
        </w:rPr>
        <w:t>in</w:t>
      </w:r>
      <w:r w:rsidR="00DF589A">
        <w:rPr>
          <w:color w:val="231F20"/>
        </w:rPr>
        <w:t xml:space="preserve"> </w:t>
      </w:r>
      <w:r>
        <w:rPr>
          <w:color w:val="231F20"/>
        </w:rPr>
        <w:t>accordance</w:t>
      </w:r>
      <w:r w:rsidR="00DF589A">
        <w:rPr>
          <w:color w:val="231F20"/>
        </w:rPr>
        <w:t xml:space="preserve"> </w:t>
      </w:r>
      <w:r>
        <w:rPr>
          <w:color w:val="231F20"/>
        </w:rPr>
        <w:t>with</w:t>
      </w:r>
      <w:r w:rsidR="00DF589A">
        <w:rPr>
          <w:color w:val="231F20"/>
        </w:rPr>
        <w:t xml:space="preserve"> </w:t>
      </w:r>
      <w:r>
        <w:rPr>
          <w:color w:val="231F20"/>
        </w:rPr>
        <w:t>ITT</w:t>
      </w:r>
      <w:r w:rsidR="00DF589A">
        <w:rPr>
          <w:color w:val="231F20"/>
        </w:rPr>
        <w:t xml:space="preserve"> </w:t>
      </w:r>
      <w:r>
        <w:rPr>
          <w:color w:val="231F20"/>
        </w:rPr>
        <w:t>35.4.</w:t>
      </w:r>
      <w:r w:rsidR="00DF589A">
        <w:rPr>
          <w:color w:val="231F20"/>
        </w:rPr>
        <w:t xml:space="preserve"> </w:t>
      </w:r>
      <w:r>
        <w:rPr>
          <w:color w:val="231F20"/>
        </w:rPr>
        <w:t>Tenderers</w:t>
      </w:r>
      <w:r w:rsidR="00DF589A">
        <w:rPr>
          <w:color w:val="231F20"/>
        </w:rPr>
        <w:t xml:space="preserve"> </w:t>
      </w:r>
      <w:r>
        <w:rPr>
          <w:color w:val="231F20"/>
        </w:rPr>
        <w:t>are</w:t>
      </w:r>
      <w:r w:rsidR="00DF589A">
        <w:rPr>
          <w:color w:val="231F20"/>
        </w:rPr>
        <w:t xml:space="preserve"> </w:t>
      </w:r>
      <w:r>
        <w:rPr>
          <w:color w:val="231F20"/>
        </w:rPr>
        <w:t>evaluated</w:t>
      </w:r>
      <w:r w:rsidR="00DF589A">
        <w:rPr>
          <w:color w:val="231F20"/>
        </w:rPr>
        <w:t xml:space="preserve"> </w:t>
      </w:r>
      <w:r>
        <w:rPr>
          <w:color w:val="231F20"/>
        </w:rPr>
        <w:t>on</w:t>
      </w:r>
      <w:r w:rsidR="00DF589A">
        <w:rPr>
          <w:color w:val="231F20"/>
        </w:rPr>
        <w:t xml:space="preserve"> </w:t>
      </w:r>
      <w:r>
        <w:rPr>
          <w:color w:val="231F20"/>
        </w:rPr>
        <w:t>basis</w:t>
      </w:r>
      <w:r w:rsidR="00DF589A">
        <w:rPr>
          <w:color w:val="231F20"/>
        </w:rPr>
        <w:t xml:space="preserve"> </w:t>
      </w:r>
      <w:r>
        <w:rPr>
          <w:color w:val="231F20"/>
        </w:rPr>
        <w:t>of</w:t>
      </w:r>
      <w:r w:rsidR="00DF589A">
        <w:rPr>
          <w:color w:val="231F20"/>
        </w:rPr>
        <w:t xml:space="preserve"> </w:t>
      </w:r>
      <w:r>
        <w:rPr>
          <w:color w:val="231F20"/>
        </w:rPr>
        <w:t>Lots</w:t>
      </w:r>
      <w:r w:rsidR="00DF589A">
        <w:rPr>
          <w:color w:val="231F20"/>
        </w:rPr>
        <w:t xml:space="preserve"> </w:t>
      </w:r>
      <w:r>
        <w:rPr>
          <w:color w:val="231F20"/>
        </w:rPr>
        <w:t>and the lowest evaluated tenderer identiﬁed for each Lot. The Procuring Entity will select one Option of the two Options</w:t>
      </w:r>
      <w:r w:rsidR="00DF589A">
        <w:rPr>
          <w:color w:val="231F20"/>
        </w:rPr>
        <w:t xml:space="preserve"> </w:t>
      </w:r>
      <w:r>
        <w:rPr>
          <w:color w:val="231F20"/>
        </w:rPr>
        <w:t>listed</w:t>
      </w:r>
      <w:r w:rsidR="00DF589A">
        <w:rPr>
          <w:color w:val="231F20"/>
        </w:rPr>
        <w:t xml:space="preserve"> </w:t>
      </w:r>
      <w:r>
        <w:rPr>
          <w:color w:val="231F20"/>
        </w:rPr>
        <w:t>below</w:t>
      </w:r>
      <w:r w:rsidR="00DF589A">
        <w:rPr>
          <w:color w:val="231F20"/>
        </w:rPr>
        <w:t xml:space="preserve"> </w:t>
      </w:r>
      <w:r>
        <w:rPr>
          <w:color w:val="231F20"/>
        </w:rPr>
        <w:t>for</w:t>
      </w:r>
      <w:r w:rsidR="00DF589A">
        <w:rPr>
          <w:color w:val="231F20"/>
        </w:rPr>
        <w:t xml:space="preserve"> </w:t>
      </w:r>
      <w:r>
        <w:rPr>
          <w:color w:val="231F20"/>
        </w:rPr>
        <w:t>award</w:t>
      </w:r>
      <w:r w:rsidR="00DF589A">
        <w:rPr>
          <w:color w:val="231F20"/>
        </w:rPr>
        <w:t xml:space="preserve"> </w:t>
      </w:r>
      <w:r>
        <w:rPr>
          <w:color w:val="231F20"/>
        </w:rPr>
        <w:t>of</w:t>
      </w:r>
      <w:r w:rsidR="00DF589A">
        <w:rPr>
          <w:color w:val="231F20"/>
        </w:rPr>
        <w:t xml:space="preserve"> </w:t>
      </w:r>
      <w:r>
        <w:rPr>
          <w:color w:val="231F20"/>
        </w:rPr>
        <w:t>Contracts.</w:t>
      </w:r>
    </w:p>
    <w:p w14:paraId="26D40DFE" w14:textId="77777777" w:rsidR="005E6E3D" w:rsidRDefault="007B664E" w:rsidP="00CC1001">
      <w:pPr>
        <w:pStyle w:val="Heading4"/>
        <w:ind w:left="576" w:right="576"/>
      </w:pPr>
      <w:r>
        <w:rPr>
          <w:color w:val="231F20"/>
          <w:u w:val="single" w:color="231F20"/>
        </w:rPr>
        <w:t>OPTION</w:t>
      </w:r>
      <w:r w:rsidR="00DC48E1">
        <w:rPr>
          <w:color w:val="231F20"/>
          <w:u w:val="single" w:color="231F20"/>
        </w:rPr>
        <w:t xml:space="preserve"> </w:t>
      </w:r>
      <w:r>
        <w:rPr>
          <w:color w:val="231F20"/>
          <w:u w:val="single" w:color="231F20"/>
        </w:rPr>
        <w:t>1</w:t>
      </w:r>
    </w:p>
    <w:p w14:paraId="30298EF5" w14:textId="77777777" w:rsidR="005E6E3D" w:rsidRDefault="007B664E" w:rsidP="00CC1001">
      <w:pPr>
        <w:pStyle w:val="ListParagraph"/>
        <w:numPr>
          <w:ilvl w:val="0"/>
          <w:numId w:val="87"/>
        </w:numPr>
        <w:tabs>
          <w:tab w:val="left" w:pos="1166"/>
          <w:tab w:val="left" w:pos="1167"/>
        </w:tabs>
        <w:spacing w:before="48" w:line="230" w:lineRule="auto"/>
        <w:ind w:left="576" w:right="576" w:hanging="469"/>
      </w:pPr>
      <w:r>
        <w:rPr>
          <w:color w:val="231F20"/>
        </w:rPr>
        <w:t>If</w:t>
      </w:r>
      <w:r w:rsidR="00DF589A">
        <w:rPr>
          <w:color w:val="231F20"/>
        </w:rPr>
        <w:t xml:space="preserve"> </w:t>
      </w:r>
      <w:r>
        <w:rPr>
          <w:color w:val="231F20"/>
        </w:rPr>
        <w:t>a</w:t>
      </w:r>
      <w:r w:rsidR="00DF589A">
        <w:rPr>
          <w:color w:val="231F20"/>
        </w:rPr>
        <w:t xml:space="preserve"> </w:t>
      </w:r>
      <w:r>
        <w:rPr>
          <w:color w:val="231F20"/>
        </w:rPr>
        <w:t>tenderer</w:t>
      </w:r>
      <w:r w:rsidR="00DF589A">
        <w:rPr>
          <w:color w:val="231F20"/>
        </w:rPr>
        <w:t xml:space="preserve"> </w:t>
      </w:r>
      <w:r>
        <w:rPr>
          <w:color w:val="231F20"/>
        </w:rPr>
        <w:t>wins</w:t>
      </w:r>
      <w:r w:rsidR="00DF589A">
        <w:rPr>
          <w:color w:val="231F20"/>
        </w:rPr>
        <w:t xml:space="preserve"> </w:t>
      </w:r>
      <w:r>
        <w:rPr>
          <w:color w:val="231F20"/>
        </w:rPr>
        <w:t>only</w:t>
      </w:r>
      <w:r w:rsidR="00DF589A">
        <w:rPr>
          <w:color w:val="231F20"/>
        </w:rPr>
        <w:t xml:space="preserve"> </w:t>
      </w:r>
      <w:r>
        <w:rPr>
          <w:color w:val="231F20"/>
        </w:rPr>
        <w:t>one</w:t>
      </w:r>
      <w:r w:rsidR="00DF589A">
        <w:rPr>
          <w:color w:val="231F20"/>
        </w:rPr>
        <w:t xml:space="preserve"> </w:t>
      </w:r>
      <w:r>
        <w:rPr>
          <w:color w:val="231F20"/>
        </w:rPr>
        <w:t>Lot,</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will</w:t>
      </w:r>
      <w:r w:rsidR="00DF589A">
        <w:rPr>
          <w:color w:val="231F20"/>
        </w:rPr>
        <w:t xml:space="preserve"> </w:t>
      </w:r>
      <w:r>
        <w:rPr>
          <w:color w:val="231F20"/>
        </w:rPr>
        <w:t>be</w:t>
      </w:r>
      <w:r w:rsidR="00DF589A">
        <w:rPr>
          <w:color w:val="231F20"/>
        </w:rPr>
        <w:t xml:space="preserve"> </w:t>
      </w:r>
      <w:r>
        <w:rPr>
          <w:color w:val="231F20"/>
        </w:rPr>
        <w:t>awarded</w:t>
      </w:r>
      <w:r w:rsidR="00DF589A">
        <w:rPr>
          <w:color w:val="231F20"/>
        </w:rPr>
        <w:t xml:space="preserve"> </w:t>
      </w:r>
      <w:r>
        <w:rPr>
          <w:color w:val="231F20"/>
        </w:rPr>
        <w:t>a</w:t>
      </w:r>
      <w:r w:rsidR="00DF589A">
        <w:rPr>
          <w:color w:val="231F20"/>
        </w:rPr>
        <w:t xml:space="preserve"> </w:t>
      </w:r>
      <w:r>
        <w:rPr>
          <w:color w:val="231F20"/>
        </w:rPr>
        <w:t>contract</w:t>
      </w:r>
      <w:r w:rsidR="00DF589A">
        <w:rPr>
          <w:color w:val="231F20"/>
        </w:rPr>
        <w:t xml:space="preserve"> </w:t>
      </w:r>
      <w:r>
        <w:rPr>
          <w:color w:val="231F20"/>
        </w:rPr>
        <w:t>for</w:t>
      </w:r>
      <w:r w:rsidR="00DF589A">
        <w:rPr>
          <w:color w:val="231F20"/>
        </w:rPr>
        <w:t xml:space="preserve"> </w:t>
      </w:r>
      <w:r>
        <w:rPr>
          <w:color w:val="231F20"/>
        </w:rPr>
        <w:t>that</w:t>
      </w:r>
      <w:r w:rsidR="00DF589A">
        <w:rPr>
          <w:color w:val="231F20"/>
        </w:rPr>
        <w:t xml:space="preserve"> </w:t>
      </w:r>
      <w:r>
        <w:rPr>
          <w:color w:val="231F20"/>
        </w:rPr>
        <w:t>Lot,</w:t>
      </w:r>
      <w:r w:rsidR="00DF589A">
        <w:rPr>
          <w:color w:val="231F20"/>
        </w:rPr>
        <w:t xml:space="preserve"> </w:t>
      </w:r>
      <w:r>
        <w:rPr>
          <w:color w:val="231F20"/>
        </w:rPr>
        <w:t>provided</w:t>
      </w:r>
      <w:r w:rsidR="00DF589A">
        <w:rPr>
          <w:color w:val="231F20"/>
        </w:rPr>
        <w:t xml:space="preserve"> </w:t>
      </w:r>
      <w:r>
        <w:rPr>
          <w:color w:val="231F20"/>
        </w:rPr>
        <w:t>the</w:t>
      </w:r>
      <w:r w:rsidR="00DF589A">
        <w:rPr>
          <w:color w:val="231F20"/>
        </w:rPr>
        <w:t xml:space="preserve"> </w:t>
      </w:r>
      <w:r>
        <w:rPr>
          <w:color w:val="231F20"/>
        </w:rPr>
        <w:t>tenderer meets</w:t>
      </w:r>
      <w:r w:rsidR="00DF589A">
        <w:rPr>
          <w:color w:val="231F20"/>
        </w:rPr>
        <w:t xml:space="preserve"> </w:t>
      </w:r>
      <w:r>
        <w:rPr>
          <w:color w:val="231F20"/>
        </w:rPr>
        <w:t>the</w:t>
      </w:r>
      <w:r w:rsidR="00DF589A">
        <w:rPr>
          <w:color w:val="231F20"/>
        </w:rPr>
        <w:t xml:space="preserve"> </w:t>
      </w:r>
      <w:r>
        <w:rPr>
          <w:color w:val="231F20"/>
        </w:rPr>
        <w:t>Eligibility</w:t>
      </w:r>
      <w:r w:rsidR="00DF589A">
        <w:rPr>
          <w:color w:val="231F20"/>
        </w:rPr>
        <w:t xml:space="preserve"> </w:t>
      </w:r>
      <w:r>
        <w:rPr>
          <w:color w:val="231F20"/>
        </w:rPr>
        <w:t>and</w:t>
      </w:r>
      <w:r w:rsidR="00DF589A">
        <w:rPr>
          <w:color w:val="231F20"/>
        </w:rPr>
        <w:t xml:space="preserve"> </w:t>
      </w:r>
      <w:r>
        <w:rPr>
          <w:color w:val="231F20"/>
        </w:rPr>
        <w:t>Qualiﬁcation</w:t>
      </w:r>
      <w:r w:rsidR="00DF589A">
        <w:rPr>
          <w:color w:val="231F20"/>
        </w:rPr>
        <w:t xml:space="preserve"> </w:t>
      </w:r>
      <w:r>
        <w:rPr>
          <w:color w:val="231F20"/>
        </w:rPr>
        <w:t>Criteria</w:t>
      </w:r>
      <w:r w:rsidR="00DF589A">
        <w:rPr>
          <w:color w:val="231F20"/>
        </w:rPr>
        <w:t xml:space="preserve"> </w:t>
      </w:r>
      <w:r>
        <w:rPr>
          <w:color w:val="231F20"/>
        </w:rPr>
        <w:t>for</w:t>
      </w:r>
      <w:r w:rsidR="00DF589A">
        <w:rPr>
          <w:color w:val="231F20"/>
        </w:rPr>
        <w:t xml:space="preserve"> </w:t>
      </w:r>
      <w:r>
        <w:rPr>
          <w:color w:val="231F20"/>
        </w:rPr>
        <w:t>that</w:t>
      </w:r>
      <w:r w:rsidR="00DF589A">
        <w:rPr>
          <w:color w:val="231F20"/>
        </w:rPr>
        <w:t xml:space="preserve"> </w:t>
      </w:r>
      <w:r>
        <w:rPr>
          <w:color w:val="231F20"/>
        </w:rPr>
        <w:t>Lot.</w:t>
      </w:r>
    </w:p>
    <w:p w14:paraId="455E23FF" w14:textId="79393C13" w:rsidR="005E6E3D" w:rsidRDefault="007B664E" w:rsidP="00CC1001">
      <w:pPr>
        <w:pStyle w:val="ListParagraph"/>
        <w:numPr>
          <w:ilvl w:val="0"/>
          <w:numId w:val="87"/>
        </w:numPr>
        <w:tabs>
          <w:tab w:val="left" w:pos="1166"/>
          <w:tab w:val="left" w:pos="1167"/>
          <w:tab w:val="left" w:pos="8055"/>
        </w:tabs>
        <w:spacing w:before="50" w:line="230" w:lineRule="auto"/>
        <w:ind w:left="576" w:right="576" w:hanging="469"/>
      </w:pPr>
      <w:r>
        <w:rPr>
          <w:color w:val="231F20"/>
        </w:rPr>
        <w:t>If a tenderer wins more than one Lot, the tender will be awarded contracts for all won Lots, provided</w:t>
      </w:r>
      <w:r w:rsidR="00DF589A">
        <w:rPr>
          <w:color w:val="231F20"/>
        </w:rPr>
        <w:t xml:space="preserve"> </w:t>
      </w:r>
      <w:r>
        <w:rPr>
          <w:color w:val="231F20"/>
        </w:rPr>
        <w:t xml:space="preserve">the tenderer meets the aggregate Eligibility and Qualiﬁcation Criteria for all </w:t>
      </w:r>
      <w:proofErr w:type="spellStart"/>
      <w:r>
        <w:rPr>
          <w:color w:val="231F20"/>
        </w:rPr>
        <w:t>theLots</w:t>
      </w:r>
      <w:proofErr w:type="spellEnd"/>
      <w:r>
        <w:rPr>
          <w:color w:val="231F20"/>
        </w:rPr>
        <w:t>. The tenderer will</w:t>
      </w:r>
      <w:r w:rsidR="00DF589A">
        <w:rPr>
          <w:color w:val="231F20"/>
        </w:rPr>
        <w:t xml:space="preserve"> </w:t>
      </w:r>
      <w:r>
        <w:rPr>
          <w:color w:val="231F20"/>
        </w:rPr>
        <w:t>be</w:t>
      </w:r>
    </w:p>
    <w:p w14:paraId="4797C30E" w14:textId="77777777" w:rsidR="005E6E3D" w:rsidRDefault="005E6E3D" w:rsidP="00CC1001">
      <w:pPr>
        <w:spacing w:line="230" w:lineRule="auto"/>
        <w:ind w:left="576" w:right="576"/>
        <w:sectPr w:rsidR="005E6E3D" w:rsidSect="000F5632">
          <w:headerReference w:type="default" r:id="rId61"/>
          <w:footerReference w:type="even" r:id="rId62"/>
          <w:footerReference w:type="default" r:id="rId6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3"/>
          <w:cols w:space="720"/>
        </w:sectPr>
      </w:pPr>
    </w:p>
    <w:p w14:paraId="2422CCA0" w14:textId="77777777" w:rsidR="005E6E3D" w:rsidRDefault="007B664E" w:rsidP="00CC1001">
      <w:pPr>
        <w:pStyle w:val="BodyText"/>
        <w:spacing w:before="107" w:line="230" w:lineRule="auto"/>
        <w:ind w:left="576" w:right="576"/>
      </w:pPr>
      <w:r>
        <w:rPr>
          <w:color w:val="231F20"/>
        </w:rPr>
        <w:lastRenderedPageBreak/>
        <w:t>awarded the combination of Lots for which the tenderer qualiﬁes and the others will be considered for award to second lowest the tenderers.</w:t>
      </w:r>
    </w:p>
    <w:p w14:paraId="6610D61D" w14:textId="77777777" w:rsidR="005E6E3D" w:rsidRDefault="007B664E" w:rsidP="00CC1001">
      <w:pPr>
        <w:pStyle w:val="Heading4"/>
        <w:spacing w:before="237"/>
        <w:ind w:left="576" w:right="576"/>
      </w:pPr>
      <w:r>
        <w:rPr>
          <w:color w:val="231F20"/>
          <w:u w:val="single" w:color="231F20"/>
        </w:rPr>
        <w:t>OPTION</w:t>
      </w:r>
      <w:r w:rsidR="00DC48E1">
        <w:rPr>
          <w:color w:val="231F20"/>
          <w:u w:val="single" w:color="231F20"/>
        </w:rPr>
        <w:t xml:space="preserve"> </w:t>
      </w:r>
      <w:r>
        <w:rPr>
          <w:color w:val="231F20"/>
          <w:u w:val="single" w:color="231F20"/>
        </w:rPr>
        <w:t>2</w:t>
      </w:r>
    </w:p>
    <w:p w14:paraId="2EF2F505" w14:textId="77777777" w:rsidR="005E6E3D" w:rsidRDefault="007B664E" w:rsidP="00CC1001">
      <w:pPr>
        <w:pStyle w:val="BodyText"/>
        <w:spacing w:before="243" w:line="230" w:lineRule="auto"/>
        <w:ind w:left="576" w:right="576"/>
        <w:jc w:val="both"/>
      </w:pPr>
      <w:r>
        <w:rPr>
          <w:color w:val="231F20"/>
        </w:rPr>
        <w:t>The Procuring Entity will consider all possible combinations of won Lots [contract(s)] and determine the combinations</w:t>
      </w:r>
      <w:r w:rsidR="00DF589A">
        <w:rPr>
          <w:color w:val="231F20"/>
        </w:rPr>
        <w:t xml:space="preserve"> </w:t>
      </w:r>
      <w:r>
        <w:rPr>
          <w:color w:val="231F20"/>
        </w:rPr>
        <w:t>with</w:t>
      </w:r>
      <w:r w:rsidR="00DF589A">
        <w:rPr>
          <w:color w:val="231F20"/>
        </w:rPr>
        <w:t xml:space="preserve"> </w:t>
      </w:r>
      <w:r>
        <w:rPr>
          <w:color w:val="231F20"/>
        </w:rPr>
        <w:t>the</w:t>
      </w:r>
      <w:r w:rsidR="00DF589A">
        <w:rPr>
          <w:color w:val="231F20"/>
        </w:rPr>
        <w:t xml:space="preserve"> </w:t>
      </w:r>
      <w:r>
        <w:rPr>
          <w:color w:val="231F20"/>
        </w:rPr>
        <w:t>lowest</w:t>
      </w:r>
      <w:r w:rsidR="00DF589A">
        <w:rPr>
          <w:color w:val="231F20"/>
        </w:rPr>
        <w:t xml:space="preserve"> </w:t>
      </w:r>
      <w:r>
        <w:rPr>
          <w:color w:val="231F20"/>
        </w:rPr>
        <w:t>evaluated</w:t>
      </w:r>
      <w:r w:rsidR="00DF589A">
        <w:rPr>
          <w:color w:val="231F20"/>
        </w:rPr>
        <w:t xml:space="preserve"> </w:t>
      </w:r>
      <w:r>
        <w:rPr>
          <w:color w:val="231F20"/>
        </w:rPr>
        <w:t>price.</w:t>
      </w:r>
      <w:r w:rsidR="00DF589A">
        <w:rPr>
          <w:color w:val="231F20"/>
        </w:rPr>
        <w:t xml:space="preserve"> </w:t>
      </w:r>
      <w:r>
        <w:rPr>
          <w:color w:val="231F20"/>
          <w:spacing w:val="-3"/>
        </w:rPr>
        <w:t>Tenders</w:t>
      </w:r>
      <w:r w:rsidR="00DF589A">
        <w:rPr>
          <w:color w:val="231F20"/>
          <w:spacing w:val="-3"/>
        </w:rPr>
        <w:t xml:space="preserve"> </w:t>
      </w:r>
      <w:r>
        <w:rPr>
          <w:color w:val="231F20"/>
        </w:rPr>
        <w:t>will</w:t>
      </w:r>
      <w:r w:rsidR="00DF589A">
        <w:rPr>
          <w:color w:val="231F20"/>
        </w:rPr>
        <w:t xml:space="preserve"> </w:t>
      </w:r>
      <w:r>
        <w:rPr>
          <w:color w:val="231F20"/>
        </w:rPr>
        <w:t>then</w:t>
      </w:r>
      <w:r w:rsidR="00DF589A">
        <w:rPr>
          <w:color w:val="231F20"/>
        </w:rPr>
        <w:t xml:space="preserve"> </w:t>
      </w:r>
      <w:r>
        <w:rPr>
          <w:color w:val="231F20"/>
        </w:rPr>
        <w:t>be</w:t>
      </w:r>
      <w:r w:rsidR="00DF589A">
        <w:rPr>
          <w:color w:val="231F20"/>
        </w:rPr>
        <w:t xml:space="preserve"> </w:t>
      </w:r>
      <w:r>
        <w:rPr>
          <w:color w:val="231F20"/>
        </w:rPr>
        <w:t>awarded</w:t>
      </w:r>
      <w:r w:rsidR="00DF589A">
        <w:rPr>
          <w:color w:val="231F20"/>
        </w:rPr>
        <w:t xml:space="preserve"> </w:t>
      </w:r>
      <w:r>
        <w:rPr>
          <w:color w:val="231F20"/>
        </w:rPr>
        <w:t>to</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or</w:t>
      </w:r>
      <w:r w:rsidR="00DF589A">
        <w:rPr>
          <w:color w:val="231F20"/>
        </w:rPr>
        <w:t xml:space="preserve"> </w:t>
      </w:r>
      <w:r>
        <w:rPr>
          <w:color w:val="231F20"/>
        </w:rPr>
        <w:t>Tenderers</w:t>
      </w:r>
      <w:r w:rsidR="00DF589A">
        <w:rPr>
          <w:color w:val="231F20"/>
        </w:rPr>
        <w:t xml:space="preserve"> </w:t>
      </w:r>
      <w:r>
        <w:rPr>
          <w:color w:val="231F20"/>
        </w:rPr>
        <w:t>in</w:t>
      </w:r>
      <w:r w:rsidR="00DF589A">
        <w:rPr>
          <w:color w:val="231F20"/>
        </w:rPr>
        <w:t xml:space="preserve"> </w:t>
      </w:r>
      <w:r>
        <w:rPr>
          <w:color w:val="231F20"/>
        </w:rPr>
        <w:t>the combinations provided the tenderer meets the aggregate Eligibility and Qualiﬁcation Criteria for all the won Lots.</w:t>
      </w:r>
    </w:p>
    <w:p w14:paraId="39AE9C88" w14:textId="77777777" w:rsidR="005E6E3D" w:rsidRDefault="007B664E" w:rsidP="00CC1001">
      <w:pPr>
        <w:pStyle w:val="Heading4"/>
        <w:numPr>
          <w:ilvl w:val="0"/>
          <w:numId w:val="89"/>
        </w:numPr>
        <w:tabs>
          <w:tab w:val="left" w:pos="707"/>
          <w:tab w:val="left" w:pos="708"/>
        </w:tabs>
        <w:spacing w:before="239"/>
        <w:ind w:left="576" w:right="576" w:hanging="577"/>
        <w:jc w:val="left"/>
        <w:rPr>
          <w:color w:val="231F20"/>
        </w:rPr>
      </w:pPr>
      <w:r>
        <w:rPr>
          <w:color w:val="231F20"/>
        </w:rPr>
        <w:t>Alternative</w:t>
      </w:r>
      <w:r w:rsidR="00DF589A">
        <w:rPr>
          <w:color w:val="231F20"/>
        </w:rPr>
        <w:t xml:space="preserve"> </w:t>
      </w:r>
      <w:r>
        <w:rPr>
          <w:color w:val="231F20"/>
          <w:spacing w:val="-3"/>
        </w:rPr>
        <w:t>Tenders</w:t>
      </w:r>
      <w:r w:rsidR="00DF589A">
        <w:rPr>
          <w:color w:val="231F20"/>
          <w:spacing w:val="-3"/>
        </w:rPr>
        <w:t xml:space="preserve"> </w:t>
      </w:r>
      <w:r>
        <w:rPr>
          <w:color w:val="231F20"/>
        </w:rPr>
        <w:t>(ITT</w:t>
      </w:r>
      <w:r w:rsidR="00DF589A">
        <w:rPr>
          <w:color w:val="231F20"/>
        </w:rPr>
        <w:t xml:space="preserve"> </w:t>
      </w:r>
      <w:r>
        <w:rPr>
          <w:color w:val="231F20"/>
        </w:rPr>
        <w:t>13.1)</w:t>
      </w:r>
    </w:p>
    <w:p w14:paraId="7AB7CD77" w14:textId="77777777" w:rsidR="005E6E3D" w:rsidRDefault="007B664E" w:rsidP="00CC1001">
      <w:pPr>
        <w:spacing w:before="234"/>
        <w:ind w:left="576" w:right="576"/>
        <w:rPr>
          <w:i/>
        </w:rPr>
      </w:pPr>
      <w:r>
        <w:rPr>
          <w:i/>
          <w:color w:val="231F20"/>
        </w:rPr>
        <w:t>An alternative if permitted under ITT 13.1, will be evaluated as follows:</w:t>
      </w:r>
    </w:p>
    <w:p w14:paraId="78525A0B" w14:textId="77777777" w:rsidR="005E6E3D" w:rsidRDefault="007B664E" w:rsidP="00CC1001">
      <w:pPr>
        <w:pStyle w:val="BodyText"/>
        <w:spacing w:before="242" w:line="230" w:lineRule="auto"/>
        <w:ind w:left="576" w:right="576"/>
        <w:jc w:val="both"/>
      </w:pPr>
      <w:r>
        <w:rPr>
          <w:color w:val="231F20"/>
        </w:rPr>
        <w:t>The</w:t>
      </w:r>
      <w:r w:rsidR="00DF589A">
        <w:rPr>
          <w:color w:val="231F20"/>
        </w:rPr>
        <w:t xml:space="preserve"> </w:t>
      </w:r>
      <w:r>
        <w:rPr>
          <w:color w:val="231F20"/>
        </w:rPr>
        <w:t>Procuring</w:t>
      </w:r>
      <w:r w:rsidR="00DF589A">
        <w:rPr>
          <w:color w:val="231F20"/>
        </w:rPr>
        <w:t xml:space="preserve"> </w:t>
      </w:r>
      <w:r>
        <w:rPr>
          <w:color w:val="231F20"/>
        </w:rPr>
        <w:t>Entity</w:t>
      </w:r>
      <w:r w:rsidR="00DF589A">
        <w:rPr>
          <w:color w:val="231F20"/>
        </w:rPr>
        <w:t xml:space="preserve"> </w:t>
      </w:r>
      <w:r>
        <w:rPr>
          <w:color w:val="231F20"/>
        </w:rPr>
        <w:t>shall</w:t>
      </w:r>
      <w:r w:rsidR="00DF589A">
        <w:rPr>
          <w:color w:val="231F20"/>
        </w:rPr>
        <w:t xml:space="preserve"> </w:t>
      </w:r>
      <w:r>
        <w:rPr>
          <w:color w:val="231F20"/>
        </w:rPr>
        <w:t>consider</w:t>
      </w:r>
      <w:r w:rsidR="00DF589A">
        <w:rPr>
          <w:color w:val="231F20"/>
        </w:rPr>
        <w:t xml:space="preserve"> </w:t>
      </w:r>
      <w:r>
        <w:rPr>
          <w:color w:val="231F20"/>
          <w:spacing w:val="-3"/>
        </w:rPr>
        <w:t>Tenders</w:t>
      </w:r>
      <w:r w:rsidR="00DF589A">
        <w:rPr>
          <w:color w:val="231F20"/>
          <w:spacing w:val="-3"/>
        </w:rPr>
        <w:t xml:space="preserve"> </w:t>
      </w:r>
      <w:r>
        <w:rPr>
          <w:color w:val="231F20"/>
        </w:rPr>
        <w:t>offered</w:t>
      </w:r>
      <w:r w:rsidR="00DF589A">
        <w:rPr>
          <w:color w:val="231F20"/>
        </w:rPr>
        <w:t xml:space="preserve"> </w:t>
      </w:r>
      <w:r>
        <w:rPr>
          <w:color w:val="231F20"/>
        </w:rPr>
        <w:t>for</w:t>
      </w:r>
      <w:r w:rsidR="00DF589A">
        <w:rPr>
          <w:color w:val="231F20"/>
        </w:rPr>
        <w:t xml:space="preserve"> </w:t>
      </w:r>
      <w:r>
        <w:rPr>
          <w:color w:val="231F20"/>
        </w:rPr>
        <w:t>alternatives</w:t>
      </w:r>
      <w:r w:rsidR="00DF589A">
        <w:rPr>
          <w:color w:val="231F20"/>
        </w:rPr>
        <w:t xml:space="preserve"> </w:t>
      </w:r>
      <w:r>
        <w:rPr>
          <w:color w:val="231F20"/>
        </w:rPr>
        <w:t>as</w:t>
      </w:r>
      <w:r w:rsidR="00DF589A">
        <w:rPr>
          <w:color w:val="231F20"/>
        </w:rPr>
        <w:t xml:space="preserve"> </w:t>
      </w:r>
      <w:r>
        <w:rPr>
          <w:color w:val="231F20"/>
        </w:rPr>
        <w:t>speciﬁed</w:t>
      </w:r>
      <w:r w:rsidR="00DF589A">
        <w:rPr>
          <w:color w:val="231F20"/>
        </w:rPr>
        <w:t xml:space="preserve"> </w:t>
      </w:r>
      <w:r>
        <w:rPr>
          <w:color w:val="231F20"/>
        </w:rPr>
        <w:t>in</w:t>
      </w:r>
      <w:r w:rsidR="00DF589A">
        <w:rPr>
          <w:color w:val="231F20"/>
        </w:rPr>
        <w:t xml:space="preserve"> </w:t>
      </w:r>
      <w:r>
        <w:rPr>
          <w:color w:val="231F20"/>
        </w:rPr>
        <w:t>Part2-</w:t>
      </w:r>
      <w:r>
        <w:rPr>
          <w:color w:val="231F20"/>
          <w:spacing w:val="-4"/>
        </w:rPr>
        <w:t>Works</w:t>
      </w:r>
      <w:r w:rsidR="00DF589A">
        <w:rPr>
          <w:color w:val="231F20"/>
          <w:spacing w:val="-4"/>
        </w:rPr>
        <w:t xml:space="preserve"> </w:t>
      </w:r>
      <w:r>
        <w:rPr>
          <w:color w:val="231F20"/>
        </w:rPr>
        <w:t>Requirements. Only</w:t>
      </w:r>
      <w:r w:rsidR="00DF589A">
        <w:rPr>
          <w:color w:val="231F20"/>
        </w:rPr>
        <w:t xml:space="preserve"> </w:t>
      </w:r>
      <w:r>
        <w:rPr>
          <w:color w:val="231F20"/>
        </w:rPr>
        <w:t>the</w:t>
      </w:r>
      <w:r w:rsidR="00DF589A">
        <w:rPr>
          <w:color w:val="231F20"/>
        </w:rPr>
        <w:t xml:space="preserve"> </w:t>
      </w:r>
      <w:r>
        <w:rPr>
          <w:color w:val="231F20"/>
        </w:rPr>
        <w:t>technical</w:t>
      </w:r>
      <w:r w:rsidR="00DF589A">
        <w:rPr>
          <w:color w:val="231F20"/>
        </w:rPr>
        <w:t xml:space="preserve"> </w:t>
      </w:r>
      <w:r>
        <w:rPr>
          <w:color w:val="231F20"/>
        </w:rPr>
        <w:t>alternatives,</w:t>
      </w:r>
      <w:r w:rsidR="00DF589A">
        <w:rPr>
          <w:color w:val="231F20"/>
        </w:rPr>
        <w:t xml:space="preserve"> </w:t>
      </w:r>
      <w:r>
        <w:rPr>
          <w:color w:val="231F20"/>
        </w:rPr>
        <w:t>if</w:t>
      </w:r>
      <w:r w:rsidR="00DF589A">
        <w:rPr>
          <w:color w:val="231F20"/>
        </w:rPr>
        <w:t xml:space="preserve"> </w:t>
      </w:r>
      <w:r>
        <w:rPr>
          <w:color w:val="231F20"/>
          <w:spacing w:val="-4"/>
        </w:rPr>
        <w:t>any,</w:t>
      </w:r>
      <w:r w:rsidR="00DF589A">
        <w:rPr>
          <w:color w:val="231F20"/>
          <w:spacing w:val="-4"/>
        </w:rPr>
        <w:t xml:space="preserve"> </w:t>
      </w:r>
      <w:r>
        <w:rPr>
          <w:color w:val="231F20"/>
        </w:rPr>
        <w:t>of</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with</w:t>
      </w:r>
      <w:r w:rsidR="00DF589A">
        <w:rPr>
          <w:color w:val="231F20"/>
        </w:rPr>
        <w:t xml:space="preserve"> </w:t>
      </w:r>
      <w:r>
        <w:rPr>
          <w:color w:val="231F20"/>
        </w:rPr>
        <w:t>the</w:t>
      </w:r>
      <w:r w:rsidR="00DF589A">
        <w:rPr>
          <w:color w:val="231F20"/>
        </w:rPr>
        <w:t xml:space="preserve"> </w:t>
      </w:r>
      <w:r>
        <w:rPr>
          <w:color w:val="231F20"/>
        </w:rPr>
        <w:t>Best</w:t>
      </w:r>
      <w:r w:rsidR="00DF589A">
        <w:rPr>
          <w:color w:val="231F20"/>
        </w:rPr>
        <w:t xml:space="preserve"> </w:t>
      </w:r>
      <w:r>
        <w:rPr>
          <w:color w:val="231F20"/>
        </w:rPr>
        <w:t>Evaluated</w:t>
      </w:r>
      <w:r w:rsidR="00DF589A">
        <w:rPr>
          <w:color w:val="231F20"/>
        </w:rPr>
        <w:t xml:space="preserve"> </w:t>
      </w:r>
      <w:r>
        <w:rPr>
          <w:color w:val="231F20"/>
          <w:spacing w:val="-3"/>
        </w:rPr>
        <w:t>Tender</w:t>
      </w:r>
      <w:r w:rsidR="00DF589A">
        <w:rPr>
          <w:color w:val="231F20"/>
          <w:spacing w:val="-3"/>
        </w:rPr>
        <w:t xml:space="preserve"> </w:t>
      </w:r>
      <w:r>
        <w:rPr>
          <w:color w:val="231F20"/>
        </w:rPr>
        <w:t>conforming</w:t>
      </w:r>
      <w:r w:rsidR="00DF589A">
        <w:rPr>
          <w:color w:val="231F20"/>
        </w:rPr>
        <w:t xml:space="preserve"> </w:t>
      </w:r>
      <w:r>
        <w:rPr>
          <w:color w:val="231F20"/>
        </w:rPr>
        <w:t>to</w:t>
      </w:r>
      <w:r w:rsidR="00DF589A">
        <w:rPr>
          <w:color w:val="231F20"/>
        </w:rPr>
        <w:t xml:space="preserve"> </w:t>
      </w:r>
      <w:r>
        <w:rPr>
          <w:color w:val="231F20"/>
        </w:rPr>
        <w:t>the</w:t>
      </w:r>
      <w:r w:rsidR="00DF589A">
        <w:rPr>
          <w:color w:val="231F20"/>
        </w:rPr>
        <w:t xml:space="preserve"> </w:t>
      </w:r>
      <w:r>
        <w:rPr>
          <w:color w:val="231F20"/>
        </w:rPr>
        <w:t>basic technical</w:t>
      </w:r>
      <w:r w:rsidR="00DF589A">
        <w:rPr>
          <w:color w:val="231F20"/>
        </w:rPr>
        <w:t xml:space="preserve"> </w:t>
      </w:r>
      <w:r>
        <w:rPr>
          <w:color w:val="231F20"/>
        </w:rPr>
        <w:t>requirements</w:t>
      </w:r>
      <w:r w:rsidR="00DF589A">
        <w:rPr>
          <w:color w:val="231F20"/>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considered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p>
    <w:p w14:paraId="0A55561B" w14:textId="77777777" w:rsidR="005E6E3D" w:rsidRDefault="007B664E" w:rsidP="00CC1001">
      <w:pPr>
        <w:pStyle w:val="Heading4"/>
        <w:numPr>
          <w:ilvl w:val="0"/>
          <w:numId w:val="89"/>
        </w:numPr>
        <w:tabs>
          <w:tab w:val="left" w:pos="707"/>
          <w:tab w:val="left" w:pos="708"/>
        </w:tabs>
        <w:ind w:left="576" w:right="576" w:hanging="577"/>
        <w:jc w:val="left"/>
        <w:rPr>
          <w:color w:val="231F20"/>
        </w:rPr>
      </w:pPr>
      <w:bookmarkStart w:id="17" w:name="_TOC_250062"/>
      <w:r>
        <w:rPr>
          <w:color w:val="231F20"/>
        </w:rPr>
        <w:t>MARGIN</w:t>
      </w:r>
      <w:r w:rsidR="00DC48E1">
        <w:rPr>
          <w:color w:val="231F20"/>
        </w:rPr>
        <w:t xml:space="preserve"> </w:t>
      </w:r>
      <w:r>
        <w:rPr>
          <w:color w:val="231F20"/>
        </w:rPr>
        <w:t>OF</w:t>
      </w:r>
      <w:bookmarkEnd w:id="17"/>
      <w:r w:rsidR="00DC48E1">
        <w:rPr>
          <w:color w:val="231F20"/>
        </w:rPr>
        <w:t xml:space="preserve"> </w:t>
      </w:r>
      <w:r>
        <w:rPr>
          <w:color w:val="231F20"/>
        </w:rPr>
        <w:t>PREFERENCE</w:t>
      </w:r>
    </w:p>
    <w:p w14:paraId="06D4F1E6" w14:textId="77777777" w:rsidR="005E6E3D" w:rsidRDefault="007B664E" w:rsidP="00CC1001">
      <w:pPr>
        <w:pStyle w:val="ListParagraph"/>
        <w:numPr>
          <w:ilvl w:val="1"/>
          <w:numId w:val="89"/>
        </w:numPr>
        <w:tabs>
          <w:tab w:val="left" w:pos="708"/>
        </w:tabs>
        <w:spacing w:before="243" w:line="230" w:lineRule="auto"/>
        <w:ind w:left="576" w:right="576" w:hanging="577"/>
        <w:jc w:val="both"/>
      </w:pPr>
      <w:r>
        <w:rPr>
          <w:color w:val="231F20"/>
        </w:rPr>
        <w:t>If the TDS so speciﬁes, the Procuring Entity will grant a margin of preference of ﬁfteen percent (15%) to be loaded</w:t>
      </w:r>
      <w:r w:rsidR="00DF589A">
        <w:rPr>
          <w:color w:val="231F20"/>
        </w:rPr>
        <w:t xml:space="preserve"> </w:t>
      </w:r>
      <w:r>
        <w:rPr>
          <w:color w:val="231F20"/>
        </w:rPr>
        <w:t>one</w:t>
      </w:r>
      <w:r w:rsidR="00DF589A">
        <w:rPr>
          <w:color w:val="231F20"/>
        </w:rPr>
        <w:t xml:space="preserve"> </w:t>
      </w:r>
      <w:r>
        <w:rPr>
          <w:color w:val="231F20"/>
        </w:rPr>
        <w:t>valuated</w:t>
      </w:r>
      <w:r w:rsidR="00DF589A">
        <w:rPr>
          <w:color w:val="231F20"/>
        </w:rPr>
        <w:t xml:space="preserve"> </w:t>
      </w:r>
      <w:r>
        <w:rPr>
          <w:color w:val="231F20"/>
        </w:rPr>
        <w:t>price</w:t>
      </w:r>
      <w:r w:rsidR="00DF589A">
        <w:rPr>
          <w:color w:val="231F20"/>
        </w:rPr>
        <w:t xml:space="preserve"> </w:t>
      </w:r>
      <w:r>
        <w:rPr>
          <w:color w:val="231F20"/>
        </w:rPr>
        <w:t>of</w:t>
      </w:r>
      <w:r w:rsidR="00DF589A">
        <w:rPr>
          <w:color w:val="231F20"/>
        </w:rPr>
        <w:t xml:space="preserve"> </w:t>
      </w:r>
      <w:r>
        <w:rPr>
          <w:color w:val="231F20"/>
        </w:rPr>
        <w:t>the</w:t>
      </w:r>
      <w:r w:rsidR="00DF589A">
        <w:rPr>
          <w:color w:val="231F20"/>
        </w:rPr>
        <w:t xml:space="preserve"> </w:t>
      </w:r>
      <w:r>
        <w:rPr>
          <w:color w:val="231F20"/>
        </w:rPr>
        <w:t>foreign</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the</w:t>
      </w:r>
      <w:r w:rsidR="00DF589A">
        <w:rPr>
          <w:color w:val="231F20"/>
        </w:rPr>
        <w:t xml:space="preserve"> </w:t>
      </w:r>
      <w:r>
        <w:rPr>
          <w:color w:val="231F20"/>
        </w:rPr>
        <w:t>percentage</w:t>
      </w:r>
      <w:r w:rsidR="00DF589A">
        <w:rPr>
          <w:color w:val="231F20"/>
        </w:rPr>
        <w:t xml:space="preserve"> </w:t>
      </w:r>
      <w:r>
        <w:rPr>
          <w:color w:val="231F20"/>
        </w:rPr>
        <w:t>of</w:t>
      </w:r>
      <w:r w:rsidR="00DF589A">
        <w:rPr>
          <w:color w:val="231F20"/>
        </w:rPr>
        <w:t xml:space="preserve"> </w:t>
      </w:r>
      <w:r>
        <w:rPr>
          <w:color w:val="231F20"/>
        </w:rPr>
        <w:t>shareholding</w:t>
      </w:r>
      <w:r w:rsidR="00DF589A">
        <w:rPr>
          <w:color w:val="231F20"/>
        </w:rPr>
        <w:t xml:space="preserve"> </w:t>
      </w:r>
      <w:r>
        <w:rPr>
          <w:color w:val="231F20"/>
        </w:rPr>
        <w:t>of</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is less</w:t>
      </w:r>
      <w:r w:rsidR="00DF589A">
        <w:rPr>
          <w:color w:val="231F20"/>
        </w:rPr>
        <w:t xml:space="preserve"> </w:t>
      </w:r>
      <w:r>
        <w:rPr>
          <w:color w:val="231F20"/>
        </w:rPr>
        <w:t>than</w:t>
      </w:r>
      <w:r w:rsidR="00DF589A">
        <w:rPr>
          <w:color w:val="231F20"/>
        </w:rPr>
        <w:t xml:space="preserve"> </w:t>
      </w:r>
      <w:r>
        <w:rPr>
          <w:color w:val="231F20"/>
        </w:rPr>
        <w:t>ﬁfty-one</w:t>
      </w:r>
      <w:r w:rsidR="00DF589A">
        <w:rPr>
          <w:color w:val="231F20"/>
        </w:rPr>
        <w:t xml:space="preserve"> </w:t>
      </w:r>
      <w:r>
        <w:rPr>
          <w:color w:val="231F20"/>
        </w:rPr>
        <w:t>percent</w:t>
      </w:r>
      <w:r w:rsidR="00DF589A">
        <w:rPr>
          <w:color w:val="231F20"/>
        </w:rPr>
        <w:t xml:space="preserve"> </w:t>
      </w:r>
      <w:r>
        <w:rPr>
          <w:color w:val="231F20"/>
        </w:rPr>
        <w:t>(51%).</w:t>
      </w:r>
    </w:p>
    <w:p w14:paraId="3250BEDA" w14:textId="77777777" w:rsidR="005E6E3D" w:rsidRDefault="007B664E" w:rsidP="00CC1001">
      <w:pPr>
        <w:pStyle w:val="ListParagraph"/>
        <w:numPr>
          <w:ilvl w:val="1"/>
          <w:numId w:val="89"/>
        </w:numPr>
        <w:tabs>
          <w:tab w:val="left" w:pos="708"/>
        </w:tabs>
        <w:spacing w:line="230" w:lineRule="auto"/>
        <w:ind w:left="576" w:right="576"/>
        <w:jc w:val="both"/>
      </w:pPr>
      <w:r>
        <w:rPr>
          <w:color w:val="231F20"/>
        </w:rPr>
        <w:t>Contractors applying for such preference shall be asked to provide, as part of the data for qualiﬁcation, such information, including details of ownership, as shall be required to determine whether, according to the classiﬁcation</w:t>
      </w:r>
      <w:r w:rsidR="00DF589A">
        <w:rPr>
          <w:color w:val="231F20"/>
        </w:rPr>
        <w:t xml:space="preserve"> </w:t>
      </w:r>
      <w:r>
        <w:rPr>
          <w:color w:val="231F20"/>
        </w:rPr>
        <w:t>established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r w:rsidR="00DF589A">
        <w:rPr>
          <w:color w:val="231F20"/>
        </w:rPr>
        <w:t xml:space="preserve"> </w:t>
      </w:r>
      <w:r>
        <w:rPr>
          <w:color w:val="231F20"/>
          <w:spacing w:val="-3"/>
        </w:rPr>
        <w:t>Entity,</w:t>
      </w:r>
      <w:r w:rsidR="00DF589A">
        <w:rPr>
          <w:color w:val="231F20"/>
          <w:spacing w:val="-3"/>
        </w:rPr>
        <w:t xml:space="preserve"> </w:t>
      </w:r>
      <w:r>
        <w:rPr>
          <w:color w:val="231F20"/>
        </w:rPr>
        <w:t>a</w:t>
      </w:r>
      <w:r w:rsidR="00DF589A">
        <w:rPr>
          <w:color w:val="231F20"/>
        </w:rPr>
        <w:t xml:space="preserve"> </w:t>
      </w:r>
      <w:r>
        <w:rPr>
          <w:color w:val="231F20"/>
        </w:rPr>
        <w:t>particular</w:t>
      </w:r>
      <w:r w:rsidR="00DF589A">
        <w:rPr>
          <w:color w:val="231F20"/>
        </w:rPr>
        <w:t xml:space="preserve"> </w:t>
      </w:r>
      <w:r>
        <w:rPr>
          <w:color w:val="231F20"/>
        </w:rPr>
        <w:t>contract</w:t>
      </w:r>
      <w:r w:rsidR="00DF589A">
        <w:rPr>
          <w:color w:val="231F20"/>
        </w:rPr>
        <w:t xml:space="preserve"> </w:t>
      </w:r>
      <w:r>
        <w:rPr>
          <w:color w:val="231F20"/>
        </w:rPr>
        <w:t>or</w:t>
      </w:r>
      <w:r w:rsidR="00DF589A">
        <w:rPr>
          <w:color w:val="231F20"/>
        </w:rPr>
        <w:t xml:space="preserve"> </w:t>
      </w:r>
      <w:proofErr w:type="spellStart"/>
      <w:r>
        <w:rPr>
          <w:color w:val="231F20"/>
        </w:rPr>
        <w:t>or</w:t>
      </w:r>
      <w:proofErr w:type="spellEnd"/>
      <w:r w:rsidR="00DF589A">
        <w:rPr>
          <w:color w:val="231F20"/>
        </w:rPr>
        <w:t xml:space="preserve"> </w:t>
      </w:r>
      <w:r>
        <w:rPr>
          <w:color w:val="231F20"/>
        </w:rPr>
        <w:t>group</w:t>
      </w:r>
      <w:r w:rsidR="00DF589A">
        <w:rPr>
          <w:color w:val="231F20"/>
        </w:rPr>
        <w:t xml:space="preserve"> </w:t>
      </w:r>
      <w:r>
        <w:rPr>
          <w:color w:val="231F20"/>
        </w:rPr>
        <w:t>of</w:t>
      </w:r>
      <w:r w:rsidR="00DF589A">
        <w:rPr>
          <w:color w:val="231F20"/>
        </w:rPr>
        <w:t xml:space="preserve"> </w:t>
      </w:r>
      <w:r>
        <w:rPr>
          <w:color w:val="231F20"/>
        </w:rPr>
        <w:t>contractors</w:t>
      </w:r>
      <w:r w:rsidR="00DF589A">
        <w:rPr>
          <w:color w:val="231F20"/>
        </w:rPr>
        <w:t xml:space="preserve"> </w:t>
      </w:r>
      <w:r>
        <w:rPr>
          <w:color w:val="231F20"/>
        </w:rPr>
        <w:t>qualiﬁes</w:t>
      </w:r>
      <w:r w:rsidR="00DF589A">
        <w:rPr>
          <w:color w:val="231F20"/>
        </w:rPr>
        <w:t xml:space="preserve"> </w:t>
      </w:r>
      <w:r>
        <w:rPr>
          <w:color w:val="231F20"/>
        </w:rPr>
        <w:t>for</w:t>
      </w:r>
      <w:r w:rsidR="00DF589A">
        <w:rPr>
          <w:color w:val="231F20"/>
        </w:rPr>
        <w:t xml:space="preserve"> </w:t>
      </w:r>
      <w:r>
        <w:rPr>
          <w:color w:val="231F20"/>
        </w:rPr>
        <w:t>a margin of</w:t>
      </w:r>
      <w:r w:rsidR="00DF589A">
        <w:rPr>
          <w:color w:val="231F20"/>
        </w:rPr>
        <w:t xml:space="preserve"> </w:t>
      </w:r>
      <w:r>
        <w:rPr>
          <w:color w:val="231F20"/>
        </w:rPr>
        <w:t>preference.</w:t>
      </w:r>
    </w:p>
    <w:p w14:paraId="5EB670CF" w14:textId="77777777" w:rsidR="005E6E3D" w:rsidRDefault="007B664E" w:rsidP="00CC1001">
      <w:pPr>
        <w:pStyle w:val="ListParagraph"/>
        <w:numPr>
          <w:ilvl w:val="1"/>
          <w:numId w:val="89"/>
        </w:numPr>
        <w:tabs>
          <w:tab w:val="left" w:pos="708"/>
        </w:tabs>
        <w:spacing w:before="247" w:line="230" w:lineRule="auto"/>
        <w:ind w:left="576" w:right="576"/>
        <w:jc w:val="both"/>
      </w:pPr>
      <w:r>
        <w:rPr>
          <w:color w:val="231F20"/>
        </w:rPr>
        <w:t>After</w:t>
      </w:r>
      <w:r w:rsidR="00DF589A">
        <w:rPr>
          <w:color w:val="231F20"/>
        </w:rPr>
        <w:t xml:space="preserve"> </w:t>
      </w:r>
      <w:r>
        <w:rPr>
          <w:color w:val="231F20"/>
          <w:spacing w:val="-3"/>
        </w:rPr>
        <w:t>Tenders</w:t>
      </w:r>
      <w:r w:rsidR="00DF589A">
        <w:rPr>
          <w:color w:val="231F20"/>
          <w:spacing w:val="-3"/>
        </w:rPr>
        <w:t xml:space="preserve"> </w:t>
      </w:r>
      <w:r>
        <w:rPr>
          <w:color w:val="231F20"/>
        </w:rPr>
        <w:t>have</w:t>
      </w:r>
      <w:r w:rsidR="00DF589A">
        <w:rPr>
          <w:color w:val="231F20"/>
        </w:rPr>
        <w:t xml:space="preserve"> </w:t>
      </w:r>
      <w:r>
        <w:rPr>
          <w:color w:val="231F20"/>
        </w:rPr>
        <w:t>been</w:t>
      </w:r>
      <w:r w:rsidR="00DF589A">
        <w:rPr>
          <w:color w:val="231F20"/>
        </w:rPr>
        <w:t xml:space="preserve"> </w:t>
      </w:r>
      <w:r>
        <w:rPr>
          <w:color w:val="231F20"/>
        </w:rPr>
        <w:t>received</w:t>
      </w:r>
      <w:r w:rsidR="00DF589A">
        <w:rPr>
          <w:color w:val="231F20"/>
        </w:rPr>
        <w:t xml:space="preserve"> </w:t>
      </w:r>
      <w:r>
        <w:rPr>
          <w:color w:val="231F20"/>
        </w:rPr>
        <w:t>and</w:t>
      </w:r>
      <w:r w:rsidR="00DF589A">
        <w:rPr>
          <w:color w:val="231F20"/>
        </w:rPr>
        <w:t xml:space="preserve"> </w:t>
      </w:r>
      <w:r>
        <w:rPr>
          <w:color w:val="231F20"/>
        </w:rPr>
        <w:t>reviewed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r w:rsidR="00DF589A">
        <w:rPr>
          <w:color w:val="231F20"/>
        </w:rPr>
        <w:t xml:space="preserve"> </w:t>
      </w:r>
      <w:r>
        <w:rPr>
          <w:color w:val="231F20"/>
          <w:spacing w:val="-3"/>
        </w:rPr>
        <w:t>Entity,</w:t>
      </w:r>
      <w:r w:rsidR="00DF589A">
        <w:rPr>
          <w:color w:val="231F20"/>
          <w:spacing w:val="-3"/>
        </w:rPr>
        <w:t xml:space="preserve"> </w:t>
      </w:r>
      <w:r>
        <w:rPr>
          <w:color w:val="231F20"/>
        </w:rPr>
        <w:t>responsive</w:t>
      </w:r>
      <w:r w:rsidR="00DF589A">
        <w:rPr>
          <w:color w:val="231F20"/>
        </w:rPr>
        <w:t xml:space="preserve"> </w:t>
      </w:r>
      <w:r>
        <w:rPr>
          <w:color w:val="231F20"/>
          <w:spacing w:val="-3"/>
        </w:rPr>
        <w:t>Tenders</w:t>
      </w:r>
      <w:r w:rsidR="00DF589A">
        <w:rPr>
          <w:color w:val="231F20"/>
          <w:spacing w:val="-3"/>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assessed</w:t>
      </w:r>
      <w:r w:rsidR="00DF589A">
        <w:rPr>
          <w:color w:val="231F20"/>
        </w:rPr>
        <w:t xml:space="preserve"> </w:t>
      </w:r>
      <w:r>
        <w:rPr>
          <w:color w:val="231F20"/>
        </w:rPr>
        <w:t>to ascertain</w:t>
      </w:r>
      <w:r w:rsidR="00DF589A">
        <w:rPr>
          <w:color w:val="231F20"/>
        </w:rPr>
        <w:t xml:space="preserve"> </w:t>
      </w:r>
      <w:r>
        <w:rPr>
          <w:color w:val="231F20"/>
        </w:rPr>
        <w:t>their</w:t>
      </w:r>
      <w:r w:rsidR="00DF589A">
        <w:rPr>
          <w:color w:val="231F20"/>
        </w:rPr>
        <w:t xml:space="preserve"> </w:t>
      </w:r>
      <w:r>
        <w:rPr>
          <w:color w:val="231F20"/>
        </w:rPr>
        <w:t>percentage</w:t>
      </w:r>
      <w:r w:rsidR="00DF589A">
        <w:rPr>
          <w:color w:val="231F20"/>
        </w:rPr>
        <w:t xml:space="preserve"> </w:t>
      </w:r>
      <w:r>
        <w:rPr>
          <w:color w:val="231F20"/>
        </w:rPr>
        <w:t>of</w:t>
      </w:r>
      <w:r w:rsidR="00DF589A">
        <w:rPr>
          <w:color w:val="231F20"/>
        </w:rPr>
        <w:t xml:space="preserve"> </w:t>
      </w:r>
      <w:r>
        <w:rPr>
          <w:color w:val="231F20"/>
        </w:rPr>
        <w:t>shareholding</w:t>
      </w:r>
      <w:r w:rsidR="00DF589A">
        <w:rPr>
          <w:color w:val="231F20"/>
        </w:rPr>
        <w:t xml:space="preserve"> </w:t>
      </w:r>
      <w:r>
        <w:rPr>
          <w:color w:val="231F20"/>
        </w:rPr>
        <w:t>of</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Responsive</w:t>
      </w:r>
      <w:r w:rsidR="00DF589A">
        <w:rPr>
          <w:color w:val="231F20"/>
        </w:rPr>
        <w:t xml:space="preserve"> </w:t>
      </w:r>
      <w:r>
        <w:rPr>
          <w:color w:val="231F20"/>
        </w:rPr>
        <w:t>tenders</w:t>
      </w:r>
      <w:r w:rsidR="00DF589A">
        <w:rPr>
          <w:color w:val="231F20"/>
        </w:rPr>
        <w:t xml:space="preserve"> </w:t>
      </w:r>
      <w:r>
        <w:rPr>
          <w:color w:val="231F20"/>
        </w:rPr>
        <w:t>to</w:t>
      </w:r>
      <w:r w:rsidR="00DF589A">
        <w:rPr>
          <w:color w:val="231F20"/>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classiﬁed</w:t>
      </w:r>
      <w:r w:rsidR="00DF589A">
        <w:rPr>
          <w:color w:val="231F20"/>
        </w:rPr>
        <w:t xml:space="preserve"> </w:t>
      </w:r>
      <w:r>
        <w:rPr>
          <w:color w:val="231F20"/>
        </w:rPr>
        <w:t>into</w:t>
      </w:r>
      <w:r w:rsidR="00DF589A">
        <w:rPr>
          <w:color w:val="231F20"/>
        </w:rPr>
        <w:t xml:space="preserve"> </w:t>
      </w:r>
      <w:r>
        <w:rPr>
          <w:color w:val="231F20"/>
        </w:rPr>
        <w:t>the following</w:t>
      </w:r>
      <w:r w:rsidR="00DF589A">
        <w:rPr>
          <w:color w:val="231F20"/>
        </w:rPr>
        <w:t xml:space="preserve"> </w:t>
      </w:r>
      <w:r>
        <w:rPr>
          <w:color w:val="231F20"/>
        </w:rPr>
        <w:t>groups:</w:t>
      </w:r>
    </w:p>
    <w:p w14:paraId="18129735" w14:textId="77777777" w:rsidR="005E6E3D" w:rsidRDefault="007B664E" w:rsidP="00CC1001">
      <w:pPr>
        <w:pStyle w:val="ListParagraph"/>
        <w:numPr>
          <w:ilvl w:val="0"/>
          <w:numId w:val="86"/>
        </w:numPr>
        <w:tabs>
          <w:tab w:val="left" w:pos="1172"/>
          <w:tab w:val="left" w:pos="1173"/>
        </w:tabs>
        <w:spacing w:before="51" w:line="230" w:lineRule="auto"/>
        <w:ind w:left="576" w:right="576"/>
      </w:pPr>
      <w:proofErr w:type="spellStart"/>
      <w:r>
        <w:rPr>
          <w:color w:val="231F20"/>
        </w:rPr>
        <w:t>GroupA</w:t>
      </w:r>
      <w:proofErr w:type="spellEnd"/>
      <w:r>
        <w:rPr>
          <w:color w:val="231F20"/>
        </w:rPr>
        <w:t>:</w:t>
      </w:r>
      <w:r w:rsidR="00DF589A">
        <w:rPr>
          <w:color w:val="231F20"/>
        </w:rPr>
        <w:t xml:space="preserve"> </w:t>
      </w:r>
      <w:r>
        <w:rPr>
          <w:color w:val="231F20"/>
        </w:rPr>
        <w:t>tenders</w:t>
      </w:r>
      <w:r w:rsidR="00DF589A">
        <w:rPr>
          <w:color w:val="231F20"/>
        </w:rPr>
        <w:t xml:space="preserve"> </w:t>
      </w:r>
      <w:r>
        <w:rPr>
          <w:color w:val="231F20"/>
        </w:rPr>
        <w:t>offered</w:t>
      </w:r>
      <w:r w:rsidR="00DF589A">
        <w:rPr>
          <w:color w:val="231F20"/>
        </w:rPr>
        <w:t xml:space="preserve"> </w:t>
      </w:r>
      <w:r>
        <w:rPr>
          <w:color w:val="231F20"/>
        </w:rPr>
        <w:t>by</w:t>
      </w:r>
      <w:r w:rsidR="00DF589A">
        <w:rPr>
          <w:color w:val="231F20"/>
        </w:rPr>
        <w:t xml:space="preserve"> </w:t>
      </w:r>
      <w:r>
        <w:rPr>
          <w:color w:val="231F20"/>
        </w:rPr>
        <w:t>Kenyan</w:t>
      </w:r>
      <w:r w:rsidR="00DF589A">
        <w:rPr>
          <w:color w:val="231F20"/>
        </w:rPr>
        <w:t xml:space="preserve"> </w:t>
      </w:r>
      <w:r>
        <w:rPr>
          <w:color w:val="231F20"/>
        </w:rPr>
        <w:t>Contractors</w:t>
      </w:r>
      <w:r w:rsidR="00DF589A">
        <w:rPr>
          <w:color w:val="231F20"/>
        </w:rPr>
        <w:t xml:space="preserve"> </w:t>
      </w:r>
      <w:r>
        <w:rPr>
          <w:color w:val="231F20"/>
        </w:rPr>
        <w:t>and</w:t>
      </w:r>
      <w:r w:rsidR="00DF589A">
        <w:rPr>
          <w:color w:val="231F20"/>
        </w:rPr>
        <w:t xml:space="preserve"> </w:t>
      </w:r>
      <w:r>
        <w:rPr>
          <w:color w:val="231F20"/>
        </w:rPr>
        <w:t>other</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hold</w:t>
      </w:r>
      <w:r w:rsidR="00DF589A">
        <w:rPr>
          <w:color w:val="231F20"/>
        </w:rPr>
        <w:t xml:space="preserve"> </w:t>
      </w:r>
      <w:r>
        <w:rPr>
          <w:color w:val="231F20"/>
        </w:rPr>
        <w:t>shares</w:t>
      </w:r>
      <w:r w:rsidR="00DF589A">
        <w:rPr>
          <w:color w:val="231F20"/>
        </w:rPr>
        <w:t xml:space="preserve"> </w:t>
      </w:r>
      <w:r>
        <w:rPr>
          <w:color w:val="231F20"/>
        </w:rPr>
        <w:t>of over</w:t>
      </w:r>
      <w:r w:rsidR="00DF589A">
        <w:rPr>
          <w:color w:val="231F20"/>
        </w:rPr>
        <w:t xml:space="preserve"> </w:t>
      </w:r>
      <w:r>
        <w:rPr>
          <w:color w:val="231F20"/>
        </w:rPr>
        <w:t>ﬁfty</w:t>
      </w:r>
      <w:r w:rsidR="00DF589A">
        <w:rPr>
          <w:color w:val="231F20"/>
        </w:rPr>
        <w:t xml:space="preserve"> </w:t>
      </w:r>
      <w:r>
        <w:rPr>
          <w:color w:val="231F20"/>
        </w:rPr>
        <w:t>one</w:t>
      </w:r>
      <w:r w:rsidR="00DF589A">
        <w:rPr>
          <w:color w:val="231F20"/>
        </w:rPr>
        <w:t xml:space="preserve"> </w:t>
      </w:r>
      <w:r>
        <w:rPr>
          <w:color w:val="231F20"/>
        </w:rPr>
        <w:t>percent</w:t>
      </w:r>
      <w:r w:rsidR="00DF589A">
        <w:rPr>
          <w:color w:val="231F20"/>
        </w:rPr>
        <w:t xml:space="preserve"> </w:t>
      </w:r>
      <w:r>
        <w:rPr>
          <w:color w:val="231F20"/>
        </w:rPr>
        <w:t>(51%).</w:t>
      </w:r>
    </w:p>
    <w:p w14:paraId="1C3F9636" w14:textId="77777777" w:rsidR="005E6E3D" w:rsidRDefault="007B664E" w:rsidP="00CC1001">
      <w:pPr>
        <w:pStyle w:val="ListParagraph"/>
        <w:numPr>
          <w:ilvl w:val="0"/>
          <w:numId w:val="86"/>
        </w:numPr>
        <w:tabs>
          <w:tab w:val="left" w:pos="1172"/>
          <w:tab w:val="left" w:pos="1173"/>
        </w:tabs>
        <w:spacing w:before="50" w:line="230" w:lineRule="auto"/>
        <w:ind w:left="576" w:right="576"/>
      </w:pPr>
      <w:proofErr w:type="spellStart"/>
      <w:r>
        <w:rPr>
          <w:color w:val="231F20"/>
        </w:rPr>
        <w:t>GroupB</w:t>
      </w:r>
      <w:proofErr w:type="spellEnd"/>
      <w:r>
        <w:rPr>
          <w:color w:val="231F20"/>
        </w:rPr>
        <w:t>:</w:t>
      </w:r>
      <w:r w:rsidR="00DF589A">
        <w:rPr>
          <w:color w:val="231F20"/>
        </w:rPr>
        <w:t xml:space="preserve"> </w:t>
      </w:r>
      <w:r>
        <w:rPr>
          <w:color w:val="231F20"/>
        </w:rPr>
        <w:t>tenders</w:t>
      </w:r>
      <w:r w:rsidR="00DF589A">
        <w:rPr>
          <w:color w:val="231F20"/>
        </w:rPr>
        <w:t xml:space="preserve"> </w:t>
      </w:r>
      <w:r>
        <w:rPr>
          <w:color w:val="231F20"/>
        </w:rPr>
        <w:t>offered</w:t>
      </w:r>
      <w:r w:rsidR="00DF589A">
        <w:rPr>
          <w:color w:val="231F20"/>
        </w:rPr>
        <w:t xml:space="preserve"> </w:t>
      </w:r>
      <w:r>
        <w:rPr>
          <w:color w:val="231F20"/>
        </w:rPr>
        <w:t>by</w:t>
      </w:r>
      <w:r w:rsidR="00DF589A">
        <w:rPr>
          <w:color w:val="231F20"/>
        </w:rPr>
        <w:t xml:space="preserve"> </w:t>
      </w:r>
      <w:r>
        <w:rPr>
          <w:color w:val="231F20"/>
        </w:rPr>
        <w:t>foreign</w:t>
      </w:r>
      <w:r w:rsidR="00DF589A">
        <w:rPr>
          <w:color w:val="231F20"/>
        </w:rPr>
        <w:t xml:space="preserve"> </w:t>
      </w:r>
      <w:r>
        <w:rPr>
          <w:color w:val="231F20"/>
        </w:rPr>
        <w:t>Contractors</w:t>
      </w:r>
      <w:r w:rsidR="00DF589A">
        <w:rPr>
          <w:color w:val="231F20"/>
        </w:rPr>
        <w:t xml:space="preserve"> </w:t>
      </w:r>
      <w:r>
        <w:rPr>
          <w:color w:val="231F20"/>
        </w:rPr>
        <w:t>and</w:t>
      </w:r>
      <w:r w:rsidR="00DF589A">
        <w:rPr>
          <w:color w:val="231F20"/>
        </w:rPr>
        <w:t xml:space="preserve"> </w:t>
      </w:r>
      <w:r>
        <w:rPr>
          <w:color w:val="231F20"/>
        </w:rPr>
        <w:t>other</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hold</w:t>
      </w:r>
      <w:r w:rsidR="00DF589A">
        <w:rPr>
          <w:color w:val="231F20"/>
        </w:rPr>
        <w:t xml:space="preserve"> </w:t>
      </w:r>
      <w:r>
        <w:rPr>
          <w:color w:val="231F20"/>
        </w:rPr>
        <w:t>shares</w:t>
      </w:r>
      <w:r w:rsidR="00DF589A">
        <w:rPr>
          <w:color w:val="231F20"/>
        </w:rPr>
        <w:t xml:space="preserve"> </w:t>
      </w:r>
      <w:r>
        <w:rPr>
          <w:color w:val="231F20"/>
        </w:rPr>
        <w:t>of less</w:t>
      </w:r>
      <w:r w:rsidR="00DF589A">
        <w:rPr>
          <w:color w:val="231F20"/>
        </w:rPr>
        <w:t xml:space="preserve"> </w:t>
      </w:r>
      <w:r>
        <w:rPr>
          <w:color w:val="231F20"/>
        </w:rPr>
        <w:t>than</w:t>
      </w:r>
      <w:r w:rsidR="00DF589A">
        <w:rPr>
          <w:color w:val="231F20"/>
        </w:rPr>
        <w:t xml:space="preserve"> </w:t>
      </w:r>
      <w:r>
        <w:rPr>
          <w:color w:val="231F20"/>
        </w:rPr>
        <w:t>ﬁfty</w:t>
      </w:r>
      <w:r w:rsidR="00DF589A">
        <w:rPr>
          <w:color w:val="231F20"/>
        </w:rPr>
        <w:t xml:space="preserve"> </w:t>
      </w:r>
      <w:r>
        <w:rPr>
          <w:color w:val="231F20"/>
        </w:rPr>
        <w:t>one</w:t>
      </w:r>
      <w:r w:rsidR="00DF589A">
        <w:rPr>
          <w:color w:val="231F20"/>
        </w:rPr>
        <w:t xml:space="preserve"> </w:t>
      </w:r>
      <w:r>
        <w:rPr>
          <w:color w:val="231F20"/>
        </w:rPr>
        <w:t>percent</w:t>
      </w:r>
      <w:r w:rsidR="00DF589A">
        <w:rPr>
          <w:color w:val="231F20"/>
        </w:rPr>
        <w:t xml:space="preserve"> </w:t>
      </w:r>
      <w:r>
        <w:rPr>
          <w:color w:val="231F20"/>
        </w:rPr>
        <w:t>(51%).</w:t>
      </w:r>
    </w:p>
    <w:p w14:paraId="4E7253CF" w14:textId="77777777" w:rsidR="005E6E3D" w:rsidRDefault="007B664E" w:rsidP="00CC1001">
      <w:pPr>
        <w:pStyle w:val="ListParagraph"/>
        <w:numPr>
          <w:ilvl w:val="1"/>
          <w:numId w:val="89"/>
        </w:numPr>
        <w:tabs>
          <w:tab w:val="left" w:pos="708"/>
        </w:tabs>
        <w:spacing w:before="245" w:line="230" w:lineRule="auto"/>
        <w:ind w:left="576" w:right="576" w:hanging="577"/>
        <w:jc w:val="both"/>
      </w:pPr>
      <w:r>
        <w:rPr>
          <w:color w:val="231F20"/>
        </w:rPr>
        <w:t>All</w:t>
      </w:r>
      <w:r w:rsidR="00935D73">
        <w:rPr>
          <w:color w:val="231F20"/>
        </w:rPr>
        <w:t xml:space="preserve"> </w:t>
      </w:r>
      <w:r>
        <w:rPr>
          <w:color w:val="231F20"/>
        </w:rPr>
        <w:t>evaluated</w:t>
      </w:r>
      <w:r w:rsidR="00935D73">
        <w:rPr>
          <w:color w:val="231F20"/>
        </w:rPr>
        <w:t xml:space="preserve"> </w:t>
      </w:r>
      <w:r>
        <w:rPr>
          <w:color w:val="231F20"/>
        </w:rPr>
        <w:t>tenders</w:t>
      </w:r>
      <w:r w:rsidR="00935D73">
        <w:rPr>
          <w:color w:val="231F20"/>
        </w:rPr>
        <w:t xml:space="preserve"> </w:t>
      </w:r>
      <w:r>
        <w:rPr>
          <w:color w:val="231F20"/>
        </w:rPr>
        <w:t>in</w:t>
      </w:r>
      <w:r w:rsidR="00935D73">
        <w:rPr>
          <w:color w:val="231F20"/>
        </w:rPr>
        <w:t xml:space="preserve"> </w:t>
      </w:r>
      <w:r>
        <w:rPr>
          <w:color w:val="231F20"/>
        </w:rPr>
        <w:t>each</w:t>
      </w:r>
      <w:r w:rsidR="00935D73">
        <w:rPr>
          <w:color w:val="231F20"/>
        </w:rPr>
        <w:t xml:space="preserve"> </w:t>
      </w:r>
      <w:r>
        <w:rPr>
          <w:color w:val="231F20"/>
        </w:rPr>
        <w:t>group</w:t>
      </w:r>
      <w:r w:rsidR="00935D73">
        <w:rPr>
          <w:color w:val="231F20"/>
        </w:rPr>
        <w:t xml:space="preserve"> </w:t>
      </w:r>
      <w:r>
        <w:rPr>
          <w:color w:val="231F20"/>
        </w:rPr>
        <w:t>shall,</w:t>
      </w:r>
      <w:r w:rsidR="00935D73">
        <w:rPr>
          <w:color w:val="231F20"/>
        </w:rPr>
        <w:t xml:space="preserve"> </w:t>
      </w:r>
      <w:r>
        <w:rPr>
          <w:color w:val="231F20"/>
        </w:rPr>
        <w:t>as</w:t>
      </w:r>
      <w:r w:rsidR="00935D73">
        <w:rPr>
          <w:color w:val="231F20"/>
        </w:rPr>
        <w:t xml:space="preserve"> </w:t>
      </w:r>
      <w:r>
        <w:rPr>
          <w:color w:val="231F20"/>
        </w:rPr>
        <w:t>a</w:t>
      </w:r>
      <w:r w:rsidR="00935D73">
        <w:rPr>
          <w:color w:val="231F20"/>
        </w:rPr>
        <w:t xml:space="preserve"> </w:t>
      </w:r>
      <w:r>
        <w:rPr>
          <w:color w:val="231F20"/>
        </w:rPr>
        <w:t>ﬁrst</w:t>
      </w:r>
      <w:r w:rsidR="00935D73">
        <w:rPr>
          <w:color w:val="231F20"/>
        </w:rPr>
        <w:t xml:space="preserve"> </w:t>
      </w:r>
      <w:r>
        <w:rPr>
          <w:color w:val="231F20"/>
        </w:rPr>
        <w:t>evaluation</w:t>
      </w:r>
      <w:r w:rsidR="00935D73">
        <w:rPr>
          <w:color w:val="231F20"/>
        </w:rPr>
        <w:t xml:space="preserve"> </w:t>
      </w:r>
      <w:r>
        <w:rPr>
          <w:color w:val="231F20"/>
        </w:rPr>
        <w:t>step,</w:t>
      </w:r>
      <w:r w:rsidR="00935D73">
        <w:rPr>
          <w:color w:val="231F20"/>
        </w:rPr>
        <w:t xml:space="preserve"> </w:t>
      </w:r>
      <w:r>
        <w:rPr>
          <w:color w:val="231F20"/>
        </w:rPr>
        <w:t>be</w:t>
      </w:r>
      <w:r w:rsidR="00935D73">
        <w:rPr>
          <w:color w:val="231F20"/>
        </w:rPr>
        <w:t xml:space="preserve"> </w:t>
      </w:r>
      <w:r>
        <w:rPr>
          <w:color w:val="231F20"/>
        </w:rPr>
        <w:t>compared</w:t>
      </w:r>
      <w:r w:rsidR="00935D73">
        <w:rPr>
          <w:color w:val="231F20"/>
        </w:rPr>
        <w:t xml:space="preserve"> </w:t>
      </w:r>
      <w:r>
        <w:rPr>
          <w:color w:val="231F20"/>
        </w:rPr>
        <w:t>to</w:t>
      </w:r>
      <w:r w:rsidR="00935D73">
        <w:rPr>
          <w:color w:val="231F20"/>
        </w:rPr>
        <w:t xml:space="preserve"> </w:t>
      </w:r>
      <w:r>
        <w:rPr>
          <w:color w:val="231F20"/>
        </w:rPr>
        <w:t>determine</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 xml:space="preserve">tender, and the lowest evaluated tender in each group shall be further compared with each </w:t>
      </w:r>
      <w:r>
        <w:rPr>
          <w:color w:val="231F20"/>
          <w:spacing w:val="-3"/>
        </w:rPr>
        <w:t xml:space="preserve">other. </w:t>
      </w:r>
      <w:r>
        <w:rPr>
          <w:color w:val="231F20"/>
        </w:rPr>
        <w:t>If, as a result of this comparison,</w:t>
      </w:r>
      <w:r w:rsidR="00935D73">
        <w:rPr>
          <w:color w:val="231F20"/>
        </w:rPr>
        <w:t xml:space="preserve"> </w:t>
      </w:r>
      <w:r>
        <w:rPr>
          <w:color w:val="231F20"/>
        </w:rPr>
        <w:t>a</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A</w:t>
      </w:r>
      <w:r w:rsidR="00935D73">
        <w:rPr>
          <w:color w:val="231F20"/>
        </w:rPr>
        <w:t xml:space="preserve"> </w:t>
      </w:r>
      <w:r>
        <w:rPr>
          <w:color w:val="231F20"/>
        </w:rPr>
        <w:t>is</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it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r w:rsidR="00935D73">
        <w:rPr>
          <w:color w:val="231F20"/>
        </w:rPr>
        <w:t xml:space="preserve"> </w:t>
      </w:r>
      <w:r>
        <w:rPr>
          <w:color w:val="231F20"/>
        </w:rPr>
        <w:t>for</w:t>
      </w:r>
      <w:r w:rsidR="00935D73">
        <w:rPr>
          <w:color w:val="231F20"/>
        </w:rPr>
        <w:t xml:space="preserve"> </w:t>
      </w:r>
      <w:r>
        <w:rPr>
          <w:color w:val="231F20"/>
        </w:rPr>
        <w:t>the</w:t>
      </w:r>
      <w:r w:rsidR="00935D73">
        <w:rPr>
          <w:color w:val="231F20"/>
        </w:rPr>
        <w:t xml:space="preserve"> </w:t>
      </w:r>
      <w:r>
        <w:rPr>
          <w:color w:val="231F20"/>
        </w:rPr>
        <w:t>award.</w:t>
      </w:r>
      <w:r w:rsidR="00935D73">
        <w:rPr>
          <w:color w:val="231F20"/>
        </w:rPr>
        <w:t xml:space="preserve"> </w:t>
      </w:r>
      <w:r>
        <w:rPr>
          <w:color w:val="231F20"/>
        </w:rPr>
        <w:t>If</w:t>
      </w:r>
      <w:r w:rsidR="00935D73">
        <w:rPr>
          <w:color w:val="231F20"/>
        </w:rPr>
        <w:t xml:space="preserve"> </w:t>
      </w:r>
      <w:r>
        <w:rPr>
          <w:color w:val="231F20"/>
        </w:rPr>
        <w:t>a</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is</w:t>
      </w:r>
      <w:r w:rsidR="00935D73">
        <w:rPr>
          <w:color w:val="231F20"/>
        </w:rPr>
        <w:t xml:space="preserve"> </w:t>
      </w:r>
      <w:r>
        <w:rPr>
          <w:color w:val="231F20"/>
        </w:rPr>
        <w:t>the lowest, an amount equal to the percentage indicated in Item 3.1 of the respective tender price, including unconditional</w:t>
      </w:r>
      <w:r w:rsidR="00935D73">
        <w:rPr>
          <w:color w:val="231F20"/>
        </w:rPr>
        <w:t xml:space="preserve"> </w:t>
      </w:r>
      <w:r>
        <w:rPr>
          <w:color w:val="231F20"/>
        </w:rPr>
        <w:t>discounts</w:t>
      </w:r>
      <w:r w:rsidR="00935D73">
        <w:rPr>
          <w:color w:val="231F20"/>
        </w:rPr>
        <w:t xml:space="preserve"> </w:t>
      </w:r>
      <w:r>
        <w:rPr>
          <w:color w:val="231F20"/>
        </w:rPr>
        <w:t>and</w:t>
      </w:r>
      <w:r w:rsidR="00935D73">
        <w:rPr>
          <w:color w:val="231F20"/>
        </w:rPr>
        <w:t xml:space="preserve"> </w:t>
      </w:r>
      <w:r>
        <w:rPr>
          <w:color w:val="231F20"/>
        </w:rPr>
        <w:t>excluding</w:t>
      </w:r>
      <w:r w:rsidR="00935D73">
        <w:rPr>
          <w:color w:val="231F20"/>
        </w:rPr>
        <w:t xml:space="preserve"> </w:t>
      </w:r>
      <w:r>
        <w:rPr>
          <w:color w:val="231F20"/>
        </w:rPr>
        <w:t>provisional</w:t>
      </w:r>
      <w:r w:rsidR="00935D73">
        <w:rPr>
          <w:color w:val="231F20"/>
        </w:rPr>
        <w:t xml:space="preserve"> </w:t>
      </w:r>
      <w:r>
        <w:rPr>
          <w:color w:val="231F20"/>
        </w:rPr>
        <w:t>sums</w:t>
      </w:r>
      <w:r w:rsidR="00935D73">
        <w:rPr>
          <w:color w:val="231F20"/>
        </w:rPr>
        <w:t xml:space="preserve"> </w:t>
      </w:r>
      <w:r>
        <w:rPr>
          <w:color w:val="231F20"/>
        </w:rPr>
        <w:t>and</w:t>
      </w:r>
      <w:r w:rsidR="00935D73">
        <w:rPr>
          <w:color w:val="231F20"/>
        </w:rPr>
        <w:t xml:space="preserve"> </w:t>
      </w:r>
      <w:r>
        <w:rPr>
          <w:color w:val="231F20"/>
        </w:rPr>
        <w:t>the</w:t>
      </w:r>
      <w:r w:rsidR="00935D73">
        <w:rPr>
          <w:color w:val="231F20"/>
        </w:rPr>
        <w:t xml:space="preserve"> </w:t>
      </w:r>
      <w:r>
        <w:rPr>
          <w:color w:val="231F20"/>
        </w:rPr>
        <w:t>cost</w:t>
      </w:r>
      <w:r w:rsidR="00935D73">
        <w:rPr>
          <w:color w:val="231F20"/>
        </w:rPr>
        <w:t xml:space="preserve"> </w:t>
      </w:r>
      <w:r>
        <w:rPr>
          <w:color w:val="231F20"/>
        </w:rPr>
        <w:t>of</w:t>
      </w:r>
      <w:r w:rsidR="00935D73">
        <w:rPr>
          <w:color w:val="231F20"/>
        </w:rPr>
        <w:t xml:space="preserve"> </w:t>
      </w:r>
      <w:r>
        <w:rPr>
          <w:color w:val="231F20"/>
        </w:rPr>
        <w:t>day</w:t>
      </w:r>
      <w:r w:rsidR="00935D73">
        <w:rPr>
          <w:color w:val="231F20"/>
        </w:rPr>
        <w:t xml:space="preserve"> </w:t>
      </w:r>
      <w:r>
        <w:rPr>
          <w:color w:val="231F20"/>
        </w:rPr>
        <w:t>works,</w:t>
      </w:r>
      <w:r w:rsidR="00935D73">
        <w:rPr>
          <w:color w:val="231F20"/>
        </w:rPr>
        <w:t xml:space="preserve"> </w:t>
      </w:r>
      <w:r>
        <w:rPr>
          <w:color w:val="231F20"/>
        </w:rPr>
        <w:t>if</w:t>
      </w:r>
      <w:r w:rsidR="00935D73">
        <w:rPr>
          <w:color w:val="231F20"/>
        </w:rPr>
        <w:t xml:space="preserve"> </w:t>
      </w:r>
      <w:r>
        <w:rPr>
          <w:color w:val="231F20"/>
          <w:spacing w:val="-4"/>
        </w:rPr>
        <w:t>any,</w:t>
      </w:r>
      <w:r w:rsidR="00935D73">
        <w:rPr>
          <w:color w:val="231F20"/>
          <w:spacing w:val="-4"/>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added</w:t>
      </w:r>
      <w:r w:rsidR="00935D73">
        <w:rPr>
          <w:color w:val="231F20"/>
        </w:rPr>
        <w:t xml:space="preserve"> </w:t>
      </w:r>
      <w:r>
        <w:rPr>
          <w:color w:val="231F20"/>
        </w:rPr>
        <w:t>to</w:t>
      </w:r>
      <w:r w:rsidR="00935D73">
        <w:rPr>
          <w:color w:val="231F20"/>
        </w:rPr>
        <w:t xml:space="preserve"> </w:t>
      </w:r>
      <w:r>
        <w:rPr>
          <w:color w:val="231F20"/>
        </w:rPr>
        <w:t>the evaluated</w:t>
      </w:r>
      <w:r w:rsidR="00935D73">
        <w:rPr>
          <w:color w:val="231F20"/>
        </w:rPr>
        <w:t xml:space="preserve"> </w:t>
      </w:r>
      <w:r>
        <w:rPr>
          <w:color w:val="231F20"/>
        </w:rPr>
        <w:t>price</w:t>
      </w:r>
      <w:r w:rsidR="00935D73">
        <w:rPr>
          <w:color w:val="231F20"/>
        </w:rPr>
        <w:t xml:space="preserve"> </w:t>
      </w:r>
      <w:r>
        <w:rPr>
          <w:color w:val="231F20"/>
        </w:rPr>
        <w:t>offered</w:t>
      </w:r>
      <w:r w:rsidR="00935D73">
        <w:rPr>
          <w:color w:val="231F20"/>
        </w:rPr>
        <w:t xml:space="preserve"> </w:t>
      </w:r>
      <w:r>
        <w:rPr>
          <w:color w:val="231F20"/>
        </w:rPr>
        <w:t>in</w:t>
      </w:r>
      <w:r w:rsidR="00935D73">
        <w:rPr>
          <w:color w:val="231F20"/>
        </w:rPr>
        <w:t xml:space="preserve"> </w:t>
      </w:r>
      <w:r>
        <w:rPr>
          <w:color w:val="231F20"/>
        </w:rPr>
        <w:t>each</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All</w:t>
      </w:r>
      <w:r w:rsidR="00935D73">
        <w:rPr>
          <w:color w:val="231F20"/>
        </w:rPr>
        <w:t xml:space="preserve"> </w:t>
      </w:r>
      <w:r>
        <w:rPr>
          <w:color w:val="231F20"/>
        </w:rPr>
        <w:t>tenders</w:t>
      </w:r>
      <w:r w:rsidR="00935D73">
        <w:rPr>
          <w:color w:val="231F20"/>
        </w:rPr>
        <w:t xml:space="preserve"> </w:t>
      </w:r>
      <w:r>
        <w:rPr>
          <w:color w:val="231F20"/>
        </w:rPr>
        <w:t>shall</w:t>
      </w:r>
      <w:r w:rsidR="00935D73">
        <w:rPr>
          <w:color w:val="231F20"/>
        </w:rPr>
        <w:t xml:space="preserve"> </w:t>
      </w:r>
      <w:r>
        <w:rPr>
          <w:color w:val="231F20"/>
        </w:rPr>
        <w:t>then</w:t>
      </w:r>
      <w:r w:rsidR="00935D73">
        <w:rPr>
          <w:color w:val="231F20"/>
        </w:rPr>
        <w:t xml:space="preserve"> </w:t>
      </w:r>
      <w:r>
        <w:rPr>
          <w:color w:val="231F20"/>
        </w:rPr>
        <w:t>be</w:t>
      </w:r>
      <w:r w:rsidR="00935D73">
        <w:rPr>
          <w:color w:val="231F20"/>
        </w:rPr>
        <w:t xml:space="preserve"> </w:t>
      </w:r>
      <w:r>
        <w:rPr>
          <w:color w:val="231F20"/>
        </w:rPr>
        <w:t>compared</w:t>
      </w:r>
      <w:r w:rsidR="00935D73">
        <w:rPr>
          <w:color w:val="231F20"/>
        </w:rPr>
        <w:t xml:space="preserve"> </w:t>
      </w:r>
      <w:r>
        <w:rPr>
          <w:color w:val="231F20"/>
        </w:rPr>
        <w:t>using</w:t>
      </w:r>
      <w:r w:rsidR="00935D73">
        <w:rPr>
          <w:color w:val="231F20"/>
        </w:rPr>
        <w:t xml:space="preserve"> </w:t>
      </w:r>
      <w:r>
        <w:rPr>
          <w:color w:val="231F20"/>
        </w:rPr>
        <w:t>new</w:t>
      </w:r>
      <w:r w:rsidR="00935D73">
        <w:rPr>
          <w:color w:val="231F20"/>
        </w:rPr>
        <w:t xml:space="preserve"> </w:t>
      </w:r>
      <w:r>
        <w:rPr>
          <w:color w:val="231F20"/>
        </w:rPr>
        <w:t>prices</w:t>
      </w:r>
      <w:r w:rsidR="00935D73">
        <w:rPr>
          <w:color w:val="231F20"/>
        </w:rPr>
        <w:t xml:space="preserve"> </w:t>
      </w:r>
      <w:r>
        <w:rPr>
          <w:color w:val="231F20"/>
        </w:rPr>
        <w:t>with added prices to Group Band the lowest evaluated tender from Group A. If the tender from Group A is still</w:t>
      </w:r>
      <w:r w:rsidR="00935D73">
        <w:rPr>
          <w:color w:val="231F20"/>
        </w:rPr>
        <w:t xml:space="preserve"> </w:t>
      </w:r>
      <w:r>
        <w:rPr>
          <w:color w:val="231F20"/>
        </w:rPr>
        <w:t>the lowest</w:t>
      </w:r>
      <w:r w:rsidR="00935D73">
        <w:rPr>
          <w:color w:val="231F20"/>
        </w:rPr>
        <w:t xml:space="preserve"> </w:t>
      </w:r>
      <w:r>
        <w:rPr>
          <w:color w:val="231F20"/>
        </w:rPr>
        <w:t>tender,</w:t>
      </w:r>
      <w:r w:rsidR="00935D73">
        <w:rPr>
          <w:color w:val="231F20"/>
        </w:rPr>
        <w:t xml:space="preserve"> </w:t>
      </w:r>
      <w:r>
        <w:rPr>
          <w:color w:val="231F20"/>
        </w:rPr>
        <w:t>it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r w:rsidR="00935D73">
        <w:rPr>
          <w:color w:val="231F20"/>
        </w:rPr>
        <w:t xml:space="preserve"> </w:t>
      </w:r>
      <w:r>
        <w:rPr>
          <w:color w:val="231F20"/>
        </w:rPr>
        <w:t>for</w:t>
      </w:r>
      <w:r w:rsidR="00935D73">
        <w:rPr>
          <w:color w:val="231F20"/>
        </w:rPr>
        <w:t xml:space="preserve"> </w:t>
      </w:r>
      <w:r>
        <w:rPr>
          <w:color w:val="231F20"/>
        </w:rPr>
        <w:t>award.</w:t>
      </w:r>
      <w:r w:rsidR="00935D73">
        <w:rPr>
          <w:color w:val="231F20"/>
        </w:rPr>
        <w:t xml:space="preserve"> </w:t>
      </w:r>
      <w:r>
        <w:rPr>
          <w:color w:val="231F20"/>
        </w:rPr>
        <w:t>If</w:t>
      </w:r>
      <w:r w:rsidR="00935D73">
        <w:rPr>
          <w:color w:val="231F20"/>
        </w:rPr>
        <w:t xml:space="preserve"> </w:t>
      </w:r>
      <w:r>
        <w:rPr>
          <w:color w:val="231F20"/>
        </w:rPr>
        <w:t>not,</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evaluated</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based</w:t>
      </w:r>
      <w:r w:rsidR="00935D73">
        <w:rPr>
          <w:color w:val="231F20"/>
        </w:rPr>
        <w:t xml:space="preserve"> </w:t>
      </w:r>
      <w:r>
        <w:rPr>
          <w:color w:val="231F20"/>
        </w:rPr>
        <w:t>on</w:t>
      </w:r>
      <w:r w:rsidR="00935D73">
        <w:rPr>
          <w:color w:val="231F20"/>
        </w:rPr>
        <w:t xml:space="preserve"> </w:t>
      </w:r>
      <w:r>
        <w:rPr>
          <w:color w:val="231F20"/>
        </w:rPr>
        <w:t>the</w:t>
      </w:r>
      <w:r w:rsidR="00935D73">
        <w:rPr>
          <w:color w:val="231F20"/>
        </w:rPr>
        <w:t xml:space="preserve"> </w:t>
      </w:r>
      <w:r>
        <w:rPr>
          <w:color w:val="231F20"/>
        </w:rPr>
        <w:t>ﬁrst evaluation</w:t>
      </w:r>
      <w:r w:rsidR="00935D73">
        <w:rPr>
          <w:color w:val="231F20"/>
        </w:rPr>
        <w:t xml:space="preserve"> </w:t>
      </w:r>
      <w:r>
        <w:rPr>
          <w:color w:val="231F20"/>
        </w:rPr>
        <w:t>price</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p>
    <w:p w14:paraId="1305FCE6" w14:textId="77777777" w:rsidR="005E6E3D" w:rsidRDefault="007B664E" w:rsidP="00CC1001">
      <w:pPr>
        <w:pStyle w:val="Heading4"/>
        <w:numPr>
          <w:ilvl w:val="0"/>
          <w:numId w:val="89"/>
        </w:numPr>
        <w:tabs>
          <w:tab w:val="left" w:pos="706"/>
          <w:tab w:val="left" w:pos="707"/>
        </w:tabs>
        <w:spacing w:before="243"/>
        <w:ind w:left="576" w:right="576" w:hanging="577"/>
        <w:jc w:val="left"/>
        <w:rPr>
          <w:color w:val="231F20"/>
        </w:rPr>
      </w:pPr>
      <w:r>
        <w:rPr>
          <w:color w:val="231F20"/>
        </w:rPr>
        <w:t>Post</w:t>
      </w:r>
      <w:r w:rsidR="00935D73">
        <w:rPr>
          <w:color w:val="231F20"/>
        </w:rPr>
        <w:t xml:space="preserve"> </w:t>
      </w:r>
      <w:r>
        <w:rPr>
          <w:color w:val="231F20"/>
        </w:rPr>
        <w:t>qualiﬁcation</w:t>
      </w:r>
      <w:r w:rsidR="00935D73">
        <w:rPr>
          <w:color w:val="231F20"/>
        </w:rPr>
        <w:t xml:space="preserve"> </w:t>
      </w:r>
      <w:r>
        <w:rPr>
          <w:color w:val="231F20"/>
        </w:rPr>
        <w:t>and</w:t>
      </w:r>
      <w:r w:rsidR="00935D73">
        <w:rPr>
          <w:color w:val="231F20"/>
        </w:rPr>
        <w:t xml:space="preserve"> </w:t>
      </w:r>
      <w:r>
        <w:rPr>
          <w:color w:val="231F20"/>
        </w:rPr>
        <w:t>Contract</w:t>
      </w:r>
      <w:r w:rsidR="00935D73">
        <w:rPr>
          <w:color w:val="231F20"/>
        </w:rPr>
        <w:t xml:space="preserve"> </w:t>
      </w:r>
      <w:r>
        <w:rPr>
          <w:color w:val="231F20"/>
        </w:rPr>
        <w:t>award</w:t>
      </w:r>
      <w:r w:rsidR="00935D73">
        <w:rPr>
          <w:color w:val="231F20"/>
        </w:rPr>
        <w:t xml:space="preserve"> </w:t>
      </w:r>
      <w:r>
        <w:rPr>
          <w:color w:val="231F20"/>
        </w:rPr>
        <w:t>(ITT</w:t>
      </w:r>
      <w:r w:rsidR="00935D73">
        <w:rPr>
          <w:color w:val="231F20"/>
        </w:rPr>
        <w:t xml:space="preserve"> </w:t>
      </w:r>
      <w:r>
        <w:rPr>
          <w:color w:val="231F20"/>
        </w:rPr>
        <w:t>39),</w:t>
      </w:r>
      <w:r w:rsidR="00935D73">
        <w:rPr>
          <w:color w:val="231F20"/>
        </w:rPr>
        <w:t xml:space="preserve"> </w:t>
      </w:r>
      <w:r>
        <w:rPr>
          <w:color w:val="231F20"/>
        </w:rPr>
        <w:t>more</w:t>
      </w:r>
      <w:r w:rsidR="00935D73">
        <w:rPr>
          <w:color w:val="231F20"/>
        </w:rPr>
        <w:t xml:space="preserve"> </w:t>
      </w:r>
      <w:r>
        <w:rPr>
          <w:color w:val="231F20"/>
        </w:rPr>
        <w:t>speciﬁcally,</w:t>
      </w:r>
    </w:p>
    <w:p w14:paraId="67C3CF15" w14:textId="77777777" w:rsidR="005E6E3D" w:rsidRDefault="007B664E" w:rsidP="00CC1001">
      <w:pPr>
        <w:pStyle w:val="ListParagraph"/>
        <w:numPr>
          <w:ilvl w:val="0"/>
          <w:numId w:val="85"/>
        </w:numPr>
        <w:tabs>
          <w:tab w:val="left" w:pos="1171"/>
          <w:tab w:val="left" w:pos="1172"/>
        </w:tabs>
        <w:spacing w:before="48" w:line="230" w:lineRule="auto"/>
        <w:ind w:left="576" w:right="576" w:hanging="473"/>
      </w:pPr>
      <w:r>
        <w:rPr>
          <w:color w:val="231F20"/>
        </w:rPr>
        <w:t>In</w:t>
      </w:r>
      <w:r w:rsidR="00935D73">
        <w:rPr>
          <w:color w:val="231F20"/>
        </w:rPr>
        <w:t xml:space="preserve"> </w:t>
      </w:r>
      <w:r>
        <w:rPr>
          <w:color w:val="231F20"/>
        </w:rPr>
        <w:t>case</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contract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awarded</w:t>
      </w:r>
      <w:r w:rsidR="00935D73">
        <w:rPr>
          <w:color w:val="231F20"/>
        </w:rPr>
        <w:t xml:space="preserve"> </w:t>
      </w:r>
      <w:r>
        <w:rPr>
          <w:color w:val="231F20"/>
        </w:rPr>
        <w:t>to</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evaluated tenderer,</w:t>
      </w:r>
      <w:r w:rsidR="00935D73">
        <w:rPr>
          <w:color w:val="231F20"/>
        </w:rPr>
        <w:t xml:space="preserve"> </w:t>
      </w:r>
      <w:r>
        <w:rPr>
          <w:color w:val="231F20"/>
        </w:rPr>
        <w:t>subject</w:t>
      </w:r>
      <w:r w:rsidR="00935D73">
        <w:rPr>
          <w:color w:val="231F20"/>
        </w:rPr>
        <w:t xml:space="preserve"> </w:t>
      </w:r>
      <w:r>
        <w:rPr>
          <w:color w:val="231F20"/>
        </w:rPr>
        <w:t>to</w:t>
      </w:r>
      <w:r w:rsidR="00935D73">
        <w:rPr>
          <w:color w:val="231F20"/>
        </w:rPr>
        <w:t xml:space="preserve"> </w:t>
      </w:r>
      <w:r>
        <w:rPr>
          <w:color w:val="231F20"/>
        </w:rPr>
        <w:t>conﬁrmation</w:t>
      </w:r>
      <w:r w:rsidR="00935D73">
        <w:rPr>
          <w:color w:val="231F20"/>
        </w:rPr>
        <w:t xml:space="preserve"> </w:t>
      </w:r>
      <w:r>
        <w:rPr>
          <w:color w:val="231F20"/>
        </w:rPr>
        <w:t>of</w:t>
      </w:r>
      <w:r w:rsidR="00935D73">
        <w:rPr>
          <w:color w:val="231F20"/>
        </w:rPr>
        <w:t xml:space="preserve"> </w:t>
      </w:r>
      <w:r>
        <w:rPr>
          <w:color w:val="231F20"/>
        </w:rPr>
        <w:t>pre-qualiﬁcation</w:t>
      </w:r>
      <w:r w:rsidR="00935D73">
        <w:rPr>
          <w:color w:val="231F20"/>
        </w:rPr>
        <w:t xml:space="preserve"> </w:t>
      </w:r>
      <w:r>
        <w:rPr>
          <w:color w:val="231F20"/>
        </w:rPr>
        <w:t>data,</w:t>
      </w:r>
      <w:r w:rsidR="00935D73">
        <w:rPr>
          <w:color w:val="231F20"/>
        </w:rPr>
        <w:t xml:space="preserve"> </w:t>
      </w:r>
      <w:r>
        <w:rPr>
          <w:color w:val="231F20"/>
        </w:rPr>
        <w:t>if</w:t>
      </w:r>
      <w:r w:rsidR="00935D73">
        <w:rPr>
          <w:color w:val="231F20"/>
        </w:rPr>
        <w:t xml:space="preserve"> </w:t>
      </w:r>
      <w:r>
        <w:rPr>
          <w:color w:val="231F20"/>
        </w:rPr>
        <w:t>so</w:t>
      </w:r>
      <w:r w:rsidR="00935D73">
        <w:rPr>
          <w:color w:val="231F20"/>
        </w:rPr>
        <w:t xml:space="preserve"> </w:t>
      </w:r>
      <w:r>
        <w:rPr>
          <w:color w:val="231F20"/>
        </w:rPr>
        <w:t>required.</w:t>
      </w:r>
    </w:p>
    <w:p w14:paraId="5DEC3610" w14:textId="77777777" w:rsidR="005E6E3D" w:rsidRDefault="007B664E" w:rsidP="00CC1001">
      <w:pPr>
        <w:pStyle w:val="ListParagraph"/>
        <w:numPr>
          <w:ilvl w:val="0"/>
          <w:numId w:val="85"/>
        </w:numPr>
        <w:tabs>
          <w:tab w:val="left" w:pos="1172"/>
        </w:tabs>
        <w:spacing w:before="50" w:line="230" w:lineRule="auto"/>
        <w:ind w:left="576" w:right="576" w:hanging="472"/>
        <w:jc w:val="both"/>
      </w:pPr>
      <w:proofErr w:type="spellStart"/>
      <w:r>
        <w:rPr>
          <w:color w:val="231F20"/>
        </w:rPr>
        <w:t>Incase</w:t>
      </w:r>
      <w:proofErr w:type="spellEnd"/>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not</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rPr>
        <w:t>that</w:t>
      </w:r>
      <w:r w:rsidR="00935D73">
        <w:rPr>
          <w:color w:val="231F20"/>
        </w:rPr>
        <w:t xml:space="preserve"> </w:t>
      </w:r>
      <w:r>
        <w:rPr>
          <w:color w:val="231F20"/>
        </w:rPr>
        <w:t>has</w:t>
      </w:r>
      <w:r w:rsidR="00935D73">
        <w:rPr>
          <w:color w:val="231F20"/>
        </w:rPr>
        <w:t xml:space="preserve"> </w:t>
      </w:r>
      <w:r>
        <w:rPr>
          <w:color w:val="231F20"/>
        </w:rPr>
        <w:t>been</w:t>
      </w:r>
      <w:r w:rsidR="00FA2F0D">
        <w:rPr>
          <w:color w:val="231F20"/>
        </w:rPr>
        <w:t xml:space="preserve"> </w:t>
      </w:r>
      <w:r>
        <w:rPr>
          <w:color w:val="231F20"/>
        </w:rPr>
        <w:t>determined</w:t>
      </w:r>
      <w:r w:rsidR="00935D73">
        <w:rPr>
          <w:color w:val="231F20"/>
        </w:rPr>
        <w:t xml:space="preserve"> </w:t>
      </w:r>
      <w:r>
        <w:rPr>
          <w:color w:val="231F20"/>
        </w:rPr>
        <w:t>to</w:t>
      </w:r>
      <w:r w:rsidR="00935D73">
        <w:rPr>
          <w:color w:val="231F20"/>
        </w:rPr>
        <w:t xml:space="preserve"> </w:t>
      </w:r>
      <w:r>
        <w:rPr>
          <w:color w:val="231F20"/>
        </w:rPr>
        <w:t>be</w:t>
      </w:r>
      <w:r w:rsidR="00935D73">
        <w:rPr>
          <w:color w:val="231F20"/>
        </w:rPr>
        <w:t xml:space="preserve"> </w:t>
      </w:r>
      <w:r>
        <w:rPr>
          <w:color w:val="231F20"/>
        </w:rPr>
        <w:t>the</w:t>
      </w:r>
      <w:r w:rsidR="00935D73">
        <w:rPr>
          <w:color w:val="231F20"/>
        </w:rPr>
        <w:t xml:space="preserve"> </w:t>
      </w:r>
      <w:r>
        <w:rPr>
          <w:color w:val="231F20"/>
        </w:rPr>
        <w:t>lowest evaluated tenderer shall be considered for contract award, subject to meeting each of the following conditions.</w:t>
      </w:r>
    </w:p>
    <w:p w14:paraId="49E2F10F" w14:textId="7328DE71" w:rsidR="005E6E3D" w:rsidRDefault="007B664E" w:rsidP="00CC1001">
      <w:pPr>
        <w:pStyle w:val="ListParagraph"/>
        <w:numPr>
          <w:ilvl w:val="1"/>
          <w:numId w:val="85"/>
        </w:numPr>
        <w:tabs>
          <w:tab w:val="left" w:pos="1588"/>
          <w:tab w:val="left" w:pos="10199"/>
        </w:tabs>
        <w:spacing w:before="51" w:line="230" w:lineRule="auto"/>
        <w:ind w:left="576" w:right="576" w:hanging="416"/>
        <w:jc w:val="both"/>
      </w:pPr>
      <w:r>
        <w:rPr>
          <w:color w:val="231F20"/>
        </w:rPr>
        <w:t>The</w:t>
      </w:r>
      <w:r w:rsidR="00935D73">
        <w:rPr>
          <w:color w:val="231F20"/>
        </w:rPr>
        <w:t xml:space="preserve"> </w:t>
      </w:r>
      <w:r>
        <w:rPr>
          <w:color w:val="231F20"/>
        </w:rPr>
        <w:t>Tenderer</w:t>
      </w:r>
      <w:r w:rsidR="00935D73">
        <w:rPr>
          <w:color w:val="231F20"/>
        </w:rPr>
        <w:t xml:space="preserve"> </w:t>
      </w:r>
      <w:r>
        <w:rPr>
          <w:color w:val="231F20"/>
        </w:rPr>
        <w:t>shall</w:t>
      </w:r>
      <w:r w:rsidR="00935D73">
        <w:rPr>
          <w:color w:val="231F20"/>
        </w:rPr>
        <w:t xml:space="preserve"> </w:t>
      </w:r>
      <w:r>
        <w:rPr>
          <w:color w:val="231F20"/>
        </w:rPr>
        <w:t>demonstrate</w:t>
      </w:r>
      <w:r w:rsidR="00935D73">
        <w:rPr>
          <w:color w:val="231F20"/>
        </w:rPr>
        <w:t xml:space="preserve"> </w:t>
      </w:r>
      <w:r>
        <w:rPr>
          <w:color w:val="231F20"/>
        </w:rPr>
        <w:t>that</w:t>
      </w:r>
      <w:r w:rsidR="00935D73">
        <w:rPr>
          <w:color w:val="231F20"/>
        </w:rPr>
        <w:t xml:space="preserve"> </w:t>
      </w:r>
      <w:r>
        <w:rPr>
          <w:color w:val="231F20"/>
        </w:rPr>
        <w:t>it</w:t>
      </w:r>
      <w:r w:rsidR="00935D73">
        <w:rPr>
          <w:color w:val="231F20"/>
        </w:rPr>
        <w:t xml:space="preserve"> </w:t>
      </w:r>
      <w:r>
        <w:rPr>
          <w:color w:val="231F20"/>
        </w:rPr>
        <w:t>has</w:t>
      </w:r>
      <w:r w:rsidR="00935D73">
        <w:rPr>
          <w:color w:val="231F20"/>
        </w:rPr>
        <w:t xml:space="preserve"> </w:t>
      </w:r>
      <w:r>
        <w:rPr>
          <w:color w:val="231F20"/>
        </w:rPr>
        <w:t>access</w:t>
      </w:r>
      <w:r w:rsidR="00935D73">
        <w:rPr>
          <w:color w:val="231F20"/>
        </w:rPr>
        <w:t xml:space="preserve"> </w:t>
      </w:r>
      <w:r>
        <w:rPr>
          <w:color w:val="231F20"/>
        </w:rPr>
        <w:t>to,</w:t>
      </w:r>
      <w:r w:rsidR="00935D73">
        <w:rPr>
          <w:color w:val="231F20"/>
        </w:rPr>
        <w:t xml:space="preserve"> </w:t>
      </w:r>
      <w:r>
        <w:rPr>
          <w:color w:val="231F20"/>
        </w:rPr>
        <w:t>or</w:t>
      </w:r>
      <w:r w:rsidR="00935D73">
        <w:rPr>
          <w:color w:val="231F20"/>
        </w:rPr>
        <w:t xml:space="preserve"> </w:t>
      </w:r>
      <w:r>
        <w:rPr>
          <w:color w:val="231F20"/>
        </w:rPr>
        <w:t>has</w:t>
      </w:r>
      <w:r w:rsidR="00935D73">
        <w:rPr>
          <w:color w:val="231F20"/>
        </w:rPr>
        <w:t xml:space="preserve"> </w:t>
      </w:r>
      <w:r>
        <w:rPr>
          <w:color w:val="231F20"/>
        </w:rPr>
        <w:t>available,</w:t>
      </w:r>
      <w:r w:rsidR="00935D73">
        <w:rPr>
          <w:color w:val="231F20"/>
        </w:rPr>
        <w:t xml:space="preserve"> </w:t>
      </w:r>
      <w:r>
        <w:rPr>
          <w:color w:val="231F20"/>
        </w:rPr>
        <w:t>liquid</w:t>
      </w:r>
      <w:r w:rsidR="00935D73">
        <w:rPr>
          <w:color w:val="231F20"/>
        </w:rPr>
        <w:t xml:space="preserve"> </w:t>
      </w:r>
      <w:r>
        <w:rPr>
          <w:color w:val="231F20"/>
        </w:rPr>
        <w:t>assets,</w:t>
      </w:r>
      <w:r w:rsidR="00935D73">
        <w:rPr>
          <w:color w:val="231F20"/>
        </w:rPr>
        <w:t xml:space="preserve"> </w:t>
      </w:r>
      <w:r w:rsidRPr="00DC48E1">
        <w:rPr>
          <w:color w:val="231F20"/>
        </w:rPr>
        <w:t>unencumbered</w:t>
      </w:r>
      <w:r w:rsidR="00717D0B">
        <w:rPr>
          <w:color w:val="231F20"/>
        </w:rPr>
        <w:t xml:space="preserve"> </w:t>
      </w:r>
      <w:r>
        <w:rPr>
          <w:color w:val="231F20"/>
        </w:rPr>
        <w:t>real assets, lines of credit, and other ﬁnancial means (independent of any contractual advance payment) sufﬁcient</w:t>
      </w:r>
      <w:r w:rsidR="00717D0B">
        <w:rPr>
          <w:color w:val="231F20"/>
        </w:rPr>
        <w:t xml:space="preserve"> </w:t>
      </w:r>
      <w:r>
        <w:rPr>
          <w:color w:val="231F20"/>
        </w:rPr>
        <w:t>to</w:t>
      </w:r>
      <w:r w:rsidR="00717D0B">
        <w:rPr>
          <w:color w:val="231F20"/>
        </w:rPr>
        <w:t xml:space="preserve"> </w:t>
      </w:r>
      <w:r>
        <w:rPr>
          <w:color w:val="231F20"/>
        </w:rPr>
        <w:t>meet</w:t>
      </w:r>
      <w:r w:rsidR="00717D0B">
        <w:rPr>
          <w:color w:val="231F20"/>
        </w:rPr>
        <w:t xml:space="preserve"> </w:t>
      </w:r>
      <w:r>
        <w:rPr>
          <w:color w:val="231F20"/>
        </w:rPr>
        <w:t>the</w:t>
      </w:r>
      <w:r w:rsidR="00717D0B">
        <w:rPr>
          <w:color w:val="231F20"/>
        </w:rPr>
        <w:t xml:space="preserve"> </w:t>
      </w:r>
      <w:r>
        <w:rPr>
          <w:color w:val="231F20"/>
        </w:rPr>
        <w:t>construction</w:t>
      </w:r>
      <w:r w:rsidR="00717D0B">
        <w:rPr>
          <w:color w:val="231F20"/>
        </w:rPr>
        <w:t xml:space="preserve"> </w:t>
      </w:r>
      <w:r>
        <w:rPr>
          <w:color w:val="231F20"/>
        </w:rPr>
        <w:t>cash</w:t>
      </w:r>
      <w:r w:rsidR="00717D0B">
        <w:rPr>
          <w:color w:val="231F20"/>
        </w:rPr>
        <w:t xml:space="preserve"> </w:t>
      </w:r>
      <w:r>
        <w:rPr>
          <w:color w:val="231F20"/>
        </w:rPr>
        <w:t>ﬂow</w:t>
      </w:r>
      <w:r w:rsidR="00717D0B">
        <w:rPr>
          <w:color w:val="231F20"/>
        </w:rPr>
        <w:t xml:space="preserve"> </w:t>
      </w:r>
      <w:r>
        <w:rPr>
          <w:color w:val="231F20"/>
        </w:rPr>
        <w:t>of</w:t>
      </w:r>
      <w:r w:rsidR="00717D0B">
        <w:rPr>
          <w:color w:val="231F20"/>
        </w:rPr>
        <w:t xml:space="preserve"> </w:t>
      </w:r>
      <w:r>
        <w:rPr>
          <w:color w:val="231F20"/>
        </w:rPr>
        <w:t>Kenya</w:t>
      </w:r>
      <w:r w:rsidR="00717D0B">
        <w:rPr>
          <w:color w:val="231F20"/>
        </w:rPr>
        <w:t xml:space="preserve"> </w:t>
      </w:r>
      <w:r>
        <w:rPr>
          <w:color w:val="231F20"/>
        </w:rPr>
        <w:t>Shillings</w:t>
      </w:r>
      <w:r w:rsidR="00C104FE">
        <w:rPr>
          <w:color w:val="231F20"/>
        </w:rPr>
        <w:t xml:space="preserve"> </w:t>
      </w:r>
      <w:r w:rsidR="001A3B4A">
        <w:rPr>
          <w:color w:val="231F20"/>
        </w:rPr>
        <w:t>5</w:t>
      </w:r>
      <w:r w:rsidR="00C104FE">
        <w:rPr>
          <w:color w:val="231F20"/>
        </w:rPr>
        <w:t>,000,000</w:t>
      </w:r>
      <w:r>
        <w:rPr>
          <w:color w:val="231F20"/>
          <w:u w:val="single" w:color="221E1F"/>
        </w:rPr>
        <w:tab/>
      </w:r>
      <w:r>
        <w:rPr>
          <w:color w:val="231F20"/>
        </w:rPr>
        <w:t>.</w:t>
      </w:r>
    </w:p>
    <w:p w14:paraId="22469FD9" w14:textId="3594CBF3" w:rsidR="005E6E3D" w:rsidRDefault="007B664E" w:rsidP="00CC1001">
      <w:pPr>
        <w:pStyle w:val="ListParagraph"/>
        <w:numPr>
          <w:ilvl w:val="1"/>
          <w:numId w:val="85"/>
        </w:numPr>
        <w:tabs>
          <w:tab w:val="left" w:pos="1588"/>
          <w:tab w:val="left" w:pos="4802"/>
          <w:tab w:val="left" w:pos="6779"/>
          <w:tab w:val="left" w:pos="8887"/>
        </w:tabs>
        <w:spacing w:before="51" w:line="230" w:lineRule="auto"/>
        <w:ind w:left="576" w:right="576" w:hanging="416"/>
        <w:jc w:val="both"/>
      </w:pPr>
      <w:r>
        <w:rPr>
          <w:color w:val="231F20"/>
        </w:rPr>
        <w:t xml:space="preserve">Minimum </w:t>
      </w:r>
      <w:r>
        <w:rPr>
          <w:color w:val="231F20"/>
          <w:u w:val="single" w:color="231F20"/>
        </w:rPr>
        <w:t>average</w:t>
      </w:r>
      <w:r>
        <w:rPr>
          <w:color w:val="231F20"/>
        </w:rPr>
        <w:t xml:space="preserve"> annual construction turnover of</w:t>
      </w:r>
      <w:r w:rsidR="00717D0B">
        <w:rPr>
          <w:color w:val="231F20"/>
        </w:rPr>
        <w:t xml:space="preserve"> </w:t>
      </w:r>
      <w:r>
        <w:rPr>
          <w:color w:val="231F20"/>
        </w:rPr>
        <w:t>Kenya</w:t>
      </w:r>
      <w:r w:rsidR="00717D0B">
        <w:rPr>
          <w:color w:val="231F20"/>
        </w:rPr>
        <w:t xml:space="preserve"> </w:t>
      </w:r>
      <w:r>
        <w:rPr>
          <w:color w:val="231F20"/>
        </w:rPr>
        <w:t>Shillings</w:t>
      </w:r>
      <w:r>
        <w:rPr>
          <w:color w:val="231F20"/>
          <w:u w:val="single" w:color="221E1F"/>
        </w:rPr>
        <w:tab/>
      </w:r>
      <w:r w:rsidR="001A3B4A">
        <w:rPr>
          <w:color w:val="231F20"/>
          <w:u w:val="single" w:color="221E1F"/>
        </w:rPr>
        <w:t>10</w:t>
      </w:r>
      <w:r w:rsidR="003E0775">
        <w:rPr>
          <w:color w:val="231F20"/>
          <w:u w:val="single" w:color="221E1F"/>
        </w:rPr>
        <w:t>,000,000</w:t>
      </w:r>
      <w:r>
        <w:rPr>
          <w:color w:val="231F20"/>
        </w:rPr>
        <w:t>, equivalent</w:t>
      </w:r>
      <w:r w:rsidR="00717D0B">
        <w:rPr>
          <w:color w:val="231F20"/>
        </w:rPr>
        <w:t xml:space="preserve"> </w:t>
      </w:r>
      <w:r>
        <w:rPr>
          <w:color w:val="231F20"/>
        </w:rPr>
        <w:t>calculated</w:t>
      </w:r>
      <w:r w:rsidR="00717D0B">
        <w:rPr>
          <w:color w:val="231F20"/>
        </w:rPr>
        <w:t xml:space="preserve"> </w:t>
      </w:r>
      <w:r>
        <w:rPr>
          <w:color w:val="231F20"/>
        </w:rPr>
        <w:t>as</w:t>
      </w:r>
      <w:r w:rsidR="00717D0B">
        <w:rPr>
          <w:color w:val="231F20"/>
        </w:rPr>
        <w:t xml:space="preserve"> </w:t>
      </w:r>
      <w:r>
        <w:rPr>
          <w:color w:val="231F20"/>
        </w:rPr>
        <w:t>total</w:t>
      </w:r>
      <w:r w:rsidR="00717D0B">
        <w:rPr>
          <w:color w:val="231F20"/>
        </w:rPr>
        <w:t xml:space="preserve"> </w:t>
      </w:r>
      <w:r>
        <w:rPr>
          <w:color w:val="231F20"/>
        </w:rPr>
        <w:t>certiﬁed</w:t>
      </w:r>
      <w:r w:rsidR="00717D0B">
        <w:rPr>
          <w:color w:val="231F20"/>
        </w:rPr>
        <w:t xml:space="preserve"> </w:t>
      </w:r>
      <w:r>
        <w:rPr>
          <w:color w:val="231F20"/>
        </w:rPr>
        <w:t>payments</w:t>
      </w:r>
      <w:r w:rsidR="00717D0B">
        <w:rPr>
          <w:color w:val="231F20"/>
        </w:rPr>
        <w:t xml:space="preserve"> </w:t>
      </w:r>
      <w:r>
        <w:rPr>
          <w:color w:val="231F20"/>
        </w:rPr>
        <w:t>received</w:t>
      </w:r>
      <w:r w:rsidR="00717D0B">
        <w:rPr>
          <w:color w:val="231F20"/>
        </w:rPr>
        <w:t xml:space="preserve"> </w:t>
      </w:r>
      <w:r>
        <w:rPr>
          <w:color w:val="231F20"/>
        </w:rPr>
        <w:t>for</w:t>
      </w:r>
      <w:r w:rsidR="00717D0B">
        <w:rPr>
          <w:color w:val="231F20"/>
        </w:rPr>
        <w:t xml:space="preserve"> </w:t>
      </w:r>
      <w:r>
        <w:rPr>
          <w:color w:val="231F20"/>
        </w:rPr>
        <w:t>contracts</w:t>
      </w:r>
      <w:r w:rsidR="00717D0B">
        <w:rPr>
          <w:color w:val="231F20"/>
        </w:rPr>
        <w:t xml:space="preserve"> </w:t>
      </w:r>
      <w:r>
        <w:rPr>
          <w:color w:val="231F20"/>
        </w:rPr>
        <w:t>in</w:t>
      </w:r>
      <w:r w:rsidR="00717D0B">
        <w:rPr>
          <w:color w:val="231F20"/>
        </w:rPr>
        <w:t xml:space="preserve"> </w:t>
      </w:r>
      <w:r>
        <w:rPr>
          <w:color w:val="231F20"/>
        </w:rPr>
        <w:t>progress</w:t>
      </w:r>
      <w:r w:rsidR="00717D0B">
        <w:rPr>
          <w:color w:val="231F20"/>
        </w:rPr>
        <w:t xml:space="preserve"> </w:t>
      </w:r>
      <w:r>
        <w:rPr>
          <w:color w:val="231F20"/>
        </w:rPr>
        <w:t>and/or</w:t>
      </w:r>
      <w:r w:rsidR="00717D0B">
        <w:rPr>
          <w:color w:val="231F20"/>
        </w:rPr>
        <w:t xml:space="preserve"> </w:t>
      </w:r>
      <w:r>
        <w:rPr>
          <w:color w:val="231F20"/>
        </w:rPr>
        <w:t>completed within</w:t>
      </w:r>
      <w:r w:rsidR="00717D0B">
        <w:rPr>
          <w:color w:val="231F20"/>
        </w:rPr>
        <w:t xml:space="preserve"> </w:t>
      </w:r>
      <w:r>
        <w:rPr>
          <w:color w:val="231F20"/>
        </w:rPr>
        <w:t>the</w:t>
      </w:r>
      <w:r w:rsidR="00717D0B">
        <w:rPr>
          <w:color w:val="231F20"/>
        </w:rPr>
        <w:t xml:space="preserve"> </w:t>
      </w:r>
      <w:r>
        <w:rPr>
          <w:color w:val="231F20"/>
        </w:rPr>
        <w:t>last</w:t>
      </w:r>
      <w:r>
        <w:rPr>
          <w:color w:val="231F20"/>
          <w:u w:val="single" w:color="221E1F"/>
        </w:rPr>
        <w:tab/>
      </w:r>
      <w:r w:rsidR="003E0775">
        <w:rPr>
          <w:color w:val="231F20"/>
          <w:u w:val="single" w:color="221E1F"/>
        </w:rPr>
        <w:t>3</w:t>
      </w:r>
      <w:r>
        <w:rPr>
          <w:color w:val="231F20"/>
          <w:u w:val="single" w:color="221E1F"/>
        </w:rPr>
        <w:tab/>
      </w:r>
      <w:r>
        <w:rPr>
          <w:i/>
          <w:color w:val="231F20"/>
        </w:rPr>
        <w:t>[insert</w:t>
      </w:r>
      <w:r w:rsidR="00717D0B">
        <w:rPr>
          <w:i/>
          <w:color w:val="231F20"/>
        </w:rPr>
        <w:t xml:space="preserve"> </w:t>
      </w:r>
      <w:r>
        <w:rPr>
          <w:i/>
          <w:color w:val="231F20"/>
        </w:rPr>
        <w:t>of</w:t>
      </w:r>
      <w:r w:rsidR="00717D0B">
        <w:rPr>
          <w:i/>
          <w:color w:val="231F20"/>
        </w:rPr>
        <w:t xml:space="preserve"> </w:t>
      </w:r>
      <w:r>
        <w:rPr>
          <w:i/>
          <w:color w:val="231F20"/>
        </w:rPr>
        <w:t>year]</w:t>
      </w:r>
      <w:r w:rsidR="00717D0B">
        <w:rPr>
          <w:i/>
          <w:color w:val="231F20"/>
        </w:rPr>
        <w:t xml:space="preserve"> </w:t>
      </w:r>
      <w:r>
        <w:rPr>
          <w:color w:val="231F20"/>
        </w:rPr>
        <w:t>years.</w:t>
      </w:r>
    </w:p>
    <w:p w14:paraId="0A6F01AE" w14:textId="77777777" w:rsidR="005E6E3D" w:rsidRDefault="005E6E3D" w:rsidP="00CC1001">
      <w:pPr>
        <w:spacing w:line="230" w:lineRule="auto"/>
        <w:ind w:left="576" w:right="576"/>
        <w:jc w:val="both"/>
        <w:sectPr w:rsidR="005E6E3D" w:rsidSect="000F5632">
          <w:headerReference w:type="default" r:id="rId6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FA02C60" w14:textId="5000D13C" w:rsidR="005E6E3D" w:rsidRDefault="007B664E" w:rsidP="00CC1001">
      <w:pPr>
        <w:pStyle w:val="ListParagraph"/>
        <w:numPr>
          <w:ilvl w:val="1"/>
          <w:numId w:val="85"/>
        </w:numPr>
        <w:tabs>
          <w:tab w:val="left" w:pos="1646"/>
          <w:tab w:val="left" w:pos="3295"/>
        </w:tabs>
        <w:spacing w:before="116" w:line="230" w:lineRule="auto"/>
        <w:ind w:left="576" w:right="576" w:hanging="472"/>
        <w:jc w:val="both"/>
      </w:pPr>
      <w:r>
        <w:rPr>
          <w:color w:val="231F20"/>
        </w:rPr>
        <w:lastRenderedPageBreak/>
        <w:t>At</w:t>
      </w:r>
      <w:r w:rsidR="00717D0B">
        <w:rPr>
          <w:color w:val="231F20"/>
        </w:rPr>
        <w:t xml:space="preserve"> </w:t>
      </w:r>
      <w:r>
        <w:rPr>
          <w:color w:val="231F20"/>
        </w:rPr>
        <w:t>least</w:t>
      </w:r>
      <w:r>
        <w:rPr>
          <w:color w:val="231F20"/>
          <w:u w:val="single" w:color="221E1F"/>
        </w:rPr>
        <w:tab/>
      </w:r>
      <w:r w:rsidR="003E0775">
        <w:rPr>
          <w:color w:val="231F20"/>
          <w:u w:val="single" w:color="221E1F"/>
        </w:rPr>
        <w:t xml:space="preserve">3 </w:t>
      </w:r>
      <w:r>
        <w:rPr>
          <w:color w:val="231F20"/>
        </w:rPr>
        <w:t>(</w:t>
      </w:r>
      <w:r>
        <w:rPr>
          <w:i/>
          <w:color w:val="231F20"/>
        </w:rPr>
        <w:t xml:space="preserve">insert number) </w:t>
      </w:r>
      <w:r>
        <w:rPr>
          <w:color w:val="231F20"/>
        </w:rPr>
        <w:t>of contract(s) of a similar nature executed</w:t>
      </w:r>
      <w:r w:rsidR="00717D0B">
        <w:rPr>
          <w:color w:val="231F20"/>
        </w:rPr>
        <w:t xml:space="preserve"> </w:t>
      </w:r>
      <w:r>
        <w:rPr>
          <w:color w:val="231F20"/>
        </w:rPr>
        <w:t>within Kenya, or the East African Community or abroad, that have been satisfactorily and substantially completed as a prime</w:t>
      </w:r>
      <w:r w:rsidR="00717D0B">
        <w:rPr>
          <w:color w:val="231F20"/>
        </w:rPr>
        <w:t xml:space="preserve"> </w:t>
      </w:r>
      <w:r>
        <w:rPr>
          <w:color w:val="231F20"/>
        </w:rPr>
        <w:t>contractor,</w:t>
      </w:r>
      <w:r w:rsidR="00717D0B">
        <w:rPr>
          <w:color w:val="231F20"/>
        </w:rPr>
        <w:t xml:space="preserve"> </w:t>
      </w:r>
      <w:r>
        <w:rPr>
          <w:color w:val="231F20"/>
        </w:rPr>
        <w:t>or</w:t>
      </w:r>
      <w:r w:rsidR="00717D0B">
        <w:rPr>
          <w:color w:val="231F20"/>
        </w:rPr>
        <w:t xml:space="preserve"> </w:t>
      </w:r>
      <w:r>
        <w:rPr>
          <w:color w:val="231F20"/>
        </w:rPr>
        <w:t>joint</w:t>
      </w:r>
      <w:r w:rsidR="00717D0B">
        <w:rPr>
          <w:color w:val="231F20"/>
        </w:rPr>
        <w:t xml:space="preserve"> </w:t>
      </w:r>
      <w:r>
        <w:rPr>
          <w:color w:val="231F20"/>
        </w:rPr>
        <w:t>venture</w:t>
      </w:r>
      <w:r w:rsidR="00717D0B">
        <w:rPr>
          <w:color w:val="231F20"/>
        </w:rPr>
        <w:t xml:space="preserve"> </w:t>
      </w:r>
      <w:r>
        <w:rPr>
          <w:color w:val="231F20"/>
        </w:rPr>
        <w:t>member</w:t>
      </w:r>
      <w:r w:rsidR="00717D0B">
        <w:rPr>
          <w:color w:val="231F20"/>
        </w:rPr>
        <w:t xml:space="preserve"> </w:t>
      </w:r>
      <w:r>
        <w:rPr>
          <w:color w:val="231F20"/>
        </w:rPr>
        <w:t>or</w:t>
      </w:r>
      <w:r w:rsidR="00717D0B">
        <w:rPr>
          <w:color w:val="231F20"/>
        </w:rPr>
        <w:t xml:space="preserve"> </w:t>
      </w:r>
      <w:r>
        <w:rPr>
          <w:color w:val="231F20"/>
        </w:rPr>
        <w:t>sub-contractor</w:t>
      </w:r>
      <w:r w:rsidR="00717D0B">
        <w:rPr>
          <w:color w:val="231F20"/>
        </w:rPr>
        <w:t xml:space="preserve"> </w:t>
      </w:r>
      <w:r>
        <w:rPr>
          <w:color w:val="231F20"/>
        </w:rPr>
        <w:t>each</w:t>
      </w:r>
      <w:r w:rsidR="00717D0B">
        <w:rPr>
          <w:color w:val="231F20"/>
        </w:rPr>
        <w:t xml:space="preserve"> </w:t>
      </w:r>
      <w:r>
        <w:rPr>
          <w:color w:val="231F20"/>
        </w:rPr>
        <w:t>of</w:t>
      </w:r>
      <w:r w:rsidR="00717D0B">
        <w:rPr>
          <w:color w:val="231F20"/>
        </w:rPr>
        <w:t xml:space="preserve"> </w:t>
      </w:r>
      <w:r>
        <w:rPr>
          <w:color w:val="231F20"/>
        </w:rPr>
        <w:t>minimum</w:t>
      </w:r>
      <w:r w:rsidR="00717D0B">
        <w:rPr>
          <w:color w:val="231F20"/>
        </w:rPr>
        <w:t xml:space="preserve"> </w:t>
      </w:r>
      <w:r>
        <w:rPr>
          <w:color w:val="231F20"/>
        </w:rPr>
        <w:t>value</w:t>
      </w:r>
      <w:r w:rsidR="00717D0B">
        <w:rPr>
          <w:color w:val="231F20"/>
        </w:rPr>
        <w:t xml:space="preserve"> </w:t>
      </w:r>
      <w:r>
        <w:rPr>
          <w:color w:val="231F20"/>
        </w:rPr>
        <w:t>Kenya</w:t>
      </w:r>
      <w:r w:rsidR="00717D0B">
        <w:rPr>
          <w:color w:val="231F20"/>
        </w:rPr>
        <w:t xml:space="preserve"> </w:t>
      </w:r>
      <w:r>
        <w:rPr>
          <w:color w:val="231F20"/>
        </w:rPr>
        <w:t>shillings</w:t>
      </w:r>
    </w:p>
    <w:p w14:paraId="1ED3599C" w14:textId="2070A8FD" w:rsidR="005E6E3D" w:rsidRDefault="003E0775" w:rsidP="00CC1001">
      <w:pPr>
        <w:pStyle w:val="BodyText"/>
        <w:tabs>
          <w:tab w:val="left" w:pos="3878"/>
        </w:tabs>
        <w:spacing w:line="247" w:lineRule="exact"/>
        <w:ind w:left="576" w:right="576"/>
      </w:pPr>
      <w:r>
        <w:rPr>
          <w:color w:val="231F20"/>
          <w:u w:val="single" w:color="221E1F"/>
        </w:rPr>
        <w:t>30,000,000</w:t>
      </w:r>
      <w:r w:rsidR="007B664E">
        <w:rPr>
          <w:color w:val="231F20"/>
          <w:u w:val="single" w:color="221E1F"/>
        </w:rPr>
        <w:tab/>
      </w:r>
      <w:r w:rsidR="007B664E">
        <w:rPr>
          <w:color w:val="231F20"/>
        </w:rPr>
        <w:t>equivalent.</w:t>
      </w:r>
    </w:p>
    <w:p w14:paraId="2D217D61" w14:textId="3A6F1C5A" w:rsidR="005E6E3D" w:rsidRDefault="007B664E" w:rsidP="00CC1001">
      <w:pPr>
        <w:pStyle w:val="ListParagraph"/>
        <w:numPr>
          <w:ilvl w:val="1"/>
          <w:numId w:val="85"/>
        </w:numPr>
        <w:tabs>
          <w:tab w:val="left" w:pos="1645"/>
          <w:tab w:val="left" w:pos="1646"/>
          <w:tab w:val="left" w:pos="10533"/>
        </w:tabs>
        <w:spacing w:before="40"/>
        <w:ind w:left="576" w:right="576" w:hanging="472"/>
      </w:pPr>
      <w:r>
        <w:rPr>
          <w:color w:val="231F20"/>
        </w:rPr>
        <w:t>Contractor's</w:t>
      </w:r>
      <w:r w:rsidR="00717D0B">
        <w:rPr>
          <w:color w:val="231F20"/>
        </w:rPr>
        <w:t xml:space="preserve"> </w:t>
      </w:r>
      <w:r>
        <w:rPr>
          <w:color w:val="231F20"/>
        </w:rPr>
        <w:t>Representative</w:t>
      </w:r>
      <w:r w:rsidR="00717D0B">
        <w:rPr>
          <w:color w:val="231F20"/>
        </w:rPr>
        <w:t xml:space="preserve"> </w:t>
      </w:r>
      <w:r>
        <w:rPr>
          <w:color w:val="231F20"/>
        </w:rPr>
        <w:t>and</w:t>
      </w:r>
      <w:r w:rsidR="00717D0B">
        <w:rPr>
          <w:color w:val="231F20"/>
        </w:rPr>
        <w:t xml:space="preserve"> </w:t>
      </w:r>
      <w:r>
        <w:rPr>
          <w:color w:val="231F20"/>
        </w:rPr>
        <w:t>Key</w:t>
      </w:r>
      <w:r w:rsidR="00717D0B">
        <w:rPr>
          <w:color w:val="231F20"/>
        </w:rPr>
        <w:t xml:space="preserve"> </w:t>
      </w:r>
      <w:r>
        <w:rPr>
          <w:color w:val="231F20"/>
        </w:rPr>
        <w:t>Personnel,</w:t>
      </w:r>
      <w:r w:rsidR="00717D0B">
        <w:rPr>
          <w:color w:val="231F20"/>
        </w:rPr>
        <w:t xml:space="preserve"> </w:t>
      </w:r>
      <w:r>
        <w:rPr>
          <w:color w:val="231F20"/>
        </w:rPr>
        <w:t>which</w:t>
      </w:r>
      <w:r w:rsidR="00717D0B">
        <w:rPr>
          <w:color w:val="231F20"/>
        </w:rPr>
        <w:t xml:space="preserve"> </w:t>
      </w:r>
      <w:r>
        <w:rPr>
          <w:color w:val="231F20"/>
        </w:rPr>
        <w:t>are</w:t>
      </w:r>
      <w:r w:rsidR="00717D0B">
        <w:rPr>
          <w:color w:val="231F20"/>
        </w:rPr>
        <w:t xml:space="preserve"> </w:t>
      </w:r>
      <w:r>
        <w:rPr>
          <w:color w:val="231F20"/>
        </w:rPr>
        <w:t>speciﬁed</w:t>
      </w:r>
      <w:r w:rsidR="00717D0B">
        <w:rPr>
          <w:color w:val="231F20"/>
        </w:rPr>
        <w:t xml:space="preserve"> </w:t>
      </w:r>
      <w:r>
        <w:rPr>
          <w:color w:val="231F20"/>
        </w:rPr>
        <w:t>as</w:t>
      </w:r>
      <w:r w:rsidR="003E0775">
        <w:rPr>
          <w:color w:val="231F20"/>
        </w:rPr>
        <w:t xml:space="preserve">: Site </w:t>
      </w:r>
      <w:proofErr w:type="spellStart"/>
      <w:r w:rsidR="003E0775">
        <w:rPr>
          <w:color w:val="231F20"/>
        </w:rPr>
        <w:t>Supritendency</w:t>
      </w:r>
      <w:proofErr w:type="spellEnd"/>
      <w:r>
        <w:rPr>
          <w:color w:val="231F20"/>
          <w:u w:val="single" w:color="221E1F"/>
        </w:rPr>
        <w:tab/>
      </w:r>
    </w:p>
    <w:p w14:paraId="78D3C58E" w14:textId="539F7D70" w:rsidR="005E6E3D" w:rsidRDefault="007B664E" w:rsidP="00CC1001">
      <w:pPr>
        <w:pStyle w:val="ListParagraph"/>
        <w:numPr>
          <w:ilvl w:val="1"/>
          <w:numId w:val="85"/>
        </w:numPr>
        <w:tabs>
          <w:tab w:val="left" w:pos="1645"/>
          <w:tab w:val="left" w:pos="1646"/>
          <w:tab w:val="left" w:pos="10497"/>
        </w:tabs>
        <w:spacing w:before="47" w:line="230" w:lineRule="auto"/>
        <w:ind w:left="576" w:right="576" w:hanging="473"/>
        <w:rPr>
          <w:i/>
        </w:rPr>
      </w:pPr>
      <w:r>
        <w:rPr>
          <w:color w:val="231F20"/>
        </w:rPr>
        <w:t>Contractors</w:t>
      </w:r>
      <w:r w:rsidR="00717D0B">
        <w:rPr>
          <w:color w:val="231F20"/>
        </w:rPr>
        <w:t xml:space="preserve"> </w:t>
      </w:r>
      <w:r>
        <w:rPr>
          <w:color w:val="231F20"/>
        </w:rPr>
        <w:t>key</w:t>
      </w:r>
      <w:r w:rsidR="00717D0B">
        <w:rPr>
          <w:color w:val="231F20"/>
        </w:rPr>
        <w:t xml:space="preserve"> </w:t>
      </w:r>
      <w:r>
        <w:rPr>
          <w:color w:val="231F20"/>
        </w:rPr>
        <w:t>equipment</w:t>
      </w:r>
      <w:r w:rsidR="00717D0B">
        <w:rPr>
          <w:color w:val="231F20"/>
        </w:rPr>
        <w:t xml:space="preserve"> </w:t>
      </w:r>
      <w:r>
        <w:rPr>
          <w:color w:val="231F20"/>
        </w:rPr>
        <w:t>listed</w:t>
      </w:r>
      <w:r w:rsidR="00717D0B">
        <w:rPr>
          <w:color w:val="231F20"/>
        </w:rPr>
        <w:t xml:space="preserve"> </w:t>
      </w:r>
      <w:r>
        <w:rPr>
          <w:color w:val="231F20"/>
        </w:rPr>
        <w:t>on</w:t>
      </w:r>
      <w:r w:rsidR="00717D0B">
        <w:rPr>
          <w:color w:val="231F20"/>
        </w:rPr>
        <w:t xml:space="preserve"> </w:t>
      </w:r>
      <w:r>
        <w:rPr>
          <w:color w:val="231F20"/>
        </w:rPr>
        <w:t>the</w:t>
      </w:r>
      <w:r w:rsidR="00717D0B">
        <w:rPr>
          <w:color w:val="231F20"/>
        </w:rPr>
        <w:t xml:space="preserve"> </w:t>
      </w:r>
      <w:r>
        <w:rPr>
          <w:color w:val="231F20"/>
        </w:rPr>
        <w:t>table</w:t>
      </w:r>
      <w:r w:rsidR="00717D0B">
        <w:rPr>
          <w:color w:val="231F20"/>
        </w:rPr>
        <w:t xml:space="preserve"> </w:t>
      </w:r>
      <w:r>
        <w:rPr>
          <w:color w:val="231F20"/>
        </w:rPr>
        <w:t>“Contractor's</w:t>
      </w:r>
      <w:r w:rsidR="00717D0B">
        <w:rPr>
          <w:color w:val="231F20"/>
        </w:rPr>
        <w:t xml:space="preserve"> </w:t>
      </w:r>
      <w:r>
        <w:rPr>
          <w:color w:val="231F20"/>
        </w:rPr>
        <w:t>Equipment”</w:t>
      </w:r>
      <w:r>
        <w:rPr>
          <w:i/>
          <w:color w:val="231F20"/>
          <w:u w:val="single" w:color="221E1F"/>
        </w:rPr>
        <w:tab/>
      </w:r>
    </w:p>
    <w:p w14:paraId="6F4ED830" w14:textId="77777777" w:rsidR="005E6E3D" w:rsidRDefault="007B664E" w:rsidP="00CC1001">
      <w:pPr>
        <w:pStyle w:val="ListParagraph"/>
        <w:numPr>
          <w:ilvl w:val="1"/>
          <w:numId w:val="85"/>
        </w:numPr>
        <w:tabs>
          <w:tab w:val="left" w:pos="1645"/>
          <w:tab w:val="left" w:pos="1646"/>
        </w:tabs>
        <w:spacing w:before="42"/>
        <w:ind w:left="576" w:right="576" w:hanging="473"/>
      </w:pPr>
      <w:r>
        <w:rPr>
          <w:color w:val="231F20"/>
        </w:rPr>
        <w:t>Other</w:t>
      </w:r>
      <w:r w:rsidR="00717D0B">
        <w:rPr>
          <w:color w:val="231F20"/>
        </w:rPr>
        <w:t xml:space="preserve"> </w:t>
      </w:r>
      <w:r>
        <w:rPr>
          <w:color w:val="231F20"/>
        </w:rPr>
        <w:t>conditions</w:t>
      </w:r>
      <w:r w:rsidR="00717D0B">
        <w:rPr>
          <w:color w:val="231F20"/>
        </w:rPr>
        <w:t xml:space="preserve"> </w:t>
      </w:r>
      <w:r>
        <w:rPr>
          <w:color w:val="231F20"/>
        </w:rPr>
        <w:t>depending</w:t>
      </w:r>
      <w:r w:rsidR="00717D0B">
        <w:rPr>
          <w:color w:val="231F20"/>
        </w:rPr>
        <w:t xml:space="preserve"> </w:t>
      </w:r>
      <w:r>
        <w:rPr>
          <w:color w:val="231F20"/>
        </w:rPr>
        <w:t>on</w:t>
      </w:r>
      <w:r w:rsidR="00717D0B">
        <w:rPr>
          <w:color w:val="231F20"/>
        </w:rPr>
        <w:t xml:space="preserve"> </w:t>
      </w:r>
      <w:r>
        <w:rPr>
          <w:color w:val="231F20"/>
        </w:rPr>
        <w:t>their</w:t>
      </w:r>
      <w:r w:rsidR="00717D0B">
        <w:rPr>
          <w:color w:val="231F20"/>
        </w:rPr>
        <w:t xml:space="preserve"> </w:t>
      </w:r>
      <w:r>
        <w:rPr>
          <w:color w:val="231F20"/>
        </w:rPr>
        <w:t>seriousness.</w:t>
      </w:r>
    </w:p>
    <w:p w14:paraId="3EC8902A" w14:textId="77777777" w:rsidR="005E6E3D" w:rsidRDefault="007B664E" w:rsidP="00CC1001">
      <w:pPr>
        <w:pStyle w:val="Heading4"/>
        <w:numPr>
          <w:ilvl w:val="0"/>
          <w:numId w:val="84"/>
        </w:numPr>
        <w:tabs>
          <w:tab w:val="left" w:pos="1172"/>
          <w:tab w:val="left" w:pos="1173"/>
        </w:tabs>
        <w:spacing w:before="235" w:line="248" w:lineRule="exact"/>
        <w:ind w:left="576" w:right="576"/>
        <w:rPr>
          <w:b w:val="0"/>
        </w:rPr>
      </w:pPr>
      <w:r>
        <w:rPr>
          <w:color w:val="231F20"/>
        </w:rPr>
        <w:t>History</w:t>
      </w:r>
      <w:r w:rsidR="00717D0B">
        <w:rPr>
          <w:color w:val="231F20"/>
        </w:rPr>
        <w:t xml:space="preserve"> </w:t>
      </w:r>
      <w:r>
        <w:rPr>
          <w:color w:val="231F20"/>
        </w:rPr>
        <w:t>of</w:t>
      </w:r>
      <w:r w:rsidR="00717D0B">
        <w:rPr>
          <w:color w:val="231F20"/>
        </w:rPr>
        <w:t xml:space="preserve"> </w:t>
      </w:r>
      <w:r>
        <w:rPr>
          <w:color w:val="231F20"/>
        </w:rPr>
        <w:t>non-performing</w:t>
      </w:r>
      <w:r w:rsidR="00717D0B">
        <w:rPr>
          <w:color w:val="231F20"/>
        </w:rPr>
        <w:t xml:space="preserve"> </w:t>
      </w:r>
      <w:r>
        <w:rPr>
          <w:color w:val="231F20"/>
        </w:rPr>
        <w:t>contracts</w:t>
      </w:r>
      <w:r>
        <w:rPr>
          <w:b w:val="0"/>
          <w:color w:val="231F20"/>
        </w:rPr>
        <w:t>:</w:t>
      </w:r>
    </w:p>
    <w:p w14:paraId="2F4F764C" w14:textId="77777777" w:rsidR="005E6E3D" w:rsidRDefault="007B664E" w:rsidP="00CC1001">
      <w:pPr>
        <w:pStyle w:val="BodyText"/>
        <w:spacing w:before="3" w:line="230" w:lineRule="auto"/>
        <w:ind w:left="576" w:right="576"/>
        <w:jc w:val="both"/>
      </w:pPr>
      <w:r>
        <w:rPr>
          <w:color w:val="231F20"/>
        </w:rPr>
        <w:t>Tenderer</w:t>
      </w:r>
      <w:r w:rsidR="00717D0B">
        <w:rPr>
          <w:color w:val="231F20"/>
        </w:rPr>
        <w:t xml:space="preserve"> </w:t>
      </w:r>
      <w:r>
        <w:rPr>
          <w:color w:val="231F20"/>
        </w:rPr>
        <w:t>and</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JV</w:t>
      </w:r>
      <w:r w:rsidR="00717D0B">
        <w:rPr>
          <w:color w:val="231F20"/>
        </w:rPr>
        <w:t xml:space="preserve"> </w:t>
      </w:r>
      <w:r>
        <w:rPr>
          <w:color w:val="231F20"/>
        </w:rPr>
        <w:t>incase</w:t>
      </w:r>
      <w:r w:rsidR="00717D0B">
        <w:rPr>
          <w:color w:val="231F20"/>
        </w:rPr>
        <w:t xml:space="preserve"> </w:t>
      </w:r>
      <w:r>
        <w:rPr>
          <w:color w:val="231F20"/>
        </w:rPr>
        <w:t>the</w:t>
      </w:r>
      <w:r w:rsidR="00717D0B">
        <w:rPr>
          <w:color w:val="231F20"/>
        </w:rPr>
        <w:t xml:space="preserve"> </w:t>
      </w:r>
      <w:r>
        <w:rPr>
          <w:color w:val="231F20"/>
        </w:rPr>
        <w:t>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demonstrate</w:t>
      </w:r>
      <w:r w:rsidR="00717D0B">
        <w:rPr>
          <w:color w:val="231F20"/>
        </w:rPr>
        <w:t xml:space="preserve"> </w:t>
      </w:r>
      <w:r>
        <w:rPr>
          <w:color w:val="231F20"/>
        </w:rPr>
        <w:t>that</w:t>
      </w:r>
      <w:r w:rsidR="00717D0B">
        <w:rPr>
          <w:color w:val="231F20"/>
        </w:rPr>
        <w:t xml:space="preserve"> </w:t>
      </w:r>
      <w:r>
        <w:rPr>
          <w:color w:val="231F20"/>
        </w:rPr>
        <w:t>Non-performance</w:t>
      </w:r>
      <w:r w:rsidR="00717D0B">
        <w:rPr>
          <w:color w:val="231F20"/>
        </w:rPr>
        <w:t xml:space="preserve"> </w:t>
      </w:r>
      <w:r>
        <w:rPr>
          <w:color w:val="231F20"/>
        </w:rPr>
        <w:t>of</w:t>
      </w:r>
      <w:r w:rsidR="00717D0B">
        <w:rPr>
          <w:color w:val="231F20"/>
        </w:rPr>
        <w:t xml:space="preserve"> </w:t>
      </w:r>
      <w:r>
        <w:rPr>
          <w:color w:val="231F20"/>
        </w:rPr>
        <w:t xml:space="preserve">a contract did not occur because of the default of the </w:t>
      </w:r>
      <w:r>
        <w:rPr>
          <w:color w:val="231F20"/>
          <w:spacing w:val="-3"/>
        </w:rPr>
        <w:t xml:space="preserve">Tenderer, </w:t>
      </w:r>
      <w:r>
        <w:rPr>
          <w:color w:val="231F20"/>
        </w:rPr>
        <w:t>or the member of a JV in the</w:t>
      </w:r>
      <w:r w:rsidR="00717D0B">
        <w:rPr>
          <w:color w:val="231F20"/>
        </w:rPr>
        <w:t xml:space="preserve"> </w:t>
      </w:r>
      <w:r>
        <w:rPr>
          <w:color w:val="231F20"/>
        </w:rPr>
        <w:t>last</w:t>
      </w:r>
    </w:p>
    <w:p w14:paraId="167A0FB0" w14:textId="211E8527" w:rsidR="005E6E3D" w:rsidRDefault="003E0775" w:rsidP="00CC1001">
      <w:pPr>
        <w:pStyle w:val="BodyText"/>
        <w:tabs>
          <w:tab w:val="left" w:pos="4859"/>
        </w:tabs>
        <w:spacing w:before="2" w:line="230" w:lineRule="auto"/>
        <w:ind w:left="576" w:right="576"/>
        <w:jc w:val="both"/>
      </w:pPr>
      <w:r>
        <w:rPr>
          <w:color w:val="231F20"/>
          <w:u w:val="single" w:color="221E1F"/>
        </w:rPr>
        <w:t>5</w:t>
      </w:r>
      <w:r w:rsidR="007B664E">
        <w:rPr>
          <w:color w:val="231F20"/>
          <w:u w:val="single" w:color="221E1F"/>
        </w:rPr>
        <w:tab/>
      </w:r>
      <w:r w:rsidR="007B664E">
        <w:rPr>
          <w:color w:val="231F20"/>
        </w:rPr>
        <w:t>The required information shall be furnished in the</w:t>
      </w:r>
      <w:r w:rsidR="00717D0B">
        <w:rPr>
          <w:color w:val="231F20"/>
        </w:rPr>
        <w:t xml:space="preserve"> </w:t>
      </w:r>
      <w:r w:rsidR="007B664E">
        <w:rPr>
          <w:color w:val="231F20"/>
        </w:rPr>
        <w:t>appropriate</w:t>
      </w:r>
      <w:r w:rsidR="00717D0B">
        <w:rPr>
          <w:color w:val="231F20"/>
        </w:rPr>
        <w:t xml:space="preserve"> </w:t>
      </w:r>
      <w:r w:rsidR="007B664E">
        <w:rPr>
          <w:color w:val="231F20"/>
        </w:rPr>
        <w:t>form.</w:t>
      </w:r>
    </w:p>
    <w:p w14:paraId="63B890C0" w14:textId="77777777" w:rsidR="005E6E3D" w:rsidRDefault="007B664E" w:rsidP="00CC1001">
      <w:pPr>
        <w:pStyle w:val="Heading4"/>
        <w:numPr>
          <w:ilvl w:val="0"/>
          <w:numId w:val="84"/>
        </w:numPr>
        <w:tabs>
          <w:tab w:val="left" w:pos="1172"/>
          <w:tab w:val="left" w:pos="1173"/>
        </w:tabs>
        <w:spacing w:before="237" w:line="248" w:lineRule="exact"/>
        <w:ind w:left="576" w:right="576"/>
      </w:pPr>
      <w:r>
        <w:rPr>
          <w:color w:val="231F20"/>
        </w:rPr>
        <w:t>Pending</w:t>
      </w:r>
      <w:r w:rsidR="00717D0B">
        <w:rPr>
          <w:color w:val="231F20"/>
        </w:rPr>
        <w:t xml:space="preserve"> </w:t>
      </w:r>
      <w:r>
        <w:rPr>
          <w:color w:val="231F20"/>
        </w:rPr>
        <w:t>Litigation</w:t>
      </w:r>
    </w:p>
    <w:p w14:paraId="3A961055" w14:textId="77777777" w:rsidR="005E6E3D" w:rsidRDefault="007B664E" w:rsidP="00CC1001">
      <w:pPr>
        <w:pStyle w:val="BodyText"/>
        <w:spacing w:before="4" w:line="230" w:lineRule="auto"/>
        <w:ind w:left="576" w:right="576" w:firstLine="7"/>
        <w:jc w:val="both"/>
      </w:pPr>
      <w:r>
        <w:rPr>
          <w:color w:val="231F20"/>
        </w:rPr>
        <w:t xml:space="preserve">Financial position and prospective long-term proﬁtability of the Single </w:t>
      </w:r>
      <w:r>
        <w:rPr>
          <w:color w:val="231F20"/>
          <w:spacing w:val="-3"/>
        </w:rPr>
        <w:t xml:space="preserve">Tenderer, </w:t>
      </w:r>
      <w:r>
        <w:rPr>
          <w:color w:val="231F20"/>
        </w:rPr>
        <w:t>and in the case the 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of</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the</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remain</w:t>
      </w:r>
      <w:r w:rsidR="00717D0B">
        <w:rPr>
          <w:color w:val="231F20"/>
        </w:rPr>
        <w:t xml:space="preserve"> </w:t>
      </w:r>
      <w:r>
        <w:rPr>
          <w:color w:val="231F20"/>
        </w:rPr>
        <w:t>sound</w:t>
      </w:r>
      <w:r w:rsidR="00717D0B">
        <w:rPr>
          <w:color w:val="231F20"/>
        </w:rPr>
        <w:t xml:space="preserve"> </w:t>
      </w:r>
      <w:r>
        <w:rPr>
          <w:color w:val="231F20"/>
        </w:rPr>
        <w:t>according</w:t>
      </w:r>
      <w:r w:rsidR="00717D0B">
        <w:rPr>
          <w:color w:val="231F20"/>
        </w:rPr>
        <w:t xml:space="preserve"> </w:t>
      </w:r>
      <w:r>
        <w:rPr>
          <w:color w:val="231F20"/>
        </w:rPr>
        <w:t>to</w:t>
      </w:r>
      <w:r w:rsidR="00717D0B">
        <w:rPr>
          <w:color w:val="231F20"/>
        </w:rPr>
        <w:t xml:space="preserve"> </w:t>
      </w:r>
      <w:r>
        <w:rPr>
          <w:color w:val="231F20"/>
        </w:rPr>
        <w:t>criteria</w:t>
      </w:r>
      <w:r w:rsidR="00717D0B">
        <w:rPr>
          <w:color w:val="231F20"/>
        </w:rPr>
        <w:t xml:space="preserve"> </w:t>
      </w:r>
      <w:r>
        <w:rPr>
          <w:color w:val="231F20"/>
        </w:rPr>
        <w:t>established</w:t>
      </w:r>
      <w:r w:rsidR="00717D0B">
        <w:rPr>
          <w:color w:val="231F20"/>
        </w:rPr>
        <w:t xml:space="preserve"> </w:t>
      </w:r>
      <w:r>
        <w:rPr>
          <w:color w:val="231F20"/>
        </w:rPr>
        <w:t>with</w:t>
      </w:r>
      <w:r w:rsidR="00717D0B">
        <w:rPr>
          <w:color w:val="231F20"/>
        </w:rPr>
        <w:t xml:space="preserve"> </w:t>
      </w:r>
      <w:r>
        <w:rPr>
          <w:color w:val="231F20"/>
        </w:rPr>
        <w:t>respect to Financial Capability under Paragraph (</w:t>
      </w:r>
      <w:proofErr w:type="spellStart"/>
      <w:r>
        <w:rPr>
          <w:color w:val="231F20"/>
        </w:rPr>
        <w:t>i</w:t>
      </w:r>
      <w:proofErr w:type="spellEnd"/>
      <w:r>
        <w:rPr>
          <w:color w:val="231F20"/>
        </w:rPr>
        <w:t xml:space="preserve">) above if all pending litigation will be resolved against the </w:t>
      </w:r>
      <w:proofErr w:type="spellStart"/>
      <w:r>
        <w:rPr>
          <w:color w:val="231F20"/>
          <w:spacing w:val="-4"/>
        </w:rPr>
        <w:t>Tenderer.</w:t>
      </w:r>
      <w:r>
        <w:rPr>
          <w:color w:val="231F20"/>
        </w:rPr>
        <w:t>Tenderer</w:t>
      </w:r>
      <w:proofErr w:type="spellEnd"/>
      <w:r w:rsidR="00717D0B">
        <w:rPr>
          <w:color w:val="231F20"/>
        </w:rPr>
        <w:t xml:space="preserve"> </w:t>
      </w:r>
      <w:r>
        <w:rPr>
          <w:color w:val="231F20"/>
        </w:rPr>
        <w:t>shall</w:t>
      </w:r>
      <w:r w:rsidR="00717D0B">
        <w:rPr>
          <w:color w:val="231F20"/>
        </w:rPr>
        <w:t xml:space="preserve"> </w:t>
      </w:r>
      <w:r>
        <w:rPr>
          <w:color w:val="231F20"/>
        </w:rPr>
        <w:t>provide</w:t>
      </w:r>
      <w:r w:rsidR="00717D0B">
        <w:rPr>
          <w:color w:val="231F20"/>
        </w:rPr>
        <w:t xml:space="preserve"> </w:t>
      </w:r>
      <w:r>
        <w:rPr>
          <w:color w:val="231F20"/>
        </w:rPr>
        <w:t>information</w:t>
      </w:r>
      <w:r w:rsidR="00717D0B">
        <w:rPr>
          <w:color w:val="231F20"/>
        </w:rPr>
        <w:t xml:space="preserve"> </w:t>
      </w:r>
      <w:r>
        <w:rPr>
          <w:color w:val="231F20"/>
        </w:rPr>
        <w:t>on</w:t>
      </w:r>
      <w:r w:rsidR="00717D0B">
        <w:rPr>
          <w:color w:val="231F20"/>
        </w:rPr>
        <w:t xml:space="preserve"> </w:t>
      </w:r>
      <w:r>
        <w:rPr>
          <w:color w:val="231F20"/>
        </w:rPr>
        <w:t>pending</w:t>
      </w:r>
      <w:r w:rsidR="00717D0B">
        <w:rPr>
          <w:color w:val="231F20"/>
        </w:rPr>
        <w:t xml:space="preserve"> </w:t>
      </w:r>
      <w:r>
        <w:rPr>
          <w:color w:val="231F20"/>
        </w:rPr>
        <w:t>litigations</w:t>
      </w:r>
      <w:r w:rsidR="00717D0B">
        <w:rPr>
          <w:color w:val="231F20"/>
        </w:rPr>
        <w:t xml:space="preserve"> </w:t>
      </w:r>
      <w:r>
        <w:rPr>
          <w:color w:val="231F20"/>
        </w:rPr>
        <w:t>in</w:t>
      </w:r>
      <w:r w:rsidR="00717D0B">
        <w:rPr>
          <w:color w:val="231F20"/>
        </w:rPr>
        <w:t xml:space="preserve"> </w:t>
      </w:r>
      <w:r>
        <w:rPr>
          <w:color w:val="231F20"/>
        </w:rPr>
        <w:t>the</w:t>
      </w:r>
      <w:r w:rsidR="00717D0B">
        <w:rPr>
          <w:color w:val="231F20"/>
        </w:rPr>
        <w:t xml:space="preserve"> </w:t>
      </w:r>
      <w:r>
        <w:rPr>
          <w:color w:val="231F20"/>
        </w:rPr>
        <w:t>appropriate</w:t>
      </w:r>
      <w:r w:rsidR="00717D0B">
        <w:rPr>
          <w:color w:val="231F20"/>
        </w:rPr>
        <w:t xml:space="preserve"> </w:t>
      </w:r>
      <w:r>
        <w:rPr>
          <w:color w:val="231F20"/>
        </w:rPr>
        <w:t>form.</w:t>
      </w:r>
    </w:p>
    <w:p w14:paraId="29FD6D03" w14:textId="77777777" w:rsidR="005E6E3D" w:rsidRDefault="007B664E" w:rsidP="00CC1001">
      <w:pPr>
        <w:pStyle w:val="Heading4"/>
        <w:numPr>
          <w:ilvl w:val="0"/>
          <w:numId w:val="84"/>
        </w:numPr>
        <w:tabs>
          <w:tab w:val="left" w:pos="1172"/>
          <w:tab w:val="left" w:pos="1173"/>
        </w:tabs>
        <w:spacing w:line="248" w:lineRule="exact"/>
        <w:ind w:left="576" w:right="576"/>
      </w:pPr>
      <w:r>
        <w:rPr>
          <w:color w:val="231F20"/>
        </w:rPr>
        <w:t>Litigation</w:t>
      </w:r>
      <w:r w:rsidR="00717D0B">
        <w:rPr>
          <w:color w:val="231F20"/>
        </w:rPr>
        <w:t xml:space="preserve"> </w:t>
      </w:r>
      <w:r>
        <w:rPr>
          <w:color w:val="231F20"/>
        </w:rPr>
        <w:t>History</w:t>
      </w:r>
    </w:p>
    <w:p w14:paraId="7A4BE7A6" w14:textId="77777777" w:rsidR="005E6E3D" w:rsidRDefault="007B664E" w:rsidP="00CC1001">
      <w:pPr>
        <w:pStyle w:val="BodyText"/>
        <w:spacing w:line="244" w:lineRule="exact"/>
        <w:ind w:left="576" w:right="576"/>
      </w:pPr>
      <w:r>
        <w:rPr>
          <w:color w:val="231F20"/>
        </w:rPr>
        <w:t>There shall be no consistent history of court/arbitral award decisions against the Tenderer, in the last</w:t>
      </w:r>
    </w:p>
    <w:p w14:paraId="4F593158" w14:textId="77777777" w:rsidR="005E6E3D" w:rsidRDefault="003E0775" w:rsidP="00CC1001">
      <w:pPr>
        <w:pStyle w:val="BodyText"/>
        <w:tabs>
          <w:tab w:val="left" w:pos="4788"/>
        </w:tabs>
        <w:spacing w:before="4" w:line="230" w:lineRule="auto"/>
        <w:ind w:left="576" w:right="576"/>
        <w:jc w:val="both"/>
        <w:rPr>
          <w:color w:val="231F20"/>
        </w:rPr>
      </w:pPr>
      <w:r>
        <w:rPr>
          <w:color w:val="231F20"/>
          <w:u w:val="single" w:color="221E1F"/>
        </w:rPr>
        <w:t>5</w:t>
      </w:r>
      <w:r w:rsidR="007B664E">
        <w:rPr>
          <w:color w:val="231F20"/>
          <w:u w:val="single" w:color="221E1F"/>
        </w:rPr>
        <w:tab/>
      </w:r>
      <w:r w:rsidR="007B664E">
        <w:rPr>
          <w:color w:val="231F20"/>
        </w:rPr>
        <w:t>(</w:t>
      </w:r>
      <w:r w:rsidR="004D5492">
        <w:rPr>
          <w:i/>
          <w:color w:val="231F20"/>
        </w:rPr>
        <w:t>Specify</w:t>
      </w:r>
      <w:r w:rsidR="007B664E">
        <w:rPr>
          <w:i/>
          <w:color w:val="231F20"/>
        </w:rPr>
        <w:t xml:space="preserve"> years</w:t>
      </w:r>
      <w:r w:rsidR="007B664E">
        <w:rPr>
          <w:color w:val="231F20"/>
        </w:rPr>
        <w:t>)</w:t>
      </w:r>
      <w:r w:rsidR="007B664E">
        <w:rPr>
          <w:i/>
          <w:color w:val="231F20"/>
        </w:rPr>
        <w:t xml:space="preserve">. </w:t>
      </w:r>
      <w:r w:rsidR="007B664E">
        <w:rPr>
          <w:color w:val="231F20"/>
        </w:rPr>
        <w:t>All parties to the contract shall furnish the information</w:t>
      </w:r>
      <w:r w:rsidR="00717D0B">
        <w:rPr>
          <w:color w:val="231F20"/>
        </w:rPr>
        <w:t xml:space="preserve"> </w:t>
      </w:r>
      <w:r w:rsidR="007B664E">
        <w:rPr>
          <w:color w:val="231F20"/>
        </w:rPr>
        <w:t>in</w:t>
      </w:r>
      <w:r w:rsidR="00717D0B">
        <w:rPr>
          <w:color w:val="231F20"/>
        </w:rPr>
        <w:t xml:space="preserve"> </w:t>
      </w:r>
      <w:r w:rsidR="007B664E">
        <w:rPr>
          <w:color w:val="231F20"/>
        </w:rPr>
        <w:t>the</w:t>
      </w:r>
      <w:r w:rsidR="00717D0B">
        <w:rPr>
          <w:color w:val="231F20"/>
        </w:rPr>
        <w:t xml:space="preserve"> </w:t>
      </w:r>
      <w:r w:rsidR="007B664E">
        <w:rPr>
          <w:color w:val="231F20"/>
        </w:rPr>
        <w:t>appropriate</w:t>
      </w:r>
      <w:r w:rsidR="00717D0B">
        <w:rPr>
          <w:color w:val="231F20"/>
        </w:rPr>
        <w:t xml:space="preserve"> </w:t>
      </w:r>
      <w:r w:rsidR="007B664E">
        <w:rPr>
          <w:color w:val="231F20"/>
        </w:rPr>
        <w:t>form</w:t>
      </w:r>
      <w:r w:rsidR="00717D0B">
        <w:rPr>
          <w:color w:val="231F20"/>
        </w:rPr>
        <w:t xml:space="preserve"> </w:t>
      </w:r>
      <w:r w:rsidR="007B664E">
        <w:rPr>
          <w:color w:val="231F20"/>
        </w:rPr>
        <w:t>about</w:t>
      </w:r>
      <w:r w:rsidR="00717D0B">
        <w:rPr>
          <w:color w:val="231F20"/>
        </w:rPr>
        <w:t xml:space="preserve"> </w:t>
      </w:r>
      <w:r w:rsidR="007B664E">
        <w:rPr>
          <w:color w:val="231F20"/>
        </w:rPr>
        <w:t>any</w:t>
      </w:r>
      <w:r w:rsidR="00717D0B">
        <w:rPr>
          <w:color w:val="231F20"/>
        </w:rPr>
        <w:t xml:space="preserve"> </w:t>
      </w:r>
      <w:r w:rsidR="007B664E">
        <w:rPr>
          <w:color w:val="231F20"/>
        </w:rPr>
        <w:t>litigation</w:t>
      </w:r>
      <w:r w:rsidR="00717D0B">
        <w:rPr>
          <w:color w:val="231F20"/>
        </w:rPr>
        <w:t xml:space="preserve"> </w:t>
      </w:r>
      <w:r w:rsidR="007B664E">
        <w:rPr>
          <w:color w:val="231F20"/>
        </w:rPr>
        <w:t>or</w:t>
      </w:r>
      <w:r w:rsidR="00717D0B">
        <w:rPr>
          <w:color w:val="231F20"/>
        </w:rPr>
        <w:t xml:space="preserve"> </w:t>
      </w:r>
      <w:r w:rsidR="007B664E">
        <w:rPr>
          <w:color w:val="231F20"/>
        </w:rPr>
        <w:t>arbitration</w:t>
      </w:r>
      <w:r w:rsidR="00717D0B">
        <w:rPr>
          <w:color w:val="231F20"/>
        </w:rPr>
        <w:t xml:space="preserve"> </w:t>
      </w:r>
      <w:r w:rsidR="007B664E">
        <w:rPr>
          <w:color w:val="231F20"/>
        </w:rPr>
        <w:t>resulting</w:t>
      </w:r>
      <w:r w:rsidR="00717D0B">
        <w:rPr>
          <w:color w:val="231F20"/>
        </w:rPr>
        <w:t xml:space="preserve"> </w:t>
      </w:r>
      <w:r w:rsidR="007B664E">
        <w:rPr>
          <w:color w:val="231F20"/>
        </w:rPr>
        <w:t>from</w:t>
      </w:r>
      <w:r w:rsidR="00717D0B">
        <w:rPr>
          <w:color w:val="231F20"/>
        </w:rPr>
        <w:t xml:space="preserve"> </w:t>
      </w:r>
      <w:r w:rsidR="007B664E">
        <w:rPr>
          <w:color w:val="231F20"/>
        </w:rPr>
        <w:t>contracts</w:t>
      </w:r>
      <w:r w:rsidR="00717D0B">
        <w:rPr>
          <w:color w:val="231F20"/>
        </w:rPr>
        <w:t xml:space="preserve"> </w:t>
      </w:r>
      <w:r w:rsidR="007B664E">
        <w:rPr>
          <w:color w:val="231F20"/>
        </w:rPr>
        <w:t>completed</w:t>
      </w:r>
      <w:r w:rsidR="00717D0B">
        <w:rPr>
          <w:color w:val="231F20"/>
        </w:rPr>
        <w:t xml:space="preserve"> </w:t>
      </w:r>
      <w:r w:rsidR="007B664E">
        <w:rPr>
          <w:color w:val="231F20"/>
        </w:rPr>
        <w:t>or ongoing</w:t>
      </w:r>
      <w:r w:rsidR="00717D0B">
        <w:rPr>
          <w:color w:val="231F20"/>
        </w:rPr>
        <w:t xml:space="preserve"> </w:t>
      </w:r>
      <w:r w:rsidR="007B664E">
        <w:rPr>
          <w:color w:val="231F20"/>
        </w:rPr>
        <w:t>under</w:t>
      </w:r>
      <w:r w:rsidR="00717D0B">
        <w:rPr>
          <w:color w:val="231F20"/>
        </w:rPr>
        <w:t xml:space="preserve"> </w:t>
      </w:r>
      <w:r w:rsidR="007B664E">
        <w:rPr>
          <w:color w:val="231F20"/>
        </w:rPr>
        <w:t>its</w:t>
      </w:r>
      <w:r w:rsidR="00717D0B">
        <w:rPr>
          <w:color w:val="231F20"/>
        </w:rPr>
        <w:t xml:space="preserve"> </w:t>
      </w:r>
      <w:r w:rsidR="007B664E">
        <w:rPr>
          <w:color w:val="231F20"/>
        </w:rPr>
        <w:t>execution</w:t>
      </w:r>
      <w:r w:rsidR="00717D0B">
        <w:rPr>
          <w:color w:val="231F20"/>
        </w:rPr>
        <w:t xml:space="preserve"> </w:t>
      </w:r>
      <w:r w:rsidR="007B664E">
        <w:rPr>
          <w:color w:val="231F20"/>
        </w:rPr>
        <w:t>over</w:t>
      </w:r>
      <w:r w:rsidR="00717D0B">
        <w:rPr>
          <w:color w:val="231F20"/>
        </w:rPr>
        <w:t xml:space="preserve"> </w:t>
      </w:r>
      <w:r w:rsidR="007B664E">
        <w:rPr>
          <w:color w:val="231F20"/>
        </w:rPr>
        <w:t>the</w:t>
      </w:r>
      <w:r w:rsidR="00717D0B">
        <w:rPr>
          <w:color w:val="231F20"/>
        </w:rPr>
        <w:t xml:space="preserve"> </w:t>
      </w:r>
      <w:r w:rsidR="007B664E">
        <w:rPr>
          <w:color w:val="231F20"/>
        </w:rPr>
        <w:t>years</w:t>
      </w:r>
      <w:r w:rsidR="00717D0B">
        <w:rPr>
          <w:color w:val="231F20"/>
        </w:rPr>
        <w:t xml:space="preserve"> </w:t>
      </w:r>
      <w:r w:rsidR="007B664E">
        <w:rPr>
          <w:color w:val="231F20"/>
        </w:rPr>
        <w:t>speciﬁed.</w:t>
      </w:r>
      <w:r w:rsidR="00717D0B">
        <w:rPr>
          <w:color w:val="231F20"/>
        </w:rPr>
        <w:t xml:space="preserve"> </w:t>
      </w:r>
      <w:r w:rsidR="007B664E">
        <w:rPr>
          <w:color w:val="231F20"/>
        </w:rPr>
        <w:t>A</w:t>
      </w:r>
      <w:r w:rsidR="00717D0B">
        <w:rPr>
          <w:color w:val="231F20"/>
        </w:rPr>
        <w:t xml:space="preserve"> </w:t>
      </w:r>
      <w:r w:rsidR="007B664E">
        <w:rPr>
          <w:color w:val="231F20"/>
        </w:rPr>
        <w:t>consistent</w:t>
      </w:r>
      <w:r w:rsidR="00717D0B">
        <w:rPr>
          <w:color w:val="231F20"/>
        </w:rPr>
        <w:t xml:space="preserve"> </w:t>
      </w:r>
      <w:r w:rsidR="007B664E">
        <w:rPr>
          <w:color w:val="231F20"/>
        </w:rPr>
        <w:t>history</w:t>
      </w:r>
      <w:r w:rsidR="00717D0B">
        <w:rPr>
          <w:color w:val="231F20"/>
        </w:rPr>
        <w:t xml:space="preserve"> </w:t>
      </w:r>
      <w:r w:rsidR="007B664E">
        <w:rPr>
          <w:color w:val="231F20"/>
        </w:rPr>
        <w:t>of</w:t>
      </w:r>
      <w:r w:rsidR="00717D0B">
        <w:rPr>
          <w:color w:val="231F20"/>
        </w:rPr>
        <w:t xml:space="preserve"> </w:t>
      </w:r>
      <w:r w:rsidR="007B664E">
        <w:rPr>
          <w:color w:val="231F20"/>
        </w:rPr>
        <w:t>awards</w:t>
      </w:r>
      <w:r w:rsidR="00717D0B">
        <w:rPr>
          <w:color w:val="231F20"/>
        </w:rPr>
        <w:t xml:space="preserve"> </w:t>
      </w:r>
      <w:r w:rsidR="007B664E">
        <w:rPr>
          <w:color w:val="231F20"/>
        </w:rPr>
        <w:t>against</w:t>
      </w:r>
      <w:r w:rsidR="00717D0B">
        <w:rPr>
          <w:color w:val="231F20"/>
        </w:rPr>
        <w:t xml:space="preserve"> </w:t>
      </w:r>
      <w:r w:rsidR="007B664E">
        <w:rPr>
          <w:color w:val="231F20"/>
        </w:rPr>
        <w:t>the</w:t>
      </w:r>
      <w:r w:rsidR="00717D0B">
        <w:rPr>
          <w:color w:val="231F20"/>
        </w:rPr>
        <w:t xml:space="preserve"> </w:t>
      </w:r>
      <w:r w:rsidR="007B664E">
        <w:rPr>
          <w:color w:val="231F20"/>
        </w:rPr>
        <w:t>Tenderer</w:t>
      </w:r>
      <w:r w:rsidR="00717D0B">
        <w:rPr>
          <w:color w:val="231F20"/>
        </w:rPr>
        <w:t xml:space="preserve"> </w:t>
      </w:r>
      <w:r w:rsidR="007B664E">
        <w:rPr>
          <w:color w:val="231F20"/>
        </w:rPr>
        <w:t>or any</w:t>
      </w:r>
      <w:r w:rsidR="00717D0B">
        <w:rPr>
          <w:color w:val="231F20"/>
        </w:rPr>
        <w:t xml:space="preserve"> </w:t>
      </w:r>
      <w:r w:rsidR="007B664E">
        <w:rPr>
          <w:color w:val="231F20"/>
        </w:rPr>
        <w:t>member</w:t>
      </w:r>
      <w:r w:rsidR="00717D0B">
        <w:rPr>
          <w:color w:val="231F20"/>
        </w:rPr>
        <w:t xml:space="preserve"> </w:t>
      </w:r>
      <w:r w:rsidR="007B664E">
        <w:rPr>
          <w:color w:val="231F20"/>
        </w:rPr>
        <w:t>of</w:t>
      </w:r>
      <w:r w:rsidR="00717D0B">
        <w:rPr>
          <w:color w:val="231F20"/>
        </w:rPr>
        <w:t xml:space="preserve"> </w:t>
      </w:r>
      <w:r w:rsidR="007B664E">
        <w:rPr>
          <w:color w:val="231F20"/>
        </w:rPr>
        <w:t>a</w:t>
      </w:r>
      <w:r w:rsidR="00717D0B">
        <w:rPr>
          <w:color w:val="231F20"/>
        </w:rPr>
        <w:t xml:space="preserve"> </w:t>
      </w:r>
      <w:r w:rsidR="007B664E">
        <w:rPr>
          <w:color w:val="231F20"/>
        </w:rPr>
        <w:t>JV</w:t>
      </w:r>
      <w:r w:rsidR="00717D0B">
        <w:rPr>
          <w:color w:val="231F20"/>
        </w:rPr>
        <w:t xml:space="preserve"> </w:t>
      </w:r>
      <w:r w:rsidR="007B664E">
        <w:rPr>
          <w:color w:val="231F20"/>
        </w:rPr>
        <w:t>may</w:t>
      </w:r>
      <w:r w:rsidR="00717D0B">
        <w:rPr>
          <w:color w:val="231F20"/>
        </w:rPr>
        <w:t xml:space="preserve"> </w:t>
      </w:r>
      <w:r w:rsidR="007B664E">
        <w:rPr>
          <w:color w:val="231F20"/>
        </w:rPr>
        <w:t>result</w:t>
      </w:r>
      <w:r w:rsidR="00717D0B">
        <w:rPr>
          <w:color w:val="231F20"/>
        </w:rPr>
        <w:t xml:space="preserve"> </w:t>
      </w:r>
      <w:r w:rsidR="007B664E">
        <w:rPr>
          <w:color w:val="231F20"/>
        </w:rPr>
        <w:t>in</w:t>
      </w:r>
      <w:r w:rsidR="00717D0B">
        <w:rPr>
          <w:color w:val="231F20"/>
        </w:rPr>
        <w:t xml:space="preserve"> </w:t>
      </w:r>
      <w:r w:rsidR="007B664E">
        <w:rPr>
          <w:color w:val="231F20"/>
        </w:rPr>
        <w:t>rejection</w:t>
      </w:r>
      <w:r w:rsidR="00717D0B">
        <w:rPr>
          <w:color w:val="231F20"/>
        </w:rPr>
        <w:t xml:space="preserve"> </w:t>
      </w:r>
      <w:r w:rsidR="007B664E">
        <w:rPr>
          <w:color w:val="231F20"/>
        </w:rPr>
        <w:t>of</w:t>
      </w:r>
      <w:r w:rsidR="00717D0B">
        <w:rPr>
          <w:color w:val="231F20"/>
        </w:rPr>
        <w:t xml:space="preserve"> </w:t>
      </w:r>
      <w:r w:rsidR="007B664E">
        <w:rPr>
          <w:color w:val="231F20"/>
        </w:rPr>
        <w:t>the</w:t>
      </w:r>
      <w:r w:rsidR="00717D0B">
        <w:rPr>
          <w:color w:val="231F20"/>
        </w:rPr>
        <w:t xml:space="preserve"> </w:t>
      </w:r>
      <w:r w:rsidR="007B664E">
        <w:rPr>
          <w:color w:val="231F20"/>
        </w:rPr>
        <w:t>tende</w:t>
      </w:r>
      <w:r w:rsidR="001A3B4A">
        <w:rPr>
          <w:color w:val="231F20"/>
        </w:rPr>
        <w:t>r</w:t>
      </w:r>
    </w:p>
    <w:p w14:paraId="4B3394B4" w14:textId="14DC9A74" w:rsidR="001A3B4A" w:rsidRDefault="001A3B4A" w:rsidP="00CC1001">
      <w:pPr>
        <w:widowControl/>
        <w:autoSpaceDE/>
        <w:autoSpaceDN/>
        <w:ind w:left="576" w:right="576"/>
      </w:pPr>
      <w:r>
        <w:br w:type="page"/>
      </w:r>
    </w:p>
    <w:p w14:paraId="739E48D6" w14:textId="09A01B3D" w:rsidR="001A3B4A" w:rsidRDefault="00D165A1" w:rsidP="00CC1001">
      <w:pPr>
        <w:pStyle w:val="Heading2"/>
        <w:numPr>
          <w:ilvl w:val="0"/>
          <w:numId w:val="132"/>
        </w:numPr>
        <w:tabs>
          <w:tab w:val="left" w:pos="1488"/>
        </w:tabs>
        <w:spacing w:before="74"/>
        <w:ind w:left="576" w:right="576"/>
      </w:pPr>
      <w:bookmarkStart w:id="18" w:name="_Hlk198722537"/>
      <w:r>
        <w:lastRenderedPageBreak/>
        <w:t xml:space="preserve"> </w:t>
      </w:r>
      <w:r w:rsidR="001A3B4A">
        <w:t>TECHNICAL</w:t>
      </w:r>
      <w:r w:rsidR="001A3B4A">
        <w:rPr>
          <w:spacing w:val="22"/>
        </w:rPr>
        <w:t xml:space="preserve"> </w:t>
      </w:r>
      <w:r w:rsidR="001A3B4A">
        <w:rPr>
          <w:spacing w:val="-2"/>
        </w:rPr>
        <w:t>EVALUATION</w:t>
      </w:r>
    </w:p>
    <w:p w14:paraId="1A5D232B" w14:textId="77777777" w:rsidR="001A3B4A" w:rsidRDefault="001A3B4A" w:rsidP="00CC1001">
      <w:pPr>
        <w:pStyle w:val="BodyText"/>
        <w:spacing w:before="1"/>
        <w:ind w:left="576" w:right="576"/>
        <w:rPr>
          <w:b/>
        </w:rPr>
      </w:pPr>
    </w:p>
    <w:p w14:paraId="021AF1FB" w14:textId="77777777" w:rsidR="001A3B4A" w:rsidRDefault="001A3B4A" w:rsidP="00CC1001">
      <w:pPr>
        <w:ind w:left="576" w:right="576"/>
      </w:pPr>
      <w:r>
        <w:t>Award</w:t>
      </w:r>
      <w:r>
        <w:rPr>
          <w:spacing w:val="5"/>
        </w:rPr>
        <w:t xml:space="preserve"> </w:t>
      </w:r>
      <w:r>
        <w:t>of</w:t>
      </w:r>
      <w:r>
        <w:rPr>
          <w:spacing w:val="12"/>
        </w:rPr>
        <w:t xml:space="preserve"> </w:t>
      </w:r>
      <w:r>
        <w:t>points</w:t>
      </w:r>
      <w:r>
        <w:rPr>
          <w:spacing w:val="6"/>
        </w:rPr>
        <w:t xml:space="preserve"> </w:t>
      </w:r>
      <w:r>
        <w:t>for</w:t>
      </w:r>
      <w:r>
        <w:rPr>
          <w:spacing w:val="5"/>
        </w:rPr>
        <w:t xml:space="preserve"> </w:t>
      </w:r>
      <w:r>
        <w:t>the</w:t>
      </w:r>
      <w:r>
        <w:rPr>
          <w:spacing w:val="12"/>
        </w:rPr>
        <w:t xml:space="preserve"> </w:t>
      </w:r>
      <w:r>
        <w:rPr>
          <w:b/>
        </w:rPr>
        <w:t>Technical</w:t>
      </w:r>
      <w:r>
        <w:rPr>
          <w:b/>
          <w:spacing w:val="10"/>
        </w:rPr>
        <w:t xml:space="preserve"> </w:t>
      </w:r>
      <w:r>
        <w:rPr>
          <w:b/>
        </w:rPr>
        <w:t>Evaluation</w:t>
      </w:r>
      <w:r>
        <w:rPr>
          <w:b/>
          <w:spacing w:val="9"/>
        </w:rPr>
        <w:t xml:space="preserve"> </w:t>
      </w:r>
      <w:r>
        <w:t>will</w:t>
      </w:r>
      <w:r>
        <w:rPr>
          <w:spacing w:val="9"/>
        </w:rPr>
        <w:t xml:space="preserve"> </w:t>
      </w:r>
      <w:r>
        <w:t>be</w:t>
      </w:r>
      <w:r>
        <w:rPr>
          <w:spacing w:val="7"/>
        </w:rPr>
        <w:t xml:space="preserve"> </w:t>
      </w:r>
      <w:r>
        <w:t>as</w:t>
      </w:r>
      <w:r>
        <w:rPr>
          <w:spacing w:val="7"/>
        </w:rPr>
        <w:t xml:space="preserve"> </w:t>
      </w:r>
      <w:r>
        <w:t>follows:</w:t>
      </w:r>
      <w:r>
        <w:rPr>
          <w:spacing w:val="6"/>
        </w:rPr>
        <w:t xml:space="preserve"> </w:t>
      </w:r>
      <w:r>
        <w:rPr>
          <w:spacing w:val="-10"/>
        </w:rPr>
        <w:t>-</w:t>
      </w:r>
    </w:p>
    <w:p w14:paraId="5EC1D6FD" w14:textId="77777777" w:rsidR="001A3B4A" w:rsidRDefault="001A3B4A" w:rsidP="00CC1001">
      <w:pPr>
        <w:pStyle w:val="BodyText"/>
        <w:spacing w:before="24"/>
        <w:ind w:left="576" w:right="576"/>
      </w:pPr>
    </w:p>
    <w:p w14:paraId="4D619994" w14:textId="77777777" w:rsidR="001A3B4A" w:rsidRDefault="001A3B4A" w:rsidP="00CC1001">
      <w:pPr>
        <w:pStyle w:val="Heading3"/>
        <w:tabs>
          <w:tab w:val="left" w:pos="7513"/>
          <w:tab w:val="left" w:pos="7655"/>
        </w:tabs>
        <w:spacing w:before="1"/>
        <w:ind w:left="576" w:right="576"/>
      </w:pPr>
      <w:r>
        <w:rPr>
          <w:spacing w:val="-2"/>
        </w:rPr>
        <w:t>Parameter</w:t>
      </w:r>
      <w:r>
        <w:tab/>
        <w:t>Maximum</w:t>
      </w:r>
      <w:r>
        <w:rPr>
          <w:spacing w:val="9"/>
        </w:rPr>
        <w:t xml:space="preserve"> </w:t>
      </w:r>
      <w:r>
        <w:rPr>
          <w:spacing w:val="-2"/>
        </w:rPr>
        <w:t>Points</w:t>
      </w:r>
    </w:p>
    <w:p w14:paraId="344DA24D" w14:textId="77777777" w:rsidR="001A3B4A" w:rsidRDefault="001A3B4A" w:rsidP="00CC1001">
      <w:pPr>
        <w:pStyle w:val="ListParagraph"/>
        <w:numPr>
          <w:ilvl w:val="2"/>
          <w:numId w:val="131"/>
        </w:numPr>
        <w:tabs>
          <w:tab w:val="left" w:pos="1489"/>
          <w:tab w:val="right" w:leader="underscore" w:pos="9129"/>
        </w:tabs>
        <w:spacing w:before="253"/>
        <w:ind w:left="576" w:right="576" w:hanging="337"/>
      </w:pPr>
      <w:r>
        <w:t>Key</w:t>
      </w:r>
      <w:r>
        <w:rPr>
          <w:spacing w:val="23"/>
        </w:rPr>
        <w:t xml:space="preserve"> </w:t>
      </w:r>
      <w:r>
        <w:rPr>
          <w:spacing w:val="-2"/>
        </w:rPr>
        <w:t>personnel</w:t>
      </w:r>
      <w:r>
        <w:tab/>
      </w:r>
      <w:r>
        <w:rPr>
          <w:spacing w:val="-5"/>
        </w:rPr>
        <w:t>15</w:t>
      </w:r>
    </w:p>
    <w:p w14:paraId="21582E27" w14:textId="77777777" w:rsidR="001A3B4A" w:rsidRDefault="001A3B4A" w:rsidP="00CC1001">
      <w:pPr>
        <w:pStyle w:val="BodyText"/>
        <w:spacing w:before="12"/>
        <w:ind w:left="576" w:right="576"/>
      </w:pPr>
    </w:p>
    <w:p w14:paraId="4EEF6143" w14:textId="77777777" w:rsidR="001A3B4A" w:rsidRDefault="001A3B4A" w:rsidP="00CC1001">
      <w:pPr>
        <w:pStyle w:val="ListParagraph"/>
        <w:numPr>
          <w:ilvl w:val="2"/>
          <w:numId w:val="131"/>
        </w:numPr>
        <w:tabs>
          <w:tab w:val="left" w:pos="1503"/>
          <w:tab w:val="left" w:pos="8908"/>
        </w:tabs>
        <w:spacing w:before="0"/>
        <w:ind w:left="576" w:right="576" w:hanging="351"/>
      </w:pPr>
      <w:r>
        <w:t>Contracts</w:t>
      </w:r>
      <w:r>
        <w:rPr>
          <w:spacing w:val="5"/>
        </w:rPr>
        <w:t xml:space="preserve"> </w:t>
      </w:r>
      <w:r>
        <w:t>completed</w:t>
      </w:r>
      <w:r>
        <w:rPr>
          <w:spacing w:val="10"/>
        </w:rPr>
        <w:t xml:space="preserve"> </w:t>
      </w:r>
      <w:r>
        <w:t>in</w:t>
      </w:r>
      <w:r>
        <w:rPr>
          <w:spacing w:val="6"/>
        </w:rPr>
        <w:t xml:space="preserve"> </w:t>
      </w:r>
      <w:r>
        <w:t>the</w:t>
      </w:r>
      <w:r>
        <w:rPr>
          <w:spacing w:val="4"/>
        </w:rPr>
        <w:t xml:space="preserve"> </w:t>
      </w:r>
      <w:r>
        <w:t>last</w:t>
      </w:r>
      <w:r>
        <w:rPr>
          <w:spacing w:val="10"/>
        </w:rPr>
        <w:t xml:space="preserve"> </w:t>
      </w:r>
      <w:r>
        <w:t>five</w:t>
      </w:r>
      <w:r>
        <w:rPr>
          <w:spacing w:val="9"/>
        </w:rPr>
        <w:t xml:space="preserve"> </w:t>
      </w:r>
      <w:r>
        <w:t>(5)</w:t>
      </w:r>
      <w:r>
        <w:rPr>
          <w:spacing w:val="10"/>
        </w:rPr>
        <w:t xml:space="preserve"> </w:t>
      </w:r>
      <w:r>
        <w:t>years</w:t>
      </w:r>
      <w:r>
        <w:rPr>
          <w:spacing w:val="6"/>
        </w:rPr>
        <w:t xml:space="preserve"> </w:t>
      </w:r>
      <w:r>
        <w:t>--------------------------------------</w:t>
      </w:r>
      <w:r>
        <w:rPr>
          <w:spacing w:val="-10"/>
        </w:rPr>
        <w:t>-</w:t>
      </w:r>
      <w:r>
        <w:tab/>
      </w:r>
      <w:r>
        <w:rPr>
          <w:spacing w:val="-5"/>
        </w:rPr>
        <w:t>15</w:t>
      </w:r>
    </w:p>
    <w:p w14:paraId="50733209" w14:textId="51E6638D" w:rsidR="001A3B4A" w:rsidRDefault="001A3B4A" w:rsidP="00CC1001">
      <w:pPr>
        <w:pStyle w:val="ListParagraph"/>
        <w:numPr>
          <w:ilvl w:val="2"/>
          <w:numId w:val="131"/>
        </w:numPr>
        <w:tabs>
          <w:tab w:val="left" w:pos="1489"/>
          <w:tab w:val="right" w:leader="underscore" w:pos="9148"/>
        </w:tabs>
        <w:spacing w:before="266"/>
        <w:ind w:left="576" w:right="576"/>
      </w:pPr>
      <w:r>
        <w:t>Schedules</w:t>
      </w:r>
      <w:r>
        <w:rPr>
          <w:spacing w:val="12"/>
        </w:rPr>
        <w:t xml:space="preserve"> </w:t>
      </w:r>
      <w:r>
        <w:t>of</w:t>
      </w:r>
      <w:r>
        <w:rPr>
          <w:spacing w:val="15"/>
        </w:rPr>
        <w:t xml:space="preserve"> </w:t>
      </w:r>
      <w:r w:rsidR="003919E2">
        <w:t>ongoing</w:t>
      </w:r>
      <w:r>
        <w:rPr>
          <w:spacing w:val="15"/>
        </w:rPr>
        <w:t xml:space="preserve"> </w:t>
      </w:r>
      <w:r>
        <w:rPr>
          <w:spacing w:val="-2"/>
        </w:rPr>
        <w:t>projects</w:t>
      </w:r>
      <w:r>
        <w:tab/>
      </w:r>
      <w:r>
        <w:rPr>
          <w:spacing w:val="-5"/>
        </w:rPr>
        <w:t>10</w:t>
      </w:r>
    </w:p>
    <w:p w14:paraId="6E537648" w14:textId="2AE6E20A" w:rsidR="001A3B4A" w:rsidRDefault="001A3B4A" w:rsidP="00CC1001">
      <w:pPr>
        <w:pStyle w:val="ListParagraph"/>
        <w:numPr>
          <w:ilvl w:val="2"/>
          <w:numId w:val="131"/>
        </w:numPr>
        <w:tabs>
          <w:tab w:val="left" w:pos="1489"/>
          <w:tab w:val="right" w:pos="9153"/>
        </w:tabs>
        <w:spacing w:before="268"/>
        <w:ind w:left="576" w:right="576"/>
      </w:pPr>
      <w:r>
        <w:rPr>
          <w:noProof/>
        </w:rPr>
        <mc:AlternateContent>
          <mc:Choice Requires="wps">
            <w:drawing>
              <wp:anchor distT="0" distB="0" distL="0" distR="0" simplePos="0" relativeHeight="251673600" behindDoc="1" locked="0" layoutInCell="1" allowOverlap="1" wp14:anchorId="25CE3E6D" wp14:editId="743D9E95">
                <wp:simplePos x="0" y="0"/>
                <wp:positionH relativeFrom="page">
                  <wp:posOffset>3492119</wp:posOffset>
                </wp:positionH>
                <wp:positionV relativeFrom="paragraph">
                  <wp:posOffset>269183</wp:posOffset>
                </wp:positionV>
                <wp:extent cx="2608580" cy="1270"/>
                <wp:effectExtent l="0" t="0" r="0" b="0"/>
                <wp:wrapNone/>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8580" cy="1270"/>
                        </a:xfrm>
                        <a:custGeom>
                          <a:avLst/>
                          <a:gdLst/>
                          <a:ahLst/>
                          <a:cxnLst/>
                          <a:rect l="l" t="t" r="r" b="b"/>
                          <a:pathLst>
                            <a:path w="2608580">
                              <a:moveTo>
                                <a:pt x="0" y="0"/>
                              </a:moveTo>
                              <a:lnTo>
                                <a:pt x="2607957" y="0"/>
                              </a:lnTo>
                            </a:path>
                          </a:pathLst>
                        </a:custGeom>
                        <a:ln w="10346">
                          <a:solidFill>
                            <a:srgbClr val="000000"/>
                          </a:solidFill>
                          <a:prstDash val="dash"/>
                        </a:ln>
                      </wps:spPr>
                      <wps:bodyPr wrap="square" lIns="0" tIns="0" rIns="0" bIns="0" rtlCol="0">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CCAA2CE" id="Graphic 28" o:spid="_x0000_s1026" style="position:absolute;margin-left:274.95pt;margin-top:21.2pt;width:205.4pt;height:.1pt;z-index:-251642880;visibility:visible;mso-wrap-style:square;mso-wrap-distance-left:0;mso-wrap-distance-top:0;mso-wrap-distance-right:0;mso-wrap-distance-bottom:0;mso-position-horizontal:absolute;mso-position-horizontal-relative:page;mso-position-vertical:absolute;mso-position-vertical-relative:text;v-text-anchor:top" coordsize="26085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" path="m,l2607957,e" filled="f" strokeweight=".28739mm">
                <v:stroke dashstyle="dash"/>
                <v:path arrowok="t"/>
                <w10:wrap anchorx="page"/>
              </v:shape>
            </w:pict>
          </mc:Fallback>
        </mc:AlternateContent>
      </w:r>
      <w:r>
        <w:t>Schedules</w:t>
      </w:r>
      <w:r>
        <w:rPr>
          <w:spacing w:val="-4"/>
        </w:rPr>
        <w:t xml:space="preserve"> </w:t>
      </w:r>
      <w:r>
        <w:t>of</w:t>
      </w:r>
      <w:r>
        <w:rPr>
          <w:spacing w:val="-1"/>
        </w:rPr>
        <w:t xml:space="preserve"> </w:t>
      </w:r>
      <w:r w:rsidR="003919E2">
        <w:rPr>
          <w:spacing w:val="-1"/>
        </w:rPr>
        <w:t xml:space="preserve">the </w:t>
      </w:r>
      <w:r>
        <w:t>contractor’s</w:t>
      </w:r>
      <w:r>
        <w:rPr>
          <w:spacing w:val="-3"/>
        </w:rPr>
        <w:t xml:space="preserve"> </w:t>
      </w:r>
      <w:r>
        <w:rPr>
          <w:spacing w:val="-2"/>
        </w:rPr>
        <w:t>equipment</w:t>
      </w:r>
      <w:r>
        <w:tab/>
      </w:r>
      <w:r>
        <w:rPr>
          <w:spacing w:val="-5"/>
        </w:rPr>
        <w:t>15</w:t>
      </w:r>
    </w:p>
    <w:p w14:paraId="12EDA165" w14:textId="0E860180" w:rsidR="001A3B4A" w:rsidRDefault="001A3B4A" w:rsidP="00CC1001">
      <w:pPr>
        <w:pStyle w:val="ListParagraph"/>
        <w:numPr>
          <w:ilvl w:val="2"/>
          <w:numId w:val="131"/>
        </w:numPr>
        <w:tabs>
          <w:tab w:val="left" w:pos="1742"/>
        </w:tabs>
        <w:spacing w:before="371"/>
        <w:ind w:left="576" w:right="576" w:hanging="592"/>
      </w:pPr>
      <w:r>
        <w:t>Sanctity</w:t>
      </w:r>
      <w:r>
        <w:rPr>
          <w:spacing w:val="3"/>
        </w:rPr>
        <w:t xml:space="preserve"> </w:t>
      </w:r>
      <w:r>
        <w:t>of</w:t>
      </w:r>
      <w:r>
        <w:rPr>
          <w:spacing w:val="8"/>
        </w:rPr>
        <w:t xml:space="preserve"> </w:t>
      </w:r>
      <w:r>
        <w:t>the</w:t>
      </w:r>
      <w:r>
        <w:rPr>
          <w:spacing w:val="9"/>
        </w:rPr>
        <w:t xml:space="preserve"> </w:t>
      </w:r>
      <w:r>
        <w:t>tender</w:t>
      </w:r>
      <w:r>
        <w:rPr>
          <w:spacing w:val="7"/>
        </w:rPr>
        <w:t xml:space="preserve"> </w:t>
      </w:r>
      <w:r>
        <w:t>document</w:t>
      </w:r>
      <w:r w:rsidR="003919E2">
        <w:t>,</w:t>
      </w:r>
      <w:r>
        <w:rPr>
          <w:spacing w:val="9"/>
        </w:rPr>
        <w:t xml:space="preserve"> </w:t>
      </w:r>
      <w:r>
        <w:t>as</w:t>
      </w:r>
      <w:r>
        <w:rPr>
          <w:spacing w:val="9"/>
        </w:rPr>
        <w:t xml:space="preserve"> </w:t>
      </w:r>
      <w:r>
        <w:t>in</w:t>
      </w:r>
      <w:r>
        <w:rPr>
          <w:spacing w:val="7"/>
        </w:rPr>
        <w:t xml:space="preserve"> </w:t>
      </w:r>
      <w:r>
        <w:t>accordance</w:t>
      </w:r>
      <w:r>
        <w:rPr>
          <w:spacing w:val="7"/>
        </w:rPr>
        <w:t xml:space="preserve"> </w:t>
      </w:r>
      <w:r>
        <w:t>with</w:t>
      </w:r>
      <w:r>
        <w:rPr>
          <w:spacing w:val="8"/>
        </w:rPr>
        <w:t xml:space="preserve"> </w:t>
      </w:r>
      <w:r>
        <w:t>clause</w:t>
      </w:r>
      <w:r>
        <w:rPr>
          <w:spacing w:val="8"/>
        </w:rPr>
        <w:t xml:space="preserve"> </w:t>
      </w:r>
      <w:r>
        <w:t>5</w:t>
      </w:r>
      <w:r>
        <w:rPr>
          <w:spacing w:val="11"/>
        </w:rPr>
        <w:t xml:space="preserve"> </w:t>
      </w:r>
      <w:r>
        <w:rPr>
          <w:spacing w:val="-5"/>
        </w:rPr>
        <w:t>of</w:t>
      </w:r>
    </w:p>
    <w:p w14:paraId="41554F45" w14:textId="27C6EE72" w:rsidR="001A3B4A" w:rsidRDefault="00D165A1" w:rsidP="00CC1001">
      <w:pPr>
        <w:pStyle w:val="BodyText"/>
        <w:tabs>
          <w:tab w:val="right" w:leader="underscore" w:pos="9097"/>
        </w:tabs>
        <w:spacing w:before="107"/>
        <w:ind w:left="576" w:right="576"/>
      </w:pPr>
      <w:r>
        <w:t>Instructions</w:t>
      </w:r>
      <w:r w:rsidR="001A3B4A">
        <w:rPr>
          <w:spacing w:val="6"/>
        </w:rPr>
        <w:t xml:space="preserve"> </w:t>
      </w:r>
      <w:r w:rsidR="001A3B4A">
        <w:t>to</w:t>
      </w:r>
      <w:r w:rsidR="001A3B4A">
        <w:rPr>
          <w:spacing w:val="11"/>
        </w:rPr>
        <w:t xml:space="preserve"> </w:t>
      </w:r>
      <w:r w:rsidR="001A3B4A">
        <w:rPr>
          <w:spacing w:val="-2"/>
        </w:rPr>
        <w:t>tenderer</w:t>
      </w:r>
      <w:r w:rsidR="001A3B4A">
        <w:tab/>
      </w:r>
      <w:r w:rsidR="001A3B4A">
        <w:rPr>
          <w:spacing w:val="-5"/>
        </w:rPr>
        <w:t>10</w:t>
      </w:r>
    </w:p>
    <w:p w14:paraId="00CEF106" w14:textId="474EA0EA" w:rsidR="001A3B4A" w:rsidRDefault="001A3B4A" w:rsidP="00CC1001">
      <w:pPr>
        <w:pStyle w:val="ListParagraph"/>
        <w:numPr>
          <w:ilvl w:val="2"/>
          <w:numId w:val="131"/>
        </w:numPr>
        <w:tabs>
          <w:tab w:val="left" w:pos="1489"/>
          <w:tab w:val="right" w:leader="hyphen" w:pos="9153"/>
        </w:tabs>
        <w:spacing w:before="256"/>
        <w:ind w:left="576" w:right="576"/>
      </w:pPr>
      <w:r>
        <w:t>Audited</w:t>
      </w:r>
      <w:r>
        <w:rPr>
          <w:spacing w:val="-3"/>
        </w:rPr>
        <w:t xml:space="preserve"> </w:t>
      </w:r>
      <w:r>
        <w:t>Financial</w:t>
      </w:r>
      <w:r>
        <w:rPr>
          <w:spacing w:val="-2"/>
        </w:rPr>
        <w:t xml:space="preserve"> </w:t>
      </w:r>
      <w:r>
        <w:t>Report</w:t>
      </w:r>
      <w:r>
        <w:rPr>
          <w:spacing w:val="2"/>
        </w:rPr>
        <w:t xml:space="preserve"> </w:t>
      </w:r>
      <w:r>
        <w:t>for</w:t>
      </w:r>
      <w:r>
        <w:rPr>
          <w:spacing w:val="-1"/>
        </w:rPr>
        <w:t xml:space="preserve"> </w:t>
      </w:r>
      <w:r>
        <w:t xml:space="preserve">the last 3 </w:t>
      </w:r>
      <w:r>
        <w:rPr>
          <w:spacing w:val="-2"/>
        </w:rPr>
        <w:t>years</w:t>
      </w:r>
      <w:r>
        <w:tab/>
      </w:r>
      <w:r>
        <w:rPr>
          <w:spacing w:val="-5"/>
        </w:rPr>
        <w:t>15</w:t>
      </w:r>
    </w:p>
    <w:p w14:paraId="1E011653" w14:textId="77777777" w:rsidR="001A3B4A" w:rsidRDefault="001A3B4A" w:rsidP="00CC1001">
      <w:pPr>
        <w:pStyle w:val="ListParagraph"/>
        <w:numPr>
          <w:ilvl w:val="2"/>
          <w:numId w:val="131"/>
        </w:numPr>
        <w:tabs>
          <w:tab w:val="left" w:pos="1489"/>
          <w:tab w:val="right" w:leader="underscore" w:pos="8985"/>
        </w:tabs>
        <w:spacing w:before="263"/>
        <w:ind w:left="576" w:right="576"/>
      </w:pPr>
      <w:r>
        <w:t>Evidence</w:t>
      </w:r>
      <w:r>
        <w:rPr>
          <w:spacing w:val="18"/>
        </w:rPr>
        <w:t xml:space="preserve"> </w:t>
      </w:r>
      <w:r>
        <w:t>of</w:t>
      </w:r>
      <w:r>
        <w:rPr>
          <w:spacing w:val="22"/>
        </w:rPr>
        <w:t xml:space="preserve"> </w:t>
      </w:r>
      <w:r>
        <w:t>Financial</w:t>
      </w:r>
      <w:r>
        <w:rPr>
          <w:spacing w:val="18"/>
        </w:rPr>
        <w:t xml:space="preserve"> </w:t>
      </w:r>
      <w:r>
        <w:rPr>
          <w:spacing w:val="-2"/>
        </w:rPr>
        <w:t>Resources</w:t>
      </w:r>
      <w:r>
        <w:tab/>
      </w:r>
      <w:r>
        <w:rPr>
          <w:spacing w:val="-5"/>
        </w:rPr>
        <w:t>15</w:t>
      </w:r>
    </w:p>
    <w:p w14:paraId="2AC228E6" w14:textId="77777777" w:rsidR="001A3B4A" w:rsidRDefault="001A3B4A" w:rsidP="00CC1001">
      <w:pPr>
        <w:pStyle w:val="ListParagraph"/>
        <w:numPr>
          <w:ilvl w:val="2"/>
          <w:numId w:val="131"/>
        </w:numPr>
        <w:tabs>
          <w:tab w:val="left" w:pos="1489"/>
          <w:tab w:val="right" w:leader="underscore" w:pos="9035"/>
        </w:tabs>
        <w:spacing w:before="366"/>
        <w:ind w:left="576" w:right="576"/>
      </w:pPr>
      <w:r>
        <w:t>Litigation</w:t>
      </w:r>
      <w:r>
        <w:rPr>
          <w:spacing w:val="29"/>
        </w:rPr>
        <w:t xml:space="preserve"> </w:t>
      </w:r>
      <w:r>
        <w:rPr>
          <w:spacing w:val="-2"/>
        </w:rPr>
        <w:t>History</w:t>
      </w:r>
      <w:r>
        <w:tab/>
      </w:r>
      <w:r>
        <w:rPr>
          <w:spacing w:val="-10"/>
        </w:rPr>
        <w:t>5</w:t>
      </w:r>
    </w:p>
    <w:p w14:paraId="75A7CE1D" w14:textId="4EF89651" w:rsidR="001A3B4A" w:rsidRDefault="001A3B4A" w:rsidP="00CC1001">
      <w:pPr>
        <w:pStyle w:val="Heading3"/>
        <w:tabs>
          <w:tab w:val="right" w:pos="8593"/>
        </w:tabs>
        <w:spacing w:before="275"/>
        <w:ind w:left="576" w:right="576"/>
      </w:pPr>
      <w:r>
        <w:rPr>
          <w:spacing w:val="-2"/>
        </w:rPr>
        <w:t>Total</w:t>
      </w:r>
      <w:r>
        <w:tab/>
      </w:r>
      <w:r w:rsidR="009F5D3F">
        <w:t xml:space="preserve">    </w:t>
      </w:r>
      <w:r>
        <w:rPr>
          <w:spacing w:val="-5"/>
          <w:u w:val="thick"/>
        </w:rPr>
        <w:t>100</w:t>
      </w:r>
    </w:p>
    <w:p w14:paraId="419B2CD4" w14:textId="77777777" w:rsidR="001A3B4A" w:rsidRDefault="001A3B4A" w:rsidP="00CC1001">
      <w:pPr>
        <w:pStyle w:val="BodyText"/>
        <w:spacing w:before="515"/>
        <w:ind w:left="576" w:right="576"/>
      </w:pPr>
      <w:r>
        <w:t>The</w:t>
      </w:r>
      <w:r>
        <w:rPr>
          <w:spacing w:val="3"/>
        </w:rPr>
        <w:t xml:space="preserve"> </w:t>
      </w:r>
      <w:r>
        <w:t>detailed</w:t>
      </w:r>
      <w:r>
        <w:rPr>
          <w:spacing w:val="10"/>
        </w:rPr>
        <w:t xml:space="preserve"> </w:t>
      </w:r>
      <w:r>
        <w:t>scoring</w:t>
      </w:r>
      <w:r>
        <w:rPr>
          <w:spacing w:val="9"/>
        </w:rPr>
        <w:t xml:space="preserve"> </w:t>
      </w:r>
      <w:r>
        <w:t>plan</w:t>
      </w:r>
      <w:r>
        <w:rPr>
          <w:spacing w:val="8"/>
        </w:rPr>
        <w:t xml:space="preserve"> </w:t>
      </w:r>
      <w:r>
        <w:t>shall</w:t>
      </w:r>
      <w:r>
        <w:rPr>
          <w:spacing w:val="13"/>
        </w:rPr>
        <w:t xml:space="preserve"> </w:t>
      </w:r>
      <w:r>
        <w:t>be</w:t>
      </w:r>
      <w:r>
        <w:rPr>
          <w:spacing w:val="10"/>
        </w:rPr>
        <w:t xml:space="preserve"> </w:t>
      </w:r>
      <w:r>
        <w:t>as</w:t>
      </w:r>
      <w:r>
        <w:rPr>
          <w:spacing w:val="8"/>
        </w:rPr>
        <w:t xml:space="preserve"> </w:t>
      </w:r>
      <w:r>
        <w:t>shown</w:t>
      </w:r>
      <w:r>
        <w:rPr>
          <w:spacing w:val="5"/>
        </w:rPr>
        <w:t xml:space="preserve"> </w:t>
      </w:r>
      <w:r>
        <w:t>in</w:t>
      </w:r>
      <w:r>
        <w:rPr>
          <w:spacing w:val="6"/>
        </w:rPr>
        <w:t xml:space="preserve"> </w:t>
      </w:r>
      <w:r>
        <w:t>Table</w:t>
      </w:r>
      <w:r>
        <w:rPr>
          <w:spacing w:val="6"/>
        </w:rPr>
        <w:t xml:space="preserve"> </w:t>
      </w:r>
      <w:r>
        <w:t>1</w:t>
      </w:r>
      <w:r>
        <w:rPr>
          <w:spacing w:val="8"/>
        </w:rPr>
        <w:t xml:space="preserve"> </w:t>
      </w:r>
      <w:r>
        <w:rPr>
          <w:spacing w:val="-2"/>
        </w:rPr>
        <w:t>overleaf:-</w:t>
      </w:r>
    </w:p>
    <w:p w14:paraId="79138DAA" w14:textId="77777777" w:rsidR="001A3B4A" w:rsidRDefault="001A3B4A" w:rsidP="00CC1001">
      <w:pPr>
        <w:pStyle w:val="BodyText"/>
        <w:ind w:left="576" w:right="576"/>
        <w:sectPr w:rsidR="001A3B4A">
          <w:headerReference w:type="default" r:id="rId65"/>
          <w:footerReference w:type="default" r:id="rId66"/>
          <w:pgSz w:w="12240" w:h="15840"/>
          <w:pgMar w:top="1280" w:right="0" w:bottom="1300" w:left="720" w:header="0" w:footer="1114" w:gutter="0"/>
          <w:cols w:space="720"/>
        </w:sectPr>
      </w:pPr>
    </w:p>
    <w:p w14:paraId="7E2EABFD" w14:textId="0C04BD97" w:rsidR="001A3B4A" w:rsidRDefault="001A3B4A" w:rsidP="00CC1001">
      <w:pPr>
        <w:spacing w:before="74" w:after="15"/>
        <w:ind w:left="576" w:right="576"/>
        <w:rPr>
          <w:b/>
        </w:rPr>
      </w:pPr>
      <w:r>
        <w:rPr>
          <w:b/>
        </w:rPr>
        <w:lastRenderedPageBreak/>
        <w:t>Table</w:t>
      </w:r>
      <w:r>
        <w:rPr>
          <w:b/>
          <w:spacing w:val="13"/>
        </w:rPr>
        <w:t xml:space="preserve"> </w:t>
      </w:r>
      <w:r w:rsidR="00D165A1">
        <w:rPr>
          <w:b/>
        </w:rPr>
        <w:t>2</w:t>
      </w:r>
      <w:r>
        <w:rPr>
          <w:b/>
        </w:rPr>
        <w:t>:</w:t>
      </w:r>
      <w:r>
        <w:rPr>
          <w:b/>
          <w:spacing w:val="8"/>
        </w:rPr>
        <w:t xml:space="preserve"> </w:t>
      </w:r>
      <w:r>
        <w:rPr>
          <w:b/>
        </w:rPr>
        <w:t>Scores</w:t>
      </w:r>
      <w:r>
        <w:rPr>
          <w:b/>
          <w:spacing w:val="4"/>
        </w:rPr>
        <w:t xml:space="preserve"> </w:t>
      </w:r>
      <w:r>
        <w:rPr>
          <w:b/>
        </w:rPr>
        <w:t>for</w:t>
      </w:r>
      <w:r>
        <w:rPr>
          <w:b/>
          <w:spacing w:val="13"/>
        </w:rPr>
        <w:t xml:space="preserve"> </w:t>
      </w:r>
      <w:r>
        <w:rPr>
          <w:b/>
        </w:rPr>
        <w:t>the</w:t>
      </w:r>
      <w:r>
        <w:rPr>
          <w:b/>
          <w:spacing w:val="13"/>
        </w:rPr>
        <w:t xml:space="preserve"> </w:t>
      </w:r>
      <w:r>
        <w:rPr>
          <w:b/>
        </w:rPr>
        <w:t>Technical</w:t>
      </w:r>
      <w:r>
        <w:rPr>
          <w:b/>
          <w:spacing w:val="14"/>
        </w:rPr>
        <w:t xml:space="preserve"> </w:t>
      </w:r>
      <w:r>
        <w:rPr>
          <w:b/>
          <w:spacing w:val="-2"/>
        </w:rPr>
        <w:t>Evaluation</w:t>
      </w:r>
    </w:p>
    <w:tbl>
      <w:tblPr>
        <w:tblW w:w="0" w:type="auto"/>
        <w:tblInd w:w="718"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947"/>
        <w:gridCol w:w="4779"/>
        <w:gridCol w:w="1447"/>
        <w:gridCol w:w="1012"/>
        <w:gridCol w:w="28"/>
        <w:gridCol w:w="1707"/>
      </w:tblGrid>
      <w:tr w:rsidR="001A3B4A" w:rsidRPr="00180BBD" w14:paraId="527ED0F5" w14:textId="77777777" w:rsidTr="00180BBD">
        <w:trPr>
          <w:trHeight w:val="515"/>
        </w:trPr>
        <w:tc>
          <w:tcPr>
            <w:tcW w:w="947" w:type="dxa"/>
            <w:tcBorders>
              <w:left w:val="thickThinMediumGap" w:sz="1" w:space="0" w:color="000000"/>
              <w:bottom w:val="single" w:sz="6" w:space="0" w:color="000000"/>
              <w:right w:val="single" w:sz="6" w:space="0" w:color="000000"/>
            </w:tcBorders>
          </w:tcPr>
          <w:p w14:paraId="5F890537" w14:textId="77777777" w:rsidR="001A3B4A" w:rsidRPr="00180BBD" w:rsidRDefault="001A3B4A" w:rsidP="00180BBD">
            <w:pPr>
              <w:rPr>
                <w:b/>
              </w:rPr>
            </w:pPr>
            <w:r w:rsidRPr="00180BBD">
              <w:rPr>
                <w:b/>
              </w:rPr>
              <w:t>Item</w:t>
            </w:r>
          </w:p>
        </w:tc>
        <w:tc>
          <w:tcPr>
            <w:tcW w:w="4779" w:type="dxa"/>
            <w:tcBorders>
              <w:left w:val="single" w:sz="6" w:space="0" w:color="000000"/>
              <w:bottom w:val="single" w:sz="6" w:space="0" w:color="000000"/>
              <w:right w:val="single" w:sz="6" w:space="0" w:color="000000"/>
            </w:tcBorders>
          </w:tcPr>
          <w:p w14:paraId="2699F602" w14:textId="77777777" w:rsidR="001A3B4A" w:rsidRPr="00180BBD" w:rsidRDefault="001A3B4A" w:rsidP="00180BBD">
            <w:pPr>
              <w:rPr>
                <w:b/>
              </w:rPr>
            </w:pPr>
            <w:r w:rsidRPr="00180BBD">
              <w:rPr>
                <w:b/>
              </w:rPr>
              <w:t>Description</w:t>
            </w:r>
          </w:p>
        </w:tc>
        <w:tc>
          <w:tcPr>
            <w:tcW w:w="1447" w:type="dxa"/>
            <w:tcBorders>
              <w:left w:val="single" w:sz="6" w:space="0" w:color="000000"/>
              <w:bottom w:val="single" w:sz="6" w:space="0" w:color="000000"/>
              <w:right w:val="single" w:sz="6" w:space="0" w:color="000000"/>
            </w:tcBorders>
          </w:tcPr>
          <w:p w14:paraId="7B7F7B32" w14:textId="77777777" w:rsidR="001A3B4A" w:rsidRPr="00180BBD" w:rsidRDefault="001A3B4A" w:rsidP="00180BBD">
            <w:pPr>
              <w:rPr>
                <w:b/>
              </w:rPr>
            </w:pPr>
            <w:r w:rsidRPr="00180BBD">
              <w:rPr>
                <w:b/>
              </w:rPr>
              <w:t>Points</w:t>
            </w:r>
          </w:p>
          <w:p w14:paraId="64A63083" w14:textId="77777777" w:rsidR="001A3B4A" w:rsidRPr="00180BBD" w:rsidRDefault="001A3B4A" w:rsidP="00180BBD">
            <w:pPr>
              <w:rPr>
                <w:b/>
              </w:rPr>
            </w:pPr>
            <w:r w:rsidRPr="00180BBD">
              <w:rPr>
                <w:b/>
              </w:rPr>
              <w:t>Scored</w:t>
            </w:r>
          </w:p>
        </w:tc>
        <w:tc>
          <w:tcPr>
            <w:tcW w:w="2747" w:type="dxa"/>
            <w:gridSpan w:val="3"/>
            <w:tcBorders>
              <w:left w:val="single" w:sz="6" w:space="0" w:color="000000"/>
              <w:bottom w:val="single" w:sz="6" w:space="0" w:color="000000"/>
              <w:right w:val="thickThinMediumGap" w:sz="1" w:space="0" w:color="000000"/>
            </w:tcBorders>
          </w:tcPr>
          <w:p w14:paraId="569FFB76" w14:textId="77777777" w:rsidR="001A3B4A" w:rsidRPr="00180BBD" w:rsidRDefault="001A3B4A" w:rsidP="00180BBD">
            <w:pPr>
              <w:rPr>
                <w:b/>
              </w:rPr>
            </w:pPr>
            <w:r w:rsidRPr="00180BBD">
              <w:rPr>
                <w:b/>
              </w:rPr>
              <w:t>Max. Points</w:t>
            </w:r>
          </w:p>
        </w:tc>
      </w:tr>
      <w:tr w:rsidR="001A3B4A" w14:paraId="63750D9D" w14:textId="77777777" w:rsidTr="00180BBD">
        <w:trPr>
          <w:trHeight w:val="373"/>
        </w:trPr>
        <w:tc>
          <w:tcPr>
            <w:tcW w:w="947" w:type="dxa"/>
            <w:vMerge w:val="restart"/>
            <w:tcBorders>
              <w:top w:val="single" w:sz="6" w:space="0" w:color="000000"/>
              <w:left w:val="thickThinMediumGap" w:sz="1" w:space="0" w:color="000000"/>
              <w:bottom w:val="single" w:sz="6" w:space="0" w:color="000000"/>
              <w:right w:val="single" w:sz="6" w:space="0" w:color="000000"/>
            </w:tcBorders>
          </w:tcPr>
          <w:p w14:paraId="662320D7" w14:textId="77777777" w:rsidR="001A3B4A" w:rsidRDefault="001A3B4A" w:rsidP="00CC1001">
            <w:pPr>
              <w:pStyle w:val="TableParagraph"/>
              <w:spacing w:line="246" w:lineRule="exact"/>
              <w:ind w:left="576" w:right="576"/>
              <w:jc w:val="center"/>
            </w:pPr>
            <w:r>
              <w:rPr>
                <w:spacing w:val="-10"/>
              </w:rPr>
              <w:t>1</w:t>
            </w:r>
          </w:p>
        </w:tc>
        <w:tc>
          <w:tcPr>
            <w:tcW w:w="4779" w:type="dxa"/>
            <w:tcBorders>
              <w:top w:val="single" w:sz="6" w:space="0" w:color="000000"/>
              <w:left w:val="single" w:sz="6" w:space="0" w:color="000000"/>
              <w:bottom w:val="single" w:sz="6" w:space="0" w:color="000000"/>
              <w:right w:val="single" w:sz="6" w:space="0" w:color="000000"/>
            </w:tcBorders>
          </w:tcPr>
          <w:p w14:paraId="6CAFD023" w14:textId="77777777" w:rsidR="001A3B4A" w:rsidRDefault="001A3B4A" w:rsidP="00CC1001">
            <w:pPr>
              <w:pStyle w:val="TableParagraph"/>
              <w:ind w:left="576" w:right="576"/>
              <w:rPr>
                <w:b/>
              </w:rPr>
            </w:pPr>
            <w:r>
              <w:rPr>
                <w:b/>
              </w:rPr>
              <w:t>Key</w:t>
            </w:r>
            <w:r>
              <w:rPr>
                <w:b/>
                <w:spacing w:val="9"/>
              </w:rPr>
              <w:t xml:space="preserve"> </w:t>
            </w:r>
            <w:r>
              <w:rPr>
                <w:b/>
              </w:rPr>
              <w:t>Personnel</w:t>
            </w:r>
            <w:r>
              <w:rPr>
                <w:b/>
                <w:spacing w:val="15"/>
              </w:rPr>
              <w:t xml:space="preserve"> </w:t>
            </w:r>
            <w:r>
              <w:rPr>
                <w:b/>
              </w:rPr>
              <w:t>(Attach</w:t>
            </w:r>
            <w:r>
              <w:rPr>
                <w:b/>
                <w:spacing w:val="13"/>
              </w:rPr>
              <w:t xml:space="preserve"> </w:t>
            </w:r>
            <w:r>
              <w:rPr>
                <w:b/>
                <w:spacing w:val="-2"/>
              </w:rPr>
              <w:t>evidence)</w:t>
            </w:r>
          </w:p>
        </w:tc>
        <w:tc>
          <w:tcPr>
            <w:tcW w:w="1447" w:type="dxa"/>
            <w:tcBorders>
              <w:top w:val="single" w:sz="6" w:space="0" w:color="000000"/>
              <w:left w:val="single" w:sz="6" w:space="0" w:color="000000"/>
              <w:bottom w:val="single" w:sz="6" w:space="0" w:color="000000"/>
              <w:right w:val="single" w:sz="6" w:space="0" w:color="000000"/>
            </w:tcBorders>
          </w:tcPr>
          <w:p w14:paraId="2FD0CE78" w14:textId="77777777" w:rsidR="001A3B4A" w:rsidRDefault="001A3B4A" w:rsidP="00CC1001">
            <w:pPr>
              <w:pStyle w:val="TableParagraph"/>
              <w:ind w:left="576" w:right="576"/>
            </w:pPr>
          </w:p>
        </w:tc>
        <w:tc>
          <w:tcPr>
            <w:tcW w:w="1012" w:type="dxa"/>
            <w:tcBorders>
              <w:top w:val="single" w:sz="6" w:space="0" w:color="000000"/>
              <w:left w:val="single" w:sz="6" w:space="0" w:color="000000"/>
              <w:bottom w:val="single" w:sz="6" w:space="0" w:color="000000"/>
              <w:right w:val="single" w:sz="6" w:space="0" w:color="000000"/>
            </w:tcBorders>
          </w:tcPr>
          <w:p w14:paraId="788D9FE4" w14:textId="77777777" w:rsidR="001A3B4A" w:rsidRDefault="001A3B4A" w:rsidP="00CC1001">
            <w:pPr>
              <w:pStyle w:val="TableParagraph"/>
              <w:ind w:left="576" w:right="576"/>
            </w:pPr>
          </w:p>
        </w:tc>
        <w:tc>
          <w:tcPr>
            <w:tcW w:w="28" w:type="dxa"/>
            <w:tcBorders>
              <w:top w:val="single" w:sz="6" w:space="0" w:color="000000"/>
              <w:left w:val="single" w:sz="6" w:space="0" w:color="000000"/>
              <w:bottom w:val="single" w:sz="6" w:space="0" w:color="000000"/>
              <w:right w:val="nil"/>
            </w:tcBorders>
          </w:tcPr>
          <w:p w14:paraId="6C3BE6E9" w14:textId="77777777" w:rsidR="001A3B4A" w:rsidRDefault="001A3B4A" w:rsidP="00CC1001">
            <w:pPr>
              <w:pStyle w:val="TableParagraph"/>
              <w:ind w:left="576" w:right="576"/>
            </w:pPr>
          </w:p>
        </w:tc>
        <w:tc>
          <w:tcPr>
            <w:tcW w:w="1707" w:type="dxa"/>
            <w:vMerge w:val="restart"/>
            <w:tcBorders>
              <w:top w:val="single" w:sz="6" w:space="0" w:color="000000"/>
              <w:left w:val="nil"/>
              <w:bottom w:val="single" w:sz="6" w:space="0" w:color="000000"/>
              <w:right w:val="thickThinMediumGap" w:sz="1" w:space="0" w:color="000000"/>
            </w:tcBorders>
          </w:tcPr>
          <w:p w14:paraId="511666DD" w14:textId="77777777" w:rsidR="001A3B4A" w:rsidRDefault="001A3B4A" w:rsidP="00CC1001">
            <w:pPr>
              <w:pStyle w:val="TableParagraph"/>
              <w:ind w:left="576" w:right="576"/>
            </w:pPr>
          </w:p>
        </w:tc>
      </w:tr>
      <w:tr w:rsidR="001A3B4A" w14:paraId="5EE6EB0B" w14:textId="77777777" w:rsidTr="00180BBD">
        <w:trPr>
          <w:trHeight w:val="2327"/>
        </w:trPr>
        <w:tc>
          <w:tcPr>
            <w:tcW w:w="947" w:type="dxa"/>
            <w:vMerge/>
            <w:tcBorders>
              <w:top w:val="nil"/>
              <w:left w:val="thickThinMediumGap" w:sz="1" w:space="0" w:color="000000"/>
              <w:bottom w:val="single" w:sz="6" w:space="0" w:color="000000"/>
              <w:right w:val="single" w:sz="6" w:space="0" w:color="000000"/>
            </w:tcBorders>
          </w:tcPr>
          <w:p w14:paraId="1C983E5E" w14:textId="77777777" w:rsidR="001A3B4A" w:rsidRDefault="001A3B4A" w:rsidP="00CC1001">
            <w:pPr>
              <w:ind w:left="576" w:right="576"/>
              <w:rPr>
                <w:sz w:val="2"/>
                <w:szCs w:val="2"/>
              </w:rPr>
            </w:pPr>
          </w:p>
        </w:tc>
        <w:tc>
          <w:tcPr>
            <w:tcW w:w="4779" w:type="dxa"/>
            <w:tcBorders>
              <w:top w:val="single" w:sz="6" w:space="0" w:color="000000"/>
              <w:left w:val="single" w:sz="6" w:space="0" w:color="000000"/>
              <w:bottom w:val="single" w:sz="6" w:space="0" w:color="000000"/>
              <w:right w:val="single" w:sz="6" w:space="0" w:color="000000"/>
            </w:tcBorders>
          </w:tcPr>
          <w:p w14:paraId="179D5911" w14:textId="77777777" w:rsidR="001A3B4A" w:rsidRDefault="001A3B4A" w:rsidP="00CC1001">
            <w:pPr>
              <w:pStyle w:val="TableParagraph"/>
              <w:spacing w:before="128" w:line="252" w:lineRule="exact"/>
              <w:ind w:left="576" w:right="576"/>
              <w:rPr>
                <w:b/>
              </w:rPr>
            </w:pPr>
            <w:r>
              <w:rPr>
                <w:b/>
              </w:rPr>
              <w:t>Director</w:t>
            </w:r>
            <w:r>
              <w:rPr>
                <w:b/>
                <w:spacing w:val="5"/>
              </w:rPr>
              <w:t xml:space="preserve"> </w:t>
            </w:r>
            <w:r>
              <w:rPr>
                <w:b/>
              </w:rPr>
              <w:t>of</w:t>
            </w:r>
            <w:r>
              <w:rPr>
                <w:b/>
                <w:spacing w:val="6"/>
              </w:rPr>
              <w:t xml:space="preserve"> </w:t>
            </w:r>
            <w:r>
              <w:rPr>
                <w:b/>
              </w:rPr>
              <w:t>the</w:t>
            </w:r>
            <w:r>
              <w:rPr>
                <w:b/>
                <w:spacing w:val="8"/>
              </w:rPr>
              <w:t xml:space="preserve"> </w:t>
            </w:r>
            <w:r>
              <w:rPr>
                <w:b/>
                <w:spacing w:val="-4"/>
              </w:rPr>
              <w:t>firm</w:t>
            </w:r>
          </w:p>
          <w:p w14:paraId="0A6EAE81" w14:textId="7C908958" w:rsidR="001A3B4A" w:rsidRDefault="001A3B4A" w:rsidP="00CC1001">
            <w:pPr>
              <w:pStyle w:val="TableParagraph"/>
              <w:numPr>
                <w:ilvl w:val="0"/>
                <w:numId w:val="130"/>
              </w:numPr>
              <w:tabs>
                <w:tab w:val="left" w:pos="777"/>
                <w:tab w:val="right" w:leader="hyphen" w:pos="3926"/>
              </w:tabs>
              <w:spacing w:line="242" w:lineRule="auto"/>
              <w:ind w:left="576" w:right="576"/>
            </w:pPr>
            <w:r>
              <w:rPr>
                <w:w w:val="95"/>
              </w:rPr>
              <w:t>Holder</w:t>
            </w:r>
            <w:r>
              <w:rPr>
                <w:spacing w:val="25"/>
              </w:rPr>
              <w:t xml:space="preserve"> </w:t>
            </w:r>
            <w:r>
              <w:rPr>
                <w:w w:val="95"/>
              </w:rPr>
              <w:t>of</w:t>
            </w:r>
            <w:r>
              <w:rPr>
                <w:spacing w:val="27"/>
              </w:rPr>
              <w:t xml:space="preserve"> </w:t>
            </w:r>
            <w:r>
              <w:rPr>
                <w:w w:val="95"/>
              </w:rPr>
              <w:t>degree</w:t>
            </w:r>
            <w:r>
              <w:rPr>
                <w:spacing w:val="27"/>
              </w:rPr>
              <w:t xml:space="preserve"> </w:t>
            </w:r>
            <w:r>
              <w:rPr>
                <w:w w:val="95"/>
              </w:rPr>
              <w:t>or</w:t>
            </w:r>
            <w:r>
              <w:rPr>
                <w:spacing w:val="25"/>
              </w:rPr>
              <w:t xml:space="preserve"> </w:t>
            </w:r>
            <w:r>
              <w:rPr>
                <w:w w:val="95"/>
              </w:rPr>
              <w:t>diploma</w:t>
            </w:r>
            <w:r>
              <w:rPr>
                <w:spacing w:val="23"/>
              </w:rPr>
              <w:t xml:space="preserve"> </w:t>
            </w:r>
            <w:r>
              <w:rPr>
                <w:w w:val="95"/>
              </w:rPr>
              <w:t>in</w:t>
            </w:r>
            <w:r>
              <w:rPr>
                <w:spacing w:val="26"/>
              </w:rPr>
              <w:t xml:space="preserve"> </w:t>
            </w:r>
            <w:r>
              <w:rPr>
                <w:w w:val="95"/>
              </w:rPr>
              <w:t>a</w:t>
            </w:r>
            <w:r>
              <w:rPr>
                <w:spacing w:val="-24"/>
                <w:w w:val="50"/>
              </w:rPr>
              <w:t xml:space="preserve">ny </w:t>
            </w:r>
            <w:r>
              <w:t>field</w:t>
            </w:r>
            <w:r>
              <w:tab/>
            </w:r>
            <w:r>
              <w:rPr>
                <w:spacing w:val="-10"/>
              </w:rPr>
              <w:t>5</w:t>
            </w:r>
          </w:p>
          <w:p w14:paraId="53294FB9" w14:textId="4A7B41A0" w:rsidR="001A3B4A" w:rsidRDefault="001A3B4A" w:rsidP="00CC1001">
            <w:pPr>
              <w:pStyle w:val="TableParagraph"/>
              <w:numPr>
                <w:ilvl w:val="0"/>
                <w:numId w:val="130"/>
              </w:numPr>
              <w:tabs>
                <w:tab w:val="left" w:pos="777"/>
                <w:tab w:val="left" w:pos="1725"/>
                <w:tab w:val="left" w:pos="2232"/>
                <w:tab w:val="right" w:leader="hyphen" w:pos="3832"/>
              </w:tabs>
              <w:spacing w:before="3" w:line="242" w:lineRule="auto"/>
              <w:ind w:left="576" w:right="576"/>
            </w:pPr>
            <w:r>
              <w:rPr>
                <w:spacing w:val="-2"/>
              </w:rPr>
              <w:t>Holder</w:t>
            </w:r>
            <w:r>
              <w:tab/>
            </w:r>
            <w:r>
              <w:rPr>
                <w:spacing w:val="-6"/>
              </w:rPr>
              <w:t>of</w:t>
            </w:r>
            <w:r>
              <w:tab/>
              <w:t xml:space="preserve">a </w:t>
            </w:r>
            <w:r>
              <w:rPr>
                <w:w w:val="80"/>
              </w:rPr>
              <w:t>certificate</w:t>
            </w:r>
            <w:r>
              <w:rPr>
                <w:spacing w:val="80"/>
              </w:rPr>
              <w:t xml:space="preserve">  </w:t>
            </w:r>
            <w:r>
              <w:rPr>
                <w:w w:val="80"/>
              </w:rPr>
              <w:t>in</w:t>
            </w:r>
            <w:r>
              <w:tab/>
            </w:r>
            <w:r>
              <w:rPr>
                <w:spacing w:val="46"/>
              </w:rPr>
              <w:t xml:space="preserve"> </w:t>
            </w:r>
            <w:r>
              <w:rPr>
                <w:spacing w:val="-16"/>
                <w:w w:val="55"/>
              </w:rPr>
              <w:t>relevant</w:t>
            </w:r>
            <w:r>
              <w:rPr>
                <w:spacing w:val="80"/>
              </w:rPr>
              <w:t xml:space="preserve">     </w:t>
            </w:r>
            <w:r>
              <w:t>Engineering field</w:t>
            </w:r>
            <w:r>
              <w:tab/>
            </w:r>
            <w:r>
              <w:rPr>
                <w:spacing w:val="-10"/>
              </w:rPr>
              <w:t>3</w:t>
            </w:r>
          </w:p>
          <w:p w14:paraId="72E44345" w14:textId="77777777" w:rsidR="001A3B4A" w:rsidRDefault="001A3B4A" w:rsidP="00CC1001">
            <w:pPr>
              <w:pStyle w:val="TableParagraph"/>
              <w:numPr>
                <w:ilvl w:val="0"/>
                <w:numId w:val="130"/>
              </w:numPr>
              <w:tabs>
                <w:tab w:val="left" w:pos="777"/>
                <w:tab w:val="right" w:leader="hyphen" w:pos="3926"/>
              </w:tabs>
              <w:spacing w:before="3" w:line="244" w:lineRule="auto"/>
              <w:ind w:left="576" w:right="576"/>
            </w:pPr>
            <w:r>
              <w:rPr>
                <w:w w:val="90"/>
              </w:rPr>
              <w:t>Holder</w:t>
            </w:r>
            <w:r>
              <w:rPr>
                <w:spacing w:val="40"/>
              </w:rPr>
              <w:t xml:space="preserve"> </w:t>
            </w:r>
            <w:r>
              <w:rPr>
                <w:w w:val="90"/>
              </w:rPr>
              <w:t>of</w:t>
            </w:r>
            <w:r>
              <w:rPr>
                <w:spacing w:val="40"/>
              </w:rPr>
              <w:t xml:space="preserve"> </w:t>
            </w:r>
            <w:r>
              <w:rPr>
                <w:w w:val="90"/>
              </w:rPr>
              <w:t>trade</w:t>
            </w:r>
            <w:r>
              <w:rPr>
                <w:spacing w:val="40"/>
              </w:rPr>
              <w:t xml:space="preserve"> </w:t>
            </w:r>
            <w:r>
              <w:rPr>
                <w:w w:val="90"/>
              </w:rPr>
              <w:t>test</w:t>
            </w:r>
            <w:r>
              <w:rPr>
                <w:spacing w:val="40"/>
              </w:rPr>
              <w:t xml:space="preserve"> </w:t>
            </w:r>
            <w:r>
              <w:rPr>
                <w:w w:val="90"/>
              </w:rPr>
              <w:t>certificate</w:t>
            </w:r>
            <w:r>
              <w:rPr>
                <w:spacing w:val="40"/>
              </w:rPr>
              <w:t xml:space="preserve"> </w:t>
            </w:r>
            <w:r>
              <w:rPr>
                <w:w w:val="90"/>
              </w:rPr>
              <w:t>in</w:t>
            </w:r>
            <w:r>
              <w:tab/>
            </w:r>
            <w:r>
              <w:rPr>
                <w:spacing w:val="-19"/>
              </w:rPr>
              <w:t xml:space="preserve"> </w:t>
            </w:r>
            <w:r>
              <w:rPr>
                <w:spacing w:val="-24"/>
                <w:w w:val="50"/>
              </w:rPr>
              <w:t>relevant</w:t>
            </w:r>
            <w:r>
              <w:rPr>
                <w:spacing w:val="80"/>
                <w:w w:val="150"/>
              </w:rPr>
              <w:t xml:space="preserve">    </w:t>
            </w:r>
            <w:r>
              <w:t>Engineering field</w:t>
            </w:r>
            <w:r>
              <w:tab/>
            </w:r>
            <w:r>
              <w:rPr>
                <w:spacing w:val="-10"/>
              </w:rPr>
              <w:t>2</w:t>
            </w:r>
          </w:p>
          <w:p w14:paraId="39F5B0D1" w14:textId="77777777" w:rsidR="001A3B4A" w:rsidRDefault="001A3B4A" w:rsidP="00CC1001">
            <w:pPr>
              <w:pStyle w:val="TableParagraph"/>
              <w:numPr>
                <w:ilvl w:val="0"/>
                <w:numId w:val="130"/>
              </w:numPr>
              <w:tabs>
                <w:tab w:val="left" w:pos="777"/>
                <w:tab w:val="left" w:leader="hyphen" w:pos="3729"/>
              </w:tabs>
              <w:spacing w:before="2"/>
              <w:ind w:left="576" w:right="576"/>
            </w:pPr>
            <w:r>
              <w:t>No</w:t>
            </w:r>
            <w:r>
              <w:rPr>
                <w:spacing w:val="15"/>
              </w:rPr>
              <w:t xml:space="preserve"> </w:t>
            </w:r>
            <w:r>
              <w:t>relevant</w:t>
            </w:r>
            <w:r>
              <w:rPr>
                <w:spacing w:val="15"/>
              </w:rPr>
              <w:t xml:space="preserve"> </w:t>
            </w:r>
            <w:r>
              <w:rPr>
                <w:spacing w:val="-2"/>
              </w:rPr>
              <w:t>certificate</w:t>
            </w:r>
            <w:r>
              <w:tab/>
            </w:r>
            <w:r>
              <w:rPr>
                <w:spacing w:val="-10"/>
              </w:rPr>
              <w:t>0</w:t>
            </w:r>
          </w:p>
        </w:tc>
        <w:tc>
          <w:tcPr>
            <w:tcW w:w="1447" w:type="dxa"/>
            <w:tcBorders>
              <w:top w:val="single" w:sz="6" w:space="0" w:color="000000"/>
              <w:left w:val="single" w:sz="6" w:space="0" w:color="000000"/>
              <w:bottom w:val="single" w:sz="6" w:space="0" w:color="000000"/>
              <w:right w:val="single" w:sz="6" w:space="0" w:color="000000"/>
            </w:tcBorders>
          </w:tcPr>
          <w:p w14:paraId="218D1A6B" w14:textId="77777777" w:rsidR="001A3B4A" w:rsidRDefault="001A3B4A" w:rsidP="00CC1001">
            <w:pPr>
              <w:pStyle w:val="TableParagraph"/>
              <w:ind w:left="576" w:right="576"/>
            </w:pPr>
          </w:p>
        </w:tc>
        <w:tc>
          <w:tcPr>
            <w:tcW w:w="1012" w:type="dxa"/>
            <w:tcBorders>
              <w:top w:val="single" w:sz="6" w:space="0" w:color="000000"/>
              <w:left w:val="single" w:sz="6" w:space="0" w:color="000000"/>
              <w:bottom w:val="single" w:sz="6" w:space="0" w:color="000000"/>
              <w:right w:val="single" w:sz="6" w:space="0" w:color="000000"/>
            </w:tcBorders>
          </w:tcPr>
          <w:p w14:paraId="3D3B4234" w14:textId="77777777" w:rsidR="001A3B4A" w:rsidRDefault="001A3B4A" w:rsidP="00CC1001">
            <w:pPr>
              <w:pStyle w:val="TableParagraph"/>
              <w:ind w:left="576" w:right="576"/>
              <w:rPr>
                <w:b/>
              </w:rPr>
            </w:pPr>
          </w:p>
          <w:p w14:paraId="25679BBC" w14:textId="77777777" w:rsidR="001A3B4A" w:rsidRDefault="001A3B4A" w:rsidP="00CC1001">
            <w:pPr>
              <w:pStyle w:val="TableParagraph"/>
              <w:ind w:left="576" w:right="576"/>
              <w:rPr>
                <w:b/>
              </w:rPr>
            </w:pPr>
          </w:p>
          <w:p w14:paraId="12CE42C8" w14:textId="77777777" w:rsidR="001A3B4A" w:rsidRDefault="001A3B4A" w:rsidP="00CC1001">
            <w:pPr>
              <w:pStyle w:val="TableParagraph"/>
              <w:ind w:left="576" w:right="576"/>
              <w:rPr>
                <w:b/>
              </w:rPr>
            </w:pPr>
          </w:p>
          <w:p w14:paraId="0DE4B113" w14:textId="77777777" w:rsidR="001A3B4A" w:rsidRDefault="001A3B4A" w:rsidP="00CC1001">
            <w:pPr>
              <w:pStyle w:val="TableParagraph"/>
              <w:ind w:left="576" w:right="576"/>
              <w:rPr>
                <w:b/>
              </w:rPr>
            </w:pPr>
          </w:p>
          <w:p w14:paraId="1969E525" w14:textId="77777777" w:rsidR="001A3B4A" w:rsidRDefault="001A3B4A" w:rsidP="00CC1001">
            <w:pPr>
              <w:pStyle w:val="TableParagraph"/>
              <w:ind w:left="576" w:right="576"/>
              <w:rPr>
                <w:b/>
              </w:rPr>
            </w:pPr>
          </w:p>
          <w:p w14:paraId="0E887B9C" w14:textId="77777777" w:rsidR="001A3B4A" w:rsidRDefault="001A3B4A" w:rsidP="00CC1001">
            <w:pPr>
              <w:pStyle w:val="TableParagraph"/>
              <w:ind w:left="576" w:right="576"/>
              <w:rPr>
                <w:b/>
              </w:rPr>
            </w:pPr>
          </w:p>
          <w:p w14:paraId="24FAC7DF" w14:textId="77777777" w:rsidR="001A3B4A" w:rsidRDefault="001A3B4A" w:rsidP="00CC1001">
            <w:pPr>
              <w:pStyle w:val="TableParagraph"/>
              <w:spacing w:before="164"/>
              <w:ind w:left="576" w:right="576"/>
              <w:rPr>
                <w:b/>
              </w:rPr>
            </w:pPr>
          </w:p>
          <w:p w14:paraId="43D27254" w14:textId="77777777" w:rsidR="001A3B4A" w:rsidRDefault="001A3B4A" w:rsidP="00CC1001">
            <w:pPr>
              <w:pStyle w:val="TableParagraph"/>
              <w:ind w:left="576" w:right="576"/>
              <w:jc w:val="center"/>
            </w:pPr>
            <w:r>
              <w:rPr>
                <w:spacing w:val="-10"/>
              </w:rPr>
              <w:t>5</w:t>
            </w:r>
          </w:p>
        </w:tc>
        <w:tc>
          <w:tcPr>
            <w:tcW w:w="28" w:type="dxa"/>
            <w:tcBorders>
              <w:top w:val="single" w:sz="6" w:space="0" w:color="000000"/>
              <w:left w:val="single" w:sz="6" w:space="0" w:color="000000"/>
              <w:bottom w:val="single" w:sz="6" w:space="0" w:color="000000"/>
              <w:right w:val="nil"/>
            </w:tcBorders>
          </w:tcPr>
          <w:p w14:paraId="7B78E2D1" w14:textId="77777777" w:rsidR="001A3B4A" w:rsidRDefault="001A3B4A" w:rsidP="00CC1001">
            <w:pPr>
              <w:pStyle w:val="TableParagraph"/>
              <w:ind w:left="576" w:right="576"/>
            </w:pPr>
          </w:p>
        </w:tc>
        <w:tc>
          <w:tcPr>
            <w:tcW w:w="1707" w:type="dxa"/>
            <w:vMerge/>
            <w:tcBorders>
              <w:top w:val="nil"/>
              <w:left w:val="nil"/>
              <w:bottom w:val="single" w:sz="6" w:space="0" w:color="000000"/>
              <w:right w:val="thickThinMediumGap" w:sz="1" w:space="0" w:color="000000"/>
            </w:tcBorders>
          </w:tcPr>
          <w:p w14:paraId="67A2781D" w14:textId="77777777" w:rsidR="001A3B4A" w:rsidRDefault="001A3B4A" w:rsidP="00CC1001">
            <w:pPr>
              <w:ind w:left="576" w:right="576"/>
              <w:rPr>
                <w:sz w:val="2"/>
                <w:szCs w:val="2"/>
              </w:rPr>
            </w:pPr>
          </w:p>
        </w:tc>
      </w:tr>
      <w:tr w:rsidR="001A3B4A" w14:paraId="7F69D74B" w14:textId="77777777" w:rsidTr="00180BBD">
        <w:trPr>
          <w:trHeight w:val="2383"/>
        </w:trPr>
        <w:tc>
          <w:tcPr>
            <w:tcW w:w="947" w:type="dxa"/>
            <w:vMerge/>
            <w:tcBorders>
              <w:top w:val="nil"/>
              <w:left w:val="thickThinMediumGap" w:sz="1" w:space="0" w:color="000000"/>
              <w:bottom w:val="single" w:sz="6" w:space="0" w:color="000000"/>
              <w:right w:val="single" w:sz="6" w:space="0" w:color="000000"/>
            </w:tcBorders>
          </w:tcPr>
          <w:p w14:paraId="5BD3DE29" w14:textId="77777777" w:rsidR="001A3B4A" w:rsidRDefault="001A3B4A" w:rsidP="00CC1001">
            <w:pPr>
              <w:ind w:left="576" w:right="576"/>
              <w:rPr>
                <w:sz w:val="2"/>
                <w:szCs w:val="2"/>
              </w:rPr>
            </w:pPr>
          </w:p>
        </w:tc>
        <w:tc>
          <w:tcPr>
            <w:tcW w:w="4779" w:type="dxa"/>
            <w:tcBorders>
              <w:top w:val="single" w:sz="6" w:space="0" w:color="000000"/>
              <w:left w:val="single" w:sz="6" w:space="0" w:color="000000"/>
              <w:bottom w:val="single" w:sz="6" w:space="0" w:color="000000"/>
              <w:right w:val="single" w:sz="6" w:space="0" w:color="000000"/>
            </w:tcBorders>
          </w:tcPr>
          <w:p w14:paraId="69FEAA93" w14:textId="77777777" w:rsidR="001A3B4A" w:rsidRDefault="001A3B4A" w:rsidP="00CC1001">
            <w:pPr>
              <w:pStyle w:val="TableParagraph"/>
              <w:spacing w:before="186" w:line="244" w:lineRule="auto"/>
              <w:ind w:left="576" w:right="576"/>
              <w:rPr>
                <w:b/>
              </w:rPr>
            </w:pPr>
            <w:r>
              <w:rPr>
                <w:b/>
              </w:rPr>
              <w:t>At least 1 No. degree/diploma of the key personnel in relevant Engineering field</w:t>
            </w:r>
          </w:p>
          <w:p w14:paraId="69E2C7E1" w14:textId="77777777" w:rsidR="001A3B4A" w:rsidRDefault="001A3B4A" w:rsidP="00CC1001">
            <w:pPr>
              <w:pStyle w:val="TableParagraph"/>
              <w:numPr>
                <w:ilvl w:val="0"/>
                <w:numId w:val="129"/>
              </w:numPr>
              <w:tabs>
                <w:tab w:val="left" w:pos="777"/>
              </w:tabs>
              <w:spacing w:line="263" w:lineRule="exact"/>
              <w:ind w:left="576" w:right="576"/>
            </w:pPr>
            <w:r>
              <w:t>With</w:t>
            </w:r>
            <w:r>
              <w:rPr>
                <w:spacing w:val="12"/>
              </w:rPr>
              <w:t xml:space="preserve"> </w:t>
            </w:r>
            <w:r>
              <w:t>over</w:t>
            </w:r>
            <w:r>
              <w:rPr>
                <w:spacing w:val="13"/>
              </w:rPr>
              <w:t xml:space="preserve"> </w:t>
            </w:r>
            <w:r>
              <w:t>5</w:t>
            </w:r>
            <w:r>
              <w:rPr>
                <w:spacing w:val="12"/>
              </w:rPr>
              <w:t xml:space="preserve"> </w:t>
            </w:r>
            <w:r>
              <w:t>years</w:t>
            </w:r>
            <w:r>
              <w:rPr>
                <w:spacing w:val="15"/>
              </w:rPr>
              <w:t xml:space="preserve"> </w:t>
            </w:r>
            <w:r>
              <w:t>relevant</w:t>
            </w:r>
            <w:r>
              <w:rPr>
                <w:spacing w:val="13"/>
              </w:rPr>
              <w:t xml:space="preserve"> </w:t>
            </w:r>
            <w:r>
              <w:t>experience-----</w:t>
            </w:r>
            <w:r>
              <w:rPr>
                <w:spacing w:val="-10"/>
              </w:rPr>
              <w:t>-</w:t>
            </w:r>
          </w:p>
          <w:p w14:paraId="3C1AF3F5" w14:textId="77777777" w:rsidR="001A3B4A" w:rsidRDefault="001A3B4A" w:rsidP="00CC1001">
            <w:pPr>
              <w:pStyle w:val="TableParagraph"/>
              <w:tabs>
                <w:tab w:val="left" w:pos="1077"/>
              </w:tabs>
              <w:spacing w:before="3"/>
              <w:ind w:left="576" w:right="576"/>
            </w:pPr>
            <w:r>
              <w:rPr>
                <w:u w:val="dotted"/>
              </w:rPr>
              <w:tab/>
            </w:r>
            <w:r>
              <w:t>-</w:t>
            </w:r>
            <w:r>
              <w:rPr>
                <w:spacing w:val="-4"/>
              </w:rPr>
              <w:t xml:space="preserve"> </w:t>
            </w:r>
            <w:r>
              <w:rPr>
                <w:spacing w:val="-10"/>
              </w:rPr>
              <w:t>5</w:t>
            </w:r>
          </w:p>
          <w:p w14:paraId="710DC316" w14:textId="77777777" w:rsidR="001A3B4A" w:rsidRDefault="001A3B4A" w:rsidP="00CC1001">
            <w:pPr>
              <w:pStyle w:val="TableParagraph"/>
              <w:numPr>
                <w:ilvl w:val="0"/>
                <w:numId w:val="129"/>
              </w:numPr>
              <w:tabs>
                <w:tab w:val="left" w:pos="777"/>
              </w:tabs>
              <w:spacing w:before="7"/>
              <w:ind w:left="576" w:right="576"/>
            </w:pPr>
            <w:r>
              <w:t>With</w:t>
            </w:r>
            <w:r>
              <w:rPr>
                <w:spacing w:val="13"/>
              </w:rPr>
              <w:t xml:space="preserve"> </w:t>
            </w:r>
            <w:r>
              <w:t>over</w:t>
            </w:r>
            <w:r>
              <w:rPr>
                <w:spacing w:val="19"/>
              </w:rPr>
              <w:t xml:space="preserve"> </w:t>
            </w:r>
            <w:r>
              <w:t>3</w:t>
            </w:r>
            <w:r>
              <w:rPr>
                <w:spacing w:val="13"/>
              </w:rPr>
              <w:t xml:space="preserve"> </w:t>
            </w:r>
            <w:r>
              <w:t>years</w:t>
            </w:r>
            <w:r>
              <w:rPr>
                <w:spacing w:val="10"/>
              </w:rPr>
              <w:t xml:space="preserve"> </w:t>
            </w:r>
            <w:r>
              <w:t>relevant</w:t>
            </w:r>
            <w:r>
              <w:rPr>
                <w:spacing w:val="14"/>
              </w:rPr>
              <w:t xml:space="preserve"> </w:t>
            </w:r>
            <w:r>
              <w:t>experience</w:t>
            </w:r>
            <w:r>
              <w:rPr>
                <w:spacing w:val="17"/>
              </w:rPr>
              <w:t xml:space="preserve"> </w:t>
            </w:r>
            <w:r>
              <w:t>----</w:t>
            </w:r>
            <w:r>
              <w:rPr>
                <w:spacing w:val="-10"/>
              </w:rPr>
              <w:t>-</w:t>
            </w:r>
          </w:p>
          <w:p w14:paraId="38020EF7" w14:textId="77777777" w:rsidR="001A3B4A" w:rsidRDefault="001A3B4A" w:rsidP="00CC1001">
            <w:pPr>
              <w:pStyle w:val="TableParagraph"/>
              <w:tabs>
                <w:tab w:val="left" w:pos="1353"/>
              </w:tabs>
              <w:spacing w:before="3"/>
              <w:ind w:left="576" w:right="576"/>
            </w:pPr>
            <w:r>
              <w:rPr>
                <w:u w:val="dotted"/>
              </w:rPr>
              <w:tab/>
            </w:r>
            <w:r>
              <w:rPr>
                <w:spacing w:val="-10"/>
              </w:rPr>
              <w:t>3</w:t>
            </w:r>
          </w:p>
          <w:p w14:paraId="4204E9D4" w14:textId="77777777" w:rsidR="001A3B4A" w:rsidRDefault="001A3B4A" w:rsidP="00CC1001">
            <w:pPr>
              <w:pStyle w:val="TableParagraph"/>
              <w:numPr>
                <w:ilvl w:val="0"/>
                <w:numId w:val="129"/>
              </w:numPr>
              <w:tabs>
                <w:tab w:val="left" w:pos="777"/>
              </w:tabs>
              <w:spacing w:before="10"/>
              <w:ind w:left="576" w:right="576"/>
            </w:pPr>
            <w:r>
              <w:t>With</w:t>
            </w:r>
            <w:r>
              <w:rPr>
                <w:spacing w:val="7"/>
              </w:rPr>
              <w:t xml:space="preserve"> </w:t>
            </w:r>
            <w:r>
              <w:t>under</w:t>
            </w:r>
            <w:r>
              <w:rPr>
                <w:spacing w:val="5"/>
              </w:rPr>
              <w:t xml:space="preserve"> </w:t>
            </w:r>
            <w:r>
              <w:t>2</w:t>
            </w:r>
            <w:r>
              <w:rPr>
                <w:spacing w:val="10"/>
              </w:rPr>
              <w:t xml:space="preserve"> </w:t>
            </w:r>
            <w:r>
              <w:t>years</w:t>
            </w:r>
            <w:r>
              <w:rPr>
                <w:spacing w:val="5"/>
              </w:rPr>
              <w:t xml:space="preserve"> </w:t>
            </w:r>
            <w:r>
              <w:t>relevant</w:t>
            </w:r>
            <w:r>
              <w:rPr>
                <w:spacing w:val="9"/>
              </w:rPr>
              <w:t xml:space="preserve"> </w:t>
            </w:r>
            <w:r>
              <w:t>experience</w:t>
            </w:r>
            <w:r>
              <w:rPr>
                <w:spacing w:val="11"/>
              </w:rPr>
              <w:t xml:space="preserve"> </w:t>
            </w:r>
            <w:r>
              <w:t>---</w:t>
            </w:r>
            <w:r>
              <w:rPr>
                <w:spacing w:val="-10"/>
              </w:rPr>
              <w:t>-</w:t>
            </w:r>
          </w:p>
          <w:p w14:paraId="518B4A86" w14:textId="77777777" w:rsidR="001A3B4A" w:rsidRDefault="001A3B4A" w:rsidP="00CC1001">
            <w:pPr>
              <w:pStyle w:val="TableParagraph"/>
              <w:tabs>
                <w:tab w:val="left" w:pos="1281"/>
              </w:tabs>
              <w:spacing w:before="3"/>
              <w:ind w:left="576" w:right="576"/>
            </w:pPr>
            <w:r>
              <w:rPr>
                <w:u w:val="dotted"/>
              </w:rPr>
              <w:tab/>
            </w:r>
            <w:r>
              <w:rPr>
                <w:spacing w:val="-10"/>
              </w:rPr>
              <w:t>2</w:t>
            </w:r>
          </w:p>
        </w:tc>
        <w:tc>
          <w:tcPr>
            <w:tcW w:w="1447" w:type="dxa"/>
            <w:tcBorders>
              <w:top w:val="single" w:sz="6" w:space="0" w:color="000000"/>
              <w:left w:val="single" w:sz="6" w:space="0" w:color="000000"/>
              <w:bottom w:val="single" w:sz="6" w:space="0" w:color="000000"/>
              <w:right w:val="single" w:sz="6" w:space="0" w:color="000000"/>
            </w:tcBorders>
          </w:tcPr>
          <w:p w14:paraId="67B6CEB8" w14:textId="77777777" w:rsidR="001A3B4A" w:rsidRDefault="001A3B4A" w:rsidP="00CC1001">
            <w:pPr>
              <w:pStyle w:val="TableParagraph"/>
              <w:ind w:left="576" w:right="576"/>
            </w:pPr>
          </w:p>
        </w:tc>
        <w:tc>
          <w:tcPr>
            <w:tcW w:w="1012" w:type="dxa"/>
            <w:tcBorders>
              <w:top w:val="single" w:sz="6" w:space="0" w:color="000000"/>
              <w:left w:val="single" w:sz="6" w:space="0" w:color="000000"/>
              <w:bottom w:val="single" w:sz="6" w:space="0" w:color="000000"/>
              <w:right w:val="single" w:sz="6" w:space="0" w:color="000000"/>
            </w:tcBorders>
          </w:tcPr>
          <w:p w14:paraId="6B255317" w14:textId="77777777" w:rsidR="001A3B4A" w:rsidRDefault="001A3B4A" w:rsidP="00CC1001">
            <w:pPr>
              <w:pStyle w:val="TableParagraph"/>
              <w:ind w:left="576" w:right="576"/>
              <w:rPr>
                <w:b/>
              </w:rPr>
            </w:pPr>
          </w:p>
          <w:p w14:paraId="11F188ED" w14:textId="77777777" w:rsidR="001A3B4A" w:rsidRDefault="001A3B4A" w:rsidP="00CC1001">
            <w:pPr>
              <w:pStyle w:val="TableParagraph"/>
              <w:ind w:left="576" w:right="576"/>
              <w:rPr>
                <w:b/>
              </w:rPr>
            </w:pPr>
          </w:p>
          <w:p w14:paraId="7A1EB167" w14:textId="77777777" w:rsidR="001A3B4A" w:rsidRDefault="001A3B4A" w:rsidP="00CC1001">
            <w:pPr>
              <w:pStyle w:val="TableParagraph"/>
              <w:ind w:left="576" w:right="576"/>
              <w:rPr>
                <w:b/>
              </w:rPr>
            </w:pPr>
          </w:p>
          <w:p w14:paraId="0688BD4C" w14:textId="77777777" w:rsidR="001A3B4A" w:rsidRDefault="001A3B4A" w:rsidP="00CC1001">
            <w:pPr>
              <w:pStyle w:val="TableParagraph"/>
              <w:ind w:left="576" w:right="576"/>
              <w:rPr>
                <w:b/>
              </w:rPr>
            </w:pPr>
          </w:p>
          <w:p w14:paraId="46D2D045" w14:textId="77777777" w:rsidR="001A3B4A" w:rsidRDefault="001A3B4A" w:rsidP="00CC1001">
            <w:pPr>
              <w:pStyle w:val="TableParagraph"/>
              <w:ind w:left="576" w:right="576"/>
              <w:rPr>
                <w:b/>
              </w:rPr>
            </w:pPr>
          </w:p>
          <w:p w14:paraId="208CC1BB" w14:textId="77777777" w:rsidR="001A3B4A" w:rsidRDefault="001A3B4A" w:rsidP="00CC1001">
            <w:pPr>
              <w:pStyle w:val="TableParagraph"/>
              <w:ind w:left="576" w:right="576"/>
              <w:rPr>
                <w:b/>
              </w:rPr>
            </w:pPr>
          </w:p>
          <w:p w14:paraId="52F0F488" w14:textId="77777777" w:rsidR="001A3B4A" w:rsidRDefault="001A3B4A" w:rsidP="00CC1001">
            <w:pPr>
              <w:pStyle w:val="TableParagraph"/>
              <w:spacing w:before="155"/>
              <w:ind w:left="576" w:right="576"/>
              <w:rPr>
                <w:b/>
              </w:rPr>
            </w:pPr>
          </w:p>
          <w:p w14:paraId="00E1D7D5" w14:textId="77777777" w:rsidR="001A3B4A" w:rsidRDefault="001A3B4A" w:rsidP="00CC1001">
            <w:pPr>
              <w:pStyle w:val="TableParagraph"/>
              <w:ind w:left="576" w:right="576"/>
              <w:jc w:val="center"/>
            </w:pPr>
            <w:r>
              <w:rPr>
                <w:spacing w:val="-10"/>
              </w:rPr>
              <w:t>5</w:t>
            </w:r>
          </w:p>
        </w:tc>
        <w:tc>
          <w:tcPr>
            <w:tcW w:w="28" w:type="dxa"/>
            <w:tcBorders>
              <w:top w:val="single" w:sz="6" w:space="0" w:color="000000"/>
              <w:left w:val="single" w:sz="6" w:space="0" w:color="000000"/>
              <w:bottom w:val="single" w:sz="6" w:space="0" w:color="000000"/>
              <w:right w:val="nil"/>
            </w:tcBorders>
          </w:tcPr>
          <w:p w14:paraId="7321B25C" w14:textId="77777777" w:rsidR="001A3B4A" w:rsidRDefault="001A3B4A" w:rsidP="00CC1001">
            <w:pPr>
              <w:pStyle w:val="TableParagraph"/>
              <w:ind w:left="576" w:right="576"/>
            </w:pPr>
          </w:p>
        </w:tc>
        <w:tc>
          <w:tcPr>
            <w:tcW w:w="1707" w:type="dxa"/>
            <w:vMerge/>
            <w:tcBorders>
              <w:top w:val="nil"/>
              <w:left w:val="nil"/>
              <w:bottom w:val="single" w:sz="6" w:space="0" w:color="000000"/>
              <w:right w:val="thickThinMediumGap" w:sz="1" w:space="0" w:color="000000"/>
            </w:tcBorders>
          </w:tcPr>
          <w:p w14:paraId="6EC46529" w14:textId="77777777" w:rsidR="001A3B4A" w:rsidRDefault="001A3B4A" w:rsidP="00CC1001">
            <w:pPr>
              <w:ind w:left="576" w:right="576"/>
              <w:rPr>
                <w:sz w:val="2"/>
                <w:szCs w:val="2"/>
              </w:rPr>
            </w:pPr>
          </w:p>
        </w:tc>
      </w:tr>
      <w:tr w:rsidR="001A3B4A" w14:paraId="0452B816" w14:textId="77777777" w:rsidTr="00180BBD">
        <w:trPr>
          <w:trHeight w:val="2651"/>
        </w:trPr>
        <w:tc>
          <w:tcPr>
            <w:tcW w:w="947" w:type="dxa"/>
            <w:vMerge/>
            <w:tcBorders>
              <w:top w:val="nil"/>
              <w:left w:val="thickThinMediumGap" w:sz="1" w:space="0" w:color="000000"/>
              <w:bottom w:val="single" w:sz="6" w:space="0" w:color="000000"/>
              <w:right w:val="single" w:sz="6" w:space="0" w:color="000000"/>
            </w:tcBorders>
          </w:tcPr>
          <w:p w14:paraId="1A754CC3" w14:textId="77777777" w:rsidR="001A3B4A" w:rsidRDefault="001A3B4A" w:rsidP="00CC1001">
            <w:pPr>
              <w:ind w:left="576" w:right="576"/>
              <w:rPr>
                <w:sz w:val="2"/>
                <w:szCs w:val="2"/>
              </w:rPr>
            </w:pPr>
          </w:p>
        </w:tc>
        <w:tc>
          <w:tcPr>
            <w:tcW w:w="4779" w:type="dxa"/>
            <w:tcBorders>
              <w:top w:val="single" w:sz="6" w:space="0" w:color="000000"/>
              <w:left w:val="single" w:sz="6" w:space="0" w:color="000000"/>
              <w:bottom w:val="single" w:sz="6" w:space="0" w:color="000000"/>
              <w:right w:val="single" w:sz="6" w:space="0" w:color="000000"/>
            </w:tcBorders>
          </w:tcPr>
          <w:p w14:paraId="210E99B3" w14:textId="77777777" w:rsidR="001A3B4A" w:rsidRDefault="001A3B4A" w:rsidP="00CC1001">
            <w:pPr>
              <w:pStyle w:val="TableParagraph"/>
              <w:spacing w:before="171" w:line="244" w:lineRule="auto"/>
              <w:ind w:left="576" w:right="576"/>
              <w:rPr>
                <w:b/>
              </w:rPr>
            </w:pPr>
            <w:r>
              <w:rPr>
                <w:b/>
              </w:rPr>
              <w:t>At least 2No. certificate holder of key personnel in relevant Engineering field</w:t>
            </w:r>
          </w:p>
          <w:p w14:paraId="482B3F18" w14:textId="77777777" w:rsidR="001A3B4A" w:rsidRDefault="001A3B4A" w:rsidP="00CC1001">
            <w:pPr>
              <w:pStyle w:val="TableParagraph"/>
              <w:numPr>
                <w:ilvl w:val="0"/>
                <w:numId w:val="128"/>
              </w:numPr>
              <w:tabs>
                <w:tab w:val="left" w:pos="777"/>
              </w:tabs>
              <w:spacing w:line="261" w:lineRule="exact"/>
              <w:ind w:left="576" w:right="576"/>
            </w:pPr>
            <w:r>
              <w:t>With</w:t>
            </w:r>
            <w:r>
              <w:rPr>
                <w:spacing w:val="13"/>
              </w:rPr>
              <w:t xml:space="preserve"> </w:t>
            </w:r>
            <w:r>
              <w:t>over</w:t>
            </w:r>
            <w:r>
              <w:rPr>
                <w:spacing w:val="19"/>
              </w:rPr>
              <w:t xml:space="preserve"> </w:t>
            </w:r>
            <w:r>
              <w:t>5</w:t>
            </w:r>
            <w:r>
              <w:rPr>
                <w:spacing w:val="13"/>
              </w:rPr>
              <w:t xml:space="preserve"> </w:t>
            </w:r>
            <w:r>
              <w:t>years</w:t>
            </w:r>
            <w:r>
              <w:rPr>
                <w:spacing w:val="10"/>
              </w:rPr>
              <w:t xml:space="preserve"> </w:t>
            </w:r>
            <w:r>
              <w:t>relevant</w:t>
            </w:r>
            <w:r>
              <w:rPr>
                <w:spacing w:val="14"/>
              </w:rPr>
              <w:t xml:space="preserve"> </w:t>
            </w:r>
            <w:r>
              <w:t>experience</w:t>
            </w:r>
            <w:r>
              <w:rPr>
                <w:spacing w:val="17"/>
              </w:rPr>
              <w:t xml:space="preserve"> </w:t>
            </w:r>
            <w:r>
              <w:t>----</w:t>
            </w:r>
            <w:r>
              <w:rPr>
                <w:spacing w:val="-10"/>
              </w:rPr>
              <w:t>-</w:t>
            </w:r>
          </w:p>
          <w:p w14:paraId="3E20581B" w14:textId="77777777" w:rsidR="001A3B4A" w:rsidRDefault="001A3B4A" w:rsidP="00CC1001">
            <w:pPr>
              <w:pStyle w:val="TableParagraph"/>
              <w:tabs>
                <w:tab w:val="left" w:leader="hyphen" w:pos="1355"/>
              </w:tabs>
              <w:spacing w:before="3"/>
              <w:ind w:left="576" w:right="576"/>
            </w:pPr>
            <w:r>
              <w:rPr>
                <w:spacing w:val="-10"/>
              </w:rPr>
              <w:t>-</w:t>
            </w:r>
            <w:r>
              <w:tab/>
            </w:r>
            <w:r>
              <w:rPr>
                <w:spacing w:val="-2"/>
              </w:rPr>
              <w:t>5marks</w:t>
            </w:r>
          </w:p>
          <w:p w14:paraId="79E0DC39" w14:textId="77777777" w:rsidR="001A3B4A" w:rsidRDefault="001A3B4A" w:rsidP="00CC1001">
            <w:pPr>
              <w:pStyle w:val="TableParagraph"/>
              <w:numPr>
                <w:ilvl w:val="0"/>
                <w:numId w:val="128"/>
              </w:numPr>
              <w:tabs>
                <w:tab w:val="left" w:pos="777"/>
              </w:tabs>
              <w:spacing w:before="10"/>
              <w:ind w:left="576" w:right="576"/>
            </w:pPr>
            <w:r>
              <w:t>With</w:t>
            </w:r>
            <w:r>
              <w:rPr>
                <w:spacing w:val="13"/>
              </w:rPr>
              <w:t xml:space="preserve"> </w:t>
            </w:r>
            <w:r>
              <w:t>over</w:t>
            </w:r>
            <w:r>
              <w:rPr>
                <w:spacing w:val="19"/>
              </w:rPr>
              <w:t xml:space="preserve"> </w:t>
            </w:r>
            <w:r>
              <w:t>3</w:t>
            </w:r>
            <w:r>
              <w:rPr>
                <w:spacing w:val="14"/>
              </w:rPr>
              <w:t xml:space="preserve"> </w:t>
            </w:r>
            <w:r>
              <w:t>years</w:t>
            </w:r>
            <w:r>
              <w:rPr>
                <w:spacing w:val="10"/>
              </w:rPr>
              <w:t xml:space="preserve"> </w:t>
            </w:r>
            <w:r>
              <w:t>relevant</w:t>
            </w:r>
            <w:r>
              <w:rPr>
                <w:spacing w:val="14"/>
              </w:rPr>
              <w:t xml:space="preserve"> </w:t>
            </w:r>
            <w:r>
              <w:t>experience</w:t>
            </w:r>
            <w:r>
              <w:rPr>
                <w:spacing w:val="16"/>
              </w:rPr>
              <w:t xml:space="preserve"> </w:t>
            </w:r>
            <w:r>
              <w:t>----</w:t>
            </w:r>
            <w:r>
              <w:rPr>
                <w:spacing w:val="-10"/>
              </w:rPr>
              <w:t>-</w:t>
            </w:r>
          </w:p>
          <w:p w14:paraId="426D5D6F" w14:textId="77777777" w:rsidR="001A3B4A" w:rsidRDefault="001A3B4A" w:rsidP="00CC1001">
            <w:pPr>
              <w:pStyle w:val="TableParagraph"/>
              <w:tabs>
                <w:tab w:val="left" w:leader="hyphen" w:pos="1444"/>
              </w:tabs>
              <w:spacing w:before="3"/>
              <w:ind w:left="576" w:right="576"/>
            </w:pPr>
            <w:r>
              <w:rPr>
                <w:spacing w:val="-10"/>
              </w:rPr>
              <w:t>-</w:t>
            </w:r>
            <w:r>
              <w:tab/>
            </w:r>
            <w:r>
              <w:rPr>
                <w:spacing w:val="-2"/>
              </w:rPr>
              <w:t>3marks</w:t>
            </w:r>
          </w:p>
          <w:p w14:paraId="78A6465C" w14:textId="77777777" w:rsidR="001A3B4A" w:rsidRDefault="001A3B4A" w:rsidP="00CC1001">
            <w:pPr>
              <w:pStyle w:val="TableParagraph"/>
              <w:numPr>
                <w:ilvl w:val="0"/>
                <w:numId w:val="128"/>
              </w:numPr>
              <w:tabs>
                <w:tab w:val="left" w:pos="777"/>
              </w:tabs>
              <w:spacing w:before="7"/>
              <w:ind w:left="576" w:right="576"/>
            </w:pPr>
            <w:r>
              <w:t>With</w:t>
            </w:r>
            <w:r>
              <w:rPr>
                <w:spacing w:val="8"/>
              </w:rPr>
              <w:t xml:space="preserve"> </w:t>
            </w:r>
            <w:r>
              <w:t>under</w:t>
            </w:r>
            <w:r>
              <w:rPr>
                <w:spacing w:val="8"/>
              </w:rPr>
              <w:t xml:space="preserve"> </w:t>
            </w:r>
            <w:r>
              <w:t>2</w:t>
            </w:r>
            <w:r>
              <w:rPr>
                <w:spacing w:val="13"/>
              </w:rPr>
              <w:t xml:space="preserve"> </w:t>
            </w:r>
            <w:r>
              <w:t>years</w:t>
            </w:r>
            <w:r>
              <w:rPr>
                <w:spacing w:val="9"/>
              </w:rPr>
              <w:t xml:space="preserve"> </w:t>
            </w:r>
            <w:r>
              <w:t>relevant</w:t>
            </w:r>
            <w:r>
              <w:rPr>
                <w:spacing w:val="12"/>
              </w:rPr>
              <w:t xml:space="preserve"> </w:t>
            </w:r>
            <w:r>
              <w:t>experience</w:t>
            </w:r>
            <w:r>
              <w:rPr>
                <w:spacing w:val="14"/>
              </w:rPr>
              <w:t xml:space="preserve"> </w:t>
            </w:r>
            <w:r>
              <w:t>---</w:t>
            </w:r>
            <w:r>
              <w:rPr>
                <w:spacing w:val="-10"/>
              </w:rPr>
              <w:t>-</w:t>
            </w:r>
          </w:p>
          <w:p w14:paraId="1DE62BDD" w14:textId="77777777" w:rsidR="001A3B4A" w:rsidRDefault="001A3B4A" w:rsidP="00CC1001">
            <w:pPr>
              <w:pStyle w:val="TableParagraph"/>
              <w:tabs>
                <w:tab w:val="left" w:leader="hyphen" w:pos="1444"/>
              </w:tabs>
              <w:spacing w:before="6"/>
              <w:ind w:left="576" w:right="576"/>
            </w:pPr>
            <w:r>
              <w:rPr>
                <w:spacing w:val="-10"/>
              </w:rPr>
              <w:t>-</w:t>
            </w:r>
            <w:r>
              <w:tab/>
            </w:r>
            <w:r>
              <w:rPr>
                <w:spacing w:val="-2"/>
              </w:rPr>
              <w:t>2marks</w:t>
            </w:r>
          </w:p>
        </w:tc>
        <w:tc>
          <w:tcPr>
            <w:tcW w:w="1447" w:type="dxa"/>
            <w:tcBorders>
              <w:top w:val="single" w:sz="6" w:space="0" w:color="000000"/>
              <w:left w:val="single" w:sz="6" w:space="0" w:color="000000"/>
              <w:bottom w:val="single" w:sz="6" w:space="0" w:color="000000"/>
              <w:right w:val="single" w:sz="6" w:space="0" w:color="000000"/>
            </w:tcBorders>
          </w:tcPr>
          <w:p w14:paraId="222D7B41" w14:textId="77777777" w:rsidR="001A3B4A" w:rsidRDefault="001A3B4A" w:rsidP="00CC1001">
            <w:pPr>
              <w:pStyle w:val="TableParagraph"/>
              <w:ind w:left="576" w:right="576"/>
            </w:pPr>
          </w:p>
        </w:tc>
        <w:tc>
          <w:tcPr>
            <w:tcW w:w="1012" w:type="dxa"/>
            <w:tcBorders>
              <w:top w:val="single" w:sz="6" w:space="0" w:color="000000"/>
              <w:left w:val="single" w:sz="6" w:space="0" w:color="000000"/>
              <w:bottom w:val="single" w:sz="6" w:space="0" w:color="000000"/>
              <w:right w:val="single" w:sz="6" w:space="0" w:color="000000"/>
            </w:tcBorders>
          </w:tcPr>
          <w:p w14:paraId="45DE2868" w14:textId="77777777" w:rsidR="001A3B4A" w:rsidRDefault="001A3B4A" w:rsidP="00CC1001">
            <w:pPr>
              <w:pStyle w:val="TableParagraph"/>
              <w:ind w:left="576" w:right="576"/>
              <w:rPr>
                <w:b/>
              </w:rPr>
            </w:pPr>
          </w:p>
          <w:p w14:paraId="76C0F5AB" w14:textId="77777777" w:rsidR="001A3B4A" w:rsidRDefault="001A3B4A" w:rsidP="00CC1001">
            <w:pPr>
              <w:pStyle w:val="TableParagraph"/>
              <w:ind w:left="576" w:right="576"/>
              <w:rPr>
                <w:b/>
              </w:rPr>
            </w:pPr>
          </w:p>
          <w:p w14:paraId="639DA3CB" w14:textId="77777777" w:rsidR="001A3B4A" w:rsidRDefault="001A3B4A" w:rsidP="00CC1001">
            <w:pPr>
              <w:pStyle w:val="TableParagraph"/>
              <w:ind w:left="576" w:right="576"/>
              <w:rPr>
                <w:b/>
              </w:rPr>
            </w:pPr>
          </w:p>
          <w:p w14:paraId="31A19A8F" w14:textId="77777777" w:rsidR="001A3B4A" w:rsidRDefault="001A3B4A" w:rsidP="00CC1001">
            <w:pPr>
              <w:pStyle w:val="TableParagraph"/>
              <w:ind w:left="576" w:right="576"/>
              <w:rPr>
                <w:b/>
              </w:rPr>
            </w:pPr>
          </w:p>
          <w:p w14:paraId="1FB32470" w14:textId="77777777" w:rsidR="001A3B4A" w:rsidRDefault="001A3B4A" w:rsidP="00CC1001">
            <w:pPr>
              <w:pStyle w:val="TableParagraph"/>
              <w:ind w:left="576" w:right="576"/>
              <w:rPr>
                <w:b/>
              </w:rPr>
            </w:pPr>
          </w:p>
          <w:p w14:paraId="368990EA" w14:textId="77777777" w:rsidR="001A3B4A" w:rsidRDefault="001A3B4A" w:rsidP="00CC1001">
            <w:pPr>
              <w:pStyle w:val="TableParagraph"/>
              <w:ind w:left="576" w:right="576"/>
              <w:rPr>
                <w:b/>
              </w:rPr>
            </w:pPr>
          </w:p>
          <w:p w14:paraId="56892BA3" w14:textId="77777777" w:rsidR="001A3B4A" w:rsidRDefault="001A3B4A" w:rsidP="00CC1001">
            <w:pPr>
              <w:pStyle w:val="TableParagraph"/>
              <w:ind w:left="576" w:right="576"/>
              <w:rPr>
                <w:b/>
              </w:rPr>
            </w:pPr>
          </w:p>
          <w:p w14:paraId="675BE2C1" w14:textId="77777777" w:rsidR="001A3B4A" w:rsidRDefault="001A3B4A" w:rsidP="00CC1001">
            <w:pPr>
              <w:pStyle w:val="TableParagraph"/>
              <w:ind w:left="576" w:right="576"/>
              <w:rPr>
                <w:b/>
              </w:rPr>
            </w:pPr>
          </w:p>
          <w:p w14:paraId="4B16FE73" w14:textId="77777777" w:rsidR="001A3B4A" w:rsidRDefault="001A3B4A" w:rsidP="00CC1001">
            <w:pPr>
              <w:pStyle w:val="TableParagraph"/>
              <w:spacing w:before="100"/>
              <w:ind w:left="576" w:right="576"/>
              <w:rPr>
                <w:b/>
              </w:rPr>
            </w:pPr>
          </w:p>
          <w:p w14:paraId="4C2C50AD" w14:textId="77777777" w:rsidR="001A3B4A" w:rsidRDefault="001A3B4A" w:rsidP="00CC1001">
            <w:pPr>
              <w:pStyle w:val="TableParagraph"/>
              <w:ind w:left="576" w:right="576"/>
              <w:jc w:val="center"/>
            </w:pPr>
            <w:r>
              <w:rPr>
                <w:spacing w:val="-10"/>
              </w:rPr>
              <w:t>5</w:t>
            </w:r>
          </w:p>
        </w:tc>
        <w:tc>
          <w:tcPr>
            <w:tcW w:w="28" w:type="dxa"/>
            <w:tcBorders>
              <w:top w:val="single" w:sz="6" w:space="0" w:color="000000"/>
              <w:left w:val="single" w:sz="6" w:space="0" w:color="000000"/>
              <w:bottom w:val="single" w:sz="6" w:space="0" w:color="000000"/>
              <w:right w:val="nil"/>
            </w:tcBorders>
          </w:tcPr>
          <w:p w14:paraId="5B1FE0F3" w14:textId="77777777" w:rsidR="001A3B4A" w:rsidRDefault="001A3B4A" w:rsidP="00CC1001">
            <w:pPr>
              <w:pStyle w:val="TableParagraph"/>
              <w:ind w:left="576" w:right="576"/>
            </w:pPr>
          </w:p>
        </w:tc>
        <w:tc>
          <w:tcPr>
            <w:tcW w:w="1707" w:type="dxa"/>
            <w:vMerge/>
            <w:tcBorders>
              <w:top w:val="nil"/>
              <w:left w:val="nil"/>
              <w:bottom w:val="single" w:sz="6" w:space="0" w:color="000000"/>
              <w:right w:val="thickThinMediumGap" w:sz="1" w:space="0" w:color="000000"/>
            </w:tcBorders>
          </w:tcPr>
          <w:p w14:paraId="7105BDE4" w14:textId="77777777" w:rsidR="001A3B4A" w:rsidRDefault="001A3B4A" w:rsidP="00CC1001">
            <w:pPr>
              <w:ind w:left="576" w:right="576"/>
              <w:rPr>
                <w:sz w:val="2"/>
                <w:szCs w:val="2"/>
              </w:rPr>
            </w:pPr>
          </w:p>
        </w:tc>
      </w:tr>
      <w:tr w:rsidR="001A3B4A" w14:paraId="2E8169A2" w14:textId="77777777" w:rsidTr="00180BBD">
        <w:trPr>
          <w:trHeight w:val="515"/>
        </w:trPr>
        <w:tc>
          <w:tcPr>
            <w:tcW w:w="947" w:type="dxa"/>
            <w:tcBorders>
              <w:top w:val="single" w:sz="6" w:space="0" w:color="000000"/>
              <w:left w:val="thickThinMediumGap" w:sz="1" w:space="0" w:color="000000"/>
              <w:bottom w:val="single" w:sz="6" w:space="0" w:color="000000"/>
              <w:right w:val="single" w:sz="6" w:space="0" w:color="000000"/>
            </w:tcBorders>
          </w:tcPr>
          <w:p w14:paraId="746CD8F7" w14:textId="77777777" w:rsidR="001A3B4A" w:rsidRDefault="001A3B4A" w:rsidP="00CC1001">
            <w:pPr>
              <w:pStyle w:val="TableParagraph"/>
              <w:ind w:left="576" w:right="576"/>
            </w:pPr>
          </w:p>
        </w:tc>
        <w:tc>
          <w:tcPr>
            <w:tcW w:w="4779" w:type="dxa"/>
            <w:tcBorders>
              <w:top w:val="single" w:sz="6" w:space="0" w:color="000000"/>
              <w:left w:val="single" w:sz="6" w:space="0" w:color="000000"/>
              <w:bottom w:val="single" w:sz="6" w:space="0" w:color="000000"/>
              <w:right w:val="single" w:sz="6" w:space="0" w:color="000000"/>
            </w:tcBorders>
          </w:tcPr>
          <w:p w14:paraId="0ECC65AF" w14:textId="77777777" w:rsidR="001A3B4A" w:rsidRDefault="001A3B4A" w:rsidP="00CC1001">
            <w:pPr>
              <w:pStyle w:val="TableParagraph"/>
              <w:ind w:left="576" w:right="576"/>
            </w:pPr>
          </w:p>
        </w:tc>
        <w:tc>
          <w:tcPr>
            <w:tcW w:w="1447" w:type="dxa"/>
            <w:tcBorders>
              <w:top w:val="single" w:sz="6" w:space="0" w:color="000000"/>
              <w:left w:val="single" w:sz="6" w:space="0" w:color="000000"/>
              <w:bottom w:val="single" w:sz="6" w:space="0" w:color="000000"/>
              <w:right w:val="single" w:sz="6" w:space="0" w:color="000000"/>
            </w:tcBorders>
          </w:tcPr>
          <w:p w14:paraId="5265980E" w14:textId="77777777" w:rsidR="001A3B4A" w:rsidRDefault="001A3B4A" w:rsidP="00CC1001">
            <w:pPr>
              <w:pStyle w:val="TableParagraph"/>
              <w:ind w:left="576" w:right="576"/>
            </w:pPr>
          </w:p>
        </w:tc>
        <w:tc>
          <w:tcPr>
            <w:tcW w:w="1012" w:type="dxa"/>
            <w:tcBorders>
              <w:top w:val="single" w:sz="6" w:space="0" w:color="000000"/>
              <w:left w:val="single" w:sz="6" w:space="0" w:color="000000"/>
              <w:bottom w:val="single" w:sz="6" w:space="0" w:color="000000"/>
              <w:right w:val="single" w:sz="6" w:space="0" w:color="000000"/>
            </w:tcBorders>
          </w:tcPr>
          <w:p w14:paraId="1E8734BE" w14:textId="77777777" w:rsidR="001A3B4A" w:rsidRDefault="001A3B4A" w:rsidP="00CC1001">
            <w:pPr>
              <w:pStyle w:val="TableParagraph"/>
              <w:spacing w:line="251" w:lineRule="exact"/>
              <w:ind w:left="576" w:right="576"/>
              <w:jc w:val="center"/>
              <w:rPr>
                <w:b/>
              </w:rPr>
            </w:pPr>
            <w:r>
              <w:rPr>
                <w:b/>
                <w:spacing w:val="-5"/>
              </w:rPr>
              <w:t>15</w:t>
            </w:r>
          </w:p>
        </w:tc>
        <w:tc>
          <w:tcPr>
            <w:tcW w:w="1735" w:type="dxa"/>
            <w:gridSpan w:val="2"/>
            <w:tcBorders>
              <w:top w:val="single" w:sz="6" w:space="0" w:color="000000"/>
              <w:left w:val="single" w:sz="6" w:space="0" w:color="000000"/>
              <w:bottom w:val="single" w:sz="6" w:space="0" w:color="000000"/>
              <w:right w:val="thickThinMediumGap" w:sz="1" w:space="0" w:color="000000"/>
            </w:tcBorders>
          </w:tcPr>
          <w:p w14:paraId="43FF26D4" w14:textId="77777777" w:rsidR="001A3B4A" w:rsidRDefault="001A3B4A" w:rsidP="00CC1001">
            <w:pPr>
              <w:pStyle w:val="TableParagraph"/>
              <w:ind w:left="576" w:right="576"/>
            </w:pPr>
          </w:p>
        </w:tc>
      </w:tr>
      <w:tr w:rsidR="001A3B4A" w14:paraId="2A88919E" w14:textId="77777777" w:rsidTr="00180BBD">
        <w:trPr>
          <w:trHeight w:val="3177"/>
        </w:trPr>
        <w:tc>
          <w:tcPr>
            <w:tcW w:w="947" w:type="dxa"/>
            <w:tcBorders>
              <w:top w:val="single" w:sz="6" w:space="0" w:color="000000"/>
              <w:left w:val="thickThinMediumGap" w:sz="1" w:space="0" w:color="000000"/>
              <w:bottom w:val="single" w:sz="6" w:space="0" w:color="000000"/>
              <w:right w:val="single" w:sz="6" w:space="0" w:color="000000"/>
            </w:tcBorders>
          </w:tcPr>
          <w:p w14:paraId="35BE44CB" w14:textId="77777777" w:rsidR="001A3B4A" w:rsidRDefault="001A3B4A" w:rsidP="00CC1001">
            <w:pPr>
              <w:pStyle w:val="TableParagraph"/>
              <w:spacing w:before="4"/>
              <w:ind w:left="576" w:right="576"/>
              <w:rPr>
                <w:b/>
              </w:rPr>
            </w:pPr>
          </w:p>
          <w:p w14:paraId="5F61EA86" w14:textId="77777777" w:rsidR="001A3B4A" w:rsidRDefault="001A3B4A" w:rsidP="00CC1001">
            <w:pPr>
              <w:pStyle w:val="TableParagraph"/>
              <w:ind w:left="576" w:right="576"/>
              <w:jc w:val="center"/>
              <w:rPr>
                <w:b/>
              </w:rPr>
            </w:pPr>
            <w:r>
              <w:rPr>
                <w:b/>
                <w:spacing w:val="-10"/>
              </w:rPr>
              <w:t>2</w:t>
            </w:r>
          </w:p>
        </w:tc>
        <w:tc>
          <w:tcPr>
            <w:tcW w:w="4779" w:type="dxa"/>
            <w:tcBorders>
              <w:top w:val="single" w:sz="6" w:space="0" w:color="000000"/>
              <w:left w:val="single" w:sz="6" w:space="0" w:color="000000"/>
              <w:bottom w:val="single" w:sz="6" w:space="0" w:color="000000"/>
              <w:right w:val="single" w:sz="6" w:space="0" w:color="000000"/>
            </w:tcBorders>
          </w:tcPr>
          <w:p w14:paraId="4A6EFB29" w14:textId="77777777" w:rsidR="001A3B4A" w:rsidRDefault="001A3B4A" w:rsidP="00CC1001">
            <w:pPr>
              <w:pStyle w:val="TableParagraph"/>
              <w:spacing w:before="4"/>
              <w:ind w:left="576" w:right="576"/>
              <w:rPr>
                <w:b/>
              </w:rPr>
            </w:pPr>
          </w:p>
          <w:p w14:paraId="1EA61DA0" w14:textId="77777777" w:rsidR="001A3B4A" w:rsidRDefault="001A3B4A" w:rsidP="00CC1001">
            <w:pPr>
              <w:pStyle w:val="TableParagraph"/>
              <w:spacing w:line="244" w:lineRule="auto"/>
              <w:ind w:left="576" w:right="576"/>
              <w:rPr>
                <w:b/>
              </w:rPr>
            </w:pPr>
            <w:r>
              <w:rPr>
                <w:b/>
              </w:rPr>
              <w:t>Contract</w:t>
            </w:r>
            <w:r>
              <w:rPr>
                <w:b/>
                <w:spacing w:val="26"/>
              </w:rPr>
              <w:t xml:space="preserve"> </w:t>
            </w:r>
            <w:r>
              <w:rPr>
                <w:b/>
              </w:rPr>
              <w:t>completed in the</w:t>
            </w:r>
            <w:r>
              <w:rPr>
                <w:b/>
                <w:spacing w:val="29"/>
              </w:rPr>
              <w:t xml:space="preserve"> </w:t>
            </w:r>
            <w:r>
              <w:rPr>
                <w:b/>
              </w:rPr>
              <w:t>last five (5) years; a max of 5 No. projects (Attach evidence)</w:t>
            </w:r>
          </w:p>
          <w:p w14:paraId="65CB52C6" w14:textId="04CD97D6" w:rsidR="001A3B4A" w:rsidRDefault="003919E2" w:rsidP="00CC1001">
            <w:pPr>
              <w:pStyle w:val="TableParagraph"/>
              <w:numPr>
                <w:ilvl w:val="0"/>
                <w:numId w:val="127"/>
              </w:numPr>
              <w:tabs>
                <w:tab w:val="left" w:pos="777"/>
                <w:tab w:val="left" w:leader="hyphen" w:pos="3136"/>
              </w:tabs>
              <w:spacing w:line="242" w:lineRule="auto"/>
              <w:ind w:left="576" w:right="576"/>
            </w:pPr>
            <w:r>
              <w:t xml:space="preserve">THREE </w:t>
            </w:r>
            <w:r w:rsidR="001A3B4A">
              <w:t>Project</w:t>
            </w:r>
            <w:r w:rsidR="001A3B4A">
              <w:rPr>
                <w:spacing w:val="-4"/>
              </w:rPr>
              <w:t xml:space="preserve"> </w:t>
            </w:r>
            <w:r w:rsidR="001A3B4A">
              <w:t>of</w:t>
            </w:r>
            <w:r w:rsidR="001A3B4A">
              <w:rPr>
                <w:spacing w:val="-4"/>
              </w:rPr>
              <w:t xml:space="preserve"> </w:t>
            </w:r>
            <w:r w:rsidR="001A3B4A">
              <w:t>similar</w:t>
            </w:r>
            <w:r w:rsidR="001A3B4A">
              <w:rPr>
                <w:spacing w:val="-6"/>
              </w:rPr>
              <w:t xml:space="preserve"> </w:t>
            </w:r>
            <w:r w:rsidR="001A3B4A">
              <w:t>nature,</w:t>
            </w:r>
            <w:r w:rsidR="001A3B4A">
              <w:rPr>
                <w:spacing w:val="-5"/>
              </w:rPr>
              <w:t xml:space="preserve"> </w:t>
            </w:r>
            <w:r w:rsidR="001A3B4A">
              <w:t>complexity</w:t>
            </w:r>
            <w:r w:rsidR="001A3B4A">
              <w:rPr>
                <w:spacing w:val="-7"/>
              </w:rPr>
              <w:t xml:space="preserve"> </w:t>
            </w:r>
            <w:r w:rsidR="001A3B4A">
              <w:t xml:space="preserve">and </w:t>
            </w:r>
            <w:r w:rsidR="001A3B4A">
              <w:rPr>
                <w:spacing w:val="-2"/>
              </w:rPr>
              <w:t>magnitude</w:t>
            </w:r>
            <w:r w:rsidR="001A3B4A">
              <w:tab/>
              <w:t>3marks each</w:t>
            </w:r>
          </w:p>
          <w:p w14:paraId="443352FE" w14:textId="77777777" w:rsidR="001A3B4A" w:rsidRDefault="001A3B4A" w:rsidP="00CC1001">
            <w:pPr>
              <w:pStyle w:val="TableParagraph"/>
              <w:numPr>
                <w:ilvl w:val="0"/>
                <w:numId w:val="127"/>
              </w:numPr>
              <w:tabs>
                <w:tab w:val="left" w:pos="777"/>
              </w:tabs>
              <w:spacing w:line="244" w:lineRule="auto"/>
              <w:ind w:left="576" w:right="576"/>
            </w:pPr>
            <w:r>
              <w:t>Project of similar nature but of lower value than the one in consideration ----------------</w:t>
            </w:r>
          </w:p>
          <w:p w14:paraId="0003A4AE" w14:textId="77777777" w:rsidR="001A3B4A" w:rsidRDefault="001A3B4A" w:rsidP="00CC1001">
            <w:pPr>
              <w:pStyle w:val="TableParagraph"/>
              <w:spacing w:line="252" w:lineRule="exact"/>
              <w:ind w:left="576" w:right="576"/>
            </w:pPr>
            <w:r>
              <w:t>---</w:t>
            </w:r>
            <w:r>
              <w:rPr>
                <w:spacing w:val="-2"/>
              </w:rPr>
              <w:t xml:space="preserve"> </w:t>
            </w:r>
            <w:r>
              <w:t>2</w:t>
            </w:r>
            <w:r>
              <w:rPr>
                <w:spacing w:val="9"/>
              </w:rPr>
              <w:t xml:space="preserve"> </w:t>
            </w:r>
            <w:r>
              <w:t>marks</w:t>
            </w:r>
            <w:r>
              <w:rPr>
                <w:spacing w:val="9"/>
              </w:rPr>
              <w:t xml:space="preserve"> </w:t>
            </w:r>
            <w:r>
              <w:rPr>
                <w:spacing w:val="-4"/>
              </w:rPr>
              <w:t>each</w:t>
            </w:r>
          </w:p>
          <w:p w14:paraId="26D168DA" w14:textId="77777777" w:rsidR="001A3B4A" w:rsidRDefault="001A3B4A" w:rsidP="00CC1001">
            <w:pPr>
              <w:pStyle w:val="TableParagraph"/>
              <w:numPr>
                <w:ilvl w:val="0"/>
                <w:numId w:val="127"/>
              </w:numPr>
              <w:tabs>
                <w:tab w:val="left" w:pos="777"/>
                <w:tab w:val="left" w:leader="hyphen" w:pos="4558"/>
              </w:tabs>
              <w:spacing w:before="11"/>
              <w:ind w:left="576" w:right="576"/>
            </w:pPr>
            <w:r>
              <w:t>Project</w:t>
            </w:r>
            <w:r>
              <w:rPr>
                <w:spacing w:val="68"/>
              </w:rPr>
              <w:t xml:space="preserve"> </w:t>
            </w:r>
            <w:r>
              <w:t>of</w:t>
            </w:r>
            <w:r>
              <w:rPr>
                <w:spacing w:val="70"/>
              </w:rPr>
              <w:t xml:space="preserve"> </w:t>
            </w:r>
            <w:r>
              <w:t>similar</w:t>
            </w:r>
            <w:r>
              <w:rPr>
                <w:spacing w:val="71"/>
              </w:rPr>
              <w:t xml:space="preserve"> </w:t>
            </w:r>
            <w:r>
              <w:rPr>
                <w:spacing w:val="-2"/>
              </w:rPr>
              <w:t>magnitude</w:t>
            </w:r>
            <w:r>
              <w:tab/>
            </w:r>
            <w:r>
              <w:rPr>
                <w:spacing w:val="-10"/>
              </w:rPr>
              <w:t>1</w:t>
            </w:r>
          </w:p>
          <w:p w14:paraId="4AB02B2B" w14:textId="77777777" w:rsidR="001A3B4A" w:rsidRDefault="001A3B4A" w:rsidP="00CC1001">
            <w:pPr>
              <w:pStyle w:val="TableParagraph"/>
              <w:spacing w:before="1"/>
              <w:ind w:left="576" w:right="576"/>
            </w:pPr>
            <w:r>
              <w:t>mark</w:t>
            </w:r>
            <w:r>
              <w:rPr>
                <w:spacing w:val="18"/>
              </w:rPr>
              <w:t xml:space="preserve"> </w:t>
            </w:r>
            <w:r>
              <w:rPr>
                <w:spacing w:val="-4"/>
              </w:rPr>
              <w:t>each</w:t>
            </w:r>
          </w:p>
          <w:p w14:paraId="6374EC38" w14:textId="77777777" w:rsidR="001A3B4A" w:rsidRDefault="001A3B4A" w:rsidP="00CC1001">
            <w:pPr>
              <w:pStyle w:val="TableParagraph"/>
              <w:numPr>
                <w:ilvl w:val="0"/>
                <w:numId w:val="127"/>
              </w:numPr>
              <w:tabs>
                <w:tab w:val="left" w:pos="777"/>
              </w:tabs>
              <w:spacing w:before="7"/>
              <w:ind w:left="576" w:right="576"/>
            </w:pPr>
            <w:r>
              <w:t>No completed project of similar nature ---- 0 marks</w:t>
            </w:r>
          </w:p>
        </w:tc>
        <w:tc>
          <w:tcPr>
            <w:tcW w:w="1447" w:type="dxa"/>
            <w:tcBorders>
              <w:top w:val="single" w:sz="6" w:space="0" w:color="000000"/>
              <w:left w:val="single" w:sz="6" w:space="0" w:color="000000"/>
              <w:bottom w:val="single" w:sz="6" w:space="0" w:color="000000"/>
              <w:right w:val="single" w:sz="6" w:space="0" w:color="000000"/>
            </w:tcBorders>
          </w:tcPr>
          <w:p w14:paraId="17970F8A" w14:textId="77777777" w:rsidR="001A3B4A" w:rsidRDefault="001A3B4A" w:rsidP="00CC1001">
            <w:pPr>
              <w:pStyle w:val="TableParagraph"/>
              <w:ind w:left="576" w:right="576"/>
            </w:pPr>
          </w:p>
        </w:tc>
        <w:tc>
          <w:tcPr>
            <w:tcW w:w="2747" w:type="dxa"/>
            <w:gridSpan w:val="3"/>
            <w:tcBorders>
              <w:top w:val="single" w:sz="6" w:space="0" w:color="000000"/>
              <w:left w:val="single" w:sz="6" w:space="0" w:color="000000"/>
              <w:bottom w:val="single" w:sz="6" w:space="0" w:color="000000"/>
              <w:right w:val="thickThinMediumGap" w:sz="1" w:space="0" w:color="000000"/>
            </w:tcBorders>
          </w:tcPr>
          <w:p w14:paraId="193BE9E4" w14:textId="77777777" w:rsidR="001A3B4A" w:rsidRDefault="001A3B4A" w:rsidP="00CC1001">
            <w:pPr>
              <w:pStyle w:val="TableParagraph"/>
              <w:ind w:left="576" w:right="576"/>
            </w:pPr>
          </w:p>
        </w:tc>
      </w:tr>
      <w:tr w:rsidR="001A3B4A" w14:paraId="0F7AB759" w14:textId="77777777" w:rsidTr="00180BBD">
        <w:trPr>
          <w:trHeight w:val="511"/>
        </w:trPr>
        <w:tc>
          <w:tcPr>
            <w:tcW w:w="947" w:type="dxa"/>
            <w:tcBorders>
              <w:top w:val="single" w:sz="6" w:space="0" w:color="000000"/>
              <w:left w:val="thickThinMediumGap" w:sz="1" w:space="0" w:color="000000"/>
              <w:bottom w:val="double" w:sz="2" w:space="0" w:color="000000"/>
              <w:right w:val="single" w:sz="6" w:space="0" w:color="000000"/>
            </w:tcBorders>
          </w:tcPr>
          <w:p w14:paraId="5447204E" w14:textId="77777777" w:rsidR="001A3B4A" w:rsidRDefault="001A3B4A" w:rsidP="00CC1001">
            <w:pPr>
              <w:pStyle w:val="TableParagraph"/>
              <w:ind w:left="576" w:right="576"/>
            </w:pPr>
          </w:p>
        </w:tc>
        <w:tc>
          <w:tcPr>
            <w:tcW w:w="4779" w:type="dxa"/>
            <w:tcBorders>
              <w:top w:val="single" w:sz="6" w:space="0" w:color="000000"/>
              <w:left w:val="single" w:sz="6" w:space="0" w:color="000000"/>
              <w:bottom w:val="double" w:sz="2" w:space="0" w:color="000000"/>
              <w:right w:val="single" w:sz="6" w:space="0" w:color="000000"/>
            </w:tcBorders>
          </w:tcPr>
          <w:p w14:paraId="47AF3C3C" w14:textId="77777777" w:rsidR="001A3B4A" w:rsidRDefault="001A3B4A" w:rsidP="00CC1001">
            <w:pPr>
              <w:pStyle w:val="TableParagraph"/>
              <w:ind w:left="576" w:right="576"/>
            </w:pPr>
          </w:p>
        </w:tc>
        <w:tc>
          <w:tcPr>
            <w:tcW w:w="1447" w:type="dxa"/>
            <w:tcBorders>
              <w:top w:val="single" w:sz="6" w:space="0" w:color="000000"/>
              <w:left w:val="single" w:sz="6" w:space="0" w:color="000000"/>
              <w:bottom w:val="double" w:sz="2" w:space="0" w:color="000000"/>
              <w:right w:val="single" w:sz="6" w:space="0" w:color="000000"/>
            </w:tcBorders>
          </w:tcPr>
          <w:p w14:paraId="28A692DB" w14:textId="77777777" w:rsidR="001A3B4A" w:rsidRDefault="001A3B4A" w:rsidP="00CC1001">
            <w:pPr>
              <w:pStyle w:val="TableParagraph"/>
              <w:ind w:left="576" w:right="576"/>
            </w:pPr>
          </w:p>
        </w:tc>
        <w:tc>
          <w:tcPr>
            <w:tcW w:w="2747" w:type="dxa"/>
            <w:gridSpan w:val="3"/>
            <w:tcBorders>
              <w:top w:val="single" w:sz="6" w:space="0" w:color="000000"/>
              <w:left w:val="single" w:sz="6" w:space="0" w:color="000000"/>
              <w:bottom w:val="double" w:sz="2" w:space="0" w:color="000000"/>
              <w:right w:val="thickThinMediumGap" w:sz="1" w:space="0" w:color="000000"/>
            </w:tcBorders>
          </w:tcPr>
          <w:p w14:paraId="195C92DC" w14:textId="77777777" w:rsidR="001A3B4A" w:rsidRDefault="001A3B4A" w:rsidP="00CC1001">
            <w:pPr>
              <w:pStyle w:val="TableParagraph"/>
              <w:spacing w:line="251" w:lineRule="exact"/>
              <w:ind w:left="576" w:right="576"/>
              <w:jc w:val="center"/>
              <w:rPr>
                <w:b/>
              </w:rPr>
            </w:pPr>
            <w:r>
              <w:rPr>
                <w:b/>
                <w:spacing w:val="-5"/>
              </w:rPr>
              <w:t>15</w:t>
            </w:r>
          </w:p>
        </w:tc>
      </w:tr>
    </w:tbl>
    <w:p w14:paraId="71D8985D" w14:textId="77777777" w:rsidR="001A3B4A" w:rsidRDefault="001A3B4A" w:rsidP="00CC1001">
      <w:pPr>
        <w:pStyle w:val="TableParagraph"/>
        <w:spacing w:line="251" w:lineRule="exact"/>
        <w:ind w:left="576" w:right="576"/>
        <w:jc w:val="center"/>
        <w:rPr>
          <w:b/>
        </w:rPr>
        <w:sectPr w:rsidR="001A3B4A">
          <w:headerReference w:type="default" r:id="rId67"/>
          <w:footerReference w:type="default" r:id="rId68"/>
          <w:pgSz w:w="12240" w:h="15840"/>
          <w:pgMar w:top="1280" w:right="0" w:bottom="1300" w:left="720" w:header="0" w:footer="1114" w:gutter="0"/>
          <w:cols w:space="720"/>
        </w:sectPr>
      </w:pP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744"/>
        <w:gridCol w:w="4779"/>
        <w:gridCol w:w="1447"/>
        <w:gridCol w:w="1605"/>
        <w:gridCol w:w="1275"/>
      </w:tblGrid>
      <w:tr w:rsidR="001A3B4A" w14:paraId="6B97736C" w14:textId="77777777" w:rsidTr="00502400">
        <w:trPr>
          <w:trHeight w:val="1288"/>
        </w:trPr>
        <w:tc>
          <w:tcPr>
            <w:tcW w:w="744" w:type="dxa"/>
            <w:tcBorders>
              <w:left w:val="thickThinMediumGap" w:sz="1" w:space="0" w:color="000000"/>
              <w:bottom w:val="single" w:sz="6" w:space="0" w:color="000000"/>
              <w:right w:val="single" w:sz="6" w:space="0" w:color="000000"/>
            </w:tcBorders>
          </w:tcPr>
          <w:p w14:paraId="1D5A091F" w14:textId="77777777" w:rsidR="001A3B4A" w:rsidRDefault="001A3B4A" w:rsidP="00CC1001">
            <w:pPr>
              <w:pStyle w:val="TableParagraph"/>
              <w:ind w:left="576" w:right="576"/>
            </w:pPr>
          </w:p>
        </w:tc>
        <w:tc>
          <w:tcPr>
            <w:tcW w:w="4779" w:type="dxa"/>
            <w:tcBorders>
              <w:left w:val="single" w:sz="6" w:space="0" w:color="000000"/>
              <w:bottom w:val="single" w:sz="6" w:space="0" w:color="000000"/>
              <w:right w:val="single" w:sz="6" w:space="0" w:color="000000"/>
            </w:tcBorders>
          </w:tcPr>
          <w:p w14:paraId="221C9BF1" w14:textId="77777777" w:rsidR="001A3B4A" w:rsidRDefault="001A3B4A" w:rsidP="00CC1001">
            <w:pPr>
              <w:pStyle w:val="TableParagraph"/>
              <w:ind w:left="576" w:right="576"/>
            </w:pPr>
          </w:p>
        </w:tc>
        <w:tc>
          <w:tcPr>
            <w:tcW w:w="1447" w:type="dxa"/>
            <w:tcBorders>
              <w:left w:val="single" w:sz="6" w:space="0" w:color="000000"/>
              <w:bottom w:val="single" w:sz="6" w:space="0" w:color="000000"/>
              <w:right w:val="single" w:sz="6" w:space="0" w:color="000000"/>
            </w:tcBorders>
          </w:tcPr>
          <w:p w14:paraId="3E973070" w14:textId="77777777" w:rsidR="001A3B4A" w:rsidRDefault="001A3B4A" w:rsidP="00CC1001">
            <w:pPr>
              <w:pStyle w:val="TableParagraph"/>
              <w:ind w:left="576" w:right="576"/>
            </w:pPr>
          </w:p>
        </w:tc>
        <w:tc>
          <w:tcPr>
            <w:tcW w:w="2880" w:type="dxa"/>
            <w:gridSpan w:val="2"/>
            <w:tcBorders>
              <w:left w:val="single" w:sz="6" w:space="0" w:color="000000"/>
              <w:bottom w:val="single" w:sz="6" w:space="0" w:color="000000"/>
              <w:right w:val="thickThinMediumGap" w:sz="1" w:space="0" w:color="000000"/>
            </w:tcBorders>
          </w:tcPr>
          <w:p w14:paraId="492A01E4" w14:textId="77777777" w:rsidR="001A3B4A" w:rsidRDefault="001A3B4A" w:rsidP="00CC1001">
            <w:pPr>
              <w:pStyle w:val="TableParagraph"/>
              <w:ind w:left="576" w:right="576"/>
            </w:pPr>
          </w:p>
        </w:tc>
      </w:tr>
      <w:tr w:rsidR="001A3B4A" w14:paraId="5A9C8333" w14:textId="77777777" w:rsidTr="00502400">
        <w:trPr>
          <w:trHeight w:val="2385"/>
        </w:trPr>
        <w:tc>
          <w:tcPr>
            <w:tcW w:w="744" w:type="dxa"/>
            <w:tcBorders>
              <w:top w:val="single" w:sz="6" w:space="0" w:color="000000"/>
              <w:left w:val="thickThinMediumGap" w:sz="1" w:space="0" w:color="000000"/>
              <w:bottom w:val="single" w:sz="6" w:space="0" w:color="000000"/>
              <w:right w:val="single" w:sz="6" w:space="0" w:color="000000"/>
            </w:tcBorders>
          </w:tcPr>
          <w:p w14:paraId="2C33F025" w14:textId="77777777" w:rsidR="001A3B4A" w:rsidRDefault="001A3B4A" w:rsidP="00CC1001">
            <w:pPr>
              <w:pStyle w:val="TableParagraph"/>
              <w:spacing w:before="5"/>
              <w:ind w:left="576" w:right="576"/>
              <w:jc w:val="right"/>
              <w:rPr>
                <w:b/>
              </w:rPr>
            </w:pPr>
            <w:r>
              <w:rPr>
                <w:b/>
                <w:spacing w:val="-10"/>
              </w:rPr>
              <w:t>3</w:t>
            </w:r>
          </w:p>
        </w:tc>
        <w:tc>
          <w:tcPr>
            <w:tcW w:w="4779" w:type="dxa"/>
            <w:tcBorders>
              <w:top w:val="single" w:sz="6" w:space="0" w:color="000000"/>
              <w:left w:val="single" w:sz="6" w:space="0" w:color="000000"/>
              <w:bottom w:val="single" w:sz="6" w:space="0" w:color="000000"/>
              <w:right w:val="single" w:sz="6" w:space="0" w:color="000000"/>
            </w:tcBorders>
          </w:tcPr>
          <w:p w14:paraId="5F90834C" w14:textId="77777777" w:rsidR="001A3B4A" w:rsidRDefault="001A3B4A" w:rsidP="00CC1001">
            <w:pPr>
              <w:pStyle w:val="TableParagraph"/>
              <w:spacing w:before="3" w:line="244" w:lineRule="auto"/>
              <w:ind w:left="576" w:right="576" w:hanging="3"/>
              <w:rPr>
                <w:b/>
              </w:rPr>
            </w:pPr>
            <w:r>
              <w:rPr>
                <w:b/>
              </w:rPr>
              <w:t>On-going projects (A max of 2 No. projects) (Attach evidence)</w:t>
            </w:r>
          </w:p>
          <w:p w14:paraId="4609DBDE" w14:textId="77777777" w:rsidR="001A3B4A" w:rsidRDefault="001A3B4A" w:rsidP="00CC1001">
            <w:pPr>
              <w:pStyle w:val="TableParagraph"/>
              <w:numPr>
                <w:ilvl w:val="0"/>
                <w:numId w:val="126"/>
              </w:numPr>
              <w:tabs>
                <w:tab w:val="left" w:pos="777"/>
                <w:tab w:val="left" w:leader="hyphen" w:pos="2668"/>
              </w:tabs>
              <w:ind w:left="576" w:right="576"/>
            </w:pPr>
            <w:r>
              <w:t>Project</w:t>
            </w:r>
            <w:r>
              <w:rPr>
                <w:spacing w:val="-4"/>
              </w:rPr>
              <w:t xml:space="preserve"> </w:t>
            </w:r>
            <w:r>
              <w:t>of</w:t>
            </w:r>
            <w:r>
              <w:rPr>
                <w:spacing w:val="-4"/>
              </w:rPr>
              <w:t xml:space="preserve"> </w:t>
            </w:r>
            <w:r>
              <w:t>similar</w:t>
            </w:r>
            <w:r>
              <w:rPr>
                <w:spacing w:val="-6"/>
              </w:rPr>
              <w:t xml:space="preserve"> </w:t>
            </w:r>
            <w:r>
              <w:t>nature,</w:t>
            </w:r>
            <w:r>
              <w:rPr>
                <w:spacing w:val="-5"/>
              </w:rPr>
              <w:t xml:space="preserve"> </w:t>
            </w:r>
            <w:r>
              <w:t>complexity</w:t>
            </w:r>
            <w:r>
              <w:rPr>
                <w:spacing w:val="-7"/>
              </w:rPr>
              <w:t xml:space="preserve"> </w:t>
            </w:r>
            <w:r>
              <w:t xml:space="preserve">and </w:t>
            </w:r>
            <w:r>
              <w:rPr>
                <w:spacing w:val="-2"/>
              </w:rPr>
              <w:t>magnitude</w:t>
            </w:r>
            <w:r>
              <w:tab/>
              <w:t>5 marks each</w:t>
            </w:r>
          </w:p>
          <w:p w14:paraId="0344A4A6" w14:textId="77777777" w:rsidR="001A3B4A" w:rsidRDefault="001A3B4A" w:rsidP="00CC1001">
            <w:pPr>
              <w:pStyle w:val="TableParagraph"/>
              <w:numPr>
                <w:ilvl w:val="0"/>
                <w:numId w:val="126"/>
              </w:numPr>
              <w:tabs>
                <w:tab w:val="left" w:pos="777"/>
              </w:tabs>
              <w:spacing w:before="4"/>
              <w:ind w:left="576" w:right="576"/>
            </w:pPr>
            <w:r>
              <w:t>Project of similar nature but of lower value than the one in consideration ----------------</w:t>
            </w:r>
          </w:p>
          <w:p w14:paraId="7B6D3557" w14:textId="77777777" w:rsidR="001A3B4A" w:rsidRDefault="001A3B4A" w:rsidP="00CC1001">
            <w:pPr>
              <w:pStyle w:val="TableParagraph"/>
              <w:spacing w:before="7"/>
              <w:ind w:left="576" w:right="576"/>
            </w:pPr>
            <w:r>
              <w:t>---</w:t>
            </w:r>
            <w:r>
              <w:rPr>
                <w:spacing w:val="-2"/>
              </w:rPr>
              <w:t xml:space="preserve"> </w:t>
            </w:r>
            <w:r>
              <w:t>2</w:t>
            </w:r>
            <w:r>
              <w:rPr>
                <w:spacing w:val="9"/>
              </w:rPr>
              <w:t xml:space="preserve"> </w:t>
            </w:r>
            <w:r>
              <w:t>marks</w:t>
            </w:r>
            <w:r>
              <w:rPr>
                <w:spacing w:val="9"/>
              </w:rPr>
              <w:t xml:space="preserve"> </w:t>
            </w:r>
            <w:r>
              <w:rPr>
                <w:spacing w:val="-4"/>
              </w:rPr>
              <w:t>each</w:t>
            </w:r>
          </w:p>
          <w:p w14:paraId="27A43DED" w14:textId="77777777" w:rsidR="001A3B4A" w:rsidRDefault="001A3B4A" w:rsidP="00CC1001">
            <w:pPr>
              <w:pStyle w:val="TableParagraph"/>
              <w:numPr>
                <w:ilvl w:val="0"/>
                <w:numId w:val="126"/>
              </w:numPr>
              <w:tabs>
                <w:tab w:val="left" w:pos="777"/>
              </w:tabs>
              <w:spacing w:before="5"/>
              <w:ind w:left="576" w:right="576"/>
            </w:pPr>
            <w:r>
              <w:t>No</w:t>
            </w:r>
            <w:r>
              <w:rPr>
                <w:spacing w:val="31"/>
              </w:rPr>
              <w:t xml:space="preserve"> </w:t>
            </w:r>
            <w:r>
              <w:t>ongoing</w:t>
            </w:r>
            <w:r>
              <w:rPr>
                <w:spacing w:val="28"/>
              </w:rPr>
              <w:t xml:space="preserve"> </w:t>
            </w:r>
            <w:r>
              <w:t>project</w:t>
            </w:r>
            <w:r>
              <w:rPr>
                <w:spacing w:val="35"/>
              </w:rPr>
              <w:t xml:space="preserve"> </w:t>
            </w:r>
            <w:r>
              <w:t>of</w:t>
            </w:r>
            <w:r>
              <w:rPr>
                <w:spacing w:val="34"/>
              </w:rPr>
              <w:t xml:space="preserve"> </w:t>
            </w:r>
            <w:r>
              <w:t>similar</w:t>
            </w:r>
            <w:r>
              <w:rPr>
                <w:spacing w:val="33"/>
              </w:rPr>
              <w:t xml:space="preserve"> </w:t>
            </w:r>
            <w:r>
              <w:t>nature</w:t>
            </w:r>
            <w:r>
              <w:rPr>
                <w:spacing w:val="35"/>
              </w:rPr>
              <w:t xml:space="preserve"> </w:t>
            </w:r>
            <w:r>
              <w:t>----- 0 marks</w:t>
            </w:r>
          </w:p>
        </w:tc>
        <w:tc>
          <w:tcPr>
            <w:tcW w:w="1447" w:type="dxa"/>
            <w:tcBorders>
              <w:top w:val="single" w:sz="6" w:space="0" w:color="000000"/>
              <w:left w:val="single" w:sz="6" w:space="0" w:color="000000"/>
              <w:bottom w:val="single" w:sz="6" w:space="0" w:color="000000"/>
              <w:right w:val="single" w:sz="6" w:space="0" w:color="000000"/>
            </w:tcBorders>
          </w:tcPr>
          <w:p w14:paraId="62E8661E" w14:textId="77777777" w:rsidR="001A3B4A" w:rsidRDefault="001A3B4A" w:rsidP="00CC1001">
            <w:pPr>
              <w:pStyle w:val="TableParagraph"/>
              <w:ind w:left="576" w:right="576"/>
            </w:pPr>
          </w:p>
        </w:tc>
        <w:tc>
          <w:tcPr>
            <w:tcW w:w="2880" w:type="dxa"/>
            <w:gridSpan w:val="2"/>
            <w:tcBorders>
              <w:top w:val="single" w:sz="6" w:space="0" w:color="000000"/>
              <w:left w:val="single" w:sz="6" w:space="0" w:color="000000"/>
              <w:bottom w:val="single" w:sz="6" w:space="0" w:color="000000"/>
              <w:right w:val="thickThinMediumGap" w:sz="1" w:space="0" w:color="000000"/>
            </w:tcBorders>
          </w:tcPr>
          <w:p w14:paraId="08A26F82" w14:textId="77777777" w:rsidR="001A3B4A" w:rsidRDefault="001A3B4A" w:rsidP="00CC1001">
            <w:pPr>
              <w:pStyle w:val="TableParagraph"/>
              <w:ind w:left="576" w:right="576"/>
            </w:pPr>
          </w:p>
        </w:tc>
      </w:tr>
      <w:tr w:rsidR="001A3B4A" w14:paraId="33D572DA" w14:textId="77777777" w:rsidTr="00502400">
        <w:trPr>
          <w:trHeight w:val="256"/>
        </w:trPr>
        <w:tc>
          <w:tcPr>
            <w:tcW w:w="744" w:type="dxa"/>
            <w:tcBorders>
              <w:top w:val="single" w:sz="6" w:space="0" w:color="000000"/>
              <w:left w:val="thickThinMediumGap" w:sz="1" w:space="0" w:color="000000"/>
              <w:bottom w:val="single" w:sz="6" w:space="0" w:color="000000"/>
              <w:right w:val="single" w:sz="6" w:space="0" w:color="000000"/>
            </w:tcBorders>
          </w:tcPr>
          <w:p w14:paraId="4162257A" w14:textId="77777777" w:rsidR="001A3B4A" w:rsidRDefault="001A3B4A" w:rsidP="00CC1001">
            <w:pPr>
              <w:pStyle w:val="TableParagraph"/>
              <w:ind w:left="576" w:right="576"/>
              <w:rPr>
                <w:sz w:val="18"/>
              </w:rPr>
            </w:pPr>
          </w:p>
        </w:tc>
        <w:tc>
          <w:tcPr>
            <w:tcW w:w="4779" w:type="dxa"/>
            <w:tcBorders>
              <w:top w:val="single" w:sz="6" w:space="0" w:color="000000"/>
              <w:left w:val="single" w:sz="6" w:space="0" w:color="000000"/>
              <w:bottom w:val="single" w:sz="6" w:space="0" w:color="000000"/>
              <w:right w:val="single" w:sz="6" w:space="0" w:color="000000"/>
            </w:tcBorders>
          </w:tcPr>
          <w:p w14:paraId="6D448D03" w14:textId="77777777" w:rsidR="001A3B4A" w:rsidRDefault="001A3B4A" w:rsidP="00CC1001">
            <w:pPr>
              <w:pStyle w:val="TableParagraph"/>
              <w:ind w:left="576" w:right="576"/>
              <w:rPr>
                <w:sz w:val="18"/>
              </w:rPr>
            </w:pPr>
          </w:p>
        </w:tc>
        <w:tc>
          <w:tcPr>
            <w:tcW w:w="1447" w:type="dxa"/>
            <w:tcBorders>
              <w:top w:val="single" w:sz="6" w:space="0" w:color="000000"/>
              <w:left w:val="single" w:sz="6" w:space="0" w:color="000000"/>
              <w:bottom w:val="single" w:sz="6" w:space="0" w:color="000000"/>
              <w:right w:val="single" w:sz="6" w:space="0" w:color="000000"/>
            </w:tcBorders>
          </w:tcPr>
          <w:p w14:paraId="79E2A82B" w14:textId="77777777" w:rsidR="001A3B4A" w:rsidRDefault="001A3B4A" w:rsidP="00CC1001">
            <w:pPr>
              <w:pStyle w:val="TableParagraph"/>
              <w:ind w:left="576" w:right="576"/>
              <w:rPr>
                <w:sz w:val="18"/>
              </w:rPr>
            </w:pPr>
          </w:p>
        </w:tc>
        <w:tc>
          <w:tcPr>
            <w:tcW w:w="2880" w:type="dxa"/>
            <w:gridSpan w:val="2"/>
            <w:tcBorders>
              <w:top w:val="single" w:sz="6" w:space="0" w:color="000000"/>
              <w:left w:val="single" w:sz="6" w:space="0" w:color="000000"/>
              <w:bottom w:val="single" w:sz="6" w:space="0" w:color="000000"/>
              <w:right w:val="thickThinMediumGap" w:sz="1" w:space="0" w:color="000000"/>
            </w:tcBorders>
          </w:tcPr>
          <w:p w14:paraId="075A7209" w14:textId="77777777" w:rsidR="001A3B4A" w:rsidRDefault="001A3B4A" w:rsidP="00CC1001">
            <w:pPr>
              <w:pStyle w:val="TableParagraph"/>
              <w:spacing w:line="237" w:lineRule="exact"/>
              <w:ind w:left="576" w:right="576"/>
              <w:jc w:val="center"/>
              <w:rPr>
                <w:b/>
              </w:rPr>
            </w:pPr>
            <w:r>
              <w:rPr>
                <w:b/>
                <w:spacing w:val="-5"/>
              </w:rPr>
              <w:t>10</w:t>
            </w:r>
          </w:p>
        </w:tc>
      </w:tr>
      <w:tr w:rsidR="001A3B4A" w14:paraId="3168BC13" w14:textId="77777777" w:rsidTr="00502400">
        <w:trPr>
          <w:trHeight w:val="2334"/>
        </w:trPr>
        <w:tc>
          <w:tcPr>
            <w:tcW w:w="744" w:type="dxa"/>
            <w:tcBorders>
              <w:top w:val="single" w:sz="6" w:space="0" w:color="000000"/>
              <w:left w:val="thickThinMediumGap" w:sz="1" w:space="0" w:color="000000"/>
              <w:bottom w:val="single" w:sz="6" w:space="0" w:color="000000"/>
              <w:right w:val="single" w:sz="6" w:space="0" w:color="000000"/>
            </w:tcBorders>
          </w:tcPr>
          <w:p w14:paraId="1EA3D5C9" w14:textId="77777777" w:rsidR="001A3B4A" w:rsidRDefault="001A3B4A" w:rsidP="00CC1001">
            <w:pPr>
              <w:pStyle w:val="TableParagraph"/>
              <w:spacing w:before="3"/>
              <w:ind w:left="576" w:right="576"/>
              <w:jc w:val="right"/>
              <w:rPr>
                <w:b/>
              </w:rPr>
            </w:pPr>
            <w:r>
              <w:rPr>
                <w:b/>
                <w:spacing w:val="-10"/>
              </w:rPr>
              <w:t>4</w:t>
            </w:r>
          </w:p>
        </w:tc>
        <w:tc>
          <w:tcPr>
            <w:tcW w:w="4779" w:type="dxa"/>
            <w:tcBorders>
              <w:top w:val="single" w:sz="6" w:space="0" w:color="000000"/>
              <w:left w:val="single" w:sz="6" w:space="0" w:color="000000"/>
              <w:bottom w:val="single" w:sz="6" w:space="0" w:color="000000"/>
              <w:right w:val="single" w:sz="6" w:space="0" w:color="000000"/>
            </w:tcBorders>
          </w:tcPr>
          <w:p w14:paraId="0E4D4987" w14:textId="77777777" w:rsidR="001A3B4A" w:rsidRDefault="001A3B4A" w:rsidP="00CC1001">
            <w:pPr>
              <w:pStyle w:val="TableParagraph"/>
              <w:spacing w:line="244" w:lineRule="auto"/>
              <w:ind w:left="576" w:right="576" w:hanging="3"/>
              <w:jc w:val="both"/>
              <w:rPr>
                <w:b/>
              </w:rPr>
            </w:pPr>
            <w:r>
              <w:rPr>
                <w:b/>
              </w:rPr>
              <w:t xml:space="preserve">Schedules of contractor’s equipment (Attach evidence of proof of ownership or lease </w:t>
            </w:r>
            <w:r>
              <w:rPr>
                <w:b/>
                <w:spacing w:val="-2"/>
              </w:rPr>
              <w:t>agreement)</w:t>
            </w:r>
          </w:p>
          <w:p w14:paraId="460A7AC9" w14:textId="77777777" w:rsidR="001A3B4A" w:rsidRDefault="001A3B4A" w:rsidP="00CC1001">
            <w:pPr>
              <w:pStyle w:val="TableParagraph"/>
              <w:spacing w:before="249" w:line="247" w:lineRule="auto"/>
              <w:ind w:left="576" w:right="576"/>
              <w:jc w:val="both"/>
            </w:pPr>
            <w:r>
              <w:t>For each specific equipment required in the construction work being tendered for. (Maximum No.</w:t>
            </w:r>
            <w:r>
              <w:rPr>
                <w:spacing w:val="16"/>
              </w:rPr>
              <w:t xml:space="preserve"> </w:t>
            </w:r>
            <w:r>
              <w:t>of</w:t>
            </w:r>
            <w:r>
              <w:rPr>
                <w:spacing w:val="18"/>
              </w:rPr>
              <w:t xml:space="preserve"> </w:t>
            </w:r>
            <w:r>
              <w:t>equipment</w:t>
            </w:r>
            <w:r>
              <w:rPr>
                <w:spacing w:val="17"/>
              </w:rPr>
              <w:t xml:space="preserve"> </w:t>
            </w:r>
            <w:r>
              <w:t>to</w:t>
            </w:r>
            <w:r>
              <w:rPr>
                <w:spacing w:val="15"/>
              </w:rPr>
              <w:t xml:space="preserve"> </w:t>
            </w:r>
            <w:r>
              <w:t>be</w:t>
            </w:r>
            <w:r>
              <w:rPr>
                <w:spacing w:val="14"/>
              </w:rPr>
              <w:t xml:space="preserve"> </w:t>
            </w:r>
            <w:r>
              <w:t>considered</w:t>
            </w:r>
            <w:r>
              <w:rPr>
                <w:spacing w:val="13"/>
              </w:rPr>
              <w:t xml:space="preserve"> </w:t>
            </w:r>
            <w:r>
              <w:t>–</w:t>
            </w:r>
            <w:r>
              <w:rPr>
                <w:spacing w:val="17"/>
              </w:rPr>
              <w:t xml:space="preserve"> </w:t>
            </w:r>
            <w:r>
              <w:t>5</w:t>
            </w:r>
            <w:r>
              <w:rPr>
                <w:spacing w:val="19"/>
              </w:rPr>
              <w:t xml:space="preserve"> </w:t>
            </w:r>
            <w:r>
              <w:t>No.)</w:t>
            </w:r>
            <w:r>
              <w:rPr>
                <w:spacing w:val="16"/>
              </w:rPr>
              <w:t xml:space="preserve"> </w:t>
            </w:r>
            <w:r>
              <w:t>------</w:t>
            </w:r>
            <w:r>
              <w:rPr>
                <w:spacing w:val="-10"/>
              </w:rPr>
              <w:t>-</w:t>
            </w:r>
          </w:p>
          <w:p w14:paraId="1B155A72" w14:textId="77777777" w:rsidR="001A3B4A" w:rsidRDefault="001A3B4A" w:rsidP="00CC1001">
            <w:pPr>
              <w:pStyle w:val="TableParagraph"/>
              <w:tabs>
                <w:tab w:val="left" w:leader="hyphen" w:pos="1194"/>
              </w:tabs>
              <w:ind w:left="576" w:right="576"/>
              <w:jc w:val="both"/>
            </w:pPr>
            <w:r>
              <w:rPr>
                <w:spacing w:val="-10"/>
              </w:rPr>
              <w:t>-</w:t>
            </w:r>
            <w:r>
              <w:tab/>
              <w:t>3marks</w:t>
            </w:r>
            <w:r>
              <w:rPr>
                <w:spacing w:val="12"/>
              </w:rPr>
              <w:t xml:space="preserve"> </w:t>
            </w:r>
            <w:r>
              <w:rPr>
                <w:spacing w:val="-4"/>
              </w:rPr>
              <w:t>each</w:t>
            </w:r>
          </w:p>
        </w:tc>
        <w:tc>
          <w:tcPr>
            <w:tcW w:w="1447" w:type="dxa"/>
            <w:tcBorders>
              <w:top w:val="single" w:sz="6" w:space="0" w:color="000000"/>
              <w:left w:val="single" w:sz="6" w:space="0" w:color="000000"/>
              <w:bottom w:val="single" w:sz="6" w:space="0" w:color="000000"/>
              <w:right w:val="single" w:sz="6" w:space="0" w:color="000000"/>
            </w:tcBorders>
          </w:tcPr>
          <w:p w14:paraId="1D3B90B2" w14:textId="77777777" w:rsidR="001A3B4A" w:rsidRDefault="001A3B4A" w:rsidP="00CC1001">
            <w:pPr>
              <w:pStyle w:val="TableParagraph"/>
              <w:ind w:left="576" w:right="576"/>
            </w:pPr>
          </w:p>
        </w:tc>
        <w:tc>
          <w:tcPr>
            <w:tcW w:w="2880" w:type="dxa"/>
            <w:gridSpan w:val="2"/>
            <w:tcBorders>
              <w:top w:val="single" w:sz="6" w:space="0" w:color="000000"/>
              <w:left w:val="single" w:sz="6" w:space="0" w:color="000000"/>
              <w:bottom w:val="single" w:sz="6" w:space="0" w:color="000000"/>
              <w:right w:val="thickThinMediumGap" w:sz="1" w:space="0" w:color="000000"/>
            </w:tcBorders>
          </w:tcPr>
          <w:p w14:paraId="112AC8DF" w14:textId="77777777" w:rsidR="001A3B4A" w:rsidRDefault="001A3B4A" w:rsidP="00CC1001">
            <w:pPr>
              <w:pStyle w:val="TableParagraph"/>
              <w:ind w:left="576" w:right="576"/>
            </w:pPr>
          </w:p>
        </w:tc>
      </w:tr>
      <w:tr w:rsidR="001A3B4A" w14:paraId="0700A4FD" w14:textId="77777777" w:rsidTr="00502400">
        <w:trPr>
          <w:trHeight w:val="258"/>
        </w:trPr>
        <w:tc>
          <w:tcPr>
            <w:tcW w:w="744" w:type="dxa"/>
            <w:tcBorders>
              <w:top w:val="single" w:sz="6" w:space="0" w:color="000000"/>
              <w:left w:val="thickThinMediumGap" w:sz="1" w:space="0" w:color="000000"/>
              <w:bottom w:val="single" w:sz="6" w:space="0" w:color="000000"/>
              <w:right w:val="single" w:sz="6" w:space="0" w:color="000000"/>
            </w:tcBorders>
          </w:tcPr>
          <w:p w14:paraId="1A03ED10" w14:textId="77777777" w:rsidR="001A3B4A" w:rsidRDefault="001A3B4A" w:rsidP="00CC1001">
            <w:pPr>
              <w:pStyle w:val="TableParagraph"/>
              <w:ind w:left="576" w:right="576"/>
              <w:rPr>
                <w:sz w:val="18"/>
              </w:rPr>
            </w:pPr>
          </w:p>
        </w:tc>
        <w:tc>
          <w:tcPr>
            <w:tcW w:w="4779" w:type="dxa"/>
            <w:tcBorders>
              <w:top w:val="single" w:sz="6" w:space="0" w:color="000000"/>
              <w:left w:val="single" w:sz="6" w:space="0" w:color="000000"/>
              <w:bottom w:val="single" w:sz="6" w:space="0" w:color="000000"/>
              <w:right w:val="single" w:sz="6" w:space="0" w:color="000000"/>
            </w:tcBorders>
          </w:tcPr>
          <w:p w14:paraId="23AA2F38" w14:textId="77777777" w:rsidR="001A3B4A" w:rsidRDefault="001A3B4A" w:rsidP="00CC1001">
            <w:pPr>
              <w:pStyle w:val="TableParagraph"/>
              <w:ind w:left="576" w:right="576"/>
              <w:rPr>
                <w:sz w:val="18"/>
              </w:rPr>
            </w:pPr>
          </w:p>
        </w:tc>
        <w:tc>
          <w:tcPr>
            <w:tcW w:w="1447" w:type="dxa"/>
            <w:tcBorders>
              <w:top w:val="single" w:sz="6" w:space="0" w:color="000000"/>
              <w:left w:val="single" w:sz="6" w:space="0" w:color="000000"/>
              <w:bottom w:val="single" w:sz="6" w:space="0" w:color="000000"/>
              <w:right w:val="single" w:sz="6" w:space="0" w:color="000000"/>
            </w:tcBorders>
          </w:tcPr>
          <w:p w14:paraId="52E237DB" w14:textId="77777777" w:rsidR="001A3B4A" w:rsidRDefault="001A3B4A" w:rsidP="00CC1001">
            <w:pPr>
              <w:pStyle w:val="TableParagraph"/>
              <w:ind w:left="576" w:right="576"/>
              <w:rPr>
                <w:sz w:val="18"/>
              </w:rPr>
            </w:pPr>
          </w:p>
        </w:tc>
        <w:tc>
          <w:tcPr>
            <w:tcW w:w="1605" w:type="dxa"/>
            <w:tcBorders>
              <w:top w:val="single" w:sz="6" w:space="0" w:color="000000"/>
              <w:left w:val="single" w:sz="6" w:space="0" w:color="000000"/>
              <w:bottom w:val="single" w:sz="6" w:space="0" w:color="000000"/>
              <w:right w:val="single" w:sz="6" w:space="0" w:color="000000"/>
            </w:tcBorders>
          </w:tcPr>
          <w:p w14:paraId="4B85B575" w14:textId="77777777" w:rsidR="001A3B4A" w:rsidRDefault="001A3B4A" w:rsidP="00CC1001">
            <w:pPr>
              <w:pStyle w:val="TableParagraph"/>
              <w:spacing w:line="239" w:lineRule="exact"/>
              <w:ind w:left="576" w:right="576"/>
              <w:rPr>
                <w:b/>
              </w:rPr>
            </w:pPr>
            <w:r>
              <w:rPr>
                <w:b/>
                <w:spacing w:val="-5"/>
              </w:rPr>
              <w:t>15</w:t>
            </w:r>
          </w:p>
        </w:tc>
        <w:tc>
          <w:tcPr>
            <w:tcW w:w="1275" w:type="dxa"/>
            <w:tcBorders>
              <w:top w:val="single" w:sz="6" w:space="0" w:color="000000"/>
              <w:left w:val="single" w:sz="6" w:space="0" w:color="000000"/>
              <w:bottom w:val="single" w:sz="6" w:space="0" w:color="000000"/>
              <w:right w:val="thickThinMediumGap" w:sz="1" w:space="0" w:color="000000"/>
            </w:tcBorders>
          </w:tcPr>
          <w:p w14:paraId="638F2EBB" w14:textId="77777777" w:rsidR="001A3B4A" w:rsidRDefault="001A3B4A" w:rsidP="00CC1001">
            <w:pPr>
              <w:pStyle w:val="TableParagraph"/>
              <w:ind w:left="576" w:right="576"/>
              <w:rPr>
                <w:sz w:val="18"/>
              </w:rPr>
            </w:pPr>
          </w:p>
        </w:tc>
      </w:tr>
      <w:tr w:rsidR="001A3B4A" w14:paraId="4FEF2E51" w14:textId="77777777" w:rsidTr="00502400">
        <w:trPr>
          <w:trHeight w:val="1492"/>
        </w:trPr>
        <w:tc>
          <w:tcPr>
            <w:tcW w:w="744" w:type="dxa"/>
            <w:tcBorders>
              <w:top w:val="single" w:sz="6" w:space="0" w:color="000000"/>
              <w:left w:val="thickThinMediumGap" w:sz="1" w:space="0" w:color="000000"/>
              <w:bottom w:val="single" w:sz="6" w:space="0" w:color="000000"/>
              <w:right w:val="single" w:sz="6" w:space="0" w:color="000000"/>
            </w:tcBorders>
          </w:tcPr>
          <w:p w14:paraId="3EC62459" w14:textId="77777777" w:rsidR="001A3B4A" w:rsidRDefault="001A3B4A" w:rsidP="00CC1001">
            <w:pPr>
              <w:pStyle w:val="TableParagraph"/>
              <w:spacing w:line="251" w:lineRule="exact"/>
              <w:ind w:left="576" w:right="576"/>
              <w:rPr>
                <w:b/>
              </w:rPr>
            </w:pPr>
            <w:r>
              <w:rPr>
                <w:b/>
                <w:spacing w:val="-5"/>
              </w:rPr>
              <w:t>5.</w:t>
            </w:r>
          </w:p>
        </w:tc>
        <w:tc>
          <w:tcPr>
            <w:tcW w:w="4779" w:type="dxa"/>
            <w:tcBorders>
              <w:top w:val="single" w:sz="6" w:space="0" w:color="000000"/>
              <w:left w:val="single" w:sz="6" w:space="0" w:color="000000"/>
              <w:bottom w:val="single" w:sz="6" w:space="0" w:color="000000"/>
              <w:right w:val="single" w:sz="6" w:space="0" w:color="000000"/>
            </w:tcBorders>
          </w:tcPr>
          <w:p w14:paraId="526D4B23" w14:textId="77777777" w:rsidR="001A3B4A" w:rsidRDefault="001A3B4A" w:rsidP="00CC1001">
            <w:pPr>
              <w:pStyle w:val="TableParagraph"/>
              <w:spacing w:line="227" w:lineRule="exact"/>
              <w:ind w:left="576" w:right="576"/>
            </w:pPr>
            <w:r>
              <w:t>Sanctity</w:t>
            </w:r>
            <w:r>
              <w:rPr>
                <w:spacing w:val="8"/>
              </w:rPr>
              <w:t xml:space="preserve"> </w:t>
            </w:r>
            <w:r>
              <w:t>of</w:t>
            </w:r>
            <w:r>
              <w:rPr>
                <w:spacing w:val="11"/>
              </w:rPr>
              <w:t xml:space="preserve"> </w:t>
            </w:r>
            <w:r>
              <w:t>the</w:t>
            </w:r>
            <w:r>
              <w:rPr>
                <w:spacing w:val="12"/>
              </w:rPr>
              <w:t xml:space="preserve"> </w:t>
            </w:r>
            <w:r>
              <w:t>tender</w:t>
            </w:r>
            <w:r>
              <w:rPr>
                <w:spacing w:val="7"/>
              </w:rPr>
              <w:t xml:space="preserve"> </w:t>
            </w:r>
            <w:r>
              <w:rPr>
                <w:spacing w:val="-2"/>
              </w:rPr>
              <w:t>document</w:t>
            </w:r>
          </w:p>
          <w:p w14:paraId="45E871A1" w14:textId="77777777" w:rsidR="001A3B4A" w:rsidRDefault="001A3B4A" w:rsidP="00CC1001">
            <w:pPr>
              <w:pStyle w:val="TableParagraph"/>
              <w:tabs>
                <w:tab w:val="left" w:pos="738"/>
              </w:tabs>
              <w:spacing w:before="47" w:line="243" w:lineRule="exact"/>
              <w:ind w:left="576" w:right="576"/>
            </w:pPr>
            <w:r>
              <w:rPr>
                <w:spacing w:val="-10"/>
              </w:rPr>
              <w:t>o</w:t>
            </w:r>
            <w:r>
              <w:tab/>
              <w:t>Having</w:t>
            </w:r>
            <w:r>
              <w:rPr>
                <w:spacing w:val="9"/>
              </w:rPr>
              <w:t xml:space="preserve"> </w:t>
            </w:r>
            <w:r>
              <w:t>the</w:t>
            </w:r>
            <w:r>
              <w:rPr>
                <w:spacing w:val="22"/>
              </w:rPr>
              <w:t xml:space="preserve"> </w:t>
            </w:r>
            <w:r>
              <w:t>document</w:t>
            </w:r>
            <w:r>
              <w:rPr>
                <w:spacing w:val="16"/>
              </w:rPr>
              <w:t xml:space="preserve"> </w:t>
            </w:r>
            <w:r>
              <w:rPr>
                <w:spacing w:val="-2"/>
              </w:rPr>
              <w:t>intact</w:t>
            </w:r>
          </w:p>
          <w:p w14:paraId="015C0742" w14:textId="77777777" w:rsidR="001A3B4A" w:rsidRDefault="001A3B4A" w:rsidP="00CC1001">
            <w:pPr>
              <w:pStyle w:val="TableParagraph"/>
              <w:tabs>
                <w:tab w:val="right" w:leader="hyphen" w:pos="4567"/>
              </w:tabs>
              <w:spacing w:line="243" w:lineRule="exact"/>
              <w:ind w:left="576" w:right="576"/>
            </w:pPr>
            <w:r>
              <w:t>(not</w:t>
            </w:r>
            <w:r>
              <w:rPr>
                <w:spacing w:val="3"/>
              </w:rPr>
              <w:t xml:space="preserve"> </w:t>
            </w:r>
            <w:r>
              <w:t>tempered</w:t>
            </w:r>
            <w:r>
              <w:rPr>
                <w:spacing w:val="4"/>
              </w:rPr>
              <w:t xml:space="preserve"> </w:t>
            </w:r>
            <w:r>
              <w:t>with</w:t>
            </w:r>
            <w:r>
              <w:rPr>
                <w:spacing w:val="3"/>
              </w:rPr>
              <w:t xml:space="preserve"> </w:t>
            </w:r>
            <w:r>
              <w:t>in any</w:t>
            </w:r>
            <w:r>
              <w:rPr>
                <w:spacing w:val="-2"/>
              </w:rPr>
              <w:t xml:space="preserve"> </w:t>
            </w:r>
            <w:r>
              <w:rPr>
                <w:spacing w:val="-4"/>
              </w:rPr>
              <w:t>way)</w:t>
            </w:r>
            <w:r>
              <w:tab/>
            </w:r>
            <w:r>
              <w:rPr>
                <w:spacing w:val="-5"/>
              </w:rPr>
              <w:t>10</w:t>
            </w:r>
          </w:p>
          <w:p w14:paraId="428F1351" w14:textId="77777777" w:rsidR="001A3B4A" w:rsidRDefault="001A3B4A" w:rsidP="00CC1001">
            <w:pPr>
              <w:pStyle w:val="TableParagraph"/>
              <w:tabs>
                <w:tab w:val="left" w:pos="630"/>
                <w:tab w:val="left" w:leader="underscore" w:pos="2186"/>
              </w:tabs>
              <w:spacing w:before="184" w:line="260" w:lineRule="atLeast"/>
              <w:ind w:left="576" w:right="576"/>
            </w:pPr>
            <w:r>
              <w:rPr>
                <w:spacing w:val="-10"/>
              </w:rPr>
              <w:t>o</w:t>
            </w:r>
            <w:r>
              <w:tab/>
              <w:t>Having</w:t>
            </w:r>
            <w:r>
              <w:rPr>
                <w:spacing w:val="36"/>
              </w:rPr>
              <w:t xml:space="preserve"> </w:t>
            </w:r>
            <w:r>
              <w:t>mutilated</w:t>
            </w:r>
            <w:r>
              <w:rPr>
                <w:spacing w:val="35"/>
              </w:rPr>
              <w:t xml:space="preserve"> </w:t>
            </w:r>
            <w:r>
              <w:t>or</w:t>
            </w:r>
            <w:r>
              <w:rPr>
                <w:spacing w:val="37"/>
              </w:rPr>
              <w:t xml:space="preserve"> </w:t>
            </w:r>
            <w:r>
              <w:t>modified</w:t>
            </w:r>
            <w:r>
              <w:rPr>
                <w:spacing w:val="32"/>
              </w:rPr>
              <w:t xml:space="preserve"> </w:t>
            </w:r>
            <w:r>
              <w:t>the</w:t>
            </w:r>
            <w:r>
              <w:rPr>
                <w:spacing w:val="36"/>
              </w:rPr>
              <w:t xml:space="preserve"> </w:t>
            </w:r>
            <w:r>
              <w:t xml:space="preserve">tender </w:t>
            </w:r>
            <w:r>
              <w:rPr>
                <w:spacing w:val="-2"/>
              </w:rPr>
              <w:t>document</w:t>
            </w:r>
            <w:r>
              <w:tab/>
            </w:r>
            <w:r>
              <w:rPr>
                <w:spacing w:val="-10"/>
              </w:rPr>
              <w:t>0</w:t>
            </w:r>
          </w:p>
        </w:tc>
        <w:tc>
          <w:tcPr>
            <w:tcW w:w="1447" w:type="dxa"/>
            <w:tcBorders>
              <w:top w:val="single" w:sz="6" w:space="0" w:color="000000"/>
              <w:left w:val="single" w:sz="6" w:space="0" w:color="000000"/>
              <w:bottom w:val="single" w:sz="6" w:space="0" w:color="000000"/>
              <w:right w:val="single" w:sz="6" w:space="0" w:color="000000"/>
            </w:tcBorders>
          </w:tcPr>
          <w:p w14:paraId="05E4E7F1" w14:textId="77777777" w:rsidR="001A3B4A" w:rsidRDefault="001A3B4A" w:rsidP="00CC1001">
            <w:pPr>
              <w:pStyle w:val="TableParagraph"/>
              <w:ind w:left="576" w:right="576"/>
            </w:pPr>
          </w:p>
        </w:tc>
        <w:tc>
          <w:tcPr>
            <w:tcW w:w="1605" w:type="dxa"/>
            <w:tcBorders>
              <w:top w:val="single" w:sz="6" w:space="0" w:color="000000"/>
              <w:left w:val="single" w:sz="6" w:space="0" w:color="000000"/>
              <w:bottom w:val="single" w:sz="6" w:space="0" w:color="000000"/>
              <w:right w:val="single" w:sz="6" w:space="0" w:color="000000"/>
            </w:tcBorders>
          </w:tcPr>
          <w:p w14:paraId="39A2BB81" w14:textId="77777777" w:rsidR="001A3B4A" w:rsidRDefault="001A3B4A" w:rsidP="00CC1001">
            <w:pPr>
              <w:pStyle w:val="TableParagraph"/>
              <w:spacing w:before="4"/>
              <w:ind w:left="576" w:right="576"/>
              <w:rPr>
                <w:b/>
              </w:rPr>
            </w:pPr>
          </w:p>
          <w:p w14:paraId="33000B1F" w14:textId="77777777" w:rsidR="001A3B4A" w:rsidRDefault="001A3B4A" w:rsidP="00CC1001">
            <w:pPr>
              <w:pStyle w:val="TableParagraph"/>
              <w:ind w:left="576" w:right="576"/>
              <w:rPr>
                <w:b/>
              </w:rPr>
            </w:pPr>
            <w:r>
              <w:rPr>
                <w:b/>
                <w:spacing w:val="-5"/>
              </w:rPr>
              <w:t>10</w:t>
            </w:r>
          </w:p>
        </w:tc>
        <w:tc>
          <w:tcPr>
            <w:tcW w:w="1275" w:type="dxa"/>
            <w:tcBorders>
              <w:top w:val="single" w:sz="6" w:space="0" w:color="000000"/>
              <w:left w:val="single" w:sz="6" w:space="0" w:color="000000"/>
              <w:bottom w:val="single" w:sz="6" w:space="0" w:color="000000"/>
              <w:right w:val="thickThinMediumGap" w:sz="1" w:space="0" w:color="000000"/>
            </w:tcBorders>
          </w:tcPr>
          <w:p w14:paraId="23B77423" w14:textId="77777777" w:rsidR="001A3B4A" w:rsidRDefault="001A3B4A" w:rsidP="00CC1001">
            <w:pPr>
              <w:pStyle w:val="TableParagraph"/>
              <w:ind w:left="576" w:right="576"/>
            </w:pPr>
          </w:p>
        </w:tc>
      </w:tr>
      <w:tr w:rsidR="001A3B4A" w14:paraId="1FC594A4" w14:textId="77777777" w:rsidTr="00502400">
        <w:trPr>
          <w:trHeight w:val="251"/>
        </w:trPr>
        <w:tc>
          <w:tcPr>
            <w:tcW w:w="744" w:type="dxa"/>
            <w:tcBorders>
              <w:top w:val="single" w:sz="6" w:space="0" w:color="000000"/>
              <w:left w:val="thickThinMediumGap" w:sz="1" w:space="0" w:color="000000"/>
              <w:bottom w:val="thickThinMediumGap" w:sz="1" w:space="0" w:color="000000"/>
              <w:right w:val="single" w:sz="6" w:space="0" w:color="000000"/>
            </w:tcBorders>
          </w:tcPr>
          <w:p w14:paraId="25D0BDD5" w14:textId="77777777" w:rsidR="001A3B4A" w:rsidRDefault="001A3B4A" w:rsidP="00CC1001">
            <w:pPr>
              <w:pStyle w:val="TableParagraph"/>
              <w:ind w:left="576" w:right="576"/>
              <w:rPr>
                <w:sz w:val="18"/>
              </w:rPr>
            </w:pPr>
          </w:p>
        </w:tc>
        <w:tc>
          <w:tcPr>
            <w:tcW w:w="4779" w:type="dxa"/>
            <w:tcBorders>
              <w:top w:val="single" w:sz="6" w:space="0" w:color="000000"/>
              <w:left w:val="single" w:sz="6" w:space="0" w:color="000000"/>
              <w:bottom w:val="thickThinMediumGap" w:sz="1" w:space="0" w:color="000000"/>
              <w:right w:val="single" w:sz="6" w:space="0" w:color="000000"/>
            </w:tcBorders>
          </w:tcPr>
          <w:p w14:paraId="540F5724" w14:textId="77777777" w:rsidR="001A3B4A" w:rsidRDefault="001A3B4A" w:rsidP="00CC1001">
            <w:pPr>
              <w:pStyle w:val="TableParagraph"/>
              <w:ind w:left="576" w:right="576"/>
              <w:rPr>
                <w:sz w:val="18"/>
              </w:rPr>
            </w:pPr>
          </w:p>
        </w:tc>
        <w:tc>
          <w:tcPr>
            <w:tcW w:w="1447" w:type="dxa"/>
            <w:tcBorders>
              <w:top w:val="single" w:sz="6" w:space="0" w:color="000000"/>
              <w:left w:val="single" w:sz="6" w:space="0" w:color="000000"/>
              <w:bottom w:val="thickThinMediumGap" w:sz="1" w:space="0" w:color="000000"/>
              <w:right w:val="single" w:sz="6" w:space="0" w:color="000000"/>
            </w:tcBorders>
          </w:tcPr>
          <w:p w14:paraId="6B8ED3D8" w14:textId="77777777" w:rsidR="001A3B4A" w:rsidRDefault="001A3B4A" w:rsidP="00CC1001">
            <w:pPr>
              <w:pStyle w:val="TableParagraph"/>
              <w:ind w:left="576" w:right="576"/>
              <w:rPr>
                <w:sz w:val="18"/>
              </w:rPr>
            </w:pPr>
          </w:p>
        </w:tc>
        <w:tc>
          <w:tcPr>
            <w:tcW w:w="1605" w:type="dxa"/>
            <w:tcBorders>
              <w:top w:val="single" w:sz="6" w:space="0" w:color="000000"/>
              <w:left w:val="single" w:sz="6" w:space="0" w:color="000000"/>
              <w:bottom w:val="thickThinMediumGap" w:sz="1" w:space="0" w:color="000000"/>
              <w:right w:val="single" w:sz="6" w:space="0" w:color="000000"/>
            </w:tcBorders>
          </w:tcPr>
          <w:p w14:paraId="61620884" w14:textId="77777777" w:rsidR="001A3B4A" w:rsidRDefault="001A3B4A" w:rsidP="00CC1001">
            <w:pPr>
              <w:pStyle w:val="TableParagraph"/>
              <w:ind w:left="576" w:right="576"/>
              <w:rPr>
                <w:sz w:val="18"/>
              </w:rPr>
            </w:pPr>
          </w:p>
        </w:tc>
        <w:tc>
          <w:tcPr>
            <w:tcW w:w="1275" w:type="dxa"/>
            <w:tcBorders>
              <w:top w:val="single" w:sz="6" w:space="0" w:color="000000"/>
              <w:left w:val="single" w:sz="6" w:space="0" w:color="000000"/>
              <w:bottom w:val="thickThinMediumGap" w:sz="1" w:space="0" w:color="000000"/>
              <w:right w:val="thickThinMediumGap" w:sz="1" w:space="0" w:color="000000"/>
            </w:tcBorders>
          </w:tcPr>
          <w:p w14:paraId="08EDA452" w14:textId="77777777" w:rsidR="001A3B4A" w:rsidRDefault="001A3B4A" w:rsidP="00CC1001">
            <w:pPr>
              <w:pStyle w:val="TableParagraph"/>
              <w:ind w:left="576" w:right="576"/>
              <w:rPr>
                <w:sz w:val="18"/>
              </w:rPr>
            </w:pPr>
          </w:p>
        </w:tc>
      </w:tr>
    </w:tbl>
    <w:p w14:paraId="79E4098D" w14:textId="77777777" w:rsidR="001A3B4A" w:rsidRDefault="001A3B4A" w:rsidP="00CC1001">
      <w:pPr>
        <w:pStyle w:val="TableParagraph"/>
        <w:ind w:left="576" w:right="576"/>
        <w:rPr>
          <w:sz w:val="18"/>
        </w:rPr>
        <w:sectPr w:rsidR="001A3B4A">
          <w:headerReference w:type="default" r:id="rId69"/>
          <w:footerReference w:type="default" r:id="rId70"/>
          <w:pgSz w:w="12240" w:h="15840"/>
          <w:pgMar w:top="1340" w:right="0" w:bottom="1300" w:left="720" w:header="0" w:footer="1114" w:gutter="0"/>
          <w:cols w:space="720"/>
        </w:sectPr>
      </w:pPr>
    </w:p>
    <w:p w14:paraId="3C4F6C58" w14:textId="77777777" w:rsidR="001A3B4A" w:rsidRDefault="001A3B4A" w:rsidP="00CC1001">
      <w:pPr>
        <w:spacing w:before="74" w:after="15"/>
        <w:ind w:left="576" w:right="576"/>
        <w:rPr>
          <w:b/>
        </w:rPr>
      </w:pPr>
      <w:r>
        <w:rPr>
          <w:b/>
        </w:rPr>
        <w:lastRenderedPageBreak/>
        <w:t>Table</w:t>
      </w:r>
      <w:r>
        <w:rPr>
          <w:b/>
          <w:spacing w:val="11"/>
        </w:rPr>
        <w:t xml:space="preserve"> </w:t>
      </w:r>
      <w:r>
        <w:rPr>
          <w:b/>
        </w:rPr>
        <w:t>1:</w:t>
      </w:r>
      <w:r>
        <w:rPr>
          <w:b/>
          <w:spacing w:val="9"/>
        </w:rPr>
        <w:t xml:space="preserve"> </w:t>
      </w:r>
      <w:r>
        <w:rPr>
          <w:b/>
        </w:rPr>
        <w:t>Scores</w:t>
      </w:r>
      <w:r>
        <w:rPr>
          <w:b/>
          <w:spacing w:val="5"/>
        </w:rPr>
        <w:t xml:space="preserve"> </w:t>
      </w:r>
      <w:r>
        <w:rPr>
          <w:b/>
        </w:rPr>
        <w:t>for</w:t>
      </w:r>
      <w:r>
        <w:rPr>
          <w:b/>
          <w:spacing w:val="11"/>
        </w:rPr>
        <w:t xml:space="preserve"> </w:t>
      </w:r>
      <w:r>
        <w:rPr>
          <w:b/>
        </w:rPr>
        <w:t>the</w:t>
      </w:r>
      <w:r>
        <w:rPr>
          <w:b/>
          <w:spacing w:val="10"/>
        </w:rPr>
        <w:t xml:space="preserve"> </w:t>
      </w:r>
      <w:r>
        <w:rPr>
          <w:b/>
        </w:rPr>
        <w:t>Technical</w:t>
      </w:r>
      <w:r>
        <w:rPr>
          <w:b/>
          <w:spacing w:val="12"/>
        </w:rPr>
        <w:t xml:space="preserve"> </w:t>
      </w:r>
      <w:r>
        <w:rPr>
          <w:b/>
        </w:rPr>
        <w:t>Evaluation</w:t>
      </w:r>
      <w:r>
        <w:rPr>
          <w:b/>
          <w:spacing w:val="11"/>
        </w:rPr>
        <w:t xml:space="preserve"> </w:t>
      </w:r>
      <w:r>
        <w:rPr>
          <w:b/>
          <w:spacing w:val="-2"/>
        </w:rPr>
        <w:t>(Cont’d)</w:t>
      </w: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662"/>
        <w:gridCol w:w="5161"/>
        <w:gridCol w:w="1524"/>
        <w:gridCol w:w="2787"/>
      </w:tblGrid>
      <w:tr w:rsidR="001A3B4A" w14:paraId="31FC2843" w14:textId="77777777" w:rsidTr="00502400">
        <w:trPr>
          <w:trHeight w:val="371"/>
        </w:trPr>
        <w:tc>
          <w:tcPr>
            <w:tcW w:w="662" w:type="dxa"/>
            <w:vMerge w:val="restart"/>
            <w:tcBorders>
              <w:left w:val="thickThinMediumGap" w:sz="1" w:space="0" w:color="000000"/>
              <w:bottom w:val="single" w:sz="6" w:space="0" w:color="000000"/>
              <w:right w:val="single" w:sz="6" w:space="0" w:color="000000"/>
            </w:tcBorders>
          </w:tcPr>
          <w:p w14:paraId="4DFC4B34" w14:textId="77777777" w:rsidR="001A3B4A" w:rsidRDefault="001A3B4A" w:rsidP="00CC1001">
            <w:pPr>
              <w:pStyle w:val="TableParagraph"/>
              <w:spacing w:line="251" w:lineRule="exact"/>
              <w:ind w:left="576" w:right="576"/>
              <w:jc w:val="center"/>
              <w:rPr>
                <w:b/>
              </w:rPr>
            </w:pPr>
            <w:r>
              <w:rPr>
                <w:b/>
                <w:spacing w:val="-10"/>
              </w:rPr>
              <w:t>6</w:t>
            </w:r>
          </w:p>
        </w:tc>
        <w:tc>
          <w:tcPr>
            <w:tcW w:w="5161" w:type="dxa"/>
            <w:tcBorders>
              <w:left w:val="single" w:sz="6" w:space="0" w:color="000000"/>
              <w:bottom w:val="nil"/>
              <w:right w:val="single" w:sz="6" w:space="0" w:color="000000"/>
            </w:tcBorders>
          </w:tcPr>
          <w:p w14:paraId="62DDDE8F" w14:textId="77777777" w:rsidR="001A3B4A" w:rsidRDefault="001A3B4A" w:rsidP="00CC1001">
            <w:pPr>
              <w:pStyle w:val="TableParagraph"/>
              <w:spacing w:line="251" w:lineRule="exact"/>
              <w:ind w:left="576" w:right="576"/>
              <w:rPr>
                <w:b/>
              </w:rPr>
            </w:pPr>
            <w:r>
              <w:rPr>
                <w:b/>
              </w:rPr>
              <w:t>Financial</w:t>
            </w:r>
            <w:r>
              <w:rPr>
                <w:b/>
                <w:spacing w:val="12"/>
              </w:rPr>
              <w:t xml:space="preserve"> </w:t>
            </w:r>
            <w:r>
              <w:rPr>
                <w:b/>
                <w:spacing w:val="-2"/>
              </w:rPr>
              <w:t>report</w:t>
            </w:r>
          </w:p>
        </w:tc>
        <w:tc>
          <w:tcPr>
            <w:tcW w:w="1524" w:type="dxa"/>
            <w:vMerge w:val="restart"/>
            <w:tcBorders>
              <w:left w:val="single" w:sz="6" w:space="0" w:color="000000"/>
              <w:bottom w:val="single" w:sz="6" w:space="0" w:color="000000"/>
              <w:right w:val="single" w:sz="6" w:space="0" w:color="000000"/>
            </w:tcBorders>
          </w:tcPr>
          <w:p w14:paraId="74AFF787" w14:textId="77777777" w:rsidR="001A3B4A" w:rsidRDefault="001A3B4A" w:rsidP="00CC1001">
            <w:pPr>
              <w:pStyle w:val="TableParagraph"/>
              <w:ind w:left="576" w:right="576"/>
            </w:pPr>
          </w:p>
        </w:tc>
        <w:tc>
          <w:tcPr>
            <w:tcW w:w="2787" w:type="dxa"/>
            <w:vMerge w:val="restart"/>
            <w:tcBorders>
              <w:left w:val="single" w:sz="6" w:space="0" w:color="000000"/>
              <w:bottom w:val="single" w:sz="6" w:space="0" w:color="000000"/>
              <w:right w:val="thickThinMediumGap" w:sz="1" w:space="0" w:color="000000"/>
            </w:tcBorders>
          </w:tcPr>
          <w:p w14:paraId="1DB7DF3F" w14:textId="77777777" w:rsidR="001A3B4A" w:rsidRDefault="001A3B4A" w:rsidP="00CC1001">
            <w:pPr>
              <w:pStyle w:val="TableParagraph"/>
              <w:ind w:left="576" w:right="576"/>
            </w:pPr>
          </w:p>
        </w:tc>
      </w:tr>
      <w:tr w:rsidR="001A3B4A" w14:paraId="13B5D4FC" w14:textId="77777777" w:rsidTr="00502400">
        <w:trPr>
          <w:trHeight w:val="361"/>
        </w:trPr>
        <w:tc>
          <w:tcPr>
            <w:tcW w:w="662" w:type="dxa"/>
            <w:vMerge/>
            <w:tcBorders>
              <w:top w:val="nil"/>
              <w:left w:val="thickThinMediumGap" w:sz="1" w:space="0" w:color="000000"/>
              <w:bottom w:val="single" w:sz="6" w:space="0" w:color="000000"/>
              <w:right w:val="single" w:sz="6" w:space="0" w:color="000000"/>
            </w:tcBorders>
          </w:tcPr>
          <w:p w14:paraId="31A16AE8"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188F1496" w14:textId="77777777" w:rsidR="001A3B4A" w:rsidRDefault="001A3B4A" w:rsidP="00CC1001">
            <w:pPr>
              <w:pStyle w:val="TableParagraph"/>
              <w:spacing w:before="111" w:line="231" w:lineRule="exact"/>
              <w:ind w:left="576" w:right="576"/>
              <w:rPr>
                <w:b/>
              </w:rPr>
            </w:pPr>
            <w:r>
              <w:rPr>
                <w:b/>
              </w:rPr>
              <w:t>Audited</w:t>
            </w:r>
            <w:r>
              <w:rPr>
                <w:b/>
                <w:spacing w:val="12"/>
              </w:rPr>
              <w:t xml:space="preserve"> </w:t>
            </w:r>
            <w:r>
              <w:rPr>
                <w:b/>
              </w:rPr>
              <w:t>financial</w:t>
            </w:r>
            <w:r>
              <w:rPr>
                <w:b/>
                <w:spacing w:val="15"/>
              </w:rPr>
              <w:t xml:space="preserve"> </w:t>
            </w:r>
            <w:r>
              <w:rPr>
                <w:b/>
              </w:rPr>
              <w:t>report</w:t>
            </w:r>
            <w:r>
              <w:rPr>
                <w:b/>
                <w:spacing w:val="17"/>
              </w:rPr>
              <w:t xml:space="preserve"> </w:t>
            </w:r>
            <w:r>
              <w:rPr>
                <w:b/>
              </w:rPr>
              <w:t>(last</w:t>
            </w:r>
            <w:r>
              <w:rPr>
                <w:b/>
                <w:spacing w:val="14"/>
              </w:rPr>
              <w:t xml:space="preserve"> </w:t>
            </w:r>
            <w:r>
              <w:rPr>
                <w:b/>
              </w:rPr>
              <w:t>three</w:t>
            </w:r>
            <w:r>
              <w:rPr>
                <w:b/>
                <w:spacing w:val="14"/>
              </w:rPr>
              <w:t xml:space="preserve"> </w:t>
            </w:r>
            <w:r>
              <w:rPr>
                <w:b/>
              </w:rPr>
              <w:t>[3]</w:t>
            </w:r>
            <w:r>
              <w:rPr>
                <w:b/>
                <w:spacing w:val="16"/>
              </w:rPr>
              <w:t xml:space="preserve"> </w:t>
            </w:r>
            <w:r>
              <w:rPr>
                <w:b/>
              </w:rPr>
              <w:t>years)-</w:t>
            </w:r>
            <w:r>
              <w:rPr>
                <w:b/>
                <w:spacing w:val="-2"/>
              </w:rPr>
              <w:t>2015-</w:t>
            </w:r>
          </w:p>
        </w:tc>
        <w:tc>
          <w:tcPr>
            <w:tcW w:w="1524" w:type="dxa"/>
            <w:vMerge/>
            <w:tcBorders>
              <w:top w:val="nil"/>
              <w:left w:val="single" w:sz="6" w:space="0" w:color="000000"/>
              <w:bottom w:val="single" w:sz="6" w:space="0" w:color="000000"/>
              <w:right w:val="single" w:sz="6" w:space="0" w:color="000000"/>
            </w:tcBorders>
          </w:tcPr>
          <w:p w14:paraId="44156ADA"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04B0F50E" w14:textId="77777777" w:rsidR="001A3B4A" w:rsidRDefault="001A3B4A" w:rsidP="00CC1001">
            <w:pPr>
              <w:ind w:left="576" w:right="576"/>
              <w:rPr>
                <w:sz w:val="2"/>
                <w:szCs w:val="2"/>
              </w:rPr>
            </w:pPr>
          </w:p>
        </w:tc>
      </w:tr>
      <w:tr w:rsidR="001A3B4A" w14:paraId="670CE30D" w14:textId="77777777" w:rsidTr="00502400">
        <w:trPr>
          <w:trHeight w:val="235"/>
        </w:trPr>
        <w:tc>
          <w:tcPr>
            <w:tcW w:w="662" w:type="dxa"/>
            <w:vMerge/>
            <w:tcBorders>
              <w:top w:val="nil"/>
              <w:left w:val="thickThinMediumGap" w:sz="1" w:space="0" w:color="000000"/>
              <w:bottom w:val="single" w:sz="6" w:space="0" w:color="000000"/>
              <w:right w:val="single" w:sz="6" w:space="0" w:color="000000"/>
            </w:tcBorders>
          </w:tcPr>
          <w:p w14:paraId="41B8722E"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5C01361C" w14:textId="77777777" w:rsidR="001A3B4A" w:rsidRDefault="001A3B4A" w:rsidP="00CC1001">
            <w:pPr>
              <w:pStyle w:val="TableParagraph"/>
              <w:spacing w:line="215" w:lineRule="exact"/>
              <w:ind w:left="576" w:right="576"/>
              <w:rPr>
                <w:b/>
              </w:rPr>
            </w:pPr>
            <w:r>
              <w:rPr>
                <w:b/>
                <w:spacing w:val="-4"/>
              </w:rPr>
              <w:t>2017</w:t>
            </w:r>
          </w:p>
        </w:tc>
        <w:tc>
          <w:tcPr>
            <w:tcW w:w="1524" w:type="dxa"/>
            <w:vMerge/>
            <w:tcBorders>
              <w:top w:val="nil"/>
              <w:left w:val="single" w:sz="6" w:space="0" w:color="000000"/>
              <w:bottom w:val="single" w:sz="6" w:space="0" w:color="000000"/>
              <w:right w:val="single" w:sz="6" w:space="0" w:color="000000"/>
            </w:tcBorders>
          </w:tcPr>
          <w:p w14:paraId="3585C37D"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67A95ACA" w14:textId="77777777" w:rsidR="001A3B4A" w:rsidRDefault="001A3B4A" w:rsidP="00CC1001">
            <w:pPr>
              <w:ind w:left="576" w:right="576"/>
              <w:rPr>
                <w:sz w:val="2"/>
                <w:szCs w:val="2"/>
              </w:rPr>
            </w:pPr>
          </w:p>
        </w:tc>
      </w:tr>
      <w:tr w:rsidR="001A3B4A" w14:paraId="18F90045" w14:textId="77777777" w:rsidTr="00502400">
        <w:trPr>
          <w:trHeight w:val="264"/>
        </w:trPr>
        <w:tc>
          <w:tcPr>
            <w:tcW w:w="662" w:type="dxa"/>
            <w:vMerge/>
            <w:tcBorders>
              <w:top w:val="nil"/>
              <w:left w:val="thickThinMediumGap" w:sz="1" w:space="0" w:color="000000"/>
              <w:bottom w:val="single" w:sz="6" w:space="0" w:color="000000"/>
              <w:right w:val="single" w:sz="6" w:space="0" w:color="000000"/>
            </w:tcBorders>
          </w:tcPr>
          <w:p w14:paraId="746F6A99"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7159599A" w14:textId="77777777" w:rsidR="001A3B4A" w:rsidRDefault="001A3B4A" w:rsidP="00CC1001">
            <w:pPr>
              <w:pStyle w:val="TableParagraph"/>
              <w:numPr>
                <w:ilvl w:val="0"/>
                <w:numId w:val="125"/>
              </w:numPr>
              <w:tabs>
                <w:tab w:val="left" w:pos="338"/>
              </w:tabs>
              <w:spacing w:line="244" w:lineRule="exact"/>
              <w:ind w:left="576" w:right="576" w:hanging="338"/>
              <w:jc w:val="right"/>
            </w:pPr>
            <w:r>
              <w:t>Turn</w:t>
            </w:r>
            <w:r>
              <w:rPr>
                <w:spacing w:val="33"/>
              </w:rPr>
              <w:t xml:space="preserve"> </w:t>
            </w:r>
            <w:r>
              <w:t>over</w:t>
            </w:r>
            <w:r>
              <w:rPr>
                <w:spacing w:val="36"/>
              </w:rPr>
              <w:t xml:space="preserve"> </w:t>
            </w:r>
            <w:r>
              <w:t>greater</w:t>
            </w:r>
            <w:r>
              <w:rPr>
                <w:spacing w:val="30"/>
              </w:rPr>
              <w:t xml:space="preserve"> </w:t>
            </w:r>
            <w:r>
              <w:t>or</w:t>
            </w:r>
            <w:r>
              <w:rPr>
                <w:spacing w:val="30"/>
              </w:rPr>
              <w:t xml:space="preserve"> </w:t>
            </w:r>
            <w:r>
              <w:t>equal</w:t>
            </w:r>
            <w:r>
              <w:rPr>
                <w:spacing w:val="32"/>
              </w:rPr>
              <w:t xml:space="preserve"> </w:t>
            </w:r>
            <w:r>
              <w:t>to</w:t>
            </w:r>
            <w:r>
              <w:rPr>
                <w:spacing w:val="34"/>
              </w:rPr>
              <w:t xml:space="preserve"> </w:t>
            </w:r>
            <w:r>
              <w:t>5</w:t>
            </w:r>
            <w:r>
              <w:rPr>
                <w:spacing w:val="27"/>
              </w:rPr>
              <w:t xml:space="preserve"> </w:t>
            </w:r>
            <w:r>
              <w:t>times</w:t>
            </w:r>
            <w:r>
              <w:rPr>
                <w:spacing w:val="35"/>
              </w:rPr>
              <w:t xml:space="preserve"> </w:t>
            </w:r>
            <w:r>
              <w:t>the</w:t>
            </w:r>
            <w:r>
              <w:rPr>
                <w:spacing w:val="30"/>
              </w:rPr>
              <w:t xml:space="preserve"> </w:t>
            </w:r>
            <w:r>
              <w:rPr>
                <w:spacing w:val="-4"/>
              </w:rPr>
              <w:t>cost</w:t>
            </w:r>
          </w:p>
        </w:tc>
        <w:tc>
          <w:tcPr>
            <w:tcW w:w="1524" w:type="dxa"/>
            <w:vMerge/>
            <w:tcBorders>
              <w:top w:val="nil"/>
              <w:left w:val="single" w:sz="6" w:space="0" w:color="000000"/>
              <w:bottom w:val="single" w:sz="6" w:space="0" w:color="000000"/>
              <w:right w:val="single" w:sz="6" w:space="0" w:color="000000"/>
            </w:tcBorders>
          </w:tcPr>
          <w:p w14:paraId="0BCF6A0D"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2F242700" w14:textId="77777777" w:rsidR="001A3B4A" w:rsidRDefault="001A3B4A" w:rsidP="00CC1001">
            <w:pPr>
              <w:ind w:left="576" w:right="576"/>
              <w:rPr>
                <w:sz w:val="2"/>
                <w:szCs w:val="2"/>
              </w:rPr>
            </w:pPr>
          </w:p>
        </w:tc>
      </w:tr>
      <w:tr w:rsidR="001A3B4A" w14:paraId="7C3762C0" w14:textId="77777777" w:rsidTr="00502400">
        <w:trPr>
          <w:trHeight w:val="243"/>
        </w:trPr>
        <w:tc>
          <w:tcPr>
            <w:tcW w:w="662" w:type="dxa"/>
            <w:vMerge/>
            <w:tcBorders>
              <w:top w:val="nil"/>
              <w:left w:val="thickThinMediumGap" w:sz="1" w:space="0" w:color="000000"/>
              <w:bottom w:val="single" w:sz="6" w:space="0" w:color="000000"/>
              <w:right w:val="single" w:sz="6" w:space="0" w:color="000000"/>
            </w:tcBorders>
          </w:tcPr>
          <w:p w14:paraId="238C25AB"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528DD95A" w14:textId="77777777" w:rsidR="001A3B4A" w:rsidRDefault="001A3B4A" w:rsidP="00CC1001">
            <w:pPr>
              <w:pStyle w:val="TableParagraph"/>
              <w:tabs>
                <w:tab w:val="left" w:pos="4378"/>
              </w:tabs>
              <w:spacing w:line="224" w:lineRule="exact"/>
              <w:ind w:left="576" w:right="576"/>
              <w:jc w:val="right"/>
            </w:pPr>
            <w:r>
              <w:t>of</w:t>
            </w:r>
            <w:r>
              <w:rPr>
                <w:spacing w:val="28"/>
              </w:rPr>
              <w:t xml:space="preserve"> </w:t>
            </w:r>
            <w:r>
              <w:t>the</w:t>
            </w:r>
            <w:r>
              <w:rPr>
                <w:spacing w:val="80"/>
              </w:rPr>
              <w:t xml:space="preserve"> </w:t>
            </w:r>
            <w:r>
              <w:t>project</w:t>
            </w:r>
            <w:r>
              <w:rPr>
                <w:spacing w:val="60"/>
              </w:rPr>
              <w:t xml:space="preserve"> </w:t>
            </w:r>
            <w:r>
              <w:rPr>
                <w:u w:val="dotted"/>
              </w:rPr>
              <w:tab/>
            </w:r>
          </w:p>
        </w:tc>
        <w:tc>
          <w:tcPr>
            <w:tcW w:w="1524" w:type="dxa"/>
            <w:vMerge/>
            <w:tcBorders>
              <w:top w:val="nil"/>
              <w:left w:val="single" w:sz="6" w:space="0" w:color="000000"/>
              <w:bottom w:val="single" w:sz="6" w:space="0" w:color="000000"/>
              <w:right w:val="single" w:sz="6" w:space="0" w:color="000000"/>
            </w:tcBorders>
          </w:tcPr>
          <w:p w14:paraId="26D82F6F"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4EA071B7" w14:textId="77777777" w:rsidR="001A3B4A" w:rsidRDefault="001A3B4A" w:rsidP="00CC1001">
            <w:pPr>
              <w:ind w:left="576" w:right="576"/>
              <w:rPr>
                <w:sz w:val="2"/>
                <w:szCs w:val="2"/>
              </w:rPr>
            </w:pPr>
          </w:p>
        </w:tc>
      </w:tr>
      <w:tr w:rsidR="001A3B4A" w14:paraId="2210908A" w14:textId="77777777" w:rsidTr="00502400">
        <w:trPr>
          <w:trHeight w:val="238"/>
        </w:trPr>
        <w:tc>
          <w:tcPr>
            <w:tcW w:w="662" w:type="dxa"/>
            <w:vMerge/>
            <w:tcBorders>
              <w:top w:val="nil"/>
              <w:left w:val="thickThinMediumGap" w:sz="1" w:space="0" w:color="000000"/>
              <w:bottom w:val="single" w:sz="6" w:space="0" w:color="000000"/>
              <w:right w:val="single" w:sz="6" w:space="0" w:color="000000"/>
            </w:tcBorders>
          </w:tcPr>
          <w:p w14:paraId="73D467D1"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369FB7BC" w14:textId="77777777" w:rsidR="001A3B4A" w:rsidRDefault="001A3B4A" w:rsidP="00CC1001">
            <w:pPr>
              <w:pStyle w:val="TableParagraph"/>
              <w:spacing w:line="219" w:lineRule="exact"/>
              <w:ind w:left="576" w:right="576"/>
            </w:pPr>
            <w:r>
              <w:rPr>
                <w:spacing w:val="-5"/>
              </w:rPr>
              <w:t>15</w:t>
            </w:r>
          </w:p>
        </w:tc>
        <w:tc>
          <w:tcPr>
            <w:tcW w:w="1524" w:type="dxa"/>
            <w:vMerge/>
            <w:tcBorders>
              <w:top w:val="nil"/>
              <w:left w:val="single" w:sz="6" w:space="0" w:color="000000"/>
              <w:bottom w:val="single" w:sz="6" w:space="0" w:color="000000"/>
              <w:right w:val="single" w:sz="6" w:space="0" w:color="000000"/>
            </w:tcBorders>
          </w:tcPr>
          <w:p w14:paraId="2858760C"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64B58086" w14:textId="77777777" w:rsidR="001A3B4A" w:rsidRDefault="001A3B4A" w:rsidP="00CC1001">
            <w:pPr>
              <w:ind w:left="576" w:right="576"/>
              <w:rPr>
                <w:sz w:val="2"/>
                <w:szCs w:val="2"/>
              </w:rPr>
            </w:pPr>
          </w:p>
        </w:tc>
      </w:tr>
      <w:tr w:rsidR="001A3B4A" w14:paraId="2EC3038D" w14:textId="77777777" w:rsidTr="00502400">
        <w:trPr>
          <w:trHeight w:val="265"/>
        </w:trPr>
        <w:tc>
          <w:tcPr>
            <w:tcW w:w="662" w:type="dxa"/>
            <w:vMerge/>
            <w:tcBorders>
              <w:top w:val="nil"/>
              <w:left w:val="thickThinMediumGap" w:sz="1" w:space="0" w:color="000000"/>
              <w:bottom w:val="single" w:sz="6" w:space="0" w:color="000000"/>
              <w:right w:val="single" w:sz="6" w:space="0" w:color="000000"/>
            </w:tcBorders>
          </w:tcPr>
          <w:p w14:paraId="7085BB46"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556E4EA9" w14:textId="77777777" w:rsidR="001A3B4A" w:rsidRDefault="001A3B4A" w:rsidP="00CC1001">
            <w:pPr>
              <w:pStyle w:val="TableParagraph"/>
              <w:numPr>
                <w:ilvl w:val="0"/>
                <w:numId w:val="124"/>
              </w:numPr>
              <w:tabs>
                <w:tab w:val="left" w:pos="338"/>
              </w:tabs>
              <w:spacing w:line="246" w:lineRule="exact"/>
              <w:ind w:left="576" w:right="576" w:hanging="338"/>
              <w:jc w:val="right"/>
            </w:pPr>
            <w:r>
              <w:t>Turn</w:t>
            </w:r>
            <w:r>
              <w:rPr>
                <w:spacing w:val="33"/>
              </w:rPr>
              <w:t xml:space="preserve"> </w:t>
            </w:r>
            <w:r>
              <w:t>over</w:t>
            </w:r>
            <w:r>
              <w:rPr>
                <w:spacing w:val="36"/>
              </w:rPr>
              <w:t xml:space="preserve"> </w:t>
            </w:r>
            <w:r>
              <w:t>greater</w:t>
            </w:r>
            <w:r>
              <w:rPr>
                <w:spacing w:val="30"/>
              </w:rPr>
              <w:t xml:space="preserve"> </w:t>
            </w:r>
            <w:r>
              <w:t>or</w:t>
            </w:r>
            <w:r>
              <w:rPr>
                <w:spacing w:val="30"/>
              </w:rPr>
              <w:t xml:space="preserve"> </w:t>
            </w:r>
            <w:r>
              <w:t>equal</w:t>
            </w:r>
            <w:r>
              <w:rPr>
                <w:spacing w:val="32"/>
              </w:rPr>
              <w:t xml:space="preserve"> </w:t>
            </w:r>
            <w:r>
              <w:t>to</w:t>
            </w:r>
            <w:r>
              <w:rPr>
                <w:spacing w:val="34"/>
              </w:rPr>
              <w:t xml:space="preserve"> </w:t>
            </w:r>
            <w:r>
              <w:t>3</w:t>
            </w:r>
            <w:r>
              <w:rPr>
                <w:spacing w:val="27"/>
              </w:rPr>
              <w:t xml:space="preserve"> </w:t>
            </w:r>
            <w:r>
              <w:t>times</w:t>
            </w:r>
            <w:r>
              <w:rPr>
                <w:spacing w:val="35"/>
              </w:rPr>
              <w:t xml:space="preserve"> </w:t>
            </w:r>
            <w:r>
              <w:t>the</w:t>
            </w:r>
            <w:r>
              <w:rPr>
                <w:spacing w:val="30"/>
              </w:rPr>
              <w:t xml:space="preserve"> </w:t>
            </w:r>
            <w:r>
              <w:rPr>
                <w:spacing w:val="-4"/>
              </w:rPr>
              <w:t>cost</w:t>
            </w:r>
          </w:p>
        </w:tc>
        <w:tc>
          <w:tcPr>
            <w:tcW w:w="1524" w:type="dxa"/>
            <w:vMerge/>
            <w:tcBorders>
              <w:top w:val="nil"/>
              <w:left w:val="single" w:sz="6" w:space="0" w:color="000000"/>
              <w:bottom w:val="single" w:sz="6" w:space="0" w:color="000000"/>
              <w:right w:val="single" w:sz="6" w:space="0" w:color="000000"/>
            </w:tcBorders>
          </w:tcPr>
          <w:p w14:paraId="03CC8855"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5896DDAC" w14:textId="77777777" w:rsidR="001A3B4A" w:rsidRDefault="001A3B4A" w:rsidP="00CC1001">
            <w:pPr>
              <w:ind w:left="576" w:right="576"/>
              <w:rPr>
                <w:sz w:val="2"/>
                <w:szCs w:val="2"/>
              </w:rPr>
            </w:pPr>
          </w:p>
        </w:tc>
      </w:tr>
      <w:tr w:rsidR="001A3B4A" w14:paraId="706623D6" w14:textId="77777777" w:rsidTr="00502400">
        <w:trPr>
          <w:trHeight w:val="242"/>
        </w:trPr>
        <w:tc>
          <w:tcPr>
            <w:tcW w:w="662" w:type="dxa"/>
            <w:vMerge/>
            <w:tcBorders>
              <w:top w:val="nil"/>
              <w:left w:val="thickThinMediumGap" w:sz="1" w:space="0" w:color="000000"/>
              <w:bottom w:val="single" w:sz="6" w:space="0" w:color="000000"/>
              <w:right w:val="single" w:sz="6" w:space="0" w:color="000000"/>
            </w:tcBorders>
          </w:tcPr>
          <w:p w14:paraId="0A6BF990"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6B51CBC6" w14:textId="77777777" w:rsidR="001A3B4A" w:rsidRDefault="001A3B4A" w:rsidP="00CC1001">
            <w:pPr>
              <w:pStyle w:val="TableParagraph"/>
              <w:tabs>
                <w:tab w:val="left" w:pos="4363"/>
              </w:tabs>
              <w:spacing w:line="223" w:lineRule="exact"/>
              <w:ind w:left="576" w:right="576"/>
              <w:jc w:val="right"/>
            </w:pPr>
            <w:r>
              <w:t>of</w:t>
            </w:r>
            <w:r>
              <w:rPr>
                <w:spacing w:val="40"/>
              </w:rPr>
              <w:t xml:space="preserve"> </w:t>
            </w:r>
            <w:r>
              <w:t>the</w:t>
            </w:r>
            <w:r>
              <w:rPr>
                <w:spacing w:val="40"/>
              </w:rPr>
              <w:t xml:space="preserve"> </w:t>
            </w:r>
            <w:r>
              <w:t>project</w:t>
            </w:r>
            <w:r>
              <w:rPr>
                <w:spacing w:val="36"/>
              </w:rPr>
              <w:t xml:space="preserve"> </w:t>
            </w:r>
            <w:r>
              <w:rPr>
                <w:u w:val="dotted"/>
              </w:rPr>
              <w:tab/>
            </w:r>
          </w:p>
        </w:tc>
        <w:tc>
          <w:tcPr>
            <w:tcW w:w="1524" w:type="dxa"/>
            <w:vMerge/>
            <w:tcBorders>
              <w:top w:val="nil"/>
              <w:left w:val="single" w:sz="6" w:space="0" w:color="000000"/>
              <w:bottom w:val="single" w:sz="6" w:space="0" w:color="000000"/>
              <w:right w:val="single" w:sz="6" w:space="0" w:color="000000"/>
            </w:tcBorders>
          </w:tcPr>
          <w:p w14:paraId="3C034931"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651BA3C2" w14:textId="77777777" w:rsidR="001A3B4A" w:rsidRDefault="001A3B4A" w:rsidP="00CC1001">
            <w:pPr>
              <w:ind w:left="576" w:right="576"/>
              <w:rPr>
                <w:sz w:val="2"/>
                <w:szCs w:val="2"/>
              </w:rPr>
            </w:pPr>
          </w:p>
        </w:tc>
      </w:tr>
      <w:tr w:rsidR="001A3B4A" w14:paraId="7E00478A" w14:textId="77777777" w:rsidTr="00502400">
        <w:trPr>
          <w:trHeight w:val="238"/>
        </w:trPr>
        <w:tc>
          <w:tcPr>
            <w:tcW w:w="662" w:type="dxa"/>
            <w:vMerge/>
            <w:tcBorders>
              <w:top w:val="nil"/>
              <w:left w:val="thickThinMediumGap" w:sz="1" w:space="0" w:color="000000"/>
              <w:bottom w:val="single" w:sz="6" w:space="0" w:color="000000"/>
              <w:right w:val="single" w:sz="6" w:space="0" w:color="000000"/>
            </w:tcBorders>
          </w:tcPr>
          <w:p w14:paraId="1979CB32"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7074F9C7" w14:textId="77777777" w:rsidR="001A3B4A" w:rsidRDefault="001A3B4A" w:rsidP="00CC1001">
            <w:pPr>
              <w:pStyle w:val="TableParagraph"/>
              <w:spacing w:line="219" w:lineRule="exact"/>
              <w:ind w:left="576" w:right="576"/>
            </w:pPr>
            <w:r>
              <w:rPr>
                <w:spacing w:val="-10"/>
              </w:rPr>
              <w:t>6</w:t>
            </w:r>
          </w:p>
        </w:tc>
        <w:tc>
          <w:tcPr>
            <w:tcW w:w="1524" w:type="dxa"/>
            <w:vMerge/>
            <w:tcBorders>
              <w:top w:val="nil"/>
              <w:left w:val="single" w:sz="6" w:space="0" w:color="000000"/>
              <w:bottom w:val="single" w:sz="6" w:space="0" w:color="000000"/>
              <w:right w:val="single" w:sz="6" w:space="0" w:color="000000"/>
            </w:tcBorders>
          </w:tcPr>
          <w:p w14:paraId="529F4579"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4339084D" w14:textId="77777777" w:rsidR="001A3B4A" w:rsidRDefault="001A3B4A" w:rsidP="00CC1001">
            <w:pPr>
              <w:ind w:left="576" w:right="576"/>
              <w:rPr>
                <w:sz w:val="2"/>
                <w:szCs w:val="2"/>
              </w:rPr>
            </w:pPr>
          </w:p>
        </w:tc>
      </w:tr>
      <w:tr w:rsidR="001A3B4A" w14:paraId="657CB8FE" w14:textId="77777777" w:rsidTr="00502400">
        <w:trPr>
          <w:trHeight w:val="265"/>
        </w:trPr>
        <w:tc>
          <w:tcPr>
            <w:tcW w:w="662" w:type="dxa"/>
            <w:vMerge/>
            <w:tcBorders>
              <w:top w:val="nil"/>
              <w:left w:val="thickThinMediumGap" w:sz="1" w:space="0" w:color="000000"/>
              <w:bottom w:val="single" w:sz="6" w:space="0" w:color="000000"/>
              <w:right w:val="single" w:sz="6" w:space="0" w:color="000000"/>
            </w:tcBorders>
          </w:tcPr>
          <w:p w14:paraId="6BC5639B"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0E8B0F7F" w14:textId="77777777" w:rsidR="001A3B4A" w:rsidRDefault="001A3B4A" w:rsidP="00CC1001">
            <w:pPr>
              <w:pStyle w:val="TableParagraph"/>
              <w:numPr>
                <w:ilvl w:val="0"/>
                <w:numId w:val="123"/>
              </w:numPr>
              <w:tabs>
                <w:tab w:val="left" w:pos="338"/>
              </w:tabs>
              <w:spacing w:line="246" w:lineRule="exact"/>
              <w:ind w:left="576" w:right="576" w:hanging="338"/>
              <w:jc w:val="right"/>
            </w:pPr>
            <w:r>
              <w:t>Turn</w:t>
            </w:r>
            <w:r>
              <w:rPr>
                <w:spacing w:val="45"/>
              </w:rPr>
              <w:t xml:space="preserve"> </w:t>
            </w:r>
            <w:r>
              <w:t>over</w:t>
            </w:r>
            <w:r>
              <w:rPr>
                <w:spacing w:val="47"/>
              </w:rPr>
              <w:t xml:space="preserve"> </w:t>
            </w:r>
            <w:r>
              <w:t>greater</w:t>
            </w:r>
            <w:r>
              <w:rPr>
                <w:spacing w:val="47"/>
              </w:rPr>
              <w:t xml:space="preserve"> </w:t>
            </w:r>
            <w:r>
              <w:t>or</w:t>
            </w:r>
            <w:r>
              <w:rPr>
                <w:spacing w:val="44"/>
              </w:rPr>
              <w:t xml:space="preserve"> </w:t>
            </w:r>
            <w:r>
              <w:t>equal</w:t>
            </w:r>
            <w:r>
              <w:rPr>
                <w:spacing w:val="45"/>
              </w:rPr>
              <w:t xml:space="preserve"> </w:t>
            </w:r>
            <w:r>
              <w:t>to</w:t>
            </w:r>
            <w:r>
              <w:rPr>
                <w:spacing w:val="43"/>
              </w:rPr>
              <w:t xml:space="preserve"> </w:t>
            </w:r>
            <w:r>
              <w:t>the</w:t>
            </w:r>
            <w:r>
              <w:rPr>
                <w:spacing w:val="49"/>
              </w:rPr>
              <w:t xml:space="preserve"> </w:t>
            </w:r>
            <w:r>
              <w:t>cost</w:t>
            </w:r>
            <w:r>
              <w:rPr>
                <w:spacing w:val="48"/>
              </w:rPr>
              <w:t xml:space="preserve"> </w:t>
            </w:r>
            <w:r>
              <w:t>of</w:t>
            </w:r>
            <w:r>
              <w:rPr>
                <w:spacing w:val="47"/>
              </w:rPr>
              <w:t xml:space="preserve"> </w:t>
            </w:r>
            <w:r>
              <w:rPr>
                <w:spacing w:val="-5"/>
              </w:rPr>
              <w:t>the</w:t>
            </w:r>
          </w:p>
        </w:tc>
        <w:tc>
          <w:tcPr>
            <w:tcW w:w="1524" w:type="dxa"/>
            <w:vMerge/>
            <w:tcBorders>
              <w:top w:val="nil"/>
              <w:left w:val="single" w:sz="6" w:space="0" w:color="000000"/>
              <w:bottom w:val="single" w:sz="6" w:space="0" w:color="000000"/>
              <w:right w:val="single" w:sz="6" w:space="0" w:color="000000"/>
            </w:tcBorders>
          </w:tcPr>
          <w:p w14:paraId="07DE3B0E"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738C393C" w14:textId="77777777" w:rsidR="001A3B4A" w:rsidRDefault="001A3B4A" w:rsidP="00CC1001">
            <w:pPr>
              <w:ind w:left="576" w:right="576"/>
              <w:rPr>
                <w:sz w:val="2"/>
                <w:szCs w:val="2"/>
              </w:rPr>
            </w:pPr>
          </w:p>
        </w:tc>
      </w:tr>
      <w:tr w:rsidR="001A3B4A" w14:paraId="12643FAC" w14:textId="77777777" w:rsidTr="00502400">
        <w:trPr>
          <w:trHeight w:val="242"/>
        </w:trPr>
        <w:tc>
          <w:tcPr>
            <w:tcW w:w="662" w:type="dxa"/>
            <w:vMerge/>
            <w:tcBorders>
              <w:top w:val="nil"/>
              <w:left w:val="thickThinMediumGap" w:sz="1" w:space="0" w:color="000000"/>
              <w:bottom w:val="single" w:sz="6" w:space="0" w:color="000000"/>
              <w:right w:val="single" w:sz="6" w:space="0" w:color="000000"/>
            </w:tcBorders>
          </w:tcPr>
          <w:p w14:paraId="7CD1CE66"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17E80F00" w14:textId="77777777" w:rsidR="001A3B4A" w:rsidRDefault="001A3B4A" w:rsidP="00CC1001">
            <w:pPr>
              <w:pStyle w:val="TableParagraph"/>
              <w:tabs>
                <w:tab w:val="left" w:pos="4375"/>
              </w:tabs>
              <w:spacing w:line="223" w:lineRule="exact"/>
              <w:ind w:left="576" w:right="576"/>
              <w:jc w:val="right"/>
            </w:pPr>
            <w:r>
              <w:t>project</w:t>
            </w:r>
            <w:r>
              <w:rPr>
                <w:spacing w:val="69"/>
              </w:rPr>
              <w:t xml:space="preserve"> </w:t>
            </w:r>
            <w:r>
              <w:rPr>
                <w:u w:val="dotted"/>
              </w:rPr>
              <w:tab/>
            </w:r>
          </w:p>
        </w:tc>
        <w:tc>
          <w:tcPr>
            <w:tcW w:w="1524" w:type="dxa"/>
            <w:vMerge/>
            <w:tcBorders>
              <w:top w:val="nil"/>
              <w:left w:val="single" w:sz="6" w:space="0" w:color="000000"/>
              <w:bottom w:val="single" w:sz="6" w:space="0" w:color="000000"/>
              <w:right w:val="single" w:sz="6" w:space="0" w:color="000000"/>
            </w:tcBorders>
          </w:tcPr>
          <w:p w14:paraId="3C9434DD"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1CBCCF2A" w14:textId="77777777" w:rsidR="001A3B4A" w:rsidRDefault="001A3B4A" w:rsidP="00CC1001">
            <w:pPr>
              <w:ind w:left="576" w:right="576"/>
              <w:rPr>
                <w:sz w:val="2"/>
                <w:szCs w:val="2"/>
              </w:rPr>
            </w:pPr>
          </w:p>
        </w:tc>
      </w:tr>
      <w:tr w:rsidR="001A3B4A" w14:paraId="1CB8ACA7" w14:textId="77777777" w:rsidTr="00502400">
        <w:trPr>
          <w:trHeight w:val="242"/>
        </w:trPr>
        <w:tc>
          <w:tcPr>
            <w:tcW w:w="662" w:type="dxa"/>
            <w:vMerge/>
            <w:tcBorders>
              <w:top w:val="nil"/>
              <w:left w:val="thickThinMediumGap" w:sz="1" w:space="0" w:color="000000"/>
              <w:bottom w:val="single" w:sz="6" w:space="0" w:color="000000"/>
              <w:right w:val="single" w:sz="6" w:space="0" w:color="000000"/>
            </w:tcBorders>
          </w:tcPr>
          <w:p w14:paraId="2AEB72EA" w14:textId="77777777" w:rsidR="001A3B4A" w:rsidRDefault="001A3B4A" w:rsidP="00CC1001">
            <w:pPr>
              <w:ind w:left="576" w:right="576"/>
              <w:rPr>
                <w:sz w:val="2"/>
                <w:szCs w:val="2"/>
              </w:rPr>
            </w:pPr>
          </w:p>
        </w:tc>
        <w:tc>
          <w:tcPr>
            <w:tcW w:w="5161" w:type="dxa"/>
            <w:tcBorders>
              <w:top w:val="nil"/>
              <w:left w:val="single" w:sz="6" w:space="0" w:color="000000"/>
              <w:bottom w:val="nil"/>
              <w:right w:val="single" w:sz="6" w:space="0" w:color="000000"/>
            </w:tcBorders>
          </w:tcPr>
          <w:p w14:paraId="25A45526" w14:textId="77777777" w:rsidR="001A3B4A" w:rsidRDefault="001A3B4A" w:rsidP="00CC1001">
            <w:pPr>
              <w:pStyle w:val="TableParagraph"/>
              <w:spacing w:line="223" w:lineRule="exact"/>
              <w:ind w:left="576" w:right="576"/>
            </w:pPr>
            <w:r>
              <w:t>-</w:t>
            </w:r>
            <w:r>
              <w:rPr>
                <w:spacing w:val="1"/>
              </w:rPr>
              <w:t xml:space="preserve"> </w:t>
            </w:r>
            <w:r>
              <w:rPr>
                <w:spacing w:val="-10"/>
              </w:rPr>
              <w:t>4</w:t>
            </w:r>
          </w:p>
        </w:tc>
        <w:tc>
          <w:tcPr>
            <w:tcW w:w="1524" w:type="dxa"/>
            <w:vMerge/>
            <w:tcBorders>
              <w:top w:val="nil"/>
              <w:left w:val="single" w:sz="6" w:space="0" w:color="000000"/>
              <w:bottom w:val="single" w:sz="6" w:space="0" w:color="000000"/>
              <w:right w:val="single" w:sz="6" w:space="0" w:color="000000"/>
            </w:tcBorders>
          </w:tcPr>
          <w:p w14:paraId="2C6359FD"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7A8007D0" w14:textId="77777777" w:rsidR="001A3B4A" w:rsidRDefault="001A3B4A" w:rsidP="00CC1001">
            <w:pPr>
              <w:ind w:left="576" w:right="576"/>
              <w:rPr>
                <w:sz w:val="2"/>
                <w:szCs w:val="2"/>
              </w:rPr>
            </w:pPr>
          </w:p>
        </w:tc>
      </w:tr>
      <w:tr w:rsidR="001A3B4A" w14:paraId="466CA3DF" w14:textId="77777777" w:rsidTr="00502400">
        <w:trPr>
          <w:trHeight w:val="290"/>
        </w:trPr>
        <w:tc>
          <w:tcPr>
            <w:tcW w:w="662" w:type="dxa"/>
            <w:vMerge/>
            <w:tcBorders>
              <w:top w:val="nil"/>
              <w:left w:val="thickThinMediumGap" w:sz="1" w:space="0" w:color="000000"/>
              <w:bottom w:val="single" w:sz="6" w:space="0" w:color="000000"/>
              <w:right w:val="single" w:sz="6" w:space="0" w:color="000000"/>
            </w:tcBorders>
          </w:tcPr>
          <w:p w14:paraId="73C44055" w14:textId="77777777" w:rsidR="001A3B4A" w:rsidRDefault="001A3B4A" w:rsidP="00CC1001">
            <w:pPr>
              <w:ind w:left="576" w:right="576"/>
              <w:rPr>
                <w:sz w:val="2"/>
                <w:szCs w:val="2"/>
              </w:rPr>
            </w:pPr>
          </w:p>
        </w:tc>
        <w:tc>
          <w:tcPr>
            <w:tcW w:w="5161" w:type="dxa"/>
            <w:tcBorders>
              <w:top w:val="nil"/>
              <w:left w:val="single" w:sz="6" w:space="0" w:color="000000"/>
              <w:bottom w:val="single" w:sz="6" w:space="0" w:color="000000"/>
              <w:right w:val="single" w:sz="6" w:space="0" w:color="000000"/>
            </w:tcBorders>
          </w:tcPr>
          <w:p w14:paraId="4AE4E986" w14:textId="77777777" w:rsidR="001A3B4A" w:rsidRDefault="001A3B4A" w:rsidP="00CC1001">
            <w:pPr>
              <w:pStyle w:val="TableParagraph"/>
              <w:numPr>
                <w:ilvl w:val="0"/>
                <w:numId w:val="122"/>
              </w:numPr>
              <w:tabs>
                <w:tab w:val="left" w:pos="777"/>
                <w:tab w:val="right" w:leader="hyphen" w:pos="4966"/>
              </w:tabs>
              <w:ind w:left="576" w:right="576"/>
            </w:pPr>
            <w:r>
              <w:t>Turn</w:t>
            </w:r>
            <w:r>
              <w:rPr>
                <w:spacing w:val="5"/>
              </w:rPr>
              <w:t xml:space="preserve"> </w:t>
            </w:r>
            <w:r>
              <w:t>over</w:t>
            </w:r>
            <w:r>
              <w:rPr>
                <w:spacing w:val="7"/>
              </w:rPr>
              <w:t xml:space="preserve"> </w:t>
            </w:r>
            <w:r>
              <w:t>below</w:t>
            </w:r>
            <w:r>
              <w:rPr>
                <w:spacing w:val="-1"/>
              </w:rPr>
              <w:t xml:space="preserve"> </w:t>
            </w:r>
            <w:r>
              <w:t>the</w:t>
            </w:r>
            <w:r>
              <w:rPr>
                <w:spacing w:val="2"/>
              </w:rPr>
              <w:t xml:space="preserve"> </w:t>
            </w:r>
            <w:r>
              <w:t>cost</w:t>
            </w:r>
            <w:r>
              <w:rPr>
                <w:spacing w:val="1"/>
              </w:rPr>
              <w:t xml:space="preserve"> </w:t>
            </w:r>
            <w:r>
              <w:t>of</w:t>
            </w:r>
            <w:r>
              <w:rPr>
                <w:spacing w:val="3"/>
              </w:rPr>
              <w:t xml:space="preserve"> </w:t>
            </w:r>
            <w:r>
              <w:t>the</w:t>
            </w:r>
            <w:r>
              <w:rPr>
                <w:spacing w:val="6"/>
              </w:rPr>
              <w:t xml:space="preserve"> </w:t>
            </w:r>
            <w:r>
              <w:rPr>
                <w:spacing w:val="-2"/>
              </w:rPr>
              <w:t>project</w:t>
            </w:r>
            <w:r>
              <w:tab/>
            </w:r>
            <w:r>
              <w:rPr>
                <w:spacing w:val="-10"/>
              </w:rPr>
              <w:t>2</w:t>
            </w:r>
          </w:p>
        </w:tc>
        <w:tc>
          <w:tcPr>
            <w:tcW w:w="1524" w:type="dxa"/>
            <w:vMerge/>
            <w:tcBorders>
              <w:top w:val="nil"/>
              <w:left w:val="single" w:sz="6" w:space="0" w:color="000000"/>
              <w:bottom w:val="single" w:sz="6" w:space="0" w:color="000000"/>
              <w:right w:val="single" w:sz="6" w:space="0" w:color="000000"/>
            </w:tcBorders>
          </w:tcPr>
          <w:p w14:paraId="4ADFA234" w14:textId="77777777" w:rsidR="001A3B4A" w:rsidRDefault="001A3B4A" w:rsidP="00CC1001">
            <w:pPr>
              <w:ind w:left="576" w:right="576"/>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005E8DA5" w14:textId="77777777" w:rsidR="001A3B4A" w:rsidRDefault="001A3B4A" w:rsidP="00CC1001">
            <w:pPr>
              <w:ind w:left="576" w:right="576"/>
              <w:rPr>
                <w:sz w:val="2"/>
                <w:szCs w:val="2"/>
              </w:rPr>
            </w:pPr>
          </w:p>
        </w:tc>
      </w:tr>
      <w:tr w:rsidR="001A3B4A" w14:paraId="7D8F9DEA" w14:textId="77777777" w:rsidTr="00502400">
        <w:trPr>
          <w:trHeight w:val="258"/>
        </w:trPr>
        <w:tc>
          <w:tcPr>
            <w:tcW w:w="662" w:type="dxa"/>
            <w:tcBorders>
              <w:top w:val="single" w:sz="6" w:space="0" w:color="000000"/>
              <w:left w:val="thickThinMediumGap" w:sz="1" w:space="0" w:color="000000"/>
              <w:bottom w:val="single" w:sz="6" w:space="0" w:color="000000"/>
              <w:right w:val="single" w:sz="6" w:space="0" w:color="000000"/>
            </w:tcBorders>
          </w:tcPr>
          <w:p w14:paraId="50D76CF1" w14:textId="77777777" w:rsidR="001A3B4A" w:rsidRDefault="001A3B4A" w:rsidP="00CC1001">
            <w:pPr>
              <w:pStyle w:val="TableParagraph"/>
              <w:ind w:left="576" w:right="576"/>
              <w:rPr>
                <w:sz w:val="18"/>
              </w:rPr>
            </w:pPr>
          </w:p>
        </w:tc>
        <w:tc>
          <w:tcPr>
            <w:tcW w:w="5161" w:type="dxa"/>
            <w:tcBorders>
              <w:top w:val="single" w:sz="6" w:space="0" w:color="000000"/>
              <w:left w:val="single" w:sz="6" w:space="0" w:color="000000"/>
              <w:bottom w:val="single" w:sz="6" w:space="0" w:color="000000"/>
              <w:right w:val="single" w:sz="6" w:space="0" w:color="000000"/>
            </w:tcBorders>
          </w:tcPr>
          <w:p w14:paraId="737B33FD" w14:textId="77777777" w:rsidR="001A3B4A" w:rsidRDefault="001A3B4A" w:rsidP="00CC1001">
            <w:pPr>
              <w:pStyle w:val="TableParagraph"/>
              <w:ind w:left="576" w:right="576"/>
              <w:rPr>
                <w:sz w:val="18"/>
              </w:rPr>
            </w:pPr>
          </w:p>
        </w:tc>
        <w:tc>
          <w:tcPr>
            <w:tcW w:w="1524" w:type="dxa"/>
            <w:tcBorders>
              <w:top w:val="single" w:sz="6" w:space="0" w:color="000000"/>
              <w:left w:val="single" w:sz="6" w:space="0" w:color="000000"/>
              <w:bottom w:val="single" w:sz="6" w:space="0" w:color="000000"/>
              <w:right w:val="single" w:sz="6" w:space="0" w:color="000000"/>
            </w:tcBorders>
          </w:tcPr>
          <w:p w14:paraId="588653F7" w14:textId="77777777" w:rsidR="001A3B4A" w:rsidRDefault="001A3B4A" w:rsidP="00CC1001">
            <w:pPr>
              <w:pStyle w:val="TableParagraph"/>
              <w:ind w:left="576" w:right="576"/>
              <w:rPr>
                <w:sz w:val="18"/>
              </w:rPr>
            </w:pPr>
          </w:p>
        </w:tc>
        <w:tc>
          <w:tcPr>
            <w:tcW w:w="2787" w:type="dxa"/>
            <w:tcBorders>
              <w:top w:val="single" w:sz="6" w:space="0" w:color="000000"/>
              <w:left w:val="single" w:sz="6" w:space="0" w:color="000000"/>
              <w:bottom w:val="single" w:sz="6" w:space="0" w:color="000000"/>
              <w:right w:val="thickThinMediumGap" w:sz="1" w:space="0" w:color="000000"/>
            </w:tcBorders>
          </w:tcPr>
          <w:p w14:paraId="345009AA" w14:textId="77777777" w:rsidR="001A3B4A" w:rsidRDefault="001A3B4A" w:rsidP="00CC1001">
            <w:pPr>
              <w:pStyle w:val="TableParagraph"/>
              <w:spacing w:line="239" w:lineRule="exact"/>
              <w:ind w:left="576" w:right="576"/>
              <w:jc w:val="center"/>
              <w:rPr>
                <w:b/>
              </w:rPr>
            </w:pPr>
            <w:r>
              <w:rPr>
                <w:b/>
                <w:spacing w:val="-5"/>
              </w:rPr>
              <w:t>15</w:t>
            </w:r>
          </w:p>
        </w:tc>
      </w:tr>
      <w:tr w:rsidR="001A3B4A" w14:paraId="1BD4B1D4" w14:textId="77777777" w:rsidTr="00502400">
        <w:trPr>
          <w:trHeight w:val="2641"/>
        </w:trPr>
        <w:tc>
          <w:tcPr>
            <w:tcW w:w="662" w:type="dxa"/>
            <w:tcBorders>
              <w:top w:val="single" w:sz="6" w:space="0" w:color="000000"/>
              <w:left w:val="thickThinMediumGap" w:sz="1" w:space="0" w:color="000000"/>
              <w:bottom w:val="single" w:sz="6" w:space="0" w:color="000000"/>
              <w:right w:val="single" w:sz="6" w:space="0" w:color="000000"/>
            </w:tcBorders>
          </w:tcPr>
          <w:p w14:paraId="09AA0E13" w14:textId="77777777" w:rsidR="001A3B4A" w:rsidRDefault="001A3B4A" w:rsidP="00CC1001">
            <w:pPr>
              <w:pStyle w:val="TableParagraph"/>
              <w:spacing w:before="3"/>
              <w:ind w:left="576" w:right="576"/>
              <w:jc w:val="center"/>
              <w:rPr>
                <w:b/>
              </w:rPr>
            </w:pPr>
            <w:r>
              <w:rPr>
                <w:b/>
                <w:spacing w:val="-10"/>
              </w:rPr>
              <w:t>7</w:t>
            </w:r>
          </w:p>
        </w:tc>
        <w:tc>
          <w:tcPr>
            <w:tcW w:w="5161" w:type="dxa"/>
            <w:tcBorders>
              <w:top w:val="single" w:sz="6" w:space="0" w:color="000000"/>
              <w:left w:val="single" w:sz="6" w:space="0" w:color="000000"/>
              <w:bottom w:val="single" w:sz="6" w:space="0" w:color="000000"/>
              <w:right w:val="single" w:sz="6" w:space="0" w:color="000000"/>
            </w:tcBorders>
          </w:tcPr>
          <w:p w14:paraId="5BEAB050" w14:textId="41FD2635" w:rsidR="001A3B4A" w:rsidRDefault="001A3B4A" w:rsidP="00CC1001">
            <w:pPr>
              <w:pStyle w:val="TableParagraph"/>
              <w:spacing w:line="244" w:lineRule="auto"/>
              <w:ind w:left="576" w:right="576" w:hanging="3"/>
              <w:rPr>
                <w:b/>
              </w:rPr>
            </w:pPr>
            <w:r>
              <w:rPr>
                <w:b/>
              </w:rPr>
              <w:t>Evidence of financial resources (cash in hand,</w:t>
            </w:r>
            <w:r>
              <w:rPr>
                <w:b/>
                <w:spacing w:val="25"/>
              </w:rPr>
              <w:t xml:space="preserve"> </w:t>
            </w:r>
            <w:r>
              <w:rPr>
                <w:b/>
              </w:rPr>
              <w:t xml:space="preserve">lines of credit, </w:t>
            </w:r>
            <w:r w:rsidR="003919E2">
              <w:rPr>
                <w:b/>
              </w:rPr>
              <w:t>overdraft</w:t>
            </w:r>
            <w:r>
              <w:rPr>
                <w:b/>
              </w:rPr>
              <w:t xml:space="preserve"> facility </w:t>
            </w:r>
            <w:proofErr w:type="spellStart"/>
            <w:r>
              <w:rPr>
                <w:b/>
              </w:rPr>
              <w:t>etc</w:t>
            </w:r>
            <w:proofErr w:type="spellEnd"/>
            <w:r>
              <w:rPr>
                <w:b/>
              </w:rPr>
              <w:t>)</w:t>
            </w:r>
          </w:p>
          <w:p w14:paraId="557ADCDB" w14:textId="78C931DD" w:rsidR="001A3B4A" w:rsidRDefault="001A3B4A" w:rsidP="00CC1001">
            <w:pPr>
              <w:pStyle w:val="TableParagraph"/>
              <w:numPr>
                <w:ilvl w:val="0"/>
                <w:numId w:val="121"/>
              </w:numPr>
              <w:tabs>
                <w:tab w:val="left" w:pos="777"/>
                <w:tab w:val="left" w:leader="hyphen" w:pos="2914"/>
              </w:tabs>
              <w:spacing w:line="242" w:lineRule="auto"/>
              <w:ind w:left="576" w:right="576"/>
            </w:pPr>
            <w:r>
              <w:t xml:space="preserve">Has financial resources equal </w:t>
            </w:r>
            <w:r w:rsidR="003919E2">
              <w:t xml:space="preserve">to </w:t>
            </w:r>
            <w:r>
              <w:t>or above the cost of the project</w:t>
            </w:r>
            <w:r>
              <w:tab/>
            </w:r>
            <w:r w:rsidR="003919E2">
              <w:rPr>
                <w:spacing w:val="-2"/>
              </w:rPr>
              <w:t>15 marks</w:t>
            </w:r>
          </w:p>
          <w:p w14:paraId="657797B2" w14:textId="77777777" w:rsidR="001A3B4A" w:rsidRDefault="001A3B4A" w:rsidP="00CC1001">
            <w:pPr>
              <w:pStyle w:val="TableParagraph"/>
              <w:numPr>
                <w:ilvl w:val="0"/>
                <w:numId w:val="121"/>
              </w:numPr>
              <w:tabs>
                <w:tab w:val="left" w:pos="777"/>
              </w:tabs>
              <w:ind w:left="576" w:right="576"/>
            </w:pPr>
            <w:r>
              <w:t>Has</w:t>
            </w:r>
            <w:r>
              <w:rPr>
                <w:spacing w:val="40"/>
              </w:rPr>
              <w:t xml:space="preserve"> </w:t>
            </w:r>
            <w:r>
              <w:t>financial</w:t>
            </w:r>
            <w:r>
              <w:rPr>
                <w:spacing w:val="40"/>
              </w:rPr>
              <w:t xml:space="preserve"> </w:t>
            </w:r>
            <w:r>
              <w:t>resources</w:t>
            </w:r>
            <w:r>
              <w:rPr>
                <w:spacing w:val="40"/>
              </w:rPr>
              <w:t xml:space="preserve"> </w:t>
            </w:r>
            <w:r>
              <w:t>below</w:t>
            </w:r>
            <w:r>
              <w:rPr>
                <w:spacing w:val="39"/>
              </w:rPr>
              <w:t xml:space="preserve"> </w:t>
            </w:r>
            <w:r>
              <w:t>the</w:t>
            </w:r>
            <w:r>
              <w:rPr>
                <w:spacing w:val="40"/>
              </w:rPr>
              <w:t xml:space="preserve"> </w:t>
            </w:r>
            <w:r>
              <w:t>cost</w:t>
            </w:r>
            <w:r>
              <w:rPr>
                <w:spacing w:val="40"/>
              </w:rPr>
              <w:t xml:space="preserve"> </w:t>
            </w:r>
            <w:r>
              <w:t>of</w:t>
            </w:r>
            <w:r>
              <w:rPr>
                <w:spacing w:val="40"/>
              </w:rPr>
              <w:t xml:space="preserve"> </w:t>
            </w:r>
            <w:r>
              <w:t>the project, but over 50% of the cost of the project</w:t>
            </w:r>
          </w:p>
          <w:p w14:paraId="38037536" w14:textId="77777777" w:rsidR="001A3B4A" w:rsidRDefault="001A3B4A" w:rsidP="00CC1001">
            <w:pPr>
              <w:pStyle w:val="TableParagraph"/>
              <w:tabs>
                <w:tab w:val="left" w:pos="3230"/>
              </w:tabs>
              <w:spacing w:before="9" w:line="251" w:lineRule="exact"/>
              <w:ind w:left="576" w:right="576"/>
            </w:pPr>
            <w:r>
              <w:rPr>
                <w:u w:val="dotted"/>
              </w:rPr>
              <w:tab/>
            </w:r>
            <w:r>
              <w:rPr>
                <w:spacing w:val="-2"/>
              </w:rPr>
              <w:t>10marks</w:t>
            </w:r>
          </w:p>
          <w:p w14:paraId="77B46185" w14:textId="77777777" w:rsidR="001A3B4A" w:rsidRDefault="001A3B4A" w:rsidP="00CC1001">
            <w:pPr>
              <w:pStyle w:val="TableParagraph"/>
              <w:numPr>
                <w:ilvl w:val="0"/>
                <w:numId w:val="121"/>
              </w:numPr>
              <w:tabs>
                <w:tab w:val="left" w:pos="777"/>
              </w:tabs>
              <w:spacing w:line="267" w:lineRule="exact"/>
              <w:ind w:left="576" w:right="576"/>
            </w:pPr>
            <w:r>
              <w:t>Has</w:t>
            </w:r>
            <w:r>
              <w:rPr>
                <w:spacing w:val="26"/>
              </w:rPr>
              <w:t xml:space="preserve"> </w:t>
            </w:r>
            <w:r>
              <w:t>financial</w:t>
            </w:r>
            <w:r>
              <w:rPr>
                <w:spacing w:val="27"/>
              </w:rPr>
              <w:t xml:space="preserve"> </w:t>
            </w:r>
            <w:r>
              <w:t>resources</w:t>
            </w:r>
            <w:r>
              <w:rPr>
                <w:spacing w:val="26"/>
              </w:rPr>
              <w:t xml:space="preserve"> </w:t>
            </w:r>
            <w:r>
              <w:t>below</w:t>
            </w:r>
            <w:r>
              <w:rPr>
                <w:spacing w:val="26"/>
              </w:rPr>
              <w:t xml:space="preserve"> </w:t>
            </w:r>
            <w:r>
              <w:t>50%</w:t>
            </w:r>
            <w:r>
              <w:rPr>
                <w:spacing w:val="27"/>
              </w:rPr>
              <w:t xml:space="preserve"> </w:t>
            </w:r>
            <w:r>
              <w:t>of</w:t>
            </w:r>
            <w:r>
              <w:rPr>
                <w:spacing w:val="26"/>
              </w:rPr>
              <w:t xml:space="preserve"> </w:t>
            </w:r>
            <w:r>
              <w:t>the</w:t>
            </w:r>
            <w:r>
              <w:rPr>
                <w:spacing w:val="27"/>
              </w:rPr>
              <w:t xml:space="preserve"> </w:t>
            </w:r>
            <w:r>
              <w:rPr>
                <w:spacing w:val="-4"/>
              </w:rPr>
              <w:t>cost</w:t>
            </w:r>
          </w:p>
          <w:p w14:paraId="5E0E2167" w14:textId="17E15043" w:rsidR="001A3B4A" w:rsidRDefault="001A3B4A" w:rsidP="00CC1001">
            <w:pPr>
              <w:pStyle w:val="TableParagraph"/>
              <w:tabs>
                <w:tab w:val="left" w:leader="hyphen" w:pos="3487"/>
              </w:tabs>
              <w:spacing w:before="7" w:line="244" w:lineRule="auto"/>
              <w:ind w:left="576" w:right="576"/>
            </w:pPr>
            <w:r>
              <w:t>of the project or has not given evidence for the financial resources</w:t>
            </w:r>
            <w:r>
              <w:tab/>
            </w:r>
            <w:r w:rsidR="003919E2">
              <w:rPr>
                <w:spacing w:val="-2"/>
              </w:rPr>
              <w:t>0 marks</w:t>
            </w:r>
          </w:p>
        </w:tc>
        <w:tc>
          <w:tcPr>
            <w:tcW w:w="1524" w:type="dxa"/>
            <w:tcBorders>
              <w:top w:val="single" w:sz="6" w:space="0" w:color="000000"/>
              <w:left w:val="single" w:sz="6" w:space="0" w:color="000000"/>
              <w:bottom w:val="single" w:sz="6" w:space="0" w:color="000000"/>
              <w:right w:val="single" w:sz="6" w:space="0" w:color="000000"/>
            </w:tcBorders>
          </w:tcPr>
          <w:p w14:paraId="5F245072" w14:textId="77777777" w:rsidR="001A3B4A" w:rsidRDefault="001A3B4A" w:rsidP="00CC1001">
            <w:pPr>
              <w:pStyle w:val="TableParagraph"/>
              <w:ind w:left="576" w:right="576"/>
            </w:pPr>
          </w:p>
        </w:tc>
        <w:tc>
          <w:tcPr>
            <w:tcW w:w="2787" w:type="dxa"/>
            <w:tcBorders>
              <w:top w:val="single" w:sz="6" w:space="0" w:color="000000"/>
              <w:left w:val="single" w:sz="6" w:space="0" w:color="000000"/>
              <w:bottom w:val="single" w:sz="6" w:space="0" w:color="000000"/>
              <w:right w:val="thickThinMediumGap" w:sz="1" w:space="0" w:color="000000"/>
            </w:tcBorders>
          </w:tcPr>
          <w:p w14:paraId="0F2F1210" w14:textId="77777777" w:rsidR="001A3B4A" w:rsidRDefault="001A3B4A" w:rsidP="00CC1001">
            <w:pPr>
              <w:pStyle w:val="TableParagraph"/>
              <w:ind w:left="576" w:right="576"/>
            </w:pPr>
          </w:p>
        </w:tc>
      </w:tr>
      <w:tr w:rsidR="001A3B4A" w14:paraId="6CEC2C5C" w14:textId="77777777" w:rsidTr="00502400">
        <w:trPr>
          <w:trHeight w:val="518"/>
        </w:trPr>
        <w:tc>
          <w:tcPr>
            <w:tcW w:w="662" w:type="dxa"/>
            <w:tcBorders>
              <w:top w:val="single" w:sz="6" w:space="0" w:color="000000"/>
              <w:left w:val="thickThinMediumGap" w:sz="1" w:space="0" w:color="000000"/>
              <w:bottom w:val="single" w:sz="6" w:space="0" w:color="000000"/>
              <w:right w:val="single" w:sz="6" w:space="0" w:color="000000"/>
            </w:tcBorders>
          </w:tcPr>
          <w:p w14:paraId="49B6C677" w14:textId="77777777" w:rsidR="001A3B4A" w:rsidRDefault="001A3B4A" w:rsidP="00CC1001">
            <w:pPr>
              <w:pStyle w:val="TableParagraph"/>
              <w:ind w:left="576" w:right="576"/>
            </w:pPr>
          </w:p>
        </w:tc>
        <w:tc>
          <w:tcPr>
            <w:tcW w:w="5161" w:type="dxa"/>
            <w:tcBorders>
              <w:top w:val="single" w:sz="6" w:space="0" w:color="000000"/>
              <w:left w:val="single" w:sz="6" w:space="0" w:color="000000"/>
              <w:bottom w:val="single" w:sz="6" w:space="0" w:color="000000"/>
              <w:right w:val="single" w:sz="6" w:space="0" w:color="000000"/>
            </w:tcBorders>
          </w:tcPr>
          <w:p w14:paraId="03E8A2C5" w14:textId="77777777" w:rsidR="001A3B4A" w:rsidRDefault="001A3B4A" w:rsidP="00CC1001">
            <w:pPr>
              <w:pStyle w:val="TableParagraph"/>
              <w:ind w:left="576" w:right="576"/>
            </w:pPr>
          </w:p>
        </w:tc>
        <w:tc>
          <w:tcPr>
            <w:tcW w:w="1524" w:type="dxa"/>
            <w:tcBorders>
              <w:top w:val="single" w:sz="6" w:space="0" w:color="000000"/>
              <w:left w:val="single" w:sz="6" w:space="0" w:color="000000"/>
              <w:bottom w:val="single" w:sz="6" w:space="0" w:color="000000"/>
              <w:right w:val="single" w:sz="6" w:space="0" w:color="000000"/>
            </w:tcBorders>
          </w:tcPr>
          <w:p w14:paraId="0EB90363" w14:textId="77777777" w:rsidR="001A3B4A" w:rsidRDefault="001A3B4A" w:rsidP="00CC1001">
            <w:pPr>
              <w:pStyle w:val="TableParagraph"/>
              <w:ind w:left="576" w:right="576"/>
            </w:pPr>
          </w:p>
        </w:tc>
        <w:tc>
          <w:tcPr>
            <w:tcW w:w="2787" w:type="dxa"/>
            <w:tcBorders>
              <w:top w:val="single" w:sz="6" w:space="0" w:color="000000"/>
              <w:left w:val="single" w:sz="6" w:space="0" w:color="000000"/>
              <w:bottom w:val="single" w:sz="6" w:space="0" w:color="000000"/>
              <w:right w:val="thickThinMediumGap" w:sz="1" w:space="0" w:color="000000"/>
            </w:tcBorders>
          </w:tcPr>
          <w:p w14:paraId="6AC399B2" w14:textId="77777777" w:rsidR="001A3B4A" w:rsidRDefault="001A3B4A" w:rsidP="00CC1001">
            <w:pPr>
              <w:pStyle w:val="TableParagraph"/>
              <w:ind w:left="576" w:right="576"/>
              <w:jc w:val="center"/>
              <w:rPr>
                <w:b/>
              </w:rPr>
            </w:pPr>
            <w:r>
              <w:rPr>
                <w:b/>
                <w:spacing w:val="-5"/>
              </w:rPr>
              <w:t>15</w:t>
            </w:r>
          </w:p>
        </w:tc>
      </w:tr>
      <w:tr w:rsidR="001A3B4A" w14:paraId="1C38F9B6" w14:textId="77777777" w:rsidTr="00502400">
        <w:trPr>
          <w:trHeight w:val="3157"/>
        </w:trPr>
        <w:tc>
          <w:tcPr>
            <w:tcW w:w="662" w:type="dxa"/>
            <w:tcBorders>
              <w:top w:val="single" w:sz="6" w:space="0" w:color="000000"/>
              <w:left w:val="thickThinMediumGap" w:sz="1" w:space="0" w:color="000000"/>
              <w:bottom w:val="single" w:sz="6" w:space="0" w:color="000000"/>
              <w:right w:val="single" w:sz="6" w:space="0" w:color="000000"/>
            </w:tcBorders>
          </w:tcPr>
          <w:p w14:paraId="3B6EB870" w14:textId="77777777" w:rsidR="001A3B4A" w:rsidRDefault="001A3B4A" w:rsidP="00CC1001">
            <w:pPr>
              <w:pStyle w:val="TableParagraph"/>
              <w:ind w:left="576" w:right="576"/>
              <w:jc w:val="center"/>
              <w:rPr>
                <w:b/>
              </w:rPr>
            </w:pPr>
            <w:r>
              <w:rPr>
                <w:b/>
                <w:spacing w:val="-10"/>
              </w:rPr>
              <w:t>9</w:t>
            </w:r>
          </w:p>
        </w:tc>
        <w:tc>
          <w:tcPr>
            <w:tcW w:w="5161" w:type="dxa"/>
            <w:tcBorders>
              <w:top w:val="single" w:sz="6" w:space="0" w:color="000000"/>
              <w:left w:val="single" w:sz="6" w:space="0" w:color="000000"/>
              <w:bottom w:val="single" w:sz="6" w:space="0" w:color="000000"/>
              <w:right w:val="single" w:sz="6" w:space="0" w:color="000000"/>
            </w:tcBorders>
          </w:tcPr>
          <w:p w14:paraId="21A673A3" w14:textId="77777777" w:rsidR="001A3B4A" w:rsidRDefault="001A3B4A" w:rsidP="00CC1001">
            <w:pPr>
              <w:pStyle w:val="TableParagraph"/>
              <w:spacing w:line="252" w:lineRule="exact"/>
              <w:ind w:left="576" w:right="576"/>
              <w:rPr>
                <w:b/>
              </w:rPr>
            </w:pPr>
            <w:r>
              <w:rPr>
                <w:b/>
              </w:rPr>
              <w:t>Litigation</w:t>
            </w:r>
            <w:r>
              <w:rPr>
                <w:b/>
                <w:spacing w:val="12"/>
              </w:rPr>
              <w:t xml:space="preserve"> </w:t>
            </w:r>
            <w:r>
              <w:rPr>
                <w:b/>
                <w:spacing w:val="-2"/>
              </w:rPr>
              <w:t>History</w:t>
            </w:r>
          </w:p>
          <w:p w14:paraId="09AEEA9E" w14:textId="77777777" w:rsidR="001A3B4A" w:rsidRDefault="001A3B4A" w:rsidP="00CC1001">
            <w:pPr>
              <w:pStyle w:val="TableParagraph"/>
              <w:numPr>
                <w:ilvl w:val="0"/>
                <w:numId w:val="120"/>
              </w:numPr>
              <w:tabs>
                <w:tab w:val="left" w:pos="777"/>
                <w:tab w:val="left" w:pos="1355"/>
                <w:tab w:val="left" w:pos="1802"/>
                <w:tab w:val="left" w:pos="3833"/>
                <w:tab w:val="left" w:pos="4872"/>
              </w:tabs>
              <w:ind w:left="576" w:right="576"/>
            </w:pPr>
            <w:r>
              <w:rPr>
                <w:spacing w:val="-4"/>
              </w:rPr>
              <w:t>Has</w:t>
            </w:r>
            <w:r>
              <w:tab/>
            </w:r>
            <w:r>
              <w:rPr>
                <w:i/>
                <w:spacing w:val="-6"/>
              </w:rPr>
              <w:t>no</w:t>
            </w:r>
            <w:r>
              <w:rPr>
                <w:i/>
              </w:rPr>
              <w:tab/>
            </w:r>
            <w:r>
              <w:rPr>
                <w:spacing w:val="-2"/>
              </w:rPr>
              <w:t>construction-related</w:t>
            </w:r>
            <w:r>
              <w:tab/>
            </w:r>
            <w:r>
              <w:rPr>
                <w:spacing w:val="-2"/>
              </w:rPr>
              <w:t>litigation</w:t>
            </w:r>
            <w:r>
              <w:tab/>
            </w:r>
            <w:r>
              <w:rPr>
                <w:spacing w:val="-6"/>
              </w:rPr>
              <w:t xml:space="preserve">or </w:t>
            </w:r>
            <w:r>
              <w:t>arbitration</w:t>
            </w:r>
            <w:r>
              <w:rPr>
                <w:spacing w:val="9"/>
              </w:rPr>
              <w:t xml:space="preserve"> </w:t>
            </w:r>
            <w:r>
              <w:t>case</w:t>
            </w:r>
            <w:r>
              <w:rPr>
                <w:spacing w:val="16"/>
              </w:rPr>
              <w:t xml:space="preserve"> </w:t>
            </w:r>
            <w:r>
              <w:t>in</w:t>
            </w:r>
            <w:r>
              <w:rPr>
                <w:spacing w:val="17"/>
              </w:rPr>
              <w:t xml:space="preserve"> </w:t>
            </w:r>
            <w:r>
              <w:t>the</w:t>
            </w:r>
            <w:r>
              <w:rPr>
                <w:spacing w:val="18"/>
              </w:rPr>
              <w:t xml:space="preserve"> </w:t>
            </w:r>
            <w:r>
              <w:t>last</w:t>
            </w:r>
            <w:r>
              <w:rPr>
                <w:spacing w:val="19"/>
              </w:rPr>
              <w:t xml:space="preserve"> </w:t>
            </w:r>
            <w:r>
              <w:t>five</w:t>
            </w:r>
            <w:r>
              <w:rPr>
                <w:spacing w:val="18"/>
              </w:rPr>
              <w:t xml:space="preserve"> </w:t>
            </w:r>
            <w:r>
              <w:t>years</w:t>
            </w:r>
            <w:r>
              <w:rPr>
                <w:spacing w:val="21"/>
              </w:rPr>
              <w:t xml:space="preserve"> </w:t>
            </w:r>
            <w:r>
              <w:t>-----------</w:t>
            </w:r>
            <w:r>
              <w:rPr>
                <w:spacing w:val="-10"/>
              </w:rPr>
              <w:t>-</w:t>
            </w:r>
          </w:p>
          <w:p w14:paraId="166B5DEF" w14:textId="77777777" w:rsidR="001A3B4A" w:rsidRDefault="001A3B4A" w:rsidP="00CC1001">
            <w:pPr>
              <w:pStyle w:val="TableParagraph"/>
              <w:spacing w:before="9"/>
              <w:ind w:left="576" w:right="576"/>
            </w:pPr>
            <w:r>
              <w:rPr>
                <w:spacing w:val="-10"/>
              </w:rPr>
              <w:t>5</w:t>
            </w:r>
          </w:p>
          <w:p w14:paraId="2FFF4595" w14:textId="77777777" w:rsidR="001A3B4A" w:rsidRDefault="001A3B4A" w:rsidP="00CC1001">
            <w:pPr>
              <w:pStyle w:val="TableParagraph"/>
              <w:numPr>
                <w:ilvl w:val="0"/>
                <w:numId w:val="120"/>
              </w:numPr>
              <w:tabs>
                <w:tab w:val="left" w:pos="777"/>
              </w:tabs>
              <w:spacing w:before="7" w:line="244" w:lineRule="auto"/>
              <w:ind w:left="576" w:right="576"/>
              <w:jc w:val="both"/>
            </w:pPr>
            <w:r>
              <w:rPr>
                <w:noProof/>
              </w:rPr>
              <mc:AlternateContent>
                <mc:Choice Requires="wpg">
                  <w:drawing>
                    <wp:anchor distT="0" distB="0" distL="0" distR="0" simplePos="0" relativeHeight="251674624" behindDoc="1" locked="0" layoutInCell="1" allowOverlap="1" wp14:anchorId="7AF9A2CD" wp14:editId="55E7893C">
                      <wp:simplePos x="0" y="0"/>
                      <wp:positionH relativeFrom="column">
                        <wp:posOffset>496823</wp:posOffset>
                      </wp:positionH>
                      <wp:positionV relativeFrom="paragraph">
                        <wp:posOffset>-15124</wp:posOffset>
                      </wp:positionV>
                      <wp:extent cx="347980" cy="635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980" cy="6350"/>
                                <a:chOff x="0" y="0"/>
                                <a:chExt cx="347980" cy="6350"/>
                              </a:xfrm>
                            </wpg:grpSpPr>
                            <wps:wsp>
                              <wps:cNvPr id="6" name="Graphic 33"/>
                              <wps:cNvSpPr/>
                              <wps:spPr>
                                <a:xfrm>
                                  <a:off x="0" y="3047"/>
                                  <a:ext cx="347980" cy="1270"/>
                                </a:xfrm>
                                <a:custGeom>
                                  <a:avLst/>
                                  <a:gdLst/>
                                  <a:ahLst/>
                                  <a:cxnLst/>
                                  <a:rect l="l" t="t" r="r" b="b"/>
                                  <a:pathLst>
                                    <a:path w="347980">
                                      <a:moveTo>
                                        <a:pt x="0" y="0"/>
                                      </a:moveTo>
                                      <a:lnTo>
                                        <a:pt x="347472" y="0"/>
                                      </a:lnTo>
                                    </a:path>
                                  </a:pathLst>
                                </a:custGeom>
                                <a:ln w="6095">
                                  <a:solidFill>
                                    <a:srgbClr val="000000"/>
                                  </a:solidFill>
                                  <a:prstDash val="dash"/>
                                </a:ln>
                              </wps:spPr>
                              <wps:bodyPr wrap="square" lIns="0" tIns="0" rIns="0" bIns="0" rtlCol="0">
                                <a:prstTxWarp prst="textNoShape">
                                  <a:avLst/>
                                </a:prstTxWarp>
                                <a:noAutofit/>
                              </wps:bodyPr>
                            </wps:wsp>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6219D4E" id="Group 4" o:spid="_x0000_s1026" style="position:absolute;margin-left:39.1pt;margin-top:-1.2pt;width:27.4pt;height:.5pt;z-index:-251641856;mso-wrap-distance-left:0;mso-wrap-distance-right:0" coordsize="3479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">
                      <v:shape id="Graphic 33" o:spid="_x0000_s1027" style="position:absolute;top:3047;width:347980;height:1270;visibility:visible;mso-wrap-style:square;v-text-anchor:top" coordsize="347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" path="m,l347472,e" filled="f" strokeweight=".16931mm">
                        <v:stroke dashstyle="dash"/>
                        <v:path arrowok="t"/>
                      </v:shape>
                    </v:group>
                  </w:pict>
                </mc:Fallback>
              </mc:AlternateContent>
            </w:r>
            <w:r>
              <w:t xml:space="preserve">Has </w:t>
            </w:r>
            <w:r>
              <w:rPr>
                <w:i/>
              </w:rPr>
              <w:t xml:space="preserve">not more than three </w:t>
            </w:r>
            <w:r>
              <w:t>construction-related litigation or arbitration cases in the last</w:t>
            </w:r>
            <w:r>
              <w:rPr>
                <w:spacing w:val="40"/>
              </w:rPr>
              <w:t xml:space="preserve"> </w:t>
            </w:r>
            <w:r>
              <w:t xml:space="preserve">five </w:t>
            </w:r>
            <w:r>
              <w:rPr>
                <w:spacing w:val="-2"/>
              </w:rPr>
              <w:t>years</w:t>
            </w:r>
          </w:p>
          <w:p w14:paraId="6F1D41F6" w14:textId="77777777" w:rsidR="001A3B4A" w:rsidRDefault="001A3B4A" w:rsidP="00CC1001">
            <w:pPr>
              <w:pStyle w:val="TableParagraph"/>
              <w:tabs>
                <w:tab w:val="left" w:pos="1125"/>
              </w:tabs>
              <w:spacing w:line="251" w:lineRule="exact"/>
              <w:ind w:left="576" w:right="576"/>
            </w:pPr>
            <w:r>
              <w:rPr>
                <w:noProof/>
              </w:rPr>
              <mc:AlternateContent>
                <mc:Choice Requires="wpg">
                  <w:drawing>
                    <wp:anchor distT="0" distB="0" distL="0" distR="0" simplePos="0" relativeHeight="251675648" behindDoc="1" locked="0" layoutInCell="1" allowOverlap="1" wp14:anchorId="2E8898E4" wp14:editId="495E315A">
                      <wp:simplePos x="0" y="0"/>
                      <wp:positionH relativeFrom="column">
                        <wp:posOffset>871727</wp:posOffset>
                      </wp:positionH>
                      <wp:positionV relativeFrom="paragraph">
                        <wp:posOffset>-18927</wp:posOffset>
                      </wp:positionV>
                      <wp:extent cx="2360295" cy="635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60295" cy="6350"/>
                                <a:chOff x="0" y="0"/>
                                <a:chExt cx="2360295" cy="6350"/>
                              </a:xfrm>
                            </wpg:grpSpPr>
                            <wps:wsp>
                              <wps:cNvPr id="11" name="Graphic 35"/>
                              <wps:cNvSpPr/>
                              <wps:spPr>
                                <a:xfrm>
                                  <a:off x="0" y="3048"/>
                                  <a:ext cx="2360295" cy="1270"/>
                                </a:xfrm>
                                <a:custGeom>
                                  <a:avLst/>
                                  <a:gdLst/>
                                  <a:ahLst/>
                                  <a:cxnLst/>
                                  <a:rect l="l" t="t" r="r" b="b"/>
                                  <a:pathLst>
                                    <a:path w="2360295">
                                      <a:moveTo>
                                        <a:pt x="0" y="0"/>
                                      </a:moveTo>
                                      <a:lnTo>
                                        <a:pt x="2359787" y="0"/>
                                      </a:lnTo>
                                    </a:path>
                                  </a:pathLst>
                                </a:custGeom>
                                <a:ln w="6096">
                                  <a:solidFill>
                                    <a:srgbClr val="000000"/>
                                  </a:solidFill>
                                  <a:prstDash val="dash"/>
                                </a:ln>
                              </wps:spPr>
                              <wps:bodyPr wrap="square" lIns="0" tIns="0" rIns="0" bIns="0" rtlCol="0">
                                <a:prstTxWarp prst="textNoShape">
                                  <a:avLst/>
                                </a:prstTxWarp>
                                <a:noAutofit/>
                              </wps:bodyPr>
                            </wps:wsp>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CDD00C2" id="Group 10" o:spid="_x0000_s1026" style="position:absolute;margin-left:68.65pt;margin-top:-1.5pt;width:185.85pt;height:.5pt;z-index:-251640832;mso-wrap-distance-left:0;mso-wrap-distance-right:0" coordsize="2360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">
                      <v:shape id="Graphic 35" o:spid="_x0000_s1027" style="position:absolute;top:30;width:23602;height:13;visibility:visible;mso-wrap-style:square;v-text-anchor:top" coordsize="2360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" path="m,l2359787,e" filled="f" strokeweight=".48pt">
                        <v:stroke dashstyle="dash"/>
                        <v:path arrowok="t"/>
                      </v:shape>
                    </v:group>
                  </w:pict>
                </mc:Fallback>
              </mc:AlternateContent>
            </w:r>
            <w:r>
              <w:rPr>
                <w:u w:val="dotted"/>
              </w:rPr>
              <w:tab/>
            </w:r>
            <w:r>
              <w:rPr>
                <w:spacing w:val="-10"/>
              </w:rPr>
              <w:t>2</w:t>
            </w:r>
          </w:p>
          <w:p w14:paraId="50787C98" w14:textId="77777777" w:rsidR="001A3B4A" w:rsidRDefault="001A3B4A" w:rsidP="00CC1001">
            <w:pPr>
              <w:pStyle w:val="TableParagraph"/>
              <w:numPr>
                <w:ilvl w:val="0"/>
                <w:numId w:val="120"/>
              </w:numPr>
              <w:tabs>
                <w:tab w:val="left" w:pos="777"/>
              </w:tabs>
              <w:spacing w:before="7" w:line="244" w:lineRule="auto"/>
              <w:ind w:left="576" w:right="576"/>
              <w:jc w:val="both"/>
            </w:pPr>
            <w:r>
              <w:t xml:space="preserve">Has </w:t>
            </w:r>
            <w:r>
              <w:rPr>
                <w:i/>
              </w:rPr>
              <w:t xml:space="preserve">more than three </w:t>
            </w:r>
            <w:r>
              <w:t>construction-related litigation or arbitration cases in the last five years 0</w:t>
            </w:r>
          </w:p>
        </w:tc>
        <w:tc>
          <w:tcPr>
            <w:tcW w:w="1524" w:type="dxa"/>
            <w:tcBorders>
              <w:top w:val="single" w:sz="6" w:space="0" w:color="000000"/>
              <w:left w:val="single" w:sz="6" w:space="0" w:color="000000"/>
              <w:bottom w:val="single" w:sz="6" w:space="0" w:color="000000"/>
              <w:right w:val="single" w:sz="6" w:space="0" w:color="000000"/>
            </w:tcBorders>
          </w:tcPr>
          <w:p w14:paraId="3950A15F" w14:textId="77777777" w:rsidR="001A3B4A" w:rsidRDefault="001A3B4A" w:rsidP="00CC1001">
            <w:pPr>
              <w:pStyle w:val="TableParagraph"/>
              <w:ind w:left="576" w:right="576"/>
            </w:pPr>
          </w:p>
        </w:tc>
        <w:tc>
          <w:tcPr>
            <w:tcW w:w="2787" w:type="dxa"/>
            <w:tcBorders>
              <w:top w:val="single" w:sz="6" w:space="0" w:color="000000"/>
              <w:left w:val="single" w:sz="6" w:space="0" w:color="000000"/>
              <w:bottom w:val="single" w:sz="6" w:space="0" w:color="000000"/>
              <w:right w:val="thickThinMediumGap" w:sz="1" w:space="0" w:color="000000"/>
            </w:tcBorders>
          </w:tcPr>
          <w:p w14:paraId="654B7E4B" w14:textId="77777777" w:rsidR="001A3B4A" w:rsidRDefault="001A3B4A" w:rsidP="00CC1001">
            <w:pPr>
              <w:pStyle w:val="TableParagraph"/>
              <w:ind w:left="576" w:right="576"/>
            </w:pPr>
          </w:p>
        </w:tc>
      </w:tr>
      <w:tr w:rsidR="001A3B4A" w14:paraId="23E8A0B6" w14:textId="77777777" w:rsidTr="00502400">
        <w:trPr>
          <w:trHeight w:val="261"/>
        </w:trPr>
        <w:tc>
          <w:tcPr>
            <w:tcW w:w="662" w:type="dxa"/>
            <w:tcBorders>
              <w:top w:val="single" w:sz="6" w:space="0" w:color="000000"/>
              <w:left w:val="thickThinMediumGap" w:sz="1" w:space="0" w:color="000000"/>
              <w:bottom w:val="single" w:sz="6" w:space="0" w:color="000000"/>
              <w:right w:val="single" w:sz="6" w:space="0" w:color="000000"/>
            </w:tcBorders>
          </w:tcPr>
          <w:p w14:paraId="50D07543" w14:textId="77777777" w:rsidR="001A3B4A" w:rsidRDefault="001A3B4A" w:rsidP="00CC1001">
            <w:pPr>
              <w:pStyle w:val="TableParagraph"/>
              <w:ind w:left="576" w:right="576"/>
              <w:rPr>
                <w:sz w:val="18"/>
              </w:rPr>
            </w:pPr>
          </w:p>
        </w:tc>
        <w:tc>
          <w:tcPr>
            <w:tcW w:w="5161" w:type="dxa"/>
            <w:tcBorders>
              <w:top w:val="single" w:sz="6" w:space="0" w:color="000000"/>
              <w:left w:val="single" w:sz="6" w:space="0" w:color="000000"/>
              <w:bottom w:val="single" w:sz="6" w:space="0" w:color="000000"/>
              <w:right w:val="single" w:sz="6" w:space="0" w:color="000000"/>
            </w:tcBorders>
          </w:tcPr>
          <w:p w14:paraId="682F6361" w14:textId="77777777" w:rsidR="001A3B4A" w:rsidRDefault="001A3B4A" w:rsidP="00CC1001">
            <w:pPr>
              <w:pStyle w:val="TableParagraph"/>
              <w:ind w:left="576" w:right="576"/>
              <w:rPr>
                <w:sz w:val="18"/>
              </w:rPr>
            </w:pPr>
          </w:p>
        </w:tc>
        <w:tc>
          <w:tcPr>
            <w:tcW w:w="1524" w:type="dxa"/>
            <w:tcBorders>
              <w:top w:val="single" w:sz="6" w:space="0" w:color="000000"/>
              <w:left w:val="single" w:sz="6" w:space="0" w:color="000000"/>
              <w:bottom w:val="single" w:sz="6" w:space="0" w:color="000000"/>
              <w:right w:val="single" w:sz="6" w:space="0" w:color="000000"/>
            </w:tcBorders>
          </w:tcPr>
          <w:p w14:paraId="7D046A7C" w14:textId="77777777" w:rsidR="001A3B4A" w:rsidRDefault="001A3B4A" w:rsidP="00CC1001">
            <w:pPr>
              <w:pStyle w:val="TableParagraph"/>
              <w:ind w:left="576" w:right="576"/>
              <w:rPr>
                <w:sz w:val="18"/>
              </w:rPr>
            </w:pPr>
          </w:p>
        </w:tc>
        <w:tc>
          <w:tcPr>
            <w:tcW w:w="2787" w:type="dxa"/>
            <w:tcBorders>
              <w:top w:val="single" w:sz="6" w:space="0" w:color="000000"/>
              <w:left w:val="single" w:sz="6" w:space="0" w:color="000000"/>
              <w:bottom w:val="single" w:sz="6" w:space="0" w:color="000000"/>
              <w:right w:val="thickThinMediumGap" w:sz="1" w:space="0" w:color="000000"/>
            </w:tcBorders>
          </w:tcPr>
          <w:p w14:paraId="2D76069E" w14:textId="77777777" w:rsidR="001A3B4A" w:rsidRDefault="001A3B4A" w:rsidP="00CC1001">
            <w:pPr>
              <w:pStyle w:val="TableParagraph"/>
              <w:spacing w:line="242" w:lineRule="exact"/>
              <w:ind w:left="576" w:right="576"/>
              <w:jc w:val="center"/>
              <w:rPr>
                <w:b/>
              </w:rPr>
            </w:pPr>
            <w:r>
              <w:rPr>
                <w:b/>
                <w:spacing w:val="-10"/>
              </w:rPr>
              <w:t>5</w:t>
            </w:r>
          </w:p>
        </w:tc>
      </w:tr>
      <w:tr w:rsidR="001A3B4A" w14:paraId="2FE6EE1D" w14:textId="77777777" w:rsidTr="00502400">
        <w:trPr>
          <w:trHeight w:val="252"/>
        </w:trPr>
        <w:tc>
          <w:tcPr>
            <w:tcW w:w="662" w:type="dxa"/>
            <w:tcBorders>
              <w:top w:val="single" w:sz="6" w:space="0" w:color="000000"/>
              <w:left w:val="thickThinMediumGap" w:sz="1" w:space="0" w:color="000000"/>
              <w:bottom w:val="double" w:sz="2" w:space="0" w:color="000000"/>
              <w:right w:val="single" w:sz="6" w:space="0" w:color="000000"/>
            </w:tcBorders>
          </w:tcPr>
          <w:p w14:paraId="2E6A1A45" w14:textId="77777777" w:rsidR="001A3B4A" w:rsidRDefault="001A3B4A" w:rsidP="00CC1001">
            <w:pPr>
              <w:pStyle w:val="TableParagraph"/>
              <w:ind w:left="576" w:right="576"/>
              <w:rPr>
                <w:sz w:val="18"/>
              </w:rPr>
            </w:pPr>
          </w:p>
        </w:tc>
        <w:tc>
          <w:tcPr>
            <w:tcW w:w="5161" w:type="dxa"/>
            <w:tcBorders>
              <w:top w:val="single" w:sz="6" w:space="0" w:color="000000"/>
              <w:left w:val="single" w:sz="6" w:space="0" w:color="000000"/>
              <w:bottom w:val="double" w:sz="2" w:space="0" w:color="000000"/>
              <w:right w:val="single" w:sz="6" w:space="0" w:color="000000"/>
            </w:tcBorders>
          </w:tcPr>
          <w:p w14:paraId="377E8CBA" w14:textId="77777777" w:rsidR="001A3B4A" w:rsidRDefault="001A3B4A" w:rsidP="00CC1001">
            <w:pPr>
              <w:pStyle w:val="TableParagraph"/>
              <w:spacing w:line="233" w:lineRule="exact"/>
              <w:ind w:left="576" w:right="576"/>
              <w:rPr>
                <w:b/>
              </w:rPr>
            </w:pPr>
            <w:r>
              <w:rPr>
                <w:b/>
                <w:spacing w:val="-2"/>
              </w:rPr>
              <w:t>TOTAL</w:t>
            </w:r>
          </w:p>
        </w:tc>
        <w:tc>
          <w:tcPr>
            <w:tcW w:w="1524" w:type="dxa"/>
            <w:tcBorders>
              <w:top w:val="single" w:sz="6" w:space="0" w:color="000000"/>
              <w:left w:val="single" w:sz="6" w:space="0" w:color="000000"/>
              <w:bottom w:val="double" w:sz="2" w:space="0" w:color="000000"/>
              <w:right w:val="single" w:sz="6" w:space="0" w:color="000000"/>
            </w:tcBorders>
          </w:tcPr>
          <w:p w14:paraId="0CE9963D" w14:textId="77777777" w:rsidR="001A3B4A" w:rsidRDefault="001A3B4A" w:rsidP="00CC1001">
            <w:pPr>
              <w:pStyle w:val="TableParagraph"/>
              <w:ind w:left="576" w:right="576"/>
              <w:rPr>
                <w:sz w:val="18"/>
              </w:rPr>
            </w:pPr>
          </w:p>
        </w:tc>
        <w:tc>
          <w:tcPr>
            <w:tcW w:w="2787" w:type="dxa"/>
            <w:tcBorders>
              <w:top w:val="single" w:sz="6" w:space="0" w:color="000000"/>
              <w:left w:val="single" w:sz="6" w:space="0" w:color="000000"/>
              <w:bottom w:val="double" w:sz="2" w:space="0" w:color="000000"/>
              <w:right w:val="thickThinMediumGap" w:sz="1" w:space="0" w:color="000000"/>
            </w:tcBorders>
          </w:tcPr>
          <w:p w14:paraId="78354D64" w14:textId="77777777" w:rsidR="001A3B4A" w:rsidRDefault="001A3B4A" w:rsidP="00CC1001">
            <w:pPr>
              <w:pStyle w:val="TableParagraph"/>
              <w:spacing w:line="233" w:lineRule="exact"/>
              <w:ind w:left="576" w:right="576"/>
              <w:jc w:val="center"/>
              <w:rPr>
                <w:b/>
              </w:rPr>
            </w:pPr>
            <w:r>
              <w:rPr>
                <w:b/>
                <w:spacing w:val="-5"/>
              </w:rPr>
              <w:t>100</w:t>
            </w:r>
          </w:p>
        </w:tc>
      </w:tr>
    </w:tbl>
    <w:p w14:paraId="4949A0E2" w14:textId="77777777" w:rsidR="001A3B4A" w:rsidRDefault="001A3B4A" w:rsidP="00CC1001">
      <w:pPr>
        <w:pStyle w:val="BodyText"/>
        <w:spacing w:before="7"/>
        <w:ind w:left="576" w:right="576"/>
        <w:rPr>
          <w:b/>
        </w:rPr>
      </w:pPr>
    </w:p>
    <w:p w14:paraId="28ADC97B" w14:textId="77777777" w:rsidR="001A3B4A" w:rsidRDefault="001A3B4A" w:rsidP="00CC1001">
      <w:pPr>
        <w:spacing w:line="244" w:lineRule="auto"/>
        <w:ind w:left="576" w:right="576"/>
        <w:rPr>
          <w:b/>
        </w:rPr>
      </w:pPr>
      <w:r>
        <w:rPr>
          <w:b/>
        </w:rPr>
        <w:t xml:space="preserve">Any bidder who scores 70 points and above in this Technical Evaluation shall be considered for further </w:t>
      </w:r>
      <w:r>
        <w:rPr>
          <w:b/>
        </w:rPr>
        <w:lastRenderedPageBreak/>
        <w:t>evaluation</w:t>
      </w:r>
    </w:p>
    <w:p w14:paraId="2E17432F" w14:textId="77777777" w:rsidR="001A3B4A" w:rsidRDefault="001A3B4A" w:rsidP="00CC1001">
      <w:pPr>
        <w:spacing w:line="244" w:lineRule="auto"/>
        <w:ind w:left="576" w:right="576"/>
        <w:rPr>
          <w:b/>
        </w:rPr>
        <w:sectPr w:rsidR="001A3B4A">
          <w:headerReference w:type="default" r:id="rId71"/>
          <w:footerReference w:type="default" r:id="rId72"/>
          <w:pgSz w:w="12240" w:h="15840"/>
          <w:pgMar w:top="1280" w:right="0" w:bottom="1300" w:left="720" w:header="0" w:footer="1114" w:gutter="0"/>
          <w:cols w:space="720"/>
        </w:sectPr>
      </w:pPr>
    </w:p>
    <w:p w14:paraId="4D793133" w14:textId="7F40F261" w:rsidR="001A3B4A" w:rsidRDefault="001A3B4A" w:rsidP="00CC1001">
      <w:pPr>
        <w:pStyle w:val="Heading2"/>
        <w:numPr>
          <w:ilvl w:val="1"/>
          <w:numId w:val="133"/>
        </w:numPr>
        <w:tabs>
          <w:tab w:val="left" w:pos="1488"/>
        </w:tabs>
        <w:spacing w:before="74"/>
        <w:ind w:left="576" w:right="576"/>
      </w:pPr>
      <w:r>
        <w:lastRenderedPageBreak/>
        <w:t>FINANCIAL</w:t>
      </w:r>
      <w:r>
        <w:rPr>
          <w:spacing w:val="25"/>
        </w:rPr>
        <w:t xml:space="preserve"> </w:t>
      </w:r>
      <w:r>
        <w:rPr>
          <w:spacing w:val="-2"/>
        </w:rPr>
        <w:t>EVALUATION</w:t>
      </w:r>
    </w:p>
    <w:p w14:paraId="3D61442C" w14:textId="77777777" w:rsidR="001A3B4A" w:rsidRDefault="001A3B4A" w:rsidP="00CC1001">
      <w:pPr>
        <w:pStyle w:val="BodyText"/>
        <w:ind w:left="576" w:right="576"/>
        <w:rPr>
          <w:b/>
        </w:rPr>
      </w:pPr>
    </w:p>
    <w:p w14:paraId="5781333C" w14:textId="77777777" w:rsidR="001A3B4A" w:rsidRDefault="001A3B4A" w:rsidP="00CC1001">
      <w:pPr>
        <w:pStyle w:val="BodyText"/>
        <w:spacing w:line="244" w:lineRule="auto"/>
        <w:ind w:left="576" w:right="576"/>
      </w:pPr>
      <w:r>
        <w:t>Bids</w:t>
      </w:r>
      <w:r>
        <w:rPr>
          <w:spacing w:val="20"/>
        </w:rPr>
        <w:t xml:space="preserve"> </w:t>
      </w:r>
      <w:r>
        <w:t>that</w:t>
      </w:r>
      <w:r>
        <w:rPr>
          <w:spacing w:val="19"/>
        </w:rPr>
        <w:t xml:space="preserve"> </w:t>
      </w:r>
      <w:r>
        <w:t>pass</w:t>
      </w:r>
      <w:r>
        <w:rPr>
          <w:spacing w:val="17"/>
        </w:rPr>
        <w:t xml:space="preserve"> </w:t>
      </w:r>
      <w:r>
        <w:t>the</w:t>
      </w:r>
      <w:r>
        <w:rPr>
          <w:spacing w:val="17"/>
        </w:rPr>
        <w:t xml:space="preserve"> </w:t>
      </w:r>
      <w:r>
        <w:t>Technical</w:t>
      </w:r>
      <w:r>
        <w:rPr>
          <w:spacing w:val="26"/>
        </w:rPr>
        <w:t xml:space="preserve"> </w:t>
      </w:r>
      <w:r>
        <w:t>Evaluation</w:t>
      </w:r>
      <w:r>
        <w:rPr>
          <w:spacing w:val="20"/>
        </w:rPr>
        <w:t xml:space="preserve"> </w:t>
      </w:r>
      <w:r>
        <w:t>shall</w:t>
      </w:r>
      <w:r>
        <w:rPr>
          <w:spacing w:val="23"/>
        </w:rPr>
        <w:t xml:space="preserve"> </w:t>
      </w:r>
      <w:r>
        <w:t>be</w:t>
      </w:r>
      <w:r>
        <w:rPr>
          <w:spacing w:val="20"/>
        </w:rPr>
        <w:t xml:space="preserve"> </w:t>
      </w:r>
      <w:r>
        <w:t>subjected</w:t>
      </w:r>
      <w:r>
        <w:rPr>
          <w:spacing w:val="20"/>
        </w:rPr>
        <w:t xml:space="preserve"> </w:t>
      </w:r>
      <w:r>
        <w:t>to</w:t>
      </w:r>
      <w:r>
        <w:rPr>
          <w:spacing w:val="19"/>
        </w:rPr>
        <w:t xml:space="preserve"> </w:t>
      </w:r>
      <w:r>
        <w:t>the</w:t>
      </w:r>
      <w:r>
        <w:rPr>
          <w:spacing w:val="20"/>
        </w:rPr>
        <w:t xml:space="preserve"> </w:t>
      </w:r>
      <w:r>
        <w:t>Financial</w:t>
      </w:r>
      <w:r>
        <w:rPr>
          <w:spacing w:val="23"/>
        </w:rPr>
        <w:t xml:space="preserve"> </w:t>
      </w:r>
      <w:r>
        <w:t>Evaluation</w:t>
      </w:r>
      <w:r>
        <w:rPr>
          <w:spacing w:val="20"/>
        </w:rPr>
        <w:t xml:space="preserve"> </w:t>
      </w:r>
      <w:r>
        <w:t>in</w:t>
      </w:r>
      <w:r>
        <w:rPr>
          <w:spacing w:val="17"/>
        </w:rPr>
        <w:t xml:space="preserve"> </w:t>
      </w:r>
      <w:r>
        <w:t>two</w:t>
      </w:r>
      <w:r>
        <w:rPr>
          <w:spacing w:val="20"/>
        </w:rPr>
        <w:t xml:space="preserve"> </w:t>
      </w:r>
      <w:r>
        <w:t>stages, as follows: -</w:t>
      </w:r>
    </w:p>
    <w:p w14:paraId="12976A2E" w14:textId="77777777" w:rsidR="001A3B4A" w:rsidRDefault="001A3B4A" w:rsidP="00CC1001">
      <w:pPr>
        <w:pStyle w:val="BodyText"/>
        <w:spacing w:before="9"/>
        <w:ind w:left="576" w:right="576"/>
      </w:pPr>
    </w:p>
    <w:p w14:paraId="55D110F8" w14:textId="77777777" w:rsidR="001A3B4A" w:rsidRDefault="001A3B4A" w:rsidP="00CC1001">
      <w:pPr>
        <w:pStyle w:val="ListParagraph"/>
        <w:numPr>
          <w:ilvl w:val="0"/>
          <w:numId w:val="118"/>
        </w:numPr>
        <w:tabs>
          <w:tab w:val="left" w:pos="1150"/>
        </w:tabs>
        <w:spacing w:before="0"/>
        <w:ind w:left="576" w:right="576" w:hanging="339"/>
      </w:pPr>
      <w:r>
        <w:t>Tender</w:t>
      </w:r>
      <w:r>
        <w:rPr>
          <w:spacing w:val="7"/>
        </w:rPr>
        <w:t xml:space="preserve"> </w:t>
      </w:r>
      <w:r>
        <w:t>Rates</w:t>
      </w:r>
      <w:r>
        <w:rPr>
          <w:spacing w:val="10"/>
        </w:rPr>
        <w:t xml:space="preserve"> </w:t>
      </w:r>
      <w:r>
        <w:t>and</w:t>
      </w:r>
      <w:r>
        <w:rPr>
          <w:spacing w:val="9"/>
        </w:rPr>
        <w:t xml:space="preserve"> </w:t>
      </w:r>
      <w:r>
        <w:t>arithmetic</w:t>
      </w:r>
      <w:r>
        <w:rPr>
          <w:spacing w:val="13"/>
        </w:rPr>
        <w:t xml:space="preserve"> </w:t>
      </w:r>
      <w:r>
        <w:rPr>
          <w:spacing w:val="-2"/>
        </w:rPr>
        <w:t>Errors.</w:t>
      </w:r>
    </w:p>
    <w:p w14:paraId="5084E504" w14:textId="77777777" w:rsidR="001A3B4A" w:rsidRDefault="001A3B4A" w:rsidP="00CC1001">
      <w:pPr>
        <w:pStyle w:val="BodyText"/>
        <w:spacing w:before="10"/>
        <w:ind w:left="576" w:right="576"/>
      </w:pPr>
    </w:p>
    <w:p w14:paraId="1552AC03" w14:textId="77777777" w:rsidR="001A3B4A" w:rsidRDefault="001A3B4A" w:rsidP="00CC1001">
      <w:pPr>
        <w:pStyle w:val="ListParagraph"/>
        <w:numPr>
          <w:ilvl w:val="0"/>
          <w:numId w:val="118"/>
        </w:numPr>
        <w:tabs>
          <w:tab w:val="left" w:pos="1150"/>
        </w:tabs>
        <w:spacing w:before="0"/>
        <w:ind w:left="576" w:right="576" w:hanging="339"/>
      </w:pPr>
      <w:r>
        <w:t>Tender</w:t>
      </w:r>
      <w:r>
        <w:rPr>
          <w:spacing w:val="10"/>
        </w:rPr>
        <w:t xml:space="preserve"> </w:t>
      </w:r>
      <w:r>
        <w:rPr>
          <w:spacing w:val="-4"/>
        </w:rPr>
        <w:t>Sums,</w:t>
      </w:r>
    </w:p>
    <w:p w14:paraId="004C8581" w14:textId="77777777" w:rsidR="001A3B4A" w:rsidRDefault="001A3B4A" w:rsidP="00CC1001">
      <w:pPr>
        <w:pStyle w:val="BodyText"/>
        <w:spacing w:before="35"/>
        <w:ind w:left="576" w:right="576"/>
      </w:pPr>
    </w:p>
    <w:p w14:paraId="12AA4DF4" w14:textId="627750CF" w:rsidR="001A3B4A" w:rsidRDefault="00D165A1" w:rsidP="00CC1001">
      <w:pPr>
        <w:pStyle w:val="Heading3"/>
        <w:tabs>
          <w:tab w:val="left" w:pos="1265"/>
        </w:tabs>
        <w:spacing w:before="0"/>
        <w:ind w:left="576" w:right="576"/>
      </w:pPr>
      <w:r>
        <w:t>7.1.3</w:t>
      </w:r>
      <w:r w:rsidR="001A3B4A">
        <w:t>:</w:t>
      </w:r>
      <w:r w:rsidR="001A3B4A">
        <w:rPr>
          <w:spacing w:val="7"/>
        </w:rPr>
        <w:t xml:space="preserve"> </w:t>
      </w:r>
      <w:r w:rsidR="001A3B4A">
        <w:t>Tender</w:t>
      </w:r>
      <w:r w:rsidR="001A3B4A">
        <w:rPr>
          <w:spacing w:val="10"/>
        </w:rPr>
        <w:t xml:space="preserve"> </w:t>
      </w:r>
      <w:r w:rsidR="001A3B4A">
        <w:rPr>
          <w:spacing w:val="-2"/>
        </w:rPr>
        <w:t>Rates</w:t>
      </w:r>
    </w:p>
    <w:p w14:paraId="2A7D43F0" w14:textId="77777777" w:rsidR="001A3B4A" w:rsidRDefault="001A3B4A" w:rsidP="00CC1001">
      <w:pPr>
        <w:pStyle w:val="BodyText"/>
        <w:spacing w:before="1"/>
        <w:ind w:left="576" w:right="576"/>
        <w:rPr>
          <w:b/>
        </w:rPr>
      </w:pPr>
    </w:p>
    <w:p w14:paraId="22A41C2C" w14:textId="77777777" w:rsidR="001A3B4A" w:rsidRDefault="001A3B4A" w:rsidP="00CC1001">
      <w:pPr>
        <w:pStyle w:val="ListParagraph"/>
        <w:numPr>
          <w:ilvl w:val="3"/>
          <w:numId w:val="119"/>
        </w:numPr>
        <w:tabs>
          <w:tab w:val="left" w:pos="2167"/>
        </w:tabs>
        <w:spacing w:before="1"/>
        <w:ind w:left="576" w:right="576"/>
      </w:pPr>
      <w:r>
        <w:rPr>
          <w:u w:val="single"/>
        </w:rPr>
        <w:t>Examination</w:t>
      </w:r>
      <w:r>
        <w:rPr>
          <w:spacing w:val="11"/>
          <w:u w:val="single"/>
        </w:rPr>
        <w:t xml:space="preserve"> </w:t>
      </w:r>
      <w:r>
        <w:rPr>
          <w:u w:val="single"/>
        </w:rPr>
        <w:t>of</w:t>
      </w:r>
      <w:r>
        <w:rPr>
          <w:spacing w:val="11"/>
          <w:u w:val="single"/>
        </w:rPr>
        <w:t xml:space="preserve"> </w:t>
      </w:r>
      <w:r>
        <w:rPr>
          <w:u w:val="single"/>
        </w:rPr>
        <w:t>Arithmetic</w:t>
      </w:r>
      <w:r>
        <w:rPr>
          <w:spacing w:val="11"/>
          <w:u w:val="single"/>
        </w:rPr>
        <w:t xml:space="preserve"> </w:t>
      </w:r>
      <w:r>
        <w:rPr>
          <w:spacing w:val="-2"/>
          <w:u w:val="single"/>
        </w:rPr>
        <w:t>Errors</w:t>
      </w:r>
    </w:p>
    <w:p w14:paraId="0CD982B4" w14:textId="77777777" w:rsidR="001A3B4A" w:rsidRDefault="001A3B4A" w:rsidP="00CC1001">
      <w:pPr>
        <w:pStyle w:val="BodyText"/>
        <w:spacing w:before="228" w:line="244" w:lineRule="auto"/>
        <w:ind w:left="576" w:right="576"/>
        <w:jc w:val="both"/>
      </w:pPr>
      <w:r>
        <w:rPr>
          <w:b/>
        </w:rPr>
        <w:t xml:space="preserve">According to Section 82 </w:t>
      </w:r>
      <w:r>
        <w:t>of the Public Procurement and Asset Disposal Act (2015) that the tender sum as submitted and read out during the Tender Opening</w:t>
      </w:r>
      <w:r>
        <w:rPr>
          <w:spacing w:val="40"/>
        </w:rPr>
        <w:t xml:space="preserve"> </w:t>
      </w:r>
      <w:r>
        <w:t>shall be absolute and final, and shall not be the subject of correction, adjustment or amendment in any way or by any</w:t>
      </w:r>
      <w:r>
        <w:rPr>
          <w:spacing w:val="40"/>
        </w:rPr>
        <w:t xml:space="preserve"> </w:t>
      </w:r>
      <w:r>
        <w:t>person</w:t>
      </w:r>
      <w:r>
        <w:rPr>
          <w:spacing w:val="40"/>
        </w:rPr>
        <w:t xml:space="preserve"> </w:t>
      </w:r>
      <w:r>
        <w:t>or</w:t>
      </w:r>
      <w:r>
        <w:rPr>
          <w:spacing w:val="40"/>
        </w:rPr>
        <w:t xml:space="preserve"> </w:t>
      </w:r>
      <w:r>
        <w:t>entity,</w:t>
      </w:r>
      <w:r>
        <w:rPr>
          <w:spacing w:val="40"/>
        </w:rPr>
        <w:t xml:space="preserve"> </w:t>
      </w:r>
      <w:r>
        <w:t>The</w:t>
      </w:r>
      <w:r>
        <w:rPr>
          <w:spacing w:val="40"/>
        </w:rPr>
        <w:t xml:space="preserve"> </w:t>
      </w:r>
      <w:r>
        <w:t>committee</w:t>
      </w:r>
      <w:r>
        <w:rPr>
          <w:spacing w:val="40"/>
        </w:rPr>
        <w:t xml:space="preserve"> </w:t>
      </w:r>
      <w:r>
        <w:t>will</w:t>
      </w:r>
      <w:r>
        <w:rPr>
          <w:spacing w:val="40"/>
        </w:rPr>
        <w:t xml:space="preserve"> </w:t>
      </w:r>
      <w:r>
        <w:t>check</w:t>
      </w:r>
      <w:r>
        <w:rPr>
          <w:spacing w:val="40"/>
        </w:rPr>
        <w:t xml:space="preserve"> </w:t>
      </w:r>
      <w:r>
        <w:t>the</w:t>
      </w:r>
      <w:r>
        <w:rPr>
          <w:spacing w:val="40"/>
        </w:rPr>
        <w:t xml:space="preserve"> </w:t>
      </w:r>
      <w:r>
        <w:t>arithmetic</w:t>
      </w:r>
      <w:r>
        <w:rPr>
          <w:spacing w:val="40"/>
        </w:rPr>
        <w:t xml:space="preserve"> </w:t>
      </w:r>
      <w:r>
        <w:t>errors</w:t>
      </w:r>
      <w:r>
        <w:rPr>
          <w:spacing w:val="40"/>
        </w:rPr>
        <w:t xml:space="preserve"> </w:t>
      </w:r>
      <w:r>
        <w:t>and</w:t>
      </w:r>
      <w:r>
        <w:rPr>
          <w:spacing w:val="40"/>
        </w:rPr>
        <w:t xml:space="preserve"> </w:t>
      </w:r>
      <w:r>
        <w:t>notify</w:t>
      </w:r>
      <w:r>
        <w:rPr>
          <w:spacing w:val="40"/>
        </w:rPr>
        <w:t xml:space="preserve"> </w:t>
      </w:r>
      <w:r>
        <w:t>the</w:t>
      </w:r>
      <w:r>
        <w:rPr>
          <w:spacing w:val="40"/>
        </w:rPr>
        <w:t xml:space="preserve"> </w:t>
      </w:r>
      <w:r>
        <w:t>winning bidder incase errors are found</w:t>
      </w:r>
      <w:r>
        <w:rPr>
          <w:spacing w:val="36"/>
        </w:rPr>
        <w:t xml:space="preserve"> </w:t>
      </w:r>
      <w:r>
        <w:t>in the document, however</w:t>
      </w:r>
      <w:r>
        <w:rPr>
          <w:spacing w:val="34"/>
        </w:rPr>
        <w:t xml:space="preserve"> </w:t>
      </w:r>
      <w:r>
        <w:t>no alteration</w:t>
      </w:r>
      <w:r>
        <w:rPr>
          <w:spacing w:val="35"/>
        </w:rPr>
        <w:t xml:space="preserve"> </w:t>
      </w:r>
      <w:r>
        <w:t>of</w:t>
      </w:r>
      <w:r>
        <w:rPr>
          <w:spacing w:val="34"/>
        </w:rPr>
        <w:t xml:space="preserve"> </w:t>
      </w:r>
      <w:r>
        <w:t>bid</w:t>
      </w:r>
      <w:r>
        <w:rPr>
          <w:spacing w:val="40"/>
        </w:rPr>
        <w:t xml:space="preserve"> </w:t>
      </w:r>
      <w:r>
        <w:t>price</w:t>
      </w:r>
      <w:r>
        <w:rPr>
          <w:spacing w:val="40"/>
        </w:rPr>
        <w:t xml:space="preserve"> </w:t>
      </w:r>
      <w:r>
        <w:t>will</w:t>
      </w:r>
      <w:r>
        <w:rPr>
          <w:spacing w:val="40"/>
        </w:rPr>
        <w:t xml:space="preserve"> </w:t>
      </w:r>
      <w:r>
        <w:t xml:space="preserve">be </w:t>
      </w:r>
      <w:r>
        <w:rPr>
          <w:spacing w:val="-2"/>
        </w:rPr>
        <w:t>done.</w:t>
      </w:r>
    </w:p>
    <w:p w14:paraId="0F77E825" w14:textId="77777777" w:rsidR="001A3B4A" w:rsidRDefault="001A3B4A" w:rsidP="00CC1001">
      <w:pPr>
        <w:pStyle w:val="BodyText"/>
        <w:spacing w:before="50"/>
        <w:ind w:left="576" w:right="576"/>
      </w:pPr>
    </w:p>
    <w:p w14:paraId="06118220" w14:textId="77777777" w:rsidR="001A3B4A" w:rsidRDefault="001A3B4A" w:rsidP="00CC1001">
      <w:pPr>
        <w:pStyle w:val="ListParagraph"/>
        <w:numPr>
          <w:ilvl w:val="3"/>
          <w:numId w:val="119"/>
        </w:numPr>
        <w:tabs>
          <w:tab w:val="left" w:pos="2164"/>
        </w:tabs>
        <w:spacing w:before="0"/>
        <w:ind w:left="576" w:right="576" w:hanging="338"/>
      </w:pPr>
      <w:r>
        <w:t>Comparison</w:t>
      </w:r>
      <w:r>
        <w:rPr>
          <w:spacing w:val="7"/>
        </w:rPr>
        <w:t xml:space="preserve"> </w:t>
      </w:r>
      <w:r>
        <w:t>of</w:t>
      </w:r>
      <w:r>
        <w:rPr>
          <w:spacing w:val="12"/>
        </w:rPr>
        <w:t xml:space="preserve"> </w:t>
      </w:r>
      <w:r>
        <w:rPr>
          <w:spacing w:val="-2"/>
        </w:rPr>
        <w:t>rates.</w:t>
      </w:r>
    </w:p>
    <w:p w14:paraId="68B9BF51" w14:textId="77777777" w:rsidR="001A3B4A" w:rsidRDefault="001A3B4A" w:rsidP="00CC1001">
      <w:pPr>
        <w:pStyle w:val="BodyText"/>
        <w:spacing w:before="228" w:line="244" w:lineRule="auto"/>
        <w:ind w:left="576" w:right="576"/>
        <w:jc w:val="both"/>
      </w:pPr>
      <w:r>
        <w:t>Evaluation of the tender rates will constitute examination of (</w:t>
      </w:r>
      <w:proofErr w:type="spellStart"/>
      <w:r>
        <w:t>i</w:t>
      </w:r>
      <w:proofErr w:type="spellEnd"/>
      <w:r>
        <w:t>) pricing consistency (same rates for similar items, price distribution amongst sections, etc.); (ii) reasonableness of pricing (comparison with prevailing market levels, inclusion of taxes [VAT, etc.] in the rates); The rates for major items will be examined and compared</w:t>
      </w:r>
      <w:r>
        <w:rPr>
          <w:spacing w:val="40"/>
        </w:rPr>
        <w:t xml:space="preserve"> </w:t>
      </w:r>
      <w:r>
        <w:t>with</w:t>
      </w:r>
      <w:r>
        <w:rPr>
          <w:spacing w:val="40"/>
        </w:rPr>
        <w:t xml:space="preserve"> </w:t>
      </w:r>
      <w:r>
        <w:t>the</w:t>
      </w:r>
      <w:r>
        <w:rPr>
          <w:spacing w:val="40"/>
        </w:rPr>
        <w:t xml:space="preserve"> </w:t>
      </w:r>
      <w:r>
        <w:t>Official Estimate. The bidders who pass the test of price consistency and reasonableness, (if any) shall proceed to Financial Score Evaluation.</w:t>
      </w:r>
    </w:p>
    <w:p w14:paraId="38ED8162" w14:textId="77777777" w:rsidR="001A3B4A" w:rsidRDefault="001A3B4A" w:rsidP="00CC1001">
      <w:pPr>
        <w:pStyle w:val="BodyText"/>
        <w:spacing w:before="21"/>
        <w:ind w:left="576" w:right="576"/>
      </w:pPr>
    </w:p>
    <w:p w14:paraId="0A896937" w14:textId="77777777" w:rsidR="001A3B4A" w:rsidRDefault="001A3B4A" w:rsidP="00CC1001">
      <w:pPr>
        <w:pStyle w:val="Heading3"/>
        <w:ind w:left="576" w:right="576"/>
      </w:pPr>
      <w:r>
        <w:t>1.3.2.</w:t>
      </w:r>
      <w:r>
        <w:rPr>
          <w:spacing w:val="-6"/>
        </w:rPr>
        <w:t xml:space="preserve"> </w:t>
      </w:r>
      <w:r>
        <w:rPr>
          <w:u w:val="thick"/>
        </w:rPr>
        <w:t>Financial</w:t>
      </w:r>
      <w:r>
        <w:rPr>
          <w:spacing w:val="-4"/>
          <w:u w:val="thick"/>
        </w:rPr>
        <w:t xml:space="preserve"> </w:t>
      </w:r>
      <w:r>
        <w:rPr>
          <w:u w:val="thick"/>
        </w:rPr>
        <w:t>Score</w:t>
      </w:r>
      <w:r>
        <w:rPr>
          <w:spacing w:val="-5"/>
          <w:u w:val="thick"/>
        </w:rPr>
        <w:t xml:space="preserve"> </w:t>
      </w:r>
      <w:r>
        <w:rPr>
          <w:spacing w:val="-2"/>
          <w:u w:val="thick"/>
        </w:rPr>
        <w:t>(Evaluation</w:t>
      </w:r>
    </w:p>
    <w:p w14:paraId="549629F0" w14:textId="77777777" w:rsidR="001A3B4A" w:rsidRDefault="001A3B4A" w:rsidP="00CC1001">
      <w:pPr>
        <w:pStyle w:val="BodyText"/>
        <w:spacing w:before="3"/>
        <w:ind w:left="576" w:right="576"/>
        <w:rPr>
          <w:b/>
        </w:rPr>
      </w:pPr>
    </w:p>
    <w:p w14:paraId="1FD3B68E" w14:textId="77777777" w:rsidR="001A3B4A" w:rsidRDefault="001A3B4A" w:rsidP="00CC1001">
      <w:pPr>
        <w:pStyle w:val="BodyText"/>
        <w:ind w:left="576" w:right="576"/>
      </w:pPr>
      <w:r>
        <w:t>The</w:t>
      </w:r>
      <w:r>
        <w:rPr>
          <w:spacing w:val="6"/>
        </w:rPr>
        <w:t xml:space="preserve"> </w:t>
      </w:r>
      <w:r>
        <w:t>formulae</w:t>
      </w:r>
      <w:r>
        <w:rPr>
          <w:spacing w:val="7"/>
        </w:rPr>
        <w:t xml:space="preserve"> </w:t>
      </w:r>
      <w:r>
        <w:t>for</w:t>
      </w:r>
      <w:r>
        <w:rPr>
          <w:spacing w:val="6"/>
        </w:rPr>
        <w:t xml:space="preserve"> </w:t>
      </w:r>
      <w:r>
        <w:t>determining</w:t>
      </w:r>
      <w:r>
        <w:rPr>
          <w:spacing w:val="7"/>
        </w:rPr>
        <w:t xml:space="preserve"> </w:t>
      </w:r>
      <w:r>
        <w:t>the</w:t>
      </w:r>
      <w:r>
        <w:rPr>
          <w:spacing w:val="11"/>
        </w:rPr>
        <w:t xml:space="preserve"> </w:t>
      </w:r>
      <w:r>
        <w:t>Financial</w:t>
      </w:r>
      <w:r>
        <w:rPr>
          <w:spacing w:val="9"/>
        </w:rPr>
        <w:t xml:space="preserve"> </w:t>
      </w:r>
      <w:r>
        <w:t>Score</w:t>
      </w:r>
      <w:r>
        <w:rPr>
          <w:spacing w:val="2"/>
        </w:rPr>
        <w:t xml:space="preserve"> </w:t>
      </w:r>
      <w:r>
        <w:t>(FS)</w:t>
      </w:r>
      <w:r>
        <w:rPr>
          <w:spacing w:val="12"/>
        </w:rPr>
        <w:t xml:space="preserve"> </w:t>
      </w:r>
      <w:r>
        <w:t>shall</w:t>
      </w:r>
      <w:r>
        <w:rPr>
          <w:spacing w:val="9"/>
        </w:rPr>
        <w:t xml:space="preserve"> </w:t>
      </w:r>
      <w:r>
        <w:t>be</w:t>
      </w:r>
      <w:r>
        <w:rPr>
          <w:spacing w:val="8"/>
        </w:rPr>
        <w:t xml:space="preserve"> </w:t>
      </w:r>
      <w:r>
        <w:t>as</w:t>
      </w:r>
      <w:r>
        <w:rPr>
          <w:spacing w:val="7"/>
        </w:rPr>
        <w:t xml:space="preserve"> </w:t>
      </w:r>
      <w:r>
        <w:t>follows:</w:t>
      </w:r>
      <w:r>
        <w:rPr>
          <w:spacing w:val="6"/>
        </w:rPr>
        <w:t xml:space="preserve"> </w:t>
      </w:r>
      <w:r>
        <w:rPr>
          <w:spacing w:val="-10"/>
        </w:rPr>
        <w:t>-</w:t>
      </w:r>
    </w:p>
    <w:p w14:paraId="652E9EFE" w14:textId="3EC66387" w:rsidR="001A3B4A" w:rsidRDefault="001A3B4A" w:rsidP="00CC1001">
      <w:pPr>
        <w:pStyle w:val="BodyText"/>
        <w:spacing w:before="77"/>
        <w:ind w:left="576" w:right="576"/>
        <w:rPr>
          <w:sz w:val="20"/>
        </w:rPr>
        <w:sectPr w:rsidR="001A3B4A">
          <w:headerReference w:type="default" r:id="rId73"/>
          <w:footerReference w:type="default" r:id="rId74"/>
          <w:pgSz w:w="12240" w:h="15840"/>
          <w:pgMar w:top="1540" w:right="0" w:bottom="1300" w:left="720" w:header="0" w:footer="1114" w:gutter="0"/>
          <w:cols w:space="720"/>
        </w:sectPr>
      </w:pPr>
      <w:r>
        <w:rPr>
          <w:noProof/>
          <w:sz w:val="20"/>
        </w:rPr>
        <mc:AlternateContent>
          <mc:Choice Requires="wpg">
            <w:drawing>
              <wp:anchor distT="0" distB="0" distL="0" distR="0" simplePos="0" relativeHeight="251676672" behindDoc="1" locked="0" layoutInCell="1" allowOverlap="1" wp14:anchorId="3D983152" wp14:editId="12A8F8A6">
                <wp:simplePos x="0" y="0"/>
                <wp:positionH relativeFrom="page">
                  <wp:posOffset>906144</wp:posOffset>
                </wp:positionH>
                <wp:positionV relativeFrom="paragraph">
                  <wp:posOffset>210172</wp:posOffset>
                </wp:positionV>
                <wp:extent cx="6033770" cy="1667510"/>
                <wp:effectExtent l="0" t="0" r="0" b="0"/>
                <wp:wrapTopAndBottom/>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3770" cy="1667510"/>
                          <a:chOff x="0" y="0"/>
                          <a:chExt cx="6033770" cy="1667510"/>
                        </a:xfrm>
                      </wpg:grpSpPr>
                      <wps:wsp>
                        <wps:cNvPr id="38" name="Graphic 38"/>
                        <wps:cNvSpPr/>
                        <wps:spPr>
                          <a:xfrm>
                            <a:off x="0" y="0"/>
                            <a:ext cx="6033770" cy="1667510"/>
                          </a:xfrm>
                          <a:custGeom>
                            <a:avLst/>
                            <a:gdLst/>
                            <a:ahLst/>
                            <a:cxnLst/>
                            <a:rect l="l" t="t" r="r" b="b"/>
                            <a:pathLst>
                              <a:path w="6033770" h="1667510">
                                <a:moveTo>
                                  <a:pt x="6033770" y="0"/>
                                </a:moveTo>
                                <a:lnTo>
                                  <a:pt x="6027420" y="0"/>
                                </a:lnTo>
                                <a:lnTo>
                                  <a:pt x="6027420" y="1488440"/>
                                </a:lnTo>
                                <a:lnTo>
                                  <a:pt x="6027420" y="1494790"/>
                                </a:lnTo>
                                <a:lnTo>
                                  <a:pt x="6027420" y="1661160"/>
                                </a:lnTo>
                                <a:lnTo>
                                  <a:pt x="6350" y="1661160"/>
                                </a:lnTo>
                                <a:lnTo>
                                  <a:pt x="6350" y="1494790"/>
                                </a:lnTo>
                                <a:lnTo>
                                  <a:pt x="6027420" y="1494790"/>
                                </a:lnTo>
                                <a:lnTo>
                                  <a:pt x="6027420" y="1488440"/>
                                </a:lnTo>
                                <a:lnTo>
                                  <a:pt x="0" y="1488440"/>
                                </a:lnTo>
                                <a:lnTo>
                                  <a:pt x="0" y="1494790"/>
                                </a:lnTo>
                                <a:lnTo>
                                  <a:pt x="0" y="1661160"/>
                                </a:lnTo>
                                <a:lnTo>
                                  <a:pt x="0" y="1667510"/>
                                </a:lnTo>
                                <a:lnTo>
                                  <a:pt x="6033770" y="1667510"/>
                                </a:lnTo>
                                <a:lnTo>
                                  <a:pt x="6033770" y="1661160"/>
                                </a:lnTo>
                                <a:lnTo>
                                  <a:pt x="6033770" y="0"/>
                                </a:lnTo>
                                <a:close/>
                              </a:path>
                            </a:pathLst>
                          </a:custGeom>
                          <a:solidFill>
                            <a:srgbClr val="000000"/>
                          </a:solidFill>
                        </wps:spPr>
                        <wps:bodyPr wrap="square" lIns="0" tIns="0" rIns="0" bIns="0" rtlCol="0">
                          <a:prstTxWarp prst="textNoShape">
                            <a:avLst/>
                          </a:prstTxWarp>
                          <a:noAutofit/>
                        </wps:bodyPr>
                      </wps:wsp>
                      <wps:wsp>
                        <wps:cNvPr id="39" name="Textbox 39"/>
                        <wps:cNvSpPr txBox="1"/>
                        <wps:spPr>
                          <a:xfrm>
                            <a:off x="3175" y="3175"/>
                            <a:ext cx="6027420" cy="1489075"/>
                          </a:xfrm>
                          <a:prstGeom prst="rect">
                            <a:avLst/>
                          </a:prstGeom>
                          <a:ln w="6350">
                            <a:solidFill>
                              <a:srgbClr val="000000"/>
                            </a:solidFill>
                            <a:prstDash val="solid"/>
                          </a:ln>
                        </wps:spPr>
                        <wps:txbx>
                          <w:txbxContent>
                            <w:p w14:paraId="1486A280" w14:textId="77777777" w:rsidR="00C6709C" w:rsidRDefault="00C6709C" w:rsidP="001A3B4A">
                              <w:pPr>
                                <w:spacing w:line="244" w:lineRule="auto"/>
                                <w:ind w:left="97" w:right="2679"/>
                              </w:pPr>
                              <w:r>
                                <w:t>The financial proposal shall be prepared and submitted by the candidate, The formula for determining the financial score is as follows;</w:t>
                              </w:r>
                            </w:p>
                            <w:p w14:paraId="0C14C07A" w14:textId="77777777" w:rsidR="00C6709C" w:rsidRDefault="00C6709C" w:rsidP="001A3B4A">
                              <w:pPr>
                                <w:spacing w:line="251" w:lineRule="exact"/>
                                <w:ind w:left="97"/>
                              </w:pPr>
                              <w:r>
                                <w:t>FS</w:t>
                              </w:r>
                              <w:r>
                                <w:rPr>
                                  <w:spacing w:val="6"/>
                                </w:rPr>
                                <w:t xml:space="preserve"> </w:t>
                              </w:r>
                              <w:r>
                                <w:t>=</w:t>
                              </w:r>
                              <w:r>
                                <w:rPr>
                                  <w:spacing w:val="12"/>
                                </w:rPr>
                                <w:t xml:space="preserve"> </w:t>
                              </w:r>
                              <w:r>
                                <w:rPr>
                                  <w:spacing w:val="-2"/>
                                </w:rPr>
                                <w:t>FM/F*100</w:t>
                              </w:r>
                            </w:p>
                            <w:p w14:paraId="1328AFBC" w14:textId="77777777" w:rsidR="00C6709C" w:rsidRDefault="00C6709C" w:rsidP="001A3B4A">
                              <w:pPr>
                                <w:spacing w:before="1"/>
                                <w:ind w:left="154"/>
                              </w:pPr>
                              <w:r>
                                <w:t>Where;</w:t>
                              </w:r>
                              <w:r>
                                <w:rPr>
                                  <w:spacing w:val="6"/>
                                </w:rPr>
                                <w:t xml:space="preserve"> </w:t>
                              </w:r>
                              <w:r>
                                <w:t>FS</w:t>
                              </w:r>
                              <w:r>
                                <w:rPr>
                                  <w:spacing w:val="9"/>
                                </w:rPr>
                                <w:t xml:space="preserve"> </w:t>
                              </w:r>
                              <w:r>
                                <w:t>–</w:t>
                              </w:r>
                              <w:r>
                                <w:rPr>
                                  <w:spacing w:val="9"/>
                                </w:rPr>
                                <w:t xml:space="preserve"> </w:t>
                              </w:r>
                              <w:r>
                                <w:t>Financial</w:t>
                              </w:r>
                              <w:r>
                                <w:rPr>
                                  <w:spacing w:val="9"/>
                                </w:rPr>
                                <w:t xml:space="preserve"> </w:t>
                              </w:r>
                              <w:r>
                                <w:rPr>
                                  <w:spacing w:val="-2"/>
                                </w:rPr>
                                <w:t>Score</w:t>
                              </w:r>
                            </w:p>
                            <w:p w14:paraId="1AEA879B" w14:textId="77777777" w:rsidR="00C6709C" w:rsidRDefault="00C6709C" w:rsidP="001A3B4A">
                              <w:pPr>
                                <w:spacing w:before="7"/>
                                <w:ind w:left="944"/>
                              </w:pPr>
                              <w:r>
                                <w:t>FM</w:t>
                              </w:r>
                              <w:r>
                                <w:rPr>
                                  <w:spacing w:val="12"/>
                                </w:rPr>
                                <w:t xml:space="preserve"> </w:t>
                              </w:r>
                              <w:r>
                                <w:t>–</w:t>
                              </w:r>
                              <w:r>
                                <w:rPr>
                                  <w:spacing w:val="9"/>
                                </w:rPr>
                                <w:t xml:space="preserve"> </w:t>
                              </w:r>
                              <w:r>
                                <w:t>Lowest</w:t>
                              </w:r>
                              <w:r>
                                <w:rPr>
                                  <w:spacing w:val="13"/>
                                </w:rPr>
                                <w:t xml:space="preserve"> </w:t>
                              </w:r>
                              <w:r>
                                <w:t>Financial</w:t>
                              </w:r>
                              <w:r>
                                <w:rPr>
                                  <w:spacing w:val="12"/>
                                </w:rPr>
                                <w:t xml:space="preserve"> </w:t>
                              </w:r>
                              <w:r>
                                <w:rPr>
                                  <w:spacing w:val="-2"/>
                                </w:rPr>
                                <w:t>Proposal</w:t>
                              </w:r>
                            </w:p>
                            <w:p w14:paraId="326103A6" w14:textId="77777777" w:rsidR="00C6709C" w:rsidRDefault="00C6709C" w:rsidP="001A3B4A">
                              <w:pPr>
                                <w:tabs>
                                  <w:tab w:val="left" w:pos="1296"/>
                                </w:tabs>
                                <w:spacing w:before="3"/>
                                <w:ind w:left="944"/>
                              </w:pPr>
                              <w:r>
                                <w:rPr>
                                  <w:spacing w:val="-10"/>
                                </w:rPr>
                                <w:t>F</w:t>
                              </w:r>
                              <w:r>
                                <w:tab/>
                                <w:t>-</w:t>
                              </w:r>
                              <w:r>
                                <w:rPr>
                                  <w:spacing w:val="8"/>
                                </w:rPr>
                                <w:t xml:space="preserve"> </w:t>
                              </w:r>
                              <w:r>
                                <w:t>Financial</w:t>
                              </w:r>
                              <w:r>
                                <w:rPr>
                                  <w:spacing w:val="12"/>
                                </w:rPr>
                                <w:t xml:space="preserve"> </w:t>
                              </w:r>
                              <w:r>
                                <w:t>Proposal</w:t>
                              </w:r>
                              <w:r>
                                <w:rPr>
                                  <w:spacing w:val="14"/>
                                </w:rPr>
                                <w:t xml:space="preserve"> </w:t>
                              </w:r>
                              <w:r>
                                <w:t>under</w:t>
                              </w:r>
                              <w:r>
                                <w:rPr>
                                  <w:spacing w:val="12"/>
                                </w:rPr>
                                <w:t xml:space="preserve"> </w:t>
                              </w:r>
                              <w:r>
                                <w:rPr>
                                  <w:spacing w:val="-2"/>
                                </w:rPr>
                                <w:t>consideration</w:t>
                              </w:r>
                            </w:p>
                            <w:p w14:paraId="4ED5D5F0" w14:textId="77777777" w:rsidR="00C6709C" w:rsidRDefault="00C6709C" w:rsidP="001A3B4A">
                              <w:pPr>
                                <w:spacing w:before="7" w:line="244" w:lineRule="auto"/>
                                <w:ind w:left="97" w:right="1670"/>
                              </w:pPr>
                              <w:r>
                                <w:t>The weight given to the technical proposal is 80% and for financial proposal is 20% The lowest financial bid will be given maximum financial score</w:t>
                              </w:r>
                            </w:p>
                            <w:p w14:paraId="7C7D41D5" w14:textId="77777777" w:rsidR="00C6709C" w:rsidRDefault="00C6709C" w:rsidP="001A3B4A">
                              <w:pPr>
                                <w:spacing w:before="9"/>
                                <w:ind w:left="97"/>
                              </w:pPr>
                              <w:r>
                                <w:t>The</w:t>
                              </w:r>
                              <w:r>
                                <w:rPr>
                                  <w:spacing w:val="7"/>
                                </w:rPr>
                                <w:t xml:space="preserve"> </w:t>
                              </w:r>
                              <w:r>
                                <w:t>award</w:t>
                              </w:r>
                              <w:r>
                                <w:rPr>
                                  <w:spacing w:val="9"/>
                                </w:rPr>
                                <w:t xml:space="preserve"> </w:t>
                              </w:r>
                              <w:r>
                                <w:t>criteria</w:t>
                              </w:r>
                              <w:r>
                                <w:rPr>
                                  <w:spacing w:val="11"/>
                                </w:rPr>
                                <w:t xml:space="preserve"> </w:t>
                              </w:r>
                              <w:r>
                                <w:t>shall</w:t>
                              </w:r>
                              <w:r>
                                <w:rPr>
                                  <w:spacing w:val="12"/>
                                </w:rPr>
                                <w:t xml:space="preserve"> </w:t>
                              </w:r>
                              <w:r>
                                <w:t>be</w:t>
                              </w:r>
                              <w:r>
                                <w:rPr>
                                  <w:spacing w:val="7"/>
                                </w:rPr>
                                <w:t xml:space="preserve"> </w:t>
                              </w:r>
                              <w:r>
                                <w:t>a</w:t>
                              </w:r>
                              <w:r>
                                <w:rPr>
                                  <w:spacing w:val="10"/>
                                </w:rPr>
                                <w:t xml:space="preserve"> </w:t>
                              </w:r>
                              <w:r>
                                <w:t>combination</w:t>
                              </w:r>
                              <w:r>
                                <w:rPr>
                                  <w:spacing w:val="9"/>
                                </w:rPr>
                                <w:t xml:space="preserve"> </w:t>
                              </w:r>
                              <w:r>
                                <w:t>of</w:t>
                              </w:r>
                              <w:r>
                                <w:rPr>
                                  <w:spacing w:val="10"/>
                                </w:rPr>
                                <w:t xml:space="preserve"> </w:t>
                              </w:r>
                              <w:r>
                                <w:t>Technical</w:t>
                              </w:r>
                              <w:r>
                                <w:rPr>
                                  <w:spacing w:val="9"/>
                                </w:rPr>
                                <w:t xml:space="preserve"> </w:t>
                              </w:r>
                              <w:r>
                                <w:t>and</w:t>
                              </w:r>
                              <w:r>
                                <w:rPr>
                                  <w:spacing w:val="7"/>
                                </w:rPr>
                                <w:t xml:space="preserve"> </w:t>
                              </w:r>
                              <w:r>
                                <w:t>financial</w:t>
                              </w:r>
                              <w:r>
                                <w:rPr>
                                  <w:spacing w:val="9"/>
                                </w:rPr>
                                <w:t xml:space="preserve"> </w:t>
                              </w:r>
                              <w:r>
                                <w:t>scores</w:t>
                              </w:r>
                              <w:r>
                                <w:rPr>
                                  <w:spacing w:val="8"/>
                                </w:rPr>
                                <w:t xml:space="preserve"> </w:t>
                              </w:r>
                              <w:r>
                                <w:t>of</w:t>
                              </w:r>
                              <w:r>
                                <w:rPr>
                                  <w:spacing w:val="10"/>
                                </w:rPr>
                                <w:t xml:space="preserve"> </w:t>
                              </w:r>
                              <w:r>
                                <w:t>responsive</w:t>
                              </w:r>
                              <w:r>
                                <w:rPr>
                                  <w:spacing w:val="11"/>
                                </w:rPr>
                                <w:t xml:space="preserve"> </w:t>
                              </w:r>
                              <w:r>
                                <w:rPr>
                                  <w:spacing w:val="-2"/>
                                </w:rPr>
                                <w:t>bidders.</w:t>
                              </w:r>
                            </w:p>
                          </w:txbxContent>
                        </wps:txbx>
                        <wps:bodyPr wrap="square" lIns="0" tIns="0" rIns="0" bIns="0" rtlCol="0">
                          <a:noAutofit/>
                        </wps:bodyPr>
                      </wps:wsp>
                    </wpg:wgp>
                  </a:graphicData>
                </a:graphic>
              </wp:anchor>
            </w:drawing>
          </mc:Choice>
          <mc:Fallback>
            <w:pict>
              <v:group w14:anchorId="3D983152" id="Group 37" o:spid="_x0000_s1026" style="position:absolute;left:0;text-align:left;margin-left:71.35pt;margin-top:16.55pt;width:475.1pt;height:131.3pt;z-index:-251639808;mso-wrap-distance-left:0;mso-wrap-distance-right:0;mso-position-horizontal-relative:page" coordsize="60337,1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">
                <v:shape id="Graphic 38" o:spid="_x0000_s1027" style="position:absolute;width:60337;height:16675;visibility:visible;mso-wrap-style:square;v-text-anchor:top" coordsize="6033770,166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" path="m6033770,r-6350,l6027420,1488440r,6350l6027420,1661160r-6021070,l6350,1494790r6021070,l6027420,1488440,,1488440r,6350l,1661160r,6350l6033770,1667510r,-6350l6033770,xe" fillcolor="black" stroked="f">
                  <v:path arrowok="t"/>
                </v:shape>
                <v:shapetype id="_x0000_t202" coordsize="21600,21600" o:spt="202" path="m,l,21600r21600,l21600,xe">
                  <v:stroke joinstyle="miter"/>
                  <v:path gradientshapeok="t" o:connecttype="rect"/>
                </v:shapetype>
                <v:shape id="Textbox 39" o:spid="_x0000_s1028" type="#_x0000_t202" style="position:absolute;left:31;top:31;width:60274;height:14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" filled="f" strokeweight=".5pt">
                  <v:textbox inset="0,0,0,0">
                    <w:txbxContent>
                      <w:p w14:paraId="1486A280" w14:textId="77777777" w:rsidR="00C6709C" w:rsidRDefault="00C6709C" w:rsidP="001A3B4A">
                        <w:pPr>
                          <w:spacing w:line="244" w:lineRule="auto"/>
                          <w:ind w:left="97" w:right="2679"/>
                        </w:pPr>
                        <w:r>
                          <w:t>The financial proposal shall be prepared and submitted by the candidate, The formula for determining the financial score is as follows;</w:t>
                        </w:r>
                      </w:p>
                      <w:p w14:paraId="0C14C07A" w14:textId="77777777" w:rsidR="00C6709C" w:rsidRDefault="00C6709C" w:rsidP="001A3B4A">
                        <w:pPr>
                          <w:spacing w:line="251" w:lineRule="exact"/>
                          <w:ind w:left="97"/>
                        </w:pPr>
                        <w:r>
                          <w:t>FS</w:t>
                        </w:r>
                        <w:r>
                          <w:rPr>
                            <w:spacing w:val="6"/>
                          </w:rPr>
                          <w:t xml:space="preserve"> </w:t>
                        </w:r>
                        <w:r>
                          <w:t>=</w:t>
                        </w:r>
                        <w:r>
                          <w:rPr>
                            <w:spacing w:val="12"/>
                          </w:rPr>
                          <w:t xml:space="preserve"> </w:t>
                        </w:r>
                        <w:r>
                          <w:rPr>
                            <w:spacing w:val="-2"/>
                          </w:rPr>
                          <w:t>FM/F*100</w:t>
                        </w:r>
                      </w:p>
                      <w:p w14:paraId="1328AFBC" w14:textId="77777777" w:rsidR="00C6709C" w:rsidRDefault="00C6709C" w:rsidP="001A3B4A">
                        <w:pPr>
                          <w:spacing w:before="1"/>
                          <w:ind w:left="154"/>
                        </w:pPr>
                        <w:r>
                          <w:t>Where;</w:t>
                        </w:r>
                        <w:r>
                          <w:rPr>
                            <w:spacing w:val="6"/>
                          </w:rPr>
                          <w:t xml:space="preserve"> </w:t>
                        </w:r>
                        <w:r>
                          <w:t>FS</w:t>
                        </w:r>
                        <w:r>
                          <w:rPr>
                            <w:spacing w:val="9"/>
                          </w:rPr>
                          <w:t xml:space="preserve"> </w:t>
                        </w:r>
                        <w:r>
                          <w:t>–</w:t>
                        </w:r>
                        <w:r>
                          <w:rPr>
                            <w:spacing w:val="9"/>
                          </w:rPr>
                          <w:t xml:space="preserve"> </w:t>
                        </w:r>
                        <w:r>
                          <w:t>Financial</w:t>
                        </w:r>
                        <w:r>
                          <w:rPr>
                            <w:spacing w:val="9"/>
                          </w:rPr>
                          <w:t xml:space="preserve"> </w:t>
                        </w:r>
                        <w:r>
                          <w:rPr>
                            <w:spacing w:val="-2"/>
                          </w:rPr>
                          <w:t>Score</w:t>
                        </w:r>
                      </w:p>
                      <w:p w14:paraId="1AEA879B" w14:textId="77777777" w:rsidR="00C6709C" w:rsidRDefault="00C6709C" w:rsidP="001A3B4A">
                        <w:pPr>
                          <w:spacing w:before="7"/>
                          <w:ind w:left="944"/>
                        </w:pPr>
                        <w:r>
                          <w:t>FM</w:t>
                        </w:r>
                        <w:r>
                          <w:rPr>
                            <w:spacing w:val="12"/>
                          </w:rPr>
                          <w:t xml:space="preserve"> </w:t>
                        </w:r>
                        <w:r>
                          <w:t>–</w:t>
                        </w:r>
                        <w:r>
                          <w:rPr>
                            <w:spacing w:val="9"/>
                          </w:rPr>
                          <w:t xml:space="preserve"> </w:t>
                        </w:r>
                        <w:r>
                          <w:t>Lowest</w:t>
                        </w:r>
                        <w:r>
                          <w:rPr>
                            <w:spacing w:val="13"/>
                          </w:rPr>
                          <w:t xml:space="preserve"> </w:t>
                        </w:r>
                        <w:r>
                          <w:t>Financial</w:t>
                        </w:r>
                        <w:r>
                          <w:rPr>
                            <w:spacing w:val="12"/>
                          </w:rPr>
                          <w:t xml:space="preserve"> </w:t>
                        </w:r>
                        <w:r>
                          <w:rPr>
                            <w:spacing w:val="-2"/>
                          </w:rPr>
                          <w:t>Proposal</w:t>
                        </w:r>
                      </w:p>
                      <w:p w14:paraId="326103A6" w14:textId="77777777" w:rsidR="00C6709C" w:rsidRDefault="00C6709C" w:rsidP="001A3B4A">
                        <w:pPr>
                          <w:tabs>
                            <w:tab w:val="left" w:pos="1296"/>
                          </w:tabs>
                          <w:spacing w:before="3"/>
                          <w:ind w:left="944"/>
                        </w:pPr>
                        <w:r>
                          <w:rPr>
                            <w:spacing w:val="-10"/>
                          </w:rPr>
                          <w:t>F</w:t>
                        </w:r>
                        <w:r>
                          <w:tab/>
                          <w:t>-</w:t>
                        </w:r>
                        <w:r>
                          <w:rPr>
                            <w:spacing w:val="8"/>
                          </w:rPr>
                          <w:t xml:space="preserve"> </w:t>
                        </w:r>
                        <w:r>
                          <w:t>Financial</w:t>
                        </w:r>
                        <w:r>
                          <w:rPr>
                            <w:spacing w:val="12"/>
                          </w:rPr>
                          <w:t xml:space="preserve"> </w:t>
                        </w:r>
                        <w:r>
                          <w:t>Proposal</w:t>
                        </w:r>
                        <w:r>
                          <w:rPr>
                            <w:spacing w:val="14"/>
                          </w:rPr>
                          <w:t xml:space="preserve"> </w:t>
                        </w:r>
                        <w:r>
                          <w:t>under</w:t>
                        </w:r>
                        <w:r>
                          <w:rPr>
                            <w:spacing w:val="12"/>
                          </w:rPr>
                          <w:t xml:space="preserve"> </w:t>
                        </w:r>
                        <w:r>
                          <w:rPr>
                            <w:spacing w:val="-2"/>
                          </w:rPr>
                          <w:t>consideration</w:t>
                        </w:r>
                      </w:p>
                      <w:p w14:paraId="4ED5D5F0" w14:textId="77777777" w:rsidR="00C6709C" w:rsidRDefault="00C6709C" w:rsidP="001A3B4A">
                        <w:pPr>
                          <w:spacing w:before="7" w:line="244" w:lineRule="auto"/>
                          <w:ind w:left="97" w:right="1670"/>
                        </w:pPr>
                        <w:r>
                          <w:t>The weight given to the technical proposal is 80% and for financial proposal is 20% The lowest financial bid will be given maximum financial score</w:t>
                        </w:r>
                      </w:p>
                      <w:p w14:paraId="7C7D41D5" w14:textId="77777777" w:rsidR="00C6709C" w:rsidRDefault="00C6709C" w:rsidP="001A3B4A">
                        <w:pPr>
                          <w:spacing w:before="9"/>
                          <w:ind w:left="97"/>
                        </w:pPr>
                        <w:r>
                          <w:t>The</w:t>
                        </w:r>
                        <w:r>
                          <w:rPr>
                            <w:spacing w:val="7"/>
                          </w:rPr>
                          <w:t xml:space="preserve"> </w:t>
                        </w:r>
                        <w:r>
                          <w:t>award</w:t>
                        </w:r>
                        <w:r>
                          <w:rPr>
                            <w:spacing w:val="9"/>
                          </w:rPr>
                          <w:t xml:space="preserve"> </w:t>
                        </w:r>
                        <w:r>
                          <w:t>criteria</w:t>
                        </w:r>
                        <w:r>
                          <w:rPr>
                            <w:spacing w:val="11"/>
                          </w:rPr>
                          <w:t xml:space="preserve"> </w:t>
                        </w:r>
                        <w:r>
                          <w:t>shall</w:t>
                        </w:r>
                        <w:r>
                          <w:rPr>
                            <w:spacing w:val="12"/>
                          </w:rPr>
                          <w:t xml:space="preserve"> </w:t>
                        </w:r>
                        <w:r>
                          <w:t>be</w:t>
                        </w:r>
                        <w:r>
                          <w:rPr>
                            <w:spacing w:val="7"/>
                          </w:rPr>
                          <w:t xml:space="preserve"> </w:t>
                        </w:r>
                        <w:r>
                          <w:t>a</w:t>
                        </w:r>
                        <w:r>
                          <w:rPr>
                            <w:spacing w:val="10"/>
                          </w:rPr>
                          <w:t xml:space="preserve"> </w:t>
                        </w:r>
                        <w:r>
                          <w:t>combination</w:t>
                        </w:r>
                        <w:r>
                          <w:rPr>
                            <w:spacing w:val="9"/>
                          </w:rPr>
                          <w:t xml:space="preserve"> </w:t>
                        </w:r>
                        <w:r>
                          <w:t>of</w:t>
                        </w:r>
                        <w:r>
                          <w:rPr>
                            <w:spacing w:val="10"/>
                          </w:rPr>
                          <w:t xml:space="preserve"> </w:t>
                        </w:r>
                        <w:r>
                          <w:t>Technical</w:t>
                        </w:r>
                        <w:r>
                          <w:rPr>
                            <w:spacing w:val="9"/>
                          </w:rPr>
                          <w:t xml:space="preserve"> </w:t>
                        </w:r>
                        <w:r>
                          <w:t>and</w:t>
                        </w:r>
                        <w:r>
                          <w:rPr>
                            <w:spacing w:val="7"/>
                          </w:rPr>
                          <w:t xml:space="preserve"> </w:t>
                        </w:r>
                        <w:r>
                          <w:t>financial</w:t>
                        </w:r>
                        <w:r>
                          <w:rPr>
                            <w:spacing w:val="9"/>
                          </w:rPr>
                          <w:t xml:space="preserve"> </w:t>
                        </w:r>
                        <w:r>
                          <w:t>scores</w:t>
                        </w:r>
                        <w:r>
                          <w:rPr>
                            <w:spacing w:val="8"/>
                          </w:rPr>
                          <w:t xml:space="preserve"> </w:t>
                        </w:r>
                        <w:r>
                          <w:t>of</w:t>
                        </w:r>
                        <w:r>
                          <w:rPr>
                            <w:spacing w:val="10"/>
                          </w:rPr>
                          <w:t xml:space="preserve"> </w:t>
                        </w:r>
                        <w:r>
                          <w:t>responsive</w:t>
                        </w:r>
                        <w:r>
                          <w:rPr>
                            <w:spacing w:val="11"/>
                          </w:rPr>
                          <w:t xml:space="preserve"> </w:t>
                        </w:r>
                        <w:r>
                          <w:rPr>
                            <w:spacing w:val="-2"/>
                          </w:rPr>
                          <w:t>bidders.</w:t>
                        </w:r>
                      </w:p>
                    </w:txbxContent>
                  </v:textbox>
                </v:shape>
                <w10:wrap type="topAndBottom" anchorx="page"/>
              </v:group>
            </w:pict>
          </mc:Fallback>
        </mc:AlternateContent>
      </w:r>
    </w:p>
    <w:p w14:paraId="489671D4" w14:textId="77777777" w:rsidR="001A3B4A" w:rsidRDefault="001A3B4A" w:rsidP="00CC1001">
      <w:pPr>
        <w:pStyle w:val="Heading4"/>
        <w:spacing w:before="74"/>
        <w:ind w:left="576" w:right="576"/>
      </w:pPr>
      <w:r>
        <w:lastRenderedPageBreak/>
        <w:t>a)</w:t>
      </w:r>
      <w:r>
        <w:rPr>
          <w:spacing w:val="60"/>
        </w:rPr>
        <w:t xml:space="preserve"> </w:t>
      </w:r>
      <w:r>
        <w:rPr>
          <w:u w:val="thick"/>
        </w:rPr>
        <w:t>Combined</w:t>
      </w:r>
      <w:r>
        <w:rPr>
          <w:spacing w:val="4"/>
          <w:u w:val="thick"/>
        </w:rPr>
        <w:t xml:space="preserve"> </w:t>
      </w:r>
      <w:r>
        <w:rPr>
          <w:u w:val="thick"/>
        </w:rPr>
        <w:t>Technical</w:t>
      </w:r>
      <w:r>
        <w:rPr>
          <w:spacing w:val="7"/>
          <w:u w:val="thick"/>
        </w:rPr>
        <w:t xml:space="preserve"> </w:t>
      </w:r>
      <w:r>
        <w:rPr>
          <w:u w:val="thick"/>
        </w:rPr>
        <w:t>and</w:t>
      </w:r>
      <w:r>
        <w:rPr>
          <w:spacing w:val="11"/>
          <w:u w:val="thick"/>
        </w:rPr>
        <w:t xml:space="preserve"> </w:t>
      </w:r>
      <w:r>
        <w:rPr>
          <w:u w:val="thick"/>
        </w:rPr>
        <w:t>Financial</w:t>
      </w:r>
      <w:r>
        <w:rPr>
          <w:spacing w:val="10"/>
          <w:u w:val="thick"/>
        </w:rPr>
        <w:t xml:space="preserve"> </w:t>
      </w:r>
      <w:r>
        <w:rPr>
          <w:u w:val="thick"/>
        </w:rPr>
        <w:t>Scores</w:t>
      </w:r>
      <w:r>
        <w:rPr>
          <w:spacing w:val="7"/>
          <w:u w:val="thick"/>
        </w:rPr>
        <w:t xml:space="preserve"> </w:t>
      </w:r>
      <w:r>
        <w:rPr>
          <w:spacing w:val="-5"/>
          <w:u w:val="thick"/>
        </w:rPr>
        <w:t>(S)</w:t>
      </w:r>
    </w:p>
    <w:p w14:paraId="4E99C003" w14:textId="77777777" w:rsidR="001A3B4A" w:rsidRDefault="001A3B4A" w:rsidP="00CC1001">
      <w:pPr>
        <w:pStyle w:val="BodyText"/>
        <w:spacing w:before="1"/>
        <w:ind w:left="576" w:right="576"/>
        <w:rPr>
          <w:b/>
          <w:i/>
        </w:rPr>
      </w:pPr>
    </w:p>
    <w:p w14:paraId="7B67FF70" w14:textId="77777777" w:rsidR="001A3B4A" w:rsidRDefault="001A3B4A" w:rsidP="00CC1001">
      <w:pPr>
        <w:pStyle w:val="BodyText"/>
        <w:spacing w:line="244" w:lineRule="auto"/>
        <w:ind w:left="576" w:right="576"/>
      </w:pPr>
      <w:r>
        <w:t xml:space="preserve">Bidders will be ranked according to their combined technical </w:t>
      </w:r>
      <w:r>
        <w:rPr>
          <w:i/>
        </w:rPr>
        <w:t xml:space="preserve">(TS) </w:t>
      </w:r>
      <w:r>
        <w:t xml:space="preserve">and financial </w:t>
      </w:r>
      <w:r>
        <w:rPr>
          <w:i/>
        </w:rPr>
        <w:t xml:space="preserve">(FS) </w:t>
      </w:r>
      <w:r>
        <w:t xml:space="preserve">scores using the weights </w:t>
      </w:r>
      <w:r>
        <w:rPr>
          <w:i/>
        </w:rPr>
        <w:t>(T=</w:t>
      </w:r>
      <w:r>
        <w:t>the</w:t>
      </w:r>
      <w:r>
        <w:rPr>
          <w:spacing w:val="20"/>
        </w:rPr>
        <w:t xml:space="preserve"> </w:t>
      </w:r>
      <w:r>
        <w:t>weight</w:t>
      </w:r>
      <w:r>
        <w:rPr>
          <w:spacing w:val="23"/>
        </w:rPr>
        <w:t xml:space="preserve"> </w:t>
      </w:r>
      <w:r>
        <w:t>given to the Technical Proposal:</w:t>
      </w:r>
      <w:r>
        <w:rPr>
          <w:spacing w:val="21"/>
        </w:rPr>
        <w:t xml:space="preserve"> </w:t>
      </w:r>
      <w:r>
        <w:rPr>
          <w:i/>
        </w:rPr>
        <w:t xml:space="preserve">P= </w:t>
      </w:r>
      <w:r>
        <w:t>the weight</w:t>
      </w:r>
      <w:r>
        <w:rPr>
          <w:spacing w:val="21"/>
        </w:rPr>
        <w:t xml:space="preserve"> </w:t>
      </w:r>
      <w:r>
        <w:t>given</w:t>
      </w:r>
      <w:r>
        <w:rPr>
          <w:spacing w:val="20"/>
        </w:rPr>
        <w:t xml:space="preserve"> </w:t>
      </w:r>
      <w:r>
        <w:t>to the</w:t>
      </w:r>
      <w:r>
        <w:rPr>
          <w:spacing w:val="20"/>
        </w:rPr>
        <w:t xml:space="preserve"> </w:t>
      </w:r>
      <w:r>
        <w:t>Financial Proposal;</w:t>
      </w:r>
      <w:r>
        <w:rPr>
          <w:spacing w:val="22"/>
        </w:rPr>
        <w:t xml:space="preserve"> </w:t>
      </w:r>
      <w:r>
        <w:rPr>
          <w:i/>
        </w:rPr>
        <w:t xml:space="preserve">T </w:t>
      </w:r>
      <w:r>
        <w:t xml:space="preserve">+ </w:t>
      </w:r>
      <w:r>
        <w:rPr>
          <w:i/>
        </w:rPr>
        <w:t xml:space="preserve">p = </w:t>
      </w:r>
      <w:r>
        <w:t>I) indicated below.</w:t>
      </w:r>
      <w:r>
        <w:rPr>
          <w:spacing w:val="25"/>
        </w:rPr>
        <w:t xml:space="preserve"> </w:t>
      </w:r>
      <w:r>
        <w:t>The combined technical and financial score, S, shall be calculated as follows: -</w:t>
      </w:r>
    </w:p>
    <w:p w14:paraId="5FBF6F69" w14:textId="77777777" w:rsidR="001A3B4A" w:rsidRDefault="001A3B4A" w:rsidP="00CC1001">
      <w:pPr>
        <w:pStyle w:val="BodyText"/>
        <w:spacing w:before="20"/>
        <w:ind w:left="576" w:right="576"/>
      </w:pPr>
    </w:p>
    <w:p w14:paraId="4E21F592" w14:textId="77777777" w:rsidR="001A3B4A" w:rsidRDefault="001A3B4A" w:rsidP="00CC1001">
      <w:pPr>
        <w:spacing w:before="1"/>
        <w:ind w:left="576" w:right="576"/>
        <w:rPr>
          <w:b/>
        </w:rPr>
      </w:pPr>
      <w:r>
        <w:rPr>
          <w:b/>
          <w:i/>
        </w:rPr>
        <w:t>S</w:t>
      </w:r>
      <w:r>
        <w:rPr>
          <w:b/>
          <w:i/>
          <w:spacing w:val="4"/>
        </w:rPr>
        <w:t xml:space="preserve"> </w:t>
      </w:r>
      <w:r>
        <w:rPr>
          <w:b/>
          <w:i/>
        </w:rPr>
        <w:t>=</w:t>
      </w:r>
      <w:r>
        <w:rPr>
          <w:b/>
          <w:i/>
          <w:spacing w:val="6"/>
        </w:rPr>
        <w:t xml:space="preserve"> </w:t>
      </w:r>
      <w:r>
        <w:rPr>
          <w:b/>
          <w:i/>
        </w:rPr>
        <w:t>TS</w:t>
      </w:r>
      <w:r>
        <w:rPr>
          <w:b/>
          <w:i/>
          <w:spacing w:val="2"/>
        </w:rPr>
        <w:t xml:space="preserve"> </w:t>
      </w:r>
      <w:r>
        <w:rPr>
          <w:b/>
        </w:rPr>
        <w:t>x</w:t>
      </w:r>
      <w:r>
        <w:rPr>
          <w:b/>
          <w:spacing w:val="2"/>
        </w:rPr>
        <w:t xml:space="preserve"> </w:t>
      </w:r>
      <w:r>
        <w:rPr>
          <w:b/>
          <w:i/>
        </w:rPr>
        <w:t>T</w:t>
      </w:r>
      <w:r>
        <w:rPr>
          <w:b/>
          <w:i/>
          <w:spacing w:val="4"/>
        </w:rPr>
        <w:t xml:space="preserve"> </w:t>
      </w:r>
      <w:r>
        <w:rPr>
          <w:b/>
        </w:rPr>
        <w:t>%</w:t>
      </w:r>
      <w:r>
        <w:rPr>
          <w:b/>
          <w:spacing w:val="1"/>
        </w:rPr>
        <w:t xml:space="preserve"> </w:t>
      </w:r>
      <w:r>
        <w:rPr>
          <w:b/>
        </w:rPr>
        <w:t>+</w:t>
      </w:r>
      <w:r>
        <w:rPr>
          <w:b/>
          <w:spacing w:val="6"/>
        </w:rPr>
        <w:t xml:space="preserve"> </w:t>
      </w:r>
      <w:r>
        <w:rPr>
          <w:b/>
          <w:i/>
        </w:rPr>
        <w:t>FS</w:t>
      </w:r>
      <w:r>
        <w:rPr>
          <w:b/>
          <w:i/>
          <w:spacing w:val="9"/>
        </w:rPr>
        <w:t xml:space="preserve"> </w:t>
      </w:r>
      <w:r>
        <w:rPr>
          <w:b/>
        </w:rPr>
        <w:t xml:space="preserve">x </w:t>
      </w:r>
      <w:r>
        <w:rPr>
          <w:b/>
          <w:i/>
        </w:rPr>
        <w:t>P</w:t>
      </w:r>
      <w:r>
        <w:rPr>
          <w:b/>
          <w:i/>
          <w:spacing w:val="4"/>
        </w:rPr>
        <w:t xml:space="preserve"> </w:t>
      </w:r>
      <w:r>
        <w:rPr>
          <w:b/>
          <w:spacing w:val="-10"/>
        </w:rPr>
        <w:t>%</w:t>
      </w:r>
    </w:p>
    <w:p w14:paraId="07D6C77F" w14:textId="2EDF6039" w:rsidR="001A3B4A" w:rsidRPr="001A3B4A" w:rsidRDefault="001A3B4A" w:rsidP="00CC1001">
      <w:pPr>
        <w:ind w:left="576" w:right="576"/>
      </w:pPr>
      <w:proofErr w:type="spellStart"/>
      <w:r w:rsidRPr="001A3B4A">
        <w:t>Wighting</w:t>
      </w:r>
      <w:proofErr w:type="spellEnd"/>
      <w:r w:rsidRPr="001A3B4A">
        <w:t xml:space="preserve"> T = 0.80</w:t>
      </w:r>
    </w:p>
    <w:p w14:paraId="55B0045D" w14:textId="77777777" w:rsidR="001A3B4A" w:rsidRDefault="001A3B4A" w:rsidP="00CC1001">
      <w:pPr>
        <w:ind w:left="576" w:right="576"/>
      </w:pPr>
      <w:r w:rsidRPr="001A3B4A">
        <w:t>P = 0.</w:t>
      </w:r>
      <w:r>
        <w:rPr>
          <w:spacing w:val="-5"/>
        </w:rPr>
        <w:t>2</w:t>
      </w:r>
    </w:p>
    <w:p w14:paraId="5CA44A96" w14:textId="77777777" w:rsidR="001A3B4A" w:rsidRDefault="001A3B4A" w:rsidP="00CC1001">
      <w:pPr>
        <w:pStyle w:val="BodyText"/>
        <w:spacing w:before="10"/>
        <w:ind w:left="576" w:right="576"/>
        <w:rPr>
          <w:b/>
          <w:sz w:val="20"/>
        </w:rPr>
      </w:pPr>
      <w:r>
        <w:rPr>
          <w:b/>
          <w:noProof/>
          <w:sz w:val="20"/>
        </w:rPr>
        <mc:AlternateContent>
          <mc:Choice Requires="wps">
            <w:drawing>
              <wp:anchor distT="0" distB="0" distL="0" distR="0" simplePos="0" relativeHeight="251677696" behindDoc="1" locked="0" layoutInCell="1" allowOverlap="1" wp14:anchorId="7757B452" wp14:editId="7AAD9A95">
                <wp:simplePos x="0" y="0"/>
                <wp:positionH relativeFrom="page">
                  <wp:posOffset>918844</wp:posOffset>
                </wp:positionH>
                <wp:positionV relativeFrom="paragraph">
                  <wp:posOffset>170802</wp:posOffset>
                </wp:positionV>
                <wp:extent cx="5588635" cy="829310"/>
                <wp:effectExtent l="0" t="0" r="0" b="0"/>
                <wp:wrapTopAndBottom/>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88635" cy="829310"/>
                        </a:xfrm>
                        <a:prstGeom prst="rect">
                          <a:avLst/>
                        </a:prstGeom>
                        <a:ln w="6096">
                          <a:solidFill>
                            <a:srgbClr val="000000"/>
                          </a:solidFill>
                          <a:prstDash val="solid"/>
                        </a:ln>
                      </wps:spPr>
                      <wps:txbx>
                        <w:txbxContent>
                          <w:p w14:paraId="5C524660" w14:textId="77777777" w:rsidR="00C6709C" w:rsidRDefault="00C6709C" w:rsidP="001A3B4A">
                            <w:pPr>
                              <w:pStyle w:val="BodyText"/>
                              <w:spacing w:before="250"/>
                              <w:ind w:left="166"/>
                            </w:pPr>
                            <w:r>
                              <w:t>Award</w:t>
                            </w:r>
                            <w:r>
                              <w:rPr>
                                <w:spacing w:val="12"/>
                              </w:rPr>
                              <w:t xml:space="preserve"> </w:t>
                            </w:r>
                            <w:r>
                              <w:rPr>
                                <w:spacing w:val="-2"/>
                              </w:rPr>
                              <w:t>Criteria:</w:t>
                            </w:r>
                          </w:p>
                          <w:p w14:paraId="5B62A877" w14:textId="77777777" w:rsidR="00C6709C" w:rsidRDefault="00C6709C" w:rsidP="001A3B4A">
                            <w:pPr>
                              <w:spacing w:before="17" w:line="247" w:lineRule="auto"/>
                              <w:ind w:left="99" w:right="230"/>
                              <w:rPr>
                                <w:b/>
                                <w:i/>
                              </w:rPr>
                            </w:pPr>
                            <w:r>
                              <w:rPr>
                                <w:b/>
                                <w:i/>
                              </w:rPr>
                              <w:t>The firm achieving the lowest evaluated price will be awarded the contract in line with Section 86 of the Public Procurement and Disposal Act,2015</w:t>
                            </w:r>
                          </w:p>
                        </w:txbxContent>
                      </wps:txbx>
                      <wps:bodyPr wrap="square" lIns="0" tIns="0" rIns="0" bIns="0" rtlCol="0">
                        <a:noAutofit/>
                      </wps:bodyPr>
                    </wps:wsp>
                  </a:graphicData>
                </a:graphic>
              </wp:anchor>
            </w:drawing>
          </mc:Choice>
          <mc:Fallback>
            <w:pict>
              <v:shape w14:anchorId="7757B452" id="Textbox 41" o:spid="_x0000_s1029" type="#_x0000_t202" style="position:absolute;left:0;text-align:left;margin-left:72.35pt;margin-top:13.45pt;width:440.05pt;height:65.3pt;z-index:-251638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" filled="f" strokeweight=".48pt">
                <v:path arrowok="t"/>
                <v:textbox inset="0,0,0,0">
                  <w:txbxContent>
                    <w:p w14:paraId="5C524660" w14:textId="77777777" w:rsidR="00C6709C" w:rsidRDefault="00C6709C" w:rsidP="001A3B4A">
                      <w:pPr>
                        <w:pStyle w:val="BodyText"/>
                        <w:spacing w:before="250"/>
                        <w:ind w:left="166"/>
                      </w:pPr>
                      <w:r>
                        <w:t>Award</w:t>
                      </w:r>
                      <w:r>
                        <w:rPr>
                          <w:spacing w:val="12"/>
                        </w:rPr>
                        <w:t xml:space="preserve"> </w:t>
                      </w:r>
                      <w:r>
                        <w:rPr>
                          <w:spacing w:val="-2"/>
                        </w:rPr>
                        <w:t>Criteria:</w:t>
                      </w:r>
                    </w:p>
                    <w:p w14:paraId="5B62A877" w14:textId="77777777" w:rsidR="00C6709C" w:rsidRDefault="00C6709C" w:rsidP="001A3B4A">
                      <w:pPr>
                        <w:spacing w:before="17" w:line="247" w:lineRule="auto"/>
                        <w:ind w:left="99" w:right="230"/>
                        <w:rPr>
                          <w:b/>
                          <w:i/>
                        </w:rPr>
                      </w:pPr>
                      <w:r>
                        <w:rPr>
                          <w:b/>
                          <w:i/>
                        </w:rPr>
                        <w:t>The firm achieving the lowest evaluated price will be awarded the contract in line with Section 86 of the Public Procurement and Disposal Act,2015</w:t>
                      </w:r>
                    </w:p>
                  </w:txbxContent>
                </v:textbox>
                <w10:wrap type="topAndBottom" anchorx="page"/>
              </v:shape>
            </w:pict>
          </mc:Fallback>
        </mc:AlternateContent>
      </w:r>
    </w:p>
    <w:bookmarkEnd w:id="18"/>
    <w:p w14:paraId="6E1E1E8B" w14:textId="77777777" w:rsidR="001A3B4A" w:rsidRDefault="001A3B4A" w:rsidP="00CC1001">
      <w:pPr>
        <w:pStyle w:val="BodyText"/>
        <w:tabs>
          <w:tab w:val="left" w:pos="4788"/>
        </w:tabs>
        <w:spacing w:before="4" w:line="230" w:lineRule="auto"/>
        <w:ind w:left="576" w:right="576"/>
        <w:jc w:val="both"/>
        <w:sectPr w:rsidR="001A3B4A" w:rsidSect="000F5632">
          <w:headerReference w:type="default" r:id="rId75"/>
          <w:footerReference w:type="default" r:id="rId7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5"/>
          <w:cols w:space="720"/>
        </w:sectPr>
      </w:pPr>
    </w:p>
    <w:p w14:paraId="0CBAED78" w14:textId="77777777" w:rsidR="005E6E3D" w:rsidRDefault="005E6E3D" w:rsidP="00CC1001">
      <w:pPr>
        <w:pStyle w:val="BodyText"/>
        <w:spacing w:before="9"/>
        <w:ind w:left="576" w:right="576"/>
        <w:rPr>
          <w:sz w:val="16"/>
        </w:rPr>
      </w:pPr>
    </w:p>
    <w:p w14:paraId="7A34D747" w14:textId="77777777" w:rsidR="005E6E3D" w:rsidRDefault="007B664E" w:rsidP="00CC1001">
      <w:pPr>
        <w:pStyle w:val="Heading3"/>
        <w:numPr>
          <w:ilvl w:val="0"/>
          <w:numId w:val="132"/>
        </w:numPr>
        <w:tabs>
          <w:tab w:val="left" w:pos="731"/>
          <w:tab w:val="left" w:pos="732"/>
        </w:tabs>
        <w:spacing w:before="129"/>
        <w:ind w:left="576" w:right="576" w:hanging="480"/>
        <w:rPr>
          <w:color w:val="231F20"/>
        </w:rPr>
      </w:pPr>
      <w:r>
        <w:rPr>
          <w:color w:val="231F20"/>
        </w:rPr>
        <w:t>QUALIFICATION FORM</w:t>
      </w:r>
      <w:r w:rsidR="00CC6946">
        <w:rPr>
          <w:color w:val="231F20"/>
        </w:rPr>
        <w:t xml:space="preserve"> </w:t>
      </w:r>
      <w:r>
        <w:rPr>
          <w:color w:val="231F20"/>
        </w:rPr>
        <w:t>SUMMARY</w:t>
      </w:r>
    </w:p>
    <w:tbl>
      <w:tblPr>
        <w:tblW w:w="15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965"/>
        <w:gridCol w:w="4365"/>
        <w:gridCol w:w="3082"/>
        <w:gridCol w:w="2891"/>
      </w:tblGrid>
      <w:tr w:rsidR="00CC6946" w:rsidRPr="004A210F" w14:paraId="66F868BA" w14:textId="77777777" w:rsidTr="002371D9">
        <w:trPr>
          <w:trHeight w:val="239"/>
          <w:tblHeader/>
        </w:trPr>
        <w:tc>
          <w:tcPr>
            <w:tcW w:w="848" w:type="dxa"/>
            <w:shd w:val="clear" w:color="auto" w:fill="auto"/>
          </w:tcPr>
          <w:p w14:paraId="5833B1F5" w14:textId="77777777" w:rsidR="00CC6946" w:rsidRPr="004A210F" w:rsidRDefault="00CC6946" w:rsidP="00CC1001">
            <w:pPr>
              <w:ind w:left="576" w:right="576"/>
              <w:rPr>
                <w:b/>
              </w:rPr>
            </w:pPr>
            <w:r w:rsidRPr="004A210F">
              <w:rPr>
                <w:b/>
              </w:rPr>
              <w:t>1</w:t>
            </w:r>
          </w:p>
        </w:tc>
        <w:tc>
          <w:tcPr>
            <w:tcW w:w="3074" w:type="dxa"/>
            <w:shd w:val="clear" w:color="auto" w:fill="auto"/>
          </w:tcPr>
          <w:p w14:paraId="523EE4E3" w14:textId="77777777" w:rsidR="00CC6946" w:rsidRPr="004A210F" w:rsidRDefault="00CC6946" w:rsidP="00CC1001">
            <w:pPr>
              <w:ind w:left="576" w:right="576"/>
              <w:rPr>
                <w:b/>
              </w:rPr>
            </w:pPr>
            <w:r w:rsidRPr="004A210F">
              <w:rPr>
                <w:b/>
              </w:rPr>
              <w:t>2</w:t>
            </w:r>
          </w:p>
        </w:tc>
        <w:tc>
          <w:tcPr>
            <w:tcW w:w="4529" w:type="dxa"/>
            <w:shd w:val="clear" w:color="auto" w:fill="auto"/>
          </w:tcPr>
          <w:p w14:paraId="51DFACFC" w14:textId="77777777" w:rsidR="00CC6946" w:rsidRPr="004A210F" w:rsidRDefault="00CC6946" w:rsidP="00CC1001">
            <w:pPr>
              <w:ind w:left="576" w:right="576"/>
              <w:rPr>
                <w:b/>
              </w:rPr>
            </w:pPr>
            <w:r w:rsidRPr="004A210F">
              <w:rPr>
                <w:b/>
              </w:rPr>
              <w:t>3</w:t>
            </w:r>
          </w:p>
        </w:tc>
        <w:tc>
          <w:tcPr>
            <w:tcW w:w="3587" w:type="dxa"/>
            <w:shd w:val="clear" w:color="auto" w:fill="auto"/>
          </w:tcPr>
          <w:p w14:paraId="0CFC1531" w14:textId="77777777" w:rsidR="00CC6946" w:rsidRPr="004A210F" w:rsidRDefault="00CC6946" w:rsidP="00CC1001">
            <w:pPr>
              <w:ind w:left="576" w:right="576"/>
              <w:rPr>
                <w:b/>
                <w:i/>
              </w:rPr>
            </w:pPr>
            <w:r w:rsidRPr="004A210F">
              <w:rPr>
                <w:b/>
                <w:i/>
              </w:rPr>
              <w:t>4</w:t>
            </w:r>
          </w:p>
        </w:tc>
        <w:tc>
          <w:tcPr>
            <w:tcW w:w="3073" w:type="dxa"/>
            <w:shd w:val="clear" w:color="auto" w:fill="auto"/>
          </w:tcPr>
          <w:p w14:paraId="3DC5C3E1" w14:textId="77777777" w:rsidR="00CC6946" w:rsidRPr="004A210F" w:rsidRDefault="00CC6946" w:rsidP="00CC1001">
            <w:pPr>
              <w:ind w:left="576" w:right="576"/>
              <w:rPr>
                <w:b/>
                <w:i/>
              </w:rPr>
            </w:pPr>
            <w:r w:rsidRPr="004A210F">
              <w:rPr>
                <w:b/>
                <w:i/>
              </w:rPr>
              <w:t>5</w:t>
            </w:r>
          </w:p>
        </w:tc>
      </w:tr>
      <w:tr w:rsidR="00CC6946" w:rsidRPr="004A210F" w14:paraId="4A1AFF02" w14:textId="77777777" w:rsidTr="002371D9">
        <w:trPr>
          <w:trHeight w:val="728"/>
          <w:tblHeader/>
        </w:trPr>
        <w:tc>
          <w:tcPr>
            <w:tcW w:w="848" w:type="dxa"/>
            <w:shd w:val="clear" w:color="auto" w:fill="auto"/>
          </w:tcPr>
          <w:p w14:paraId="62D6872D" w14:textId="77777777" w:rsidR="00CC6946" w:rsidRPr="004A210F" w:rsidRDefault="00CC6946" w:rsidP="00CC1001">
            <w:pPr>
              <w:ind w:left="576" w:right="576"/>
              <w:rPr>
                <w:b/>
              </w:rPr>
            </w:pPr>
            <w:r w:rsidRPr="004A210F">
              <w:rPr>
                <w:b/>
              </w:rPr>
              <w:t>Item No.</w:t>
            </w:r>
          </w:p>
        </w:tc>
        <w:tc>
          <w:tcPr>
            <w:tcW w:w="3074" w:type="dxa"/>
            <w:shd w:val="clear" w:color="auto" w:fill="auto"/>
          </w:tcPr>
          <w:p w14:paraId="5B0CC0DB" w14:textId="77777777" w:rsidR="00CC6946" w:rsidRPr="004A210F" w:rsidRDefault="00CC6946" w:rsidP="00CC1001">
            <w:pPr>
              <w:ind w:left="576" w:right="576"/>
              <w:rPr>
                <w:b/>
              </w:rPr>
            </w:pPr>
            <w:r w:rsidRPr="004A210F">
              <w:rPr>
                <w:b/>
              </w:rPr>
              <w:t>Qualification Subject</w:t>
            </w:r>
          </w:p>
        </w:tc>
        <w:tc>
          <w:tcPr>
            <w:tcW w:w="4529" w:type="dxa"/>
            <w:shd w:val="clear" w:color="auto" w:fill="auto"/>
          </w:tcPr>
          <w:p w14:paraId="134F86E6" w14:textId="77777777" w:rsidR="00CC6946" w:rsidRPr="004A210F" w:rsidRDefault="00CC6946" w:rsidP="00CC1001">
            <w:pPr>
              <w:ind w:left="576" w:right="576"/>
              <w:rPr>
                <w:b/>
              </w:rPr>
            </w:pPr>
            <w:r w:rsidRPr="004A210F">
              <w:rPr>
                <w:b/>
              </w:rPr>
              <w:t>Qualification Requirement</w:t>
            </w:r>
          </w:p>
        </w:tc>
        <w:tc>
          <w:tcPr>
            <w:tcW w:w="3587" w:type="dxa"/>
            <w:shd w:val="clear" w:color="auto" w:fill="auto"/>
          </w:tcPr>
          <w:p w14:paraId="6CF6EA43" w14:textId="77777777" w:rsidR="00CC6946" w:rsidRPr="004A210F" w:rsidRDefault="00CC6946" w:rsidP="00CC1001">
            <w:pPr>
              <w:ind w:left="576" w:right="576"/>
              <w:rPr>
                <w:b/>
                <w:i/>
              </w:rPr>
            </w:pPr>
            <w:r w:rsidRPr="004A210F">
              <w:rPr>
                <w:b/>
                <w:i/>
              </w:rPr>
              <w:t>Document To be Completed by Tenderer</w:t>
            </w:r>
          </w:p>
        </w:tc>
        <w:tc>
          <w:tcPr>
            <w:tcW w:w="3073" w:type="dxa"/>
            <w:shd w:val="clear" w:color="auto" w:fill="auto"/>
          </w:tcPr>
          <w:p w14:paraId="5785FBD5" w14:textId="77777777" w:rsidR="00CC6946" w:rsidRPr="004A210F" w:rsidRDefault="00CC6946" w:rsidP="00CC1001">
            <w:pPr>
              <w:ind w:left="576" w:right="576"/>
              <w:rPr>
                <w:b/>
              </w:rPr>
            </w:pPr>
            <w:r w:rsidRPr="004A210F">
              <w:rPr>
                <w:b/>
                <w:i/>
              </w:rPr>
              <w:t>For Procuring Entity’s Use (Qualification met or Not Met)</w:t>
            </w:r>
          </w:p>
        </w:tc>
      </w:tr>
      <w:tr w:rsidR="00CC6946" w:rsidRPr="004A210F" w14:paraId="0BA677F6" w14:textId="77777777" w:rsidTr="002371D9">
        <w:trPr>
          <w:trHeight w:val="488"/>
        </w:trPr>
        <w:tc>
          <w:tcPr>
            <w:tcW w:w="848" w:type="dxa"/>
            <w:shd w:val="clear" w:color="auto" w:fill="auto"/>
          </w:tcPr>
          <w:p w14:paraId="08B5C765" w14:textId="77777777" w:rsidR="00CC6946" w:rsidRPr="004A210F" w:rsidRDefault="00CC6946" w:rsidP="00CC1001">
            <w:pPr>
              <w:ind w:left="576" w:right="576"/>
            </w:pPr>
            <w:r w:rsidRPr="004A210F">
              <w:t>1</w:t>
            </w:r>
          </w:p>
        </w:tc>
        <w:tc>
          <w:tcPr>
            <w:tcW w:w="3074" w:type="dxa"/>
            <w:shd w:val="clear" w:color="auto" w:fill="auto"/>
          </w:tcPr>
          <w:p w14:paraId="40AF3519" w14:textId="77777777" w:rsidR="00CC6946" w:rsidRPr="004A210F" w:rsidRDefault="00CC6946" w:rsidP="00CC1001">
            <w:pPr>
              <w:ind w:left="576" w:right="576"/>
            </w:pPr>
            <w:bookmarkStart w:id="19" w:name="_Toc325722799"/>
            <w:r w:rsidRPr="004A210F">
              <w:t>Nationality</w:t>
            </w:r>
            <w:bookmarkEnd w:id="19"/>
          </w:p>
        </w:tc>
        <w:tc>
          <w:tcPr>
            <w:tcW w:w="4529" w:type="dxa"/>
            <w:shd w:val="clear" w:color="auto" w:fill="auto"/>
          </w:tcPr>
          <w:p w14:paraId="1C94DDE5" w14:textId="77777777" w:rsidR="00CC6946" w:rsidRPr="004A210F" w:rsidRDefault="00CC6946" w:rsidP="00CC1001">
            <w:pPr>
              <w:ind w:left="576" w:right="576"/>
              <w:rPr>
                <w:b/>
              </w:rPr>
            </w:pPr>
            <w:bookmarkStart w:id="20" w:name="_Toc325722800"/>
            <w:r w:rsidRPr="004A210F">
              <w:t xml:space="preserve">Nationality in accordance with </w:t>
            </w:r>
            <w:bookmarkEnd w:id="20"/>
            <w:r w:rsidRPr="004A210F">
              <w:t>ITT 3.6</w:t>
            </w:r>
          </w:p>
        </w:tc>
        <w:tc>
          <w:tcPr>
            <w:tcW w:w="3587" w:type="dxa"/>
            <w:shd w:val="clear" w:color="auto" w:fill="auto"/>
          </w:tcPr>
          <w:p w14:paraId="16115D8E" w14:textId="77777777" w:rsidR="00CC6946" w:rsidRPr="004A210F" w:rsidRDefault="00CC6946" w:rsidP="00CC1001">
            <w:pPr>
              <w:ind w:left="576" w:right="576"/>
            </w:pPr>
            <w:r w:rsidRPr="004A210F">
              <w:t>Forms ELI – 1.1 and 1.2, with attachments</w:t>
            </w:r>
          </w:p>
        </w:tc>
        <w:tc>
          <w:tcPr>
            <w:tcW w:w="3073" w:type="dxa"/>
            <w:shd w:val="clear" w:color="auto" w:fill="auto"/>
          </w:tcPr>
          <w:p w14:paraId="333ECF61" w14:textId="77777777" w:rsidR="00CC6946" w:rsidRPr="004A210F" w:rsidRDefault="00CC6946" w:rsidP="00CC1001">
            <w:pPr>
              <w:ind w:left="576" w:right="576"/>
              <w:rPr>
                <w:b/>
              </w:rPr>
            </w:pPr>
          </w:p>
        </w:tc>
      </w:tr>
      <w:tr w:rsidR="00CC6946" w:rsidRPr="004A210F" w14:paraId="4AD6321B" w14:textId="77777777" w:rsidTr="002371D9">
        <w:trPr>
          <w:trHeight w:val="967"/>
        </w:trPr>
        <w:tc>
          <w:tcPr>
            <w:tcW w:w="848" w:type="dxa"/>
            <w:shd w:val="clear" w:color="auto" w:fill="auto"/>
          </w:tcPr>
          <w:p w14:paraId="0C54C2EE" w14:textId="77777777" w:rsidR="00CC6946" w:rsidRPr="004A210F" w:rsidRDefault="00CC6946" w:rsidP="00CC1001">
            <w:pPr>
              <w:ind w:left="576" w:right="576"/>
            </w:pPr>
            <w:r w:rsidRPr="004A210F">
              <w:t>2</w:t>
            </w:r>
          </w:p>
        </w:tc>
        <w:tc>
          <w:tcPr>
            <w:tcW w:w="3074" w:type="dxa"/>
            <w:shd w:val="clear" w:color="auto" w:fill="auto"/>
          </w:tcPr>
          <w:p w14:paraId="2AC6DE88" w14:textId="77777777" w:rsidR="00CC6946" w:rsidRPr="004A210F" w:rsidRDefault="00CC6946" w:rsidP="00CC1001">
            <w:pPr>
              <w:ind w:left="576" w:right="576"/>
            </w:pPr>
            <w:r w:rsidRPr="004A210F">
              <w:t>Tax Obligations for Kenyan Tenderers</w:t>
            </w:r>
          </w:p>
        </w:tc>
        <w:tc>
          <w:tcPr>
            <w:tcW w:w="4529" w:type="dxa"/>
            <w:shd w:val="clear" w:color="auto" w:fill="auto"/>
          </w:tcPr>
          <w:p w14:paraId="2A53D87B" w14:textId="77777777" w:rsidR="00CC6946" w:rsidRPr="004A210F" w:rsidRDefault="00CC6946" w:rsidP="00CC1001">
            <w:pPr>
              <w:ind w:left="576" w:right="576"/>
            </w:pPr>
            <w:r w:rsidRPr="004A210F">
              <w:t xml:space="preserve">Has produced </w:t>
            </w:r>
            <w:r w:rsidRPr="004A210F">
              <w:rPr>
                <w:rFonts w:eastAsia="Calibri"/>
                <w:lang w:eastAsia="en-GB"/>
              </w:rPr>
              <w:t>a current t</w:t>
            </w:r>
            <w:r w:rsidRPr="004A210F">
              <w:t xml:space="preserve">ax clearance certificate or tax exemption certificate issued by </w:t>
            </w:r>
            <w:r w:rsidRPr="004A210F">
              <w:rPr>
                <w:rFonts w:eastAsia="Calibri"/>
                <w:lang w:eastAsia="en-GB"/>
              </w:rPr>
              <w:t>Kenya Revenue Authority</w:t>
            </w:r>
            <w:r w:rsidRPr="004A210F">
              <w:t xml:space="preserve"> in accordance with ITT 3.14</w:t>
            </w:r>
            <w:r w:rsidRPr="004A210F">
              <w:rPr>
                <w:rFonts w:eastAsia="Calibri"/>
                <w:lang w:eastAsia="en-GB"/>
              </w:rPr>
              <w:t xml:space="preserve">. </w:t>
            </w:r>
          </w:p>
        </w:tc>
        <w:tc>
          <w:tcPr>
            <w:tcW w:w="3587" w:type="dxa"/>
            <w:shd w:val="clear" w:color="auto" w:fill="auto"/>
          </w:tcPr>
          <w:p w14:paraId="6DA4AEB0" w14:textId="77777777" w:rsidR="00CC6946" w:rsidRPr="004A210F" w:rsidRDefault="00CC6946" w:rsidP="00CC1001">
            <w:pPr>
              <w:ind w:left="576" w:right="576"/>
            </w:pPr>
            <w:r w:rsidRPr="004A210F">
              <w:t>Attachment</w:t>
            </w:r>
          </w:p>
        </w:tc>
        <w:tc>
          <w:tcPr>
            <w:tcW w:w="3073" w:type="dxa"/>
            <w:shd w:val="clear" w:color="auto" w:fill="auto"/>
          </w:tcPr>
          <w:p w14:paraId="61CE8521" w14:textId="77777777" w:rsidR="00CC6946" w:rsidRPr="004A210F" w:rsidRDefault="00CC6946" w:rsidP="00CC1001">
            <w:pPr>
              <w:ind w:left="576" w:right="576"/>
              <w:rPr>
                <w:b/>
              </w:rPr>
            </w:pPr>
          </w:p>
        </w:tc>
      </w:tr>
      <w:tr w:rsidR="00CC6946" w:rsidRPr="004A210F" w14:paraId="675424AF" w14:textId="77777777" w:rsidTr="002371D9">
        <w:trPr>
          <w:trHeight w:val="488"/>
        </w:trPr>
        <w:tc>
          <w:tcPr>
            <w:tcW w:w="848" w:type="dxa"/>
            <w:shd w:val="clear" w:color="auto" w:fill="auto"/>
          </w:tcPr>
          <w:p w14:paraId="164D1DF6" w14:textId="77777777" w:rsidR="00CC6946" w:rsidRPr="004A210F" w:rsidRDefault="00CC6946" w:rsidP="00CC1001">
            <w:pPr>
              <w:ind w:left="576" w:right="576"/>
            </w:pPr>
            <w:r w:rsidRPr="004A210F">
              <w:t>3</w:t>
            </w:r>
          </w:p>
        </w:tc>
        <w:tc>
          <w:tcPr>
            <w:tcW w:w="3074" w:type="dxa"/>
            <w:shd w:val="clear" w:color="auto" w:fill="auto"/>
          </w:tcPr>
          <w:p w14:paraId="27832C47" w14:textId="77777777" w:rsidR="00CC6946" w:rsidRPr="004A210F" w:rsidRDefault="00CC6946" w:rsidP="00CC1001">
            <w:pPr>
              <w:ind w:left="576" w:right="576"/>
            </w:pPr>
            <w:r w:rsidRPr="004A210F">
              <w:t>Conflict of Interest</w:t>
            </w:r>
          </w:p>
        </w:tc>
        <w:tc>
          <w:tcPr>
            <w:tcW w:w="4529" w:type="dxa"/>
            <w:shd w:val="clear" w:color="auto" w:fill="auto"/>
          </w:tcPr>
          <w:p w14:paraId="6E466553" w14:textId="77777777" w:rsidR="00CC6946" w:rsidRPr="004A210F" w:rsidRDefault="00CC6946" w:rsidP="00CC1001">
            <w:pPr>
              <w:ind w:left="576" w:right="576"/>
            </w:pPr>
            <w:bookmarkStart w:id="21" w:name="_Toc325722808"/>
            <w:r w:rsidRPr="004A210F">
              <w:t>No conflicts of interest in accordance with ITT  3.</w:t>
            </w:r>
            <w:bookmarkEnd w:id="21"/>
            <w:r w:rsidRPr="004A210F">
              <w:t>3</w:t>
            </w:r>
          </w:p>
        </w:tc>
        <w:tc>
          <w:tcPr>
            <w:tcW w:w="3587" w:type="dxa"/>
            <w:shd w:val="clear" w:color="auto" w:fill="auto"/>
          </w:tcPr>
          <w:p w14:paraId="1DAA1093" w14:textId="77777777" w:rsidR="00CC6946" w:rsidRPr="004A210F" w:rsidRDefault="00CC6946" w:rsidP="00CC1001">
            <w:pPr>
              <w:ind w:left="576" w:right="576"/>
            </w:pPr>
            <w:r w:rsidRPr="004A210F">
              <w:t>Form of Tender</w:t>
            </w:r>
          </w:p>
        </w:tc>
        <w:tc>
          <w:tcPr>
            <w:tcW w:w="3073" w:type="dxa"/>
            <w:shd w:val="clear" w:color="auto" w:fill="auto"/>
          </w:tcPr>
          <w:p w14:paraId="204A8EC7" w14:textId="77777777" w:rsidR="00CC6946" w:rsidRPr="004A210F" w:rsidRDefault="00CC6946" w:rsidP="00CC1001">
            <w:pPr>
              <w:ind w:left="576" w:right="576"/>
              <w:rPr>
                <w:b/>
              </w:rPr>
            </w:pPr>
          </w:p>
        </w:tc>
      </w:tr>
      <w:tr w:rsidR="00CC6946" w:rsidRPr="004A210F" w14:paraId="399820DD" w14:textId="77777777" w:rsidTr="002371D9">
        <w:trPr>
          <w:trHeight w:val="479"/>
        </w:trPr>
        <w:tc>
          <w:tcPr>
            <w:tcW w:w="848" w:type="dxa"/>
            <w:shd w:val="clear" w:color="auto" w:fill="auto"/>
          </w:tcPr>
          <w:p w14:paraId="221036DA" w14:textId="77777777" w:rsidR="00CC6946" w:rsidRPr="004A210F" w:rsidRDefault="00CC6946" w:rsidP="00CC1001">
            <w:pPr>
              <w:ind w:left="576" w:right="576"/>
            </w:pPr>
            <w:r w:rsidRPr="004A210F">
              <w:t>4</w:t>
            </w:r>
          </w:p>
        </w:tc>
        <w:tc>
          <w:tcPr>
            <w:tcW w:w="3074" w:type="dxa"/>
            <w:shd w:val="clear" w:color="auto" w:fill="auto"/>
          </w:tcPr>
          <w:p w14:paraId="63150489" w14:textId="77777777" w:rsidR="00CC6946" w:rsidRPr="004A210F" w:rsidRDefault="00CC6946" w:rsidP="00CC1001">
            <w:pPr>
              <w:ind w:left="576" w:right="576"/>
            </w:pPr>
            <w:r w:rsidRPr="004A210F">
              <w:t>PPRA Eligibility</w:t>
            </w:r>
          </w:p>
        </w:tc>
        <w:tc>
          <w:tcPr>
            <w:tcW w:w="4529" w:type="dxa"/>
            <w:shd w:val="clear" w:color="auto" w:fill="auto"/>
          </w:tcPr>
          <w:p w14:paraId="385BF694" w14:textId="77777777" w:rsidR="00CC6946" w:rsidRPr="004A210F" w:rsidRDefault="00CC6946" w:rsidP="00CC1001">
            <w:pPr>
              <w:ind w:left="576" w:right="576"/>
            </w:pPr>
            <w:r w:rsidRPr="004A210F">
              <w:t>Not having been declared ineligible by the PPRA as described in ITT 3.7</w:t>
            </w:r>
          </w:p>
        </w:tc>
        <w:tc>
          <w:tcPr>
            <w:tcW w:w="3587" w:type="dxa"/>
            <w:shd w:val="clear" w:color="auto" w:fill="auto"/>
          </w:tcPr>
          <w:p w14:paraId="3B0F5A71" w14:textId="77777777" w:rsidR="00CC6946" w:rsidRPr="004A210F" w:rsidRDefault="00CC6946" w:rsidP="00CC1001">
            <w:pPr>
              <w:ind w:left="576" w:right="576"/>
            </w:pPr>
            <w:r w:rsidRPr="004A210F">
              <w:t>Form of Tender</w:t>
            </w:r>
          </w:p>
        </w:tc>
        <w:tc>
          <w:tcPr>
            <w:tcW w:w="3073" w:type="dxa"/>
            <w:shd w:val="clear" w:color="auto" w:fill="auto"/>
          </w:tcPr>
          <w:p w14:paraId="570D7040" w14:textId="77777777" w:rsidR="00CC6946" w:rsidRPr="004A210F" w:rsidRDefault="00CC6946" w:rsidP="00CC1001">
            <w:pPr>
              <w:ind w:left="576" w:right="576"/>
              <w:rPr>
                <w:b/>
              </w:rPr>
            </w:pPr>
          </w:p>
        </w:tc>
      </w:tr>
      <w:tr w:rsidR="00CC6946" w:rsidRPr="004A210F" w14:paraId="7A45B306" w14:textId="77777777" w:rsidTr="002371D9">
        <w:trPr>
          <w:trHeight w:val="488"/>
        </w:trPr>
        <w:tc>
          <w:tcPr>
            <w:tcW w:w="848" w:type="dxa"/>
            <w:shd w:val="clear" w:color="auto" w:fill="auto"/>
          </w:tcPr>
          <w:p w14:paraId="1C31A16B" w14:textId="77777777" w:rsidR="00CC6946" w:rsidRPr="004A210F" w:rsidRDefault="00CC6946" w:rsidP="00CC1001">
            <w:pPr>
              <w:ind w:left="576" w:right="576"/>
            </w:pPr>
            <w:r w:rsidRPr="004A210F">
              <w:t>5</w:t>
            </w:r>
          </w:p>
        </w:tc>
        <w:tc>
          <w:tcPr>
            <w:tcW w:w="3074" w:type="dxa"/>
            <w:shd w:val="clear" w:color="auto" w:fill="auto"/>
          </w:tcPr>
          <w:p w14:paraId="370A4543" w14:textId="77777777" w:rsidR="00CC6946" w:rsidRPr="004A210F" w:rsidRDefault="00CC6946" w:rsidP="00CC1001">
            <w:pPr>
              <w:ind w:left="576" w:right="576"/>
            </w:pPr>
            <w:r w:rsidRPr="004A210F">
              <w:t xml:space="preserve">State- owned Enterprise </w:t>
            </w:r>
          </w:p>
        </w:tc>
        <w:tc>
          <w:tcPr>
            <w:tcW w:w="4529" w:type="dxa"/>
            <w:shd w:val="clear" w:color="auto" w:fill="auto"/>
          </w:tcPr>
          <w:p w14:paraId="200FE871" w14:textId="77777777" w:rsidR="00CC6946" w:rsidRPr="004A210F" w:rsidRDefault="00CC6946" w:rsidP="00CC1001">
            <w:pPr>
              <w:ind w:left="576" w:right="576"/>
            </w:pPr>
            <w:bookmarkStart w:id="22" w:name="_Toc325722824"/>
            <w:r w:rsidRPr="004A210F">
              <w:t xml:space="preserve">Meets conditions of ITT </w:t>
            </w:r>
            <w:bookmarkEnd w:id="22"/>
            <w:r w:rsidRPr="004A210F">
              <w:t>3.8</w:t>
            </w:r>
          </w:p>
        </w:tc>
        <w:tc>
          <w:tcPr>
            <w:tcW w:w="3587" w:type="dxa"/>
            <w:shd w:val="clear" w:color="auto" w:fill="auto"/>
          </w:tcPr>
          <w:p w14:paraId="1D550D5F" w14:textId="77777777" w:rsidR="00CC6946" w:rsidRPr="004A210F" w:rsidRDefault="00CC6946" w:rsidP="00CC1001">
            <w:pPr>
              <w:ind w:left="576" w:right="576"/>
            </w:pPr>
            <w:r w:rsidRPr="004A210F">
              <w:t>Forms ELI – 1.1 and 1.2, with attachments</w:t>
            </w:r>
          </w:p>
        </w:tc>
        <w:tc>
          <w:tcPr>
            <w:tcW w:w="3073" w:type="dxa"/>
            <w:shd w:val="clear" w:color="auto" w:fill="auto"/>
          </w:tcPr>
          <w:p w14:paraId="62EEB294" w14:textId="77777777" w:rsidR="00CC6946" w:rsidRPr="004A210F" w:rsidRDefault="00CC6946" w:rsidP="00CC1001">
            <w:pPr>
              <w:ind w:left="576" w:right="576"/>
              <w:rPr>
                <w:b/>
              </w:rPr>
            </w:pPr>
          </w:p>
        </w:tc>
      </w:tr>
      <w:tr w:rsidR="00CC6946" w:rsidRPr="004A210F" w14:paraId="2FA16AD6" w14:textId="77777777" w:rsidTr="002371D9">
        <w:trPr>
          <w:trHeight w:val="728"/>
        </w:trPr>
        <w:tc>
          <w:tcPr>
            <w:tcW w:w="848" w:type="dxa"/>
            <w:shd w:val="clear" w:color="auto" w:fill="auto"/>
          </w:tcPr>
          <w:p w14:paraId="5EF1F686" w14:textId="77777777" w:rsidR="00CC6946" w:rsidRPr="004A210F" w:rsidRDefault="00CC6946" w:rsidP="00CC1001">
            <w:pPr>
              <w:ind w:left="576" w:right="576"/>
            </w:pPr>
            <w:r w:rsidRPr="004A210F">
              <w:t>6</w:t>
            </w:r>
          </w:p>
        </w:tc>
        <w:tc>
          <w:tcPr>
            <w:tcW w:w="3074" w:type="dxa"/>
            <w:shd w:val="clear" w:color="auto" w:fill="auto"/>
          </w:tcPr>
          <w:p w14:paraId="038B4A93" w14:textId="77777777" w:rsidR="00CC6946" w:rsidRPr="004A210F" w:rsidRDefault="00CC6946" w:rsidP="00CC1001">
            <w:pPr>
              <w:ind w:left="576" w:right="576"/>
            </w:pPr>
            <w:r w:rsidRPr="004A210F">
              <w:t>Goods, equipment and services to be supplied under the contract</w:t>
            </w:r>
          </w:p>
        </w:tc>
        <w:tc>
          <w:tcPr>
            <w:tcW w:w="4529" w:type="dxa"/>
            <w:shd w:val="clear" w:color="auto" w:fill="auto"/>
          </w:tcPr>
          <w:p w14:paraId="11B89F5B" w14:textId="77777777" w:rsidR="00CC6946" w:rsidRPr="004A210F" w:rsidRDefault="00CC6946" w:rsidP="00CC1001">
            <w:pPr>
              <w:ind w:left="576" w:right="576"/>
            </w:pPr>
            <w:r w:rsidRPr="004A210F">
              <w:t>To have their origin in any country that is not determined ineligible under ITT 4.1</w:t>
            </w:r>
          </w:p>
        </w:tc>
        <w:tc>
          <w:tcPr>
            <w:tcW w:w="3587" w:type="dxa"/>
            <w:shd w:val="clear" w:color="auto" w:fill="auto"/>
          </w:tcPr>
          <w:p w14:paraId="72C61124" w14:textId="77777777" w:rsidR="00CC6946" w:rsidRPr="004A210F" w:rsidRDefault="00CC6946" w:rsidP="00CC1001">
            <w:pPr>
              <w:ind w:left="576" w:right="576"/>
            </w:pPr>
            <w:r w:rsidRPr="004A210F">
              <w:t>Forms ELI – 1.1 and 1.2, with attachments</w:t>
            </w:r>
          </w:p>
        </w:tc>
        <w:tc>
          <w:tcPr>
            <w:tcW w:w="3073" w:type="dxa"/>
            <w:shd w:val="clear" w:color="auto" w:fill="auto"/>
          </w:tcPr>
          <w:p w14:paraId="338C7CED" w14:textId="77777777" w:rsidR="00CC6946" w:rsidRPr="004A210F" w:rsidRDefault="00CC6946" w:rsidP="00CC1001">
            <w:pPr>
              <w:ind w:left="576" w:right="576"/>
              <w:rPr>
                <w:b/>
              </w:rPr>
            </w:pPr>
          </w:p>
        </w:tc>
      </w:tr>
      <w:tr w:rsidR="00CC6946" w:rsidRPr="004A210F" w14:paraId="075262B1" w14:textId="77777777" w:rsidTr="002371D9">
        <w:trPr>
          <w:trHeight w:val="728"/>
        </w:trPr>
        <w:tc>
          <w:tcPr>
            <w:tcW w:w="848" w:type="dxa"/>
            <w:shd w:val="clear" w:color="auto" w:fill="auto"/>
          </w:tcPr>
          <w:p w14:paraId="5E8C6C4E" w14:textId="77777777" w:rsidR="00CC6946" w:rsidRPr="004A210F" w:rsidRDefault="00CC6946" w:rsidP="00CC1001">
            <w:pPr>
              <w:ind w:left="576" w:right="576"/>
            </w:pPr>
            <w:r w:rsidRPr="004A210F">
              <w:t>7</w:t>
            </w:r>
          </w:p>
        </w:tc>
        <w:tc>
          <w:tcPr>
            <w:tcW w:w="3074" w:type="dxa"/>
            <w:shd w:val="clear" w:color="auto" w:fill="auto"/>
          </w:tcPr>
          <w:p w14:paraId="4C23E100" w14:textId="77777777" w:rsidR="00CC6946" w:rsidRPr="004A210F" w:rsidRDefault="00CC6946" w:rsidP="00CC1001">
            <w:pPr>
              <w:ind w:left="576" w:right="576"/>
            </w:pPr>
            <w:r w:rsidRPr="004A210F">
              <w:t>History of Non-Performing Contracts</w:t>
            </w:r>
          </w:p>
        </w:tc>
        <w:tc>
          <w:tcPr>
            <w:tcW w:w="4529" w:type="dxa"/>
            <w:shd w:val="clear" w:color="auto" w:fill="auto"/>
          </w:tcPr>
          <w:p w14:paraId="177B8FB9" w14:textId="77777777" w:rsidR="00CC6946" w:rsidRPr="004A210F" w:rsidRDefault="00CC6946" w:rsidP="00CC1001">
            <w:pPr>
              <w:ind w:left="576" w:right="576"/>
            </w:pPr>
            <w:bookmarkStart w:id="23" w:name="_Toc325722841"/>
            <w:r w:rsidRPr="004A210F">
              <w:t>Non-performance of a contract did not occur as a result of contractor default since 1</w:t>
            </w:r>
            <w:r w:rsidRPr="004A210F">
              <w:rPr>
                <w:vertAlign w:val="superscript"/>
              </w:rPr>
              <w:t>st</w:t>
            </w:r>
            <w:r w:rsidRPr="004A210F">
              <w:t xml:space="preserve"> January […….</w:t>
            </w:r>
            <w:r w:rsidRPr="004A210F">
              <w:rPr>
                <w:i/>
              </w:rPr>
              <w:t>]</w:t>
            </w:r>
            <w:r w:rsidRPr="004A210F">
              <w:t>.</w:t>
            </w:r>
            <w:bookmarkEnd w:id="23"/>
            <w:r w:rsidRPr="004A210F">
              <w:t xml:space="preserve"> </w:t>
            </w:r>
          </w:p>
        </w:tc>
        <w:tc>
          <w:tcPr>
            <w:tcW w:w="3587" w:type="dxa"/>
            <w:shd w:val="clear" w:color="auto" w:fill="auto"/>
          </w:tcPr>
          <w:p w14:paraId="7A45740F" w14:textId="77777777" w:rsidR="00CC6946" w:rsidRPr="004A210F" w:rsidRDefault="00CC6946" w:rsidP="00CC1001">
            <w:pPr>
              <w:ind w:left="576" w:right="576"/>
            </w:pPr>
            <w:r w:rsidRPr="004A210F">
              <w:t>Form CON-2</w:t>
            </w:r>
          </w:p>
        </w:tc>
        <w:tc>
          <w:tcPr>
            <w:tcW w:w="3073" w:type="dxa"/>
            <w:shd w:val="clear" w:color="auto" w:fill="auto"/>
          </w:tcPr>
          <w:p w14:paraId="55826B12" w14:textId="77777777" w:rsidR="00CC6946" w:rsidRPr="004A210F" w:rsidRDefault="00CC6946" w:rsidP="00CC1001">
            <w:pPr>
              <w:ind w:left="576" w:right="576"/>
              <w:rPr>
                <w:b/>
              </w:rPr>
            </w:pPr>
          </w:p>
        </w:tc>
      </w:tr>
      <w:tr w:rsidR="00CC6946" w:rsidRPr="004A210F" w14:paraId="1BB1DCD8" w14:textId="77777777" w:rsidTr="002371D9">
        <w:trPr>
          <w:trHeight w:val="1207"/>
        </w:trPr>
        <w:tc>
          <w:tcPr>
            <w:tcW w:w="848" w:type="dxa"/>
            <w:shd w:val="clear" w:color="auto" w:fill="auto"/>
          </w:tcPr>
          <w:p w14:paraId="7EA0C8E9" w14:textId="77777777" w:rsidR="00CC6946" w:rsidRPr="004A210F" w:rsidRDefault="00CC6946" w:rsidP="00CC1001">
            <w:pPr>
              <w:ind w:left="576" w:right="576"/>
            </w:pPr>
            <w:r w:rsidRPr="004A210F">
              <w:t>8</w:t>
            </w:r>
          </w:p>
        </w:tc>
        <w:tc>
          <w:tcPr>
            <w:tcW w:w="3074" w:type="dxa"/>
            <w:shd w:val="clear" w:color="auto" w:fill="auto"/>
          </w:tcPr>
          <w:p w14:paraId="79487DB7" w14:textId="77777777" w:rsidR="00CC6946" w:rsidRPr="004A210F" w:rsidRDefault="00CC6946" w:rsidP="00CC1001">
            <w:pPr>
              <w:ind w:left="576" w:right="576"/>
            </w:pPr>
            <w:r w:rsidRPr="004A210F">
              <w:t>Suspension Based on Execution of Tender/Proposal Securing Declaration by the Procuring Entity</w:t>
            </w:r>
          </w:p>
        </w:tc>
        <w:tc>
          <w:tcPr>
            <w:tcW w:w="4529" w:type="dxa"/>
            <w:shd w:val="clear" w:color="auto" w:fill="auto"/>
          </w:tcPr>
          <w:p w14:paraId="6D0BC50C" w14:textId="77777777" w:rsidR="00CC6946" w:rsidRPr="004A210F" w:rsidRDefault="00CC6946" w:rsidP="00CC1001">
            <w:pPr>
              <w:ind w:left="576" w:right="576"/>
            </w:pPr>
            <w:bookmarkStart w:id="24" w:name="_Toc325722849"/>
            <w:r w:rsidRPr="004A210F">
              <w:t>Not under suspension based on-execution of a Tender/Proposal Securing Declaration pursuant to ITT 19.</w:t>
            </w:r>
            <w:bookmarkEnd w:id="24"/>
            <w:r w:rsidRPr="004A210F">
              <w:t>9</w:t>
            </w:r>
          </w:p>
        </w:tc>
        <w:tc>
          <w:tcPr>
            <w:tcW w:w="3587" w:type="dxa"/>
            <w:shd w:val="clear" w:color="auto" w:fill="auto"/>
          </w:tcPr>
          <w:p w14:paraId="77934907" w14:textId="77777777" w:rsidR="00CC6946" w:rsidRPr="004A210F" w:rsidRDefault="00CC6946" w:rsidP="00CC1001">
            <w:pPr>
              <w:ind w:left="576" w:right="576"/>
            </w:pPr>
            <w:r w:rsidRPr="004A210F">
              <w:t>Form of Tender</w:t>
            </w:r>
          </w:p>
        </w:tc>
        <w:tc>
          <w:tcPr>
            <w:tcW w:w="3073" w:type="dxa"/>
            <w:shd w:val="clear" w:color="auto" w:fill="auto"/>
          </w:tcPr>
          <w:p w14:paraId="6865927E" w14:textId="77777777" w:rsidR="00CC6946" w:rsidRPr="004A210F" w:rsidRDefault="00CC6946" w:rsidP="00CC1001">
            <w:pPr>
              <w:ind w:left="576" w:right="576"/>
              <w:rPr>
                <w:b/>
              </w:rPr>
            </w:pPr>
          </w:p>
        </w:tc>
      </w:tr>
      <w:tr w:rsidR="00CC6946" w:rsidRPr="004A210F" w14:paraId="11F419B2" w14:textId="77777777" w:rsidTr="002371D9">
        <w:trPr>
          <w:trHeight w:val="1456"/>
        </w:trPr>
        <w:tc>
          <w:tcPr>
            <w:tcW w:w="848" w:type="dxa"/>
            <w:shd w:val="clear" w:color="auto" w:fill="auto"/>
          </w:tcPr>
          <w:p w14:paraId="1172019F" w14:textId="77777777" w:rsidR="00CC6946" w:rsidRPr="004A210F" w:rsidRDefault="00CC6946" w:rsidP="00CC1001">
            <w:pPr>
              <w:ind w:left="576" w:right="576"/>
            </w:pPr>
            <w:r w:rsidRPr="004A210F">
              <w:lastRenderedPageBreak/>
              <w:t>9</w:t>
            </w:r>
          </w:p>
        </w:tc>
        <w:tc>
          <w:tcPr>
            <w:tcW w:w="3074" w:type="dxa"/>
            <w:shd w:val="clear" w:color="auto" w:fill="auto"/>
          </w:tcPr>
          <w:p w14:paraId="5DB4D83F" w14:textId="77777777" w:rsidR="00CC6946" w:rsidRPr="004A210F" w:rsidRDefault="00CC6946" w:rsidP="00CC1001">
            <w:pPr>
              <w:ind w:left="576" w:right="576"/>
            </w:pPr>
            <w:r w:rsidRPr="004A210F">
              <w:t>Pending Litigation</w:t>
            </w:r>
          </w:p>
          <w:p w14:paraId="7DD8DE85" w14:textId="77777777" w:rsidR="00CC6946" w:rsidRPr="004A210F" w:rsidRDefault="00CC6946" w:rsidP="00CC1001">
            <w:pPr>
              <w:ind w:left="576" w:right="576"/>
            </w:pPr>
          </w:p>
        </w:tc>
        <w:tc>
          <w:tcPr>
            <w:tcW w:w="4529" w:type="dxa"/>
            <w:shd w:val="clear" w:color="auto" w:fill="auto"/>
          </w:tcPr>
          <w:p w14:paraId="03DD9B44" w14:textId="77777777" w:rsidR="00CC6946" w:rsidRPr="004A210F" w:rsidRDefault="00CC6946" w:rsidP="00CC1001">
            <w:pPr>
              <w:ind w:left="576" w:right="576"/>
            </w:pPr>
            <w:bookmarkStart w:id="25" w:name="_Toc325722857"/>
            <w:r w:rsidRPr="004A210F">
              <w:t>Tender’s financial position and prospective long-term profitability still sound according to criteria established in 3.1 and assuming that all pending litigation will NOT be resolved against the Tenderer</w:t>
            </w:r>
            <w:bookmarkEnd w:id="25"/>
            <w:r w:rsidRPr="004A210F">
              <w:t>.</w:t>
            </w:r>
          </w:p>
        </w:tc>
        <w:tc>
          <w:tcPr>
            <w:tcW w:w="3587" w:type="dxa"/>
            <w:shd w:val="clear" w:color="auto" w:fill="auto"/>
          </w:tcPr>
          <w:p w14:paraId="679A386C" w14:textId="77777777" w:rsidR="00CC6946" w:rsidRPr="004A210F" w:rsidRDefault="00CC6946" w:rsidP="00CC1001">
            <w:pPr>
              <w:ind w:left="576" w:right="576"/>
            </w:pPr>
            <w:r w:rsidRPr="004A210F">
              <w:t>Form CON – 2</w:t>
            </w:r>
          </w:p>
          <w:p w14:paraId="22737455" w14:textId="77777777" w:rsidR="00CC6946" w:rsidRPr="004A210F" w:rsidRDefault="00CC6946" w:rsidP="00CC1001">
            <w:pPr>
              <w:ind w:left="576" w:right="576"/>
            </w:pPr>
          </w:p>
        </w:tc>
        <w:tc>
          <w:tcPr>
            <w:tcW w:w="3073" w:type="dxa"/>
            <w:shd w:val="clear" w:color="auto" w:fill="auto"/>
          </w:tcPr>
          <w:p w14:paraId="4242A656" w14:textId="77777777" w:rsidR="00CC6946" w:rsidRPr="004A210F" w:rsidRDefault="00CC6946" w:rsidP="00CC1001">
            <w:pPr>
              <w:ind w:left="576" w:right="576"/>
              <w:rPr>
                <w:b/>
              </w:rPr>
            </w:pPr>
          </w:p>
        </w:tc>
      </w:tr>
      <w:tr w:rsidR="00CC6946" w:rsidRPr="004A210F" w14:paraId="74664B27" w14:textId="77777777" w:rsidTr="002371D9">
        <w:trPr>
          <w:trHeight w:val="728"/>
        </w:trPr>
        <w:tc>
          <w:tcPr>
            <w:tcW w:w="848" w:type="dxa"/>
            <w:shd w:val="clear" w:color="auto" w:fill="auto"/>
          </w:tcPr>
          <w:p w14:paraId="5C8A7D15" w14:textId="77777777" w:rsidR="00CC6946" w:rsidRPr="004A210F" w:rsidRDefault="00CC6946" w:rsidP="00CC1001">
            <w:pPr>
              <w:ind w:left="576" w:right="576"/>
            </w:pPr>
            <w:r w:rsidRPr="004A210F">
              <w:t>10</w:t>
            </w:r>
          </w:p>
        </w:tc>
        <w:tc>
          <w:tcPr>
            <w:tcW w:w="3074" w:type="dxa"/>
            <w:shd w:val="clear" w:color="auto" w:fill="auto"/>
          </w:tcPr>
          <w:p w14:paraId="47ED6A0B" w14:textId="77777777" w:rsidR="00CC6946" w:rsidRPr="004A210F" w:rsidRDefault="00CC6946" w:rsidP="00CC1001">
            <w:pPr>
              <w:ind w:left="576" w:right="576"/>
            </w:pPr>
            <w:r w:rsidRPr="004A210F">
              <w:t>Litigation History</w:t>
            </w:r>
          </w:p>
        </w:tc>
        <w:tc>
          <w:tcPr>
            <w:tcW w:w="4529" w:type="dxa"/>
            <w:shd w:val="clear" w:color="auto" w:fill="auto"/>
          </w:tcPr>
          <w:p w14:paraId="7A09F28C" w14:textId="77777777" w:rsidR="00CC6946" w:rsidRPr="004A210F" w:rsidRDefault="00CC6946" w:rsidP="00CC1001">
            <w:pPr>
              <w:ind w:left="576" w:right="576"/>
            </w:pPr>
            <w:bookmarkStart w:id="26" w:name="_Toc325722865"/>
            <w:r w:rsidRPr="004A210F">
              <w:t>No consistent history of court/arbitral award decisions against the Tenderer since 1</w:t>
            </w:r>
            <w:r w:rsidRPr="004A210F">
              <w:rPr>
                <w:vertAlign w:val="superscript"/>
              </w:rPr>
              <w:t>st</w:t>
            </w:r>
            <w:r w:rsidRPr="004A210F">
              <w:t xml:space="preserve"> January </w:t>
            </w:r>
            <w:r w:rsidRPr="004A210F">
              <w:rPr>
                <w:i/>
              </w:rPr>
              <w:t>[insert year]</w:t>
            </w:r>
            <w:bookmarkEnd w:id="26"/>
            <w:r w:rsidRPr="004A210F">
              <w:t>.</w:t>
            </w:r>
          </w:p>
        </w:tc>
        <w:tc>
          <w:tcPr>
            <w:tcW w:w="3587" w:type="dxa"/>
            <w:shd w:val="clear" w:color="auto" w:fill="auto"/>
          </w:tcPr>
          <w:p w14:paraId="6AAADACB" w14:textId="77777777" w:rsidR="00CC6946" w:rsidRPr="004A210F" w:rsidRDefault="00CC6946" w:rsidP="00CC1001">
            <w:pPr>
              <w:ind w:left="576" w:right="576"/>
            </w:pPr>
            <w:r w:rsidRPr="004A210F">
              <w:t xml:space="preserve">Form CON – 2 </w:t>
            </w:r>
          </w:p>
        </w:tc>
        <w:tc>
          <w:tcPr>
            <w:tcW w:w="3073" w:type="dxa"/>
            <w:shd w:val="clear" w:color="auto" w:fill="auto"/>
          </w:tcPr>
          <w:p w14:paraId="37989A5A" w14:textId="77777777" w:rsidR="00CC6946" w:rsidRPr="004A210F" w:rsidRDefault="00CC6946" w:rsidP="00CC1001">
            <w:pPr>
              <w:ind w:left="576" w:right="576"/>
              <w:rPr>
                <w:b/>
              </w:rPr>
            </w:pPr>
          </w:p>
        </w:tc>
      </w:tr>
      <w:tr w:rsidR="00CC6946" w:rsidRPr="004A210F" w14:paraId="262B270B" w14:textId="77777777" w:rsidTr="002371D9">
        <w:trPr>
          <w:trHeight w:val="479"/>
        </w:trPr>
        <w:tc>
          <w:tcPr>
            <w:tcW w:w="848" w:type="dxa"/>
            <w:shd w:val="clear" w:color="auto" w:fill="auto"/>
          </w:tcPr>
          <w:p w14:paraId="135E1CEB" w14:textId="77777777" w:rsidR="00CC6946" w:rsidRPr="004A210F" w:rsidRDefault="00CC6946" w:rsidP="00CC1001">
            <w:pPr>
              <w:ind w:left="576" w:right="576"/>
            </w:pPr>
            <w:r w:rsidRPr="004A210F">
              <w:t>11</w:t>
            </w:r>
          </w:p>
        </w:tc>
        <w:tc>
          <w:tcPr>
            <w:tcW w:w="3074" w:type="dxa"/>
            <w:shd w:val="clear" w:color="auto" w:fill="auto"/>
          </w:tcPr>
          <w:p w14:paraId="1C881FB1" w14:textId="77777777" w:rsidR="00CC6946" w:rsidRPr="004A210F" w:rsidRDefault="00CC6946" w:rsidP="00CC1001">
            <w:pPr>
              <w:ind w:left="576" w:right="576"/>
            </w:pPr>
            <w:r w:rsidRPr="004A210F">
              <w:t>Financial Capabilities</w:t>
            </w:r>
          </w:p>
        </w:tc>
        <w:tc>
          <w:tcPr>
            <w:tcW w:w="4529" w:type="dxa"/>
            <w:shd w:val="clear" w:color="auto" w:fill="auto"/>
          </w:tcPr>
          <w:p w14:paraId="2D34853F" w14:textId="77777777" w:rsidR="00CC6946" w:rsidRPr="004A210F" w:rsidRDefault="00CC6946" w:rsidP="00CC1001">
            <w:pPr>
              <w:ind w:left="576" w:right="576"/>
            </w:pPr>
            <w:r w:rsidRPr="004A210F">
              <w:t>(</w:t>
            </w:r>
            <w:proofErr w:type="spellStart"/>
            <w:r w:rsidRPr="004A210F">
              <w:t>i</w:t>
            </w:r>
            <w:proofErr w:type="spellEnd"/>
            <w:r w:rsidRPr="004A210F">
              <w:t xml:space="preserve">) The Tenderer shall demonstrate that it has access to, or has available, liquid assets, unencumbered real assets, lines of credit, and other financial means (independent of any contractual advance payment) sufficient to meet the construction cash flow requirements estimated as Kenya Shillings </w:t>
            </w:r>
            <w:r w:rsidRPr="004A210F">
              <w:rPr>
                <w:i/>
              </w:rPr>
              <w:t>[insert amount]</w:t>
            </w:r>
            <w:r w:rsidRPr="004A210F">
              <w:t xml:space="preserve"> equivalent for the subject contract(s) net of the Tenderer’s other commitments.</w:t>
            </w:r>
          </w:p>
          <w:p w14:paraId="52E8815A" w14:textId="77777777" w:rsidR="00CC6946" w:rsidRPr="004A210F" w:rsidRDefault="00CC6946" w:rsidP="00CC1001">
            <w:pPr>
              <w:ind w:left="576" w:right="576"/>
            </w:pPr>
          </w:p>
          <w:p w14:paraId="3CB72DC4" w14:textId="77777777" w:rsidR="00CC6946" w:rsidRPr="004A210F" w:rsidRDefault="00CC6946" w:rsidP="00CC1001">
            <w:pPr>
              <w:ind w:left="576" w:right="576"/>
            </w:pPr>
            <w:r w:rsidRPr="004A210F">
              <w:t>(ii) The Tenderers shall also demonstrate, to the satisfaction of the Procuring Entity, that it has adequate sources of finance to meet the cash flow requirements on works currently in progress and for future contract commitments.</w:t>
            </w:r>
          </w:p>
          <w:p w14:paraId="5A638A66" w14:textId="77777777" w:rsidR="00CC6946" w:rsidRPr="004A210F" w:rsidRDefault="00CC6946" w:rsidP="00CC1001">
            <w:pPr>
              <w:ind w:left="576" w:right="576"/>
            </w:pPr>
          </w:p>
          <w:p w14:paraId="37C14EDC" w14:textId="77777777" w:rsidR="00CC6946" w:rsidRPr="004A210F" w:rsidRDefault="00CC6946" w:rsidP="00CC1001">
            <w:pPr>
              <w:ind w:left="576" w:right="576"/>
            </w:pPr>
            <w:r w:rsidRPr="004A210F">
              <w:t xml:space="preserve">(iii) The audited balance sheets </w:t>
            </w:r>
            <w:r w:rsidRPr="004A210F">
              <w:lastRenderedPageBreak/>
              <w:t xml:space="preserve">or, if not required by the laws of the Tenderer’s country, other financial statements acceptable to the Procuring Entity, for the last </w:t>
            </w:r>
            <w:r w:rsidRPr="004A210F">
              <w:rPr>
                <w:i/>
              </w:rPr>
              <w:t xml:space="preserve">[insert number of years] </w:t>
            </w:r>
            <w:r w:rsidRPr="004A210F">
              <w:t>years shall be submitted and must demonstrate the current soundness of the Tenderer’s financial position and indicate its prospective long-term profitability.</w:t>
            </w:r>
          </w:p>
        </w:tc>
        <w:tc>
          <w:tcPr>
            <w:tcW w:w="3587" w:type="dxa"/>
            <w:shd w:val="clear" w:color="auto" w:fill="auto"/>
          </w:tcPr>
          <w:p w14:paraId="0DFB25AB" w14:textId="77777777" w:rsidR="00CC6946" w:rsidRPr="004A210F" w:rsidRDefault="00CC6946" w:rsidP="00CC1001">
            <w:pPr>
              <w:ind w:left="576" w:right="576"/>
            </w:pPr>
            <w:r w:rsidRPr="004A210F">
              <w:lastRenderedPageBreak/>
              <w:t>Form FIN – 3.1, with attachments</w:t>
            </w:r>
          </w:p>
        </w:tc>
        <w:tc>
          <w:tcPr>
            <w:tcW w:w="3073" w:type="dxa"/>
            <w:shd w:val="clear" w:color="auto" w:fill="auto"/>
          </w:tcPr>
          <w:p w14:paraId="76E0B921" w14:textId="77777777" w:rsidR="00CC6946" w:rsidRPr="004A210F" w:rsidRDefault="00CC6946" w:rsidP="00CC1001">
            <w:pPr>
              <w:ind w:left="576" w:right="576"/>
              <w:rPr>
                <w:b/>
              </w:rPr>
            </w:pPr>
          </w:p>
        </w:tc>
      </w:tr>
      <w:tr w:rsidR="00CC6946" w:rsidRPr="004A210F" w14:paraId="26543A03" w14:textId="77777777" w:rsidTr="002371D9">
        <w:trPr>
          <w:trHeight w:val="1456"/>
        </w:trPr>
        <w:tc>
          <w:tcPr>
            <w:tcW w:w="848" w:type="dxa"/>
            <w:shd w:val="clear" w:color="auto" w:fill="auto"/>
          </w:tcPr>
          <w:p w14:paraId="608594CE" w14:textId="77777777" w:rsidR="00CC6946" w:rsidRPr="004A210F" w:rsidRDefault="00CC6946" w:rsidP="00CC1001">
            <w:pPr>
              <w:ind w:left="576" w:right="576"/>
            </w:pPr>
            <w:r w:rsidRPr="004A210F">
              <w:t>12</w:t>
            </w:r>
          </w:p>
        </w:tc>
        <w:tc>
          <w:tcPr>
            <w:tcW w:w="3074" w:type="dxa"/>
            <w:shd w:val="clear" w:color="auto" w:fill="auto"/>
          </w:tcPr>
          <w:p w14:paraId="7FAA8B6F" w14:textId="77777777" w:rsidR="00CC6946" w:rsidRPr="004A210F" w:rsidRDefault="00CC6946" w:rsidP="00CC1001">
            <w:pPr>
              <w:ind w:left="576" w:right="576"/>
            </w:pPr>
            <w:r w:rsidRPr="004A210F">
              <w:t>Average Annual Construction Turnover</w:t>
            </w:r>
          </w:p>
        </w:tc>
        <w:tc>
          <w:tcPr>
            <w:tcW w:w="4529" w:type="dxa"/>
            <w:shd w:val="clear" w:color="auto" w:fill="auto"/>
          </w:tcPr>
          <w:p w14:paraId="4CB4110B" w14:textId="30C185D8" w:rsidR="00CC6946" w:rsidRPr="004A210F" w:rsidRDefault="00CC6946" w:rsidP="00CC1001">
            <w:pPr>
              <w:ind w:left="576" w:right="576"/>
            </w:pPr>
            <w:r w:rsidRPr="004A210F">
              <w:t xml:space="preserve">Minimum average annual construction turnover of Kenya Shillings </w:t>
            </w:r>
            <w:r w:rsidR="002371D9">
              <w:t>1</w:t>
            </w:r>
            <w:r w:rsidR="003E0775">
              <w:t>0</w:t>
            </w:r>
            <w:r w:rsidR="003E0775">
              <w:rPr>
                <w:i/>
              </w:rPr>
              <w:t xml:space="preserve"> million</w:t>
            </w:r>
            <w:r w:rsidRPr="004A210F">
              <w:t xml:space="preserve"> equivalent calculated as total certified payments received for contracts in progress and/or completed within the last </w:t>
            </w:r>
            <w:r w:rsidR="003E0775">
              <w:rPr>
                <w:i/>
              </w:rPr>
              <w:t>2</w:t>
            </w:r>
            <w:r w:rsidRPr="004A210F">
              <w:rPr>
                <w:i/>
              </w:rPr>
              <w:t xml:space="preserve"> </w:t>
            </w:r>
            <w:r w:rsidRPr="004A210F">
              <w:t xml:space="preserve">years, divided by </w:t>
            </w:r>
            <w:r w:rsidR="003E0775">
              <w:rPr>
                <w:i/>
              </w:rPr>
              <w:t xml:space="preserve">3 </w:t>
            </w:r>
            <w:r w:rsidRPr="004A210F">
              <w:t>years</w:t>
            </w:r>
          </w:p>
        </w:tc>
        <w:tc>
          <w:tcPr>
            <w:tcW w:w="3587" w:type="dxa"/>
            <w:shd w:val="clear" w:color="auto" w:fill="auto"/>
          </w:tcPr>
          <w:p w14:paraId="32FEA63E" w14:textId="77777777" w:rsidR="00CC6946" w:rsidRPr="004A210F" w:rsidRDefault="00CC6946" w:rsidP="00CC1001">
            <w:pPr>
              <w:ind w:left="576" w:right="576"/>
            </w:pPr>
            <w:r w:rsidRPr="004A210F">
              <w:t>Form FIN – 3.2</w:t>
            </w:r>
          </w:p>
          <w:p w14:paraId="6E3C6ACB" w14:textId="77777777" w:rsidR="00CC6946" w:rsidRPr="004A210F" w:rsidRDefault="00CC6946" w:rsidP="00CC1001">
            <w:pPr>
              <w:ind w:left="576" w:right="576"/>
            </w:pPr>
          </w:p>
        </w:tc>
        <w:tc>
          <w:tcPr>
            <w:tcW w:w="3073" w:type="dxa"/>
            <w:shd w:val="clear" w:color="auto" w:fill="auto"/>
          </w:tcPr>
          <w:p w14:paraId="1ED9D885" w14:textId="77777777" w:rsidR="00CC6946" w:rsidRPr="004A210F" w:rsidRDefault="00CC6946" w:rsidP="00CC1001">
            <w:pPr>
              <w:ind w:left="576" w:right="576"/>
              <w:rPr>
                <w:b/>
              </w:rPr>
            </w:pPr>
          </w:p>
        </w:tc>
      </w:tr>
      <w:tr w:rsidR="00CC6946" w:rsidRPr="004A210F" w14:paraId="76390565" w14:textId="77777777" w:rsidTr="002371D9">
        <w:trPr>
          <w:trHeight w:val="488"/>
        </w:trPr>
        <w:tc>
          <w:tcPr>
            <w:tcW w:w="848" w:type="dxa"/>
            <w:shd w:val="clear" w:color="auto" w:fill="auto"/>
          </w:tcPr>
          <w:p w14:paraId="08425AD0" w14:textId="77777777" w:rsidR="00CC6946" w:rsidRPr="004A210F" w:rsidRDefault="00CC6946" w:rsidP="00CC1001">
            <w:pPr>
              <w:ind w:left="576" w:right="576"/>
            </w:pPr>
            <w:r w:rsidRPr="004A210F">
              <w:t>13</w:t>
            </w:r>
          </w:p>
        </w:tc>
        <w:tc>
          <w:tcPr>
            <w:tcW w:w="3074" w:type="dxa"/>
            <w:shd w:val="clear" w:color="auto" w:fill="auto"/>
          </w:tcPr>
          <w:p w14:paraId="74A2893E" w14:textId="77777777" w:rsidR="00CC6946" w:rsidRPr="004A210F" w:rsidRDefault="00CC6946" w:rsidP="00CC1001">
            <w:pPr>
              <w:ind w:left="576" w:right="576"/>
            </w:pPr>
            <w:r w:rsidRPr="004A210F">
              <w:t>General Construction Experience</w:t>
            </w:r>
          </w:p>
        </w:tc>
        <w:tc>
          <w:tcPr>
            <w:tcW w:w="4529" w:type="dxa"/>
            <w:shd w:val="clear" w:color="auto" w:fill="auto"/>
          </w:tcPr>
          <w:p w14:paraId="1A780BC2" w14:textId="50A84416" w:rsidR="00CC6946" w:rsidRPr="004A210F" w:rsidRDefault="00CC6946" w:rsidP="00CC1001">
            <w:pPr>
              <w:ind w:left="576" w:right="576"/>
            </w:pPr>
            <w:r w:rsidRPr="004A210F">
              <w:t xml:space="preserve">Experience under construction contracts in the role of prime contractor, JV member, sub-contractor, or management contractor for at least the last </w:t>
            </w:r>
            <w:r w:rsidRPr="004A210F">
              <w:rPr>
                <w:i/>
              </w:rPr>
              <w:t>[</w:t>
            </w:r>
            <w:r w:rsidR="003E0775">
              <w:rPr>
                <w:i/>
              </w:rPr>
              <w:t>5</w:t>
            </w:r>
            <w:r w:rsidRPr="004A210F">
              <w:rPr>
                <w:i/>
              </w:rPr>
              <w:t xml:space="preserve">] </w:t>
            </w:r>
            <w:r w:rsidRPr="004A210F">
              <w:t>years, starting 1</w:t>
            </w:r>
            <w:r w:rsidRPr="004A210F">
              <w:rPr>
                <w:vertAlign w:val="superscript"/>
              </w:rPr>
              <w:t>st</w:t>
            </w:r>
            <w:r w:rsidRPr="004A210F">
              <w:t xml:space="preserve"> January </w:t>
            </w:r>
            <w:r w:rsidRPr="004A210F">
              <w:rPr>
                <w:i/>
              </w:rPr>
              <w:t>[</w:t>
            </w:r>
            <w:r w:rsidR="003E0775">
              <w:rPr>
                <w:i/>
              </w:rPr>
              <w:t>2019</w:t>
            </w:r>
            <w:r w:rsidRPr="004A210F">
              <w:rPr>
                <w:i/>
              </w:rPr>
              <w:t>]</w:t>
            </w:r>
            <w:r w:rsidRPr="004A210F">
              <w:t>.</w:t>
            </w:r>
          </w:p>
        </w:tc>
        <w:tc>
          <w:tcPr>
            <w:tcW w:w="3587" w:type="dxa"/>
            <w:shd w:val="clear" w:color="auto" w:fill="auto"/>
          </w:tcPr>
          <w:p w14:paraId="0A67CB40" w14:textId="77777777" w:rsidR="00CC6946" w:rsidRPr="004A210F" w:rsidRDefault="00CC6946" w:rsidP="00CC1001">
            <w:pPr>
              <w:ind w:left="576" w:right="576"/>
            </w:pPr>
            <w:r w:rsidRPr="004A210F">
              <w:rPr>
                <w:b/>
                <w:bCs/>
                <w:color w:val="FFFFFF"/>
              </w:rPr>
              <w:t>4.</w:t>
            </w:r>
            <w:r w:rsidRPr="004A210F">
              <w:t xml:space="preserve"> Form EXP – 4.1</w:t>
            </w:r>
          </w:p>
          <w:p w14:paraId="4AED0B73" w14:textId="77777777" w:rsidR="00CC6946" w:rsidRPr="004A210F" w:rsidRDefault="00CC6946" w:rsidP="00CC1001">
            <w:pPr>
              <w:ind w:left="576" w:right="576"/>
              <w:rPr>
                <w:b/>
                <w:bCs/>
                <w:color w:val="FFFFFF"/>
              </w:rPr>
            </w:pPr>
            <w:r w:rsidRPr="004A210F">
              <w:rPr>
                <w:b/>
                <w:bCs/>
                <w:color w:val="FFFFFF"/>
              </w:rPr>
              <w:t xml:space="preserve"> Experience</w:t>
            </w:r>
          </w:p>
        </w:tc>
        <w:tc>
          <w:tcPr>
            <w:tcW w:w="3073" w:type="dxa"/>
            <w:shd w:val="clear" w:color="auto" w:fill="auto"/>
          </w:tcPr>
          <w:p w14:paraId="02DD1346" w14:textId="77777777" w:rsidR="00CC6946" w:rsidRPr="004A210F" w:rsidRDefault="00CC6946" w:rsidP="00CC1001">
            <w:pPr>
              <w:ind w:left="576" w:right="576"/>
              <w:rPr>
                <w:b/>
              </w:rPr>
            </w:pPr>
          </w:p>
        </w:tc>
      </w:tr>
      <w:tr w:rsidR="00CC6946" w:rsidRPr="004A210F" w14:paraId="442940D0" w14:textId="77777777" w:rsidTr="002371D9">
        <w:trPr>
          <w:trHeight w:val="7033"/>
        </w:trPr>
        <w:tc>
          <w:tcPr>
            <w:tcW w:w="848" w:type="dxa"/>
            <w:shd w:val="clear" w:color="auto" w:fill="auto"/>
          </w:tcPr>
          <w:p w14:paraId="0490F0E7" w14:textId="77777777" w:rsidR="00CC6946" w:rsidRPr="004A210F" w:rsidRDefault="00CC6946" w:rsidP="00CC1001">
            <w:pPr>
              <w:ind w:left="576" w:right="576"/>
            </w:pPr>
            <w:r w:rsidRPr="004A210F">
              <w:lastRenderedPageBreak/>
              <w:t>14</w:t>
            </w:r>
          </w:p>
        </w:tc>
        <w:tc>
          <w:tcPr>
            <w:tcW w:w="3074" w:type="dxa"/>
            <w:shd w:val="clear" w:color="auto" w:fill="auto"/>
          </w:tcPr>
          <w:p w14:paraId="4776860A" w14:textId="77777777" w:rsidR="00CC6946" w:rsidRPr="004A210F" w:rsidRDefault="00CC6946" w:rsidP="00CC1001">
            <w:pPr>
              <w:ind w:left="576" w:right="576"/>
            </w:pPr>
            <w:r w:rsidRPr="004A210F">
              <w:t>Specific Construction &amp; Contract Management Experience</w:t>
            </w:r>
          </w:p>
        </w:tc>
        <w:tc>
          <w:tcPr>
            <w:tcW w:w="4529" w:type="dxa"/>
            <w:shd w:val="clear" w:color="auto" w:fill="auto"/>
          </w:tcPr>
          <w:p w14:paraId="29010959" w14:textId="2EC9F84E" w:rsidR="00CC6946" w:rsidRPr="004A210F" w:rsidRDefault="00CC6946" w:rsidP="00CC1001">
            <w:pPr>
              <w:ind w:left="576" w:right="576"/>
            </w:pPr>
            <w:r w:rsidRPr="004A210F">
              <w:t xml:space="preserve">A minimum number of </w:t>
            </w:r>
            <w:r w:rsidRPr="004A210F">
              <w:rPr>
                <w:i/>
              </w:rPr>
              <w:t>[</w:t>
            </w:r>
            <w:r w:rsidR="00D33A9E">
              <w:rPr>
                <w:i/>
              </w:rPr>
              <w:t>3</w:t>
            </w:r>
            <w:r w:rsidRPr="004A210F">
              <w:rPr>
                <w:i/>
              </w:rPr>
              <w:t>]</w:t>
            </w:r>
            <w:r w:rsidRPr="004A210F">
              <w:t xml:space="preserve"> similar contracts specified below that have been satisfactorily and substantially completed as a prime contractor, joint venture member, management contractor or sub-contractor between 1st January [</w:t>
            </w:r>
            <w:r w:rsidR="00D33A9E">
              <w:rPr>
                <w:i/>
              </w:rPr>
              <w:t>2019</w:t>
            </w:r>
            <w:r w:rsidRPr="004A210F">
              <w:t>] and tender submission deadline i.e. …. (</w:t>
            </w:r>
            <w:r w:rsidR="004D5492" w:rsidRPr="004A210F">
              <w:t>Number</w:t>
            </w:r>
            <w:r w:rsidRPr="004A210F">
              <w:t>) contracts, each of minimum value Kenya shillings……</w:t>
            </w:r>
            <w:r w:rsidR="00D33A9E">
              <w:t>10,000,000</w:t>
            </w:r>
            <w:r w:rsidRPr="004A210F">
              <w:t>……... equivalent.</w:t>
            </w:r>
          </w:p>
          <w:p w14:paraId="27D05B66" w14:textId="77777777" w:rsidR="00CC6946" w:rsidRPr="004A210F" w:rsidRDefault="00CC6946" w:rsidP="00CC1001">
            <w:pPr>
              <w:ind w:left="576" w:right="576"/>
              <w:rPr>
                <w:i/>
              </w:rPr>
            </w:pPr>
            <w:r w:rsidRPr="004A210F">
              <w:t>[</w:t>
            </w:r>
            <w:r w:rsidRPr="004A210F">
              <w:rPr>
                <w:i/>
              </w:rPr>
              <w:t>In case the Works are to be tender as individual contracts under multiple contract procedure, the minimum number of contracts required for purposes of evaluating qualification shall be selected from the options mentioned in ITT 35.4]</w:t>
            </w:r>
          </w:p>
          <w:p w14:paraId="7F4F1724" w14:textId="77777777" w:rsidR="00CC6946" w:rsidRPr="004A210F" w:rsidRDefault="00CC6946" w:rsidP="00CC1001">
            <w:pPr>
              <w:ind w:left="576" w:right="576"/>
            </w:pPr>
          </w:p>
          <w:p w14:paraId="1837BE09" w14:textId="77777777" w:rsidR="00CC6946" w:rsidRPr="004A210F" w:rsidRDefault="00CC6946" w:rsidP="00CC1001">
            <w:pPr>
              <w:ind w:left="576" w:right="576"/>
            </w:pPr>
            <w:r w:rsidRPr="004A210F">
              <w:t>The similarity of the contracts shall be based on the following: [</w:t>
            </w:r>
            <w:r w:rsidRPr="004A210F">
              <w:rPr>
                <w:i/>
              </w:rPr>
              <w:t>Based on Section VII, Scope of Works, specify the minimum key requirements in terms of physical size, complexity, construction method, technology and/or other characteristics including part of the requirements that may be met by specialized subcontractors, if permitted in accordance with ITT 34.3]</w:t>
            </w:r>
          </w:p>
        </w:tc>
        <w:tc>
          <w:tcPr>
            <w:tcW w:w="3587" w:type="dxa"/>
            <w:shd w:val="clear" w:color="auto" w:fill="auto"/>
          </w:tcPr>
          <w:p w14:paraId="2D821FC9" w14:textId="77777777" w:rsidR="00CC6946" w:rsidRPr="004A210F" w:rsidRDefault="00CC6946" w:rsidP="00CC1001">
            <w:pPr>
              <w:ind w:left="576" w:right="576"/>
            </w:pPr>
            <w:r w:rsidRPr="004A210F">
              <w:t>Form EXP 4.2(a)</w:t>
            </w:r>
          </w:p>
        </w:tc>
        <w:tc>
          <w:tcPr>
            <w:tcW w:w="3073" w:type="dxa"/>
            <w:shd w:val="clear" w:color="auto" w:fill="auto"/>
          </w:tcPr>
          <w:p w14:paraId="740A248E" w14:textId="77777777" w:rsidR="00CC6946" w:rsidRPr="004A210F" w:rsidRDefault="00CC6946" w:rsidP="00CC1001">
            <w:pPr>
              <w:ind w:left="576" w:right="576"/>
              <w:rPr>
                <w:b/>
              </w:rPr>
            </w:pPr>
          </w:p>
        </w:tc>
      </w:tr>
    </w:tbl>
    <w:p w14:paraId="7DA854AF" w14:textId="77777777" w:rsidR="00CC6946" w:rsidRDefault="00CC6946" w:rsidP="00CC1001">
      <w:pPr>
        <w:pStyle w:val="Heading3"/>
        <w:tabs>
          <w:tab w:val="left" w:pos="731"/>
          <w:tab w:val="left" w:pos="732"/>
        </w:tabs>
        <w:spacing w:before="129"/>
        <w:ind w:left="576" w:right="576"/>
        <w:jc w:val="right"/>
        <w:rPr>
          <w:color w:val="231F20"/>
        </w:rPr>
      </w:pPr>
    </w:p>
    <w:p w14:paraId="3DC5B7B5" w14:textId="77777777" w:rsidR="005E6E3D" w:rsidRDefault="005E6E3D" w:rsidP="00CC1001">
      <w:pPr>
        <w:ind w:left="576" w:right="576"/>
        <w:rPr>
          <w:sz w:val="2"/>
          <w:szCs w:val="2"/>
        </w:rPr>
      </w:pPr>
    </w:p>
    <w:p w14:paraId="65257797" w14:textId="77777777" w:rsidR="00CC6946" w:rsidRDefault="00CC6946" w:rsidP="00CC1001">
      <w:pPr>
        <w:ind w:left="576" w:right="576"/>
        <w:rPr>
          <w:sz w:val="2"/>
          <w:szCs w:val="2"/>
        </w:rPr>
      </w:pPr>
    </w:p>
    <w:p w14:paraId="6969B7B7" w14:textId="77777777" w:rsidR="00CC6946" w:rsidRDefault="00CC6946" w:rsidP="00CC1001">
      <w:pPr>
        <w:ind w:left="576" w:right="576"/>
        <w:rPr>
          <w:sz w:val="2"/>
          <w:szCs w:val="2"/>
        </w:rPr>
      </w:pPr>
    </w:p>
    <w:p w14:paraId="17B9DBD9" w14:textId="77777777" w:rsidR="00CC6946" w:rsidRDefault="00CC6946" w:rsidP="00CC1001">
      <w:pPr>
        <w:ind w:left="576" w:right="576"/>
        <w:rPr>
          <w:sz w:val="2"/>
          <w:szCs w:val="2"/>
        </w:rPr>
        <w:sectPr w:rsidR="00CC6946" w:rsidSect="000F5632">
          <w:headerReference w:type="default" r:id="rId77"/>
          <w:footerReference w:type="default" r:id="rId78"/>
          <w:type w:val="continuous"/>
          <w:pgSz w:w="16840" w:h="11910" w:orient="landscape"/>
          <w:pgMar w:top="720" w:right="1420" w:bottom="576" w:left="700"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5033CAAE" w14:textId="77777777" w:rsidR="005E6E3D" w:rsidRDefault="007B664E" w:rsidP="00CC1001">
      <w:pPr>
        <w:pStyle w:val="Heading3"/>
        <w:spacing w:before="106"/>
        <w:ind w:left="576" w:right="576"/>
      </w:pPr>
      <w:bookmarkStart w:id="27" w:name="_TOC_250061"/>
      <w:bookmarkEnd w:id="27"/>
      <w:r>
        <w:rPr>
          <w:color w:val="231F20"/>
        </w:rPr>
        <w:lastRenderedPageBreak/>
        <w:t>SECTION IV - TENDERING FORMS</w:t>
      </w:r>
    </w:p>
    <w:p w14:paraId="6DF34D8D" w14:textId="77777777" w:rsidR="005E6E3D" w:rsidRDefault="007B664E" w:rsidP="00CC1001">
      <w:pPr>
        <w:pStyle w:val="Heading4"/>
        <w:spacing w:before="235"/>
        <w:ind w:left="576" w:right="576"/>
      </w:pPr>
      <w:bookmarkStart w:id="28" w:name="_TOC_250060"/>
      <w:bookmarkEnd w:id="28"/>
      <w:r>
        <w:rPr>
          <w:color w:val="231F20"/>
        </w:rPr>
        <w:t>QUALIFICATION FORMS</w:t>
      </w:r>
    </w:p>
    <w:p w14:paraId="29F2F9FC" w14:textId="77777777" w:rsidR="005E6E3D" w:rsidRDefault="005E6E3D" w:rsidP="00CC1001">
      <w:pPr>
        <w:pStyle w:val="BodyText"/>
        <w:spacing w:before="11"/>
        <w:ind w:left="576" w:right="576"/>
        <w:rPr>
          <w:b/>
          <w:sz w:val="30"/>
        </w:rPr>
      </w:pPr>
    </w:p>
    <w:p w14:paraId="696CF16A" w14:textId="77777777" w:rsidR="005E6E3D" w:rsidRDefault="007B664E" w:rsidP="00CC1001">
      <w:pPr>
        <w:pStyle w:val="ListParagraph"/>
        <w:numPr>
          <w:ilvl w:val="0"/>
          <w:numId w:val="83"/>
        </w:numPr>
        <w:tabs>
          <w:tab w:val="left" w:pos="693"/>
          <w:tab w:val="left" w:pos="695"/>
        </w:tabs>
        <w:spacing w:before="0"/>
        <w:ind w:left="576" w:right="576"/>
      </w:pPr>
      <w:r>
        <w:rPr>
          <w:color w:val="231F20"/>
        </w:rPr>
        <w:t>FOREIGN TENDERERS 40%RULE.</w:t>
      </w:r>
    </w:p>
    <w:p w14:paraId="13766A8B" w14:textId="77777777" w:rsidR="005E6E3D" w:rsidRDefault="007B664E" w:rsidP="00CC1001">
      <w:pPr>
        <w:pStyle w:val="ListParagraph"/>
        <w:numPr>
          <w:ilvl w:val="0"/>
          <w:numId w:val="83"/>
        </w:numPr>
        <w:tabs>
          <w:tab w:val="left" w:pos="693"/>
          <w:tab w:val="left" w:pos="695"/>
        </w:tabs>
        <w:spacing w:before="112"/>
        <w:ind w:left="576" w:right="576"/>
      </w:pPr>
      <w:r>
        <w:rPr>
          <w:color w:val="231F20"/>
        </w:rPr>
        <w:t xml:space="preserve">TENDERER'S </w:t>
      </w:r>
      <w:r>
        <w:rPr>
          <w:color w:val="231F20"/>
          <w:spacing w:val="-3"/>
        </w:rPr>
        <w:t xml:space="preserve">ELIGIBILITY- </w:t>
      </w:r>
      <w:r>
        <w:rPr>
          <w:color w:val="231F20"/>
        </w:rPr>
        <w:t>CONFIDENTIAL BUSINESS</w:t>
      </w:r>
      <w:r w:rsidR="00C43F26">
        <w:rPr>
          <w:color w:val="231F20"/>
        </w:rPr>
        <w:t xml:space="preserve"> </w:t>
      </w:r>
      <w:r>
        <w:rPr>
          <w:color w:val="231F20"/>
        </w:rPr>
        <w:t>QUESTIONNAIRE</w:t>
      </w:r>
    </w:p>
    <w:p w14:paraId="40E213B6" w14:textId="77777777" w:rsidR="005E6E3D" w:rsidRPr="0055223D" w:rsidRDefault="007B664E" w:rsidP="00CC1001">
      <w:pPr>
        <w:pStyle w:val="ListParagraph"/>
        <w:numPr>
          <w:ilvl w:val="0"/>
          <w:numId w:val="83"/>
        </w:numPr>
        <w:tabs>
          <w:tab w:val="left" w:pos="693"/>
          <w:tab w:val="left" w:pos="695"/>
        </w:tabs>
        <w:spacing w:before="113"/>
        <w:ind w:left="576" w:right="576"/>
      </w:pPr>
      <w:r w:rsidRPr="0055223D">
        <w:rPr>
          <w:color w:val="231F20"/>
        </w:rPr>
        <w:t>Form EQU:</w:t>
      </w:r>
      <w:r w:rsidR="00C43F26" w:rsidRPr="0055223D">
        <w:rPr>
          <w:color w:val="231F20"/>
        </w:rPr>
        <w:t xml:space="preserve"> </w:t>
      </w:r>
      <w:r w:rsidRPr="0055223D">
        <w:rPr>
          <w:color w:val="231F20"/>
        </w:rPr>
        <w:t>EQUIPMENT.</w:t>
      </w:r>
    </w:p>
    <w:p w14:paraId="3C1B1651" w14:textId="77777777" w:rsidR="005E6E3D" w:rsidRDefault="007B664E" w:rsidP="00CC1001">
      <w:pPr>
        <w:pStyle w:val="ListParagraph"/>
        <w:numPr>
          <w:ilvl w:val="0"/>
          <w:numId w:val="83"/>
        </w:numPr>
        <w:tabs>
          <w:tab w:val="left" w:pos="693"/>
          <w:tab w:val="left" w:pos="695"/>
        </w:tabs>
        <w:spacing w:before="112"/>
        <w:ind w:left="576" w:right="576"/>
      </w:pPr>
      <w:r>
        <w:rPr>
          <w:color w:val="231F20"/>
        </w:rPr>
        <w:t>FORM PER -1.</w:t>
      </w:r>
    </w:p>
    <w:p w14:paraId="7633FC29" w14:textId="77777777" w:rsidR="005E6E3D" w:rsidRDefault="007B664E" w:rsidP="00CC1001">
      <w:pPr>
        <w:pStyle w:val="ListParagraph"/>
        <w:numPr>
          <w:ilvl w:val="0"/>
          <w:numId w:val="83"/>
        </w:numPr>
        <w:tabs>
          <w:tab w:val="left" w:pos="693"/>
          <w:tab w:val="left" w:pos="695"/>
        </w:tabs>
        <w:spacing w:before="113"/>
        <w:ind w:left="576" w:right="576"/>
      </w:pPr>
      <w:r>
        <w:rPr>
          <w:color w:val="231F20"/>
        </w:rPr>
        <w:t>FORM PER-2.</w:t>
      </w:r>
    </w:p>
    <w:p w14:paraId="435DAFD3" w14:textId="77777777" w:rsidR="005E6E3D" w:rsidRDefault="007B664E" w:rsidP="00CC1001">
      <w:pPr>
        <w:pStyle w:val="ListParagraph"/>
        <w:numPr>
          <w:ilvl w:val="0"/>
          <w:numId w:val="83"/>
        </w:numPr>
        <w:tabs>
          <w:tab w:val="left" w:pos="693"/>
          <w:tab w:val="left" w:pos="695"/>
        </w:tabs>
        <w:spacing w:before="112"/>
        <w:ind w:left="576" w:right="576"/>
      </w:pPr>
      <w:r>
        <w:rPr>
          <w:color w:val="231F20"/>
        </w:rPr>
        <w:t>TENDERERS QUALIFICATION WITHOUT</w:t>
      </w:r>
      <w:r w:rsidR="00C43F26">
        <w:rPr>
          <w:color w:val="231F20"/>
        </w:rPr>
        <w:t xml:space="preserve"> </w:t>
      </w:r>
      <w:r>
        <w:rPr>
          <w:color w:val="231F20"/>
        </w:rPr>
        <w:t>PRE-QUALIFICATION.</w:t>
      </w:r>
    </w:p>
    <w:p w14:paraId="7C2F0019" w14:textId="77777777" w:rsidR="005E6E3D" w:rsidRDefault="007B664E" w:rsidP="00CC1001">
      <w:pPr>
        <w:pStyle w:val="ListParagraph"/>
        <w:numPr>
          <w:ilvl w:val="1"/>
          <w:numId w:val="83"/>
        </w:numPr>
        <w:tabs>
          <w:tab w:val="left" w:pos="1260"/>
          <w:tab w:val="left" w:pos="1261"/>
        </w:tabs>
        <w:spacing w:before="113"/>
        <w:ind w:left="576" w:right="576"/>
      </w:pPr>
      <w:r>
        <w:rPr>
          <w:color w:val="231F20"/>
        </w:rPr>
        <w:t>FORM ELI-1.1.</w:t>
      </w:r>
    </w:p>
    <w:p w14:paraId="3223C61B" w14:textId="77777777" w:rsidR="005E6E3D" w:rsidRDefault="007B664E" w:rsidP="00CC1001">
      <w:pPr>
        <w:pStyle w:val="ListParagraph"/>
        <w:numPr>
          <w:ilvl w:val="1"/>
          <w:numId w:val="83"/>
        </w:numPr>
        <w:tabs>
          <w:tab w:val="left" w:pos="1260"/>
          <w:tab w:val="left" w:pos="1261"/>
        </w:tabs>
        <w:spacing w:before="112"/>
        <w:ind w:left="576" w:right="576"/>
      </w:pPr>
      <w:r>
        <w:rPr>
          <w:color w:val="231F20"/>
        </w:rPr>
        <w:t>FORM ELI-1.2.</w:t>
      </w:r>
    </w:p>
    <w:p w14:paraId="2173B993" w14:textId="77777777" w:rsidR="005E6E3D" w:rsidRDefault="007B664E" w:rsidP="00CC1001">
      <w:pPr>
        <w:pStyle w:val="ListParagraph"/>
        <w:numPr>
          <w:ilvl w:val="1"/>
          <w:numId w:val="83"/>
        </w:numPr>
        <w:tabs>
          <w:tab w:val="left" w:pos="1260"/>
          <w:tab w:val="left" w:pos="1261"/>
        </w:tabs>
        <w:spacing w:before="113"/>
        <w:ind w:left="576" w:right="576"/>
      </w:pPr>
      <w:r>
        <w:rPr>
          <w:color w:val="231F20"/>
        </w:rPr>
        <w:t>FORM CON –2.</w:t>
      </w:r>
    </w:p>
    <w:p w14:paraId="6FA305FB" w14:textId="77777777" w:rsidR="005E6E3D" w:rsidRDefault="007B664E" w:rsidP="00CC1001">
      <w:pPr>
        <w:pStyle w:val="ListParagraph"/>
        <w:numPr>
          <w:ilvl w:val="1"/>
          <w:numId w:val="83"/>
        </w:numPr>
        <w:tabs>
          <w:tab w:val="left" w:pos="1260"/>
          <w:tab w:val="left" w:pos="1261"/>
        </w:tabs>
        <w:spacing w:before="112"/>
        <w:ind w:left="576" w:right="576"/>
      </w:pPr>
      <w:r>
        <w:rPr>
          <w:color w:val="231F20"/>
        </w:rPr>
        <w:t>FORM FIN –3.1.</w:t>
      </w:r>
    </w:p>
    <w:p w14:paraId="5C295642" w14:textId="77777777" w:rsidR="005E6E3D" w:rsidRDefault="007B664E" w:rsidP="00CC1001">
      <w:pPr>
        <w:pStyle w:val="ListParagraph"/>
        <w:numPr>
          <w:ilvl w:val="1"/>
          <w:numId w:val="83"/>
        </w:numPr>
        <w:tabs>
          <w:tab w:val="left" w:pos="1260"/>
          <w:tab w:val="left" w:pos="1261"/>
        </w:tabs>
        <w:spacing w:before="113"/>
        <w:ind w:left="576" w:right="576"/>
      </w:pPr>
      <w:r>
        <w:rPr>
          <w:color w:val="231F20"/>
        </w:rPr>
        <w:t>FORM FIN –3.2.</w:t>
      </w:r>
    </w:p>
    <w:p w14:paraId="38DF075B" w14:textId="77777777" w:rsidR="005E6E3D" w:rsidRDefault="007B664E" w:rsidP="00CC1001">
      <w:pPr>
        <w:pStyle w:val="ListParagraph"/>
        <w:numPr>
          <w:ilvl w:val="1"/>
          <w:numId w:val="83"/>
        </w:numPr>
        <w:tabs>
          <w:tab w:val="left" w:pos="1260"/>
          <w:tab w:val="left" w:pos="1261"/>
        </w:tabs>
        <w:spacing w:before="112"/>
        <w:ind w:left="576" w:right="576"/>
      </w:pPr>
      <w:r>
        <w:rPr>
          <w:color w:val="231F20"/>
        </w:rPr>
        <w:t>FORM FIN –3.3.</w:t>
      </w:r>
    </w:p>
    <w:p w14:paraId="5F29FEAE" w14:textId="77777777" w:rsidR="005E6E3D" w:rsidRDefault="007B664E" w:rsidP="00CC1001">
      <w:pPr>
        <w:pStyle w:val="ListParagraph"/>
        <w:numPr>
          <w:ilvl w:val="1"/>
          <w:numId w:val="83"/>
        </w:numPr>
        <w:tabs>
          <w:tab w:val="left" w:pos="1260"/>
          <w:tab w:val="left" w:pos="1261"/>
        </w:tabs>
        <w:spacing w:before="113"/>
        <w:ind w:left="576" w:right="576"/>
      </w:pPr>
      <w:r>
        <w:rPr>
          <w:color w:val="231F20"/>
        </w:rPr>
        <w:t>FORM FIN –3.4.</w:t>
      </w:r>
    </w:p>
    <w:p w14:paraId="691C4422" w14:textId="77777777" w:rsidR="005E6E3D" w:rsidRDefault="007B664E" w:rsidP="00CC1001">
      <w:pPr>
        <w:pStyle w:val="ListParagraph"/>
        <w:numPr>
          <w:ilvl w:val="1"/>
          <w:numId w:val="83"/>
        </w:numPr>
        <w:tabs>
          <w:tab w:val="left" w:pos="1260"/>
          <w:tab w:val="left" w:pos="1261"/>
        </w:tabs>
        <w:spacing w:before="112"/>
        <w:ind w:left="576" w:right="576"/>
      </w:pPr>
      <w:r>
        <w:rPr>
          <w:color w:val="231F20"/>
        </w:rPr>
        <w:t>FORM EXP -4.1.</w:t>
      </w:r>
    </w:p>
    <w:p w14:paraId="7C6EADE8" w14:textId="77777777" w:rsidR="005E6E3D" w:rsidRDefault="007B664E" w:rsidP="00CC1001">
      <w:pPr>
        <w:pStyle w:val="ListParagraph"/>
        <w:numPr>
          <w:ilvl w:val="1"/>
          <w:numId w:val="83"/>
        </w:numPr>
        <w:tabs>
          <w:tab w:val="left" w:pos="1260"/>
          <w:tab w:val="left" w:pos="1261"/>
        </w:tabs>
        <w:spacing w:before="113"/>
        <w:ind w:left="576" w:right="576"/>
      </w:pPr>
      <w:r>
        <w:rPr>
          <w:color w:val="231F20"/>
        </w:rPr>
        <w:t>FORM EXP - 4.2(a).</w:t>
      </w:r>
    </w:p>
    <w:p w14:paraId="3D128A27" w14:textId="77777777" w:rsidR="005E6E3D" w:rsidRDefault="007B664E" w:rsidP="00CC1001">
      <w:pPr>
        <w:pStyle w:val="ListParagraph"/>
        <w:numPr>
          <w:ilvl w:val="1"/>
          <w:numId w:val="82"/>
        </w:numPr>
        <w:tabs>
          <w:tab w:val="left" w:pos="1260"/>
          <w:tab w:val="left" w:pos="1261"/>
        </w:tabs>
        <w:spacing w:before="112"/>
        <w:ind w:left="576" w:right="576"/>
      </w:pPr>
      <w:r>
        <w:rPr>
          <w:color w:val="231F20"/>
        </w:rPr>
        <w:t>FORM EXP - 4.2 (a)</w:t>
      </w:r>
      <w:r w:rsidR="00C43F26">
        <w:rPr>
          <w:color w:val="231F20"/>
        </w:rPr>
        <w:t xml:space="preserve"> </w:t>
      </w:r>
      <w:r>
        <w:rPr>
          <w:color w:val="231F20"/>
        </w:rPr>
        <w:t>(cont.).</w:t>
      </w:r>
    </w:p>
    <w:p w14:paraId="0B4AD12A" w14:textId="77777777" w:rsidR="005E6E3D" w:rsidRDefault="007B664E" w:rsidP="00CC1001">
      <w:pPr>
        <w:pStyle w:val="ListParagraph"/>
        <w:numPr>
          <w:ilvl w:val="1"/>
          <w:numId w:val="82"/>
        </w:numPr>
        <w:tabs>
          <w:tab w:val="left" w:pos="1244"/>
        </w:tabs>
        <w:spacing w:before="113"/>
        <w:ind w:left="576" w:right="576" w:hanging="550"/>
      </w:pPr>
      <w:r>
        <w:rPr>
          <w:color w:val="231F20"/>
        </w:rPr>
        <w:t>FORM EXP -4.2</w:t>
      </w:r>
      <w:r w:rsidR="00DC48E1">
        <w:rPr>
          <w:color w:val="231F20"/>
        </w:rPr>
        <w:t xml:space="preserve"> </w:t>
      </w:r>
      <w:r>
        <w:rPr>
          <w:color w:val="231F20"/>
        </w:rPr>
        <w:t>(b).</w:t>
      </w:r>
    </w:p>
    <w:p w14:paraId="5046E750" w14:textId="77777777" w:rsidR="005E6E3D" w:rsidRDefault="007B664E" w:rsidP="00CC1001">
      <w:pPr>
        <w:pStyle w:val="Heading4"/>
        <w:spacing w:before="234"/>
        <w:ind w:left="576" w:right="576"/>
      </w:pPr>
      <w:r>
        <w:rPr>
          <w:color w:val="231F20"/>
        </w:rPr>
        <w:t>OTHER FORMS</w:t>
      </w:r>
    </w:p>
    <w:p w14:paraId="4B24C499" w14:textId="77777777" w:rsidR="005E6E3D" w:rsidRDefault="005E6E3D" w:rsidP="00CC1001">
      <w:pPr>
        <w:pStyle w:val="BodyText"/>
        <w:ind w:left="576" w:right="576"/>
        <w:rPr>
          <w:b/>
          <w:sz w:val="31"/>
        </w:rPr>
      </w:pPr>
    </w:p>
    <w:p w14:paraId="5C9707EF" w14:textId="77777777" w:rsidR="005E6E3D" w:rsidRDefault="007B664E" w:rsidP="00CC1001">
      <w:pPr>
        <w:pStyle w:val="ListParagraph"/>
        <w:numPr>
          <w:ilvl w:val="0"/>
          <w:numId w:val="83"/>
        </w:numPr>
        <w:tabs>
          <w:tab w:val="left" w:pos="693"/>
          <w:tab w:val="left" w:pos="694"/>
        </w:tabs>
        <w:spacing w:before="0"/>
        <w:ind w:left="576" w:right="576"/>
      </w:pPr>
      <w:r>
        <w:rPr>
          <w:color w:val="231F20"/>
        </w:rPr>
        <w:t>FORM OFTENDER.</w:t>
      </w:r>
    </w:p>
    <w:p w14:paraId="29183A4F" w14:textId="77777777" w:rsidR="005E6E3D" w:rsidRDefault="007B664E" w:rsidP="00CC1001">
      <w:pPr>
        <w:pStyle w:val="ListParagraph"/>
        <w:numPr>
          <w:ilvl w:val="0"/>
          <w:numId w:val="83"/>
        </w:numPr>
        <w:tabs>
          <w:tab w:val="left" w:pos="693"/>
          <w:tab w:val="left" w:pos="694"/>
        </w:tabs>
        <w:spacing w:before="112"/>
        <w:ind w:left="576" w:right="576"/>
      </w:pPr>
      <w:r>
        <w:rPr>
          <w:color w:val="231F20"/>
        </w:rPr>
        <w:t>FORM OF TENDER SECURITY - DEMAND BANKGUARANTEE.</w:t>
      </w:r>
    </w:p>
    <w:p w14:paraId="2181C46A" w14:textId="77777777" w:rsidR="005E6E3D" w:rsidRDefault="007B664E" w:rsidP="00CC1001">
      <w:pPr>
        <w:pStyle w:val="ListParagraph"/>
        <w:numPr>
          <w:ilvl w:val="0"/>
          <w:numId w:val="83"/>
        </w:numPr>
        <w:tabs>
          <w:tab w:val="left" w:pos="693"/>
          <w:tab w:val="left" w:pos="694"/>
        </w:tabs>
        <w:spacing w:before="113"/>
        <w:ind w:left="576" w:right="576"/>
      </w:pPr>
      <w:r>
        <w:rPr>
          <w:color w:val="231F20"/>
        </w:rPr>
        <w:t>FORM OF TENDER SECURITY (TENDERBOND).</w:t>
      </w:r>
    </w:p>
    <w:p w14:paraId="0A58D693" w14:textId="77777777" w:rsidR="005E6E3D" w:rsidRDefault="007B664E" w:rsidP="00CC1001">
      <w:pPr>
        <w:pStyle w:val="ListParagraph"/>
        <w:numPr>
          <w:ilvl w:val="0"/>
          <w:numId w:val="83"/>
        </w:numPr>
        <w:tabs>
          <w:tab w:val="left" w:pos="693"/>
          <w:tab w:val="left" w:pos="694"/>
        </w:tabs>
        <w:spacing w:before="112"/>
        <w:ind w:left="576" w:right="576"/>
      </w:pPr>
      <w:r>
        <w:rPr>
          <w:color w:val="231F20"/>
        </w:rPr>
        <w:t>FORM OF TENDER-SECURING</w:t>
      </w:r>
      <w:r>
        <w:rPr>
          <w:color w:val="231F20"/>
          <w:spacing w:val="-3"/>
        </w:rPr>
        <w:t>DECLARATION.</w:t>
      </w:r>
    </w:p>
    <w:p w14:paraId="0D2C847F" w14:textId="77777777" w:rsidR="005E6E3D" w:rsidRDefault="007B664E" w:rsidP="00CC1001">
      <w:pPr>
        <w:pStyle w:val="ListParagraph"/>
        <w:numPr>
          <w:ilvl w:val="0"/>
          <w:numId w:val="83"/>
        </w:numPr>
        <w:tabs>
          <w:tab w:val="left" w:pos="693"/>
          <w:tab w:val="left" w:pos="694"/>
        </w:tabs>
        <w:spacing w:before="113"/>
        <w:ind w:left="576" w:right="576"/>
      </w:pPr>
      <w:r>
        <w:rPr>
          <w:color w:val="231F20"/>
        </w:rPr>
        <w:t>APPENDIX TO</w:t>
      </w:r>
      <w:r w:rsidR="00C43F26">
        <w:rPr>
          <w:color w:val="231F20"/>
        </w:rPr>
        <w:t xml:space="preserve"> </w:t>
      </w:r>
      <w:r>
        <w:rPr>
          <w:color w:val="231F20"/>
        </w:rPr>
        <w:t>TENDER.</w:t>
      </w:r>
    </w:p>
    <w:p w14:paraId="7FE3AD5C" w14:textId="77777777" w:rsidR="005E6E3D" w:rsidRDefault="005E6E3D" w:rsidP="00CC1001">
      <w:pPr>
        <w:pStyle w:val="BodyText"/>
        <w:spacing w:before="6"/>
        <w:ind w:left="576" w:right="576"/>
        <w:rPr>
          <w:sz w:val="41"/>
        </w:rPr>
      </w:pPr>
    </w:p>
    <w:p w14:paraId="5C7EAF96" w14:textId="77777777" w:rsidR="005E6E3D" w:rsidRDefault="007B664E" w:rsidP="00CC1001">
      <w:pPr>
        <w:pStyle w:val="Heading4"/>
        <w:spacing w:before="0"/>
        <w:ind w:left="576" w:right="576"/>
      </w:pPr>
      <w:r>
        <w:rPr>
          <w:color w:val="231F20"/>
        </w:rPr>
        <w:t>TECHNICAL PROPOSAL FORMS</w:t>
      </w:r>
    </w:p>
    <w:p w14:paraId="0322EF6D" w14:textId="77777777" w:rsidR="005E6E3D" w:rsidRDefault="005E6E3D" w:rsidP="00CC1001">
      <w:pPr>
        <w:pStyle w:val="BodyText"/>
        <w:ind w:left="576" w:right="576"/>
        <w:rPr>
          <w:b/>
          <w:sz w:val="31"/>
        </w:rPr>
      </w:pPr>
    </w:p>
    <w:p w14:paraId="6E47EB95" w14:textId="77777777" w:rsidR="005E6E3D" w:rsidRDefault="007B664E" w:rsidP="00CC1001">
      <w:pPr>
        <w:pStyle w:val="BodyText"/>
        <w:spacing w:line="345" w:lineRule="auto"/>
        <w:ind w:left="576" w:right="576" w:hanging="1"/>
      </w:pPr>
      <w:r>
        <w:rPr>
          <w:color w:val="231F20"/>
        </w:rPr>
        <w:t>Site Organization. Method Statement. Mobilization Schedule. Construction Schedule.</w:t>
      </w:r>
    </w:p>
    <w:p w14:paraId="58259BCE" w14:textId="77777777" w:rsidR="005E6E3D" w:rsidRDefault="005E6E3D" w:rsidP="00CC1001">
      <w:pPr>
        <w:spacing w:line="345" w:lineRule="auto"/>
        <w:ind w:left="576" w:right="576"/>
        <w:sectPr w:rsidR="005E6E3D" w:rsidSect="000F5632">
          <w:headerReference w:type="default" r:id="rId79"/>
          <w:footerReference w:type="even" r:id="rId80"/>
          <w:footerReference w:type="default" r:id="rId8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9"/>
          <w:cols w:space="720"/>
        </w:sectPr>
      </w:pPr>
    </w:p>
    <w:p w14:paraId="35D7152A" w14:textId="77777777" w:rsidR="005E6E3D" w:rsidRDefault="007B664E" w:rsidP="00CC1001">
      <w:pPr>
        <w:pStyle w:val="Heading3"/>
        <w:spacing w:before="100"/>
        <w:ind w:left="576" w:right="576"/>
      </w:pPr>
      <w:r>
        <w:rPr>
          <w:color w:val="231F20"/>
        </w:rPr>
        <w:lastRenderedPageBreak/>
        <w:t>QUALIFICATION FORMS</w:t>
      </w:r>
    </w:p>
    <w:p w14:paraId="68F9EE3E" w14:textId="6D4E9EEC" w:rsidR="005E6E3D" w:rsidRPr="0055223D" w:rsidRDefault="007B664E" w:rsidP="00CC1001">
      <w:pPr>
        <w:pStyle w:val="Heading4"/>
        <w:spacing w:before="234"/>
        <w:ind w:left="576" w:right="576"/>
        <w:rPr>
          <w:color w:val="231F20"/>
        </w:rPr>
      </w:pPr>
      <w:bookmarkStart w:id="29" w:name="_TOC_250059"/>
      <w:bookmarkEnd w:id="29"/>
      <w:r>
        <w:rPr>
          <w:color w:val="231F20"/>
        </w:rPr>
        <w:t xml:space="preserve">1. </w:t>
      </w:r>
      <w:bookmarkStart w:id="30" w:name="_TOC_250058"/>
      <w:r w:rsidRPr="0055223D">
        <w:rPr>
          <w:color w:val="231F20"/>
        </w:rPr>
        <w:t>FORM</w:t>
      </w:r>
      <w:r w:rsidR="00C43F26" w:rsidRPr="0055223D">
        <w:rPr>
          <w:color w:val="231F20"/>
        </w:rPr>
        <w:t xml:space="preserve"> </w:t>
      </w:r>
      <w:r w:rsidRPr="0055223D">
        <w:rPr>
          <w:color w:val="231F20"/>
        </w:rPr>
        <w:t>EQU:</w:t>
      </w:r>
      <w:bookmarkEnd w:id="30"/>
      <w:r w:rsidR="00FA2F0D" w:rsidRPr="0055223D">
        <w:rPr>
          <w:color w:val="231F20"/>
        </w:rPr>
        <w:t xml:space="preserve"> </w:t>
      </w:r>
      <w:r w:rsidRPr="0055223D">
        <w:rPr>
          <w:color w:val="231F20"/>
        </w:rPr>
        <w:t>EQUIPMENT</w:t>
      </w:r>
    </w:p>
    <w:p w14:paraId="5735B82F" w14:textId="77777777" w:rsidR="005E6E3D" w:rsidRDefault="007B664E" w:rsidP="00CC1001">
      <w:pPr>
        <w:spacing w:before="220" w:line="230" w:lineRule="auto"/>
        <w:ind w:left="576" w:right="576"/>
        <w:jc w:val="both"/>
        <w:rPr>
          <w:sz w:val="20"/>
        </w:rPr>
      </w:pPr>
      <w:r>
        <w:rPr>
          <w:color w:val="231F20"/>
          <w:sz w:val="20"/>
        </w:rPr>
        <w:t>The</w:t>
      </w:r>
      <w:r w:rsidR="00C43F26">
        <w:rPr>
          <w:color w:val="231F20"/>
          <w:sz w:val="20"/>
        </w:rPr>
        <w:t xml:space="preserve"> </w:t>
      </w:r>
      <w:r>
        <w:rPr>
          <w:color w:val="231F20"/>
          <w:sz w:val="20"/>
        </w:rPr>
        <w:t>Tenderer</w:t>
      </w:r>
      <w:r w:rsidR="00C43F26">
        <w:rPr>
          <w:color w:val="231F20"/>
          <w:sz w:val="20"/>
        </w:rPr>
        <w:t xml:space="preserve"> </w:t>
      </w:r>
      <w:r>
        <w:rPr>
          <w:color w:val="231F20"/>
          <w:sz w:val="20"/>
        </w:rPr>
        <w:t>shall</w:t>
      </w:r>
      <w:r w:rsidR="00C43F26">
        <w:rPr>
          <w:color w:val="231F20"/>
          <w:sz w:val="20"/>
        </w:rPr>
        <w:t xml:space="preserve"> </w:t>
      </w:r>
      <w:r>
        <w:rPr>
          <w:color w:val="231F20"/>
          <w:sz w:val="20"/>
        </w:rPr>
        <w:t>provide</w:t>
      </w:r>
      <w:r w:rsidR="00C43F26">
        <w:rPr>
          <w:color w:val="231F20"/>
          <w:sz w:val="20"/>
        </w:rPr>
        <w:t xml:space="preserve"> </w:t>
      </w:r>
      <w:r>
        <w:rPr>
          <w:color w:val="231F20"/>
          <w:sz w:val="20"/>
        </w:rPr>
        <w:t>adequate</w:t>
      </w:r>
      <w:r w:rsidR="00C43F26">
        <w:rPr>
          <w:color w:val="231F20"/>
          <w:sz w:val="20"/>
        </w:rPr>
        <w:t xml:space="preserve"> </w:t>
      </w:r>
      <w:r>
        <w:rPr>
          <w:color w:val="231F20"/>
          <w:sz w:val="20"/>
        </w:rPr>
        <w:t>information</w:t>
      </w:r>
      <w:r w:rsidR="00C43F26">
        <w:rPr>
          <w:color w:val="231F20"/>
          <w:sz w:val="20"/>
        </w:rPr>
        <w:t xml:space="preserve"> </w:t>
      </w:r>
      <w:r>
        <w:rPr>
          <w:color w:val="231F20"/>
          <w:sz w:val="20"/>
        </w:rPr>
        <w:t>to</w:t>
      </w:r>
      <w:r w:rsidR="00C43F26">
        <w:rPr>
          <w:color w:val="231F20"/>
          <w:sz w:val="20"/>
        </w:rPr>
        <w:t xml:space="preserve"> </w:t>
      </w:r>
      <w:r>
        <w:rPr>
          <w:color w:val="231F20"/>
          <w:sz w:val="20"/>
        </w:rPr>
        <w:t>demonstrate</w:t>
      </w:r>
      <w:r w:rsidR="00C43F26">
        <w:rPr>
          <w:color w:val="231F20"/>
          <w:sz w:val="20"/>
        </w:rPr>
        <w:t xml:space="preserve"> </w:t>
      </w:r>
      <w:r>
        <w:rPr>
          <w:color w:val="231F20"/>
          <w:sz w:val="20"/>
        </w:rPr>
        <w:t>clearly</w:t>
      </w:r>
      <w:r w:rsidR="00C43F26">
        <w:rPr>
          <w:color w:val="231F20"/>
          <w:sz w:val="20"/>
        </w:rPr>
        <w:t xml:space="preserve"> </w:t>
      </w:r>
      <w:r>
        <w:rPr>
          <w:color w:val="231F20"/>
          <w:sz w:val="20"/>
        </w:rPr>
        <w:t>that</w:t>
      </w:r>
      <w:r w:rsidR="00C43F26">
        <w:rPr>
          <w:color w:val="231F20"/>
          <w:sz w:val="20"/>
        </w:rPr>
        <w:t xml:space="preserve"> </w:t>
      </w:r>
      <w:r>
        <w:rPr>
          <w:color w:val="231F20"/>
          <w:sz w:val="20"/>
        </w:rPr>
        <w:t>it</w:t>
      </w:r>
      <w:r w:rsidR="00C43F26">
        <w:rPr>
          <w:color w:val="231F20"/>
          <w:sz w:val="20"/>
        </w:rPr>
        <w:t xml:space="preserve"> </w:t>
      </w:r>
      <w:r>
        <w:rPr>
          <w:color w:val="231F20"/>
          <w:sz w:val="20"/>
        </w:rPr>
        <w:t>has</w:t>
      </w:r>
      <w:r w:rsidR="00C43F26">
        <w:rPr>
          <w:color w:val="231F20"/>
          <w:sz w:val="20"/>
        </w:rPr>
        <w:t xml:space="preserve"> </w:t>
      </w:r>
      <w:r>
        <w:rPr>
          <w:color w:val="231F20"/>
          <w:sz w:val="20"/>
        </w:rPr>
        <w:t>the</w:t>
      </w:r>
      <w:r w:rsidR="00C43F26">
        <w:rPr>
          <w:color w:val="231F20"/>
          <w:sz w:val="20"/>
        </w:rPr>
        <w:t xml:space="preserve"> </w:t>
      </w:r>
      <w:r>
        <w:rPr>
          <w:color w:val="231F20"/>
          <w:sz w:val="20"/>
        </w:rPr>
        <w:t>capability</w:t>
      </w:r>
      <w:r w:rsidR="00C43F26">
        <w:rPr>
          <w:color w:val="231F20"/>
          <w:sz w:val="20"/>
        </w:rPr>
        <w:t xml:space="preserve"> </w:t>
      </w:r>
      <w:r>
        <w:rPr>
          <w:color w:val="231F20"/>
          <w:sz w:val="20"/>
        </w:rPr>
        <w:t>to</w:t>
      </w:r>
      <w:r w:rsidR="00C43F26">
        <w:rPr>
          <w:color w:val="231F20"/>
          <w:sz w:val="20"/>
        </w:rPr>
        <w:t xml:space="preserve"> </w:t>
      </w:r>
      <w:r>
        <w:rPr>
          <w:color w:val="231F20"/>
          <w:sz w:val="20"/>
        </w:rPr>
        <w:t>meet</w:t>
      </w:r>
      <w:r w:rsidR="00C43F26">
        <w:rPr>
          <w:color w:val="231F20"/>
          <w:sz w:val="20"/>
        </w:rPr>
        <w:t xml:space="preserve"> </w:t>
      </w:r>
      <w:r>
        <w:rPr>
          <w:color w:val="231F20"/>
          <w:sz w:val="20"/>
        </w:rPr>
        <w:t>the</w:t>
      </w:r>
      <w:r w:rsidR="00C43F26">
        <w:rPr>
          <w:color w:val="231F20"/>
          <w:sz w:val="20"/>
        </w:rPr>
        <w:t xml:space="preserve"> </w:t>
      </w:r>
      <w:r>
        <w:rPr>
          <w:color w:val="231F20"/>
          <w:sz w:val="20"/>
        </w:rPr>
        <w:t>requirements</w:t>
      </w:r>
      <w:r w:rsidR="00C43F26">
        <w:rPr>
          <w:color w:val="231F20"/>
          <w:sz w:val="20"/>
        </w:rPr>
        <w:t xml:space="preserve"> </w:t>
      </w:r>
      <w:r>
        <w:rPr>
          <w:color w:val="231F20"/>
          <w:sz w:val="20"/>
        </w:rPr>
        <w:t>for</w:t>
      </w:r>
      <w:r w:rsidR="00C43F26">
        <w:rPr>
          <w:color w:val="231F20"/>
          <w:sz w:val="20"/>
        </w:rPr>
        <w:t xml:space="preserve"> </w:t>
      </w:r>
      <w:r>
        <w:rPr>
          <w:color w:val="231F20"/>
          <w:sz w:val="20"/>
        </w:rPr>
        <w:t>the key equipment listed in Section III, Evaluation and Qualiﬁcation Criteria. A separate Form shall be prepared for each item of equipment</w:t>
      </w:r>
      <w:r w:rsidR="00C43F26">
        <w:rPr>
          <w:color w:val="231F20"/>
          <w:sz w:val="20"/>
        </w:rPr>
        <w:t xml:space="preserve"> </w:t>
      </w:r>
      <w:r>
        <w:rPr>
          <w:color w:val="231F20"/>
          <w:sz w:val="20"/>
        </w:rPr>
        <w:t>listed,</w:t>
      </w:r>
      <w:r w:rsidR="00C43F26">
        <w:rPr>
          <w:color w:val="231F20"/>
          <w:sz w:val="20"/>
        </w:rPr>
        <w:t xml:space="preserve"> </w:t>
      </w:r>
      <w:r>
        <w:rPr>
          <w:color w:val="231F20"/>
          <w:sz w:val="20"/>
        </w:rPr>
        <w:t>or</w:t>
      </w:r>
      <w:r w:rsidR="00C43F26">
        <w:rPr>
          <w:color w:val="231F20"/>
          <w:sz w:val="20"/>
        </w:rPr>
        <w:t xml:space="preserve"> </w:t>
      </w:r>
      <w:r>
        <w:rPr>
          <w:color w:val="231F20"/>
          <w:sz w:val="20"/>
        </w:rPr>
        <w:t>for</w:t>
      </w:r>
      <w:r w:rsidR="00C43F26">
        <w:rPr>
          <w:color w:val="231F20"/>
          <w:sz w:val="20"/>
        </w:rPr>
        <w:t xml:space="preserve"> </w:t>
      </w:r>
      <w:r>
        <w:rPr>
          <w:color w:val="231F20"/>
          <w:sz w:val="20"/>
        </w:rPr>
        <w:t>alternative</w:t>
      </w:r>
      <w:r w:rsidR="00C43F26">
        <w:rPr>
          <w:color w:val="231F20"/>
          <w:sz w:val="20"/>
        </w:rPr>
        <w:t xml:space="preserve"> </w:t>
      </w:r>
      <w:r>
        <w:rPr>
          <w:color w:val="231F20"/>
          <w:sz w:val="20"/>
        </w:rPr>
        <w:t>equipment</w:t>
      </w:r>
      <w:r w:rsidR="00C43F26">
        <w:rPr>
          <w:color w:val="231F20"/>
          <w:sz w:val="20"/>
        </w:rPr>
        <w:t xml:space="preserve"> </w:t>
      </w:r>
      <w:r>
        <w:rPr>
          <w:color w:val="231F20"/>
          <w:sz w:val="20"/>
        </w:rPr>
        <w:t>proposed</w:t>
      </w:r>
      <w:r w:rsidR="00C43F26">
        <w:rPr>
          <w:color w:val="231F20"/>
          <w:sz w:val="20"/>
        </w:rPr>
        <w:t xml:space="preserve"> </w:t>
      </w:r>
      <w:r>
        <w:rPr>
          <w:color w:val="231F20"/>
          <w:sz w:val="20"/>
        </w:rPr>
        <w:t>by</w:t>
      </w:r>
      <w:r w:rsidR="00C43F26">
        <w:rPr>
          <w:color w:val="231F20"/>
          <w:sz w:val="20"/>
        </w:rPr>
        <w:t xml:space="preserve"> </w:t>
      </w:r>
      <w:r>
        <w:rPr>
          <w:color w:val="231F20"/>
          <w:sz w:val="20"/>
        </w:rPr>
        <w:t>the</w:t>
      </w:r>
      <w:r w:rsidR="00C43F26">
        <w:rPr>
          <w:color w:val="231F20"/>
          <w:sz w:val="20"/>
        </w:rPr>
        <w:t xml:space="preserve"> </w:t>
      </w:r>
      <w:r>
        <w:rPr>
          <w:color w:val="231F20"/>
          <w:spacing w:val="-3"/>
          <w:sz w:val="20"/>
        </w:rPr>
        <w:t>Tenderer.</w:t>
      </w:r>
    </w:p>
    <w:p w14:paraId="42E7BFFC" w14:textId="77777777" w:rsidR="005E6E3D" w:rsidRDefault="005E6E3D" w:rsidP="00CC1001">
      <w:pPr>
        <w:pStyle w:val="BodyText"/>
        <w:spacing w:before="2"/>
        <w:ind w:left="576" w:right="576"/>
        <w:rPr>
          <w:sz w:val="26"/>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CC6946" w:rsidRPr="00CC6946" w14:paraId="6461947B" w14:textId="77777777" w:rsidTr="00623AC4">
        <w:trPr>
          <w:cantSplit/>
        </w:trPr>
        <w:tc>
          <w:tcPr>
            <w:tcW w:w="9090" w:type="dxa"/>
            <w:gridSpan w:val="3"/>
            <w:tcBorders>
              <w:top w:val="single" w:sz="6" w:space="0" w:color="auto"/>
              <w:left w:val="single" w:sz="6" w:space="0" w:color="auto"/>
              <w:bottom w:val="single" w:sz="6" w:space="0" w:color="auto"/>
              <w:right w:val="single" w:sz="6" w:space="0" w:color="auto"/>
            </w:tcBorders>
          </w:tcPr>
          <w:p w14:paraId="4FBD0960" w14:textId="77777777" w:rsidR="00CC6946" w:rsidRPr="00CC6946" w:rsidRDefault="00CC6946" w:rsidP="00CC1001">
            <w:pPr>
              <w:suppressAutoHyphens/>
              <w:ind w:left="576" w:right="576"/>
              <w:rPr>
                <w:rStyle w:val="Table"/>
                <w:rFonts w:ascii="Times New Roman" w:hAnsi="Times New Roman"/>
                <w:spacing w:val="-2"/>
                <w:sz w:val="22"/>
              </w:rPr>
            </w:pPr>
            <w:bookmarkStart w:id="31" w:name="_Hlk73019397"/>
            <w:r w:rsidRPr="00CC6946">
              <w:rPr>
                <w:rStyle w:val="Table"/>
                <w:rFonts w:ascii="Times New Roman" w:hAnsi="Times New Roman"/>
                <w:spacing w:val="-2"/>
                <w:sz w:val="22"/>
              </w:rPr>
              <w:t>Item of equipment</w:t>
            </w:r>
          </w:p>
          <w:p w14:paraId="221D981F"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7368D14C" w14:textId="77777777" w:rsidTr="00623AC4">
        <w:trPr>
          <w:cantSplit/>
        </w:trPr>
        <w:tc>
          <w:tcPr>
            <w:tcW w:w="1440" w:type="dxa"/>
            <w:tcBorders>
              <w:top w:val="single" w:sz="6" w:space="0" w:color="auto"/>
              <w:left w:val="single" w:sz="6" w:space="0" w:color="auto"/>
            </w:tcBorders>
          </w:tcPr>
          <w:p w14:paraId="0E8A2DDE"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Equipment information</w:t>
            </w:r>
          </w:p>
        </w:tc>
        <w:tc>
          <w:tcPr>
            <w:tcW w:w="3960" w:type="dxa"/>
            <w:tcBorders>
              <w:top w:val="single" w:sz="6" w:space="0" w:color="auto"/>
              <w:left w:val="single" w:sz="6" w:space="0" w:color="auto"/>
            </w:tcBorders>
          </w:tcPr>
          <w:p w14:paraId="660E68CD"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Name of manufacturer</w:t>
            </w:r>
          </w:p>
          <w:p w14:paraId="51D7616E" w14:textId="77777777" w:rsidR="00CC6946" w:rsidRPr="00CC6946" w:rsidRDefault="00CC6946" w:rsidP="00CC1001">
            <w:pPr>
              <w:suppressAutoHyphens/>
              <w:ind w:left="576" w:right="576"/>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4EC19473"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Model and power rating</w:t>
            </w:r>
          </w:p>
        </w:tc>
      </w:tr>
      <w:tr w:rsidR="00CC6946" w:rsidRPr="00CC6946" w14:paraId="5B9C819B" w14:textId="77777777" w:rsidTr="00623AC4">
        <w:trPr>
          <w:cantSplit/>
        </w:trPr>
        <w:tc>
          <w:tcPr>
            <w:tcW w:w="1440" w:type="dxa"/>
            <w:tcBorders>
              <w:left w:val="single" w:sz="6" w:space="0" w:color="auto"/>
            </w:tcBorders>
          </w:tcPr>
          <w:p w14:paraId="1732426E" w14:textId="77777777" w:rsidR="00CC6946" w:rsidRPr="00CC6946" w:rsidRDefault="00CC6946" w:rsidP="00CC1001">
            <w:pPr>
              <w:suppressAutoHyphens/>
              <w:ind w:left="576" w:right="576"/>
              <w:rPr>
                <w:rStyle w:val="Table"/>
                <w:rFonts w:ascii="Times New Roman" w:hAnsi="Times New Roman"/>
                <w:spacing w:val="-2"/>
                <w:sz w:val="22"/>
              </w:rPr>
            </w:pPr>
          </w:p>
        </w:tc>
        <w:tc>
          <w:tcPr>
            <w:tcW w:w="3960" w:type="dxa"/>
            <w:tcBorders>
              <w:top w:val="single" w:sz="6" w:space="0" w:color="auto"/>
              <w:left w:val="single" w:sz="6" w:space="0" w:color="auto"/>
            </w:tcBorders>
          </w:tcPr>
          <w:p w14:paraId="7E2B2623"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Capacity</w:t>
            </w:r>
          </w:p>
          <w:p w14:paraId="5863050C" w14:textId="77777777" w:rsidR="00CC6946" w:rsidRPr="00CC6946" w:rsidRDefault="00CC6946" w:rsidP="00CC1001">
            <w:pPr>
              <w:suppressAutoHyphens/>
              <w:ind w:left="576" w:right="576"/>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69C592C5"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Year of manufacture</w:t>
            </w:r>
          </w:p>
        </w:tc>
      </w:tr>
      <w:tr w:rsidR="00CC6946" w:rsidRPr="00CC6946" w14:paraId="575EF0CA" w14:textId="77777777" w:rsidTr="00623AC4">
        <w:trPr>
          <w:cantSplit/>
        </w:trPr>
        <w:tc>
          <w:tcPr>
            <w:tcW w:w="1440" w:type="dxa"/>
            <w:tcBorders>
              <w:top w:val="single" w:sz="6" w:space="0" w:color="auto"/>
              <w:left w:val="single" w:sz="6" w:space="0" w:color="auto"/>
            </w:tcBorders>
          </w:tcPr>
          <w:p w14:paraId="1E2502AF"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Current status</w:t>
            </w:r>
          </w:p>
        </w:tc>
        <w:tc>
          <w:tcPr>
            <w:tcW w:w="7650" w:type="dxa"/>
            <w:gridSpan w:val="2"/>
            <w:tcBorders>
              <w:top w:val="single" w:sz="6" w:space="0" w:color="auto"/>
              <w:left w:val="single" w:sz="6" w:space="0" w:color="auto"/>
              <w:right w:val="single" w:sz="6" w:space="0" w:color="auto"/>
            </w:tcBorders>
          </w:tcPr>
          <w:p w14:paraId="0CE4B238"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Current location</w:t>
            </w:r>
          </w:p>
          <w:p w14:paraId="3C95BC20"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7EB6BF87" w14:textId="77777777" w:rsidTr="00623AC4">
        <w:trPr>
          <w:cantSplit/>
        </w:trPr>
        <w:tc>
          <w:tcPr>
            <w:tcW w:w="1440" w:type="dxa"/>
            <w:tcBorders>
              <w:left w:val="single" w:sz="6" w:space="0" w:color="auto"/>
            </w:tcBorders>
          </w:tcPr>
          <w:p w14:paraId="70485510" w14:textId="77777777" w:rsidR="00CC6946" w:rsidRPr="00CC6946" w:rsidRDefault="00CC6946" w:rsidP="00CC1001">
            <w:pPr>
              <w:suppressAutoHyphens/>
              <w:ind w:left="576" w:right="576"/>
              <w:rPr>
                <w:rStyle w:val="Table"/>
                <w:rFonts w:ascii="Times New Roman" w:hAnsi="Times New Roman"/>
                <w:spacing w:val="-2"/>
                <w:sz w:val="22"/>
              </w:rPr>
            </w:pPr>
          </w:p>
        </w:tc>
        <w:tc>
          <w:tcPr>
            <w:tcW w:w="7650" w:type="dxa"/>
            <w:gridSpan w:val="2"/>
            <w:tcBorders>
              <w:top w:val="single" w:sz="6" w:space="0" w:color="auto"/>
              <w:left w:val="single" w:sz="6" w:space="0" w:color="auto"/>
              <w:right w:val="single" w:sz="6" w:space="0" w:color="auto"/>
            </w:tcBorders>
          </w:tcPr>
          <w:p w14:paraId="21F4454B"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Details of current commitments</w:t>
            </w:r>
          </w:p>
          <w:p w14:paraId="3313191A"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783380BA" w14:textId="77777777" w:rsidTr="00623AC4">
        <w:trPr>
          <w:cantSplit/>
        </w:trPr>
        <w:tc>
          <w:tcPr>
            <w:tcW w:w="1440" w:type="dxa"/>
            <w:tcBorders>
              <w:left w:val="single" w:sz="6" w:space="0" w:color="auto"/>
            </w:tcBorders>
          </w:tcPr>
          <w:p w14:paraId="43DE8A04" w14:textId="77777777" w:rsidR="00CC6946" w:rsidRPr="00CC6946" w:rsidRDefault="00CC6946" w:rsidP="00CC1001">
            <w:pPr>
              <w:suppressAutoHyphens/>
              <w:ind w:left="576" w:right="576"/>
              <w:rPr>
                <w:rStyle w:val="Table"/>
                <w:rFonts w:ascii="Times New Roman" w:hAnsi="Times New Roman"/>
                <w:spacing w:val="-2"/>
                <w:sz w:val="22"/>
              </w:rPr>
            </w:pPr>
          </w:p>
        </w:tc>
        <w:tc>
          <w:tcPr>
            <w:tcW w:w="7650" w:type="dxa"/>
            <w:gridSpan w:val="2"/>
            <w:tcBorders>
              <w:left w:val="single" w:sz="6" w:space="0" w:color="auto"/>
              <w:right w:val="single" w:sz="6" w:space="0" w:color="auto"/>
            </w:tcBorders>
          </w:tcPr>
          <w:p w14:paraId="4B618B8D"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7EAB8F6F" w14:textId="77777777" w:rsidTr="00623AC4">
        <w:trPr>
          <w:cantSplit/>
        </w:trPr>
        <w:tc>
          <w:tcPr>
            <w:tcW w:w="1440" w:type="dxa"/>
            <w:tcBorders>
              <w:top w:val="single" w:sz="6" w:space="0" w:color="auto"/>
              <w:left w:val="single" w:sz="6" w:space="0" w:color="auto"/>
              <w:bottom w:val="single" w:sz="6" w:space="0" w:color="auto"/>
            </w:tcBorders>
          </w:tcPr>
          <w:p w14:paraId="6ADE5DF9"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Source</w:t>
            </w:r>
          </w:p>
        </w:tc>
        <w:tc>
          <w:tcPr>
            <w:tcW w:w="7650" w:type="dxa"/>
            <w:gridSpan w:val="2"/>
            <w:tcBorders>
              <w:top w:val="single" w:sz="6" w:space="0" w:color="auto"/>
              <w:left w:val="single" w:sz="6" w:space="0" w:color="auto"/>
              <w:bottom w:val="single" w:sz="6" w:space="0" w:color="auto"/>
              <w:right w:val="single" w:sz="6" w:space="0" w:color="auto"/>
            </w:tcBorders>
          </w:tcPr>
          <w:p w14:paraId="6FC803C7"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Indicate source of the equipment</w:t>
            </w:r>
          </w:p>
          <w:p w14:paraId="6745DFE7" w14:textId="77777777" w:rsidR="00CC6946" w:rsidRPr="00CC6946" w:rsidRDefault="00CC6946" w:rsidP="00CC1001">
            <w:pPr>
              <w:pStyle w:val="Header"/>
              <w:tabs>
                <w:tab w:val="left" w:pos="-1440"/>
                <w:tab w:val="left" w:pos="-720"/>
                <w:tab w:val="left" w:pos="288"/>
                <w:tab w:val="left" w:pos="1638"/>
                <w:tab w:val="left" w:pos="2898"/>
                <w:tab w:val="left" w:pos="4338"/>
              </w:tabs>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Owned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Rented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Leased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Specially manufactured</w:t>
            </w:r>
          </w:p>
        </w:tc>
      </w:tr>
      <w:bookmarkEnd w:id="31"/>
    </w:tbl>
    <w:p w14:paraId="16AA9275" w14:textId="77777777" w:rsidR="00CC6946" w:rsidRDefault="00CC6946" w:rsidP="00CC1001">
      <w:pPr>
        <w:suppressAutoHyphens/>
        <w:ind w:left="576" w:right="576"/>
        <w:rPr>
          <w:rStyle w:val="Table"/>
          <w:spacing w:val="-2"/>
          <w:sz w:val="24"/>
        </w:rPr>
      </w:pPr>
    </w:p>
    <w:p w14:paraId="28C1532B" w14:textId="77777777" w:rsidR="00CC6946" w:rsidRDefault="00CC6946" w:rsidP="00CC1001">
      <w:pPr>
        <w:suppressAutoHyphens/>
        <w:ind w:left="576" w:right="576"/>
        <w:rPr>
          <w:rStyle w:val="Table"/>
          <w:spacing w:val="-2"/>
          <w:sz w:val="24"/>
        </w:rPr>
      </w:pPr>
    </w:p>
    <w:p w14:paraId="1BA06919"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Omit the following information for equipment owned by the Tenderer.</w:t>
      </w:r>
    </w:p>
    <w:tbl>
      <w:tblPr>
        <w:tblW w:w="0" w:type="auto"/>
        <w:tblInd w:w="72" w:type="dxa"/>
        <w:tblLayout w:type="fixed"/>
        <w:tblCellMar>
          <w:left w:w="72" w:type="dxa"/>
          <w:right w:w="72" w:type="dxa"/>
        </w:tblCellMar>
        <w:tblLook w:val="0000" w:firstRow="0" w:lastRow="0" w:firstColumn="0" w:lastColumn="0" w:noHBand="0" w:noVBand="0"/>
      </w:tblPr>
      <w:tblGrid>
        <w:gridCol w:w="1596"/>
        <w:gridCol w:w="4393"/>
        <w:gridCol w:w="4098"/>
      </w:tblGrid>
      <w:tr w:rsidR="00CC6946" w:rsidRPr="00CC6946" w14:paraId="7CBA7E8E" w14:textId="77777777" w:rsidTr="00CB5001">
        <w:trPr>
          <w:cantSplit/>
          <w:trHeight w:val="801"/>
        </w:trPr>
        <w:tc>
          <w:tcPr>
            <w:tcW w:w="1596" w:type="dxa"/>
            <w:tcBorders>
              <w:top w:val="single" w:sz="6" w:space="0" w:color="auto"/>
              <w:left w:val="single" w:sz="6" w:space="0" w:color="auto"/>
            </w:tcBorders>
          </w:tcPr>
          <w:p w14:paraId="73EC9AB4"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Owner</w:t>
            </w:r>
          </w:p>
        </w:tc>
        <w:tc>
          <w:tcPr>
            <w:tcW w:w="8491" w:type="dxa"/>
            <w:gridSpan w:val="2"/>
            <w:tcBorders>
              <w:top w:val="single" w:sz="6" w:space="0" w:color="auto"/>
              <w:left w:val="single" w:sz="6" w:space="0" w:color="auto"/>
              <w:right w:val="single" w:sz="6" w:space="0" w:color="auto"/>
            </w:tcBorders>
          </w:tcPr>
          <w:p w14:paraId="56F7D530"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Name of owner</w:t>
            </w:r>
          </w:p>
        </w:tc>
      </w:tr>
      <w:tr w:rsidR="00CC6946" w:rsidRPr="00CC6946" w14:paraId="78515F7A" w14:textId="77777777" w:rsidTr="00CB5001">
        <w:trPr>
          <w:cantSplit/>
          <w:trHeight w:val="1602"/>
        </w:trPr>
        <w:tc>
          <w:tcPr>
            <w:tcW w:w="1596" w:type="dxa"/>
            <w:tcBorders>
              <w:left w:val="single" w:sz="6" w:space="0" w:color="auto"/>
            </w:tcBorders>
          </w:tcPr>
          <w:p w14:paraId="199611E9" w14:textId="77777777" w:rsidR="00CC6946" w:rsidRPr="00CC6946" w:rsidRDefault="00CC6946" w:rsidP="00CC1001">
            <w:pPr>
              <w:suppressAutoHyphens/>
              <w:ind w:left="576" w:right="576"/>
              <w:rPr>
                <w:rStyle w:val="Table"/>
                <w:rFonts w:ascii="Times New Roman" w:hAnsi="Times New Roman"/>
                <w:spacing w:val="-2"/>
                <w:sz w:val="22"/>
              </w:rPr>
            </w:pPr>
          </w:p>
        </w:tc>
        <w:tc>
          <w:tcPr>
            <w:tcW w:w="8491" w:type="dxa"/>
            <w:gridSpan w:val="2"/>
            <w:tcBorders>
              <w:top w:val="single" w:sz="6" w:space="0" w:color="auto"/>
              <w:left w:val="single" w:sz="6" w:space="0" w:color="auto"/>
              <w:right w:val="single" w:sz="6" w:space="0" w:color="auto"/>
            </w:tcBorders>
          </w:tcPr>
          <w:p w14:paraId="2D39E918"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Address of owner</w:t>
            </w:r>
          </w:p>
          <w:p w14:paraId="21B00235"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3AE24F48" w14:textId="77777777" w:rsidTr="00CB5001">
        <w:trPr>
          <w:cantSplit/>
          <w:trHeight w:val="801"/>
        </w:trPr>
        <w:tc>
          <w:tcPr>
            <w:tcW w:w="1596" w:type="dxa"/>
            <w:tcBorders>
              <w:left w:val="single" w:sz="6" w:space="0" w:color="auto"/>
            </w:tcBorders>
          </w:tcPr>
          <w:p w14:paraId="64C8BC4F" w14:textId="77777777" w:rsidR="00CC6946" w:rsidRPr="00CC6946" w:rsidRDefault="00CC6946" w:rsidP="00CC1001">
            <w:pPr>
              <w:suppressAutoHyphens/>
              <w:ind w:left="576" w:right="576"/>
              <w:rPr>
                <w:rStyle w:val="Table"/>
                <w:rFonts w:ascii="Times New Roman" w:hAnsi="Times New Roman"/>
                <w:spacing w:val="-2"/>
                <w:sz w:val="22"/>
              </w:rPr>
            </w:pPr>
          </w:p>
        </w:tc>
        <w:tc>
          <w:tcPr>
            <w:tcW w:w="8491" w:type="dxa"/>
            <w:gridSpan w:val="2"/>
            <w:tcBorders>
              <w:left w:val="single" w:sz="6" w:space="0" w:color="auto"/>
              <w:right w:val="single" w:sz="6" w:space="0" w:color="auto"/>
            </w:tcBorders>
          </w:tcPr>
          <w:p w14:paraId="03ED1F9C"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13F568FB" w14:textId="77777777" w:rsidTr="00CB5001">
        <w:trPr>
          <w:cantSplit/>
          <w:trHeight w:val="801"/>
        </w:trPr>
        <w:tc>
          <w:tcPr>
            <w:tcW w:w="1596" w:type="dxa"/>
            <w:tcBorders>
              <w:left w:val="single" w:sz="6" w:space="0" w:color="auto"/>
            </w:tcBorders>
          </w:tcPr>
          <w:p w14:paraId="17084C0F" w14:textId="77777777" w:rsidR="00CC6946" w:rsidRPr="00CC6946" w:rsidRDefault="00CC6946" w:rsidP="00CC1001">
            <w:pPr>
              <w:suppressAutoHyphens/>
              <w:ind w:left="576" w:right="576"/>
              <w:rPr>
                <w:rStyle w:val="Table"/>
                <w:rFonts w:ascii="Times New Roman" w:hAnsi="Times New Roman"/>
                <w:spacing w:val="-2"/>
                <w:sz w:val="22"/>
              </w:rPr>
            </w:pPr>
          </w:p>
        </w:tc>
        <w:tc>
          <w:tcPr>
            <w:tcW w:w="4393" w:type="dxa"/>
            <w:tcBorders>
              <w:top w:val="single" w:sz="6" w:space="0" w:color="auto"/>
              <w:left w:val="single" w:sz="6" w:space="0" w:color="auto"/>
            </w:tcBorders>
          </w:tcPr>
          <w:p w14:paraId="345A9931"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Telephone</w:t>
            </w:r>
          </w:p>
        </w:tc>
        <w:tc>
          <w:tcPr>
            <w:tcW w:w="4097" w:type="dxa"/>
            <w:tcBorders>
              <w:top w:val="single" w:sz="6" w:space="0" w:color="auto"/>
              <w:left w:val="single" w:sz="6" w:space="0" w:color="auto"/>
              <w:right w:val="single" w:sz="6" w:space="0" w:color="auto"/>
            </w:tcBorders>
          </w:tcPr>
          <w:p w14:paraId="12B3BA0E"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Contact name and title</w:t>
            </w:r>
          </w:p>
        </w:tc>
      </w:tr>
      <w:tr w:rsidR="00CC6946" w:rsidRPr="00CC6946" w14:paraId="5807628D" w14:textId="77777777" w:rsidTr="00CB5001">
        <w:trPr>
          <w:cantSplit/>
          <w:trHeight w:val="801"/>
        </w:trPr>
        <w:tc>
          <w:tcPr>
            <w:tcW w:w="1596" w:type="dxa"/>
            <w:tcBorders>
              <w:left w:val="single" w:sz="6" w:space="0" w:color="auto"/>
              <w:bottom w:val="single" w:sz="4" w:space="0" w:color="auto"/>
            </w:tcBorders>
          </w:tcPr>
          <w:p w14:paraId="48C91A02" w14:textId="77777777" w:rsidR="00CC6946" w:rsidRPr="00CC6946" w:rsidRDefault="00CC6946" w:rsidP="00CC1001">
            <w:pPr>
              <w:suppressAutoHyphens/>
              <w:ind w:left="576" w:right="576"/>
              <w:rPr>
                <w:rStyle w:val="Table"/>
                <w:rFonts w:ascii="Times New Roman" w:hAnsi="Times New Roman"/>
                <w:spacing w:val="-2"/>
                <w:sz w:val="22"/>
              </w:rPr>
            </w:pPr>
          </w:p>
        </w:tc>
        <w:tc>
          <w:tcPr>
            <w:tcW w:w="4393" w:type="dxa"/>
            <w:tcBorders>
              <w:top w:val="single" w:sz="6" w:space="0" w:color="auto"/>
              <w:left w:val="single" w:sz="6" w:space="0" w:color="auto"/>
              <w:bottom w:val="single" w:sz="4" w:space="0" w:color="auto"/>
            </w:tcBorders>
          </w:tcPr>
          <w:p w14:paraId="65F79ABD"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Fax</w:t>
            </w:r>
          </w:p>
        </w:tc>
        <w:tc>
          <w:tcPr>
            <w:tcW w:w="4097" w:type="dxa"/>
            <w:tcBorders>
              <w:top w:val="single" w:sz="6" w:space="0" w:color="auto"/>
              <w:left w:val="single" w:sz="6" w:space="0" w:color="auto"/>
              <w:bottom w:val="single" w:sz="4" w:space="0" w:color="auto"/>
              <w:right w:val="single" w:sz="6" w:space="0" w:color="auto"/>
            </w:tcBorders>
          </w:tcPr>
          <w:p w14:paraId="66F82098"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Telex</w:t>
            </w:r>
          </w:p>
        </w:tc>
      </w:tr>
      <w:tr w:rsidR="00CC6946" w:rsidRPr="00CC6946" w14:paraId="0DA582E3" w14:textId="77777777" w:rsidTr="00CB5001">
        <w:trPr>
          <w:cantSplit/>
          <w:trHeight w:val="1602"/>
        </w:trPr>
        <w:tc>
          <w:tcPr>
            <w:tcW w:w="1596" w:type="dxa"/>
            <w:tcBorders>
              <w:top w:val="single" w:sz="4" w:space="0" w:color="auto"/>
              <w:left w:val="single" w:sz="4" w:space="0" w:color="auto"/>
              <w:bottom w:val="single" w:sz="4" w:space="0" w:color="auto"/>
              <w:right w:val="single" w:sz="4" w:space="0" w:color="auto"/>
            </w:tcBorders>
          </w:tcPr>
          <w:p w14:paraId="2E5C9450"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Agreements</w:t>
            </w:r>
          </w:p>
        </w:tc>
        <w:tc>
          <w:tcPr>
            <w:tcW w:w="8491" w:type="dxa"/>
            <w:gridSpan w:val="2"/>
            <w:tcBorders>
              <w:top w:val="single" w:sz="4" w:space="0" w:color="auto"/>
              <w:left w:val="single" w:sz="4" w:space="0" w:color="auto"/>
              <w:bottom w:val="single" w:sz="4" w:space="0" w:color="auto"/>
              <w:right w:val="single" w:sz="4" w:space="0" w:color="auto"/>
            </w:tcBorders>
          </w:tcPr>
          <w:p w14:paraId="30B299C7" w14:textId="77777777" w:rsidR="00CC6946" w:rsidRPr="00CC6946" w:rsidRDefault="00CC6946" w:rsidP="00CC1001">
            <w:pPr>
              <w:suppressAutoHyphens/>
              <w:ind w:left="576" w:right="576"/>
              <w:rPr>
                <w:rStyle w:val="Table"/>
                <w:rFonts w:ascii="Times New Roman" w:hAnsi="Times New Roman"/>
                <w:spacing w:val="-2"/>
                <w:sz w:val="22"/>
              </w:rPr>
            </w:pPr>
            <w:r w:rsidRPr="00CC6946">
              <w:rPr>
                <w:rStyle w:val="Table"/>
                <w:rFonts w:ascii="Times New Roman" w:hAnsi="Times New Roman"/>
                <w:spacing w:val="-2"/>
                <w:sz w:val="22"/>
              </w:rPr>
              <w:t>Details of rental / lease / manufacture agreements specific to the project</w:t>
            </w:r>
          </w:p>
          <w:p w14:paraId="4EC24387"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4E7B1543" w14:textId="77777777" w:rsidTr="00CB5001">
        <w:trPr>
          <w:cantSplit/>
          <w:trHeight w:val="832"/>
        </w:trPr>
        <w:tc>
          <w:tcPr>
            <w:tcW w:w="1596" w:type="dxa"/>
            <w:tcBorders>
              <w:top w:val="single" w:sz="4" w:space="0" w:color="auto"/>
              <w:left w:val="single" w:sz="4" w:space="0" w:color="auto"/>
              <w:bottom w:val="single" w:sz="4" w:space="0" w:color="auto"/>
              <w:right w:val="single" w:sz="4" w:space="0" w:color="auto"/>
            </w:tcBorders>
          </w:tcPr>
          <w:p w14:paraId="219B0713" w14:textId="77777777" w:rsidR="00CC6946" w:rsidRPr="00CC6946" w:rsidRDefault="00CC6946" w:rsidP="00CC1001">
            <w:pPr>
              <w:suppressAutoHyphens/>
              <w:ind w:left="576" w:right="576"/>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536B17C0" w14:textId="77777777" w:rsidR="00CC6946" w:rsidRPr="00CC6946" w:rsidRDefault="00CC6946" w:rsidP="00CC1001">
            <w:pPr>
              <w:suppressAutoHyphens/>
              <w:ind w:left="576" w:right="576"/>
              <w:rPr>
                <w:rStyle w:val="Table"/>
                <w:rFonts w:ascii="Times New Roman" w:hAnsi="Times New Roman"/>
                <w:spacing w:val="-2"/>
                <w:sz w:val="22"/>
              </w:rPr>
            </w:pPr>
          </w:p>
        </w:tc>
      </w:tr>
      <w:tr w:rsidR="00CC6946" w:rsidRPr="00CC6946" w14:paraId="26EEA0BC" w14:textId="77777777" w:rsidTr="00CB5001">
        <w:trPr>
          <w:cantSplit/>
          <w:trHeight w:val="801"/>
        </w:trPr>
        <w:tc>
          <w:tcPr>
            <w:tcW w:w="1596" w:type="dxa"/>
            <w:tcBorders>
              <w:top w:val="single" w:sz="4" w:space="0" w:color="auto"/>
              <w:left w:val="single" w:sz="4" w:space="0" w:color="auto"/>
              <w:bottom w:val="single" w:sz="4" w:space="0" w:color="auto"/>
              <w:right w:val="single" w:sz="4" w:space="0" w:color="auto"/>
            </w:tcBorders>
          </w:tcPr>
          <w:p w14:paraId="62EB967C" w14:textId="77777777" w:rsidR="00CC6946" w:rsidRPr="00CC6946" w:rsidRDefault="00CC6946" w:rsidP="00CC1001">
            <w:pPr>
              <w:suppressAutoHyphens/>
              <w:ind w:left="576" w:right="576"/>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02F90983" w14:textId="77777777" w:rsidR="00CC6946" w:rsidRPr="00CC6946" w:rsidRDefault="00CC6946" w:rsidP="00CC1001">
            <w:pPr>
              <w:suppressAutoHyphens/>
              <w:ind w:left="576" w:right="576"/>
              <w:rPr>
                <w:rStyle w:val="Table"/>
                <w:rFonts w:ascii="Times New Roman" w:hAnsi="Times New Roman"/>
                <w:spacing w:val="-2"/>
                <w:sz w:val="22"/>
              </w:rPr>
            </w:pPr>
          </w:p>
        </w:tc>
      </w:tr>
    </w:tbl>
    <w:p w14:paraId="2B992457" w14:textId="77777777" w:rsidR="005E6E3D" w:rsidRDefault="005E6E3D" w:rsidP="00CC1001">
      <w:pPr>
        <w:ind w:left="576" w:right="576"/>
        <w:rPr>
          <w:sz w:val="20"/>
        </w:rPr>
        <w:sectPr w:rsidR="005E6E3D" w:rsidSect="000F5632">
          <w:headerReference w:type="default" r:id="rId82"/>
          <w:footerReference w:type="even" r:id="rId83"/>
          <w:footerReference w:type="default" r:id="rId8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1"/>
          <w:cols w:space="720"/>
        </w:sectPr>
      </w:pPr>
    </w:p>
    <w:p w14:paraId="2D13F87F" w14:textId="77777777" w:rsidR="005E6E3D" w:rsidRDefault="007B664E" w:rsidP="00CC1001">
      <w:pPr>
        <w:pStyle w:val="Heading4"/>
        <w:numPr>
          <w:ilvl w:val="0"/>
          <w:numId w:val="81"/>
        </w:numPr>
        <w:tabs>
          <w:tab w:val="left" w:pos="535"/>
          <w:tab w:val="left" w:pos="536"/>
        </w:tabs>
        <w:spacing w:before="98"/>
        <w:ind w:left="576" w:right="576" w:hanging="400"/>
        <w:rPr>
          <w:color w:val="231F20"/>
        </w:rPr>
      </w:pPr>
      <w:bookmarkStart w:id="32" w:name="_TOC_250057"/>
      <w:r>
        <w:rPr>
          <w:color w:val="231F20"/>
          <w:u w:val="single" w:color="231F20"/>
        </w:rPr>
        <w:lastRenderedPageBreak/>
        <w:t>FORMPER</w:t>
      </w:r>
      <w:bookmarkEnd w:id="32"/>
      <w:r>
        <w:rPr>
          <w:color w:val="231F20"/>
          <w:u w:val="single" w:color="231F20"/>
        </w:rPr>
        <w:t>-1</w:t>
      </w:r>
    </w:p>
    <w:p w14:paraId="7230E046" w14:textId="77777777" w:rsidR="005E6E3D" w:rsidRDefault="007B664E" w:rsidP="00CC1001">
      <w:pPr>
        <w:spacing w:before="243" w:line="230" w:lineRule="auto"/>
        <w:ind w:left="576" w:right="576"/>
        <w:rPr>
          <w:b/>
        </w:rPr>
      </w:pPr>
      <w:r>
        <w:rPr>
          <w:b/>
          <w:color w:val="231F20"/>
        </w:rPr>
        <w:t>Contractor's</w:t>
      </w:r>
      <w:r w:rsidR="00C43F26">
        <w:rPr>
          <w:b/>
          <w:color w:val="231F20"/>
        </w:rPr>
        <w:t xml:space="preserve"> </w:t>
      </w:r>
      <w:r>
        <w:rPr>
          <w:b/>
          <w:color w:val="231F20"/>
        </w:rPr>
        <w:t>Representative</w:t>
      </w:r>
      <w:r w:rsidR="00C43F26">
        <w:rPr>
          <w:b/>
          <w:color w:val="231F20"/>
        </w:rPr>
        <w:t xml:space="preserve"> </w:t>
      </w:r>
      <w:r>
        <w:rPr>
          <w:b/>
          <w:color w:val="231F20"/>
        </w:rPr>
        <w:t>and</w:t>
      </w:r>
      <w:r w:rsidR="00C43F26">
        <w:rPr>
          <w:b/>
          <w:color w:val="231F20"/>
        </w:rPr>
        <w:t xml:space="preserve"> </w:t>
      </w:r>
      <w:r>
        <w:rPr>
          <w:b/>
          <w:color w:val="231F20"/>
        </w:rPr>
        <w:t>Key</w:t>
      </w:r>
      <w:r w:rsidR="00C43F26">
        <w:rPr>
          <w:b/>
          <w:color w:val="231F20"/>
        </w:rPr>
        <w:t xml:space="preserve"> </w:t>
      </w:r>
      <w:r>
        <w:rPr>
          <w:b/>
          <w:color w:val="231F20"/>
        </w:rPr>
        <w:t>Personnel Schedule</w:t>
      </w:r>
    </w:p>
    <w:p w14:paraId="5818C9DA" w14:textId="77777777" w:rsidR="005E6E3D" w:rsidRDefault="007B664E" w:rsidP="00CC1001">
      <w:pPr>
        <w:pStyle w:val="BodyText"/>
        <w:spacing w:before="245" w:line="230" w:lineRule="auto"/>
        <w:ind w:left="576" w:right="576"/>
        <w:jc w:val="both"/>
      </w:pPr>
      <w:r>
        <w:rPr>
          <w:color w:val="231F20"/>
        </w:rPr>
        <w:t>Tenderers</w:t>
      </w:r>
      <w:r w:rsidR="00C43F26">
        <w:rPr>
          <w:color w:val="231F20"/>
        </w:rPr>
        <w:t xml:space="preserve"> </w:t>
      </w:r>
      <w:r>
        <w:rPr>
          <w:color w:val="231F20"/>
        </w:rPr>
        <w:t>should</w:t>
      </w:r>
      <w:r w:rsidR="00C43F26">
        <w:rPr>
          <w:color w:val="231F20"/>
        </w:rPr>
        <w:t xml:space="preserve"> </w:t>
      </w:r>
      <w:r>
        <w:rPr>
          <w:color w:val="231F20"/>
        </w:rPr>
        <w:t>provide</w:t>
      </w:r>
      <w:r w:rsidR="00C43F26">
        <w:rPr>
          <w:color w:val="231F20"/>
        </w:rPr>
        <w:t xml:space="preserve"> </w:t>
      </w:r>
      <w:r>
        <w:rPr>
          <w:color w:val="231F20"/>
        </w:rPr>
        <w:t>the</w:t>
      </w:r>
      <w:r w:rsidR="00C43F26">
        <w:rPr>
          <w:color w:val="231F20"/>
        </w:rPr>
        <w:t xml:space="preserve"> </w:t>
      </w:r>
      <w:r>
        <w:rPr>
          <w:color w:val="231F20"/>
        </w:rPr>
        <w:t>names</w:t>
      </w:r>
      <w:r w:rsidR="00C43F26">
        <w:rPr>
          <w:color w:val="231F20"/>
        </w:rPr>
        <w:t xml:space="preserve"> </w:t>
      </w:r>
      <w:r>
        <w:rPr>
          <w:color w:val="231F20"/>
        </w:rPr>
        <w:t>and</w:t>
      </w:r>
      <w:r w:rsidR="00C43F26">
        <w:rPr>
          <w:color w:val="231F20"/>
        </w:rPr>
        <w:t xml:space="preserve"> </w:t>
      </w:r>
      <w:r>
        <w:rPr>
          <w:color w:val="231F20"/>
        </w:rPr>
        <w:t>details</w:t>
      </w:r>
      <w:r w:rsidR="00C43F26">
        <w:rPr>
          <w:color w:val="231F20"/>
        </w:rPr>
        <w:t xml:space="preserve"> </w:t>
      </w:r>
      <w:r>
        <w:rPr>
          <w:color w:val="231F20"/>
        </w:rPr>
        <w:t>of</w:t>
      </w:r>
      <w:r w:rsidR="00C43F26">
        <w:rPr>
          <w:color w:val="231F20"/>
        </w:rPr>
        <w:t xml:space="preserve"> </w:t>
      </w:r>
      <w:r>
        <w:rPr>
          <w:color w:val="231F20"/>
        </w:rPr>
        <w:t>the</w:t>
      </w:r>
      <w:r w:rsidR="00C43F26">
        <w:rPr>
          <w:color w:val="231F20"/>
        </w:rPr>
        <w:t xml:space="preserve"> </w:t>
      </w:r>
      <w:r>
        <w:rPr>
          <w:color w:val="231F20"/>
        </w:rPr>
        <w:t>suitably</w:t>
      </w:r>
      <w:r w:rsidR="00C43F26">
        <w:rPr>
          <w:color w:val="231F20"/>
        </w:rPr>
        <w:t xml:space="preserve"> </w:t>
      </w:r>
      <w:r>
        <w:rPr>
          <w:color w:val="231F20"/>
        </w:rPr>
        <w:t>qualiﬁed</w:t>
      </w:r>
      <w:r w:rsidR="00C43F26">
        <w:rPr>
          <w:color w:val="231F20"/>
        </w:rPr>
        <w:t xml:space="preserve"> </w:t>
      </w:r>
      <w:r>
        <w:rPr>
          <w:color w:val="231F20"/>
        </w:rPr>
        <w:t>Contractor's</w:t>
      </w:r>
      <w:r w:rsidR="00C43F26">
        <w:rPr>
          <w:color w:val="231F20"/>
        </w:rPr>
        <w:t xml:space="preserve"> </w:t>
      </w:r>
      <w:r>
        <w:rPr>
          <w:color w:val="231F20"/>
        </w:rPr>
        <w:t>Representative</w:t>
      </w:r>
      <w:r w:rsidR="00C43F26">
        <w:rPr>
          <w:color w:val="231F20"/>
        </w:rPr>
        <w:t xml:space="preserve"> </w:t>
      </w:r>
      <w:r>
        <w:rPr>
          <w:color w:val="231F20"/>
        </w:rPr>
        <w:t>and</w:t>
      </w:r>
      <w:r w:rsidR="00C43F26">
        <w:rPr>
          <w:color w:val="231F20"/>
        </w:rPr>
        <w:t xml:space="preserve"> </w:t>
      </w:r>
      <w:r>
        <w:rPr>
          <w:color w:val="231F20"/>
        </w:rPr>
        <w:t>Key</w:t>
      </w:r>
      <w:r w:rsidR="00C43F26">
        <w:rPr>
          <w:color w:val="231F20"/>
        </w:rPr>
        <w:t xml:space="preserve"> </w:t>
      </w:r>
      <w:r>
        <w:rPr>
          <w:color w:val="231F20"/>
        </w:rPr>
        <w:t>Personnel to perform the Contract. The data on their experience should be supplied using the Form PER-2 below for each candidate.</w:t>
      </w:r>
    </w:p>
    <w:p w14:paraId="4A0483BD" w14:textId="77777777" w:rsidR="005E6E3D" w:rsidRDefault="007B664E" w:rsidP="00CC1001">
      <w:pPr>
        <w:pStyle w:val="Heading4"/>
        <w:ind w:left="576" w:right="576"/>
        <w:jc w:val="both"/>
        <w:rPr>
          <w:b w:val="0"/>
        </w:rPr>
      </w:pPr>
      <w:r>
        <w:rPr>
          <w:color w:val="231F20"/>
        </w:rPr>
        <w:t>Contractor' Representative and Key Personnel</w:t>
      </w:r>
      <w:r>
        <w:rPr>
          <w:b w:val="0"/>
          <w:color w:val="231F20"/>
        </w:rPr>
        <w:t>.</w:t>
      </w:r>
    </w:p>
    <w:p w14:paraId="2A3ED7CE" w14:textId="77777777" w:rsidR="005E6E3D" w:rsidRDefault="005E6E3D" w:rsidP="00CC1001">
      <w:pPr>
        <w:ind w:left="576" w:right="576"/>
        <w:rPr>
          <w:sz w:val="20"/>
        </w:rPr>
      </w:pPr>
    </w:p>
    <w:p w14:paraId="47E9D420" w14:textId="77777777" w:rsidR="00FD6C43" w:rsidRDefault="00FD6C43" w:rsidP="00CC1001">
      <w:pPr>
        <w:ind w:left="576" w:right="576"/>
        <w:rPr>
          <w:sz w:val="20"/>
        </w:rPr>
      </w:pPr>
    </w:p>
    <w:tbl>
      <w:tblPr>
        <w:tblW w:w="0" w:type="auto"/>
        <w:tblInd w:w="152" w:type="dxa"/>
        <w:tblLayout w:type="fixed"/>
        <w:tblCellMar>
          <w:left w:w="72" w:type="dxa"/>
          <w:right w:w="72" w:type="dxa"/>
        </w:tblCellMar>
        <w:tblLook w:val="04A0" w:firstRow="1" w:lastRow="0" w:firstColumn="1" w:lastColumn="0" w:noHBand="0" w:noVBand="1"/>
      </w:tblPr>
      <w:tblGrid>
        <w:gridCol w:w="720"/>
        <w:gridCol w:w="1900"/>
        <w:gridCol w:w="7800"/>
      </w:tblGrid>
      <w:tr w:rsidR="00FD6C43" w:rsidRPr="00FD6C43" w14:paraId="127E6746" w14:textId="77777777" w:rsidTr="00FD6C43">
        <w:trPr>
          <w:cantSplit/>
        </w:trPr>
        <w:tc>
          <w:tcPr>
            <w:tcW w:w="720" w:type="dxa"/>
            <w:vMerge w:val="restart"/>
            <w:tcBorders>
              <w:top w:val="single" w:sz="4" w:space="0" w:color="auto"/>
              <w:left w:val="single" w:sz="4" w:space="0" w:color="auto"/>
              <w:right w:val="single" w:sz="4" w:space="0" w:color="auto"/>
            </w:tcBorders>
          </w:tcPr>
          <w:p w14:paraId="707BA4BE" w14:textId="77777777" w:rsidR="00FD6C43" w:rsidRPr="00FD6C43" w:rsidRDefault="00FD6C43" w:rsidP="00CC1001">
            <w:pPr>
              <w:numPr>
                <w:ilvl w:val="0"/>
                <w:numId w:val="106"/>
              </w:numPr>
              <w:suppressAutoHyphens/>
              <w:ind w:left="576" w:right="576"/>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56B9904C" w14:textId="77777777" w:rsidR="00FD6C43" w:rsidRDefault="00FD6C43" w:rsidP="00CC1001">
            <w:pPr>
              <w:ind w:left="576" w:right="576"/>
              <w:rPr>
                <w:bCs/>
                <w:spacing w:val="-2"/>
              </w:rPr>
            </w:pPr>
            <w:r w:rsidRPr="004A210F">
              <w:rPr>
                <w:b/>
                <w:bCs/>
                <w:spacing w:val="-2"/>
              </w:rPr>
              <w:t xml:space="preserve">Title of position: </w:t>
            </w:r>
            <w:r w:rsidRPr="004A210F">
              <w:rPr>
                <w:bCs/>
                <w:spacing w:val="-2"/>
              </w:rPr>
              <w:t>Contractor’s Representative</w:t>
            </w:r>
          </w:p>
          <w:p w14:paraId="526BF40D" w14:textId="151160C1" w:rsidR="00CB5001" w:rsidRPr="00FD6C43" w:rsidRDefault="00CB5001" w:rsidP="00CC1001">
            <w:pPr>
              <w:ind w:left="576" w:right="576"/>
            </w:pPr>
          </w:p>
        </w:tc>
      </w:tr>
      <w:tr w:rsidR="00FD6C43" w:rsidRPr="00FD6C43" w14:paraId="684F1544" w14:textId="77777777" w:rsidTr="00FD6C43">
        <w:trPr>
          <w:cantSplit/>
        </w:trPr>
        <w:tc>
          <w:tcPr>
            <w:tcW w:w="720" w:type="dxa"/>
            <w:vMerge/>
            <w:tcBorders>
              <w:left w:val="single" w:sz="4" w:space="0" w:color="auto"/>
              <w:right w:val="single" w:sz="4" w:space="0" w:color="auto"/>
            </w:tcBorders>
          </w:tcPr>
          <w:p w14:paraId="164CA606" w14:textId="77777777" w:rsidR="00FD6C43" w:rsidRPr="00FD6C43" w:rsidRDefault="00FD6C43" w:rsidP="00CC1001">
            <w:pPr>
              <w:suppressAutoHyphens/>
              <w:ind w:left="576" w:right="576"/>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6E603394" w14:textId="77777777" w:rsidR="00FD6C43" w:rsidRDefault="00FD6C43" w:rsidP="00CC1001">
            <w:pPr>
              <w:ind w:left="576" w:right="576"/>
              <w:rPr>
                <w:b/>
                <w:bCs/>
                <w:spacing w:val="-2"/>
              </w:rPr>
            </w:pPr>
            <w:r w:rsidRPr="004A210F">
              <w:rPr>
                <w:b/>
                <w:bCs/>
                <w:spacing w:val="-2"/>
              </w:rPr>
              <w:t xml:space="preserve">Name of candidate: </w:t>
            </w:r>
          </w:p>
          <w:p w14:paraId="66F9B7E9" w14:textId="77777777" w:rsidR="00CB5001" w:rsidRDefault="00CB5001" w:rsidP="00CC1001">
            <w:pPr>
              <w:ind w:left="576" w:right="576"/>
            </w:pPr>
          </w:p>
          <w:p w14:paraId="1589F37F" w14:textId="7BA79485" w:rsidR="00CB5001" w:rsidRPr="00FD6C43" w:rsidRDefault="00CB5001" w:rsidP="00CC1001">
            <w:pPr>
              <w:ind w:left="576" w:right="576"/>
            </w:pPr>
          </w:p>
        </w:tc>
      </w:tr>
      <w:tr w:rsidR="00FD6C43" w:rsidRPr="00FD6C43" w14:paraId="5F7416C0" w14:textId="77777777" w:rsidTr="00FD6C43">
        <w:trPr>
          <w:cantSplit/>
        </w:trPr>
        <w:tc>
          <w:tcPr>
            <w:tcW w:w="720" w:type="dxa"/>
            <w:vMerge/>
            <w:tcBorders>
              <w:left w:val="single" w:sz="4" w:space="0" w:color="auto"/>
              <w:right w:val="single" w:sz="4" w:space="0" w:color="auto"/>
            </w:tcBorders>
          </w:tcPr>
          <w:p w14:paraId="3CEFD281" w14:textId="77777777" w:rsidR="00FD6C43" w:rsidRPr="00FD6C43" w:rsidRDefault="00FD6C43" w:rsidP="00CC1001">
            <w:pPr>
              <w:suppressAutoHyphens/>
              <w:ind w:left="576" w:right="576"/>
              <w:rPr>
                <w:b/>
                <w:bCs/>
                <w:spacing w:val="-2"/>
              </w:rPr>
            </w:pPr>
          </w:p>
        </w:tc>
        <w:tc>
          <w:tcPr>
            <w:tcW w:w="1900" w:type="dxa"/>
            <w:tcBorders>
              <w:top w:val="single" w:sz="4" w:space="0" w:color="auto"/>
              <w:left w:val="single" w:sz="4" w:space="0" w:color="auto"/>
              <w:bottom w:val="single" w:sz="4" w:space="0" w:color="auto"/>
              <w:right w:val="single" w:sz="4" w:space="0" w:color="auto"/>
            </w:tcBorders>
          </w:tcPr>
          <w:p w14:paraId="576B81EB" w14:textId="77777777" w:rsidR="00FD6C43" w:rsidRPr="00FD6C43" w:rsidRDefault="00FD6C43" w:rsidP="00CC1001">
            <w:pPr>
              <w:ind w:left="576" w:right="576"/>
              <w:rPr>
                <w:b/>
              </w:rPr>
            </w:pPr>
            <w:r w:rsidRPr="00FD6C43">
              <w:rPr>
                <w:b/>
              </w:rPr>
              <w:t>Duration of appointment:</w:t>
            </w:r>
          </w:p>
        </w:tc>
        <w:tc>
          <w:tcPr>
            <w:tcW w:w="7800" w:type="dxa"/>
            <w:tcBorders>
              <w:top w:val="single" w:sz="4" w:space="0" w:color="auto"/>
              <w:left w:val="single" w:sz="4" w:space="0" w:color="auto"/>
              <w:bottom w:val="single" w:sz="4" w:space="0" w:color="auto"/>
              <w:right w:val="single" w:sz="4" w:space="0" w:color="auto"/>
            </w:tcBorders>
          </w:tcPr>
          <w:p w14:paraId="0047A50D" w14:textId="2A67FD9E" w:rsidR="00FD6C43" w:rsidRDefault="00FD6C43" w:rsidP="00CC1001">
            <w:pPr>
              <w:ind w:left="576" w:right="576"/>
            </w:pPr>
            <w:r w:rsidRPr="00FD6C43">
              <w:t>[</w:t>
            </w:r>
            <w:r w:rsidRPr="00FD6C43">
              <w:rPr>
                <w:i/>
              </w:rPr>
              <w:t>insert the whole period (start and end dates) for which this position will be engaged</w:t>
            </w:r>
            <w:r w:rsidRPr="00FD6C43">
              <w:t>]</w:t>
            </w:r>
          </w:p>
          <w:p w14:paraId="72797016" w14:textId="37CDE617" w:rsidR="00CB5001" w:rsidRDefault="00CB5001" w:rsidP="00CC1001">
            <w:pPr>
              <w:ind w:left="576" w:right="576"/>
            </w:pPr>
          </w:p>
          <w:p w14:paraId="7100E1FC" w14:textId="77777777" w:rsidR="00CB5001" w:rsidRDefault="00CB5001" w:rsidP="00CC1001">
            <w:pPr>
              <w:ind w:left="576" w:right="576"/>
            </w:pPr>
          </w:p>
          <w:p w14:paraId="51F46A08" w14:textId="77777777" w:rsidR="00CB5001" w:rsidRDefault="00CB5001" w:rsidP="00CC1001">
            <w:pPr>
              <w:ind w:left="576" w:right="576"/>
            </w:pPr>
          </w:p>
          <w:p w14:paraId="5263F328" w14:textId="579388D0" w:rsidR="00CB5001" w:rsidRPr="00FD6C43" w:rsidRDefault="00CB5001" w:rsidP="00CC1001">
            <w:pPr>
              <w:ind w:left="576" w:right="576"/>
            </w:pPr>
          </w:p>
        </w:tc>
      </w:tr>
      <w:tr w:rsidR="00FD6C43" w:rsidRPr="00FD6C43" w14:paraId="4FE064D2" w14:textId="77777777" w:rsidTr="00FD6C43">
        <w:trPr>
          <w:cantSplit/>
        </w:trPr>
        <w:tc>
          <w:tcPr>
            <w:tcW w:w="720" w:type="dxa"/>
            <w:vMerge/>
            <w:tcBorders>
              <w:left w:val="single" w:sz="4" w:space="0" w:color="auto"/>
              <w:bottom w:val="nil"/>
              <w:right w:val="single" w:sz="4" w:space="0" w:color="auto"/>
            </w:tcBorders>
          </w:tcPr>
          <w:p w14:paraId="0399C00F" w14:textId="77777777" w:rsidR="00FD6C43" w:rsidRPr="00FD6C43" w:rsidRDefault="00FD6C43" w:rsidP="00CC1001">
            <w:pPr>
              <w:suppressAutoHyphens/>
              <w:ind w:left="576" w:right="576"/>
              <w:rPr>
                <w:b/>
                <w:bCs/>
                <w:spacing w:val="-2"/>
              </w:rPr>
            </w:pPr>
          </w:p>
        </w:tc>
        <w:tc>
          <w:tcPr>
            <w:tcW w:w="1900" w:type="dxa"/>
            <w:tcBorders>
              <w:top w:val="single" w:sz="4" w:space="0" w:color="auto"/>
              <w:left w:val="single" w:sz="4" w:space="0" w:color="auto"/>
              <w:bottom w:val="nil"/>
              <w:right w:val="single" w:sz="6" w:space="0" w:color="auto"/>
            </w:tcBorders>
          </w:tcPr>
          <w:p w14:paraId="3C69C00A" w14:textId="77777777" w:rsidR="00FD6C43" w:rsidRPr="00FD6C43" w:rsidRDefault="00FD6C43" w:rsidP="00CC1001">
            <w:pPr>
              <w:ind w:left="576" w:right="576"/>
              <w:rPr>
                <w:b/>
              </w:rPr>
            </w:pPr>
            <w:r w:rsidRPr="00FD6C43">
              <w:rPr>
                <w:b/>
              </w:rPr>
              <w:t>Time commitment: for this position:</w:t>
            </w:r>
          </w:p>
        </w:tc>
        <w:tc>
          <w:tcPr>
            <w:tcW w:w="7800" w:type="dxa"/>
            <w:tcBorders>
              <w:top w:val="single" w:sz="4" w:space="0" w:color="auto"/>
              <w:left w:val="single" w:sz="6" w:space="0" w:color="auto"/>
              <w:bottom w:val="nil"/>
              <w:right w:val="single" w:sz="6" w:space="0" w:color="auto"/>
            </w:tcBorders>
          </w:tcPr>
          <w:p w14:paraId="6623C7D5" w14:textId="11B30A44" w:rsidR="00FD6C43" w:rsidRDefault="00FD6C43" w:rsidP="00CC1001">
            <w:pPr>
              <w:ind w:left="576" w:right="576"/>
            </w:pPr>
            <w:r w:rsidRPr="00FD6C43">
              <w:t>[</w:t>
            </w:r>
            <w:r w:rsidRPr="00FD6C43">
              <w:rPr>
                <w:i/>
              </w:rPr>
              <w:t xml:space="preserve">insert the number of days/week/months/ that </w:t>
            </w:r>
            <w:r w:rsidR="00943206">
              <w:rPr>
                <w:i/>
              </w:rPr>
              <w:t>have</w:t>
            </w:r>
            <w:r w:rsidRPr="00FD6C43">
              <w:rPr>
                <w:i/>
              </w:rPr>
              <w:t xml:space="preserve"> been scheduled for this position</w:t>
            </w:r>
            <w:r w:rsidRPr="00FD6C43">
              <w:t>]</w:t>
            </w:r>
          </w:p>
          <w:p w14:paraId="427FCCE9" w14:textId="3BE4E368" w:rsidR="00CB5001" w:rsidRDefault="00CB5001" w:rsidP="00CC1001">
            <w:pPr>
              <w:ind w:left="576" w:right="576"/>
            </w:pPr>
          </w:p>
          <w:p w14:paraId="56F4E1AD" w14:textId="77777777" w:rsidR="00CB5001" w:rsidRDefault="00CB5001" w:rsidP="00CC1001">
            <w:pPr>
              <w:ind w:left="576" w:right="576"/>
            </w:pPr>
          </w:p>
          <w:p w14:paraId="383C5C1D" w14:textId="77777777" w:rsidR="00CB5001" w:rsidRDefault="00CB5001" w:rsidP="00CC1001">
            <w:pPr>
              <w:ind w:left="576" w:right="576"/>
            </w:pPr>
          </w:p>
          <w:p w14:paraId="3FF90923" w14:textId="05B62880" w:rsidR="00CB5001" w:rsidRPr="00FD6C43" w:rsidRDefault="00CB5001" w:rsidP="00CC1001">
            <w:pPr>
              <w:ind w:left="576" w:right="576"/>
            </w:pPr>
          </w:p>
        </w:tc>
      </w:tr>
      <w:tr w:rsidR="00FD6C43" w:rsidRPr="00FD6C43" w14:paraId="67DC2C29" w14:textId="77777777" w:rsidTr="00FD6C43">
        <w:trPr>
          <w:cantSplit/>
        </w:trPr>
        <w:tc>
          <w:tcPr>
            <w:tcW w:w="720" w:type="dxa"/>
            <w:tcBorders>
              <w:top w:val="nil"/>
              <w:left w:val="single" w:sz="6" w:space="0" w:color="auto"/>
              <w:bottom w:val="nil"/>
              <w:right w:val="nil"/>
            </w:tcBorders>
          </w:tcPr>
          <w:p w14:paraId="6E88B5B6" w14:textId="77777777" w:rsidR="00FD6C43" w:rsidRPr="00FD6C43" w:rsidRDefault="00FD6C43" w:rsidP="00CC1001">
            <w:pPr>
              <w:suppressAutoHyphens/>
              <w:ind w:left="576" w:right="576"/>
              <w:rPr>
                <w:b/>
                <w:bCs/>
                <w:spacing w:val="-2"/>
              </w:rPr>
            </w:pPr>
            <w:bookmarkStart w:id="33" w:name="_Hlk73019570"/>
          </w:p>
        </w:tc>
        <w:tc>
          <w:tcPr>
            <w:tcW w:w="1900" w:type="dxa"/>
            <w:tcBorders>
              <w:top w:val="single" w:sz="6" w:space="0" w:color="auto"/>
              <w:left w:val="single" w:sz="6" w:space="0" w:color="auto"/>
              <w:bottom w:val="nil"/>
              <w:right w:val="single" w:sz="6" w:space="0" w:color="auto"/>
            </w:tcBorders>
          </w:tcPr>
          <w:p w14:paraId="0DAFF6C4" w14:textId="77777777" w:rsidR="00FD6C43" w:rsidRPr="00FD6C43" w:rsidRDefault="00FD6C43" w:rsidP="00CC1001">
            <w:pPr>
              <w:ind w:left="576" w:right="576"/>
              <w:rPr>
                <w:b/>
              </w:rPr>
            </w:pPr>
            <w:r w:rsidRPr="00FD6C43">
              <w:rPr>
                <w:b/>
              </w:rPr>
              <w:t>Expected time schedule for this position:</w:t>
            </w:r>
          </w:p>
        </w:tc>
        <w:tc>
          <w:tcPr>
            <w:tcW w:w="7800" w:type="dxa"/>
            <w:tcBorders>
              <w:top w:val="single" w:sz="6" w:space="0" w:color="auto"/>
              <w:left w:val="single" w:sz="6" w:space="0" w:color="auto"/>
              <w:bottom w:val="nil"/>
              <w:right w:val="single" w:sz="6" w:space="0" w:color="auto"/>
            </w:tcBorders>
          </w:tcPr>
          <w:p w14:paraId="5A24CE64" w14:textId="0B827BF9" w:rsidR="00FD6C43" w:rsidRDefault="00FD6C43" w:rsidP="00CC1001">
            <w:pPr>
              <w:ind w:left="576" w:right="576"/>
            </w:pPr>
            <w:r w:rsidRPr="00FD6C43">
              <w:t>[</w:t>
            </w:r>
            <w:r w:rsidRPr="00FD6C43">
              <w:rPr>
                <w:i/>
              </w:rPr>
              <w:t>insert the expected time schedule for this position (e.g. attach high level Gantt chart</w:t>
            </w:r>
            <w:r w:rsidRPr="00FD6C43">
              <w:t>]</w:t>
            </w:r>
          </w:p>
          <w:p w14:paraId="27DAB5EF" w14:textId="0C824754" w:rsidR="00CB5001" w:rsidRDefault="00CB5001" w:rsidP="00CC1001">
            <w:pPr>
              <w:ind w:left="576" w:right="576"/>
            </w:pPr>
          </w:p>
          <w:p w14:paraId="7CF70926" w14:textId="77777777" w:rsidR="00CB5001" w:rsidRDefault="00CB5001" w:rsidP="00CC1001">
            <w:pPr>
              <w:ind w:left="576" w:right="576"/>
            </w:pPr>
          </w:p>
          <w:p w14:paraId="329A6331" w14:textId="7EA6A56A" w:rsidR="00CB5001" w:rsidRPr="00FD6C43" w:rsidRDefault="00CB5001" w:rsidP="00CC1001">
            <w:pPr>
              <w:ind w:left="576" w:right="576"/>
            </w:pPr>
          </w:p>
        </w:tc>
      </w:tr>
      <w:tr w:rsidR="00FD6C43" w:rsidRPr="004A210F" w14:paraId="2768E056" w14:textId="77777777" w:rsidTr="00FD6C43">
        <w:trPr>
          <w:cantSplit/>
        </w:trPr>
        <w:tc>
          <w:tcPr>
            <w:tcW w:w="720" w:type="dxa"/>
            <w:tcBorders>
              <w:top w:val="single" w:sz="6" w:space="0" w:color="auto"/>
              <w:left w:val="single" w:sz="6" w:space="0" w:color="auto"/>
              <w:bottom w:val="nil"/>
              <w:right w:val="nil"/>
            </w:tcBorders>
            <w:hideMark/>
          </w:tcPr>
          <w:p w14:paraId="0497072D" w14:textId="77777777" w:rsidR="00FD6C43" w:rsidRPr="004A210F" w:rsidRDefault="00FD6C43" w:rsidP="00CC1001">
            <w:pPr>
              <w:numPr>
                <w:ilvl w:val="0"/>
                <w:numId w:val="106"/>
              </w:numPr>
              <w:suppressAutoHyphens/>
              <w:ind w:left="576" w:right="576"/>
              <w:rPr>
                <w:b/>
                <w:bCs/>
                <w:spacing w:val="-2"/>
              </w:rPr>
            </w:pPr>
            <w:r w:rsidRPr="004A210F">
              <w:rPr>
                <w:b/>
                <w:bCs/>
                <w:spacing w:val="-2"/>
              </w:rPr>
              <w:t>2.</w:t>
            </w:r>
          </w:p>
        </w:tc>
        <w:tc>
          <w:tcPr>
            <w:tcW w:w="9700" w:type="dxa"/>
            <w:gridSpan w:val="2"/>
            <w:tcBorders>
              <w:top w:val="single" w:sz="6" w:space="0" w:color="auto"/>
              <w:left w:val="single" w:sz="6" w:space="0" w:color="auto"/>
              <w:bottom w:val="nil"/>
              <w:right w:val="single" w:sz="6" w:space="0" w:color="auto"/>
            </w:tcBorders>
            <w:hideMark/>
          </w:tcPr>
          <w:p w14:paraId="3A4EC689" w14:textId="77777777" w:rsidR="00FD6C43" w:rsidRDefault="00FD6C43" w:rsidP="00CC1001">
            <w:pPr>
              <w:suppressAutoHyphens/>
              <w:ind w:left="576" w:right="576"/>
              <w:rPr>
                <w:bCs/>
                <w:i/>
                <w:spacing w:val="-2"/>
              </w:rPr>
            </w:pPr>
            <w:r w:rsidRPr="004A210F">
              <w:rPr>
                <w:b/>
                <w:bCs/>
                <w:spacing w:val="-2"/>
              </w:rPr>
              <w:t xml:space="preserve">Title of position: </w:t>
            </w:r>
            <w:r w:rsidRPr="004A210F">
              <w:rPr>
                <w:bCs/>
                <w:i/>
                <w:spacing w:val="-2"/>
              </w:rPr>
              <w:t>[______________________]</w:t>
            </w:r>
          </w:p>
          <w:p w14:paraId="30FAFA80" w14:textId="510EA7F8" w:rsidR="00CB5001" w:rsidRPr="004A210F" w:rsidRDefault="00CB5001" w:rsidP="00CC1001">
            <w:pPr>
              <w:suppressAutoHyphens/>
              <w:ind w:left="576" w:right="576"/>
              <w:rPr>
                <w:b/>
                <w:bCs/>
                <w:spacing w:val="-2"/>
              </w:rPr>
            </w:pPr>
          </w:p>
        </w:tc>
      </w:tr>
      <w:tr w:rsidR="00FD6C43" w:rsidRPr="004A210F" w14:paraId="175B8799" w14:textId="77777777" w:rsidTr="00FD6C43">
        <w:trPr>
          <w:cantSplit/>
        </w:trPr>
        <w:tc>
          <w:tcPr>
            <w:tcW w:w="720" w:type="dxa"/>
            <w:tcBorders>
              <w:top w:val="nil"/>
              <w:left w:val="single" w:sz="6" w:space="0" w:color="auto"/>
              <w:bottom w:val="nil"/>
              <w:right w:val="nil"/>
            </w:tcBorders>
          </w:tcPr>
          <w:p w14:paraId="7D7302EE" w14:textId="77777777" w:rsidR="00FD6C43" w:rsidRPr="004A210F" w:rsidRDefault="00FD6C43" w:rsidP="00CC1001">
            <w:pPr>
              <w:suppressAutoHyphens/>
              <w:ind w:left="576" w:right="576"/>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40444D70" w14:textId="77777777" w:rsidR="00FD6C43" w:rsidRPr="004A210F" w:rsidRDefault="00FD6C43" w:rsidP="00CC1001">
            <w:pPr>
              <w:suppressAutoHyphens/>
              <w:ind w:left="576" w:right="576"/>
              <w:rPr>
                <w:b/>
                <w:bCs/>
                <w:spacing w:val="-2"/>
              </w:rPr>
            </w:pPr>
            <w:r w:rsidRPr="004A210F">
              <w:rPr>
                <w:b/>
                <w:bCs/>
                <w:spacing w:val="-2"/>
              </w:rPr>
              <w:t>Name of candidate:</w:t>
            </w:r>
          </w:p>
        </w:tc>
      </w:tr>
      <w:tr w:rsidR="00FD6C43" w:rsidRPr="004A210F" w14:paraId="06F1D0C3" w14:textId="77777777" w:rsidTr="00FD6C43">
        <w:trPr>
          <w:cantSplit/>
        </w:trPr>
        <w:tc>
          <w:tcPr>
            <w:tcW w:w="720" w:type="dxa"/>
            <w:tcBorders>
              <w:top w:val="nil"/>
              <w:left w:val="single" w:sz="6" w:space="0" w:color="auto"/>
              <w:bottom w:val="nil"/>
              <w:right w:val="nil"/>
            </w:tcBorders>
          </w:tcPr>
          <w:p w14:paraId="2D6DBE1E"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66234DF4" w14:textId="77777777" w:rsidR="00FD6C43" w:rsidRPr="004A210F" w:rsidRDefault="00FD6C43" w:rsidP="00CC1001">
            <w:pPr>
              <w:ind w:left="576" w:right="576"/>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4B7A517" w14:textId="77777777" w:rsidR="00FD6C43" w:rsidRDefault="00FD6C43" w:rsidP="00CC1001">
            <w:pPr>
              <w:ind w:left="576" w:right="576"/>
            </w:pPr>
            <w:r w:rsidRPr="004A210F">
              <w:t>[</w:t>
            </w:r>
            <w:r w:rsidRPr="004A210F">
              <w:rPr>
                <w:i/>
              </w:rPr>
              <w:t>insert the whole period (start and end dates) for which this position will be engaged</w:t>
            </w:r>
            <w:r w:rsidRPr="004A210F">
              <w:t>]</w:t>
            </w:r>
          </w:p>
          <w:p w14:paraId="7372674C" w14:textId="7B234FC1" w:rsidR="00CB5001" w:rsidRPr="004A210F" w:rsidRDefault="00CB5001" w:rsidP="00CC1001">
            <w:pPr>
              <w:ind w:left="576" w:right="576"/>
            </w:pPr>
          </w:p>
        </w:tc>
      </w:tr>
      <w:tr w:rsidR="00FD6C43" w:rsidRPr="004A210F" w14:paraId="07960650" w14:textId="77777777" w:rsidTr="00FD6C43">
        <w:trPr>
          <w:cantSplit/>
        </w:trPr>
        <w:tc>
          <w:tcPr>
            <w:tcW w:w="720" w:type="dxa"/>
            <w:tcBorders>
              <w:top w:val="nil"/>
              <w:left w:val="single" w:sz="6" w:space="0" w:color="auto"/>
              <w:bottom w:val="nil"/>
              <w:right w:val="nil"/>
            </w:tcBorders>
          </w:tcPr>
          <w:p w14:paraId="05E28FF3"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5FB91F36" w14:textId="77777777" w:rsidR="00FD6C43" w:rsidRPr="004A210F" w:rsidRDefault="00FD6C43" w:rsidP="00CC1001">
            <w:pPr>
              <w:ind w:left="576" w:right="576"/>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483C4A0D" w14:textId="77777777" w:rsidR="00FD6C43" w:rsidRDefault="00FD6C43" w:rsidP="00CC1001">
            <w:pPr>
              <w:ind w:left="576" w:right="576"/>
            </w:pPr>
            <w:r w:rsidRPr="004A210F">
              <w:t>[</w:t>
            </w:r>
            <w:r w:rsidRPr="004A210F">
              <w:rPr>
                <w:i/>
              </w:rPr>
              <w:t>insert the number of days/week/months/ that has been scheduled for this position</w:t>
            </w:r>
            <w:r w:rsidRPr="004A210F">
              <w:t>]</w:t>
            </w:r>
          </w:p>
          <w:p w14:paraId="5BEF54D3" w14:textId="64450E23" w:rsidR="00CB5001" w:rsidRPr="004A210F" w:rsidRDefault="00CB5001" w:rsidP="00CC1001">
            <w:pPr>
              <w:ind w:left="576" w:right="576"/>
            </w:pPr>
          </w:p>
        </w:tc>
      </w:tr>
      <w:tr w:rsidR="00FD6C43" w:rsidRPr="004A210F" w14:paraId="2D6C58E8" w14:textId="77777777" w:rsidTr="00FD6C43">
        <w:trPr>
          <w:cantSplit/>
        </w:trPr>
        <w:tc>
          <w:tcPr>
            <w:tcW w:w="720" w:type="dxa"/>
            <w:tcBorders>
              <w:top w:val="nil"/>
              <w:left w:val="single" w:sz="6" w:space="0" w:color="auto"/>
              <w:bottom w:val="nil"/>
              <w:right w:val="nil"/>
            </w:tcBorders>
          </w:tcPr>
          <w:p w14:paraId="217CCE81"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4C0B017B" w14:textId="77777777" w:rsidR="00FD6C43" w:rsidRPr="004A210F" w:rsidRDefault="00FD6C43" w:rsidP="00CC1001">
            <w:pPr>
              <w:ind w:left="576" w:right="576"/>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1457BE3E" w14:textId="77777777" w:rsidR="00FD6C43" w:rsidRDefault="00FD6C43" w:rsidP="00CC1001">
            <w:pPr>
              <w:ind w:left="576" w:right="576"/>
            </w:pPr>
            <w:r w:rsidRPr="004A210F">
              <w:t>[</w:t>
            </w:r>
            <w:r w:rsidRPr="004A210F">
              <w:rPr>
                <w:i/>
              </w:rPr>
              <w:t>insert the expected time schedule for this position (e.g. attach high level Gantt chart</w:t>
            </w:r>
            <w:r w:rsidRPr="004A210F">
              <w:t>]</w:t>
            </w:r>
          </w:p>
          <w:p w14:paraId="5D44A49F" w14:textId="4BF1BFCB" w:rsidR="00CB5001" w:rsidRPr="004A210F" w:rsidRDefault="00CB5001" w:rsidP="00CC1001">
            <w:pPr>
              <w:ind w:left="576" w:right="576"/>
            </w:pPr>
          </w:p>
        </w:tc>
      </w:tr>
      <w:tr w:rsidR="00FD6C43" w:rsidRPr="004A210F" w14:paraId="182E42AC" w14:textId="77777777" w:rsidTr="00FD6C43">
        <w:trPr>
          <w:cantSplit/>
        </w:trPr>
        <w:tc>
          <w:tcPr>
            <w:tcW w:w="720" w:type="dxa"/>
            <w:tcBorders>
              <w:top w:val="single" w:sz="6" w:space="0" w:color="auto"/>
              <w:left w:val="single" w:sz="6" w:space="0" w:color="auto"/>
              <w:bottom w:val="nil"/>
              <w:right w:val="nil"/>
            </w:tcBorders>
            <w:hideMark/>
          </w:tcPr>
          <w:p w14:paraId="309B7A66" w14:textId="77777777" w:rsidR="00FD6C43" w:rsidRPr="004A210F" w:rsidRDefault="00FD6C43" w:rsidP="00CC1001">
            <w:pPr>
              <w:numPr>
                <w:ilvl w:val="0"/>
                <w:numId w:val="106"/>
              </w:numPr>
              <w:suppressAutoHyphens/>
              <w:ind w:left="576" w:right="576"/>
              <w:rPr>
                <w:b/>
                <w:bCs/>
                <w:spacing w:val="-2"/>
              </w:rPr>
            </w:pPr>
            <w:r w:rsidRPr="004A210F">
              <w:rPr>
                <w:b/>
                <w:bCs/>
                <w:spacing w:val="-2"/>
              </w:rPr>
              <w:t>3.</w:t>
            </w:r>
          </w:p>
        </w:tc>
        <w:tc>
          <w:tcPr>
            <w:tcW w:w="9700" w:type="dxa"/>
            <w:gridSpan w:val="2"/>
            <w:tcBorders>
              <w:top w:val="single" w:sz="6" w:space="0" w:color="auto"/>
              <w:left w:val="single" w:sz="6" w:space="0" w:color="auto"/>
              <w:bottom w:val="nil"/>
              <w:right w:val="single" w:sz="6" w:space="0" w:color="auto"/>
            </w:tcBorders>
            <w:hideMark/>
          </w:tcPr>
          <w:p w14:paraId="3986330D" w14:textId="77777777" w:rsidR="00FD6C43" w:rsidRDefault="00FD6C43" w:rsidP="00CC1001">
            <w:pPr>
              <w:suppressAutoHyphens/>
              <w:ind w:left="576" w:right="576"/>
              <w:rPr>
                <w:bCs/>
                <w:i/>
                <w:spacing w:val="-2"/>
              </w:rPr>
            </w:pPr>
            <w:r w:rsidRPr="004A210F">
              <w:rPr>
                <w:b/>
                <w:bCs/>
                <w:spacing w:val="-2"/>
              </w:rPr>
              <w:t xml:space="preserve">Title of position: </w:t>
            </w:r>
            <w:r w:rsidRPr="004A210F">
              <w:rPr>
                <w:bCs/>
                <w:i/>
                <w:spacing w:val="-2"/>
              </w:rPr>
              <w:t>[______________________]</w:t>
            </w:r>
          </w:p>
          <w:p w14:paraId="57B364C8" w14:textId="052A0ECB" w:rsidR="00CB5001" w:rsidRPr="004A210F" w:rsidRDefault="00CB5001" w:rsidP="00CC1001">
            <w:pPr>
              <w:suppressAutoHyphens/>
              <w:ind w:left="576" w:right="576"/>
              <w:rPr>
                <w:b/>
                <w:bCs/>
                <w:spacing w:val="-2"/>
              </w:rPr>
            </w:pPr>
          </w:p>
        </w:tc>
      </w:tr>
      <w:tr w:rsidR="00FD6C43" w:rsidRPr="004A210F" w14:paraId="63EA0052" w14:textId="77777777" w:rsidTr="00FD6C43">
        <w:trPr>
          <w:cantSplit/>
        </w:trPr>
        <w:tc>
          <w:tcPr>
            <w:tcW w:w="720" w:type="dxa"/>
            <w:tcBorders>
              <w:top w:val="nil"/>
              <w:left w:val="single" w:sz="6" w:space="0" w:color="auto"/>
              <w:bottom w:val="nil"/>
              <w:right w:val="nil"/>
            </w:tcBorders>
          </w:tcPr>
          <w:p w14:paraId="41C0772F" w14:textId="77777777" w:rsidR="00FD6C43" w:rsidRPr="004A210F" w:rsidRDefault="00FD6C43" w:rsidP="00CC1001">
            <w:pPr>
              <w:suppressAutoHyphens/>
              <w:ind w:left="576" w:right="576"/>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0FA9107B" w14:textId="77777777" w:rsidR="00FD6C43" w:rsidRPr="004A210F" w:rsidRDefault="00FD6C43" w:rsidP="00CC1001">
            <w:pPr>
              <w:suppressAutoHyphens/>
              <w:ind w:left="576" w:right="576"/>
              <w:rPr>
                <w:b/>
                <w:bCs/>
                <w:spacing w:val="-2"/>
              </w:rPr>
            </w:pPr>
            <w:r w:rsidRPr="004A210F">
              <w:rPr>
                <w:b/>
                <w:bCs/>
                <w:spacing w:val="-2"/>
              </w:rPr>
              <w:t>Name of candidate:</w:t>
            </w:r>
          </w:p>
        </w:tc>
      </w:tr>
      <w:tr w:rsidR="00FD6C43" w:rsidRPr="004A210F" w14:paraId="692081E9" w14:textId="77777777" w:rsidTr="00FD6C43">
        <w:trPr>
          <w:cantSplit/>
        </w:trPr>
        <w:tc>
          <w:tcPr>
            <w:tcW w:w="720" w:type="dxa"/>
            <w:tcBorders>
              <w:top w:val="nil"/>
              <w:left w:val="single" w:sz="6" w:space="0" w:color="auto"/>
              <w:bottom w:val="nil"/>
              <w:right w:val="nil"/>
            </w:tcBorders>
          </w:tcPr>
          <w:p w14:paraId="231B2820"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63DF2166" w14:textId="77777777" w:rsidR="00FD6C43" w:rsidRPr="004A210F" w:rsidRDefault="00FD6C43" w:rsidP="00CC1001">
            <w:pPr>
              <w:ind w:left="576" w:right="576"/>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6A0C6CCC" w14:textId="77777777" w:rsidR="00FD6C43" w:rsidRDefault="00FD6C43" w:rsidP="00CC1001">
            <w:pPr>
              <w:ind w:left="576" w:right="576"/>
            </w:pPr>
            <w:r w:rsidRPr="004A210F">
              <w:t>[</w:t>
            </w:r>
            <w:r w:rsidRPr="004A210F">
              <w:rPr>
                <w:i/>
              </w:rPr>
              <w:t>insert the whole period (start and end dates) for which this position will be engaged</w:t>
            </w:r>
            <w:r w:rsidRPr="004A210F">
              <w:t>]</w:t>
            </w:r>
          </w:p>
          <w:p w14:paraId="021134BA" w14:textId="6C614120" w:rsidR="00CB5001" w:rsidRPr="004A210F" w:rsidRDefault="00CB5001" w:rsidP="00CC1001">
            <w:pPr>
              <w:ind w:left="576" w:right="576"/>
            </w:pPr>
          </w:p>
        </w:tc>
      </w:tr>
      <w:tr w:rsidR="00FD6C43" w:rsidRPr="004A210F" w14:paraId="0AC64C70" w14:textId="77777777" w:rsidTr="00FD6C43">
        <w:trPr>
          <w:cantSplit/>
        </w:trPr>
        <w:tc>
          <w:tcPr>
            <w:tcW w:w="720" w:type="dxa"/>
            <w:tcBorders>
              <w:top w:val="nil"/>
              <w:left w:val="single" w:sz="6" w:space="0" w:color="auto"/>
              <w:bottom w:val="nil"/>
              <w:right w:val="nil"/>
            </w:tcBorders>
          </w:tcPr>
          <w:p w14:paraId="1F24A649"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5C0BF272" w14:textId="77777777" w:rsidR="00FD6C43" w:rsidRPr="004A210F" w:rsidRDefault="00FD6C43" w:rsidP="00CC1001">
            <w:pPr>
              <w:ind w:left="576" w:right="576"/>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1B74B88" w14:textId="77777777" w:rsidR="00FD6C43" w:rsidRDefault="00FD6C43" w:rsidP="00CC1001">
            <w:pPr>
              <w:ind w:left="576" w:right="576"/>
            </w:pPr>
            <w:r w:rsidRPr="004A210F">
              <w:t>[</w:t>
            </w:r>
            <w:r w:rsidRPr="004A210F">
              <w:rPr>
                <w:i/>
              </w:rPr>
              <w:t>insert the number of days/week/months/ that has been scheduled for this position</w:t>
            </w:r>
            <w:r w:rsidRPr="004A210F">
              <w:t>]</w:t>
            </w:r>
          </w:p>
          <w:p w14:paraId="5160D488" w14:textId="79B6B7D4" w:rsidR="00CB5001" w:rsidRPr="004A210F" w:rsidRDefault="00CB5001" w:rsidP="00CC1001">
            <w:pPr>
              <w:ind w:left="576" w:right="576"/>
            </w:pPr>
          </w:p>
        </w:tc>
      </w:tr>
      <w:tr w:rsidR="00FD6C43" w:rsidRPr="004A210F" w14:paraId="2D973AF2" w14:textId="77777777" w:rsidTr="00FD6C43">
        <w:trPr>
          <w:cantSplit/>
        </w:trPr>
        <w:tc>
          <w:tcPr>
            <w:tcW w:w="720" w:type="dxa"/>
            <w:tcBorders>
              <w:top w:val="nil"/>
              <w:left w:val="single" w:sz="6" w:space="0" w:color="auto"/>
              <w:bottom w:val="nil"/>
              <w:right w:val="nil"/>
            </w:tcBorders>
          </w:tcPr>
          <w:p w14:paraId="746F0ECB"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63978518" w14:textId="77777777" w:rsidR="00FD6C43" w:rsidRPr="004A210F" w:rsidRDefault="00FD6C43" w:rsidP="00CC1001">
            <w:pPr>
              <w:ind w:left="576" w:right="576"/>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76758625" w14:textId="77777777" w:rsidR="00FD6C43" w:rsidRDefault="00FD6C43" w:rsidP="00CC1001">
            <w:pPr>
              <w:ind w:left="576" w:right="576"/>
            </w:pPr>
            <w:r w:rsidRPr="004A210F">
              <w:t>[</w:t>
            </w:r>
            <w:r w:rsidRPr="004A210F">
              <w:rPr>
                <w:i/>
              </w:rPr>
              <w:t>insert the expected time schedule for this position (e.g. attach high level Gantt chart</w:t>
            </w:r>
            <w:r w:rsidRPr="004A210F">
              <w:t>]</w:t>
            </w:r>
          </w:p>
          <w:p w14:paraId="46D9D398" w14:textId="1FD982A4" w:rsidR="00CB5001" w:rsidRPr="004A210F" w:rsidRDefault="00CB5001" w:rsidP="00CC1001">
            <w:pPr>
              <w:ind w:left="576" w:right="576"/>
            </w:pPr>
          </w:p>
        </w:tc>
      </w:tr>
      <w:tr w:rsidR="00FD6C43" w:rsidRPr="004A210F" w14:paraId="419F8869" w14:textId="77777777" w:rsidTr="00FD6C43">
        <w:trPr>
          <w:cantSplit/>
        </w:trPr>
        <w:tc>
          <w:tcPr>
            <w:tcW w:w="720" w:type="dxa"/>
            <w:tcBorders>
              <w:top w:val="single" w:sz="6" w:space="0" w:color="auto"/>
              <w:left w:val="single" w:sz="6" w:space="0" w:color="auto"/>
              <w:bottom w:val="nil"/>
              <w:right w:val="nil"/>
            </w:tcBorders>
            <w:hideMark/>
          </w:tcPr>
          <w:p w14:paraId="1DBD2FC1" w14:textId="77777777" w:rsidR="00FD6C43" w:rsidRPr="004A210F" w:rsidRDefault="00FD6C43" w:rsidP="00CC1001">
            <w:pPr>
              <w:numPr>
                <w:ilvl w:val="0"/>
                <w:numId w:val="106"/>
              </w:numPr>
              <w:suppressAutoHyphens/>
              <w:ind w:left="576" w:right="576"/>
              <w:rPr>
                <w:b/>
                <w:bCs/>
                <w:spacing w:val="-2"/>
              </w:rPr>
            </w:pPr>
            <w:r w:rsidRPr="004A210F">
              <w:rPr>
                <w:b/>
                <w:bCs/>
                <w:spacing w:val="-2"/>
              </w:rPr>
              <w:t>4.</w:t>
            </w:r>
          </w:p>
        </w:tc>
        <w:tc>
          <w:tcPr>
            <w:tcW w:w="9700" w:type="dxa"/>
            <w:gridSpan w:val="2"/>
            <w:tcBorders>
              <w:top w:val="single" w:sz="6" w:space="0" w:color="auto"/>
              <w:left w:val="single" w:sz="6" w:space="0" w:color="auto"/>
              <w:bottom w:val="nil"/>
              <w:right w:val="single" w:sz="6" w:space="0" w:color="auto"/>
            </w:tcBorders>
            <w:hideMark/>
          </w:tcPr>
          <w:p w14:paraId="7DDDD0C8" w14:textId="77777777" w:rsidR="00FD6C43" w:rsidRPr="004A210F" w:rsidRDefault="00FD6C43" w:rsidP="00CC1001">
            <w:pPr>
              <w:suppressAutoHyphens/>
              <w:ind w:left="576" w:right="576"/>
              <w:rPr>
                <w:b/>
                <w:bCs/>
                <w:spacing w:val="-2"/>
              </w:rPr>
            </w:pPr>
            <w:r w:rsidRPr="004A210F">
              <w:rPr>
                <w:b/>
                <w:bCs/>
                <w:spacing w:val="-2"/>
              </w:rPr>
              <w:t xml:space="preserve">Title of position: </w:t>
            </w:r>
            <w:r w:rsidRPr="004A210F">
              <w:rPr>
                <w:bCs/>
                <w:i/>
                <w:spacing w:val="-2"/>
              </w:rPr>
              <w:t>[______________________]</w:t>
            </w:r>
          </w:p>
        </w:tc>
      </w:tr>
      <w:tr w:rsidR="00FD6C43" w:rsidRPr="004A210F" w14:paraId="39075092" w14:textId="77777777" w:rsidTr="00FD6C43">
        <w:trPr>
          <w:cantSplit/>
        </w:trPr>
        <w:tc>
          <w:tcPr>
            <w:tcW w:w="720" w:type="dxa"/>
            <w:tcBorders>
              <w:top w:val="nil"/>
              <w:left w:val="single" w:sz="6" w:space="0" w:color="auto"/>
              <w:bottom w:val="nil"/>
              <w:right w:val="nil"/>
            </w:tcBorders>
          </w:tcPr>
          <w:p w14:paraId="2040F272" w14:textId="77777777" w:rsidR="00FD6C43" w:rsidRPr="004A210F" w:rsidRDefault="00FD6C43" w:rsidP="00CC1001">
            <w:pPr>
              <w:suppressAutoHyphens/>
              <w:ind w:left="576" w:right="576"/>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76A1D222" w14:textId="77777777" w:rsidR="00FD6C43" w:rsidRPr="004A210F" w:rsidRDefault="00FD6C43" w:rsidP="00CC1001">
            <w:pPr>
              <w:suppressAutoHyphens/>
              <w:ind w:left="576" w:right="576"/>
              <w:rPr>
                <w:b/>
                <w:bCs/>
                <w:spacing w:val="-2"/>
              </w:rPr>
            </w:pPr>
            <w:r w:rsidRPr="004A210F">
              <w:rPr>
                <w:b/>
                <w:bCs/>
                <w:spacing w:val="-2"/>
              </w:rPr>
              <w:t xml:space="preserve">Name of candidate:  </w:t>
            </w:r>
          </w:p>
        </w:tc>
      </w:tr>
      <w:tr w:rsidR="00FD6C43" w:rsidRPr="004A210F" w14:paraId="5D454E58" w14:textId="77777777" w:rsidTr="00FD6C43">
        <w:trPr>
          <w:cantSplit/>
        </w:trPr>
        <w:tc>
          <w:tcPr>
            <w:tcW w:w="720" w:type="dxa"/>
            <w:tcBorders>
              <w:top w:val="nil"/>
              <w:left w:val="single" w:sz="6" w:space="0" w:color="auto"/>
              <w:bottom w:val="nil"/>
              <w:right w:val="nil"/>
            </w:tcBorders>
          </w:tcPr>
          <w:p w14:paraId="68AAD25E"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7C555E79" w14:textId="77777777" w:rsidR="00FD6C43" w:rsidRPr="004A210F" w:rsidRDefault="00FD6C43" w:rsidP="00CC1001">
            <w:pPr>
              <w:ind w:left="576" w:right="576"/>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72845794" w14:textId="77777777" w:rsidR="00FD6C43" w:rsidRDefault="00FD6C43" w:rsidP="00CC1001">
            <w:pPr>
              <w:ind w:left="576" w:right="576"/>
            </w:pPr>
            <w:r w:rsidRPr="004A210F">
              <w:t>[</w:t>
            </w:r>
            <w:r w:rsidRPr="004A210F">
              <w:rPr>
                <w:i/>
              </w:rPr>
              <w:t>insert the whole period (start and end dates) for which this position will be engaged</w:t>
            </w:r>
            <w:r w:rsidRPr="004A210F">
              <w:t>]</w:t>
            </w:r>
          </w:p>
          <w:p w14:paraId="35355627" w14:textId="77777777" w:rsidR="00CB5001" w:rsidRDefault="00CB5001" w:rsidP="00CC1001">
            <w:pPr>
              <w:ind w:left="576" w:right="576"/>
            </w:pPr>
          </w:p>
          <w:p w14:paraId="72165199" w14:textId="5A20BE67" w:rsidR="00CB5001" w:rsidRPr="004A210F" w:rsidRDefault="00CB5001" w:rsidP="00CC1001">
            <w:pPr>
              <w:ind w:left="576" w:right="576"/>
            </w:pPr>
          </w:p>
        </w:tc>
      </w:tr>
      <w:tr w:rsidR="00FD6C43" w:rsidRPr="004A210F" w14:paraId="7A1AF4D1" w14:textId="77777777" w:rsidTr="00FD6C43">
        <w:trPr>
          <w:cantSplit/>
        </w:trPr>
        <w:tc>
          <w:tcPr>
            <w:tcW w:w="720" w:type="dxa"/>
            <w:tcBorders>
              <w:top w:val="nil"/>
              <w:left w:val="single" w:sz="6" w:space="0" w:color="auto"/>
              <w:bottom w:val="nil"/>
              <w:right w:val="nil"/>
            </w:tcBorders>
          </w:tcPr>
          <w:p w14:paraId="46DB783C"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6CA06FB5" w14:textId="77777777" w:rsidR="00FD6C43" w:rsidRPr="004A210F" w:rsidRDefault="00FD6C43" w:rsidP="00CC1001">
            <w:pPr>
              <w:ind w:left="576" w:right="576"/>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05BF8FA4" w14:textId="77777777" w:rsidR="00FD6C43" w:rsidRDefault="00FD6C43" w:rsidP="00CC1001">
            <w:pPr>
              <w:ind w:left="576" w:right="576"/>
            </w:pPr>
            <w:r w:rsidRPr="004A210F">
              <w:t>[</w:t>
            </w:r>
            <w:r w:rsidRPr="004A210F">
              <w:rPr>
                <w:i/>
              </w:rPr>
              <w:t>insert the number of days/week/months/ that has been scheduled for this position</w:t>
            </w:r>
            <w:r w:rsidRPr="004A210F">
              <w:t>]</w:t>
            </w:r>
          </w:p>
          <w:p w14:paraId="1ECAF788" w14:textId="77777777" w:rsidR="00CB5001" w:rsidRDefault="00CB5001" w:rsidP="00CC1001">
            <w:pPr>
              <w:ind w:left="576" w:right="576"/>
            </w:pPr>
          </w:p>
          <w:p w14:paraId="2F2C73E7" w14:textId="77777777" w:rsidR="00CB5001" w:rsidRDefault="00CB5001" w:rsidP="00CC1001">
            <w:pPr>
              <w:ind w:left="576" w:right="576"/>
            </w:pPr>
          </w:p>
          <w:p w14:paraId="61EA71C1" w14:textId="6B86D87F" w:rsidR="00CB5001" w:rsidRPr="004A210F" w:rsidRDefault="00CB5001" w:rsidP="00CC1001">
            <w:pPr>
              <w:ind w:left="576" w:right="576"/>
            </w:pPr>
          </w:p>
        </w:tc>
      </w:tr>
      <w:tr w:rsidR="00FD6C43" w:rsidRPr="004A210F" w14:paraId="6426AA56" w14:textId="77777777" w:rsidTr="00FD6C43">
        <w:trPr>
          <w:cantSplit/>
        </w:trPr>
        <w:tc>
          <w:tcPr>
            <w:tcW w:w="720" w:type="dxa"/>
            <w:tcBorders>
              <w:top w:val="nil"/>
              <w:left w:val="single" w:sz="6" w:space="0" w:color="auto"/>
              <w:bottom w:val="nil"/>
              <w:right w:val="nil"/>
            </w:tcBorders>
          </w:tcPr>
          <w:p w14:paraId="772EF1DB"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5F01492E" w14:textId="77777777" w:rsidR="00FD6C43" w:rsidRPr="004A210F" w:rsidRDefault="00FD6C43" w:rsidP="00CC1001">
            <w:pPr>
              <w:ind w:left="576" w:right="576"/>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2CC8C234" w14:textId="77777777" w:rsidR="00FD6C43" w:rsidRDefault="00FD6C43" w:rsidP="00CC1001">
            <w:pPr>
              <w:ind w:left="576" w:right="576"/>
            </w:pPr>
            <w:r w:rsidRPr="004A210F">
              <w:t>[</w:t>
            </w:r>
            <w:r w:rsidRPr="004A210F">
              <w:rPr>
                <w:i/>
              </w:rPr>
              <w:t>insert the expected time schedule for this position (e.g. attach high level Gantt chart</w:t>
            </w:r>
            <w:r w:rsidRPr="004A210F">
              <w:t>]</w:t>
            </w:r>
          </w:p>
          <w:p w14:paraId="20ACBFAD" w14:textId="77777777" w:rsidR="00CB5001" w:rsidRDefault="00CB5001" w:rsidP="00CC1001">
            <w:pPr>
              <w:ind w:left="576" w:right="576"/>
            </w:pPr>
          </w:p>
          <w:p w14:paraId="4F6155D5" w14:textId="2CCF1D88" w:rsidR="00CB5001" w:rsidRPr="004A210F" w:rsidRDefault="00CB5001" w:rsidP="00CC1001">
            <w:pPr>
              <w:ind w:left="576" w:right="576"/>
            </w:pPr>
          </w:p>
        </w:tc>
      </w:tr>
      <w:tr w:rsidR="00FD6C43" w:rsidRPr="004A210F" w14:paraId="525775D8" w14:textId="77777777" w:rsidTr="00FD6C43">
        <w:trPr>
          <w:cantSplit/>
        </w:trPr>
        <w:tc>
          <w:tcPr>
            <w:tcW w:w="720" w:type="dxa"/>
            <w:tcBorders>
              <w:top w:val="single" w:sz="6" w:space="0" w:color="auto"/>
              <w:left w:val="single" w:sz="6" w:space="0" w:color="auto"/>
              <w:bottom w:val="nil"/>
              <w:right w:val="nil"/>
            </w:tcBorders>
            <w:hideMark/>
          </w:tcPr>
          <w:p w14:paraId="3A619CE7" w14:textId="77777777" w:rsidR="00FD6C43" w:rsidRPr="004A210F" w:rsidRDefault="00FD6C43" w:rsidP="00CC1001">
            <w:pPr>
              <w:suppressAutoHyphens/>
              <w:ind w:left="576" w:right="576"/>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6996EA02" w14:textId="77777777" w:rsidR="00FD6C43" w:rsidRDefault="00FD6C43" w:rsidP="00CC1001">
            <w:pPr>
              <w:suppressAutoHyphens/>
              <w:ind w:left="576" w:right="576"/>
              <w:rPr>
                <w:bCs/>
                <w:i/>
                <w:spacing w:val="-2"/>
              </w:rPr>
            </w:pPr>
            <w:r w:rsidRPr="004A210F">
              <w:rPr>
                <w:b/>
                <w:bCs/>
                <w:spacing w:val="-2"/>
              </w:rPr>
              <w:t xml:space="preserve">Title of position: </w:t>
            </w:r>
            <w:r w:rsidRPr="004A210F">
              <w:rPr>
                <w:bCs/>
                <w:i/>
                <w:spacing w:val="-2"/>
              </w:rPr>
              <w:t>[insert title]</w:t>
            </w:r>
          </w:p>
          <w:p w14:paraId="4B628D9F" w14:textId="77777777" w:rsidR="00CB5001" w:rsidRDefault="00CB5001" w:rsidP="00CC1001">
            <w:pPr>
              <w:suppressAutoHyphens/>
              <w:ind w:left="576" w:right="576"/>
              <w:rPr>
                <w:b/>
                <w:bCs/>
                <w:spacing w:val="-2"/>
              </w:rPr>
            </w:pPr>
          </w:p>
          <w:p w14:paraId="4DCD26D4" w14:textId="5D9C2C76" w:rsidR="00CB5001" w:rsidRPr="004A210F" w:rsidRDefault="00CB5001" w:rsidP="00CC1001">
            <w:pPr>
              <w:suppressAutoHyphens/>
              <w:ind w:left="576" w:right="576"/>
              <w:rPr>
                <w:b/>
                <w:bCs/>
                <w:spacing w:val="-2"/>
              </w:rPr>
            </w:pPr>
          </w:p>
        </w:tc>
      </w:tr>
      <w:tr w:rsidR="00FD6C43" w:rsidRPr="004A210F" w14:paraId="47340C36" w14:textId="77777777" w:rsidTr="00FD6C43">
        <w:trPr>
          <w:cantSplit/>
        </w:trPr>
        <w:tc>
          <w:tcPr>
            <w:tcW w:w="720" w:type="dxa"/>
            <w:tcBorders>
              <w:top w:val="nil"/>
              <w:left w:val="single" w:sz="6" w:space="0" w:color="auto"/>
              <w:bottom w:val="nil"/>
              <w:right w:val="nil"/>
            </w:tcBorders>
          </w:tcPr>
          <w:p w14:paraId="0050CFB7" w14:textId="77777777" w:rsidR="00FD6C43" w:rsidRPr="004A210F" w:rsidRDefault="00FD6C43" w:rsidP="00CC1001">
            <w:pPr>
              <w:numPr>
                <w:ilvl w:val="0"/>
                <w:numId w:val="106"/>
              </w:numPr>
              <w:suppressAutoHyphens/>
              <w:ind w:left="576" w:right="576"/>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373D56B4" w14:textId="77777777" w:rsidR="00FD6C43" w:rsidRPr="004A210F" w:rsidRDefault="00FD6C43" w:rsidP="00CC1001">
            <w:pPr>
              <w:suppressAutoHyphens/>
              <w:ind w:left="576" w:right="576"/>
              <w:rPr>
                <w:b/>
                <w:bCs/>
                <w:spacing w:val="-2"/>
              </w:rPr>
            </w:pPr>
            <w:r w:rsidRPr="004A210F">
              <w:rPr>
                <w:b/>
                <w:bCs/>
                <w:spacing w:val="-2"/>
              </w:rPr>
              <w:t>Name of candidate</w:t>
            </w:r>
          </w:p>
        </w:tc>
      </w:tr>
      <w:tr w:rsidR="00FD6C43" w:rsidRPr="004A210F" w14:paraId="3EC8E613" w14:textId="77777777" w:rsidTr="00FD6C43">
        <w:trPr>
          <w:cantSplit/>
        </w:trPr>
        <w:tc>
          <w:tcPr>
            <w:tcW w:w="720" w:type="dxa"/>
            <w:tcBorders>
              <w:top w:val="nil"/>
              <w:left w:val="single" w:sz="6" w:space="0" w:color="auto"/>
              <w:bottom w:val="nil"/>
              <w:right w:val="nil"/>
            </w:tcBorders>
          </w:tcPr>
          <w:p w14:paraId="32C54D28"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562DD3B1" w14:textId="77777777" w:rsidR="00FD6C43" w:rsidRPr="004A210F" w:rsidRDefault="00FD6C43" w:rsidP="00CC1001">
            <w:pPr>
              <w:ind w:left="576" w:right="576"/>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0EE98FB" w14:textId="77777777" w:rsidR="00FD6C43" w:rsidRDefault="00FD6C43" w:rsidP="00CC1001">
            <w:pPr>
              <w:ind w:left="576" w:right="576"/>
            </w:pPr>
            <w:r w:rsidRPr="004A210F">
              <w:t>[</w:t>
            </w:r>
            <w:r w:rsidRPr="004A210F">
              <w:rPr>
                <w:i/>
              </w:rPr>
              <w:t>insert the whole period (start and end dates) for which this position will be engaged</w:t>
            </w:r>
            <w:r w:rsidRPr="004A210F">
              <w:t>]</w:t>
            </w:r>
          </w:p>
          <w:p w14:paraId="4D0B9661" w14:textId="77777777" w:rsidR="00CB5001" w:rsidRDefault="00CB5001" w:rsidP="00CC1001">
            <w:pPr>
              <w:ind w:left="576" w:right="576"/>
            </w:pPr>
          </w:p>
          <w:p w14:paraId="371F172D" w14:textId="2C6F8344" w:rsidR="00CB5001" w:rsidRPr="004A210F" w:rsidRDefault="00CB5001" w:rsidP="00CC1001">
            <w:pPr>
              <w:ind w:left="576" w:right="576"/>
            </w:pPr>
          </w:p>
        </w:tc>
      </w:tr>
      <w:tr w:rsidR="00FD6C43" w:rsidRPr="004A210F" w14:paraId="3247EF63" w14:textId="77777777" w:rsidTr="00FD6C43">
        <w:trPr>
          <w:cantSplit/>
        </w:trPr>
        <w:tc>
          <w:tcPr>
            <w:tcW w:w="720" w:type="dxa"/>
            <w:tcBorders>
              <w:top w:val="nil"/>
              <w:left w:val="single" w:sz="6" w:space="0" w:color="auto"/>
              <w:bottom w:val="nil"/>
              <w:right w:val="nil"/>
            </w:tcBorders>
          </w:tcPr>
          <w:p w14:paraId="3C2F40BE"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nil"/>
              <w:right w:val="single" w:sz="6" w:space="0" w:color="auto"/>
            </w:tcBorders>
          </w:tcPr>
          <w:p w14:paraId="7BD38AB1" w14:textId="77777777" w:rsidR="00FD6C43" w:rsidRPr="004A210F" w:rsidRDefault="00FD6C43" w:rsidP="00CC1001">
            <w:pPr>
              <w:ind w:left="576" w:right="576"/>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8F3604C" w14:textId="77777777" w:rsidR="00FD6C43" w:rsidRDefault="00FD6C43" w:rsidP="00CC1001">
            <w:pPr>
              <w:ind w:left="576" w:right="576"/>
            </w:pPr>
            <w:r w:rsidRPr="004A210F">
              <w:t>[</w:t>
            </w:r>
            <w:r w:rsidRPr="004A210F">
              <w:rPr>
                <w:i/>
              </w:rPr>
              <w:t>insert the number of days/week/months/ that has been scheduled for this position</w:t>
            </w:r>
            <w:r w:rsidRPr="004A210F">
              <w:t>]</w:t>
            </w:r>
          </w:p>
          <w:p w14:paraId="5814C446" w14:textId="77777777" w:rsidR="00CB5001" w:rsidRDefault="00CB5001" w:rsidP="00CC1001">
            <w:pPr>
              <w:ind w:left="576" w:right="576"/>
            </w:pPr>
          </w:p>
          <w:p w14:paraId="7D7CA80D" w14:textId="2BC24D1B" w:rsidR="00CB5001" w:rsidRPr="004A210F" w:rsidRDefault="00CB5001" w:rsidP="00CC1001">
            <w:pPr>
              <w:ind w:left="576" w:right="576"/>
            </w:pPr>
          </w:p>
        </w:tc>
      </w:tr>
      <w:tr w:rsidR="00FD6C43" w:rsidRPr="004A210F" w14:paraId="35B846A4" w14:textId="77777777" w:rsidTr="00FD6C43">
        <w:trPr>
          <w:cantSplit/>
        </w:trPr>
        <w:tc>
          <w:tcPr>
            <w:tcW w:w="720" w:type="dxa"/>
            <w:tcBorders>
              <w:top w:val="nil"/>
              <w:left w:val="single" w:sz="6" w:space="0" w:color="auto"/>
              <w:bottom w:val="single" w:sz="6" w:space="0" w:color="auto"/>
              <w:right w:val="nil"/>
            </w:tcBorders>
          </w:tcPr>
          <w:p w14:paraId="0CB77BC4" w14:textId="77777777" w:rsidR="00FD6C43" w:rsidRPr="004A210F" w:rsidRDefault="00FD6C43" w:rsidP="00CC1001">
            <w:pPr>
              <w:suppressAutoHyphens/>
              <w:ind w:left="576" w:right="576"/>
              <w:rPr>
                <w:b/>
                <w:bCs/>
                <w:spacing w:val="-2"/>
              </w:rPr>
            </w:pPr>
          </w:p>
        </w:tc>
        <w:tc>
          <w:tcPr>
            <w:tcW w:w="1900" w:type="dxa"/>
            <w:tcBorders>
              <w:top w:val="single" w:sz="6" w:space="0" w:color="auto"/>
              <w:left w:val="single" w:sz="6" w:space="0" w:color="auto"/>
              <w:bottom w:val="single" w:sz="6" w:space="0" w:color="auto"/>
              <w:right w:val="single" w:sz="6" w:space="0" w:color="auto"/>
            </w:tcBorders>
          </w:tcPr>
          <w:p w14:paraId="7613B6A9" w14:textId="77777777" w:rsidR="00FD6C43" w:rsidRPr="004A210F" w:rsidRDefault="00FD6C43" w:rsidP="00CC1001">
            <w:pPr>
              <w:ind w:left="576" w:right="576"/>
              <w:rPr>
                <w:b/>
              </w:rPr>
            </w:pPr>
            <w:r w:rsidRPr="004A210F">
              <w:rPr>
                <w:b/>
              </w:rPr>
              <w:t>Expected time schedule for this position:</w:t>
            </w:r>
          </w:p>
        </w:tc>
        <w:tc>
          <w:tcPr>
            <w:tcW w:w="7800" w:type="dxa"/>
            <w:tcBorders>
              <w:top w:val="single" w:sz="6" w:space="0" w:color="auto"/>
              <w:left w:val="single" w:sz="6" w:space="0" w:color="auto"/>
              <w:bottom w:val="single" w:sz="6" w:space="0" w:color="auto"/>
              <w:right w:val="single" w:sz="6" w:space="0" w:color="auto"/>
            </w:tcBorders>
          </w:tcPr>
          <w:p w14:paraId="21A051B3" w14:textId="77777777" w:rsidR="00FD6C43" w:rsidRDefault="00FD6C43" w:rsidP="00CC1001">
            <w:pPr>
              <w:ind w:left="576" w:right="576"/>
            </w:pPr>
            <w:r w:rsidRPr="004A210F">
              <w:t>[</w:t>
            </w:r>
            <w:r w:rsidRPr="004A210F">
              <w:rPr>
                <w:i/>
              </w:rPr>
              <w:t>insert the expected time schedule for this position (e.g. attach high level Gantt chart</w:t>
            </w:r>
            <w:r w:rsidRPr="004A210F">
              <w:t>]</w:t>
            </w:r>
          </w:p>
          <w:p w14:paraId="098ABC57" w14:textId="77777777" w:rsidR="00CB5001" w:rsidRDefault="00CB5001" w:rsidP="00CC1001">
            <w:pPr>
              <w:ind w:left="576" w:right="576"/>
            </w:pPr>
          </w:p>
          <w:p w14:paraId="6D5374E4" w14:textId="1E6AFD79" w:rsidR="00CB5001" w:rsidRPr="004A210F" w:rsidRDefault="00CB5001" w:rsidP="00CC1001">
            <w:pPr>
              <w:ind w:left="576" w:right="576"/>
            </w:pPr>
          </w:p>
        </w:tc>
      </w:tr>
      <w:bookmarkEnd w:id="33"/>
    </w:tbl>
    <w:p w14:paraId="797AC622" w14:textId="77777777" w:rsidR="005E6E3D" w:rsidRDefault="005E6E3D" w:rsidP="00CC1001">
      <w:pPr>
        <w:pStyle w:val="BodyText"/>
        <w:ind w:left="576" w:right="576"/>
        <w:rPr>
          <w:sz w:val="20"/>
        </w:rPr>
      </w:pPr>
    </w:p>
    <w:p w14:paraId="61005A16" w14:textId="77777777" w:rsidR="005E6E3D" w:rsidRPr="00465212" w:rsidRDefault="007B664E" w:rsidP="00CC1001">
      <w:pPr>
        <w:pStyle w:val="Heading4"/>
        <w:numPr>
          <w:ilvl w:val="0"/>
          <w:numId w:val="81"/>
        </w:numPr>
        <w:tabs>
          <w:tab w:val="left" w:pos="516"/>
          <w:tab w:val="left" w:pos="517"/>
        </w:tabs>
        <w:spacing w:before="127"/>
        <w:ind w:left="576" w:right="576" w:hanging="381"/>
        <w:rPr>
          <w:color w:val="231F20"/>
        </w:rPr>
      </w:pPr>
      <w:bookmarkStart w:id="34" w:name="_TOC_250056"/>
      <w:bookmarkEnd w:id="34"/>
      <w:r w:rsidRPr="00465212">
        <w:rPr>
          <w:color w:val="231F20"/>
          <w:u w:val="single" w:color="231F20"/>
        </w:rPr>
        <w:t>FORM PER-2:</w:t>
      </w:r>
    </w:p>
    <w:p w14:paraId="658CE2EB" w14:textId="77777777" w:rsidR="00465212" w:rsidRPr="00465212" w:rsidRDefault="00465212" w:rsidP="00CC1001">
      <w:pPr>
        <w:pStyle w:val="Heading4"/>
        <w:tabs>
          <w:tab w:val="left" w:pos="516"/>
          <w:tab w:val="left" w:pos="517"/>
        </w:tabs>
        <w:spacing w:before="127"/>
        <w:ind w:left="576" w:right="576"/>
        <w:rPr>
          <w:color w:val="231F20"/>
        </w:rPr>
      </w:pPr>
    </w:p>
    <w:p w14:paraId="68EA44E9" w14:textId="77777777" w:rsidR="00465212" w:rsidRPr="00465212" w:rsidRDefault="00465212" w:rsidP="00CC1001">
      <w:pPr>
        <w:ind w:left="576" w:right="576"/>
      </w:pPr>
      <w:r w:rsidRPr="00465212">
        <w:t xml:space="preserve">Resume and Declaration - Contractor’s Representative and Key Personnel  </w:t>
      </w:r>
    </w:p>
    <w:p w14:paraId="7E627BED" w14:textId="77777777" w:rsidR="00465212" w:rsidRPr="00465212" w:rsidRDefault="00465212" w:rsidP="00CC1001">
      <w:pPr>
        <w:pStyle w:val="SectionVHeading2"/>
        <w:spacing w:before="0" w:after="0"/>
        <w:ind w:left="576" w:right="576"/>
        <w:jc w:val="left"/>
        <w:rPr>
          <w:rStyle w:val="Table"/>
          <w:rFonts w:ascii="Times New Roman" w:hAnsi="Times New Roman"/>
          <w:b w:val="0"/>
          <w:sz w:val="22"/>
          <w:szCs w:val="22"/>
          <w:lang w:val="en-US"/>
        </w:rPr>
      </w:pPr>
    </w:p>
    <w:tbl>
      <w:tblPr>
        <w:tblW w:w="0" w:type="auto"/>
        <w:tblInd w:w="72" w:type="dxa"/>
        <w:tblLayout w:type="fixed"/>
        <w:tblCellMar>
          <w:left w:w="72" w:type="dxa"/>
          <w:right w:w="72" w:type="dxa"/>
        </w:tblCellMar>
        <w:tblLook w:val="0000" w:firstRow="0" w:lastRow="0" w:firstColumn="0" w:lastColumn="0" w:noHBand="0" w:noVBand="0"/>
      </w:tblPr>
      <w:tblGrid>
        <w:gridCol w:w="9090"/>
      </w:tblGrid>
      <w:tr w:rsidR="00465212" w:rsidRPr="00465212" w14:paraId="7224DF59" w14:textId="77777777" w:rsidTr="00623AC4">
        <w:trPr>
          <w:cantSplit/>
        </w:trPr>
        <w:tc>
          <w:tcPr>
            <w:tcW w:w="9090" w:type="dxa"/>
            <w:tcBorders>
              <w:top w:val="single" w:sz="6" w:space="0" w:color="auto"/>
              <w:left w:val="single" w:sz="6" w:space="0" w:color="auto"/>
              <w:bottom w:val="single" w:sz="6" w:space="0" w:color="auto"/>
              <w:right w:val="single" w:sz="6" w:space="0" w:color="auto"/>
            </w:tcBorders>
          </w:tcPr>
          <w:p w14:paraId="233938C6"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Name of Tenderer</w:t>
            </w:r>
          </w:p>
          <w:p w14:paraId="6543B934" w14:textId="77777777" w:rsidR="00465212" w:rsidRPr="00465212" w:rsidRDefault="00465212" w:rsidP="00CC1001">
            <w:pPr>
              <w:suppressAutoHyphens/>
              <w:ind w:left="576" w:right="576"/>
              <w:rPr>
                <w:rStyle w:val="Table"/>
                <w:rFonts w:ascii="Times New Roman" w:hAnsi="Times New Roman"/>
                <w:bCs/>
                <w:iCs/>
                <w:spacing w:val="-2"/>
                <w:sz w:val="22"/>
              </w:rPr>
            </w:pPr>
          </w:p>
        </w:tc>
      </w:tr>
    </w:tbl>
    <w:p w14:paraId="0B9942E9" w14:textId="77777777" w:rsidR="00465212" w:rsidRPr="00465212" w:rsidRDefault="00465212" w:rsidP="00CC1001">
      <w:pPr>
        <w:suppressAutoHyphens/>
        <w:ind w:left="576" w:right="576"/>
        <w:rPr>
          <w:rStyle w:val="Table"/>
          <w:rFonts w:ascii="Times New Roman" w:hAnsi="Times New Roman"/>
          <w:bCs/>
          <w:iCs/>
          <w:spacing w:val="-2"/>
          <w:sz w:val="22"/>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465212" w:rsidRPr="00465212" w14:paraId="2049CFEF" w14:textId="77777777" w:rsidTr="00623AC4">
        <w:trPr>
          <w:cantSplit/>
        </w:trPr>
        <w:tc>
          <w:tcPr>
            <w:tcW w:w="9090" w:type="dxa"/>
            <w:gridSpan w:val="3"/>
            <w:tcBorders>
              <w:top w:val="single" w:sz="6" w:space="0" w:color="auto"/>
              <w:left w:val="single" w:sz="6" w:space="0" w:color="auto"/>
              <w:right w:val="single" w:sz="6" w:space="0" w:color="auto"/>
            </w:tcBorders>
          </w:tcPr>
          <w:p w14:paraId="11A89593"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Position [#</w:t>
            </w:r>
            <w:r w:rsidRPr="00465212">
              <w:rPr>
                <w:rStyle w:val="Table"/>
                <w:rFonts w:ascii="Times New Roman" w:hAnsi="Times New Roman"/>
                <w:bCs/>
                <w:i/>
                <w:iCs/>
                <w:spacing w:val="-2"/>
                <w:sz w:val="22"/>
              </w:rPr>
              <w:t>1</w:t>
            </w:r>
            <w:r w:rsidRPr="00465212">
              <w:rPr>
                <w:rStyle w:val="Table"/>
                <w:rFonts w:ascii="Times New Roman" w:hAnsi="Times New Roman"/>
                <w:bCs/>
                <w:iCs/>
                <w:spacing w:val="-2"/>
                <w:sz w:val="22"/>
              </w:rPr>
              <w:t>]: [</w:t>
            </w:r>
            <w:r w:rsidRPr="00465212">
              <w:rPr>
                <w:rStyle w:val="Table"/>
                <w:rFonts w:ascii="Times New Roman" w:hAnsi="Times New Roman"/>
                <w:bCs/>
                <w:i/>
                <w:iCs/>
                <w:spacing w:val="-2"/>
                <w:sz w:val="22"/>
              </w:rPr>
              <w:t>title of position from Form PER-1</w:t>
            </w:r>
            <w:r w:rsidRPr="00465212">
              <w:rPr>
                <w:rStyle w:val="Table"/>
                <w:rFonts w:ascii="Times New Roman" w:hAnsi="Times New Roman"/>
                <w:bCs/>
                <w:iCs/>
                <w:spacing w:val="-2"/>
                <w:sz w:val="22"/>
              </w:rPr>
              <w:t>]</w:t>
            </w:r>
          </w:p>
          <w:p w14:paraId="0B7EF356" w14:textId="77777777" w:rsidR="00465212" w:rsidRPr="00465212" w:rsidRDefault="00465212" w:rsidP="00CC1001">
            <w:pPr>
              <w:tabs>
                <w:tab w:val="left" w:pos="1638"/>
                <w:tab w:val="left" w:pos="1998"/>
              </w:tabs>
              <w:suppressAutoHyphens/>
              <w:ind w:left="576" w:right="576"/>
              <w:rPr>
                <w:rStyle w:val="Table"/>
                <w:rFonts w:ascii="Times New Roman" w:hAnsi="Times New Roman"/>
                <w:bCs/>
                <w:iCs/>
                <w:spacing w:val="-2"/>
                <w:sz w:val="22"/>
              </w:rPr>
            </w:pPr>
          </w:p>
        </w:tc>
      </w:tr>
      <w:tr w:rsidR="00465212" w:rsidRPr="00465212" w14:paraId="62214190" w14:textId="77777777" w:rsidTr="00623AC4">
        <w:trPr>
          <w:cantSplit/>
        </w:trPr>
        <w:tc>
          <w:tcPr>
            <w:tcW w:w="1440" w:type="dxa"/>
            <w:tcBorders>
              <w:top w:val="single" w:sz="6" w:space="0" w:color="auto"/>
              <w:left w:val="single" w:sz="6" w:space="0" w:color="auto"/>
            </w:tcBorders>
          </w:tcPr>
          <w:p w14:paraId="4ABAC550"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Personnel information</w:t>
            </w:r>
          </w:p>
        </w:tc>
        <w:tc>
          <w:tcPr>
            <w:tcW w:w="3960" w:type="dxa"/>
            <w:tcBorders>
              <w:top w:val="single" w:sz="6" w:space="0" w:color="auto"/>
              <w:left w:val="single" w:sz="6" w:space="0" w:color="auto"/>
            </w:tcBorders>
          </w:tcPr>
          <w:p w14:paraId="7A305E75"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 xml:space="preserve">Name: </w:t>
            </w:r>
          </w:p>
          <w:p w14:paraId="2CA4AAE3"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43C8E05"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Date of birth:</w:t>
            </w:r>
          </w:p>
        </w:tc>
      </w:tr>
      <w:tr w:rsidR="00465212" w:rsidRPr="00465212" w14:paraId="38BCEA2D" w14:textId="77777777" w:rsidTr="00623AC4">
        <w:trPr>
          <w:cantSplit/>
        </w:trPr>
        <w:tc>
          <w:tcPr>
            <w:tcW w:w="1440" w:type="dxa"/>
            <w:tcBorders>
              <w:top w:val="single" w:sz="6" w:space="0" w:color="auto"/>
              <w:left w:val="single" w:sz="6" w:space="0" w:color="auto"/>
            </w:tcBorders>
          </w:tcPr>
          <w:p w14:paraId="30DD12CC"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2C26DBA6"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Address:</w:t>
            </w:r>
          </w:p>
          <w:p w14:paraId="69C54A57"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50C1E00B"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E-mail:</w:t>
            </w:r>
          </w:p>
        </w:tc>
      </w:tr>
      <w:tr w:rsidR="00465212" w:rsidRPr="00465212" w14:paraId="790A3F7A" w14:textId="77777777" w:rsidTr="00623AC4">
        <w:trPr>
          <w:cantSplit/>
        </w:trPr>
        <w:tc>
          <w:tcPr>
            <w:tcW w:w="1440" w:type="dxa"/>
            <w:tcBorders>
              <w:top w:val="single" w:sz="6" w:space="0" w:color="auto"/>
              <w:left w:val="single" w:sz="6" w:space="0" w:color="auto"/>
            </w:tcBorders>
          </w:tcPr>
          <w:p w14:paraId="42709491"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74005ECE"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D4206C3" w14:textId="77777777" w:rsidR="00465212" w:rsidRPr="00465212" w:rsidRDefault="00465212" w:rsidP="00CC1001">
            <w:pPr>
              <w:suppressAutoHyphens/>
              <w:ind w:left="576" w:right="576"/>
              <w:rPr>
                <w:rStyle w:val="Table"/>
                <w:rFonts w:ascii="Times New Roman" w:hAnsi="Times New Roman"/>
                <w:bCs/>
                <w:iCs/>
                <w:spacing w:val="-2"/>
                <w:sz w:val="22"/>
              </w:rPr>
            </w:pPr>
          </w:p>
        </w:tc>
      </w:tr>
      <w:tr w:rsidR="00465212" w:rsidRPr="00465212" w14:paraId="40F87CA1" w14:textId="77777777" w:rsidTr="00623AC4">
        <w:trPr>
          <w:cantSplit/>
        </w:trPr>
        <w:tc>
          <w:tcPr>
            <w:tcW w:w="1440" w:type="dxa"/>
            <w:tcBorders>
              <w:left w:val="single" w:sz="6" w:space="0" w:color="auto"/>
            </w:tcBorders>
          </w:tcPr>
          <w:p w14:paraId="193226F4"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340D2D64"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Professional qualifications:</w:t>
            </w:r>
          </w:p>
          <w:p w14:paraId="78932B7E" w14:textId="77777777" w:rsidR="00465212" w:rsidRPr="00465212" w:rsidRDefault="00465212" w:rsidP="00CC1001">
            <w:pPr>
              <w:suppressAutoHyphens/>
              <w:ind w:left="576" w:right="576"/>
              <w:rPr>
                <w:rStyle w:val="Table"/>
                <w:rFonts w:ascii="Times New Roman" w:hAnsi="Times New Roman"/>
                <w:bCs/>
                <w:iCs/>
                <w:spacing w:val="-2"/>
                <w:sz w:val="22"/>
              </w:rPr>
            </w:pPr>
          </w:p>
        </w:tc>
      </w:tr>
      <w:tr w:rsidR="00465212" w:rsidRPr="00465212" w14:paraId="3635B5AD" w14:textId="77777777" w:rsidTr="00623AC4">
        <w:trPr>
          <w:cantSplit/>
        </w:trPr>
        <w:tc>
          <w:tcPr>
            <w:tcW w:w="1440" w:type="dxa"/>
            <w:tcBorders>
              <w:left w:val="single" w:sz="6" w:space="0" w:color="auto"/>
            </w:tcBorders>
          </w:tcPr>
          <w:p w14:paraId="17D21012"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0BF455F"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Academic qualifications:</w:t>
            </w:r>
          </w:p>
          <w:p w14:paraId="74D54E9C" w14:textId="77777777" w:rsidR="00465212" w:rsidRPr="00465212" w:rsidRDefault="00465212" w:rsidP="00CC1001">
            <w:pPr>
              <w:suppressAutoHyphens/>
              <w:ind w:left="576" w:right="576"/>
              <w:rPr>
                <w:rStyle w:val="Table"/>
                <w:rFonts w:ascii="Times New Roman" w:hAnsi="Times New Roman"/>
                <w:bCs/>
                <w:iCs/>
                <w:spacing w:val="-2"/>
                <w:sz w:val="22"/>
              </w:rPr>
            </w:pPr>
          </w:p>
        </w:tc>
      </w:tr>
      <w:tr w:rsidR="00465212" w:rsidRPr="00465212" w14:paraId="640195F2" w14:textId="77777777" w:rsidTr="00623AC4">
        <w:trPr>
          <w:cantSplit/>
        </w:trPr>
        <w:tc>
          <w:tcPr>
            <w:tcW w:w="1440" w:type="dxa"/>
            <w:tcBorders>
              <w:left w:val="single" w:sz="6" w:space="0" w:color="auto"/>
            </w:tcBorders>
          </w:tcPr>
          <w:p w14:paraId="45878331"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AC0C45E"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Language proficiency:</w:t>
            </w:r>
            <w:r w:rsidRPr="00465212">
              <w:rPr>
                <w:rStyle w:val="Table"/>
                <w:rFonts w:ascii="Times New Roman" w:hAnsi="Times New Roman"/>
                <w:bCs/>
                <w:i/>
                <w:iCs/>
                <w:spacing w:val="-2"/>
                <w:sz w:val="22"/>
              </w:rPr>
              <w:t xml:space="preserve"> [language and levels of speaking, reading and writing skills] </w:t>
            </w:r>
          </w:p>
          <w:p w14:paraId="503A349F" w14:textId="77777777" w:rsidR="00465212" w:rsidRPr="00465212" w:rsidRDefault="00465212" w:rsidP="00CC1001">
            <w:pPr>
              <w:suppressAutoHyphens/>
              <w:ind w:left="576" w:right="576"/>
              <w:rPr>
                <w:rStyle w:val="Table"/>
                <w:rFonts w:ascii="Times New Roman" w:hAnsi="Times New Roman"/>
                <w:bCs/>
                <w:iCs/>
                <w:spacing w:val="-2"/>
                <w:sz w:val="22"/>
              </w:rPr>
            </w:pPr>
          </w:p>
        </w:tc>
      </w:tr>
      <w:tr w:rsidR="00465212" w:rsidRPr="00465212" w14:paraId="7D2D8F5D" w14:textId="77777777" w:rsidTr="00623AC4">
        <w:trPr>
          <w:cantSplit/>
        </w:trPr>
        <w:tc>
          <w:tcPr>
            <w:tcW w:w="1440" w:type="dxa"/>
            <w:tcBorders>
              <w:top w:val="single" w:sz="6" w:space="0" w:color="auto"/>
              <w:left w:val="single" w:sz="6" w:space="0" w:color="auto"/>
            </w:tcBorders>
          </w:tcPr>
          <w:p w14:paraId="2BE24B1E"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Details</w:t>
            </w:r>
          </w:p>
        </w:tc>
        <w:tc>
          <w:tcPr>
            <w:tcW w:w="7650" w:type="dxa"/>
            <w:gridSpan w:val="2"/>
            <w:tcBorders>
              <w:top w:val="single" w:sz="6" w:space="0" w:color="auto"/>
              <w:left w:val="single" w:sz="6" w:space="0" w:color="auto"/>
              <w:right w:val="single" w:sz="6" w:space="0" w:color="auto"/>
            </w:tcBorders>
          </w:tcPr>
          <w:p w14:paraId="23688E73" w14:textId="77777777" w:rsidR="00465212" w:rsidRPr="00465212" w:rsidRDefault="00465212" w:rsidP="00CC1001">
            <w:pPr>
              <w:suppressAutoHyphens/>
              <w:ind w:left="576" w:right="576"/>
              <w:rPr>
                <w:rStyle w:val="Table"/>
                <w:rFonts w:ascii="Times New Roman" w:hAnsi="Times New Roman"/>
                <w:bCs/>
                <w:iCs/>
                <w:spacing w:val="-2"/>
                <w:sz w:val="22"/>
              </w:rPr>
            </w:pPr>
          </w:p>
        </w:tc>
      </w:tr>
      <w:tr w:rsidR="00465212" w:rsidRPr="00465212" w14:paraId="70D33C77" w14:textId="77777777" w:rsidTr="00623AC4">
        <w:trPr>
          <w:cantSplit/>
        </w:trPr>
        <w:tc>
          <w:tcPr>
            <w:tcW w:w="1440" w:type="dxa"/>
            <w:tcBorders>
              <w:left w:val="single" w:sz="6" w:space="0" w:color="auto"/>
            </w:tcBorders>
          </w:tcPr>
          <w:p w14:paraId="57E1EED3"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1194013A"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Address of Procuring Entity:</w:t>
            </w:r>
          </w:p>
          <w:p w14:paraId="75FFC91C" w14:textId="77777777" w:rsidR="00465212" w:rsidRPr="00465212" w:rsidRDefault="00465212" w:rsidP="00CC1001">
            <w:pPr>
              <w:suppressAutoHyphens/>
              <w:ind w:left="576" w:right="576"/>
              <w:rPr>
                <w:rStyle w:val="Table"/>
                <w:rFonts w:ascii="Times New Roman" w:hAnsi="Times New Roman"/>
                <w:bCs/>
                <w:iCs/>
                <w:spacing w:val="-2"/>
                <w:sz w:val="22"/>
              </w:rPr>
            </w:pPr>
          </w:p>
        </w:tc>
      </w:tr>
      <w:tr w:rsidR="00465212" w:rsidRPr="00465212" w14:paraId="242E0FFC" w14:textId="77777777" w:rsidTr="00623AC4">
        <w:trPr>
          <w:cantSplit/>
        </w:trPr>
        <w:tc>
          <w:tcPr>
            <w:tcW w:w="1440" w:type="dxa"/>
            <w:tcBorders>
              <w:left w:val="single" w:sz="6" w:space="0" w:color="auto"/>
            </w:tcBorders>
          </w:tcPr>
          <w:p w14:paraId="72C3A6D3"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56E3E7C2"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Telephone:</w:t>
            </w:r>
          </w:p>
          <w:p w14:paraId="003EE81B"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085AF322"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Contact (manager / personnel officer):</w:t>
            </w:r>
          </w:p>
        </w:tc>
      </w:tr>
      <w:tr w:rsidR="00465212" w:rsidRPr="00465212" w14:paraId="7AF81AC6" w14:textId="77777777" w:rsidTr="00623AC4">
        <w:trPr>
          <w:cantSplit/>
        </w:trPr>
        <w:tc>
          <w:tcPr>
            <w:tcW w:w="1440" w:type="dxa"/>
            <w:tcBorders>
              <w:left w:val="single" w:sz="6" w:space="0" w:color="auto"/>
            </w:tcBorders>
          </w:tcPr>
          <w:p w14:paraId="1627F3FB"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15C7ACAE"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Fax:</w:t>
            </w:r>
          </w:p>
          <w:p w14:paraId="28384BCB"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12C06BE6" w14:textId="77777777" w:rsidR="00465212" w:rsidRPr="00465212" w:rsidRDefault="00465212" w:rsidP="00CC1001">
            <w:pPr>
              <w:suppressAutoHyphens/>
              <w:ind w:left="576" w:right="576"/>
              <w:rPr>
                <w:rStyle w:val="Table"/>
                <w:rFonts w:ascii="Times New Roman" w:hAnsi="Times New Roman"/>
                <w:bCs/>
                <w:iCs/>
                <w:spacing w:val="-2"/>
                <w:sz w:val="22"/>
              </w:rPr>
            </w:pPr>
          </w:p>
        </w:tc>
      </w:tr>
      <w:tr w:rsidR="00465212" w:rsidRPr="00465212" w14:paraId="2CB8B01A" w14:textId="77777777" w:rsidTr="00623AC4">
        <w:trPr>
          <w:cantSplit/>
        </w:trPr>
        <w:tc>
          <w:tcPr>
            <w:tcW w:w="1440" w:type="dxa"/>
            <w:tcBorders>
              <w:left w:val="single" w:sz="6" w:space="0" w:color="auto"/>
              <w:bottom w:val="single" w:sz="6" w:space="0" w:color="auto"/>
            </w:tcBorders>
          </w:tcPr>
          <w:p w14:paraId="1B2819AD"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960" w:type="dxa"/>
            <w:tcBorders>
              <w:top w:val="single" w:sz="6" w:space="0" w:color="auto"/>
              <w:left w:val="single" w:sz="6" w:space="0" w:color="auto"/>
              <w:bottom w:val="single" w:sz="6" w:space="0" w:color="auto"/>
            </w:tcBorders>
          </w:tcPr>
          <w:p w14:paraId="6C6DC7C1"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Job title:</w:t>
            </w:r>
          </w:p>
          <w:p w14:paraId="4A952302" w14:textId="77777777" w:rsidR="00465212" w:rsidRPr="00465212" w:rsidRDefault="00465212" w:rsidP="00CC1001">
            <w:pPr>
              <w:suppressAutoHyphens/>
              <w:ind w:left="576" w:right="576"/>
              <w:rPr>
                <w:rStyle w:val="Table"/>
                <w:rFonts w:ascii="Times New Roman" w:hAnsi="Times New Roman"/>
                <w:bCs/>
                <w:iCs/>
                <w:spacing w:val="-2"/>
                <w:sz w:val="22"/>
              </w:rPr>
            </w:pPr>
          </w:p>
        </w:tc>
        <w:tc>
          <w:tcPr>
            <w:tcW w:w="3690" w:type="dxa"/>
            <w:tcBorders>
              <w:top w:val="single" w:sz="6" w:space="0" w:color="auto"/>
              <w:left w:val="single" w:sz="6" w:space="0" w:color="auto"/>
              <w:bottom w:val="single" w:sz="6" w:space="0" w:color="auto"/>
              <w:right w:val="single" w:sz="6" w:space="0" w:color="auto"/>
            </w:tcBorders>
          </w:tcPr>
          <w:p w14:paraId="566CF325" w14:textId="77777777" w:rsidR="00465212" w:rsidRPr="00465212" w:rsidRDefault="00465212" w:rsidP="00CC1001">
            <w:pPr>
              <w:suppressAutoHyphens/>
              <w:ind w:left="576" w:right="576"/>
              <w:rPr>
                <w:rStyle w:val="Table"/>
                <w:rFonts w:ascii="Times New Roman" w:hAnsi="Times New Roman"/>
                <w:bCs/>
                <w:iCs/>
                <w:spacing w:val="-2"/>
                <w:sz w:val="22"/>
              </w:rPr>
            </w:pPr>
            <w:r w:rsidRPr="00465212">
              <w:rPr>
                <w:rStyle w:val="Table"/>
                <w:rFonts w:ascii="Times New Roman" w:hAnsi="Times New Roman"/>
                <w:bCs/>
                <w:iCs/>
                <w:spacing w:val="-2"/>
                <w:sz w:val="22"/>
              </w:rPr>
              <w:t>Years with present Procuring Entity:</w:t>
            </w:r>
          </w:p>
        </w:tc>
      </w:tr>
    </w:tbl>
    <w:p w14:paraId="4448B13C" w14:textId="77777777" w:rsidR="00465212" w:rsidRDefault="00465212" w:rsidP="00CC1001">
      <w:pPr>
        <w:suppressAutoHyphens/>
        <w:ind w:left="576" w:right="576"/>
        <w:rPr>
          <w:rStyle w:val="Table"/>
          <w:rFonts w:ascii="Times New Roman" w:hAnsi="Times New Roman"/>
          <w:iCs/>
          <w:spacing w:val="-2"/>
          <w:sz w:val="22"/>
        </w:rPr>
      </w:pPr>
    </w:p>
    <w:p w14:paraId="14AB730E" w14:textId="77777777" w:rsidR="00CB5001" w:rsidRDefault="00CB5001" w:rsidP="00CC1001">
      <w:pPr>
        <w:suppressAutoHyphens/>
        <w:ind w:left="576" w:right="576"/>
        <w:rPr>
          <w:rStyle w:val="Table"/>
          <w:rFonts w:ascii="Times New Roman" w:hAnsi="Times New Roman"/>
          <w:iCs/>
          <w:spacing w:val="-2"/>
          <w:sz w:val="22"/>
        </w:rPr>
      </w:pPr>
    </w:p>
    <w:p w14:paraId="3C96D543" w14:textId="77777777" w:rsidR="00CB5001" w:rsidRDefault="00CB5001" w:rsidP="00CC1001">
      <w:pPr>
        <w:suppressAutoHyphens/>
        <w:ind w:left="576" w:right="576"/>
        <w:rPr>
          <w:rStyle w:val="Table"/>
          <w:rFonts w:ascii="Times New Roman" w:hAnsi="Times New Roman"/>
          <w:iCs/>
          <w:spacing w:val="-2"/>
          <w:sz w:val="22"/>
        </w:rPr>
      </w:pPr>
    </w:p>
    <w:p w14:paraId="30219070" w14:textId="77777777" w:rsidR="00CB5001" w:rsidRDefault="00CB5001" w:rsidP="00CC1001">
      <w:pPr>
        <w:suppressAutoHyphens/>
        <w:ind w:left="576" w:right="576"/>
        <w:rPr>
          <w:rStyle w:val="Table"/>
          <w:rFonts w:ascii="Times New Roman" w:hAnsi="Times New Roman"/>
          <w:iCs/>
          <w:spacing w:val="-2"/>
          <w:sz w:val="22"/>
        </w:rPr>
      </w:pPr>
    </w:p>
    <w:p w14:paraId="59C6A2CE" w14:textId="77777777" w:rsidR="00CB5001" w:rsidRDefault="00CB5001" w:rsidP="00CC1001">
      <w:pPr>
        <w:suppressAutoHyphens/>
        <w:ind w:left="576" w:right="576"/>
        <w:rPr>
          <w:rStyle w:val="Table"/>
          <w:rFonts w:ascii="Times New Roman" w:hAnsi="Times New Roman"/>
          <w:iCs/>
          <w:spacing w:val="-2"/>
          <w:sz w:val="22"/>
        </w:rPr>
      </w:pPr>
    </w:p>
    <w:p w14:paraId="7A6FFB64" w14:textId="77777777" w:rsidR="00CB5001" w:rsidRDefault="00CB5001" w:rsidP="00CC1001">
      <w:pPr>
        <w:suppressAutoHyphens/>
        <w:ind w:left="576" w:right="576"/>
        <w:rPr>
          <w:rStyle w:val="Table"/>
          <w:rFonts w:ascii="Times New Roman" w:hAnsi="Times New Roman"/>
          <w:iCs/>
          <w:spacing w:val="-2"/>
          <w:sz w:val="22"/>
        </w:rPr>
      </w:pPr>
    </w:p>
    <w:p w14:paraId="2E1A1BB9" w14:textId="77777777" w:rsidR="00CB5001" w:rsidRDefault="00CB5001" w:rsidP="00CC1001">
      <w:pPr>
        <w:suppressAutoHyphens/>
        <w:ind w:left="576" w:right="576"/>
        <w:rPr>
          <w:rStyle w:val="Table"/>
          <w:rFonts w:ascii="Times New Roman" w:hAnsi="Times New Roman"/>
          <w:iCs/>
          <w:spacing w:val="-2"/>
          <w:sz w:val="22"/>
        </w:rPr>
      </w:pPr>
    </w:p>
    <w:p w14:paraId="1CBB9025" w14:textId="77777777" w:rsidR="00CB5001" w:rsidRDefault="00CB5001" w:rsidP="00CC1001">
      <w:pPr>
        <w:suppressAutoHyphens/>
        <w:ind w:left="576" w:right="576"/>
        <w:rPr>
          <w:rStyle w:val="Table"/>
          <w:rFonts w:ascii="Times New Roman" w:hAnsi="Times New Roman"/>
          <w:iCs/>
          <w:spacing w:val="-2"/>
          <w:sz w:val="22"/>
        </w:rPr>
      </w:pPr>
    </w:p>
    <w:p w14:paraId="33C411D4" w14:textId="3AA6669E" w:rsidR="00465212" w:rsidRPr="00465212" w:rsidRDefault="00465212" w:rsidP="00CC1001">
      <w:pPr>
        <w:suppressAutoHyphens/>
        <w:ind w:left="576" w:right="576"/>
        <w:rPr>
          <w:rStyle w:val="Table"/>
          <w:rFonts w:ascii="Times New Roman" w:hAnsi="Times New Roman"/>
          <w:iCs/>
          <w:spacing w:val="-2"/>
          <w:sz w:val="22"/>
        </w:rPr>
      </w:pPr>
      <w:r w:rsidRPr="00465212">
        <w:rPr>
          <w:rStyle w:val="Table"/>
          <w:rFonts w:ascii="Times New Roman" w:hAnsi="Times New Roman"/>
          <w:iCs/>
          <w:spacing w:val="-2"/>
          <w:sz w:val="22"/>
        </w:rPr>
        <w:t>Summarize professional experience in reverse chronological order. Indicate particular technical and managerial experience relevant to the project.</w:t>
      </w:r>
    </w:p>
    <w:p w14:paraId="03ECD35A" w14:textId="77777777" w:rsidR="00465212" w:rsidRPr="00465212" w:rsidRDefault="00465212" w:rsidP="00CC1001">
      <w:pPr>
        <w:suppressAutoHyphens/>
        <w:ind w:left="576" w:right="576"/>
        <w:rPr>
          <w:rStyle w:val="Table"/>
          <w:rFonts w:ascii="Times New Roman" w:hAnsi="Times New Roman"/>
          <w:iCs/>
          <w:spacing w:val="-2"/>
          <w:sz w:val="22"/>
        </w:rPr>
      </w:pPr>
    </w:p>
    <w:tbl>
      <w:tblPr>
        <w:tblW w:w="0" w:type="auto"/>
        <w:tblInd w:w="72" w:type="dxa"/>
        <w:tblLayout w:type="fixed"/>
        <w:tblCellMar>
          <w:left w:w="72" w:type="dxa"/>
          <w:right w:w="72" w:type="dxa"/>
        </w:tblCellMar>
        <w:tblLook w:val="0000" w:firstRow="0" w:lastRow="0" w:firstColumn="0" w:lastColumn="0" w:noHBand="0" w:noVBand="0"/>
      </w:tblPr>
      <w:tblGrid>
        <w:gridCol w:w="1955"/>
        <w:gridCol w:w="2338"/>
        <w:gridCol w:w="1489"/>
        <w:gridCol w:w="4376"/>
      </w:tblGrid>
      <w:tr w:rsidR="00465212" w:rsidRPr="00943206" w14:paraId="5715A578" w14:textId="77777777" w:rsidTr="00CB5001">
        <w:trPr>
          <w:cantSplit/>
          <w:trHeight w:val="1126"/>
        </w:trPr>
        <w:tc>
          <w:tcPr>
            <w:tcW w:w="1955" w:type="dxa"/>
            <w:tcBorders>
              <w:top w:val="single" w:sz="6" w:space="0" w:color="auto"/>
              <w:left w:val="single" w:sz="6" w:space="0" w:color="auto"/>
            </w:tcBorders>
            <w:vAlign w:val="center"/>
          </w:tcPr>
          <w:p w14:paraId="2F74D54D" w14:textId="77777777" w:rsidR="00465212" w:rsidRPr="00943206" w:rsidRDefault="00465212" w:rsidP="00943206">
            <w:pPr>
              <w:rPr>
                <w:b/>
              </w:rPr>
            </w:pPr>
            <w:r w:rsidRPr="00943206">
              <w:rPr>
                <w:b/>
              </w:rPr>
              <w:t xml:space="preserve">Project </w:t>
            </w:r>
          </w:p>
        </w:tc>
        <w:tc>
          <w:tcPr>
            <w:tcW w:w="2338" w:type="dxa"/>
            <w:tcBorders>
              <w:top w:val="single" w:sz="6" w:space="0" w:color="auto"/>
              <w:left w:val="single" w:sz="6" w:space="0" w:color="auto"/>
            </w:tcBorders>
            <w:vAlign w:val="center"/>
          </w:tcPr>
          <w:p w14:paraId="3027A7E4" w14:textId="77777777" w:rsidR="00465212" w:rsidRPr="00943206" w:rsidRDefault="00465212" w:rsidP="00943206">
            <w:pPr>
              <w:rPr>
                <w:b/>
              </w:rPr>
            </w:pPr>
            <w:r w:rsidRPr="00943206">
              <w:rPr>
                <w:b/>
              </w:rPr>
              <w:t>Role</w:t>
            </w:r>
          </w:p>
        </w:tc>
        <w:tc>
          <w:tcPr>
            <w:tcW w:w="1489" w:type="dxa"/>
            <w:tcBorders>
              <w:top w:val="single" w:sz="6" w:space="0" w:color="auto"/>
              <w:left w:val="single" w:sz="6" w:space="0" w:color="auto"/>
            </w:tcBorders>
            <w:vAlign w:val="center"/>
          </w:tcPr>
          <w:p w14:paraId="7C60A327" w14:textId="77777777" w:rsidR="00465212" w:rsidRPr="00943206" w:rsidRDefault="00465212" w:rsidP="00943206">
            <w:pPr>
              <w:rPr>
                <w:b/>
              </w:rPr>
            </w:pPr>
            <w:r w:rsidRPr="00943206">
              <w:rPr>
                <w:b/>
              </w:rPr>
              <w:t>Duration of involvement</w:t>
            </w:r>
          </w:p>
        </w:tc>
        <w:tc>
          <w:tcPr>
            <w:tcW w:w="4376" w:type="dxa"/>
            <w:tcBorders>
              <w:top w:val="single" w:sz="6" w:space="0" w:color="auto"/>
              <w:left w:val="single" w:sz="6" w:space="0" w:color="auto"/>
              <w:right w:val="single" w:sz="6" w:space="0" w:color="auto"/>
            </w:tcBorders>
            <w:vAlign w:val="center"/>
          </w:tcPr>
          <w:p w14:paraId="225FFA64" w14:textId="77777777" w:rsidR="00465212" w:rsidRPr="00943206" w:rsidRDefault="00465212" w:rsidP="00943206">
            <w:pPr>
              <w:rPr>
                <w:b/>
              </w:rPr>
            </w:pPr>
            <w:r w:rsidRPr="00943206">
              <w:rPr>
                <w:b/>
              </w:rPr>
              <w:t>Relevant experience</w:t>
            </w:r>
          </w:p>
        </w:tc>
      </w:tr>
      <w:tr w:rsidR="00465212" w:rsidRPr="00465212" w14:paraId="5C074875" w14:textId="77777777" w:rsidTr="00CB5001">
        <w:trPr>
          <w:cantSplit/>
          <w:trHeight w:val="1689"/>
        </w:trPr>
        <w:tc>
          <w:tcPr>
            <w:tcW w:w="1955" w:type="dxa"/>
            <w:tcBorders>
              <w:top w:val="single" w:sz="6" w:space="0" w:color="auto"/>
              <w:left w:val="single" w:sz="6" w:space="0" w:color="auto"/>
            </w:tcBorders>
            <w:vAlign w:val="center"/>
          </w:tcPr>
          <w:p w14:paraId="7479CFF2" w14:textId="77777777" w:rsidR="00465212" w:rsidRPr="00943206" w:rsidRDefault="00465212" w:rsidP="00943206">
            <w:r w:rsidRPr="00943206">
              <w:t>[main project details]</w:t>
            </w:r>
          </w:p>
        </w:tc>
        <w:tc>
          <w:tcPr>
            <w:tcW w:w="2338" w:type="dxa"/>
            <w:tcBorders>
              <w:top w:val="single" w:sz="6" w:space="0" w:color="auto"/>
              <w:left w:val="single" w:sz="6" w:space="0" w:color="auto"/>
            </w:tcBorders>
            <w:vAlign w:val="center"/>
          </w:tcPr>
          <w:p w14:paraId="002B7193" w14:textId="77777777" w:rsidR="00465212" w:rsidRPr="00943206" w:rsidRDefault="00465212" w:rsidP="00943206">
            <w:r w:rsidRPr="00943206">
              <w:t>[role and responsibilities on the project]</w:t>
            </w:r>
          </w:p>
        </w:tc>
        <w:tc>
          <w:tcPr>
            <w:tcW w:w="1489" w:type="dxa"/>
            <w:tcBorders>
              <w:top w:val="single" w:sz="6" w:space="0" w:color="auto"/>
              <w:left w:val="single" w:sz="6" w:space="0" w:color="auto"/>
            </w:tcBorders>
            <w:vAlign w:val="center"/>
          </w:tcPr>
          <w:p w14:paraId="1DB0D538" w14:textId="77777777" w:rsidR="00465212" w:rsidRPr="00943206" w:rsidRDefault="00465212" w:rsidP="00943206">
            <w:r w:rsidRPr="00943206">
              <w:t>[time in role]</w:t>
            </w:r>
          </w:p>
        </w:tc>
        <w:tc>
          <w:tcPr>
            <w:tcW w:w="4376" w:type="dxa"/>
            <w:tcBorders>
              <w:top w:val="single" w:sz="6" w:space="0" w:color="auto"/>
              <w:left w:val="single" w:sz="6" w:space="0" w:color="auto"/>
              <w:right w:val="single" w:sz="6" w:space="0" w:color="auto"/>
            </w:tcBorders>
            <w:vAlign w:val="center"/>
          </w:tcPr>
          <w:p w14:paraId="23F07D65" w14:textId="77777777" w:rsidR="00465212" w:rsidRPr="00943206" w:rsidRDefault="00465212" w:rsidP="00943206">
            <w:r w:rsidRPr="00943206">
              <w:t xml:space="preserve">[describe the experience relevant to this position] </w:t>
            </w:r>
          </w:p>
        </w:tc>
      </w:tr>
      <w:tr w:rsidR="00465212" w:rsidRPr="00465212" w14:paraId="4E376C49" w14:textId="77777777" w:rsidTr="00CB5001">
        <w:trPr>
          <w:cantSplit/>
          <w:trHeight w:val="563"/>
        </w:trPr>
        <w:tc>
          <w:tcPr>
            <w:tcW w:w="1955" w:type="dxa"/>
            <w:tcBorders>
              <w:top w:val="single" w:sz="6" w:space="0" w:color="auto"/>
              <w:left w:val="single" w:sz="6" w:space="0" w:color="auto"/>
            </w:tcBorders>
            <w:vAlign w:val="center"/>
          </w:tcPr>
          <w:p w14:paraId="1E739642" w14:textId="77777777" w:rsidR="00465212" w:rsidRPr="00465212" w:rsidRDefault="00465212" w:rsidP="00CC1001">
            <w:pPr>
              <w:suppressAutoHyphens/>
              <w:ind w:left="576" w:right="576"/>
              <w:rPr>
                <w:rStyle w:val="Table"/>
                <w:rFonts w:ascii="Times New Roman" w:hAnsi="Times New Roman"/>
                <w:i/>
                <w:spacing w:val="-2"/>
                <w:sz w:val="22"/>
              </w:rPr>
            </w:pPr>
          </w:p>
        </w:tc>
        <w:tc>
          <w:tcPr>
            <w:tcW w:w="2338" w:type="dxa"/>
            <w:tcBorders>
              <w:top w:val="single" w:sz="6" w:space="0" w:color="auto"/>
              <w:left w:val="single" w:sz="6" w:space="0" w:color="auto"/>
            </w:tcBorders>
            <w:vAlign w:val="center"/>
          </w:tcPr>
          <w:p w14:paraId="53582F14" w14:textId="77777777" w:rsidR="00465212" w:rsidRPr="00465212" w:rsidRDefault="00465212" w:rsidP="00CC1001">
            <w:pPr>
              <w:suppressAutoHyphens/>
              <w:ind w:left="576" w:right="576"/>
              <w:rPr>
                <w:rStyle w:val="Table"/>
                <w:rFonts w:ascii="Times New Roman" w:hAnsi="Times New Roman"/>
                <w:i/>
                <w:spacing w:val="-2"/>
                <w:sz w:val="22"/>
              </w:rPr>
            </w:pPr>
          </w:p>
        </w:tc>
        <w:tc>
          <w:tcPr>
            <w:tcW w:w="1489" w:type="dxa"/>
            <w:tcBorders>
              <w:top w:val="single" w:sz="6" w:space="0" w:color="auto"/>
              <w:left w:val="single" w:sz="6" w:space="0" w:color="auto"/>
            </w:tcBorders>
            <w:vAlign w:val="center"/>
          </w:tcPr>
          <w:p w14:paraId="7912E894" w14:textId="77777777" w:rsidR="00465212" w:rsidRPr="00465212" w:rsidRDefault="00465212" w:rsidP="00CC1001">
            <w:pPr>
              <w:suppressAutoHyphens/>
              <w:ind w:left="576" w:right="576"/>
              <w:rPr>
                <w:rStyle w:val="Table"/>
                <w:rFonts w:ascii="Times New Roman" w:hAnsi="Times New Roman"/>
                <w:i/>
                <w:spacing w:val="-2"/>
                <w:sz w:val="22"/>
              </w:rPr>
            </w:pPr>
          </w:p>
        </w:tc>
        <w:tc>
          <w:tcPr>
            <w:tcW w:w="4376" w:type="dxa"/>
            <w:tcBorders>
              <w:top w:val="single" w:sz="6" w:space="0" w:color="auto"/>
              <w:left w:val="single" w:sz="6" w:space="0" w:color="auto"/>
              <w:right w:val="single" w:sz="6" w:space="0" w:color="auto"/>
            </w:tcBorders>
            <w:vAlign w:val="center"/>
          </w:tcPr>
          <w:p w14:paraId="65717F8F" w14:textId="77777777" w:rsidR="00465212" w:rsidRPr="00465212" w:rsidRDefault="00465212" w:rsidP="00CC1001">
            <w:pPr>
              <w:suppressAutoHyphens/>
              <w:ind w:left="576" w:right="576"/>
              <w:rPr>
                <w:rStyle w:val="Table"/>
                <w:rFonts w:ascii="Times New Roman" w:hAnsi="Times New Roman"/>
                <w:i/>
                <w:spacing w:val="-2"/>
                <w:sz w:val="22"/>
              </w:rPr>
            </w:pPr>
          </w:p>
        </w:tc>
      </w:tr>
      <w:tr w:rsidR="00465212" w:rsidRPr="00465212" w14:paraId="005F6425" w14:textId="77777777" w:rsidTr="00CB5001">
        <w:trPr>
          <w:cantSplit/>
          <w:trHeight w:val="585"/>
        </w:trPr>
        <w:tc>
          <w:tcPr>
            <w:tcW w:w="1955" w:type="dxa"/>
            <w:tcBorders>
              <w:top w:val="dotted" w:sz="4" w:space="0" w:color="auto"/>
              <w:left w:val="single" w:sz="6" w:space="0" w:color="auto"/>
            </w:tcBorders>
            <w:vAlign w:val="center"/>
          </w:tcPr>
          <w:p w14:paraId="3F421678" w14:textId="77777777" w:rsidR="00465212" w:rsidRPr="00465212" w:rsidRDefault="00465212" w:rsidP="00CC1001">
            <w:pPr>
              <w:suppressAutoHyphens/>
              <w:ind w:left="576" w:right="576"/>
              <w:rPr>
                <w:rStyle w:val="Table"/>
                <w:rFonts w:ascii="Times New Roman" w:hAnsi="Times New Roman"/>
                <w:i/>
                <w:spacing w:val="-2"/>
                <w:sz w:val="22"/>
              </w:rPr>
            </w:pPr>
          </w:p>
        </w:tc>
        <w:tc>
          <w:tcPr>
            <w:tcW w:w="2338" w:type="dxa"/>
            <w:tcBorders>
              <w:top w:val="dotted" w:sz="4" w:space="0" w:color="auto"/>
              <w:left w:val="single" w:sz="6" w:space="0" w:color="auto"/>
            </w:tcBorders>
            <w:vAlign w:val="center"/>
          </w:tcPr>
          <w:p w14:paraId="6564CD49" w14:textId="77777777" w:rsidR="00465212" w:rsidRPr="00465212" w:rsidRDefault="00465212" w:rsidP="00CC1001">
            <w:pPr>
              <w:suppressAutoHyphens/>
              <w:ind w:left="576" w:right="576"/>
              <w:rPr>
                <w:rStyle w:val="Table"/>
                <w:rFonts w:ascii="Times New Roman" w:hAnsi="Times New Roman"/>
                <w:i/>
                <w:spacing w:val="-2"/>
                <w:sz w:val="22"/>
              </w:rPr>
            </w:pPr>
          </w:p>
        </w:tc>
        <w:tc>
          <w:tcPr>
            <w:tcW w:w="1489" w:type="dxa"/>
            <w:tcBorders>
              <w:top w:val="dotted" w:sz="4" w:space="0" w:color="auto"/>
              <w:left w:val="single" w:sz="6" w:space="0" w:color="auto"/>
            </w:tcBorders>
            <w:vAlign w:val="center"/>
          </w:tcPr>
          <w:p w14:paraId="67246599" w14:textId="77777777" w:rsidR="00465212" w:rsidRPr="00465212" w:rsidRDefault="00465212" w:rsidP="00CC1001">
            <w:pPr>
              <w:suppressAutoHyphens/>
              <w:ind w:left="576" w:right="576"/>
              <w:rPr>
                <w:rStyle w:val="Table"/>
                <w:rFonts w:ascii="Times New Roman" w:hAnsi="Times New Roman"/>
                <w:i/>
                <w:spacing w:val="-2"/>
                <w:sz w:val="22"/>
              </w:rPr>
            </w:pPr>
          </w:p>
        </w:tc>
        <w:tc>
          <w:tcPr>
            <w:tcW w:w="4376" w:type="dxa"/>
            <w:tcBorders>
              <w:top w:val="dotted" w:sz="4" w:space="0" w:color="auto"/>
              <w:left w:val="single" w:sz="6" w:space="0" w:color="auto"/>
              <w:right w:val="single" w:sz="6" w:space="0" w:color="auto"/>
            </w:tcBorders>
            <w:vAlign w:val="center"/>
          </w:tcPr>
          <w:p w14:paraId="7A5A96FD" w14:textId="77777777" w:rsidR="00465212" w:rsidRPr="00465212" w:rsidRDefault="00465212" w:rsidP="00CC1001">
            <w:pPr>
              <w:suppressAutoHyphens/>
              <w:ind w:left="576" w:right="576"/>
              <w:rPr>
                <w:rStyle w:val="Table"/>
                <w:rFonts w:ascii="Times New Roman" w:hAnsi="Times New Roman"/>
                <w:i/>
                <w:spacing w:val="-2"/>
                <w:sz w:val="22"/>
              </w:rPr>
            </w:pPr>
          </w:p>
        </w:tc>
      </w:tr>
      <w:tr w:rsidR="00465212" w:rsidRPr="00465212" w14:paraId="2BC2C36E" w14:textId="77777777" w:rsidTr="00CB5001">
        <w:trPr>
          <w:cantSplit/>
          <w:trHeight w:val="563"/>
        </w:trPr>
        <w:tc>
          <w:tcPr>
            <w:tcW w:w="1955" w:type="dxa"/>
            <w:tcBorders>
              <w:top w:val="dotted" w:sz="4" w:space="0" w:color="auto"/>
              <w:left w:val="single" w:sz="6" w:space="0" w:color="auto"/>
              <w:bottom w:val="dotted" w:sz="4" w:space="0" w:color="auto"/>
            </w:tcBorders>
            <w:vAlign w:val="center"/>
          </w:tcPr>
          <w:p w14:paraId="66919936" w14:textId="77777777" w:rsidR="00465212" w:rsidRPr="00465212" w:rsidRDefault="00465212" w:rsidP="00CC1001">
            <w:pPr>
              <w:suppressAutoHyphens/>
              <w:ind w:left="576" w:right="576"/>
              <w:rPr>
                <w:rStyle w:val="Table"/>
                <w:rFonts w:ascii="Times New Roman" w:hAnsi="Times New Roman"/>
                <w:i/>
                <w:spacing w:val="-2"/>
                <w:sz w:val="22"/>
              </w:rPr>
            </w:pPr>
          </w:p>
        </w:tc>
        <w:tc>
          <w:tcPr>
            <w:tcW w:w="2338" w:type="dxa"/>
            <w:tcBorders>
              <w:top w:val="dotted" w:sz="4" w:space="0" w:color="auto"/>
              <w:left w:val="single" w:sz="6" w:space="0" w:color="auto"/>
              <w:bottom w:val="dotted" w:sz="4" w:space="0" w:color="auto"/>
            </w:tcBorders>
            <w:vAlign w:val="center"/>
          </w:tcPr>
          <w:p w14:paraId="7AAF882E" w14:textId="77777777" w:rsidR="00465212" w:rsidRPr="00465212" w:rsidRDefault="00465212" w:rsidP="00CC1001">
            <w:pPr>
              <w:suppressAutoHyphens/>
              <w:ind w:left="576" w:right="576"/>
              <w:rPr>
                <w:rStyle w:val="Table"/>
                <w:rFonts w:ascii="Times New Roman" w:hAnsi="Times New Roman"/>
                <w:i/>
                <w:spacing w:val="-2"/>
                <w:sz w:val="22"/>
              </w:rPr>
            </w:pPr>
          </w:p>
        </w:tc>
        <w:tc>
          <w:tcPr>
            <w:tcW w:w="1489" w:type="dxa"/>
            <w:tcBorders>
              <w:top w:val="dotted" w:sz="4" w:space="0" w:color="auto"/>
              <w:left w:val="single" w:sz="6" w:space="0" w:color="auto"/>
              <w:bottom w:val="dotted" w:sz="4" w:space="0" w:color="auto"/>
            </w:tcBorders>
            <w:vAlign w:val="center"/>
          </w:tcPr>
          <w:p w14:paraId="3B083397" w14:textId="77777777" w:rsidR="00465212" w:rsidRPr="00465212" w:rsidRDefault="00465212" w:rsidP="00CC1001">
            <w:pPr>
              <w:suppressAutoHyphens/>
              <w:ind w:left="576" w:right="576"/>
              <w:rPr>
                <w:rStyle w:val="Table"/>
                <w:rFonts w:ascii="Times New Roman" w:hAnsi="Times New Roman"/>
                <w:i/>
                <w:spacing w:val="-2"/>
                <w:sz w:val="22"/>
              </w:rPr>
            </w:pPr>
          </w:p>
        </w:tc>
        <w:tc>
          <w:tcPr>
            <w:tcW w:w="4376" w:type="dxa"/>
            <w:tcBorders>
              <w:top w:val="dotted" w:sz="4" w:space="0" w:color="auto"/>
              <w:left w:val="single" w:sz="6" w:space="0" w:color="auto"/>
              <w:bottom w:val="dotted" w:sz="4" w:space="0" w:color="auto"/>
              <w:right w:val="single" w:sz="6" w:space="0" w:color="auto"/>
            </w:tcBorders>
            <w:vAlign w:val="center"/>
          </w:tcPr>
          <w:p w14:paraId="44AFEA77" w14:textId="77777777" w:rsidR="00465212" w:rsidRPr="00465212" w:rsidRDefault="00465212" w:rsidP="00CC1001">
            <w:pPr>
              <w:suppressAutoHyphens/>
              <w:ind w:left="576" w:right="576"/>
              <w:rPr>
                <w:rStyle w:val="Table"/>
                <w:rFonts w:ascii="Times New Roman" w:hAnsi="Times New Roman"/>
                <w:i/>
                <w:spacing w:val="-2"/>
                <w:sz w:val="22"/>
              </w:rPr>
            </w:pPr>
          </w:p>
        </w:tc>
      </w:tr>
    </w:tbl>
    <w:p w14:paraId="313142BD" w14:textId="77777777" w:rsidR="00465212" w:rsidRDefault="00465212" w:rsidP="00CC1001">
      <w:pPr>
        <w:pStyle w:val="BodyText"/>
        <w:ind w:left="576" w:right="576"/>
        <w:rPr>
          <w:sz w:val="30"/>
        </w:rPr>
      </w:pPr>
    </w:p>
    <w:p w14:paraId="4DAE1495" w14:textId="77777777" w:rsidR="005E6E3D" w:rsidRDefault="007B664E" w:rsidP="00CC1001">
      <w:pPr>
        <w:pStyle w:val="Heading4"/>
        <w:spacing w:before="192"/>
        <w:ind w:left="576" w:right="576"/>
      </w:pPr>
      <w:r>
        <w:rPr>
          <w:color w:val="231F20"/>
        </w:rPr>
        <w:t>DECLARATION</w:t>
      </w:r>
    </w:p>
    <w:p w14:paraId="2A586DD9" w14:textId="77777777" w:rsidR="005E6E3D" w:rsidRDefault="007B664E" w:rsidP="00CC1001">
      <w:pPr>
        <w:spacing w:before="243" w:line="230" w:lineRule="auto"/>
        <w:ind w:left="576" w:right="576"/>
        <w:jc w:val="both"/>
      </w:pPr>
      <w:r>
        <w:rPr>
          <w:color w:val="231F20"/>
        </w:rPr>
        <w:t>I,</w:t>
      </w:r>
      <w:r w:rsidR="00C43F26">
        <w:rPr>
          <w:color w:val="231F20"/>
        </w:rPr>
        <w:t xml:space="preserve"> </w:t>
      </w:r>
      <w:r>
        <w:rPr>
          <w:color w:val="231F20"/>
        </w:rPr>
        <w:t>the</w:t>
      </w:r>
      <w:r w:rsidR="00C43F26">
        <w:rPr>
          <w:color w:val="231F20"/>
        </w:rPr>
        <w:t xml:space="preserve"> </w:t>
      </w:r>
      <w:r>
        <w:rPr>
          <w:color w:val="231F20"/>
        </w:rPr>
        <w:t>under</w:t>
      </w:r>
      <w:r w:rsidR="00C43F26">
        <w:rPr>
          <w:color w:val="231F20"/>
        </w:rPr>
        <w:t xml:space="preserve"> </w:t>
      </w:r>
      <w:r>
        <w:rPr>
          <w:color w:val="231F20"/>
        </w:rPr>
        <w:t>signed</w:t>
      </w:r>
      <w:r w:rsidR="00C43F26">
        <w:rPr>
          <w:color w:val="231F20"/>
        </w:rPr>
        <w:t xml:space="preserve"> </w:t>
      </w:r>
      <w:r>
        <w:rPr>
          <w:i/>
          <w:color w:val="231F20"/>
        </w:rPr>
        <w:t>[insert</w:t>
      </w:r>
      <w:r w:rsidR="00C43F26">
        <w:rPr>
          <w:i/>
          <w:color w:val="231F20"/>
        </w:rPr>
        <w:t xml:space="preserve"> </w:t>
      </w:r>
      <w:r>
        <w:rPr>
          <w:i/>
          <w:color w:val="231F20"/>
        </w:rPr>
        <w:t>either</w:t>
      </w:r>
      <w:r w:rsidR="00C43F26">
        <w:rPr>
          <w:i/>
          <w:color w:val="231F20"/>
        </w:rPr>
        <w:t xml:space="preserve"> </w:t>
      </w:r>
      <w:r>
        <w:rPr>
          <w:i/>
          <w:color w:val="231F20"/>
        </w:rPr>
        <w:t>“Contractor's</w:t>
      </w:r>
      <w:r w:rsidR="00C43F26">
        <w:rPr>
          <w:i/>
          <w:color w:val="231F20"/>
        </w:rPr>
        <w:t xml:space="preserve"> Representative”</w:t>
      </w:r>
      <w:r w:rsidR="00FA2F0D">
        <w:rPr>
          <w:i/>
          <w:color w:val="231F20"/>
        </w:rPr>
        <w:t xml:space="preserve"> </w:t>
      </w:r>
      <w:r>
        <w:rPr>
          <w:i/>
          <w:color w:val="231F20"/>
        </w:rPr>
        <w:t>or</w:t>
      </w:r>
      <w:r w:rsidR="00FA2F0D">
        <w:rPr>
          <w:i/>
          <w:color w:val="231F20"/>
        </w:rPr>
        <w:t xml:space="preserve"> </w:t>
      </w:r>
      <w:r w:rsidR="00C43F26">
        <w:rPr>
          <w:i/>
          <w:color w:val="231F20"/>
        </w:rPr>
        <w:t xml:space="preserve">“Key </w:t>
      </w:r>
      <w:r>
        <w:rPr>
          <w:i/>
          <w:color w:val="231F20"/>
        </w:rPr>
        <w:t>Personnel”</w:t>
      </w:r>
      <w:r w:rsidR="00FA2F0D">
        <w:rPr>
          <w:i/>
          <w:color w:val="231F20"/>
        </w:rPr>
        <w:t xml:space="preserve"> </w:t>
      </w:r>
      <w:r>
        <w:rPr>
          <w:i/>
          <w:color w:val="231F20"/>
        </w:rPr>
        <w:t>as</w:t>
      </w:r>
      <w:r w:rsidR="00C43F26">
        <w:rPr>
          <w:i/>
          <w:color w:val="231F20"/>
        </w:rPr>
        <w:t xml:space="preserve"> </w:t>
      </w:r>
      <w:r>
        <w:rPr>
          <w:i/>
          <w:color w:val="231F20"/>
        </w:rPr>
        <w:t>applicable]</w:t>
      </w:r>
      <w:r>
        <w:rPr>
          <w:color w:val="231F20"/>
        </w:rPr>
        <w:t>,</w:t>
      </w:r>
      <w:r w:rsidR="00C43F26">
        <w:rPr>
          <w:color w:val="231F20"/>
        </w:rPr>
        <w:t xml:space="preserve"> </w:t>
      </w:r>
      <w:r>
        <w:rPr>
          <w:color w:val="231F20"/>
        </w:rPr>
        <w:t>certify</w:t>
      </w:r>
      <w:r w:rsidR="00C43F26">
        <w:rPr>
          <w:color w:val="231F20"/>
        </w:rPr>
        <w:t xml:space="preserve"> </w:t>
      </w:r>
      <w:r>
        <w:rPr>
          <w:color w:val="231F20"/>
        </w:rPr>
        <w:t>that</w:t>
      </w:r>
      <w:r w:rsidR="00C43F26">
        <w:rPr>
          <w:color w:val="231F20"/>
        </w:rPr>
        <w:t xml:space="preserve"> </w:t>
      </w:r>
      <w:r>
        <w:rPr>
          <w:color w:val="231F20"/>
        </w:rPr>
        <w:t>to</w:t>
      </w:r>
      <w:r w:rsidR="00C43F26">
        <w:rPr>
          <w:color w:val="231F20"/>
        </w:rPr>
        <w:t xml:space="preserve"> </w:t>
      </w:r>
      <w:r>
        <w:rPr>
          <w:color w:val="231F20"/>
        </w:rPr>
        <w:t>the Lowest of my knowledge and belief, the information contained in this Form PER-2 correctly describes myself, my qualiﬁcations</w:t>
      </w:r>
      <w:r w:rsidR="00C43F26">
        <w:rPr>
          <w:color w:val="231F20"/>
        </w:rPr>
        <w:t xml:space="preserve"> </w:t>
      </w:r>
      <w:r>
        <w:rPr>
          <w:color w:val="231F20"/>
        </w:rPr>
        <w:t>and</w:t>
      </w:r>
      <w:r w:rsidR="00C43F26">
        <w:rPr>
          <w:color w:val="231F20"/>
        </w:rPr>
        <w:t xml:space="preserve"> </w:t>
      </w:r>
      <w:r>
        <w:rPr>
          <w:color w:val="231F20"/>
        </w:rPr>
        <w:t>my</w:t>
      </w:r>
      <w:r w:rsidR="00C43F26">
        <w:rPr>
          <w:color w:val="231F20"/>
        </w:rPr>
        <w:t xml:space="preserve"> </w:t>
      </w:r>
      <w:r>
        <w:rPr>
          <w:color w:val="231F20"/>
        </w:rPr>
        <w:t>experience.</w:t>
      </w:r>
    </w:p>
    <w:p w14:paraId="1D7AEFE2" w14:textId="1C9D8283" w:rsidR="005E6E3D" w:rsidRDefault="007B664E" w:rsidP="00CC1001">
      <w:pPr>
        <w:pStyle w:val="BodyText"/>
        <w:spacing w:before="246" w:line="230" w:lineRule="auto"/>
        <w:ind w:left="576" w:right="576"/>
        <w:jc w:val="both"/>
        <w:rPr>
          <w:color w:val="231F20"/>
        </w:rPr>
      </w:pPr>
      <w:r>
        <w:rPr>
          <w:color w:val="231F20"/>
        </w:rPr>
        <w:t>I conﬁrm that I am available as certiﬁed in the following table and throughout the expected time schedule for this position as provided in the Tender:</w:t>
      </w:r>
    </w:p>
    <w:p w14:paraId="61A48AB8" w14:textId="006A985A" w:rsidR="00943206" w:rsidRDefault="00943206" w:rsidP="00CC1001">
      <w:pPr>
        <w:pStyle w:val="BodyText"/>
        <w:spacing w:before="246" w:line="230" w:lineRule="auto"/>
        <w:ind w:left="576" w:right="576"/>
        <w:jc w:val="both"/>
      </w:pPr>
    </w:p>
    <w:p w14:paraId="14637091" w14:textId="77777777" w:rsidR="00943206" w:rsidRDefault="00943206" w:rsidP="00CC1001">
      <w:pPr>
        <w:pStyle w:val="BodyText"/>
        <w:spacing w:before="246" w:line="230" w:lineRule="auto"/>
        <w:ind w:left="576" w:right="576"/>
        <w:jc w:val="both"/>
      </w:pPr>
    </w:p>
    <w:p w14:paraId="1051609C" w14:textId="77777777" w:rsidR="00465212" w:rsidRDefault="00465212" w:rsidP="00CC1001">
      <w:pPr>
        <w:pStyle w:val="BodyText"/>
        <w:spacing w:before="7"/>
        <w:ind w:left="576" w:right="576"/>
        <w:rPr>
          <w:sz w:val="28"/>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3613"/>
        <w:gridCol w:w="5487"/>
      </w:tblGrid>
      <w:tr w:rsidR="00465212" w:rsidRPr="00465212" w14:paraId="658737BE" w14:textId="77777777" w:rsidTr="00623AC4">
        <w:trPr>
          <w:cantSplit/>
        </w:trPr>
        <w:tc>
          <w:tcPr>
            <w:tcW w:w="3613" w:type="dxa"/>
          </w:tcPr>
          <w:p w14:paraId="1CF3FA4B" w14:textId="77777777" w:rsidR="00465212" w:rsidRPr="00465212" w:rsidRDefault="00465212" w:rsidP="00CC1001">
            <w:pPr>
              <w:suppressAutoHyphens/>
              <w:ind w:left="576" w:right="576"/>
              <w:rPr>
                <w:rStyle w:val="Table"/>
                <w:rFonts w:ascii="Times New Roman" w:hAnsi="Times New Roman"/>
                <w:b/>
                <w:bCs/>
                <w:spacing w:val="-2"/>
                <w:sz w:val="22"/>
              </w:rPr>
            </w:pPr>
            <w:r w:rsidRPr="00465212">
              <w:rPr>
                <w:rStyle w:val="Table"/>
                <w:rFonts w:ascii="Times New Roman" w:hAnsi="Times New Roman"/>
                <w:b/>
                <w:bCs/>
                <w:spacing w:val="-2"/>
                <w:sz w:val="22"/>
              </w:rPr>
              <w:t>Commitment</w:t>
            </w:r>
          </w:p>
        </w:tc>
        <w:tc>
          <w:tcPr>
            <w:tcW w:w="5487" w:type="dxa"/>
          </w:tcPr>
          <w:p w14:paraId="56D5DCDF" w14:textId="77777777" w:rsidR="00465212" w:rsidRPr="00465212" w:rsidRDefault="00465212" w:rsidP="00CC1001">
            <w:pPr>
              <w:suppressAutoHyphens/>
              <w:ind w:left="576" w:right="576"/>
              <w:rPr>
                <w:rStyle w:val="Table"/>
                <w:rFonts w:ascii="Times New Roman" w:hAnsi="Times New Roman"/>
                <w:b/>
                <w:bCs/>
                <w:spacing w:val="-2"/>
                <w:sz w:val="22"/>
              </w:rPr>
            </w:pPr>
            <w:r w:rsidRPr="00465212">
              <w:rPr>
                <w:rStyle w:val="Table"/>
                <w:rFonts w:ascii="Times New Roman" w:hAnsi="Times New Roman"/>
                <w:b/>
                <w:bCs/>
                <w:spacing w:val="-2"/>
                <w:sz w:val="22"/>
              </w:rPr>
              <w:t>Details</w:t>
            </w:r>
          </w:p>
        </w:tc>
      </w:tr>
      <w:tr w:rsidR="00465212" w:rsidRPr="00465212" w14:paraId="1B165284" w14:textId="77777777" w:rsidTr="00623AC4">
        <w:trPr>
          <w:cantSplit/>
        </w:trPr>
        <w:tc>
          <w:tcPr>
            <w:tcW w:w="3613" w:type="dxa"/>
          </w:tcPr>
          <w:p w14:paraId="0F7260F9" w14:textId="77777777" w:rsidR="00465212" w:rsidRPr="00465212" w:rsidRDefault="00465212" w:rsidP="00CC1001">
            <w:pPr>
              <w:suppressAutoHyphens/>
              <w:ind w:left="576" w:right="576"/>
              <w:rPr>
                <w:rStyle w:val="Table"/>
                <w:rFonts w:ascii="Times New Roman" w:hAnsi="Times New Roman"/>
                <w:spacing w:val="-2"/>
                <w:sz w:val="22"/>
              </w:rPr>
            </w:pPr>
            <w:r w:rsidRPr="00465212">
              <w:rPr>
                <w:rStyle w:val="Table"/>
                <w:rFonts w:ascii="Times New Roman" w:hAnsi="Times New Roman"/>
                <w:spacing w:val="-2"/>
                <w:sz w:val="22"/>
              </w:rPr>
              <w:t>Commitment to duration of contract:</w:t>
            </w:r>
          </w:p>
        </w:tc>
        <w:tc>
          <w:tcPr>
            <w:tcW w:w="5487" w:type="dxa"/>
          </w:tcPr>
          <w:p w14:paraId="79C3E2A6" w14:textId="77777777" w:rsidR="00465212" w:rsidRDefault="00465212" w:rsidP="00CC1001">
            <w:pPr>
              <w:suppressAutoHyphens/>
              <w:ind w:left="576" w:right="576"/>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6F9ACA05" w14:textId="77777777" w:rsidR="00CB5001" w:rsidRDefault="00CB5001" w:rsidP="00CC1001">
            <w:pPr>
              <w:suppressAutoHyphens/>
              <w:ind w:left="576" w:right="576"/>
              <w:rPr>
                <w:rStyle w:val="Table"/>
                <w:rFonts w:ascii="Times New Roman" w:hAnsi="Times New Roman"/>
                <w:i/>
                <w:spacing w:val="-2"/>
                <w:sz w:val="22"/>
              </w:rPr>
            </w:pPr>
          </w:p>
          <w:p w14:paraId="31FEE7FB" w14:textId="6ADB06A5" w:rsidR="00CB5001" w:rsidRPr="00465212" w:rsidRDefault="00CB5001" w:rsidP="00CC1001">
            <w:pPr>
              <w:suppressAutoHyphens/>
              <w:ind w:left="576" w:right="576"/>
              <w:rPr>
                <w:rStyle w:val="Table"/>
                <w:rFonts w:ascii="Times New Roman" w:hAnsi="Times New Roman"/>
                <w:i/>
                <w:spacing w:val="-2"/>
                <w:sz w:val="22"/>
              </w:rPr>
            </w:pPr>
          </w:p>
        </w:tc>
      </w:tr>
      <w:tr w:rsidR="00465212" w:rsidRPr="00465212" w14:paraId="426EFBBF" w14:textId="77777777" w:rsidTr="00623AC4">
        <w:trPr>
          <w:cantSplit/>
        </w:trPr>
        <w:tc>
          <w:tcPr>
            <w:tcW w:w="3613" w:type="dxa"/>
          </w:tcPr>
          <w:p w14:paraId="42684C9F" w14:textId="77777777" w:rsidR="00465212" w:rsidRPr="00465212" w:rsidRDefault="00465212" w:rsidP="00CC1001">
            <w:pPr>
              <w:suppressAutoHyphens/>
              <w:ind w:left="576" w:right="576"/>
              <w:rPr>
                <w:rStyle w:val="Table"/>
                <w:rFonts w:ascii="Times New Roman" w:hAnsi="Times New Roman"/>
                <w:spacing w:val="-2"/>
                <w:sz w:val="22"/>
              </w:rPr>
            </w:pPr>
            <w:r w:rsidRPr="00465212">
              <w:rPr>
                <w:rStyle w:val="Table"/>
                <w:rFonts w:ascii="Times New Roman" w:hAnsi="Times New Roman"/>
                <w:spacing w:val="-2"/>
                <w:sz w:val="22"/>
              </w:rPr>
              <w:t>Time commitment:</w:t>
            </w:r>
          </w:p>
        </w:tc>
        <w:tc>
          <w:tcPr>
            <w:tcW w:w="5487" w:type="dxa"/>
          </w:tcPr>
          <w:p w14:paraId="15E3BAD4" w14:textId="77777777" w:rsidR="00465212" w:rsidRDefault="00465212" w:rsidP="00CC1001">
            <w:pPr>
              <w:suppressAutoHyphens/>
              <w:ind w:left="576" w:right="576"/>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29533FAA" w14:textId="77777777" w:rsidR="00CB5001" w:rsidRDefault="00CB5001" w:rsidP="00CC1001">
            <w:pPr>
              <w:suppressAutoHyphens/>
              <w:ind w:left="576" w:right="576"/>
              <w:rPr>
                <w:rStyle w:val="Table"/>
                <w:rFonts w:ascii="Times New Roman" w:hAnsi="Times New Roman"/>
                <w:i/>
                <w:spacing w:val="-2"/>
                <w:sz w:val="22"/>
              </w:rPr>
            </w:pPr>
          </w:p>
          <w:p w14:paraId="36505238" w14:textId="5C830492" w:rsidR="00CB5001" w:rsidRPr="00465212" w:rsidRDefault="00CB5001" w:rsidP="00CC1001">
            <w:pPr>
              <w:suppressAutoHyphens/>
              <w:ind w:left="576" w:right="576"/>
              <w:rPr>
                <w:rStyle w:val="Table"/>
                <w:rFonts w:ascii="Times New Roman" w:hAnsi="Times New Roman"/>
                <w:i/>
                <w:spacing w:val="-2"/>
                <w:sz w:val="22"/>
              </w:rPr>
            </w:pPr>
          </w:p>
        </w:tc>
      </w:tr>
    </w:tbl>
    <w:p w14:paraId="36BC9A37" w14:textId="77777777" w:rsidR="00465212" w:rsidRDefault="00465212" w:rsidP="00CC1001">
      <w:pPr>
        <w:pStyle w:val="BodyText"/>
        <w:spacing w:before="7"/>
        <w:ind w:left="576" w:right="576"/>
        <w:rPr>
          <w:sz w:val="28"/>
        </w:rPr>
      </w:pPr>
    </w:p>
    <w:p w14:paraId="7C7502EC" w14:textId="77777777" w:rsidR="005E6E3D" w:rsidRDefault="007B664E" w:rsidP="00CC1001">
      <w:pPr>
        <w:pStyle w:val="BodyText"/>
        <w:spacing w:before="124"/>
        <w:ind w:left="576" w:right="576"/>
        <w:jc w:val="both"/>
      </w:pPr>
      <w:r>
        <w:rPr>
          <w:color w:val="231F20"/>
        </w:rPr>
        <w:t>I understand that any misrepresentation or omission in this Form may:</w:t>
      </w:r>
    </w:p>
    <w:p w14:paraId="2FFE1ADC" w14:textId="77777777" w:rsidR="005E6E3D" w:rsidRDefault="007B664E" w:rsidP="00CC1001">
      <w:pPr>
        <w:pStyle w:val="ListParagraph"/>
        <w:numPr>
          <w:ilvl w:val="0"/>
          <w:numId w:val="1"/>
        </w:numPr>
        <w:tabs>
          <w:tab w:val="left" w:pos="640"/>
        </w:tabs>
        <w:spacing w:before="234"/>
        <w:ind w:left="576" w:right="576"/>
      </w:pPr>
      <w:r>
        <w:rPr>
          <w:color w:val="231F20"/>
        </w:rPr>
        <w:t xml:space="preserve">be taken into consideration during </w:t>
      </w:r>
      <w:proofErr w:type="spellStart"/>
      <w:r>
        <w:rPr>
          <w:color w:val="231F20"/>
          <w:spacing w:val="-3"/>
        </w:rPr>
        <w:t>Tender</w:t>
      </w:r>
      <w:r>
        <w:rPr>
          <w:color w:val="231F20"/>
        </w:rPr>
        <w:t>evaluation</w:t>
      </w:r>
      <w:proofErr w:type="spellEnd"/>
      <w:r>
        <w:rPr>
          <w:color w:val="231F20"/>
        </w:rPr>
        <w:t>;</w:t>
      </w:r>
    </w:p>
    <w:p w14:paraId="42593EF7" w14:textId="77777777" w:rsidR="005E6E3D" w:rsidRDefault="007B664E" w:rsidP="00CC1001">
      <w:pPr>
        <w:pStyle w:val="ListParagraph"/>
        <w:numPr>
          <w:ilvl w:val="0"/>
          <w:numId w:val="1"/>
        </w:numPr>
        <w:tabs>
          <w:tab w:val="left" w:pos="640"/>
        </w:tabs>
        <w:spacing w:before="39"/>
        <w:ind w:left="576" w:right="576"/>
      </w:pPr>
      <w:r>
        <w:rPr>
          <w:color w:val="231F20"/>
        </w:rPr>
        <w:t xml:space="preserve">result in my disqualiﬁcation from participating in </w:t>
      </w:r>
      <w:proofErr w:type="spellStart"/>
      <w:r>
        <w:rPr>
          <w:color w:val="231F20"/>
        </w:rPr>
        <w:t>the</w:t>
      </w:r>
      <w:r>
        <w:rPr>
          <w:color w:val="231F20"/>
          <w:spacing w:val="-3"/>
        </w:rPr>
        <w:t>Tender</w:t>
      </w:r>
      <w:proofErr w:type="spellEnd"/>
      <w:r>
        <w:rPr>
          <w:color w:val="231F20"/>
          <w:spacing w:val="-3"/>
        </w:rPr>
        <w:t>;</w:t>
      </w:r>
    </w:p>
    <w:p w14:paraId="74D169C9" w14:textId="77777777" w:rsidR="005E6E3D" w:rsidRDefault="007B664E" w:rsidP="00CC1001">
      <w:pPr>
        <w:pStyle w:val="ListParagraph"/>
        <w:numPr>
          <w:ilvl w:val="0"/>
          <w:numId w:val="1"/>
        </w:numPr>
        <w:tabs>
          <w:tab w:val="left" w:pos="640"/>
        </w:tabs>
        <w:spacing w:before="40"/>
        <w:ind w:left="576" w:right="576"/>
      </w:pPr>
      <w:r>
        <w:rPr>
          <w:color w:val="231F20"/>
        </w:rPr>
        <w:t>result in my dismissal from the contract.</w:t>
      </w:r>
    </w:p>
    <w:p w14:paraId="20D43EFB" w14:textId="77777777" w:rsidR="005E6E3D" w:rsidRDefault="007B664E" w:rsidP="00CC1001">
      <w:pPr>
        <w:pStyle w:val="BodyText"/>
        <w:spacing w:before="234"/>
        <w:ind w:left="576" w:right="576"/>
        <w:jc w:val="both"/>
      </w:pPr>
      <w:r>
        <w:rPr>
          <w:color w:val="231F20"/>
        </w:rPr>
        <w:t>Name of Contractor's Representative or Key Personnel: [</w:t>
      </w:r>
      <w:r>
        <w:rPr>
          <w:i/>
          <w:color w:val="231F20"/>
        </w:rPr>
        <w:t>insert name</w:t>
      </w:r>
      <w:r>
        <w:rPr>
          <w:color w:val="231F20"/>
        </w:rPr>
        <w:t>]</w:t>
      </w:r>
    </w:p>
    <w:p w14:paraId="0980D983" w14:textId="77777777" w:rsidR="005E6E3D" w:rsidRDefault="007B664E" w:rsidP="00CC1001">
      <w:pPr>
        <w:pStyle w:val="BodyText"/>
        <w:tabs>
          <w:tab w:val="left" w:pos="7662"/>
        </w:tabs>
        <w:spacing w:before="235" w:line="463" w:lineRule="auto"/>
        <w:ind w:left="576" w:right="576"/>
        <w:jc w:val="both"/>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rPr>
        <w:t xml:space="preserve"> Countersignature of authorized representative of </w:t>
      </w:r>
      <w:proofErr w:type="spellStart"/>
      <w:r>
        <w:rPr>
          <w:color w:val="231F20"/>
        </w:rPr>
        <w:t>theTenderer</w:t>
      </w:r>
      <w:proofErr w:type="spellEnd"/>
      <w:r>
        <w:rPr>
          <w:color w:val="231F20"/>
        </w:rPr>
        <w:t>:</w:t>
      </w:r>
    </w:p>
    <w:p w14:paraId="2F251E27" w14:textId="77777777" w:rsidR="005E6E3D" w:rsidRDefault="007B664E" w:rsidP="00CC1001">
      <w:pPr>
        <w:pStyle w:val="BodyText"/>
        <w:tabs>
          <w:tab w:val="left" w:pos="7668"/>
          <w:tab w:val="left" w:pos="7772"/>
        </w:tabs>
        <w:spacing w:line="463" w:lineRule="auto"/>
        <w:ind w:left="576" w:right="576"/>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u w:val="single" w:color="221E1F"/>
        </w:rPr>
        <w:tab/>
      </w:r>
    </w:p>
    <w:p w14:paraId="3E029469" w14:textId="77777777" w:rsidR="005E6E3D" w:rsidRDefault="005E6E3D" w:rsidP="00CC1001">
      <w:pPr>
        <w:spacing w:line="463" w:lineRule="auto"/>
        <w:ind w:left="576" w:right="576"/>
        <w:sectPr w:rsidR="005E6E3D" w:rsidSect="000F5632">
          <w:headerReference w:type="default" r:id="rId8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480B69C" w14:textId="77777777" w:rsidR="005E6E3D" w:rsidRDefault="007B664E" w:rsidP="00CC1001">
      <w:pPr>
        <w:pStyle w:val="Heading3"/>
        <w:numPr>
          <w:ilvl w:val="1"/>
          <w:numId w:val="81"/>
        </w:numPr>
        <w:tabs>
          <w:tab w:val="left" w:pos="614"/>
        </w:tabs>
        <w:spacing w:before="102"/>
        <w:ind w:left="576" w:right="576" w:hanging="480"/>
        <w:rPr>
          <w:color w:val="231F20"/>
        </w:rPr>
      </w:pPr>
      <w:bookmarkStart w:id="35" w:name="_TOC_250053"/>
      <w:r>
        <w:rPr>
          <w:color w:val="231F20"/>
        </w:rPr>
        <w:lastRenderedPageBreak/>
        <w:t>FORM CON –</w:t>
      </w:r>
      <w:bookmarkEnd w:id="35"/>
      <w:r w:rsidR="00116863">
        <w:rPr>
          <w:color w:val="231F20"/>
        </w:rPr>
        <w:t xml:space="preserve"> </w:t>
      </w:r>
      <w:r>
        <w:rPr>
          <w:color w:val="231F20"/>
        </w:rPr>
        <w:t>2</w:t>
      </w:r>
    </w:p>
    <w:p w14:paraId="68EA695E" w14:textId="77777777" w:rsidR="005E6E3D" w:rsidRDefault="007B664E" w:rsidP="00CC1001">
      <w:pPr>
        <w:pStyle w:val="Heading4"/>
        <w:spacing w:before="234"/>
        <w:ind w:left="576" w:right="576"/>
      </w:pPr>
      <w:r>
        <w:rPr>
          <w:color w:val="231F20"/>
        </w:rPr>
        <w:t>Historical Contract Non-Performance, Pending Litigation and Litigation History</w:t>
      </w:r>
    </w:p>
    <w:p w14:paraId="03D92E2B" w14:textId="77777777" w:rsidR="005E6E3D" w:rsidRDefault="005E6E3D" w:rsidP="00CC1001">
      <w:pPr>
        <w:pStyle w:val="BodyText"/>
        <w:spacing w:before="9"/>
        <w:ind w:left="576" w:right="576"/>
        <w:rPr>
          <w:b/>
          <w:sz w:val="26"/>
        </w:rPr>
      </w:pPr>
    </w:p>
    <w:p w14:paraId="3DCCD421" w14:textId="77777777" w:rsidR="005E6E3D" w:rsidRDefault="007B664E" w:rsidP="00CC1001">
      <w:pPr>
        <w:pStyle w:val="BodyText"/>
        <w:tabs>
          <w:tab w:val="left" w:pos="7983"/>
          <w:tab w:val="left" w:pos="8014"/>
        </w:tabs>
        <w:spacing w:line="300" w:lineRule="auto"/>
        <w:ind w:left="576" w:right="576"/>
        <w:jc w:val="both"/>
      </w:pPr>
      <w:proofErr w:type="spellStart"/>
      <w:r>
        <w:rPr>
          <w:color w:val="231F20"/>
        </w:rPr>
        <w:t>Tenderer'sName</w:t>
      </w:r>
      <w:proofErr w:type="spellEnd"/>
      <w:r>
        <w:rPr>
          <w:color w:val="231F20"/>
        </w:rPr>
        <w:t>:</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C43F26">
        <w:rPr>
          <w:color w:val="231F20"/>
        </w:rPr>
        <w:t xml:space="preserve"> </w:t>
      </w:r>
      <w:r>
        <w:rPr>
          <w:color w:val="231F20"/>
        </w:rPr>
        <w:t>Member's</w:t>
      </w:r>
      <w:r w:rsidR="00C43F26">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C43F26">
        <w:rPr>
          <w:color w:val="231F20"/>
        </w:rPr>
        <w:t xml:space="preserve"> </w:t>
      </w:r>
      <w:r>
        <w:rPr>
          <w:color w:val="231F20"/>
        </w:rPr>
        <w:t>title:</w:t>
      </w:r>
      <w:r>
        <w:rPr>
          <w:color w:val="231F20"/>
          <w:u w:val="single" w:color="221E1F"/>
        </w:rPr>
        <w:tab/>
      </w:r>
    </w:p>
    <w:p w14:paraId="75F2CBC7" w14:textId="77777777" w:rsidR="005E6E3D" w:rsidRDefault="005E6E3D" w:rsidP="00CC1001">
      <w:pPr>
        <w:pStyle w:val="BodyText"/>
        <w:spacing w:before="8" w:after="1"/>
        <w:ind w:left="576" w:right="576"/>
        <w:rPr>
          <w:sz w:val="18"/>
        </w:rPr>
      </w:pPr>
    </w:p>
    <w:tbl>
      <w:tblPr>
        <w:tblW w:w="10498" w:type="dxa"/>
        <w:tblInd w:w="3" w:type="dxa"/>
        <w:tblLayout w:type="fixed"/>
        <w:tblCellMar>
          <w:left w:w="0" w:type="dxa"/>
          <w:right w:w="0" w:type="dxa"/>
        </w:tblCellMar>
        <w:tblLook w:val="0000" w:firstRow="0" w:lastRow="0" w:firstColumn="0" w:lastColumn="0" w:noHBand="0" w:noVBand="0"/>
      </w:tblPr>
      <w:tblGrid>
        <w:gridCol w:w="1025"/>
        <w:gridCol w:w="1622"/>
        <w:gridCol w:w="5438"/>
        <w:gridCol w:w="2413"/>
      </w:tblGrid>
      <w:tr w:rsidR="00465212" w:rsidRPr="004A210F" w14:paraId="253AE83C"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E8090AB" w14:textId="77777777" w:rsidR="00465212" w:rsidRPr="004A210F" w:rsidRDefault="00465212" w:rsidP="00CC1001">
            <w:pPr>
              <w:ind w:left="576" w:right="576"/>
              <w:rPr>
                <w:spacing w:val="-4"/>
              </w:rPr>
            </w:pPr>
            <w:r w:rsidRPr="004A210F">
              <w:rPr>
                <w:spacing w:val="-4"/>
              </w:rPr>
              <w:t xml:space="preserve">Non-Performed Contracts in accordance with Section III, Evaluation and Qualification Criteria </w:t>
            </w:r>
          </w:p>
        </w:tc>
      </w:tr>
      <w:tr w:rsidR="00465212" w:rsidRPr="004A210F" w14:paraId="0452E331" w14:textId="77777777" w:rsidTr="00CB5001">
        <w:trPr>
          <w:trHeight w:val="3537"/>
        </w:trPr>
        <w:tc>
          <w:tcPr>
            <w:tcW w:w="10498" w:type="dxa"/>
            <w:gridSpan w:val="4"/>
            <w:tcBorders>
              <w:top w:val="single" w:sz="2" w:space="0" w:color="auto"/>
              <w:left w:val="single" w:sz="2" w:space="0" w:color="auto"/>
              <w:bottom w:val="single" w:sz="2" w:space="0" w:color="auto"/>
              <w:right w:val="single" w:sz="2" w:space="0" w:color="auto"/>
            </w:tcBorders>
          </w:tcPr>
          <w:p w14:paraId="5FEBFFDD" w14:textId="5A2C86C9" w:rsidR="00465212" w:rsidRPr="004A210F" w:rsidRDefault="00465212" w:rsidP="00CC1001">
            <w:pPr>
              <w:ind w:left="576" w:right="576"/>
              <w:rPr>
                <w:spacing w:val="-4"/>
              </w:rPr>
            </w:pPr>
            <w:r w:rsidRPr="004A210F">
              <w:rPr>
                <w:rFonts w:eastAsia="MS Mincho"/>
                <w:spacing w:val="-2"/>
              </w:rPr>
              <w:sym w:font="Wingdings" w:char="F0A8"/>
            </w:r>
            <w:r w:rsidRPr="004A210F">
              <w:rPr>
                <w:rFonts w:eastAsia="MS Mincho"/>
                <w:spacing w:val="-2"/>
              </w:rPr>
              <w:tab/>
            </w:r>
            <w:r w:rsidRPr="004A210F">
              <w:rPr>
                <w:spacing w:val="-6"/>
              </w:rPr>
              <w:t>Contract non-performance did not occur since 1</w:t>
            </w:r>
            <w:r w:rsidRPr="004A210F">
              <w:rPr>
                <w:spacing w:val="-6"/>
                <w:vertAlign w:val="superscript"/>
              </w:rPr>
              <w:t>st</w:t>
            </w:r>
            <w:r w:rsidRPr="004A210F">
              <w:rPr>
                <w:spacing w:val="-6"/>
              </w:rPr>
              <w:t xml:space="preserve"> January </w:t>
            </w:r>
            <w:r w:rsidR="00CB5001">
              <w:rPr>
                <w:i/>
                <w:spacing w:val="-6"/>
              </w:rPr>
              <w:t>2020</w:t>
            </w:r>
            <w:r w:rsidRPr="004A210F">
              <w:rPr>
                <w:i/>
                <w:iCs/>
                <w:spacing w:val="-6"/>
              </w:rPr>
              <w:t xml:space="preserve"> </w:t>
            </w:r>
            <w:r w:rsidRPr="004A210F">
              <w:rPr>
                <w:spacing w:val="-4"/>
              </w:rPr>
              <w:t xml:space="preserve">specified in Section III, Evaluation and </w:t>
            </w:r>
            <w:r w:rsidRPr="004A210F">
              <w:rPr>
                <w:spacing w:val="-7"/>
              </w:rPr>
              <w:t xml:space="preserve">Qualification Criteria, Sub-Factor </w:t>
            </w:r>
            <w:r w:rsidRPr="004A210F">
              <w:rPr>
                <w:spacing w:val="-4"/>
              </w:rPr>
              <w:t>2.1.</w:t>
            </w:r>
          </w:p>
          <w:p w14:paraId="7BC3B8B8" w14:textId="77777777" w:rsidR="00465212" w:rsidRPr="004A210F" w:rsidRDefault="00465212" w:rsidP="00CC1001">
            <w:pPr>
              <w:ind w:left="576" w:right="576"/>
              <w:rPr>
                <w:spacing w:val="-4"/>
              </w:rPr>
            </w:pPr>
          </w:p>
          <w:p w14:paraId="1E925937" w14:textId="436D7BA0" w:rsidR="00465212" w:rsidRPr="004A210F" w:rsidRDefault="00465212" w:rsidP="00CC1001">
            <w:pPr>
              <w:ind w:left="576" w:right="576"/>
              <w:rPr>
                <w:spacing w:val="-4"/>
              </w:rPr>
            </w:pPr>
            <w:r w:rsidRPr="004A210F">
              <w:rPr>
                <w:rFonts w:eastAsia="MS Mincho"/>
                <w:spacing w:val="-2"/>
              </w:rPr>
              <w:sym w:font="Wingdings" w:char="F0A8"/>
            </w:r>
            <w:r w:rsidRPr="004A210F">
              <w:rPr>
                <w:spacing w:val="-4"/>
              </w:rPr>
              <w:tab/>
              <w:t xml:space="preserve">Contract(s) not performed </w:t>
            </w:r>
            <w:r w:rsidRPr="004A210F">
              <w:rPr>
                <w:spacing w:val="-6"/>
              </w:rPr>
              <w:t>since 1</w:t>
            </w:r>
            <w:r w:rsidRPr="004A210F">
              <w:rPr>
                <w:spacing w:val="-6"/>
                <w:vertAlign w:val="superscript"/>
              </w:rPr>
              <w:t>st</w:t>
            </w:r>
            <w:r w:rsidRPr="004A210F">
              <w:rPr>
                <w:spacing w:val="-6"/>
              </w:rPr>
              <w:t xml:space="preserve"> January </w:t>
            </w:r>
            <w:r w:rsidR="00CB5001">
              <w:rPr>
                <w:i/>
                <w:spacing w:val="-6"/>
              </w:rPr>
              <w:t>2020</w:t>
            </w:r>
            <w:r w:rsidRPr="004A210F">
              <w:rPr>
                <w:i/>
                <w:spacing w:val="-6"/>
              </w:rPr>
              <w:t>]</w:t>
            </w:r>
            <w:r w:rsidRPr="004A210F">
              <w:rPr>
                <w:spacing w:val="-4"/>
              </w:rPr>
              <w:t xml:space="preserve"> specified in Section III, Evaluation and Qualification Criteria, requirement 2.1</w:t>
            </w:r>
          </w:p>
          <w:p w14:paraId="6F755BE2" w14:textId="77777777" w:rsidR="00465212" w:rsidRPr="004A210F" w:rsidRDefault="00465212" w:rsidP="00CC1001">
            <w:pPr>
              <w:ind w:left="576" w:right="576"/>
              <w:rPr>
                <w:spacing w:val="-4"/>
              </w:rPr>
            </w:pPr>
          </w:p>
        </w:tc>
      </w:tr>
      <w:tr w:rsidR="00465212" w:rsidRPr="00943206" w14:paraId="08E8E06C" w14:textId="77777777" w:rsidTr="00CB5001">
        <w:trPr>
          <w:trHeight w:val="868"/>
        </w:trPr>
        <w:tc>
          <w:tcPr>
            <w:tcW w:w="1025" w:type="dxa"/>
            <w:tcBorders>
              <w:top w:val="single" w:sz="2" w:space="0" w:color="auto"/>
              <w:left w:val="single" w:sz="2" w:space="0" w:color="auto"/>
              <w:bottom w:val="single" w:sz="2" w:space="0" w:color="auto"/>
              <w:right w:val="single" w:sz="2" w:space="0" w:color="auto"/>
            </w:tcBorders>
          </w:tcPr>
          <w:p w14:paraId="7AE28C77" w14:textId="77777777" w:rsidR="00465212" w:rsidRPr="00943206" w:rsidRDefault="00465212" w:rsidP="00943206">
            <w:pPr>
              <w:rPr>
                <w:b/>
              </w:rPr>
            </w:pPr>
            <w:r w:rsidRPr="00943206">
              <w:rPr>
                <w:b/>
              </w:rPr>
              <w:t>Year</w:t>
            </w:r>
          </w:p>
        </w:tc>
        <w:tc>
          <w:tcPr>
            <w:tcW w:w="1622" w:type="dxa"/>
            <w:tcBorders>
              <w:top w:val="single" w:sz="2" w:space="0" w:color="auto"/>
              <w:left w:val="single" w:sz="2" w:space="0" w:color="auto"/>
              <w:bottom w:val="single" w:sz="2" w:space="0" w:color="auto"/>
              <w:right w:val="single" w:sz="2" w:space="0" w:color="auto"/>
            </w:tcBorders>
          </w:tcPr>
          <w:p w14:paraId="60339DE0" w14:textId="77777777" w:rsidR="00465212" w:rsidRPr="00943206" w:rsidRDefault="00465212" w:rsidP="00943206">
            <w:pPr>
              <w:rPr>
                <w:b/>
              </w:rPr>
            </w:pPr>
            <w:r w:rsidRPr="00943206">
              <w:rPr>
                <w:b/>
              </w:rPr>
              <w:t>Non- performed portion of contract</w:t>
            </w:r>
          </w:p>
        </w:tc>
        <w:tc>
          <w:tcPr>
            <w:tcW w:w="5438" w:type="dxa"/>
            <w:tcBorders>
              <w:top w:val="single" w:sz="2" w:space="0" w:color="auto"/>
              <w:left w:val="single" w:sz="2" w:space="0" w:color="auto"/>
              <w:bottom w:val="single" w:sz="2" w:space="0" w:color="auto"/>
              <w:right w:val="single" w:sz="2" w:space="0" w:color="auto"/>
            </w:tcBorders>
          </w:tcPr>
          <w:p w14:paraId="373C82E7" w14:textId="77777777" w:rsidR="00465212" w:rsidRPr="00943206" w:rsidRDefault="00465212" w:rsidP="00943206">
            <w:pPr>
              <w:rPr>
                <w:b/>
              </w:rPr>
            </w:pPr>
            <w:r w:rsidRPr="00943206">
              <w:rPr>
                <w:b/>
              </w:rPr>
              <w:t>Contract Identification</w:t>
            </w:r>
          </w:p>
          <w:p w14:paraId="27769A4E" w14:textId="77777777" w:rsidR="00465212" w:rsidRPr="00943206" w:rsidRDefault="00465212" w:rsidP="00943206">
            <w:pPr>
              <w:rPr>
                <w:b/>
              </w:rPr>
            </w:pPr>
          </w:p>
        </w:tc>
        <w:tc>
          <w:tcPr>
            <w:tcW w:w="2412" w:type="dxa"/>
            <w:tcBorders>
              <w:top w:val="single" w:sz="2" w:space="0" w:color="auto"/>
              <w:left w:val="single" w:sz="2" w:space="0" w:color="auto"/>
              <w:bottom w:val="single" w:sz="2" w:space="0" w:color="auto"/>
              <w:right w:val="single" w:sz="2" w:space="0" w:color="auto"/>
            </w:tcBorders>
          </w:tcPr>
          <w:p w14:paraId="0C0A79A2" w14:textId="77777777" w:rsidR="00465212" w:rsidRPr="00943206" w:rsidRDefault="00465212" w:rsidP="00943206">
            <w:pPr>
              <w:rPr>
                <w:b/>
              </w:rPr>
            </w:pPr>
            <w:r w:rsidRPr="00943206">
              <w:rPr>
                <w:b/>
              </w:rPr>
              <w:t>Total Contract Amount (current value, currency, exchange rate and Kenya Shilling equivalent)</w:t>
            </w:r>
          </w:p>
        </w:tc>
      </w:tr>
      <w:tr w:rsidR="00465212" w:rsidRPr="00943206" w14:paraId="70BBF05F" w14:textId="77777777" w:rsidTr="00CB5001">
        <w:trPr>
          <w:trHeight w:val="1497"/>
        </w:trPr>
        <w:tc>
          <w:tcPr>
            <w:tcW w:w="1025" w:type="dxa"/>
            <w:tcBorders>
              <w:top w:val="single" w:sz="2" w:space="0" w:color="auto"/>
              <w:left w:val="single" w:sz="2" w:space="0" w:color="auto"/>
              <w:bottom w:val="single" w:sz="2" w:space="0" w:color="auto"/>
              <w:right w:val="single" w:sz="2" w:space="0" w:color="auto"/>
            </w:tcBorders>
          </w:tcPr>
          <w:p w14:paraId="68F634EC" w14:textId="77777777" w:rsidR="00465212" w:rsidRPr="00943206" w:rsidRDefault="00465212" w:rsidP="00943206">
            <w:r w:rsidRPr="00943206">
              <w:t>[insert year]</w:t>
            </w:r>
          </w:p>
        </w:tc>
        <w:tc>
          <w:tcPr>
            <w:tcW w:w="1622" w:type="dxa"/>
            <w:tcBorders>
              <w:top w:val="single" w:sz="2" w:space="0" w:color="auto"/>
              <w:left w:val="single" w:sz="2" w:space="0" w:color="auto"/>
              <w:bottom w:val="single" w:sz="2" w:space="0" w:color="auto"/>
              <w:right w:val="single" w:sz="2" w:space="0" w:color="auto"/>
            </w:tcBorders>
          </w:tcPr>
          <w:p w14:paraId="48592996" w14:textId="77777777" w:rsidR="00465212" w:rsidRPr="00943206" w:rsidRDefault="00465212" w:rsidP="00943206">
            <w:r w:rsidRPr="00943206">
              <w:t>[insert amount and percentage]</w:t>
            </w:r>
          </w:p>
        </w:tc>
        <w:tc>
          <w:tcPr>
            <w:tcW w:w="5438" w:type="dxa"/>
            <w:tcBorders>
              <w:top w:val="single" w:sz="2" w:space="0" w:color="auto"/>
              <w:left w:val="single" w:sz="2" w:space="0" w:color="auto"/>
              <w:bottom w:val="single" w:sz="2" w:space="0" w:color="auto"/>
              <w:right w:val="single" w:sz="2" w:space="0" w:color="auto"/>
            </w:tcBorders>
          </w:tcPr>
          <w:p w14:paraId="1F9D2FE4" w14:textId="77777777" w:rsidR="00465212" w:rsidRPr="00943206" w:rsidRDefault="00465212" w:rsidP="00943206">
            <w:r w:rsidRPr="00943206">
              <w:t>Contract Identification: [indicate complete contract name/ number, and any other identification]</w:t>
            </w:r>
          </w:p>
          <w:p w14:paraId="6C4313D8" w14:textId="77777777" w:rsidR="00465212" w:rsidRPr="00943206" w:rsidRDefault="00465212" w:rsidP="00943206">
            <w:r w:rsidRPr="00943206">
              <w:t>Name of Procuring Entity: [insert full name]</w:t>
            </w:r>
          </w:p>
          <w:p w14:paraId="645D3363" w14:textId="77777777" w:rsidR="00465212" w:rsidRPr="00943206" w:rsidRDefault="00465212" w:rsidP="00943206">
            <w:r w:rsidRPr="00943206">
              <w:t>Address of Procuring Entity: [insert street/city/country]</w:t>
            </w:r>
          </w:p>
          <w:p w14:paraId="668948C9" w14:textId="77777777" w:rsidR="00465212" w:rsidRPr="00943206" w:rsidRDefault="00465212" w:rsidP="00943206">
            <w:r w:rsidRPr="00943206">
              <w:t>Reason(s) for nonperformance: [indicate main reason(s)]</w:t>
            </w:r>
          </w:p>
        </w:tc>
        <w:tc>
          <w:tcPr>
            <w:tcW w:w="2412" w:type="dxa"/>
            <w:tcBorders>
              <w:top w:val="single" w:sz="2" w:space="0" w:color="auto"/>
              <w:left w:val="single" w:sz="2" w:space="0" w:color="auto"/>
              <w:bottom w:val="single" w:sz="2" w:space="0" w:color="auto"/>
              <w:right w:val="single" w:sz="2" w:space="0" w:color="auto"/>
            </w:tcBorders>
          </w:tcPr>
          <w:p w14:paraId="3BBA2F78" w14:textId="77777777" w:rsidR="00465212" w:rsidRPr="00943206" w:rsidRDefault="00465212" w:rsidP="00943206">
            <w:r w:rsidRPr="00943206">
              <w:t>[insert amount]</w:t>
            </w:r>
          </w:p>
        </w:tc>
      </w:tr>
      <w:tr w:rsidR="00CB5001" w:rsidRPr="004A210F" w14:paraId="19C6ECF3" w14:textId="77777777" w:rsidTr="00943206">
        <w:trPr>
          <w:trHeight w:val="1075"/>
        </w:trPr>
        <w:tc>
          <w:tcPr>
            <w:tcW w:w="1025" w:type="dxa"/>
            <w:tcBorders>
              <w:top w:val="single" w:sz="2" w:space="0" w:color="auto"/>
              <w:left w:val="single" w:sz="2" w:space="0" w:color="auto"/>
              <w:bottom w:val="single" w:sz="2" w:space="0" w:color="auto"/>
              <w:right w:val="single" w:sz="2" w:space="0" w:color="auto"/>
            </w:tcBorders>
          </w:tcPr>
          <w:p w14:paraId="6CB52494" w14:textId="77777777" w:rsidR="00CB5001" w:rsidRPr="004A210F" w:rsidRDefault="00CB5001" w:rsidP="00CC1001">
            <w:pPr>
              <w:ind w:left="576" w:right="576"/>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7C494363" w14:textId="77777777" w:rsidR="00CB5001" w:rsidRPr="004A210F" w:rsidRDefault="00CB5001" w:rsidP="00CC1001">
            <w:pPr>
              <w:ind w:left="576" w:right="576"/>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21AB3676" w14:textId="77777777" w:rsidR="00CB5001" w:rsidRPr="004A210F" w:rsidRDefault="00CB5001" w:rsidP="00CC1001">
            <w:pPr>
              <w:ind w:left="576" w:right="576"/>
              <w:rPr>
                <w:spacing w:val="-4"/>
              </w:rPr>
            </w:pPr>
          </w:p>
        </w:tc>
        <w:tc>
          <w:tcPr>
            <w:tcW w:w="2412" w:type="dxa"/>
            <w:tcBorders>
              <w:top w:val="single" w:sz="2" w:space="0" w:color="auto"/>
              <w:left w:val="single" w:sz="2" w:space="0" w:color="auto"/>
              <w:bottom w:val="single" w:sz="2" w:space="0" w:color="auto"/>
              <w:right w:val="single" w:sz="2" w:space="0" w:color="auto"/>
            </w:tcBorders>
          </w:tcPr>
          <w:p w14:paraId="40550C55" w14:textId="77777777" w:rsidR="00CB5001" w:rsidRPr="004A210F" w:rsidRDefault="00CB5001" w:rsidP="00CC1001">
            <w:pPr>
              <w:ind w:left="576" w:right="576"/>
              <w:rPr>
                <w:i/>
                <w:iCs/>
                <w:spacing w:val="-6"/>
              </w:rPr>
            </w:pPr>
          </w:p>
        </w:tc>
      </w:tr>
      <w:tr w:rsidR="00CB5001" w:rsidRPr="004A210F" w14:paraId="66711BC2" w14:textId="77777777" w:rsidTr="00CB5001">
        <w:trPr>
          <w:trHeight w:val="1165"/>
        </w:trPr>
        <w:tc>
          <w:tcPr>
            <w:tcW w:w="1025" w:type="dxa"/>
            <w:tcBorders>
              <w:top w:val="single" w:sz="2" w:space="0" w:color="auto"/>
              <w:left w:val="single" w:sz="2" w:space="0" w:color="auto"/>
              <w:bottom w:val="single" w:sz="2" w:space="0" w:color="auto"/>
              <w:right w:val="single" w:sz="2" w:space="0" w:color="auto"/>
            </w:tcBorders>
          </w:tcPr>
          <w:p w14:paraId="711D0FDD" w14:textId="77777777" w:rsidR="00CB5001" w:rsidRPr="004A210F" w:rsidRDefault="00CB5001" w:rsidP="00CC1001">
            <w:pPr>
              <w:ind w:left="576" w:right="576"/>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2F68F2B" w14:textId="77777777" w:rsidR="00CB5001" w:rsidRPr="004A210F" w:rsidRDefault="00CB5001" w:rsidP="00CC1001">
            <w:pPr>
              <w:ind w:left="576" w:right="576"/>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47DF1E17" w14:textId="77777777" w:rsidR="00CB5001" w:rsidRPr="004A210F" w:rsidRDefault="00CB5001" w:rsidP="00CC1001">
            <w:pPr>
              <w:ind w:left="576" w:right="576"/>
              <w:rPr>
                <w:spacing w:val="-4"/>
              </w:rPr>
            </w:pPr>
          </w:p>
        </w:tc>
        <w:tc>
          <w:tcPr>
            <w:tcW w:w="2412" w:type="dxa"/>
            <w:tcBorders>
              <w:top w:val="single" w:sz="2" w:space="0" w:color="auto"/>
              <w:left w:val="single" w:sz="2" w:space="0" w:color="auto"/>
              <w:bottom w:val="single" w:sz="2" w:space="0" w:color="auto"/>
              <w:right w:val="single" w:sz="2" w:space="0" w:color="auto"/>
            </w:tcBorders>
          </w:tcPr>
          <w:p w14:paraId="55923E69" w14:textId="77777777" w:rsidR="00CB5001" w:rsidRPr="004A210F" w:rsidRDefault="00CB5001" w:rsidP="00CC1001">
            <w:pPr>
              <w:ind w:left="576" w:right="576"/>
              <w:rPr>
                <w:i/>
                <w:iCs/>
                <w:spacing w:val="-6"/>
              </w:rPr>
            </w:pPr>
          </w:p>
        </w:tc>
      </w:tr>
      <w:tr w:rsidR="00CB5001" w:rsidRPr="004A210F" w14:paraId="5FA746F8" w14:textId="77777777" w:rsidTr="00CB5001">
        <w:trPr>
          <w:trHeight w:val="584"/>
        </w:trPr>
        <w:tc>
          <w:tcPr>
            <w:tcW w:w="1025" w:type="dxa"/>
            <w:tcBorders>
              <w:top w:val="single" w:sz="2" w:space="0" w:color="auto"/>
              <w:left w:val="single" w:sz="2" w:space="0" w:color="auto"/>
              <w:bottom w:val="single" w:sz="2" w:space="0" w:color="auto"/>
              <w:right w:val="single" w:sz="2" w:space="0" w:color="auto"/>
            </w:tcBorders>
          </w:tcPr>
          <w:p w14:paraId="2FFFF767" w14:textId="77777777" w:rsidR="00CB5001" w:rsidRPr="004A210F" w:rsidRDefault="00CB5001" w:rsidP="00CC1001">
            <w:pPr>
              <w:ind w:left="576" w:right="576"/>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9C30682" w14:textId="77777777" w:rsidR="00CB5001" w:rsidRPr="004A210F" w:rsidRDefault="00CB5001" w:rsidP="00CC1001">
            <w:pPr>
              <w:ind w:left="576" w:right="576"/>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19DD65C5" w14:textId="77777777" w:rsidR="00CB5001" w:rsidRPr="004A210F" w:rsidRDefault="00CB5001" w:rsidP="00CC1001">
            <w:pPr>
              <w:ind w:left="576" w:right="576"/>
              <w:rPr>
                <w:spacing w:val="-4"/>
              </w:rPr>
            </w:pPr>
          </w:p>
        </w:tc>
        <w:tc>
          <w:tcPr>
            <w:tcW w:w="2412" w:type="dxa"/>
            <w:tcBorders>
              <w:top w:val="single" w:sz="2" w:space="0" w:color="auto"/>
              <w:left w:val="single" w:sz="2" w:space="0" w:color="auto"/>
              <w:bottom w:val="single" w:sz="2" w:space="0" w:color="auto"/>
              <w:right w:val="single" w:sz="2" w:space="0" w:color="auto"/>
            </w:tcBorders>
          </w:tcPr>
          <w:p w14:paraId="5D96076A" w14:textId="77777777" w:rsidR="00CB5001" w:rsidRPr="004A210F" w:rsidRDefault="00CB5001" w:rsidP="00CC1001">
            <w:pPr>
              <w:ind w:left="576" w:right="576"/>
              <w:rPr>
                <w:i/>
                <w:iCs/>
                <w:spacing w:val="-6"/>
              </w:rPr>
            </w:pPr>
          </w:p>
        </w:tc>
      </w:tr>
      <w:tr w:rsidR="00465212" w:rsidRPr="004A210F" w14:paraId="52F0D770"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5016E49" w14:textId="77777777" w:rsidR="00465212" w:rsidRPr="004A210F" w:rsidRDefault="00465212" w:rsidP="00CC1001">
            <w:pPr>
              <w:ind w:left="576" w:right="576"/>
              <w:rPr>
                <w:spacing w:val="-4"/>
              </w:rPr>
            </w:pPr>
            <w:r w:rsidRPr="004A210F">
              <w:rPr>
                <w:spacing w:val="-8"/>
              </w:rPr>
              <w:t xml:space="preserve">Pending Litigation, in accordance with Section III, </w:t>
            </w:r>
            <w:r w:rsidRPr="004A210F">
              <w:rPr>
                <w:bCs/>
              </w:rPr>
              <w:t>Evaluation and Qualification Criteria</w:t>
            </w:r>
          </w:p>
        </w:tc>
      </w:tr>
      <w:tr w:rsidR="00465212" w:rsidRPr="004A210F" w14:paraId="303DC74E" w14:textId="77777777" w:rsidTr="00CB5001">
        <w:trPr>
          <w:trHeight w:val="584"/>
        </w:trPr>
        <w:tc>
          <w:tcPr>
            <w:tcW w:w="10498" w:type="dxa"/>
            <w:gridSpan w:val="4"/>
            <w:tcBorders>
              <w:top w:val="single" w:sz="2" w:space="0" w:color="auto"/>
              <w:left w:val="single" w:sz="2" w:space="0" w:color="auto"/>
              <w:right w:val="single" w:sz="2" w:space="0" w:color="auto"/>
            </w:tcBorders>
          </w:tcPr>
          <w:p w14:paraId="7C85B355" w14:textId="77777777" w:rsidR="00465212" w:rsidRPr="004A210F" w:rsidRDefault="00465212" w:rsidP="00CC1001">
            <w:pPr>
              <w:ind w:left="576" w:right="576"/>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pending </w:t>
            </w:r>
            <w:r w:rsidRPr="004A210F">
              <w:rPr>
                <w:spacing w:val="-8"/>
              </w:rPr>
              <w:t>litigation</w:t>
            </w:r>
            <w:r w:rsidRPr="004A210F">
              <w:rPr>
                <w:spacing w:val="-6"/>
              </w:rPr>
              <w:t xml:space="preserve"> in accordance with Section </w:t>
            </w:r>
            <w:r w:rsidRPr="004A210F">
              <w:rPr>
                <w:spacing w:val="-4"/>
              </w:rPr>
              <w:t xml:space="preserve">III, </w:t>
            </w:r>
            <w:r w:rsidRPr="004A210F">
              <w:rPr>
                <w:bCs/>
              </w:rPr>
              <w:t>Evaluation and Qualification Criteria</w:t>
            </w:r>
            <w:r w:rsidRPr="004A210F">
              <w:rPr>
                <w:spacing w:val="-4"/>
              </w:rPr>
              <w:t>, Sub-Factor 2.3.</w:t>
            </w:r>
          </w:p>
        </w:tc>
      </w:tr>
      <w:tr w:rsidR="00465212" w:rsidRPr="004A210F" w14:paraId="0A9B8B68" w14:textId="77777777" w:rsidTr="00CB5001">
        <w:trPr>
          <w:trHeight w:val="1170"/>
        </w:trPr>
        <w:tc>
          <w:tcPr>
            <w:tcW w:w="10498" w:type="dxa"/>
            <w:gridSpan w:val="4"/>
            <w:tcBorders>
              <w:left w:val="single" w:sz="2" w:space="0" w:color="auto"/>
              <w:bottom w:val="single" w:sz="2" w:space="0" w:color="auto"/>
              <w:right w:val="single" w:sz="2" w:space="0" w:color="auto"/>
            </w:tcBorders>
          </w:tcPr>
          <w:p w14:paraId="4D13C5E4" w14:textId="77777777" w:rsidR="00465212" w:rsidRPr="004A210F" w:rsidRDefault="00465212" w:rsidP="00CC1001">
            <w:pPr>
              <w:ind w:left="576" w:right="576"/>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8"/>
              </w:rPr>
              <w:t xml:space="preserve">Pending litigation in accordance with Section III, </w:t>
            </w:r>
            <w:r w:rsidRPr="004A210F">
              <w:rPr>
                <w:spacing w:val="-4"/>
              </w:rPr>
              <w:t>Evaluation and Qualification Criteria, Sub-Factor 2.3 as indicated below.</w:t>
            </w:r>
          </w:p>
        </w:tc>
      </w:tr>
    </w:tbl>
    <w:p w14:paraId="0C3FC484" w14:textId="77777777" w:rsidR="005E6E3D" w:rsidRDefault="005E6E3D" w:rsidP="00CC1001">
      <w:pPr>
        <w:ind w:left="576" w:right="576"/>
        <w:rPr>
          <w:sz w:val="20"/>
        </w:rPr>
        <w:sectPr w:rsidR="005E6E3D" w:rsidSect="000F5632">
          <w:headerReference w:type="default" r:id="rId86"/>
          <w:footerReference w:type="even" r:id="rId87"/>
          <w:footerReference w:type="default" r:id="rId8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7"/>
          <w:cols w:space="720"/>
        </w:sectPr>
      </w:pPr>
    </w:p>
    <w:tbl>
      <w:tblPr>
        <w:tblW w:w="106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7"/>
        <w:gridCol w:w="262"/>
        <w:gridCol w:w="2190"/>
        <w:gridCol w:w="270"/>
        <w:gridCol w:w="3388"/>
        <w:gridCol w:w="2544"/>
      </w:tblGrid>
      <w:tr w:rsidR="00DD20BD" w:rsidRPr="004A210F" w14:paraId="465BC0C9" w14:textId="77777777" w:rsidTr="00943206">
        <w:trPr>
          <w:trHeight w:val="2112"/>
        </w:trPr>
        <w:tc>
          <w:tcPr>
            <w:tcW w:w="2229" w:type="dxa"/>
            <w:gridSpan w:val="2"/>
          </w:tcPr>
          <w:p w14:paraId="0562A41E" w14:textId="77777777" w:rsidR="00DD20BD" w:rsidRPr="004A210F" w:rsidRDefault="00DD20BD" w:rsidP="00CC1001">
            <w:pPr>
              <w:ind w:left="576" w:right="576"/>
              <w:rPr>
                <w:b/>
                <w:spacing w:val="8"/>
              </w:rPr>
            </w:pPr>
            <w:r w:rsidRPr="004A210F">
              <w:rPr>
                <w:b/>
              </w:rPr>
              <w:lastRenderedPageBreak/>
              <w:t>Year of dispute</w:t>
            </w:r>
          </w:p>
        </w:tc>
        <w:tc>
          <w:tcPr>
            <w:tcW w:w="2460" w:type="dxa"/>
            <w:gridSpan w:val="2"/>
          </w:tcPr>
          <w:p w14:paraId="343ED429" w14:textId="77777777" w:rsidR="00DD20BD" w:rsidRPr="004A210F" w:rsidRDefault="00DD20BD" w:rsidP="00CC1001">
            <w:pPr>
              <w:ind w:left="576" w:right="576"/>
              <w:rPr>
                <w:b/>
              </w:rPr>
            </w:pPr>
            <w:r w:rsidRPr="004A210F">
              <w:rPr>
                <w:b/>
              </w:rPr>
              <w:t>Amount in dispute (</w:t>
            </w:r>
            <w:r w:rsidRPr="004A210F">
              <w:rPr>
                <w:b/>
                <w:bCs/>
                <w:spacing w:val="-4"/>
              </w:rPr>
              <w:t>currency</w:t>
            </w:r>
            <w:r w:rsidRPr="004A210F">
              <w:rPr>
                <w:b/>
              </w:rPr>
              <w:t>)</w:t>
            </w:r>
          </w:p>
        </w:tc>
        <w:tc>
          <w:tcPr>
            <w:tcW w:w="3388" w:type="dxa"/>
          </w:tcPr>
          <w:p w14:paraId="695E0AC0" w14:textId="77777777" w:rsidR="00DD20BD" w:rsidRPr="004A210F" w:rsidRDefault="00DD20BD" w:rsidP="00CC1001">
            <w:pPr>
              <w:ind w:left="576" w:right="576"/>
              <w:rPr>
                <w:b/>
                <w:spacing w:val="8"/>
              </w:rPr>
            </w:pPr>
            <w:r w:rsidRPr="004A210F">
              <w:rPr>
                <w:b/>
              </w:rPr>
              <w:t>Contract Identification</w:t>
            </w:r>
          </w:p>
        </w:tc>
        <w:tc>
          <w:tcPr>
            <w:tcW w:w="2544" w:type="dxa"/>
          </w:tcPr>
          <w:p w14:paraId="57CF4A21" w14:textId="77777777" w:rsidR="00DD20BD" w:rsidRPr="004A210F" w:rsidRDefault="00DD20BD" w:rsidP="00CC1001">
            <w:pPr>
              <w:ind w:left="576" w:right="576"/>
              <w:rPr>
                <w:b/>
              </w:rPr>
            </w:pPr>
            <w:r w:rsidRPr="004A210F">
              <w:rPr>
                <w:b/>
              </w:rPr>
              <w:t>Total Contract Amount (</w:t>
            </w:r>
            <w:r w:rsidRPr="004A210F">
              <w:rPr>
                <w:b/>
                <w:bCs/>
                <w:spacing w:val="-4"/>
              </w:rPr>
              <w:t>currency</w:t>
            </w:r>
            <w:r w:rsidRPr="004A210F">
              <w:rPr>
                <w:b/>
              </w:rPr>
              <w:t>), Kenya Shilling Equivalent (exchange rate)</w:t>
            </w:r>
          </w:p>
        </w:tc>
      </w:tr>
      <w:tr w:rsidR="00DD20BD" w:rsidRPr="004A210F" w14:paraId="3DDCC958" w14:textId="77777777" w:rsidTr="00943206">
        <w:trPr>
          <w:cantSplit/>
          <w:trHeight w:val="2112"/>
        </w:trPr>
        <w:tc>
          <w:tcPr>
            <w:tcW w:w="2229" w:type="dxa"/>
            <w:gridSpan w:val="2"/>
          </w:tcPr>
          <w:p w14:paraId="48FFAEF8" w14:textId="77777777" w:rsidR="00DD20BD" w:rsidRPr="004A210F" w:rsidRDefault="00DD20BD" w:rsidP="00CC1001">
            <w:pPr>
              <w:ind w:left="576" w:right="576"/>
              <w:rPr>
                <w:i/>
              </w:rPr>
            </w:pPr>
          </w:p>
        </w:tc>
        <w:tc>
          <w:tcPr>
            <w:tcW w:w="2460" w:type="dxa"/>
            <w:gridSpan w:val="2"/>
          </w:tcPr>
          <w:p w14:paraId="13E832AB" w14:textId="77777777" w:rsidR="00DD20BD" w:rsidRPr="004A210F" w:rsidRDefault="00DD20BD" w:rsidP="00CC1001">
            <w:pPr>
              <w:ind w:left="576" w:right="576"/>
              <w:rPr>
                <w:i/>
              </w:rPr>
            </w:pPr>
          </w:p>
        </w:tc>
        <w:tc>
          <w:tcPr>
            <w:tcW w:w="3388" w:type="dxa"/>
          </w:tcPr>
          <w:p w14:paraId="4DEC840A" w14:textId="77777777" w:rsidR="00DD20BD" w:rsidRPr="004A210F" w:rsidRDefault="00DD20BD" w:rsidP="00CC1001">
            <w:pPr>
              <w:ind w:left="576" w:right="576"/>
            </w:pPr>
            <w:r w:rsidRPr="004A210F">
              <w:t>Contract Identification: _________</w:t>
            </w:r>
          </w:p>
          <w:p w14:paraId="05925D23" w14:textId="77777777" w:rsidR="00DD20BD" w:rsidRPr="004A210F" w:rsidRDefault="00DD20BD" w:rsidP="00CC1001">
            <w:pPr>
              <w:ind w:left="576" w:right="576"/>
            </w:pPr>
            <w:r w:rsidRPr="004A210F">
              <w:t>Name of Procuring Entity: ____________</w:t>
            </w:r>
          </w:p>
          <w:p w14:paraId="5B0BB199" w14:textId="77777777" w:rsidR="00DD20BD" w:rsidRPr="004A210F" w:rsidRDefault="00DD20BD" w:rsidP="00CC1001">
            <w:pPr>
              <w:ind w:left="576" w:right="576"/>
            </w:pPr>
            <w:r w:rsidRPr="004A210F">
              <w:t>Address of Procuring Entity: __________</w:t>
            </w:r>
          </w:p>
          <w:p w14:paraId="6AA92906" w14:textId="77777777" w:rsidR="00DD20BD" w:rsidRPr="004A210F" w:rsidRDefault="00DD20BD" w:rsidP="00CC1001">
            <w:pPr>
              <w:ind w:left="576" w:right="576"/>
            </w:pPr>
            <w:r w:rsidRPr="004A210F">
              <w:t>Matter in dispute: ______________</w:t>
            </w:r>
          </w:p>
          <w:p w14:paraId="7697C157" w14:textId="77777777" w:rsidR="00DD20BD" w:rsidRPr="004A210F" w:rsidRDefault="00DD20BD" w:rsidP="00CC1001">
            <w:pPr>
              <w:ind w:left="576" w:right="576"/>
            </w:pPr>
            <w:r w:rsidRPr="004A210F">
              <w:t>Party who initiated the dispute: ____</w:t>
            </w:r>
          </w:p>
          <w:p w14:paraId="36E1119B" w14:textId="77777777" w:rsidR="00DD20BD" w:rsidRPr="004A210F" w:rsidRDefault="00DD20BD" w:rsidP="00CC1001">
            <w:pPr>
              <w:ind w:left="576" w:right="576"/>
              <w:rPr>
                <w:i/>
              </w:rPr>
            </w:pPr>
            <w:r w:rsidRPr="004A210F">
              <w:t xml:space="preserve">Status of dispute: </w:t>
            </w:r>
            <w:r w:rsidRPr="004A210F">
              <w:rPr>
                <w:i/>
              </w:rPr>
              <w:t>___________</w:t>
            </w:r>
          </w:p>
        </w:tc>
        <w:tc>
          <w:tcPr>
            <w:tcW w:w="2544" w:type="dxa"/>
          </w:tcPr>
          <w:p w14:paraId="736D2978" w14:textId="77777777" w:rsidR="00DD20BD" w:rsidRPr="004A210F" w:rsidRDefault="00DD20BD" w:rsidP="00CC1001">
            <w:pPr>
              <w:ind w:left="576" w:right="576"/>
              <w:rPr>
                <w:i/>
              </w:rPr>
            </w:pPr>
          </w:p>
        </w:tc>
      </w:tr>
      <w:tr w:rsidR="00DD20BD" w:rsidRPr="004A210F" w14:paraId="134588F2" w14:textId="77777777" w:rsidTr="00943206">
        <w:trPr>
          <w:cantSplit/>
          <w:trHeight w:val="2099"/>
        </w:trPr>
        <w:tc>
          <w:tcPr>
            <w:tcW w:w="2229" w:type="dxa"/>
            <w:gridSpan w:val="2"/>
          </w:tcPr>
          <w:p w14:paraId="5A250C69" w14:textId="77777777" w:rsidR="00DD20BD" w:rsidRPr="004A210F" w:rsidRDefault="00DD20BD" w:rsidP="00CC1001">
            <w:pPr>
              <w:ind w:left="576" w:right="576"/>
              <w:rPr>
                <w:i/>
              </w:rPr>
            </w:pPr>
          </w:p>
        </w:tc>
        <w:tc>
          <w:tcPr>
            <w:tcW w:w="2460" w:type="dxa"/>
            <w:gridSpan w:val="2"/>
          </w:tcPr>
          <w:p w14:paraId="5A59F102" w14:textId="77777777" w:rsidR="00DD20BD" w:rsidRPr="004A210F" w:rsidRDefault="00DD20BD" w:rsidP="00CC1001">
            <w:pPr>
              <w:ind w:left="576" w:right="576"/>
              <w:rPr>
                <w:i/>
              </w:rPr>
            </w:pPr>
          </w:p>
        </w:tc>
        <w:tc>
          <w:tcPr>
            <w:tcW w:w="3388" w:type="dxa"/>
          </w:tcPr>
          <w:p w14:paraId="477FC3E6" w14:textId="77777777" w:rsidR="00DD20BD" w:rsidRPr="004A210F" w:rsidRDefault="00DD20BD" w:rsidP="00CC1001">
            <w:pPr>
              <w:ind w:left="576" w:right="576"/>
            </w:pPr>
            <w:r w:rsidRPr="004A210F">
              <w:t xml:space="preserve">Contract Identification: </w:t>
            </w:r>
          </w:p>
          <w:p w14:paraId="0B8B3728" w14:textId="77777777" w:rsidR="00DD20BD" w:rsidRPr="004A210F" w:rsidRDefault="00DD20BD" w:rsidP="00CC1001">
            <w:pPr>
              <w:ind w:left="576" w:right="576"/>
            </w:pPr>
            <w:r w:rsidRPr="004A210F">
              <w:t xml:space="preserve">Name of Procuring Entity: </w:t>
            </w:r>
          </w:p>
          <w:p w14:paraId="76CFC2E2" w14:textId="77777777" w:rsidR="00DD20BD" w:rsidRPr="004A210F" w:rsidRDefault="00DD20BD" w:rsidP="00CC1001">
            <w:pPr>
              <w:ind w:left="576" w:right="576"/>
            </w:pPr>
            <w:r w:rsidRPr="004A210F">
              <w:t xml:space="preserve">Address of Procuring Entity: </w:t>
            </w:r>
          </w:p>
          <w:p w14:paraId="1B7451A3" w14:textId="77777777" w:rsidR="00DD20BD" w:rsidRPr="004A210F" w:rsidRDefault="00DD20BD" w:rsidP="00CC1001">
            <w:pPr>
              <w:ind w:left="576" w:right="576"/>
            </w:pPr>
            <w:r w:rsidRPr="004A210F">
              <w:t xml:space="preserve">Matter in dispute: </w:t>
            </w:r>
          </w:p>
          <w:p w14:paraId="586CA5AB" w14:textId="77777777" w:rsidR="00DD20BD" w:rsidRPr="004A210F" w:rsidRDefault="00DD20BD" w:rsidP="00CC1001">
            <w:pPr>
              <w:ind w:left="576" w:right="576"/>
            </w:pPr>
            <w:r w:rsidRPr="004A210F">
              <w:t xml:space="preserve">Party who initiated the dispute: </w:t>
            </w:r>
          </w:p>
          <w:p w14:paraId="5B1C6796" w14:textId="77777777" w:rsidR="00DD20BD" w:rsidRPr="004A210F" w:rsidRDefault="00DD20BD" w:rsidP="00CC1001">
            <w:pPr>
              <w:ind w:left="576" w:right="576"/>
              <w:rPr>
                <w:i/>
              </w:rPr>
            </w:pPr>
            <w:r w:rsidRPr="004A210F">
              <w:t xml:space="preserve">Status of dispute: </w:t>
            </w:r>
          </w:p>
        </w:tc>
        <w:tc>
          <w:tcPr>
            <w:tcW w:w="2544" w:type="dxa"/>
          </w:tcPr>
          <w:p w14:paraId="6BBED6DB" w14:textId="77777777" w:rsidR="00DD20BD" w:rsidRPr="004A210F" w:rsidRDefault="00DD20BD" w:rsidP="00CC1001">
            <w:pPr>
              <w:ind w:left="576" w:right="576"/>
              <w:rPr>
                <w:i/>
              </w:rPr>
            </w:pPr>
          </w:p>
        </w:tc>
      </w:tr>
      <w:tr w:rsidR="00DD20BD" w:rsidRPr="004A210F" w14:paraId="310ABFEE" w14:textId="77777777" w:rsidTr="00CB5001">
        <w:trPr>
          <w:trHeight w:val="360"/>
        </w:trPr>
        <w:tc>
          <w:tcPr>
            <w:tcW w:w="10621" w:type="dxa"/>
            <w:gridSpan w:val="6"/>
          </w:tcPr>
          <w:p w14:paraId="6DA36947" w14:textId="77777777" w:rsidR="00DD20BD" w:rsidRPr="004A210F" w:rsidRDefault="00DD20BD" w:rsidP="00CC1001">
            <w:pPr>
              <w:ind w:left="576" w:right="576"/>
              <w:rPr>
                <w:rFonts w:eastAsia="MS Mincho"/>
                <w:spacing w:val="-2"/>
              </w:rPr>
            </w:pPr>
            <w:r w:rsidRPr="004A210F">
              <w:t xml:space="preserve">Litigation History </w:t>
            </w:r>
            <w:r w:rsidRPr="004A210F">
              <w:rPr>
                <w:spacing w:val="-4"/>
              </w:rPr>
              <w:t xml:space="preserve">in accordance with Section III, </w:t>
            </w:r>
            <w:r w:rsidRPr="004A210F">
              <w:rPr>
                <w:bCs/>
              </w:rPr>
              <w:t>Evaluation and Qualification Criteria</w:t>
            </w:r>
          </w:p>
        </w:tc>
      </w:tr>
      <w:tr w:rsidR="00DD20BD" w:rsidRPr="004A210F" w14:paraId="24124BD4" w14:textId="77777777" w:rsidTr="00CB5001">
        <w:trPr>
          <w:trHeight w:val="1403"/>
        </w:trPr>
        <w:tc>
          <w:tcPr>
            <w:tcW w:w="10621" w:type="dxa"/>
            <w:gridSpan w:val="6"/>
          </w:tcPr>
          <w:p w14:paraId="0471E01C" w14:textId="77777777" w:rsidR="00DD20BD" w:rsidRPr="004A210F" w:rsidRDefault="00DD20BD" w:rsidP="00CC1001">
            <w:pPr>
              <w:ind w:left="576" w:right="576"/>
            </w:pPr>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w:t>
            </w:r>
            <w:r w:rsidRPr="004A210F">
              <w:t xml:space="preserve">Litigation History </w:t>
            </w:r>
            <w:r w:rsidRPr="004A210F">
              <w:rPr>
                <w:spacing w:val="-6"/>
              </w:rPr>
              <w:t xml:space="preserve">in accordance with Section </w:t>
            </w:r>
            <w:r w:rsidRPr="004A210F">
              <w:rPr>
                <w:spacing w:val="-4"/>
              </w:rPr>
              <w:t xml:space="preserve">III, </w:t>
            </w:r>
            <w:r w:rsidRPr="004A210F">
              <w:rPr>
                <w:bCs/>
              </w:rPr>
              <w:t>Evaluation and Qualification Criteria</w:t>
            </w:r>
            <w:r w:rsidRPr="004A210F">
              <w:rPr>
                <w:spacing w:val="-4"/>
              </w:rPr>
              <w:t>, Sub-Factor 2.4.</w:t>
            </w:r>
          </w:p>
          <w:p w14:paraId="1FAF5310" w14:textId="77777777" w:rsidR="00DD20BD" w:rsidRPr="004A210F" w:rsidRDefault="00DD20BD" w:rsidP="00CC1001">
            <w:pPr>
              <w:ind w:left="576" w:right="576"/>
            </w:pPr>
            <w:r w:rsidRPr="004A210F">
              <w:rPr>
                <w:rFonts w:eastAsia="MS Mincho"/>
                <w:spacing w:val="-2"/>
              </w:rPr>
              <w:sym w:font="Wingdings" w:char="F0A8"/>
            </w:r>
            <w:r w:rsidRPr="004A210F">
              <w:rPr>
                <w:spacing w:val="-4"/>
              </w:rPr>
              <w:t xml:space="preserve"> </w:t>
            </w:r>
            <w:r w:rsidRPr="004A210F">
              <w:rPr>
                <w:spacing w:val="-4"/>
              </w:rPr>
              <w:tab/>
            </w:r>
            <w:r w:rsidRPr="004A210F">
              <w:t>Litigation History</w:t>
            </w:r>
            <w:r w:rsidRPr="004A210F" w:rsidDel="00B307E7">
              <w:rPr>
                <w:spacing w:val="-8"/>
              </w:rPr>
              <w:t xml:space="preserve"> </w:t>
            </w:r>
            <w:r w:rsidRPr="004A210F">
              <w:rPr>
                <w:spacing w:val="-8"/>
              </w:rPr>
              <w:t xml:space="preserve">in accordance with Section III, </w:t>
            </w:r>
            <w:r w:rsidRPr="004A210F">
              <w:rPr>
                <w:bCs/>
              </w:rPr>
              <w:t>Evaluation and Qualification Criteria</w:t>
            </w:r>
            <w:r w:rsidRPr="004A210F">
              <w:rPr>
                <w:spacing w:val="-4"/>
              </w:rPr>
              <w:t>, Sub-Factor 2.4 as indicated below.</w:t>
            </w:r>
          </w:p>
        </w:tc>
      </w:tr>
      <w:tr w:rsidR="00DD20BD" w:rsidRPr="00943206" w14:paraId="5B4F88F2" w14:textId="77777777" w:rsidTr="00943206">
        <w:trPr>
          <w:trHeight w:val="2112"/>
        </w:trPr>
        <w:tc>
          <w:tcPr>
            <w:tcW w:w="1967" w:type="dxa"/>
          </w:tcPr>
          <w:p w14:paraId="6CF3D4A3" w14:textId="77777777" w:rsidR="00DD20BD" w:rsidRPr="00943206" w:rsidRDefault="00DD20BD" w:rsidP="00943206">
            <w:pPr>
              <w:rPr>
                <w:b/>
              </w:rPr>
            </w:pPr>
            <w:r w:rsidRPr="00943206">
              <w:rPr>
                <w:b/>
              </w:rPr>
              <w:t>Year of award</w:t>
            </w:r>
          </w:p>
        </w:tc>
        <w:tc>
          <w:tcPr>
            <w:tcW w:w="2452" w:type="dxa"/>
            <w:gridSpan w:val="2"/>
          </w:tcPr>
          <w:p w14:paraId="61315C23" w14:textId="72C0D1B8" w:rsidR="00DD20BD" w:rsidRPr="00943206" w:rsidRDefault="00DD20BD" w:rsidP="00943206">
            <w:pPr>
              <w:rPr>
                <w:b/>
              </w:rPr>
            </w:pPr>
            <w:r w:rsidRPr="00943206">
              <w:rPr>
                <w:b/>
              </w:rPr>
              <w:t xml:space="preserve">Outcome as </w:t>
            </w:r>
            <w:r w:rsidR="00943206" w:rsidRPr="00943206">
              <w:rPr>
                <w:b/>
              </w:rPr>
              <w:t xml:space="preserve">a </w:t>
            </w:r>
            <w:r w:rsidRPr="00943206">
              <w:rPr>
                <w:b/>
              </w:rPr>
              <w:t xml:space="preserve">percentage of Net Worth </w:t>
            </w:r>
          </w:p>
        </w:tc>
        <w:tc>
          <w:tcPr>
            <w:tcW w:w="3658" w:type="dxa"/>
            <w:gridSpan w:val="2"/>
          </w:tcPr>
          <w:p w14:paraId="3DA88C59" w14:textId="77777777" w:rsidR="00DD20BD" w:rsidRPr="00943206" w:rsidRDefault="00DD20BD" w:rsidP="00943206">
            <w:pPr>
              <w:rPr>
                <w:b/>
              </w:rPr>
            </w:pPr>
            <w:r w:rsidRPr="00943206">
              <w:rPr>
                <w:b/>
              </w:rPr>
              <w:t>Contract Identification</w:t>
            </w:r>
          </w:p>
          <w:p w14:paraId="061CFFD0" w14:textId="77777777" w:rsidR="00DD20BD" w:rsidRPr="00943206" w:rsidRDefault="00DD20BD" w:rsidP="00943206">
            <w:pPr>
              <w:rPr>
                <w:b/>
              </w:rPr>
            </w:pPr>
          </w:p>
          <w:p w14:paraId="218E7AFF" w14:textId="77777777" w:rsidR="00DD20BD" w:rsidRPr="00943206" w:rsidRDefault="00DD20BD" w:rsidP="00943206">
            <w:pPr>
              <w:rPr>
                <w:b/>
              </w:rPr>
            </w:pPr>
          </w:p>
          <w:p w14:paraId="72115775" w14:textId="77777777" w:rsidR="00DD20BD" w:rsidRPr="00943206" w:rsidRDefault="00DD20BD" w:rsidP="00943206">
            <w:pPr>
              <w:rPr>
                <w:b/>
              </w:rPr>
            </w:pPr>
          </w:p>
          <w:p w14:paraId="1E552701" w14:textId="77777777" w:rsidR="00DD20BD" w:rsidRPr="00943206" w:rsidRDefault="00DD20BD" w:rsidP="00943206">
            <w:pPr>
              <w:rPr>
                <w:b/>
              </w:rPr>
            </w:pPr>
          </w:p>
          <w:p w14:paraId="43C622CF" w14:textId="77777777" w:rsidR="00DD20BD" w:rsidRPr="00943206" w:rsidRDefault="00DD20BD" w:rsidP="00943206">
            <w:pPr>
              <w:rPr>
                <w:b/>
              </w:rPr>
            </w:pPr>
            <w:r w:rsidRPr="00943206">
              <w:rPr>
                <w:b/>
              </w:rPr>
              <w:tab/>
            </w:r>
          </w:p>
        </w:tc>
        <w:tc>
          <w:tcPr>
            <w:tcW w:w="2544" w:type="dxa"/>
          </w:tcPr>
          <w:p w14:paraId="23324A0D" w14:textId="77777777" w:rsidR="00DD20BD" w:rsidRPr="00943206" w:rsidRDefault="00DD20BD" w:rsidP="00943206">
            <w:pPr>
              <w:rPr>
                <w:b/>
              </w:rPr>
            </w:pPr>
            <w:r w:rsidRPr="00943206">
              <w:rPr>
                <w:b/>
              </w:rPr>
              <w:t>Total Contract Amount (currency), Kenya Shilling Equivalent (exchange rate)</w:t>
            </w:r>
          </w:p>
        </w:tc>
      </w:tr>
      <w:tr w:rsidR="00DD20BD" w:rsidRPr="004A210F" w14:paraId="29D40AD1" w14:textId="77777777" w:rsidTr="00943206">
        <w:trPr>
          <w:cantSplit/>
          <w:trHeight w:val="4211"/>
        </w:trPr>
        <w:tc>
          <w:tcPr>
            <w:tcW w:w="1967" w:type="dxa"/>
          </w:tcPr>
          <w:p w14:paraId="15459CE9" w14:textId="77777777" w:rsidR="00DD20BD" w:rsidRPr="004A210F" w:rsidRDefault="00DD20BD" w:rsidP="00CC1001">
            <w:pPr>
              <w:ind w:left="576" w:right="576"/>
              <w:rPr>
                <w:i/>
              </w:rPr>
            </w:pPr>
            <w:r w:rsidRPr="004A210F">
              <w:rPr>
                <w:i/>
              </w:rPr>
              <w:lastRenderedPageBreak/>
              <w:t>[insert year]</w:t>
            </w:r>
          </w:p>
        </w:tc>
        <w:tc>
          <w:tcPr>
            <w:tcW w:w="2452" w:type="dxa"/>
            <w:gridSpan w:val="2"/>
          </w:tcPr>
          <w:p w14:paraId="2AA146D3" w14:textId="77777777" w:rsidR="00DD20BD" w:rsidRPr="004A210F" w:rsidRDefault="00DD20BD" w:rsidP="00CC1001">
            <w:pPr>
              <w:ind w:left="576" w:right="576"/>
              <w:rPr>
                <w:i/>
              </w:rPr>
            </w:pPr>
            <w:r w:rsidRPr="004A210F">
              <w:rPr>
                <w:i/>
              </w:rPr>
              <w:t>[insert percentage]</w:t>
            </w:r>
          </w:p>
        </w:tc>
        <w:tc>
          <w:tcPr>
            <w:tcW w:w="3658" w:type="dxa"/>
            <w:gridSpan w:val="2"/>
          </w:tcPr>
          <w:p w14:paraId="0826DEA1" w14:textId="77777777" w:rsidR="00DD20BD" w:rsidRPr="004A210F" w:rsidRDefault="00DD20BD" w:rsidP="00CC1001">
            <w:pPr>
              <w:ind w:left="576" w:right="576"/>
            </w:pPr>
            <w:r w:rsidRPr="004A210F">
              <w:t>Contract Identification: [indicate complete contract name, number, and any other identification]</w:t>
            </w:r>
          </w:p>
          <w:p w14:paraId="56376F06" w14:textId="77777777" w:rsidR="00DD20BD" w:rsidRPr="004A210F" w:rsidRDefault="00DD20BD" w:rsidP="00CC1001">
            <w:pPr>
              <w:ind w:left="576" w:right="576"/>
            </w:pPr>
            <w:r w:rsidRPr="004A210F">
              <w:t xml:space="preserve">Name of Procuring Entity: </w:t>
            </w:r>
            <w:r w:rsidRPr="004A210F">
              <w:rPr>
                <w:i/>
              </w:rPr>
              <w:t>[insert full name]</w:t>
            </w:r>
          </w:p>
          <w:p w14:paraId="27AB1D49" w14:textId="77777777" w:rsidR="00DD20BD" w:rsidRPr="004A210F" w:rsidRDefault="00DD20BD" w:rsidP="00CC1001">
            <w:pPr>
              <w:ind w:left="576" w:right="576"/>
            </w:pPr>
            <w:r w:rsidRPr="004A210F">
              <w:t xml:space="preserve">Address of Procuring Entity: </w:t>
            </w:r>
            <w:r w:rsidRPr="004A210F">
              <w:rPr>
                <w:i/>
              </w:rPr>
              <w:t>[insert street/city/country]</w:t>
            </w:r>
          </w:p>
          <w:p w14:paraId="6A8F46C5" w14:textId="77777777" w:rsidR="00DD20BD" w:rsidRPr="004A210F" w:rsidRDefault="00DD20BD" w:rsidP="00CC1001">
            <w:pPr>
              <w:ind w:left="576" w:right="576"/>
            </w:pPr>
            <w:r w:rsidRPr="004A210F">
              <w:t xml:space="preserve">Matter in dispute: </w:t>
            </w:r>
            <w:r w:rsidRPr="004A210F">
              <w:rPr>
                <w:i/>
              </w:rPr>
              <w:t>[indicate main issues in dispute]</w:t>
            </w:r>
          </w:p>
          <w:p w14:paraId="159AD7D3" w14:textId="77777777" w:rsidR="00DD20BD" w:rsidRPr="004A210F" w:rsidRDefault="00DD20BD" w:rsidP="00CC1001">
            <w:pPr>
              <w:ind w:left="576" w:right="576"/>
            </w:pPr>
            <w:r w:rsidRPr="004A210F">
              <w:t xml:space="preserve">Party who initiated the dispute: </w:t>
            </w:r>
            <w:r w:rsidRPr="004A210F">
              <w:rPr>
                <w:i/>
              </w:rPr>
              <w:t>[indicate “Procuring Entity” or “Contractor”]</w:t>
            </w:r>
          </w:p>
          <w:p w14:paraId="70566E79" w14:textId="77777777" w:rsidR="00DD20BD" w:rsidRPr="004A210F" w:rsidRDefault="00DD20BD" w:rsidP="00CC1001">
            <w:pPr>
              <w:ind w:left="576" w:right="576"/>
              <w:rPr>
                <w:i/>
              </w:rPr>
            </w:pPr>
            <w:r w:rsidRPr="004A210F">
              <w:rPr>
                <w:spacing w:val="-4"/>
              </w:rPr>
              <w:t xml:space="preserve">Reason(s) for Litigation and award decision </w:t>
            </w:r>
            <w:r w:rsidRPr="004A210F">
              <w:rPr>
                <w:i/>
                <w:iCs/>
                <w:spacing w:val="-6"/>
              </w:rPr>
              <w:t>[indicate main reason(s)]</w:t>
            </w:r>
          </w:p>
        </w:tc>
        <w:tc>
          <w:tcPr>
            <w:tcW w:w="2544" w:type="dxa"/>
          </w:tcPr>
          <w:p w14:paraId="3ED91A55" w14:textId="77777777" w:rsidR="00DD20BD" w:rsidRPr="004A210F" w:rsidRDefault="00DD20BD" w:rsidP="00CC1001">
            <w:pPr>
              <w:ind w:left="576" w:right="576"/>
              <w:rPr>
                <w:i/>
              </w:rPr>
            </w:pPr>
            <w:r w:rsidRPr="004A210F">
              <w:rPr>
                <w:i/>
              </w:rPr>
              <w:t>[insert amount]</w:t>
            </w:r>
          </w:p>
        </w:tc>
      </w:tr>
    </w:tbl>
    <w:p w14:paraId="60BAD248" w14:textId="77777777" w:rsidR="00DD20BD" w:rsidRDefault="00DD20BD" w:rsidP="00CC1001">
      <w:pPr>
        <w:spacing w:before="13"/>
        <w:ind w:left="576" w:right="576"/>
        <w:rPr>
          <w:rFonts w:ascii="Arial"/>
          <w:color w:val="2F2B2D"/>
          <w:sz w:val="29"/>
        </w:rPr>
      </w:pPr>
    </w:p>
    <w:p w14:paraId="7A21ECDE" w14:textId="77777777" w:rsidR="00DD20BD" w:rsidRDefault="00DD20BD" w:rsidP="00CC1001">
      <w:pPr>
        <w:spacing w:before="13"/>
        <w:ind w:left="576" w:right="576"/>
        <w:rPr>
          <w:rFonts w:ascii="Arial"/>
          <w:color w:val="2F2B2D"/>
          <w:sz w:val="29"/>
        </w:rPr>
      </w:pPr>
    </w:p>
    <w:p w14:paraId="02890341" w14:textId="77777777" w:rsidR="005E6E3D" w:rsidRDefault="005E6E3D" w:rsidP="00CC1001">
      <w:pPr>
        <w:ind w:left="576" w:right="576"/>
        <w:rPr>
          <w:sz w:val="21"/>
        </w:rPr>
        <w:sectPr w:rsidR="005E6E3D" w:rsidSect="000F5632">
          <w:headerReference w:type="default" r:id="rId8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4E78CD" w14:textId="77777777" w:rsidR="005E6E3D" w:rsidRDefault="007B664E" w:rsidP="00CC1001">
      <w:pPr>
        <w:pStyle w:val="Heading3"/>
        <w:numPr>
          <w:ilvl w:val="1"/>
          <w:numId w:val="81"/>
        </w:numPr>
        <w:tabs>
          <w:tab w:val="left" w:pos="699"/>
          <w:tab w:val="left" w:pos="700"/>
        </w:tabs>
        <w:spacing w:before="101"/>
        <w:ind w:left="576" w:right="576" w:hanging="565"/>
        <w:rPr>
          <w:color w:val="231F20"/>
        </w:rPr>
      </w:pPr>
      <w:bookmarkStart w:id="36" w:name="_TOC_250052"/>
      <w:r>
        <w:rPr>
          <w:color w:val="231F20"/>
        </w:rPr>
        <w:lastRenderedPageBreak/>
        <w:t>FORM FIN –</w:t>
      </w:r>
      <w:bookmarkEnd w:id="36"/>
      <w:r>
        <w:rPr>
          <w:color w:val="231F20"/>
        </w:rPr>
        <w:t>3.1:</w:t>
      </w:r>
    </w:p>
    <w:p w14:paraId="267D466A" w14:textId="77777777" w:rsidR="005E6E3D" w:rsidRDefault="007B664E" w:rsidP="00CC1001">
      <w:pPr>
        <w:pStyle w:val="Heading4"/>
        <w:spacing w:before="235"/>
        <w:ind w:left="576" w:right="576"/>
      </w:pPr>
      <w:r>
        <w:rPr>
          <w:color w:val="231F20"/>
        </w:rPr>
        <w:t>Financial Situation and Performance</w:t>
      </w:r>
    </w:p>
    <w:p w14:paraId="2F03173E" w14:textId="77777777" w:rsidR="005E6E3D" w:rsidRDefault="007B664E" w:rsidP="00CC1001">
      <w:pPr>
        <w:pStyle w:val="BodyText"/>
        <w:tabs>
          <w:tab w:val="left" w:pos="4830"/>
          <w:tab w:val="left" w:pos="4880"/>
        </w:tabs>
        <w:spacing w:before="234" w:line="278" w:lineRule="auto"/>
        <w:ind w:left="576" w:right="576"/>
        <w:jc w:val="both"/>
      </w:pPr>
      <w:r>
        <w:rPr>
          <w:color w:val="231F20"/>
        </w:rPr>
        <w:t>Tenderer's</w:t>
      </w:r>
      <w:r w:rsidR="00B40E43">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B40E43">
        <w:rPr>
          <w:color w:val="231F20"/>
        </w:rPr>
        <w:t xml:space="preserve"> </w:t>
      </w:r>
      <w:r>
        <w:rPr>
          <w:color w:val="231F20"/>
        </w:rPr>
        <w:t>Member's</w:t>
      </w:r>
      <w:r w:rsidR="00B40E43">
        <w:rPr>
          <w:color w:val="231F20"/>
        </w:rPr>
        <w:t xml:space="preserve"> </w:t>
      </w:r>
      <w:r>
        <w:rPr>
          <w:color w:val="231F20"/>
        </w:rPr>
        <w:t>Name</w:t>
      </w:r>
      <w:r>
        <w:rPr>
          <w:color w:val="231F20"/>
          <w:u w:val="single" w:color="221E1F"/>
        </w:rPr>
        <w:tab/>
      </w:r>
      <w:r>
        <w:rPr>
          <w:color w:val="231F20"/>
        </w:rPr>
        <w:t xml:space="preserve"> ITT No. and</w:t>
      </w:r>
      <w:r w:rsidR="00B40E43">
        <w:rPr>
          <w:color w:val="231F20"/>
        </w:rPr>
        <w:t xml:space="preserve"> </w:t>
      </w:r>
      <w:r>
        <w:rPr>
          <w:color w:val="231F20"/>
        </w:rPr>
        <w:t>title:</w:t>
      </w:r>
      <w:r>
        <w:rPr>
          <w:color w:val="231F20"/>
          <w:u w:val="single" w:color="221E1F"/>
        </w:rPr>
        <w:tab/>
      </w:r>
    </w:p>
    <w:p w14:paraId="249F6AFC" w14:textId="77777777" w:rsidR="005E6E3D" w:rsidRDefault="007B664E" w:rsidP="00CC1001">
      <w:pPr>
        <w:pStyle w:val="Heading4"/>
        <w:numPr>
          <w:ilvl w:val="2"/>
          <w:numId w:val="81"/>
        </w:numPr>
        <w:tabs>
          <w:tab w:val="left" w:pos="755"/>
        </w:tabs>
        <w:spacing w:before="191"/>
        <w:ind w:left="576" w:right="576"/>
        <w:jc w:val="both"/>
      </w:pPr>
      <w:r>
        <w:rPr>
          <w:color w:val="231F20"/>
        </w:rPr>
        <w:t>Financial Data</w:t>
      </w:r>
    </w:p>
    <w:p w14:paraId="12D807A3" w14:textId="77777777" w:rsidR="005E6E3D" w:rsidRDefault="005E6E3D" w:rsidP="00CC1001">
      <w:pPr>
        <w:pStyle w:val="BodyText"/>
        <w:spacing w:before="4"/>
        <w:ind w:left="576" w:right="576"/>
        <w:rPr>
          <w:b/>
          <w:sz w:val="10"/>
        </w:rPr>
      </w:pPr>
    </w:p>
    <w:tbl>
      <w:tblPr>
        <w:tblW w:w="0" w:type="auto"/>
        <w:tblInd w:w="3" w:type="dxa"/>
        <w:tblLayout w:type="fixed"/>
        <w:tblCellMar>
          <w:left w:w="0" w:type="dxa"/>
          <w:right w:w="0" w:type="dxa"/>
        </w:tblCellMar>
        <w:tblLook w:val="0000" w:firstRow="0" w:lastRow="0" w:firstColumn="0" w:lastColumn="0" w:noHBand="0" w:noVBand="0"/>
      </w:tblPr>
      <w:tblGrid>
        <w:gridCol w:w="3420"/>
        <w:gridCol w:w="1190"/>
        <w:gridCol w:w="1186"/>
        <w:gridCol w:w="1190"/>
        <w:gridCol w:w="1186"/>
        <w:gridCol w:w="1240"/>
      </w:tblGrid>
      <w:tr w:rsidR="00DD20BD" w:rsidRPr="004A210F" w14:paraId="5474E1B6" w14:textId="77777777" w:rsidTr="00DD20BD">
        <w:trPr>
          <w:trHeight w:hRule="exact" w:val="1206"/>
        </w:trPr>
        <w:tc>
          <w:tcPr>
            <w:tcW w:w="3420" w:type="dxa"/>
            <w:tcBorders>
              <w:top w:val="single" w:sz="2" w:space="0" w:color="auto"/>
              <w:left w:val="single" w:sz="2" w:space="0" w:color="auto"/>
              <w:bottom w:val="single" w:sz="2" w:space="0" w:color="auto"/>
              <w:right w:val="single" w:sz="2" w:space="0" w:color="auto"/>
            </w:tcBorders>
          </w:tcPr>
          <w:p w14:paraId="04A9B3A3" w14:textId="77777777" w:rsidR="00DD20BD" w:rsidRPr="004A210F" w:rsidRDefault="00DD20BD" w:rsidP="00CC1001">
            <w:pPr>
              <w:ind w:left="576" w:right="576"/>
              <w:rPr>
                <w:b/>
                <w:bCs/>
                <w:spacing w:val="-7"/>
              </w:rPr>
            </w:pPr>
            <w:r w:rsidRPr="004A210F">
              <w:rPr>
                <w:b/>
                <w:bCs/>
                <w:spacing w:val="-7"/>
              </w:rPr>
              <w:t>Type of Financial information in___________________</w:t>
            </w:r>
          </w:p>
          <w:p w14:paraId="7D5D2943" w14:textId="77777777" w:rsidR="00DD20BD" w:rsidRPr="004A210F" w:rsidRDefault="00DD20BD" w:rsidP="00CC1001">
            <w:pPr>
              <w:ind w:left="576" w:right="576"/>
              <w:rPr>
                <w:b/>
                <w:bCs/>
                <w:spacing w:val="-10"/>
              </w:rPr>
            </w:pPr>
            <w:r w:rsidRPr="004A210F">
              <w:rPr>
                <w:b/>
                <w:bCs/>
                <w:spacing w:val="-10"/>
              </w:rPr>
              <w:t>(</w:t>
            </w:r>
            <w:r w:rsidRPr="004A210F">
              <w:rPr>
                <w:b/>
                <w:bCs/>
                <w:spacing w:val="-4"/>
              </w:rPr>
              <w:t>currency</w:t>
            </w:r>
            <w:r w:rsidRPr="004A210F">
              <w:rPr>
                <w:b/>
                <w:bCs/>
                <w:spacing w:val="-10"/>
              </w:rPr>
              <w:t>)</w:t>
            </w:r>
          </w:p>
        </w:tc>
        <w:tc>
          <w:tcPr>
            <w:tcW w:w="5992" w:type="dxa"/>
            <w:gridSpan w:val="5"/>
            <w:tcBorders>
              <w:top w:val="single" w:sz="2" w:space="0" w:color="auto"/>
              <w:left w:val="single" w:sz="2" w:space="0" w:color="auto"/>
              <w:bottom w:val="single" w:sz="2" w:space="0" w:color="auto"/>
              <w:right w:val="single" w:sz="2" w:space="0" w:color="auto"/>
            </w:tcBorders>
          </w:tcPr>
          <w:p w14:paraId="7A04E041" w14:textId="77777777" w:rsidR="00DD20BD" w:rsidRPr="004A210F" w:rsidRDefault="00DD20BD" w:rsidP="00CC1001">
            <w:pPr>
              <w:ind w:left="576" w:right="576"/>
              <w:rPr>
                <w:i/>
                <w:iCs/>
                <w:spacing w:val="-4"/>
              </w:rPr>
            </w:pPr>
            <w:r w:rsidRPr="004A210F">
              <w:rPr>
                <w:b/>
                <w:bCs/>
                <w:spacing w:val="-6"/>
              </w:rPr>
              <w:t xml:space="preserve">Historic information for previous </w:t>
            </w:r>
            <w:r w:rsidRPr="004A210F">
              <w:rPr>
                <w:i/>
                <w:iCs/>
                <w:spacing w:val="-4"/>
              </w:rPr>
              <w:t>_________years,</w:t>
            </w:r>
          </w:p>
          <w:p w14:paraId="281C13A1" w14:textId="77777777" w:rsidR="00DD20BD" w:rsidRPr="004A210F" w:rsidRDefault="00DD20BD" w:rsidP="00CC1001">
            <w:pPr>
              <w:ind w:left="576" w:right="576"/>
              <w:rPr>
                <w:i/>
                <w:iCs/>
                <w:spacing w:val="-4"/>
              </w:rPr>
            </w:pPr>
            <w:r w:rsidRPr="004A210F">
              <w:rPr>
                <w:i/>
                <w:iCs/>
                <w:spacing w:val="-4"/>
              </w:rPr>
              <w:t>______________</w:t>
            </w:r>
          </w:p>
          <w:p w14:paraId="5829BE42" w14:textId="77777777" w:rsidR="00DD20BD" w:rsidRPr="004A210F" w:rsidRDefault="00DD20BD" w:rsidP="00CC1001">
            <w:pPr>
              <w:ind w:left="576" w:right="576"/>
              <w:rPr>
                <w:b/>
                <w:bCs/>
                <w:spacing w:val="-10"/>
              </w:rPr>
            </w:pPr>
            <w:r w:rsidRPr="004A210F">
              <w:rPr>
                <w:b/>
                <w:bCs/>
                <w:spacing w:val="-10"/>
              </w:rPr>
              <w:t xml:space="preserve">(amount in </w:t>
            </w:r>
            <w:r w:rsidRPr="004A210F">
              <w:rPr>
                <w:b/>
                <w:bCs/>
                <w:spacing w:val="-4"/>
              </w:rPr>
              <w:t>currency, currency, exchange rate*, USD equivalent</w:t>
            </w:r>
            <w:r w:rsidRPr="004A210F">
              <w:rPr>
                <w:b/>
                <w:bCs/>
                <w:spacing w:val="-10"/>
              </w:rPr>
              <w:t>)</w:t>
            </w:r>
          </w:p>
        </w:tc>
      </w:tr>
      <w:tr w:rsidR="00DD20BD" w:rsidRPr="004A210F" w14:paraId="2EE040DF" w14:textId="77777777" w:rsidTr="00DD20BD">
        <w:trPr>
          <w:trHeight w:hRule="exact" w:val="523"/>
        </w:trPr>
        <w:tc>
          <w:tcPr>
            <w:tcW w:w="3420" w:type="dxa"/>
            <w:tcBorders>
              <w:top w:val="single" w:sz="2" w:space="0" w:color="auto"/>
              <w:left w:val="single" w:sz="2" w:space="0" w:color="auto"/>
              <w:bottom w:val="single" w:sz="2" w:space="0" w:color="auto"/>
              <w:right w:val="single" w:sz="2" w:space="0" w:color="auto"/>
            </w:tcBorders>
          </w:tcPr>
          <w:p w14:paraId="2303E700" w14:textId="77777777" w:rsidR="00DD20BD" w:rsidRPr="004A210F" w:rsidRDefault="00DD20BD" w:rsidP="00CC1001">
            <w:pPr>
              <w:ind w:left="576" w:right="576"/>
            </w:pPr>
          </w:p>
        </w:tc>
        <w:tc>
          <w:tcPr>
            <w:tcW w:w="1190" w:type="dxa"/>
            <w:tcBorders>
              <w:top w:val="single" w:sz="2" w:space="0" w:color="auto"/>
              <w:left w:val="single" w:sz="2" w:space="0" w:color="auto"/>
              <w:bottom w:val="single" w:sz="2" w:space="0" w:color="auto"/>
              <w:right w:val="single" w:sz="2" w:space="0" w:color="auto"/>
            </w:tcBorders>
          </w:tcPr>
          <w:p w14:paraId="67C1A358" w14:textId="77777777" w:rsidR="00DD20BD" w:rsidRPr="004A210F" w:rsidRDefault="00DD20BD" w:rsidP="00CC1001">
            <w:pPr>
              <w:ind w:left="576" w:right="576"/>
              <w:rPr>
                <w:spacing w:val="-4"/>
              </w:rPr>
            </w:pPr>
            <w:r w:rsidRPr="004A210F">
              <w:rPr>
                <w:spacing w:val="-4"/>
              </w:rPr>
              <w:t>Year 1</w:t>
            </w:r>
          </w:p>
        </w:tc>
        <w:tc>
          <w:tcPr>
            <w:tcW w:w="1186" w:type="dxa"/>
            <w:tcBorders>
              <w:top w:val="single" w:sz="2" w:space="0" w:color="auto"/>
              <w:left w:val="single" w:sz="2" w:space="0" w:color="auto"/>
              <w:bottom w:val="single" w:sz="2" w:space="0" w:color="auto"/>
              <w:right w:val="single" w:sz="2" w:space="0" w:color="auto"/>
            </w:tcBorders>
          </w:tcPr>
          <w:p w14:paraId="0AA45797" w14:textId="77777777" w:rsidR="00DD20BD" w:rsidRPr="004A210F" w:rsidRDefault="00DD20BD" w:rsidP="00CC1001">
            <w:pPr>
              <w:ind w:left="576" w:right="576"/>
              <w:rPr>
                <w:spacing w:val="-4"/>
              </w:rPr>
            </w:pPr>
            <w:r w:rsidRPr="004A210F">
              <w:rPr>
                <w:spacing w:val="-4"/>
              </w:rPr>
              <w:t>Year 2</w:t>
            </w:r>
          </w:p>
        </w:tc>
        <w:tc>
          <w:tcPr>
            <w:tcW w:w="1190" w:type="dxa"/>
            <w:tcBorders>
              <w:top w:val="single" w:sz="2" w:space="0" w:color="auto"/>
              <w:left w:val="single" w:sz="2" w:space="0" w:color="auto"/>
              <w:bottom w:val="single" w:sz="2" w:space="0" w:color="auto"/>
              <w:right w:val="single" w:sz="2" w:space="0" w:color="auto"/>
            </w:tcBorders>
          </w:tcPr>
          <w:p w14:paraId="5DC0EF8E" w14:textId="77777777" w:rsidR="00DD20BD" w:rsidRPr="004A210F" w:rsidRDefault="00DD20BD" w:rsidP="00CC1001">
            <w:pPr>
              <w:ind w:left="576" w:right="576"/>
              <w:rPr>
                <w:spacing w:val="-4"/>
              </w:rPr>
            </w:pPr>
            <w:r w:rsidRPr="004A210F">
              <w:rPr>
                <w:spacing w:val="-4"/>
              </w:rPr>
              <w:t>Year 3</w:t>
            </w:r>
          </w:p>
        </w:tc>
        <w:tc>
          <w:tcPr>
            <w:tcW w:w="1186" w:type="dxa"/>
            <w:tcBorders>
              <w:top w:val="single" w:sz="2" w:space="0" w:color="auto"/>
              <w:left w:val="single" w:sz="2" w:space="0" w:color="auto"/>
              <w:bottom w:val="single" w:sz="2" w:space="0" w:color="auto"/>
              <w:right w:val="single" w:sz="2" w:space="0" w:color="auto"/>
            </w:tcBorders>
          </w:tcPr>
          <w:p w14:paraId="4DB3012A" w14:textId="77777777" w:rsidR="00DD20BD" w:rsidRPr="004A210F" w:rsidRDefault="00DD20BD" w:rsidP="00CC1001">
            <w:pPr>
              <w:ind w:left="576" w:right="576"/>
              <w:rPr>
                <w:spacing w:val="-4"/>
              </w:rPr>
            </w:pPr>
            <w:r w:rsidRPr="004A210F">
              <w:rPr>
                <w:spacing w:val="-4"/>
              </w:rPr>
              <w:t>Year 4</w:t>
            </w:r>
          </w:p>
        </w:tc>
        <w:tc>
          <w:tcPr>
            <w:tcW w:w="1240" w:type="dxa"/>
            <w:tcBorders>
              <w:top w:val="single" w:sz="2" w:space="0" w:color="auto"/>
              <w:left w:val="single" w:sz="2" w:space="0" w:color="auto"/>
              <w:bottom w:val="single" w:sz="2" w:space="0" w:color="auto"/>
              <w:right w:val="single" w:sz="2" w:space="0" w:color="auto"/>
            </w:tcBorders>
          </w:tcPr>
          <w:p w14:paraId="67407548" w14:textId="77777777" w:rsidR="00DD20BD" w:rsidRPr="004A210F" w:rsidRDefault="00DD20BD" w:rsidP="00CC1001">
            <w:pPr>
              <w:ind w:left="576" w:right="576"/>
              <w:rPr>
                <w:spacing w:val="-4"/>
              </w:rPr>
            </w:pPr>
            <w:r w:rsidRPr="004A210F">
              <w:rPr>
                <w:spacing w:val="-4"/>
              </w:rPr>
              <w:t>Year 5</w:t>
            </w:r>
          </w:p>
        </w:tc>
      </w:tr>
      <w:tr w:rsidR="00DD20BD" w:rsidRPr="004A210F" w14:paraId="72B4BB6A"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6C256C32" w14:textId="77777777" w:rsidR="00DD20BD" w:rsidRPr="004A210F" w:rsidRDefault="00DD20BD" w:rsidP="00CC1001">
            <w:pPr>
              <w:ind w:left="576" w:right="576"/>
              <w:rPr>
                <w:spacing w:val="-4"/>
              </w:rPr>
            </w:pPr>
            <w:r w:rsidRPr="004A210F">
              <w:rPr>
                <w:spacing w:val="-4"/>
              </w:rPr>
              <w:t>Statement of Financial Position (Information from Balance Sheet)</w:t>
            </w:r>
          </w:p>
        </w:tc>
      </w:tr>
      <w:tr w:rsidR="00DD20BD" w:rsidRPr="004A210F" w14:paraId="239CF11A"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A86B816" w14:textId="77777777" w:rsidR="00DD20BD" w:rsidRPr="004A210F" w:rsidRDefault="00DD20BD" w:rsidP="00CC1001">
            <w:pPr>
              <w:ind w:left="576" w:right="576"/>
              <w:rPr>
                <w:spacing w:val="-4"/>
              </w:rPr>
            </w:pPr>
            <w:r w:rsidRPr="004A210F">
              <w:rPr>
                <w:spacing w:val="-4"/>
              </w:rPr>
              <w:t>Total Assets (TA)</w:t>
            </w:r>
          </w:p>
        </w:tc>
        <w:tc>
          <w:tcPr>
            <w:tcW w:w="1190" w:type="dxa"/>
            <w:tcBorders>
              <w:top w:val="single" w:sz="2" w:space="0" w:color="auto"/>
              <w:left w:val="single" w:sz="2" w:space="0" w:color="auto"/>
              <w:bottom w:val="single" w:sz="2" w:space="0" w:color="auto"/>
              <w:right w:val="single" w:sz="2" w:space="0" w:color="auto"/>
            </w:tcBorders>
          </w:tcPr>
          <w:p w14:paraId="3D50F118"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653DFC09"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15FAC8B4"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50F2564A"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7BE537DC" w14:textId="77777777" w:rsidR="00DD20BD" w:rsidRPr="004A210F" w:rsidRDefault="00DD20BD" w:rsidP="00CC1001">
            <w:pPr>
              <w:ind w:left="576" w:right="576"/>
              <w:rPr>
                <w:spacing w:val="-4"/>
              </w:rPr>
            </w:pPr>
          </w:p>
        </w:tc>
      </w:tr>
      <w:tr w:rsidR="00DD20BD" w:rsidRPr="004A210F" w14:paraId="7A2FC21B"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56DA47CA" w14:textId="77777777" w:rsidR="00DD20BD" w:rsidRPr="004A210F" w:rsidRDefault="00DD20BD" w:rsidP="00CC1001">
            <w:pPr>
              <w:ind w:left="576" w:right="576"/>
              <w:rPr>
                <w:spacing w:val="-4"/>
              </w:rPr>
            </w:pPr>
            <w:r w:rsidRPr="004A210F">
              <w:rPr>
                <w:spacing w:val="-4"/>
              </w:rPr>
              <w:t>Total Liabilities (TL)</w:t>
            </w:r>
          </w:p>
        </w:tc>
        <w:tc>
          <w:tcPr>
            <w:tcW w:w="1190" w:type="dxa"/>
            <w:tcBorders>
              <w:top w:val="single" w:sz="2" w:space="0" w:color="auto"/>
              <w:left w:val="single" w:sz="2" w:space="0" w:color="auto"/>
              <w:bottom w:val="single" w:sz="2" w:space="0" w:color="auto"/>
              <w:right w:val="single" w:sz="2" w:space="0" w:color="auto"/>
            </w:tcBorders>
          </w:tcPr>
          <w:p w14:paraId="0F00E5F4"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308285C0"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1A51F4DD"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552B7B28"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00208234" w14:textId="77777777" w:rsidR="00DD20BD" w:rsidRPr="004A210F" w:rsidRDefault="00DD20BD" w:rsidP="00CC1001">
            <w:pPr>
              <w:ind w:left="576" w:right="576"/>
              <w:rPr>
                <w:spacing w:val="-4"/>
              </w:rPr>
            </w:pPr>
          </w:p>
        </w:tc>
      </w:tr>
      <w:tr w:rsidR="00DD20BD" w:rsidRPr="004A210F" w14:paraId="41674D3B" w14:textId="77777777" w:rsidTr="00DD20BD">
        <w:trPr>
          <w:trHeight w:hRule="exact" w:val="686"/>
        </w:trPr>
        <w:tc>
          <w:tcPr>
            <w:tcW w:w="3420" w:type="dxa"/>
            <w:tcBorders>
              <w:top w:val="single" w:sz="2" w:space="0" w:color="auto"/>
              <w:left w:val="single" w:sz="2" w:space="0" w:color="auto"/>
              <w:bottom w:val="single" w:sz="2" w:space="0" w:color="auto"/>
              <w:right w:val="single" w:sz="2" w:space="0" w:color="auto"/>
            </w:tcBorders>
          </w:tcPr>
          <w:p w14:paraId="15366F03" w14:textId="77777777" w:rsidR="00DD20BD" w:rsidRPr="004A210F" w:rsidRDefault="00DD20BD" w:rsidP="00CC1001">
            <w:pPr>
              <w:ind w:left="576" w:right="576"/>
              <w:rPr>
                <w:spacing w:val="-4"/>
              </w:rPr>
            </w:pPr>
            <w:r w:rsidRPr="004A210F">
              <w:rPr>
                <w:spacing w:val="-4"/>
              </w:rPr>
              <w:t>Total Equity/Net Worth (NW)</w:t>
            </w:r>
          </w:p>
        </w:tc>
        <w:tc>
          <w:tcPr>
            <w:tcW w:w="1190" w:type="dxa"/>
            <w:tcBorders>
              <w:top w:val="single" w:sz="2" w:space="0" w:color="auto"/>
              <w:left w:val="single" w:sz="2" w:space="0" w:color="auto"/>
              <w:bottom w:val="single" w:sz="2" w:space="0" w:color="auto"/>
              <w:right w:val="single" w:sz="2" w:space="0" w:color="auto"/>
            </w:tcBorders>
          </w:tcPr>
          <w:p w14:paraId="644D88D9"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0D87E6F8"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31B46E6B"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71FCCCCB"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0A49845B" w14:textId="77777777" w:rsidR="00DD20BD" w:rsidRPr="004A210F" w:rsidRDefault="00DD20BD" w:rsidP="00CC1001">
            <w:pPr>
              <w:ind w:left="576" w:right="576"/>
              <w:rPr>
                <w:spacing w:val="-4"/>
              </w:rPr>
            </w:pPr>
          </w:p>
        </w:tc>
      </w:tr>
      <w:tr w:rsidR="00DD20BD" w:rsidRPr="004A210F" w14:paraId="5B23A29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330AB6C9" w14:textId="77777777" w:rsidR="00DD20BD" w:rsidRPr="004A210F" w:rsidRDefault="00DD20BD" w:rsidP="00CC1001">
            <w:pPr>
              <w:ind w:left="576" w:right="576"/>
              <w:rPr>
                <w:spacing w:val="-4"/>
              </w:rPr>
            </w:pPr>
            <w:r w:rsidRPr="004A210F">
              <w:rPr>
                <w:spacing w:val="-4"/>
              </w:rPr>
              <w:t>Current Assets (CA)</w:t>
            </w:r>
          </w:p>
        </w:tc>
        <w:tc>
          <w:tcPr>
            <w:tcW w:w="1190" w:type="dxa"/>
            <w:tcBorders>
              <w:top w:val="single" w:sz="2" w:space="0" w:color="auto"/>
              <w:left w:val="single" w:sz="2" w:space="0" w:color="auto"/>
              <w:bottom w:val="single" w:sz="2" w:space="0" w:color="auto"/>
              <w:right w:val="single" w:sz="2" w:space="0" w:color="auto"/>
            </w:tcBorders>
          </w:tcPr>
          <w:p w14:paraId="3D131B81"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2112FF94"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70E390D4"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6537FA77"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2F90A556" w14:textId="77777777" w:rsidR="00DD20BD" w:rsidRPr="004A210F" w:rsidRDefault="00DD20BD" w:rsidP="00CC1001">
            <w:pPr>
              <w:ind w:left="576" w:right="576"/>
              <w:rPr>
                <w:spacing w:val="-4"/>
              </w:rPr>
            </w:pPr>
          </w:p>
        </w:tc>
      </w:tr>
      <w:tr w:rsidR="00DD20BD" w:rsidRPr="004A210F" w14:paraId="531CE2F6"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01226117" w14:textId="77777777" w:rsidR="00DD20BD" w:rsidRPr="004A210F" w:rsidRDefault="00DD20BD" w:rsidP="00CC1001">
            <w:pPr>
              <w:ind w:left="576" w:right="576"/>
              <w:rPr>
                <w:spacing w:val="-4"/>
              </w:rPr>
            </w:pPr>
            <w:r w:rsidRPr="004A210F">
              <w:rPr>
                <w:spacing w:val="-4"/>
              </w:rPr>
              <w:t>Current Liabilities (CL)</w:t>
            </w:r>
          </w:p>
        </w:tc>
        <w:tc>
          <w:tcPr>
            <w:tcW w:w="1190" w:type="dxa"/>
            <w:tcBorders>
              <w:top w:val="single" w:sz="2" w:space="0" w:color="auto"/>
              <w:left w:val="single" w:sz="2" w:space="0" w:color="auto"/>
              <w:bottom w:val="single" w:sz="2" w:space="0" w:color="auto"/>
              <w:right w:val="single" w:sz="2" w:space="0" w:color="auto"/>
            </w:tcBorders>
          </w:tcPr>
          <w:p w14:paraId="1EF37318"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7C931AFC"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327F34E3"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551CC9F2"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4C7C2ED1" w14:textId="77777777" w:rsidR="00DD20BD" w:rsidRPr="004A210F" w:rsidRDefault="00DD20BD" w:rsidP="00CC1001">
            <w:pPr>
              <w:ind w:left="576" w:right="576"/>
              <w:rPr>
                <w:spacing w:val="-4"/>
              </w:rPr>
            </w:pPr>
          </w:p>
        </w:tc>
      </w:tr>
      <w:tr w:rsidR="00DD20BD" w:rsidRPr="004A210F" w14:paraId="7A3E4703"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63BEBCF" w14:textId="77777777" w:rsidR="00DD20BD" w:rsidRPr="004A210F" w:rsidRDefault="00DD20BD" w:rsidP="00CC1001">
            <w:pPr>
              <w:ind w:left="576" w:right="576"/>
              <w:rPr>
                <w:spacing w:val="-4"/>
              </w:rPr>
            </w:pPr>
            <w:r w:rsidRPr="004A210F">
              <w:rPr>
                <w:spacing w:val="-4"/>
              </w:rPr>
              <w:t>Working Capital (WC)</w:t>
            </w:r>
          </w:p>
        </w:tc>
        <w:tc>
          <w:tcPr>
            <w:tcW w:w="1190" w:type="dxa"/>
            <w:tcBorders>
              <w:top w:val="single" w:sz="2" w:space="0" w:color="auto"/>
              <w:left w:val="single" w:sz="2" w:space="0" w:color="auto"/>
              <w:bottom w:val="single" w:sz="2" w:space="0" w:color="auto"/>
              <w:right w:val="single" w:sz="2" w:space="0" w:color="auto"/>
            </w:tcBorders>
          </w:tcPr>
          <w:p w14:paraId="13D22205"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7F6FC7AB"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7E4BF19D"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42811609"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6D3736CD" w14:textId="77777777" w:rsidR="00DD20BD" w:rsidRPr="004A210F" w:rsidRDefault="00DD20BD" w:rsidP="00CC1001">
            <w:pPr>
              <w:ind w:left="576" w:right="576"/>
              <w:rPr>
                <w:spacing w:val="-4"/>
              </w:rPr>
            </w:pPr>
          </w:p>
        </w:tc>
      </w:tr>
      <w:tr w:rsidR="00DD20BD" w:rsidRPr="004A210F" w14:paraId="5B60A05F"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423737B3" w14:textId="77777777" w:rsidR="00DD20BD" w:rsidRPr="004A210F" w:rsidRDefault="00DD20BD" w:rsidP="00CC1001">
            <w:pPr>
              <w:ind w:left="576" w:right="576"/>
              <w:rPr>
                <w:spacing w:val="-4"/>
              </w:rPr>
            </w:pPr>
            <w:r w:rsidRPr="004A210F">
              <w:rPr>
                <w:spacing w:val="-4"/>
              </w:rPr>
              <w:t>Information from Income Statement</w:t>
            </w:r>
          </w:p>
        </w:tc>
      </w:tr>
      <w:tr w:rsidR="00DD20BD" w:rsidRPr="004A210F" w14:paraId="578BE84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24F54E41" w14:textId="77777777" w:rsidR="00DD20BD" w:rsidRPr="004A210F" w:rsidRDefault="00DD20BD" w:rsidP="00CC1001">
            <w:pPr>
              <w:ind w:left="576" w:right="576"/>
              <w:rPr>
                <w:spacing w:val="-4"/>
              </w:rPr>
            </w:pPr>
            <w:r w:rsidRPr="004A210F">
              <w:rPr>
                <w:spacing w:val="-4"/>
              </w:rPr>
              <w:t>Total Revenue (TR)</w:t>
            </w:r>
          </w:p>
        </w:tc>
        <w:tc>
          <w:tcPr>
            <w:tcW w:w="1190" w:type="dxa"/>
            <w:tcBorders>
              <w:top w:val="single" w:sz="2" w:space="0" w:color="auto"/>
              <w:left w:val="single" w:sz="2" w:space="0" w:color="auto"/>
              <w:bottom w:val="single" w:sz="2" w:space="0" w:color="auto"/>
              <w:right w:val="single" w:sz="2" w:space="0" w:color="auto"/>
            </w:tcBorders>
          </w:tcPr>
          <w:p w14:paraId="71C7E31C"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1C609EA9"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41B38C0A"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201042E3"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2AE2BD7B" w14:textId="77777777" w:rsidR="00DD20BD" w:rsidRPr="004A210F" w:rsidRDefault="00DD20BD" w:rsidP="00CC1001">
            <w:pPr>
              <w:ind w:left="576" w:right="576"/>
              <w:rPr>
                <w:spacing w:val="-4"/>
              </w:rPr>
            </w:pPr>
          </w:p>
        </w:tc>
      </w:tr>
      <w:tr w:rsidR="00DD20BD" w:rsidRPr="004A210F" w14:paraId="606B41DB" w14:textId="77777777" w:rsidTr="00DD20BD">
        <w:trPr>
          <w:trHeight w:hRule="exact" w:val="780"/>
        </w:trPr>
        <w:tc>
          <w:tcPr>
            <w:tcW w:w="3420" w:type="dxa"/>
            <w:tcBorders>
              <w:top w:val="single" w:sz="2" w:space="0" w:color="auto"/>
              <w:left w:val="single" w:sz="2" w:space="0" w:color="auto"/>
              <w:bottom w:val="single" w:sz="2" w:space="0" w:color="auto"/>
              <w:right w:val="single" w:sz="2" w:space="0" w:color="auto"/>
            </w:tcBorders>
          </w:tcPr>
          <w:p w14:paraId="2D5BE343" w14:textId="77777777" w:rsidR="00DD20BD" w:rsidRPr="004A210F" w:rsidRDefault="00DD20BD" w:rsidP="00CC1001">
            <w:pPr>
              <w:ind w:left="576" w:right="576"/>
              <w:rPr>
                <w:spacing w:val="-4"/>
              </w:rPr>
            </w:pPr>
            <w:r w:rsidRPr="004A210F">
              <w:rPr>
                <w:spacing w:val="-4"/>
              </w:rPr>
              <w:t>Profits Before Taxes (PBT)</w:t>
            </w:r>
          </w:p>
        </w:tc>
        <w:tc>
          <w:tcPr>
            <w:tcW w:w="1190" w:type="dxa"/>
            <w:tcBorders>
              <w:top w:val="single" w:sz="2" w:space="0" w:color="auto"/>
              <w:left w:val="single" w:sz="2" w:space="0" w:color="auto"/>
              <w:bottom w:val="single" w:sz="2" w:space="0" w:color="auto"/>
              <w:right w:val="single" w:sz="2" w:space="0" w:color="auto"/>
            </w:tcBorders>
          </w:tcPr>
          <w:p w14:paraId="392A3C89"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24611A47"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3C39ECB6"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153AD092"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0C602B56" w14:textId="77777777" w:rsidR="00DD20BD" w:rsidRPr="004A210F" w:rsidRDefault="00DD20BD" w:rsidP="00CC1001">
            <w:pPr>
              <w:ind w:left="576" w:right="576"/>
              <w:rPr>
                <w:spacing w:val="-4"/>
              </w:rPr>
            </w:pPr>
          </w:p>
        </w:tc>
      </w:tr>
      <w:tr w:rsidR="00DD20BD" w:rsidRPr="004A210F" w14:paraId="258194A2"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0DCA5091" w14:textId="77777777" w:rsidR="00DD20BD" w:rsidRPr="004A210F" w:rsidRDefault="00DD20BD" w:rsidP="00CC1001">
            <w:pPr>
              <w:ind w:left="576" w:right="576"/>
              <w:rPr>
                <w:spacing w:val="-4"/>
              </w:rPr>
            </w:pPr>
            <w:r w:rsidRPr="004A210F">
              <w:rPr>
                <w:spacing w:val="-4"/>
              </w:rPr>
              <w:t xml:space="preserve">Cash Flow Information </w:t>
            </w:r>
          </w:p>
        </w:tc>
      </w:tr>
      <w:tr w:rsidR="00DD20BD" w:rsidRPr="004A210F" w14:paraId="36495C1C"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772FC90A" w14:textId="77777777" w:rsidR="00DD20BD" w:rsidRPr="004A210F" w:rsidRDefault="00DD20BD" w:rsidP="00CC1001">
            <w:pPr>
              <w:ind w:left="576" w:right="576"/>
              <w:rPr>
                <w:spacing w:val="-4"/>
              </w:rPr>
            </w:pPr>
            <w:r w:rsidRPr="004A210F">
              <w:rPr>
                <w:spacing w:val="-4"/>
              </w:rPr>
              <w:t>Cash Flow from Operating Activities</w:t>
            </w:r>
          </w:p>
        </w:tc>
        <w:tc>
          <w:tcPr>
            <w:tcW w:w="1190" w:type="dxa"/>
            <w:tcBorders>
              <w:top w:val="single" w:sz="2" w:space="0" w:color="auto"/>
              <w:left w:val="single" w:sz="2" w:space="0" w:color="auto"/>
              <w:bottom w:val="single" w:sz="2" w:space="0" w:color="auto"/>
              <w:right w:val="single" w:sz="2" w:space="0" w:color="auto"/>
            </w:tcBorders>
          </w:tcPr>
          <w:p w14:paraId="7F407BB1"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67D62744" w14:textId="77777777" w:rsidR="00DD20BD" w:rsidRPr="004A210F" w:rsidRDefault="00DD20BD" w:rsidP="00CC1001">
            <w:pPr>
              <w:ind w:left="576" w:right="576"/>
              <w:rPr>
                <w:spacing w:val="-4"/>
              </w:rPr>
            </w:pPr>
          </w:p>
        </w:tc>
        <w:tc>
          <w:tcPr>
            <w:tcW w:w="1190" w:type="dxa"/>
            <w:tcBorders>
              <w:top w:val="single" w:sz="2" w:space="0" w:color="auto"/>
              <w:left w:val="single" w:sz="2" w:space="0" w:color="auto"/>
              <w:bottom w:val="single" w:sz="2" w:space="0" w:color="auto"/>
              <w:right w:val="single" w:sz="2" w:space="0" w:color="auto"/>
            </w:tcBorders>
          </w:tcPr>
          <w:p w14:paraId="1DAD402F" w14:textId="77777777" w:rsidR="00DD20BD" w:rsidRPr="004A210F" w:rsidRDefault="00DD20BD" w:rsidP="00CC1001">
            <w:pPr>
              <w:ind w:left="576" w:right="576"/>
              <w:rPr>
                <w:spacing w:val="-4"/>
              </w:rPr>
            </w:pPr>
          </w:p>
        </w:tc>
        <w:tc>
          <w:tcPr>
            <w:tcW w:w="1186" w:type="dxa"/>
            <w:tcBorders>
              <w:top w:val="single" w:sz="2" w:space="0" w:color="auto"/>
              <w:left w:val="single" w:sz="2" w:space="0" w:color="auto"/>
              <w:bottom w:val="single" w:sz="2" w:space="0" w:color="auto"/>
              <w:right w:val="single" w:sz="2" w:space="0" w:color="auto"/>
            </w:tcBorders>
          </w:tcPr>
          <w:p w14:paraId="1A8414CE" w14:textId="77777777" w:rsidR="00DD20BD" w:rsidRPr="004A210F" w:rsidRDefault="00DD20BD" w:rsidP="00CC1001">
            <w:pPr>
              <w:ind w:left="576" w:right="576"/>
              <w:rPr>
                <w:spacing w:val="-4"/>
              </w:rPr>
            </w:pPr>
          </w:p>
        </w:tc>
        <w:tc>
          <w:tcPr>
            <w:tcW w:w="1240" w:type="dxa"/>
            <w:tcBorders>
              <w:top w:val="single" w:sz="2" w:space="0" w:color="auto"/>
              <w:left w:val="single" w:sz="2" w:space="0" w:color="auto"/>
              <w:bottom w:val="single" w:sz="2" w:space="0" w:color="auto"/>
              <w:right w:val="single" w:sz="2" w:space="0" w:color="auto"/>
            </w:tcBorders>
          </w:tcPr>
          <w:p w14:paraId="581EF27C" w14:textId="77777777" w:rsidR="00DD20BD" w:rsidRPr="004A210F" w:rsidRDefault="00DD20BD" w:rsidP="00CC1001">
            <w:pPr>
              <w:ind w:left="576" w:right="576"/>
              <w:rPr>
                <w:spacing w:val="-4"/>
              </w:rPr>
            </w:pPr>
          </w:p>
        </w:tc>
      </w:tr>
    </w:tbl>
    <w:p w14:paraId="375F6894" w14:textId="77777777" w:rsidR="00DD20BD" w:rsidRDefault="00DD20BD" w:rsidP="00CC1001">
      <w:pPr>
        <w:spacing w:before="27"/>
        <w:ind w:left="576" w:right="576"/>
        <w:jc w:val="both"/>
        <w:rPr>
          <w:i/>
          <w:color w:val="231F20"/>
          <w:sz w:val="18"/>
        </w:rPr>
      </w:pPr>
    </w:p>
    <w:p w14:paraId="623BB767" w14:textId="77777777" w:rsidR="00DD20BD" w:rsidRDefault="00DD20BD" w:rsidP="00CC1001">
      <w:pPr>
        <w:spacing w:before="27"/>
        <w:ind w:left="576" w:right="576"/>
        <w:jc w:val="both"/>
        <w:rPr>
          <w:i/>
          <w:color w:val="231F20"/>
          <w:sz w:val="18"/>
        </w:rPr>
      </w:pPr>
    </w:p>
    <w:p w14:paraId="27F7C8C1" w14:textId="77777777" w:rsidR="005E6E3D" w:rsidRDefault="007B664E" w:rsidP="00CC1001">
      <w:pPr>
        <w:spacing w:before="27"/>
        <w:ind w:left="576" w:right="576"/>
        <w:jc w:val="both"/>
        <w:rPr>
          <w:i/>
          <w:sz w:val="18"/>
        </w:rPr>
      </w:pPr>
      <w:r>
        <w:rPr>
          <w:i/>
          <w:color w:val="231F20"/>
          <w:sz w:val="18"/>
        </w:rPr>
        <w:t>*Refer to ITT 15 for the exchange rate</w:t>
      </w:r>
    </w:p>
    <w:p w14:paraId="67DD61E3" w14:textId="77777777" w:rsidR="005E6E3D" w:rsidRDefault="005E6E3D" w:rsidP="00CC1001">
      <w:pPr>
        <w:ind w:left="576" w:right="576"/>
        <w:jc w:val="both"/>
        <w:rPr>
          <w:sz w:val="18"/>
        </w:rPr>
        <w:sectPr w:rsidR="005E6E3D" w:rsidSect="000F5632">
          <w:headerReference w:type="default" r:id="rId90"/>
          <w:footerReference w:type="even" r:id="rId91"/>
          <w:footerReference w:type="default" r:id="rId9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9"/>
          <w:cols w:space="720"/>
        </w:sectPr>
      </w:pPr>
    </w:p>
    <w:p w14:paraId="33013023" w14:textId="77777777" w:rsidR="005E6E3D" w:rsidRDefault="007B664E" w:rsidP="00CC1001">
      <w:pPr>
        <w:pStyle w:val="Heading3"/>
        <w:numPr>
          <w:ilvl w:val="2"/>
          <w:numId w:val="80"/>
        </w:numPr>
        <w:tabs>
          <w:tab w:val="left" w:pos="763"/>
        </w:tabs>
        <w:spacing w:before="112"/>
        <w:ind w:left="576" w:right="576"/>
        <w:rPr>
          <w:color w:val="231F20"/>
        </w:rPr>
      </w:pPr>
      <w:r>
        <w:rPr>
          <w:color w:val="231F20"/>
        </w:rPr>
        <w:lastRenderedPageBreak/>
        <w:t>Sources</w:t>
      </w:r>
      <w:r w:rsidR="00B40E43">
        <w:rPr>
          <w:color w:val="231F20"/>
        </w:rPr>
        <w:t xml:space="preserve"> </w:t>
      </w:r>
      <w:r>
        <w:rPr>
          <w:color w:val="231F20"/>
        </w:rPr>
        <w:t>of</w:t>
      </w:r>
      <w:r w:rsidR="00B40E43">
        <w:rPr>
          <w:color w:val="231F20"/>
        </w:rPr>
        <w:t xml:space="preserve"> </w:t>
      </w:r>
      <w:r>
        <w:rPr>
          <w:color w:val="231F20"/>
        </w:rPr>
        <w:t>Finance</w:t>
      </w:r>
    </w:p>
    <w:p w14:paraId="4FA06D0E" w14:textId="77777777" w:rsidR="005E6E3D" w:rsidRDefault="007B664E" w:rsidP="00CC1001">
      <w:pPr>
        <w:pStyle w:val="BodyText"/>
        <w:spacing w:before="242" w:line="230" w:lineRule="auto"/>
        <w:ind w:left="576" w:right="576"/>
      </w:pPr>
      <w:r>
        <w:rPr>
          <w:color w:val="231F20"/>
        </w:rPr>
        <w:t>Specify sources of ﬁnance to meet the cash ﬂow requirements on works currently in progress and for future contract commitments.</w:t>
      </w:r>
    </w:p>
    <w:p w14:paraId="588490B8" w14:textId="77777777" w:rsidR="005E6E3D" w:rsidRDefault="005E6E3D" w:rsidP="00CC1001">
      <w:pPr>
        <w:pStyle w:val="BodyText"/>
        <w:spacing w:after="1"/>
        <w:ind w:left="576" w:right="576"/>
        <w:rPr>
          <w:sz w:val="9"/>
        </w:rPr>
      </w:pPr>
    </w:p>
    <w:tbl>
      <w:tblPr>
        <w:tblW w:w="9439" w:type="dxa"/>
        <w:jc w:val="center"/>
        <w:tblLayout w:type="fixed"/>
        <w:tblCellMar>
          <w:left w:w="72" w:type="dxa"/>
          <w:right w:w="72" w:type="dxa"/>
        </w:tblCellMar>
        <w:tblLook w:val="0000" w:firstRow="0" w:lastRow="0" w:firstColumn="0" w:lastColumn="0" w:noHBand="0" w:noVBand="0"/>
      </w:tblPr>
      <w:tblGrid>
        <w:gridCol w:w="534"/>
        <w:gridCol w:w="5150"/>
        <w:gridCol w:w="3755"/>
      </w:tblGrid>
      <w:tr w:rsidR="00DD20BD" w:rsidRPr="00DD20BD" w14:paraId="0D2F9DAD" w14:textId="77777777" w:rsidTr="00CB5001">
        <w:trPr>
          <w:cantSplit/>
          <w:trHeight w:val="464"/>
          <w:jc w:val="center"/>
        </w:trPr>
        <w:tc>
          <w:tcPr>
            <w:tcW w:w="534" w:type="dxa"/>
            <w:tcBorders>
              <w:top w:val="single" w:sz="12" w:space="0" w:color="auto"/>
              <w:left w:val="single" w:sz="12" w:space="0" w:color="auto"/>
              <w:bottom w:val="single" w:sz="12" w:space="0" w:color="auto"/>
            </w:tcBorders>
            <w:vAlign w:val="center"/>
          </w:tcPr>
          <w:p w14:paraId="70B0CC7D" w14:textId="77777777" w:rsidR="00DD20BD" w:rsidRPr="00DD20BD" w:rsidRDefault="00DD20BD" w:rsidP="00CC1001">
            <w:pPr>
              <w:suppressAutoHyphens/>
              <w:ind w:left="576" w:right="576"/>
              <w:rPr>
                <w:rStyle w:val="Table"/>
                <w:rFonts w:ascii="Times New Roman" w:hAnsi="Times New Roman"/>
                <w:b/>
                <w:bCs/>
                <w:spacing w:val="-2"/>
                <w:sz w:val="22"/>
              </w:rPr>
            </w:pPr>
            <w:r w:rsidRPr="00DD20BD">
              <w:rPr>
                <w:rStyle w:val="Table"/>
                <w:rFonts w:ascii="Times New Roman" w:hAnsi="Times New Roman"/>
                <w:b/>
                <w:bCs/>
                <w:spacing w:val="-2"/>
                <w:sz w:val="22"/>
              </w:rPr>
              <w:t>No.</w:t>
            </w:r>
          </w:p>
        </w:tc>
        <w:tc>
          <w:tcPr>
            <w:tcW w:w="5150" w:type="dxa"/>
            <w:tcBorders>
              <w:top w:val="single" w:sz="12" w:space="0" w:color="auto"/>
              <w:left w:val="single" w:sz="6" w:space="0" w:color="auto"/>
              <w:bottom w:val="single" w:sz="12" w:space="0" w:color="auto"/>
            </w:tcBorders>
          </w:tcPr>
          <w:p w14:paraId="49A1DBF5" w14:textId="77777777" w:rsidR="00DD20BD" w:rsidRPr="00DD20BD" w:rsidRDefault="00DD20BD" w:rsidP="00CC1001">
            <w:pPr>
              <w:suppressAutoHyphens/>
              <w:ind w:left="576" w:right="576"/>
              <w:rPr>
                <w:rStyle w:val="Table"/>
                <w:rFonts w:ascii="Times New Roman" w:hAnsi="Times New Roman"/>
                <w:b/>
                <w:bCs/>
                <w:spacing w:val="-2"/>
                <w:sz w:val="22"/>
              </w:rPr>
            </w:pPr>
            <w:r w:rsidRPr="00DD20BD">
              <w:rPr>
                <w:rStyle w:val="Table"/>
                <w:rFonts w:ascii="Times New Roman" w:hAnsi="Times New Roman"/>
                <w:b/>
                <w:bCs/>
                <w:spacing w:val="-2"/>
                <w:sz w:val="22"/>
              </w:rPr>
              <w:t>Source of finance</w:t>
            </w:r>
          </w:p>
        </w:tc>
        <w:tc>
          <w:tcPr>
            <w:tcW w:w="3755" w:type="dxa"/>
            <w:tcBorders>
              <w:top w:val="single" w:sz="12" w:space="0" w:color="auto"/>
              <w:left w:val="single" w:sz="6" w:space="0" w:color="auto"/>
              <w:bottom w:val="single" w:sz="12" w:space="0" w:color="auto"/>
              <w:right w:val="single" w:sz="12" w:space="0" w:color="auto"/>
            </w:tcBorders>
          </w:tcPr>
          <w:p w14:paraId="61802C48" w14:textId="77777777" w:rsidR="00DD20BD" w:rsidRPr="00DD20BD" w:rsidRDefault="00DD20BD" w:rsidP="00CC1001">
            <w:pPr>
              <w:suppressAutoHyphens/>
              <w:ind w:left="576" w:right="576"/>
              <w:rPr>
                <w:rStyle w:val="Table"/>
                <w:rFonts w:ascii="Times New Roman" w:hAnsi="Times New Roman"/>
                <w:b/>
                <w:bCs/>
                <w:spacing w:val="-2"/>
                <w:sz w:val="22"/>
              </w:rPr>
            </w:pPr>
            <w:r w:rsidRPr="00DD20BD">
              <w:rPr>
                <w:rStyle w:val="Table"/>
                <w:rFonts w:ascii="Times New Roman" w:hAnsi="Times New Roman"/>
                <w:b/>
                <w:bCs/>
                <w:spacing w:val="-2"/>
                <w:sz w:val="22"/>
              </w:rPr>
              <w:t>Amount (</w:t>
            </w:r>
            <w:r w:rsidRPr="00DD20BD">
              <w:rPr>
                <w:b/>
                <w:bCs/>
                <w:spacing w:val="-4"/>
              </w:rPr>
              <w:t>Kenya Shilling</w:t>
            </w:r>
            <w:r w:rsidRPr="00DD20BD">
              <w:rPr>
                <w:rStyle w:val="Table"/>
                <w:rFonts w:ascii="Times New Roman" w:hAnsi="Times New Roman"/>
                <w:b/>
                <w:bCs/>
                <w:spacing w:val="-2"/>
                <w:sz w:val="22"/>
              </w:rPr>
              <w:t xml:space="preserve"> equivalent)</w:t>
            </w:r>
          </w:p>
        </w:tc>
      </w:tr>
      <w:tr w:rsidR="00DD20BD" w:rsidRPr="00DD20BD" w14:paraId="226F11C3" w14:textId="77777777" w:rsidTr="00CB5001">
        <w:trPr>
          <w:cantSplit/>
          <w:trHeight w:val="948"/>
          <w:jc w:val="center"/>
        </w:trPr>
        <w:tc>
          <w:tcPr>
            <w:tcW w:w="534" w:type="dxa"/>
            <w:tcBorders>
              <w:top w:val="single" w:sz="12" w:space="0" w:color="auto"/>
              <w:left w:val="single" w:sz="6" w:space="0" w:color="auto"/>
            </w:tcBorders>
            <w:vAlign w:val="center"/>
          </w:tcPr>
          <w:p w14:paraId="76C0AF51" w14:textId="77777777" w:rsidR="00DD20BD" w:rsidRPr="00DD20BD" w:rsidRDefault="00DD20BD" w:rsidP="00CC1001">
            <w:pPr>
              <w:suppressAutoHyphens/>
              <w:ind w:left="576" w:right="576"/>
              <w:rPr>
                <w:rStyle w:val="Table"/>
                <w:rFonts w:ascii="Times New Roman" w:hAnsi="Times New Roman"/>
                <w:spacing w:val="-2"/>
                <w:sz w:val="22"/>
              </w:rPr>
            </w:pPr>
            <w:r w:rsidRPr="00DD20BD">
              <w:rPr>
                <w:rStyle w:val="Table"/>
                <w:rFonts w:ascii="Times New Roman" w:hAnsi="Times New Roman"/>
                <w:spacing w:val="-2"/>
                <w:sz w:val="22"/>
              </w:rPr>
              <w:t>1</w:t>
            </w:r>
          </w:p>
        </w:tc>
        <w:tc>
          <w:tcPr>
            <w:tcW w:w="5150" w:type="dxa"/>
            <w:tcBorders>
              <w:top w:val="single" w:sz="12" w:space="0" w:color="auto"/>
              <w:left w:val="single" w:sz="6" w:space="0" w:color="auto"/>
            </w:tcBorders>
          </w:tcPr>
          <w:p w14:paraId="59129C7A" w14:textId="77777777" w:rsidR="00DD20BD" w:rsidRPr="00DD20BD" w:rsidRDefault="00DD20BD" w:rsidP="00CC1001">
            <w:pPr>
              <w:suppressAutoHyphens/>
              <w:ind w:left="576" w:right="576"/>
              <w:rPr>
                <w:rStyle w:val="Table"/>
                <w:rFonts w:ascii="Times New Roman" w:hAnsi="Times New Roman"/>
                <w:spacing w:val="-2"/>
                <w:sz w:val="22"/>
              </w:rPr>
            </w:pPr>
          </w:p>
          <w:p w14:paraId="3A09DD72" w14:textId="77777777" w:rsidR="00DD20BD" w:rsidRPr="00DD20BD" w:rsidRDefault="00DD20BD" w:rsidP="00CC1001">
            <w:pPr>
              <w:suppressAutoHyphens/>
              <w:ind w:left="576" w:right="576"/>
              <w:rPr>
                <w:rStyle w:val="Table"/>
                <w:rFonts w:ascii="Times New Roman" w:hAnsi="Times New Roman"/>
                <w:spacing w:val="-2"/>
                <w:sz w:val="22"/>
              </w:rPr>
            </w:pPr>
          </w:p>
        </w:tc>
        <w:tc>
          <w:tcPr>
            <w:tcW w:w="3755" w:type="dxa"/>
            <w:tcBorders>
              <w:top w:val="single" w:sz="12" w:space="0" w:color="auto"/>
              <w:left w:val="single" w:sz="6" w:space="0" w:color="auto"/>
              <w:right w:val="single" w:sz="6" w:space="0" w:color="auto"/>
            </w:tcBorders>
          </w:tcPr>
          <w:p w14:paraId="27813230" w14:textId="77777777" w:rsidR="00DD20BD" w:rsidRPr="00DD20BD" w:rsidRDefault="00DD20BD" w:rsidP="00CC1001">
            <w:pPr>
              <w:suppressAutoHyphens/>
              <w:ind w:left="576" w:right="576"/>
              <w:rPr>
                <w:rStyle w:val="Table"/>
                <w:rFonts w:ascii="Times New Roman" w:hAnsi="Times New Roman"/>
                <w:spacing w:val="-2"/>
                <w:sz w:val="22"/>
              </w:rPr>
            </w:pPr>
          </w:p>
        </w:tc>
      </w:tr>
      <w:tr w:rsidR="00DD20BD" w:rsidRPr="00DD20BD" w14:paraId="196049D4" w14:textId="77777777" w:rsidTr="00CB5001">
        <w:trPr>
          <w:cantSplit/>
          <w:trHeight w:val="929"/>
          <w:jc w:val="center"/>
        </w:trPr>
        <w:tc>
          <w:tcPr>
            <w:tcW w:w="534" w:type="dxa"/>
            <w:tcBorders>
              <w:top w:val="single" w:sz="6" w:space="0" w:color="auto"/>
              <w:left w:val="single" w:sz="6" w:space="0" w:color="auto"/>
              <w:bottom w:val="single" w:sz="4" w:space="0" w:color="auto"/>
            </w:tcBorders>
            <w:vAlign w:val="center"/>
          </w:tcPr>
          <w:p w14:paraId="1A0933C5" w14:textId="77777777" w:rsidR="00DD20BD" w:rsidRPr="00DD20BD" w:rsidRDefault="00DD20BD" w:rsidP="00CC1001">
            <w:pPr>
              <w:suppressAutoHyphens/>
              <w:ind w:left="576" w:right="576"/>
              <w:rPr>
                <w:rStyle w:val="Table"/>
                <w:rFonts w:ascii="Times New Roman" w:hAnsi="Times New Roman"/>
                <w:spacing w:val="-2"/>
                <w:sz w:val="22"/>
              </w:rPr>
            </w:pPr>
            <w:r w:rsidRPr="00DD20BD">
              <w:rPr>
                <w:rStyle w:val="Table"/>
                <w:rFonts w:ascii="Times New Roman" w:hAnsi="Times New Roman"/>
                <w:spacing w:val="-2"/>
                <w:sz w:val="22"/>
              </w:rPr>
              <w:t>2</w:t>
            </w:r>
          </w:p>
        </w:tc>
        <w:tc>
          <w:tcPr>
            <w:tcW w:w="5150" w:type="dxa"/>
            <w:tcBorders>
              <w:top w:val="single" w:sz="6" w:space="0" w:color="auto"/>
              <w:left w:val="single" w:sz="6" w:space="0" w:color="auto"/>
              <w:bottom w:val="single" w:sz="4" w:space="0" w:color="auto"/>
            </w:tcBorders>
          </w:tcPr>
          <w:p w14:paraId="6E13BC71" w14:textId="77777777" w:rsidR="00DD20BD" w:rsidRPr="00DD20BD" w:rsidRDefault="00DD20BD" w:rsidP="00CC1001">
            <w:pPr>
              <w:suppressAutoHyphens/>
              <w:ind w:left="576" w:right="576"/>
              <w:rPr>
                <w:rStyle w:val="Table"/>
                <w:rFonts w:ascii="Times New Roman" w:hAnsi="Times New Roman"/>
                <w:spacing w:val="-2"/>
                <w:sz w:val="22"/>
              </w:rPr>
            </w:pPr>
          </w:p>
          <w:p w14:paraId="06313DE1" w14:textId="77777777" w:rsidR="00DD20BD" w:rsidRPr="00DD20BD" w:rsidRDefault="00DD20BD" w:rsidP="00CC1001">
            <w:pPr>
              <w:suppressAutoHyphens/>
              <w:ind w:left="576" w:right="576"/>
              <w:rPr>
                <w:rStyle w:val="Table"/>
                <w:rFonts w:ascii="Times New Roman" w:hAnsi="Times New Roman"/>
                <w:spacing w:val="-2"/>
                <w:sz w:val="22"/>
              </w:rPr>
            </w:pPr>
          </w:p>
        </w:tc>
        <w:tc>
          <w:tcPr>
            <w:tcW w:w="3755" w:type="dxa"/>
            <w:tcBorders>
              <w:top w:val="single" w:sz="6" w:space="0" w:color="auto"/>
              <w:left w:val="single" w:sz="6" w:space="0" w:color="auto"/>
              <w:bottom w:val="single" w:sz="4" w:space="0" w:color="auto"/>
              <w:right w:val="single" w:sz="6" w:space="0" w:color="auto"/>
            </w:tcBorders>
          </w:tcPr>
          <w:p w14:paraId="2A1F99E9" w14:textId="77777777" w:rsidR="00DD20BD" w:rsidRPr="00DD20BD" w:rsidRDefault="00DD20BD" w:rsidP="00CC1001">
            <w:pPr>
              <w:suppressAutoHyphens/>
              <w:ind w:left="576" w:right="576"/>
              <w:rPr>
                <w:rStyle w:val="Table"/>
                <w:rFonts w:ascii="Times New Roman" w:hAnsi="Times New Roman"/>
                <w:spacing w:val="-2"/>
                <w:sz w:val="22"/>
              </w:rPr>
            </w:pPr>
          </w:p>
        </w:tc>
      </w:tr>
      <w:tr w:rsidR="00DD20BD" w:rsidRPr="00DD20BD" w14:paraId="50113D81" w14:textId="77777777" w:rsidTr="00CB5001">
        <w:trPr>
          <w:cantSplit/>
          <w:trHeight w:val="948"/>
          <w:jc w:val="center"/>
        </w:trPr>
        <w:tc>
          <w:tcPr>
            <w:tcW w:w="534" w:type="dxa"/>
            <w:tcBorders>
              <w:top w:val="single" w:sz="4" w:space="0" w:color="auto"/>
              <w:left w:val="single" w:sz="4" w:space="0" w:color="auto"/>
              <w:bottom w:val="single" w:sz="4" w:space="0" w:color="auto"/>
              <w:right w:val="single" w:sz="4" w:space="0" w:color="auto"/>
            </w:tcBorders>
            <w:vAlign w:val="center"/>
          </w:tcPr>
          <w:p w14:paraId="1DFCF6C0" w14:textId="77777777" w:rsidR="00DD20BD" w:rsidRPr="00DD20BD" w:rsidRDefault="00DD20BD" w:rsidP="00CC1001">
            <w:pPr>
              <w:suppressAutoHyphens/>
              <w:ind w:left="576" w:right="576"/>
              <w:rPr>
                <w:rStyle w:val="Table"/>
                <w:rFonts w:ascii="Times New Roman" w:hAnsi="Times New Roman"/>
                <w:spacing w:val="-2"/>
                <w:sz w:val="22"/>
              </w:rPr>
            </w:pPr>
            <w:r w:rsidRPr="00DD20BD">
              <w:rPr>
                <w:rStyle w:val="Table"/>
                <w:rFonts w:ascii="Times New Roman" w:hAnsi="Times New Roman"/>
                <w:spacing w:val="-2"/>
                <w:sz w:val="22"/>
              </w:rPr>
              <w:t>3</w:t>
            </w:r>
          </w:p>
        </w:tc>
        <w:tc>
          <w:tcPr>
            <w:tcW w:w="5150" w:type="dxa"/>
            <w:tcBorders>
              <w:top w:val="single" w:sz="4" w:space="0" w:color="auto"/>
              <w:left w:val="single" w:sz="4" w:space="0" w:color="auto"/>
              <w:bottom w:val="single" w:sz="4" w:space="0" w:color="auto"/>
              <w:right w:val="single" w:sz="4" w:space="0" w:color="auto"/>
            </w:tcBorders>
          </w:tcPr>
          <w:p w14:paraId="0C92E817" w14:textId="77777777" w:rsidR="00DD20BD" w:rsidRPr="00DD20BD" w:rsidRDefault="00DD20BD" w:rsidP="00CC1001">
            <w:pPr>
              <w:suppressAutoHyphens/>
              <w:ind w:left="576" w:right="576"/>
              <w:rPr>
                <w:rStyle w:val="Table"/>
                <w:rFonts w:ascii="Times New Roman" w:hAnsi="Times New Roman"/>
                <w:spacing w:val="-2"/>
                <w:sz w:val="22"/>
              </w:rPr>
            </w:pPr>
          </w:p>
          <w:p w14:paraId="7ADE60A4" w14:textId="77777777" w:rsidR="00DD20BD" w:rsidRPr="00DD20BD" w:rsidRDefault="00DD20BD" w:rsidP="00CC1001">
            <w:pPr>
              <w:suppressAutoHyphens/>
              <w:ind w:left="576" w:right="576"/>
              <w:rPr>
                <w:rStyle w:val="Table"/>
                <w:rFonts w:ascii="Times New Roman" w:hAnsi="Times New Roman"/>
                <w:spacing w:val="-2"/>
                <w:sz w:val="22"/>
              </w:rPr>
            </w:pPr>
          </w:p>
        </w:tc>
        <w:tc>
          <w:tcPr>
            <w:tcW w:w="3755" w:type="dxa"/>
            <w:tcBorders>
              <w:top w:val="single" w:sz="4" w:space="0" w:color="auto"/>
              <w:left w:val="single" w:sz="4" w:space="0" w:color="auto"/>
              <w:bottom w:val="single" w:sz="4" w:space="0" w:color="auto"/>
              <w:right w:val="single" w:sz="4" w:space="0" w:color="auto"/>
            </w:tcBorders>
          </w:tcPr>
          <w:p w14:paraId="402E6CD0" w14:textId="77777777" w:rsidR="00DD20BD" w:rsidRPr="00DD20BD" w:rsidRDefault="00DD20BD" w:rsidP="00CC1001">
            <w:pPr>
              <w:suppressAutoHyphens/>
              <w:ind w:left="576" w:right="576"/>
              <w:rPr>
                <w:rStyle w:val="Table"/>
                <w:rFonts w:ascii="Times New Roman" w:hAnsi="Times New Roman"/>
                <w:spacing w:val="-2"/>
                <w:sz w:val="22"/>
              </w:rPr>
            </w:pPr>
          </w:p>
        </w:tc>
      </w:tr>
    </w:tbl>
    <w:p w14:paraId="407164D1" w14:textId="77777777" w:rsidR="005E6E3D" w:rsidRDefault="005E6E3D" w:rsidP="00CC1001">
      <w:pPr>
        <w:pStyle w:val="BodyText"/>
        <w:spacing w:before="9"/>
        <w:ind w:left="576" w:right="576"/>
        <w:rPr>
          <w:sz w:val="37"/>
        </w:rPr>
      </w:pPr>
    </w:p>
    <w:p w14:paraId="59356F6E" w14:textId="43EA3719" w:rsidR="005E6E3D" w:rsidRDefault="007B664E" w:rsidP="00CC1001">
      <w:pPr>
        <w:pStyle w:val="Heading4"/>
        <w:numPr>
          <w:ilvl w:val="2"/>
          <w:numId w:val="80"/>
        </w:numPr>
        <w:tabs>
          <w:tab w:val="left" w:pos="693"/>
        </w:tabs>
        <w:spacing w:before="1"/>
        <w:ind w:left="576" w:right="576" w:hanging="560"/>
        <w:rPr>
          <w:color w:val="231F20"/>
        </w:rPr>
      </w:pPr>
      <w:r>
        <w:rPr>
          <w:color w:val="231F20"/>
        </w:rPr>
        <w:t>Financial</w:t>
      </w:r>
      <w:r w:rsidR="00CB5001">
        <w:rPr>
          <w:color w:val="231F20"/>
        </w:rPr>
        <w:t xml:space="preserve"> </w:t>
      </w:r>
      <w:r>
        <w:rPr>
          <w:color w:val="231F20"/>
        </w:rPr>
        <w:t>documents</w:t>
      </w:r>
    </w:p>
    <w:p w14:paraId="7200B011" w14:textId="77777777" w:rsidR="005E6E3D" w:rsidRDefault="007B664E" w:rsidP="00CC1001">
      <w:pPr>
        <w:pStyle w:val="BodyText"/>
        <w:tabs>
          <w:tab w:val="left" w:pos="8012"/>
        </w:tabs>
        <w:spacing w:before="242" w:line="230" w:lineRule="auto"/>
        <w:ind w:left="576" w:right="576"/>
      </w:pPr>
      <w:r>
        <w:rPr>
          <w:color w:val="231F20"/>
        </w:rPr>
        <w:t>The Tenderer and its parties shall provide copies of ﬁnancial</w:t>
      </w:r>
      <w:r w:rsidR="00E85450">
        <w:rPr>
          <w:color w:val="231F20"/>
        </w:rPr>
        <w:t xml:space="preserve"> </w:t>
      </w:r>
      <w:r>
        <w:rPr>
          <w:color w:val="231F20"/>
        </w:rPr>
        <w:t>statements</w:t>
      </w:r>
      <w:r w:rsidR="00E85450">
        <w:rPr>
          <w:color w:val="231F20"/>
        </w:rPr>
        <w:t xml:space="preserve"> </w:t>
      </w:r>
      <w:r>
        <w:rPr>
          <w:color w:val="231F20"/>
        </w:rPr>
        <w:t>for</w:t>
      </w:r>
      <w:r>
        <w:rPr>
          <w:color w:val="231F20"/>
          <w:u w:val="single" w:color="221E1F"/>
        </w:rPr>
        <w:tab/>
      </w:r>
      <w:r>
        <w:rPr>
          <w:color w:val="231F20"/>
        </w:rPr>
        <w:t>years pursuant Section III, Evaluation</w:t>
      </w:r>
      <w:r w:rsidR="00E85450">
        <w:rPr>
          <w:color w:val="231F20"/>
        </w:rPr>
        <w:t xml:space="preserve"> </w:t>
      </w:r>
      <w:r>
        <w:rPr>
          <w:color w:val="231F20"/>
        </w:rPr>
        <w:t>and</w:t>
      </w:r>
      <w:r w:rsidR="00E85450">
        <w:rPr>
          <w:color w:val="231F20"/>
        </w:rPr>
        <w:t xml:space="preserve"> </w:t>
      </w:r>
      <w:r>
        <w:rPr>
          <w:color w:val="231F20"/>
        </w:rPr>
        <w:t>Qualiﬁcations</w:t>
      </w:r>
      <w:r w:rsidR="00E85450">
        <w:rPr>
          <w:color w:val="231F20"/>
        </w:rPr>
        <w:t xml:space="preserve"> </w:t>
      </w:r>
      <w:r>
        <w:rPr>
          <w:color w:val="231F20"/>
        </w:rPr>
        <w:t>Criteria,</w:t>
      </w:r>
      <w:r w:rsidR="00E85450">
        <w:rPr>
          <w:color w:val="231F20"/>
        </w:rPr>
        <w:t xml:space="preserve"> </w:t>
      </w:r>
      <w:r>
        <w:rPr>
          <w:color w:val="231F20"/>
        </w:rPr>
        <w:t>Sub-factor</w:t>
      </w:r>
      <w:r w:rsidR="00E85450">
        <w:rPr>
          <w:color w:val="231F20"/>
        </w:rPr>
        <w:t xml:space="preserve"> </w:t>
      </w:r>
      <w:r>
        <w:rPr>
          <w:color w:val="231F20"/>
        </w:rPr>
        <w:t>3.1.</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statements</w:t>
      </w:r>
      <w:r w:rsidR="00E85450">
        <w:rPr>
          <w:color w:val="231F20"/>
        </w:rPr>
        <w:t xml:space="preserve"> </w:t>
      </w:r>
      <w:r>
        <w:rPr>
          <w:color w:val="231F20"/>
        </w:rPr>
        <w:t>shall:</w:t>
      </w:r>
    </w:p>
    <w:p w14:paraId="1F6F659A" w14:textId="77777777" w:rsidR="005E6E3D" w:rsidRDefault="007B664E" w:rsidP="00CC1001">
      <w:pPr>
        <w:pStyle w:val="ListParagraph"/>
        <w:numPr>
          <w:ilvl w:val="3"/>
          <w:numId w:val="80"/>
        </w:numPr>
        <w:tabs>
          <w:tab w:val="left" w:pos="862"/>
          <w:tab w:val="left" w:pos="863"/>
        </w:tabs>
        <w:spacing w:before="50" w:line="230" w:lineRule="auto"/>
        <w:ind w:left="576" w:right="576" w:hanging="460"/>
      </w:pPr>
      <w:r>
        <w:rPr>
          <w:color w:val="231F20"/>
        </w:rPr>
        <w:t>reﬂect</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situation</w:t>
      </w:r>
      <w:r w:rsidR="00E85450">
        <w:rPr>
          <w:color w:val="231F20"/>
        </w:rPr>
        <w:t xml:space="preserve"> </w:t>
      </w:r>
      <w:r>
        <w:rPr>
          <w:color w:val="231F20"/>
        </w:rPr>
        <w:t>of</w:t>
      </w:r>
      <w:r w:rsidR="00E85450">
        <w:rPr>
          <w:color w:val="231F20"/>
        </w:rPr>
        <w:t xml:space="preserve"> </w:t>
      </w:r>
      <w:r>
        <w:rPr>
          <w:color w:val="231F20"/>
        </w:rPr>
        <w:t>the</w:t>
      </w:r>
      <w:r w:rsidR="00E85450">
        <w:rPr>
          <w:color w:val="231F20"/>
        </w:rPr>
        <w:t xml:space="preserve"> </w:t>
      </w:r>
      <w:r>
        <w:rPr>
          <w:color w:val="231F20"/>
        </w:rPr>
        <w:t>Tenderer</w:t>
      </w:r>
      <w:r w:rsidR="00E85450">
        <w:rPr>
          <w:color w:val="231F20"/>
        </w:rPr>
        <w:t xml:space="preserve"> </w:t>
      </w:r>
      <w:r>
        <w:rPr>
          <w:color w:val="231F20"/>
        </w:rPr>
        <w:t>or</w:t>
      </w:r>
      <w:r w:rsidR="00E85450">
        <w:rPr>
          <w:color w:val="231F20"/>
        </w:rPr>
        <w:t xml:space="preserve"> </w:t>
      </w:r>
      <w:proofErr w:type="spellStart"/>
      <w:r>
        <w:rPr>
          <w:color w:val="231F20"/>
        </w:rPr>
        <w:t>incase</w:t>
      </w:r>
      <w:proofErr w:type="spellEnd"/>
      <w:r w:rsidR="00E85450">
        <w:rPr>
          <w:color w:val="231F20"/>
        </w:rPr>
        <w:t xml:space="preserve"> </w:t>
      </w:r>
      <w:r>
        <w:rPr>
          <w:color w:val="231F20"/>
        </w:rPr>
        <w:t>of</w:t>
      </w:r>
      <w:r w:rsidR="00E85450">
        <w:rPr>
          <w:color w:val="231F20"/>
        </w:rPr>
        <w:t xml:space="preserve"> </w:t>
      </w:r>
      <w:r>
        <w:rPr>
          <w:color w:val="231F20"/>
        </w:rPr>
        <w:t>JV</w:t>
      </w:r>
      <w:r w:rsidR="00E85450">
        <w:rPr>
          <w:color w:val="231F20"/>
        </w:rPr>
        <w:t xml:space="preserve"> </w:t>
      </w:r>
      <w:r>
        <w:rPr>
          <w:color w:val="231F20"/>
        </w:rPr>
        <w:t>member,</w:t>
      </w:r>
      <w:r w:rsidR="00E85450">
        <w:rPr>
          <w:color w:val="231F20"/>
        </w:rPr>
        <w:t xml:space="preserve"> </w:t>
      </w:r>
      <w:r>
        <w:rPr>
          <w:color w:val="231F20"/>
        </w:rPr>
        <w:t>and</w:t>
      </w:r>
      <w:r w:rsidR="00E85450">
        <w:rPr>
          <w:color w:val="231F20"/>
        </w:rPr>
        <w:t xml:space="preserve"> </w:t>
      </w:r>
      <w:r>
        <w:rPr>
          <w:color w:val="231F20"/>
        </w:rPr>
        <w:t>not</w:t>
      </w:r>
      <w:r w:rsidR="00E85450">
        <w:rPr>
          <w:color w:val="231F20"/>
        </w:rPr>
        <w:t xml:space="preserve"> </w:t>
      </w:r>
      <w:r>
        <w:rPr>
          <w:color w:val="231F20"/>
        </w:rPr>
        <w:t>an</w:t>
      </w:r>
      <w:r w:rsidR="00E85450">
        <w:rPr>
          <w:color w:val="231F20"/>
        </w:rPr>
        <w:t xml:space="preserve"> </w:t>
      </w:r>
      <w:r>
        <w:rPr>
          <w:color w:val="231F20"/>
        </w:rPr>
        <w:t>afﬁliated</w:t>
      </w:r>
      <w:r w:rsidR="00E85450">
        <w:rPr>
          <w:color w:val="231F20"/>
        </w:rPr>
        <w:t xml:space="preserve"> </w:t>
      </w:r>
      <w:r>
        <w:rPr>
          <w:color w:val="231F20"/>
        </w:rPr>
        <w:t>entity</w:t>
      </w:r>
      <w:r w:rsidR="00E85450">
        <w:rPr>
          <w:color w:val="231F20"/>
        </w:rPr>
        <w:t xml:space="preserve"> </w:t>
      </w:r>
      <w:r>
        <w:rPr>
          <w:color w:val="231F20"/>
        </w:rPr>
        <w:t>(such</w:t>
      </w:r>
      <w:r w:rsidR="00E85450">
        <w:rPr>
          <w:color w:val="231F20"/>
        </w:rPr>
        <w:t xml:space="preserve"> </w:t>
      </w:r>
      <w:r>
        <w:rPr>
          <w:color w:val="231F20"/>
        </w:rPr>
        <w:t>as</w:t>
      </w:r>
      <w:r w:rsidR="00E85450">
        <w:rPr>
          <w:color w:val="231F20"/>
        </w:rPr>
        <w:t xml:space="preserve"> </w:t>
      </w:r>
      <w:r>
        <w:rPr>
          <w:color w:val="231F20"/>
        </w:rPr>
        <w:t>parent company</w:t>
      </w:r>
      <w:r w:rsidR="00E85450">
        <w:rPr>
          <w:color w:val="231F20"/>
        </w:rPr>
        <w:t xml:space="preserve"> </w:t>
      </w:r>
      <w:r>
        <w:rPr>
          <w:color w:val="231F20"/>
        </w:rPr>
        <w:t>or</w:t>
      </w:r>
      <w:r w:rsidR="00E85450">
        <w:rPr>
          <w:color w:val="231F20"/>
        </w:rPr>
        <w:t xml:space="preserve"> </w:t>
      </w:r>
      <w:r>
        <w:rPr>
          <w:color w:val="231F20"/>
        </w:rPr>
        <w:t>group</w:t>
      </w:r>
      <w:r w:rsidR="00E85450">
        <w:rPr>
          <w:color w:val="231F20"/>
        </w:rPr>
        <w:t xml:space="preserve"> </w:t>
      </w:r>
      <w:r>
        <w:rPr>
          <w:color w:val="231F20"/>
        </w:rPr>
        <w:t>member).</w:t>
      </w:r>
    </w:p>
    <w:p w14:paraId="0F998E4E" w14:textId="77777777" w:rsidR="005E6E3D" w:rsidRDefault="00E85450" w:rsidP="00CC1001">
      <w:pPr>
        <w:pStyle w:val="ListParagraph"/>
        <w:numPr>
          <w:ilvl w:val="3"/>
          <w:numId w:val="80"/>
        </w:numPr>
        <w:tabs>
          <w:tab w:val="left" w:pos="862"/>
          <w:tab w:val="left" w:pos="863"/>
        </w:tabs>
        <w:spacing w:before="43"/>
        <w:ind w:left="576" w:right="576"/>
      </w:pPr>
      <w:r>
        <w:rPr>
          <w:color w:val="231F20"/>
        </w:rPr>
        <w:t>b</w:t>
      </w:r>
      <w:r w:rsidR="007B664E">
        <w:rPr>
          <w:color w:val="231F20"/>
        </w:rPr>
        <w:t>e</w:t>
      </w:r>
      <w:r>
        <w:rPr>
          <w:color w:val="231F20"/>
        </w:rPr>
        <w:t xml:space="preserve"> </w:t>
      </w:r>
      <w:r w:rsidR="007B664E">
        <w:rPr>
          <w:color w:val="231F20"/>
        </w:rPr>
        <w:t>independently</w:t>
      </w:r>
      <w:r>
        <w:rPr>
          <w:color w:val="231F20"/>
        </w:rPr>
        <w:t xml:space="preserve"> </w:t>
      </w:r>
      <w:r w:rsidR="007B664E">
        <w:rPr>
          <w:color w:val="231F20"/>
        </w:rPr>
        <w:t>audited</w:t>
      </w:r>
      <w:r>
        <w:rPr>
          <w:color w:val="231F20"/>
        </w:rPr>
        <w:t xml:space="preserve"> </w:t>
      </w:r>
      <w:r w:rsidR="007B664E">
        <w:rPr>
          <w:color w:val="231F20"/>
        </w:rPr>
        <w:t>or</w:t>
      </w:r>
      <w:r>
        <w:rPr>
          <w:color w:val="231F20"/>
        </w:rPr>
        <w:t xml:space="preserve"> </w:t>
      </w:r>
      <w:r w:rsidR="007B664E">
        <w:rPr>
          <w:color w:val="231F20"/>
        </w:rPr>
        <w:t>certiﬁed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local</w:t>
      </w:r>
      <w:r>
        <w:rPr>
          <w:color w:val="231F20"/>
        </w:rPr>
        <w:t xml:space="preserve"> </w:t>
      </w:r>
      <w:r w:rsidR="007B664E">
        <w:rPr>
          <w:color w:val="231F20"/>
        </w:rPr>
        <w:t>legislation.</w:t>
      </w:r>
    </w:p>
    <w:p w14:paraId="10F4F325" w14:textId="77777777" w:rsidR="005E6E3D" w:rsidRDefault="00E85450" w:rsidP="00CC1001">
      <w:pPr>
        <w:pStyle w:val="ListParagraph"/>
        <w:numPr>
          <w:ilvl w:val="3"/>
          <w:numId w:val="80"/>
        </w:numPr>
        <w:tabs>
          <w:tab w:val="left" w:pos="862"/>
          <w:tab w:val="left" w:pos="863"/>
        </w:tabs>
        <w:spacing w:before="39"/>
        <w:ind w:left="576" w:right="576"/>
      </w:pPr>
      <w:r>
        <w:rPr>
          <w:color w:val="231F20"/>
        </w:rPr>
        <w:t>b</w:t>
      </w:r>
      <w:r w:rsidR="007B664E">
        <w:rPr>
          <w:color w:val="231F20"/>
        </w:rPr>
        <w:t>e</w:t>
      </w:r>
      <w:r>
        <w:rPr>
          <w:color w:val="231F20"/>
        </w:rPr>
        <w:t xml:space="preserve"> </w:t>
      </w:r>
      <w:r w:rsidR="007B664E">
        <w:rPr>
          <w:color w:val="231F20"/>
        </w:rPr>
        <w:t>complete,</w:t>
      </w:r>
      <w:r>
        <w:rPr>
          <w:color w:val="231F20"/>
        </w:rPr>
        <w:t xml:space="preserve"> </w:t>
      </w:r>
      <w:r w:rsidR="007B664E">
        <w:rPr>
          <w:color w:val="231F20"/>
        </w:rPr>
        <w:t>including</w:t>
      </w:r>
      <w:r>
        <w:rPr>
          <w:color w:val="231F20"/>
        </w:rPr>
        <w:t xml:space="preserve"> </w:t>
      </w:r>
      <w:r w:rsidR="007B664E">
        <w:rPr>
          <w:color w:val="231F20"/>
        </w:rPr>
        <w:t>all</w:t>
      </w:r>
      <w:r>
        <w:rPr>
          <w:color w:val="231F20"/>
        </w:rPr>
        <w:t xml:space="preserve"> </w:t>
      </w:r>
      <w:r w:rsidR="007B664E">
        <w:rPr>
          <w:color w:val="231F20"/>
        </w:rPr>
        <w:t>notes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ﬁnancial</w:t>
      </w:r>
      <w:r>
        <w:rPr>
          <w:color w:val="231F20"/>
        </w:rPr>
        <w:t xml:space="preserve"> </w:t>
      </w:r>
      <w:r w:rsidR="007B664E">
        <w:rPr>
          <w:color w:val="231F20"/>
        </w:rPr>
        <w:t>statements.</w:t>
      </w:r>
    </w:p>
    <w:p w14:paraId="20209DBF" w14:textId="77777777" w:rsidR="005E6E3D" w:rsidRDefault="00E85450" w:rsidP="00CC1001">
      <w:pPr>
        <w:pStyle w:val="ListParagraph"/>
        <w:numPr>
          <w:ilvl w:val="3"/>
          <w:numId w:val="80"/>
        </w:numPr>
        <w:tabs>
          <w:tab w:val="left" w:pos="862"/>
          <w:tab w:val="left" w:pos="863"/>
        </w:tabs>
        <w:spacing w:before="39"/>
        <w:ind w:left="576" w:right="576"/>
      </w:pPr>
      <w:r>
        <w:rPr>
          <w:color w:val="231F20"/>
        </w:rPr>
        <w:t>c</w:t>
      </w:r>
      <w:r w:rsidR="007B664E">
        <w:rPr>
          <w:color w:val="231F20"/>
        </w:rPr>
        <w:t>orrespond</w:t>
      </w:r>
      <w:r>
        <w:rPr>
          <w:color w:val="231F20"/>
        </w:rPr>
        <w:t xml:space="preserve"> </w:t>
      </w:r>
      <w:r w:rsidR="007B664E">
        <w:rPr>
          <w:color w:val="231F20"/>
        </w:rPr>
        <w:t>to</w:t>
      </w:r>
      <w:r>
        <w:rPr>
          <w:color w:val="231F20"/>
        </w:rPr>
        <w:t xml:space="preserve"> </w:t>
      </w:r>
      <w:r w:rsidR="007B664E">
        <w:rPr>
          <w:color w:val="231F20"/>
        </w:rPr>
        <w:t>accounting</w:t>
      </w:r>
      <w:r>
        <w:rPr>
          <w:color w:val="231F20"/>
        </w:rPr>
        <w:t xml:space="preserve"> </w:t>
      </w:r>
      <w:r w:rsidR="007B664E">
        <w:rPr>
          <w:color w:val="231F20"/>
        </w:rPr>
        <w:t>periods</w:t>
      </w:r>
      <w:r>
        <w:rPr>
          <w:color w:val="231F20"/>
        </w:rPr>
        <w:t xml:space="preserve"> </w:t>
      </w:r>
      <w:r w:rsidR="007B664E">
        <w:rPr>
          <w:color w:val="231F20"/>
        </w:rPr>
        <w:t>already</w:t>
      </w:r>
      <w:r>
        <w:rPr>
          <w:color w:val="231F20"/>
        </w:rPr>
        <w:t xml:space="preserve"> </w:t>
      </w:r>
      <w:r w:rsidR="007B664E">
        <w:rPr>
          <w:color w:val="231F20"/>
        </w:rPr>
        <w:t>completed</w:t>
      </w:r>
      <w:r>
        <w:rPr>
          <w:color w:val="231F20"/>
        </w:rPr>
        <w:t xml:space="preserve"> </w:t>
      </w:r>
      <w:r w:rsidR="007B664E">
        <w:rPr>
          <w:color w:val="231F20"/>
        </w:rPr>
        <w:t>and</w:t>
      </w:r>
      <w:r>
        <w:rPr>
          <w:color w:val="231F20"/>
        </w:rPr>
        <w:t xml:space="preserve"> </w:t>
      </w:r>
      <w:r w:rsidR="007B664E">
        <w:rPr>
          <w:color w:val="231F20"/>
        </w:rPr>
        <w:t>audited.</w:t>
      </w:r>
    </w:p>
    <w:p w14:paraId="1E5070EB" w14:textId="77777777" w:rsidR="005E6E3D" w:rsidRDefault="005E6E3D" w:rsidP="00CC1001">
      <w:pPr>
        <w:pStyle w:val="BodyText"/>
        <w:spacing w:before="11"/>
        <w:ind w:left="576" w:right="576"/>
        <w:rPr>
          <w:sz w:val="28"/>
        </w:rPr>
      </w:pPr>
    </w:p>
    <w:p w14:paraId="0F08BA9F" w14:textId="77777777" w:rsidR="005E6E3D" w:rsidRDefault="007B664E" w:rsidP="00CC1001">
      <w:pPr>
        <w:pStyle w:val="BodyText"/>
        <w:tabs>
          <w:tab w:val="left" w:pos="6158"/>
        </w:tabs>
        <w:spacing w:line="230" w:lineRule="auto"/>
        <w:ind w:left="576" w:right="576"/>
      </w:pPr>
      <w:r>
        <w:rPr>
          <w:color w:val="231F20"/>
        </w:rPr>
        <w:t>Attached</w:t>
      </w:r>
      <w:r w:rsidR="00E6043A">
        <w:rPr>
          <w:color w:val="231F20"/>
        </w:rPr>
        <w:t xml:space="preserve"> </w:t>
      </w:r>
      <w:r>
        <w:rPr>
          <w:color w:val="231F20"/>
        </w:rPr>
        <w:t>are</w:t>
      </w:r>
      <w:r w:rsidR="00E6043A">
        <w:rPr>
          <w:color w:val="231F20"/>
        </w:rPr>
        <w:t xml:space="preserve"> </w:t>
      </w:r>
      <w:r>
        <w:rPr>
          <w:color w:val="231F20"/>
        </w:rPr>
        <w:t>copies</w:t>
      </w:r>
      <w:r w:rsidR="00E6043A">
        <w:rPr>
          <w:color w:val="231F20"/>
        </w:rPr>
        <w:t xml:space="preserve"> </w:t>
      </w:r>
      <w:r>
        <w:rPr>
          <w:color w:val="231F20"/>
        </w:rPr>
        <w:t>of</w:t>
      </w:r>
      <w:r w:rsidR="00E6043A">
        <w:rPr>
          <w:color w:val="231F20"/>
        </w:rPr>
        <w:t xml:space="preserve"> </w:t>
      </w:r>
      <w:r>
        <w:rPr>
          <w:color w:val="231F20"/>
        </w:rPr>
        <w:t>ﬁnancial</w:t>
      </w:r>
      <w:r w:rsidR="00E6043A">
        <w:rPr>
          <w:color w:val="231F20"/>
        </w:rPr>
        <w:t xml:space="preserve"> </w:t>
      </w:r>
      <w:r>
        <w:rPr>
          <w:color w:val="231F20"/>
        </w:rPr>
        <w:t>statements</w:t>
      </w:r>
      <w:r w:rsidR="00E6043A">
        <w:rPr>
          <w:color w:val="231F20"/>
        </w:rPr>
        <w:t xml:space="preserve"> </w:t>
      </w:r>
      <w:r>
        <w:rPr>
          <w:color w:val="231F20"/>
          <w:position w:val="11"/>
          <w:sz w:val="11"/>
        </w:rPr>
        <w:t xml:space="preserve">1 </w:t>
      </w:r>
      <w:r>
        <w:rPr>
          <w:color w:val="231F20"/>
        </w:rPr>
        <w:t>for</w:t>
      </w:r>
      <w:r w:rsidR="00E6043A">
        <w:rPr>
          <w:color w:val="231F20"/>
        </w:rPr>
        <w:t xml:space="preserve"> </w:t>
      </w:r>
      <w:r>
        <w:rPr>
          <w:color w:val="231F20"/>
        </w:rPr>
        <w:t>the</w:t>
      </w:r>
      <w:r>
        <w:rPr>
          <w:color w:val="231F20"/>
          <w:u w:val="single" w:color="221E1F"/>
        </w:rPr>
        <w:tab/>
      </w:r>
      <w:r>
        <w:rPr>
          <w:color w:val="231F20"/>
        </w:rPr>
        <w:t>years required above; and complying with the requirements</w:t>
      </w:r>
    </w:p>
    <w:p w14:paraId="5CEC11AB" w14:textId="77777777" w:rsidR="005E6E3D" w:rsidRDefault="005E6E3D" w:rsidP="00CC1001">
      <w:pPr>
        <w:pStyle w:val="BodyText"/>
        <w:ind w:left="576" w:right="576"/>
        <w:rPr>
          <w:sz w:val="20"/>
        </w:rPr>
      </w:pPr>
    </w:p>
    <w:p w14:paraId="676EB7E4" w14:textId="77777777" w:rsidR="005E6E3D" w:rsidRDefault="005E6E3D" w:rsidP="00CC1001">
      <w:pPr>
        <w:pStyle w:val="BodyText"/>
        <w:ind w:left="576" w:right="576"/>
        <w:rPr>
          <w:sz w:val="20"/>
        </w:rPr>
      </w:pPr>
    </w:p>
    <w:p w14:paraId="1D919FD0" w14:textId="77777777" w:rsidR="005E6E3D" w:rsidRDefault="005E6E3D" w:rsidP="00CC1001">
      <w:pPr>
        <w:pStyle w:val="BodyText"/>
        <w:spacing w:before="7"/>
        <w:ind w:left="576" w:right="576"/>
        <w:rPr>
          <w:sz w:val="25"/>
        </w:rPr>
      </w:pPr>
    </w:p>
    <w:p w14:paraId="76ACBD4F" w14:textId="77777777" w:rsidR="005E6E3D" w:rsidRDefault="007B664E" w:rsidP="00CC1001">
      <w:pPr>
        <w:pStyle w:val="Heading4"/>
        <w:numPr>
          <w:ilvl w:val="1"/>
          <w:numId w:val="79"/>
        </w:numPr>
        <w:tabs>
          <w:tab w:val="left" w:pos="559"/>
        </w:tabs>
        <w:spacing w:before="127"/>
        <w:ind w:left="576" w:right="576" w:hanging="431"/>
        <w:rPr>
          <w:color w:val="231F20"/>
        </w:rPr>
      </w:pPr>
      <w:bookmarkStart w:id="37" w:name="_TOC_250051"/>
      <w:r>
        <w:rPr>
          <w:color w:val="231F20"/>
        </w:rPr>
        <w:t>FORM FIN –</w:t>
      </w:r>
      <w:bookmarkEnd w:id="37"/>
      <w:r w:rsidR="00FA2F0D">
        <w:rPr>
          <w:color w:val="231F20"/>
        </w:rPr>
        <w:t xml:space="preserve"> </w:t>
      </w:r>
      <w:r>
        <w:rPr>
          <w:color w:val="231F20"/>
        </w:rPr>
        <w:t>3.2:</w:t>
      </w:r>
    </w:p>
    <w:p w14:paraId="5BE77C3B" w14:textId="77777777" w:rsidR="005E6E3D" w:rsidRDefault="007B664E" w:rsidP="00CC1001">
      <w:pPr>
        <w:spacing w:before="235"/>
        <w:ind w:left="576" w:right="576"/>
        <w:rPr>
          <w:b/>
        </w:rPr>
      </w:pPr>
      <w:r>
        <w:rPr>
          <w:b/>
          <w:color w:val="231F20"/>
        </w:rPr>
        <w:t>Average Annual Construction Turnover</w:t>
      </w:r>
    </w:p>
    <w:p w14:paraId="5A95B913" w14:textId="77777777" w:rsidR="005E6E3D" w:rsidRDefault="007B664E" w:rsidP="00CC1001">
      <w:pPr>
        <w:pStyle w:val="BodyText"/>
        <w:tabs>
          <w:tab w:val="left" w:pos="6327"/>
          <w:tab w:val="left" w:pos="6358"/>
        </w:tabs>
        <w:spacing w:before="234" w:line="278" w:lineRule="auto"/>
        <w:ind w:left="576" w:right="576"/>
        <w:jc w:val="both"/>
      </w:pPr>
      <w:r>
        <w:rPr>
          <w:color w:val="231F20"/>
        </w:rPr>
        <w:t>Tenderer's</w:t>
      </w:r>
      <w:r w:rsidR="00E6043A">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E6043A">
        <w:rPr>
          <w:color w:val="231F20"/>
        </w:rPr>
        <w:t xml:space="preserve"> </w:t>
      </w:r>
      <w:r>
        <w:rPr>
          <w:color w:val="231F20"/>
        </w:rPr>
        <w:t>Member's</w:t>
      </w:r>
      <w:r w:rsidR="00E6043A">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E6043A">
        <w:rPr>
          <w:color w:val="231F20"/>
        </w:rPr>
        <w:t xml:space="preserve"> </w:t>
      </w:r>
      <w:r>
        <w:rPr>
          <w:color w:val="231F20"/>
        </w:rPr>
        <w:t>title:</w:t>
      </w:r>
      <w:r>
        <w:rPr>
          <w:color w:val="231F20"/>
          <w:u w:val="single" w:color="221E1F"/>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1146"/>
        <w:gridCol w:w="2153"/>
        <w:gridCol w:w="2269"/>
        <w:gridCol w:w="2591"/>
      </w:tblGrid>
      <w:tr w:rsidR="00DD20BD" w:rsidRPr="004A210F" w14:paraId="26F9129D" w14:textId="77777777" w:rsidTr="00623AC4">
        <w:tc>
          <w:tcPr>
            <w:tcW w:w="2712" w:type="dxa"/>
            <w:gridSpan w:val="2"/>
          </w:tcPr>
          <w:p w14:paraId="3CE9FF58" w14:textId="77777777" w:rsidR="00DD20BD" w:rsidRPr="004A210F" w:rsidRDefault="00DD20BD" w:rsidP="00CC1001">
            <w:pPr>
              <w:ind w:left="576" w:right="576"/>
              <w:rPr>
                <w:b/>
                <w:bCs/>
                <w:spacing w:val="-2"/>
              </w:rPr>
            </w:pPr>
          </w:p>
        </w:tc>
        <w:tc>
          <w:tcPr>
            <w:tcW w:w="6864" w:type="dxa"/>
            <w:gridSpan w:val="3"/>
          </w:tcPr>
          <w:p w14:paraId="77F5ACF4" w14:textId="77777777" w:rsidR="00DD20BD" w:rsidRPr="004A210F" w:rsidRDefault="00DD20BD" w:rsidP="00CC1001">
            <w:pPr>
              <w:ind w:left="576" w:right="576"/>
            </w:pPr>
            <w:r w:rsidRPr="004A210F">
              <w:rPr>
                <w:b/>
                <w:bCs/>
                <w:spacing w:val="-2"/>
              </w:rPr>
              <w:t>Annual turnover data (construction only)</w:t>
            </w:r>
          </w:p>
        </w:tc>
      </w:tr>
      <w:tr w:rsidR="00DD20BD" w:rsidRPr="004A210F" w14:paraId="260A954F" w14:textId="77777777" w:rsidTr="00623AC4">
        <w:tc>
          <w:tcPr>
            <w:tcW w:w="1558" w:type="dxa"/>
          </w:tcPr>
          <w:p w14:paraId="3C4BE22F" w14:textId="77777777" w:rsidR="00DD20BD" w:rsidRPr="004A210F" w:rsidRDefault="00DD20BD" w:rsidP="00CC1001">
            <w:pPr>
              <w:ind w:left="576" w:right="576"/>
            </w:pPr>
            <w:r w:rsidRPr="004A210F">
              <w:rPr>
                <w:b/>
                <w:bCs/>
                <w:spacing w:val="-2"/>
              </w:rPr>
              <w:t>Year</w:t>
            </w:r>
          </w:p>
        </w:tc>
        <w:tc>
          <w:tcPr>
            <w:tcW w:w="3368" w:type="dxa"/>
            <w:gridSpan w:val="2"/>
          </w:tcPr>
          <w:p w14:paraId="4630F40C" w14:textId="77777777" w:rsidR="00DD20BD" w:rsidRPr="004A210F" w:rsidRDefault="00DD20BD" w:rsidP="00CC1001">
            <w:pPr>
              <w:ind w:left="576" w:right="576"/>
              <w:rPr>
                <w:b/>
                <w:bCs/>
                <w:spacing w:val="-2"/>
              </w:rPr>
            </w:pPr>
            <w:r w:rsidRPr="004A210F">
              <w:rPr>
                <w:b/>
                <w:bCs/>
                <w:spacing w:val="-2"/>
              </w:rPr>
              <w:t xml:space="preserve">Amount </w:t>
            </w:r>
          </w:p>
          <w:p w14:paraId="5F0F5B6E" w14:textId="77777777" w:rsidR="00DD20BD" w:rsidRPr="004A210F" w:rsidRDefault="00DD20BD" w:rsidP="00CC1001">
            <w:pPr>
              <w:ind w:left="576" w:right="576"/>
            </w:pPr>
            <w:r w:rsidRPr="004A210F">
              <w:rPr>
                <w:b/>
                <w:bCs/>
                <w:spacing w:val="-2"/>
              </w:rPr>
              <w:t>Currency</w:t>
            </w:r>
          </w:p>
        </w:tc>
        <w:tc>
          <w:tcPr>
            <w:tcW w:w="2042" w:type="dxa"/>
          </w:tcPr>
          <w:p w14:paraId="6B337A74" w14:textId="77777777" w:rsidR="00DD20BD" w:rsidRPr="004A210F" w:rsidRDefault="00DD20BD" w:rsidP="00CC1001">
            <w:pPr>
              <w:ind w:left="576" w:right="576"/>
              <w:rPr>
                <w:b/>
                <w:bCs/>
                <w:spacing w:val="-2"/>
              </w:rPr>
            </w:pPr>
            <w:r w:rsidRPr="004A210F">
              <w:rPr>
                <w:b/>
                <w:bCs/>
                <w:spacing w:val="-2"/>
              </w:rPr>
              <w:t>Exchange rate</w:t>
            </w:r>
          </w:p>
        </w:tc>
        <w:tc>
          <w:tcPr>
            <w:tcW w:w="2608" w:type="dxa"/>
          </w:tcPr>
          <w:p w14:paraId="30ED98C5" w14:textId="77777777" w:rsidR="00DD20BD" w:rsidRPr="004A210F" w:rsidRDefault="00DD20BD" w:rsidP="00CC1001">
            <w:pPr>
              <w:ind w:left="576" w:right="576"/>
            </w:pPr>
            <w:r w:rsidRPr="004A210F">
              <w:rPr>
                <w:b/>
                <w:bCs/>
                <w:spacing w:val="-2"/>
              </w:rPr>
              <w:t>Kenya Shilling equivalent</w:t>
            </w:r>
          </w:p>
        </w:tc>
      </w:tr>
      <w:tr w:rsidR="00DD20BD" w:rsidRPr="004A210F" w14:paraId="302478AB" w14:textId="77777777" w:rsidTr="00623AC4">
        <w:tc>
          <w:tcPr>
            <w:tcW w:w="1558" w:type="dxa"/>
          </w:tcPr>
          <w:p w14:paraId="7F0EC612" w14:textId="77777777" w:rsidR="00DD20BD" w:rsidRPr="004A210F" w:rsidRDefault="00DD20BD" w:rsidP="00CC1001">
            <w:pPr>
              <w:ind w:left="576" w:right="576"/>
            </w:pPr>
            <w:r w:rsidRPr="004A210F">
              <w:rPr>
                <w:bCs/>
                <w:i/>
                <w:iCs/>
                <w:spacing w:val="-5"/>
              </w:rPr>
              <w:t>[indicate year]</w:t>
            </w:r>
          </w:p>
        </w:tc>
        <w:tc>
          <w:tcPr>
            <w:tcW w:w="3368" w:type="dxa"/>
            <w:gridSpan w:val="2"/>
          </w:tcPr>
          <w:p w14:paraId="74D1A097" w14:textId="77777777" w:rsidR="00DD20BD" w:rsidRPr="004A210F" w:rsidRDefault="00DD20BD" w:rsidP="00CC1001">
            <w:pPr>
              <w:ind w:left="576" w:right="576"/>
            </w:pPr>
            <w:r w:rsidRPr="004A210F">
              <w:rPr>
                <w:bCs/>
                <w:i/>
                <w:iCs/>
              </w:rPr>
              <w:t>[insert amount and indicate currency]</w:t>
            </w:r>
          </w:p>
        </w:tc>
        <w:tc>
          <w:tcPr>
            <w:tcW w:w="2042" w:type="dxa"/>
          </w:tcPr>
          <w:p w14:paraId="290AAB08" w14:textId="77777777" w:rsidR="00DD20BD" w:rsidRPr="004A210F" w:rsidRDefault="00DD20BD" w:rsidP="00CC1001">
            <w:pPr>
              <w:ind w:left="576" w:right="576"/>
              <w:rPr>
                <w:bCs/>
                <w:i/>
                <w:iCs/>
              </w:rPr>
            </w:pPr>
          </w:p>
        </w:tc>
        <w:tc>
          <w:tcPr>
            <w:tcW w:w="2608" w:type="dxa"/>
          </w:tcPr>
          <w:p w14:paraId="19501438" w14:textId="77777777" w:rsidR="00DD20BD" w:rsidRPr="004A210F" w:rsidRDefault="00DD20BD" w:rsidP="00CC1001">
            <w:pPr>
              <w:ind w:left="576" w:right="576"/>
            </w:pPr>
          </w:p>
        </w:tc>
      </w:tr>
      <w:tr w:rsidR="00DD20BD" w:rsidRPr="004A210F" w14:paraId="426C45B2" w14:textId="77777777" w:rsidTr="00623AC4">
        <w:tc>
          <w:tcPr>
            <w:tcW w:w="1558" w:type="dxa"/>
          </w:tcPr>
          <w:p w14:paraId="0236072D" w14:textId="77777777" w:rsidR="00DD20BD" w:rsidRPr="004A210F" w:rsidRDefault="00DD20BD" w:rsidP="00CC1001">
            <w:pPr>
              <w:ind w:left="576" w:right="576"/>
              <w:rPr>
                <w:b/>
                <w:bCs/>
                <w:spacing w:val="-2"/>
              </w:rPr>
            </w:pPr>
          </w:p>
        </w:tc>
        <w:tc>
          <w:tcPr>
            <w:tcW w:w="3368" w:type="dxa"/>
            <w:gridSpan w:val="2"/>
          </w:tcPr>
          <w:p w14:paraId="6DBDEEA9" w14:textId="77777777" w:rsidR="00DD20BD" w:rsidRPr="004A210F" w:rsidRDefault="00DD20BD" w:rsidP="00CC1001">
            <w:pPr>
              <w:ind w:left="576" w:right="576"/>
            </w:pPr>
          </w:p>
        </w:tc>
        <w:tc>
          <w:tcPr>
            <w:tcW w:w="2042" w:type="dxa"/>
          </w:tcPr>
          <w:p w14:paraId="2A79B4C5" w14:textId="77777777" w:rsidR="00DD20BD" w:rsidRPr="004A210F" w:rsidRDefault="00DD20BD" w:rsidP="00CC1001">
            <w:pPr>
              <w:ind w:left="576" w:right="576"/>
            </w:pPr>
          </w:p>
        </w:tc>
        <w:tc>
          <w:tcPr>
            <w:tcW w:w="2608" w:type="dxa"/>
          </w:tcPr>
          <w:p w14:paraId="1A18BF36" w14:textId="77777777" w:rsidR="00DD20BD" w:rsidRPr="004A210F" w:rsidRDefault="00DD20BD" w:rsidP="00CC1001">
            <w:pPr>
              <w:ind w:left="576" w:right="576"/>
            </w:pPr>
          </w:p>
        </w:tc>
      </w:tr>
      <w:tr w:rsidR="00DD20BD" w:rsidRPr="004A210F" w14:paraId="4F8094C0" w14:textId="77777777" w:rsidTr="00623AC4">
        <w:tc>
          <w:tcPr>
            <w:tcW w:w="1558" w:type="dxa"/>
          </w:tcPr>
          <w:p w14:paraId="4EBA97A7" w14:textId="77777777" w:rsidR="00DD20BD" w:rsidRPr="004A210F" w:rsidRDefault="00DD20BD" w:rsidP="00CC1001">
            <w:pPr>
              <w:ind w:left="576" w:right="576"/>
              <w:rPr>
                <w:b/>
                <w:bCs/>
                <w:spacing w:val="-2"/>
              </w:rPr>
            </w:pPr>
          </w:p>
        </w:tc>
        <w:tc>
          <w:tcPr>
            <w:tcW w:w="3368" w:type="dxa"/>
            <w:gridSpan w:val="2"/>
          </w:tcPr>
          <w:p w14:paraId="6758C146" w14:textId="77777777" w:rsidR="00DD20BD" w:rsidRPr="004A210F" w:rsidRDefault="00DD20BD" w:rsidP="00CC1001">
            <w:pPr>
              <w:ind w:left="576" w:right="576"/>
            </w:pPr>
          </w:p>
        </w:tc>
        <w:tc>
          <w:tcPr>
            <w:tcW w:w="2042" w:type="dxa"/>
          </w:tcPr>
          <w:p w14:paraId="52FB91F1" w14:textId="77777777" w:rsidR="00DD20BD" w:rsidRPr="004A210F" w:rsidRDefault="00DD20BD" w:rsidP="00CC1001">
            <w:pPr>
              <w:ind w:left="576" w:right="576"/>
            </w:pPr>
          </w:p>
        </w:tc>
        <w:tc>
          <w:tcPr>
            <w:tcW w:w="2608" w:type="dxa"/>
          </w:tcPr>
          <w:p w14:paraId="181A9987" w14:textId="77777777" w:rsidR="00DD20BD" w:rsidRPr="004A210F" w:rsidRDefault="00DD20BD" w:rsidP="00CC1001">
            <w:pPr>
              <w:ind w:left="576" w:right="576"/>
            </w:pPr>
          </w:p>
        </w:tc>
      </w:tr>
      <w:tr w:rsidR="00DD20BD" w:rsidRPr="004A210F" w14:paraId="0D373F5C" w14:textId="77777777" w:rsidTr="00623AC4">
        <w:tc>
          <w:tcPr>
            <w:tcW w:w="1558" w:type="dxa"/>
          </w:tcPr>
          <w:p w14:paraId="12D7793F" w14:textId="77777777" w:rsidR="00DD20BD" w:rsidRPr="004A210F" w:rsidRDefault="00DD20BD" w:rsidP="00CC1001">
            <w:pPr>
              <w:ind w:left="576" w:right="576"/>
              <w:rPr>
                <w:b/>
                <w:bCs/>
                <w:spacing w:val="-2"/>
              </w:rPr>
            </w:pPr>
          </w:p>
        </w:tc>
        <w:tc>
          <w:tcPr>
            <w:tcW w:w="3368" w:type="dxa"/>
            <w:gridSpan w:val="2"/>
          </w:tcPr>
          <w:p w14:paraId="6F532426" w14:textId="77777777" w:rsidR="00DD20BD" w:rsidRPr="004A210F" w:rsidRDefault="00DD20BD" w:rsidP="00CC1001">
            <w:pPr>
              <w:ind w:left="576" w:right="576"/>
            </w:pPr>
          </w:p>
        </w:tc>
        <w:tc>
          <w:tcPr>
            <w:tcW w:w="2042" w:type="dxa"/>
          </w:tcPr>
          <w:p w14:paraId="639EC3D5" w14:textId="77777777" w:rsidR="00DD20BD" w:rsidRPr="004A210F" w:rsidRDefault="00DD20BD" w:rsidP="00CC1001">
            <w:pPr>
              <w:ind w:left="576" w:right="576"/>
            </w:pPr>
          </w:p>
        </w:tc>
        <w:tc>
          <w:tcPr>
            <w:tcW w:w="2608" w:type="dxa"/>
          </w:tcPr>
          <w:p w14:paraId="5CCBB04C" w14:textId="77777777" w:rsidR="00DD20BD" w:rsidRPr="004A210F" w:rsidRDefault="00DD20BD" w:rsidP="00CC1001">
            <w:pPr>
              <w:ind w:left="576" w:right="576"/>
            </w:pPr>
          </w:p>
        </w:tc>
      </w:tr>
      <w:tr w:rsidR="00DD20BD" w:rsidRPr="004A210F" w14:paraId="4D73F31C" w14:textId="77777777" w:rsidTr="00623AC4">
        <w:tc>
          <w:tcPr>
            <w:tcW w:w="1558" w:type="dxa"/>
          </w:tcPr>
          <w:p w14:paraId="1B86678B" w14:textId="77777777" w:rsidR="00DD20BD" w:rsidRPr="004A210F" w:rsidRDefault="00DD20BD" w:rsidP="00CC1001">
            <w:pPr>
              <w:ind w:left="576" w:right="576"/>
              <w:rPr>
                <w:b/>
                <w:bCs/>
                <w:spacing w:val="-2"/>
              </w:rPr>
            </w:pPr>
          </w:p>
        </w:tc>
        <w:tc>
          <w:tcPr>
            <w:tcW w:w="3368" w:type="dxa"/>
            <w:gridSpan w:val="2"/>
          </w:tcPr>
          <w:p w14:paraId="0E3EFF0A" w14:textId="77777777" w:rsidR="00DD20BD" w:rsidRPr="004A210F" w:rsidRDefault="00DD20BD" w:rsidP="00CC1001">
            <w:pPr>
              <w:ind w:left="576" w:right="576"/>
            </w:pPr>
          </w:p>
        </w:tc>
        <w:tc>
          <w:tcPr>
            <w:tcW w:w="2042" w:type="dxa"/>
          </w:tcPr>
          <w:p w14:paraId="21CAD74F" w14:textId="77777777" w:rsidR="00DD20BD" w:rsidRPr="004A210F" w:rsidRDefault="00DD20BD" w:rsidP="00CC1001">
            <w:pPr>
              <w:ind w:left="576" w:right="576"/>
            </w:pPr>
          </w:p>
        </w:tc>
        <w:tc>
          <w:tcPr>
            <w:tcW w:w="2608" w:type="dxa"/>
          </w:tcPr>
          <w:p w14:paraId="7DB2BFC5" w14:textId="77777777" w:rsidR="00DD20BD" w:rsidRPr="004A210F" w:rsidRDefault="00DD20BD" w:rsidP="00CC1001">
            <w:pPr>
              <w:ind w:left="576" w:right="576"/>
            </w:pPr>
          </w:p>
        </w:tc>
      </w:tr>
      <w:tr w:rsidR="00DD20BD" w:rsidRPr="004A210F" w14:paraId="794207D7" w14:textId="77777777" w:rsidTr="00623AC4">
        <w:tc>
          <w:tcPr>
            <w:tcW w:w="1558" w:type="dxa"/>
          </w:tcPr>
          <w:p w14:paraId="74424D77" w14:textId="77777777" w:rsidR="00DD20BD" w:rsidRPr="004A210F" w:rsidRDefault="00DD20BD" w:rsidP="00CC1001">
            <w:pPr>
              <w:ind w:left="576" w:right="576"/>
            </w:pPr>
            <w:r w:rsidRPr="004A210F">
              <w:rPr>
                <w:bCs/>
                <w:spacing w:val="-2"/>
              </w:rPr>
              <w:t>Average Annual Construction Turnover *</w:t>
            </w:r>
          </w:p>
        </w:tc>
        <w:tc>
          <w:tcPr>
            <w:tcW w:w="3368" w:type="dxa"/>
            <w:gridSpan w:val="2"/>
          </w:tcPr>
          <w:p w14:paraId="2EA2B555" w14:textId="77777777" w:rsidR="00DD20BD" w:rsidRPr="004A210F" w:rsidRDefault="00DD20BD" w:rsidP="00CC1001">
            <w:pPr>
              <w:ind w:left="576" w:right="576"/>
            </w:pPr>
          </w:p>
        </w:tc>
        <w:tc>
          <w:tcPr>
            <w:tcW w:w="2042" w:type="dxa"/>
          </w:tcPr>
          <w:p w14:paraId="33135552" w14:textId="77777777" w:rsidR="00DD20BD" w:rsidRPr="004A210F" w:rsidRDefault="00DD20BD" w:rsidP="00CC1001">
            <w:pPr>
              <w:ind w:left="576" w:right="576"/>
            </w:pPr>
          </w:p>
        </w:tc>
        <w:tc>
          <w:tcPr>
            <w:tcW w:w="2608" w:type="dxa"/>
          </w:tcPr>
          <w:p w14:paraId="07BD03A8" w14:textId="77777777" w:rsidR="00DD20BD" w:rsidRPr="004A210F" w:rsidRDefault="00DD20BD" w:rsidP="00CC1001">
            <w:pPr>
              <w:ind w:left="576" w:right="576"/>
            </w:pPr>
          </w:p>
        </w:tc>
      </w:tr>
    </w:tbl>
    <w:p w14:paraId="7533ABB4" w14:textId="77777777" w:rsidR="00F952F6" w:rsidRDefault="00F952F6" w:rsidP="00CC1001">
      <w:pPr>
        <w:pStyle w:val="BodyText"/>
        <w:spacing w:before="1"/>
        <w:ind w:left="576" w:right="576"/>
        <w:rPr>
          <w:sz w:val="20"/>
        </w:rPr>
      </w:pPr>
    </w:p>
    <w:p w14:paraId="62E8F3D9" w14:textId="45D02F79" w:rsidR="00D32847" w:rsidRDefault="00DD20BD" w:rsidP="00CC1001">
      <w:pPr>
        <w:ind w:left="576" w:right="576"/>
        <w:rPr>
          <w:sz w:val="24"/>
        </w:rPr>
        <w:sectPr w:rsidR="00D32847" w:rsidSect="000F5632">
          <w:headerReference w:type="default" r:id="rId9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sidRPr="004A210F">
        <w:rPr>
          <w:bCs/>
          <w:spacing w:val="-2"/>
        </w:rPr>
        <w:t xml:space="preserve">* </w:t>
      </w:r>
      <w:r w:rsidRPr="004A210F">
        <w:rPr>
          <w:bCs/>
          <w:spacing w:val="-2"/>
        </w:rPr>
        <w:tab/>
        <w:t>See Section III, Evaluation and Qualification Criteria, Sub-Factor 3.2.</w:t>
      </w:r>
    </w:p>
    <w:p w14:paraId="1DDFC5D1" w14:textId="77777777" w:rsidR="005E6E3D" w:rsidRDefault="007B664E" w:rsidP="00CC1001">
      <w:pPr>
        <w:pStyle w:val="ListParagraph"/>
        <w:numPr>
          <w:ilvl w:val="1"/>
          <w:numId w:val="79"/>
        </w:numPr>
        <w:tabs>
          <w:tab w:val="left" w:pos="624"/>
        </w:tabs>
        <w:spacing w:before="99"/>
        <w:ind w:left="576" w:right="576" w:hanging="495"/>
        <w:rPr>
          <w:b/>
          <w:color w:val="231F20"/>
          <w:sz w:val="24"/>
        </w:rPr>
      </w:pPr>
      <w:bookmarkStart w:id="38" w:name="_TOC_250050"/>
      <w:r>
        <w:rPr>
          <w:b/>
          <w:color w:val="231F20"/>
          <w:sz w:val="24"/>
        </w:rPr>
        <w:lastRenderedPageBreak/>
        <w:t>FORM FIN –</w:t>
      </w:r>
      <w:bookmarkEnd w:id="38"/>
      <w:r>
        <w:rPr>
          <w:b/>
          <w:color w:val="231F20"/>
          <w:sz w:val="24"/>
        </w:rPr>
        <w:t>3.3:</w:t>
      </w:r>
    </w:p>
    <w:p w14:paraId="2CB4B1AD" w14:textId="77777777" w:rsidR="005E6E3D" w:rsidRDefault="007B664E" w:rsidP="00CC1001">
      <w:pPr>
        <w:pStyle w:val="Heading4"/>
        <w:spacing w:before="235"/>
        <w:ind w:left="576" w:right="576"/>
      </w:pPr>
      <w:r>
        <w:rPr>
          <w:color w:val="231F20"/>
        </w:rPr>
        <w:t>Financial Resources</w:t>
      </w:r>
    </w:p>
    <w:p w14:paraId="2B111004" w14:textId="77777777" w:rsidR="005E6E3D" w:rsidRDefault="007B664E" w:rsidP="00CC1001">
      <w:pPr>
        <w:pStyle w:val="BodyText"/>
        <w:spacing w:before="242" w:line="230" w:lineRule="auto"/>
        <w:ind w:left="576" w:right="576"/>
        <w:jc w:val="both"/>
      </w:pPr>
      <w:r>
        <w:rPr>
          <w:color w:val="231F20"/>
        </w:rPr>
        <w:t>Specify proposed sources of ﬁnancing, such as liquid assets, unencumbered real assets, lines of credit, and other ﬁnancial</w:t>
      </w:r>
      <w:r w:rsidR="00E6043A">
        <w:rPr>
          <w:color w:val="231F20"/>
        </w:rPr>
        <w:t xml:space="preserve"> </w:t>
      </w:r>
      <w:r>
        <w:rPr>
          <w:color w:val="231F20"/>
        </w:rPr>
        <w:t>means,</w:t>
      </w:r>
      <w:r w:rsidR="00E6043A">
        <w:rPr>
          <w:color w:val="231F20"/>
        </w:rPr>
        <w:t xml:space="preserve"> </w:t>
      </w:r>
      <w:r>
        <w:rPr>
          <w:color w:val="231F20"/>
        </w:rPr>
        <w:t>net</w:t>
      </w:r>
      <w:r w:rsidR="00E6043A">
        <w:rPr>
          <w:color w:val="231F20"/>
        </w:rPr>
        <w:t xml:space="preserve"> </w:t>
      </w:r>
      <w:r>
        <w:rPr>
          <w:color w:val="231F20"/>
        </w:rPr>
        <w:t>of</w:t>
      </w:r>
      <w:r w:rsidR="00E6043A">
        <w:rPr>
          <w:color w:val="231F20"/>
        </w:rPr>
        <w:t xml:space="preserve"> </w:t>
      </w:r>
      <w:r>
        <w:rPr>
          <w:color w:val="231F20"/>
        </w:rPr>
        <w:t>current</w:t>
      </w:r>
      <w:r w:rsidR="00E6043A">
        <w:rPr>
          <w:color w:val="231F20"/>
        </w:rPr>
        <w:t xml:space="preserve"> </w:t>
      </w:r>
      <w:r>
        <w:rPr>
          <w:color w:val="231F20"/>
        </w:rPr>
        <w:t>commitments,</w:t>
      </w:r>
      <w:r w:rsidR="00E6043A">
        <w:rPr>
          <w:color w:val="231F20"/>
        </w:rPr>
        <w:t xml:space="preserve"> </w:t>
      </w:r>
      <w:r>
        <w:rPr>
          <w:color w:val="231F20"/>
        </w:rPr>
        <w:t>available</w:t>
      </w:r>
      <w:r w:rsidR="00E6043A">
        <w:rPr>
          <w:color w:val="231F20"/>
        </w:rPr>
        <w:t xml:space="preserve"> </w:t>
      </w:r>
      <w:r>
        <w:rPr>
          <w:color w:val="231F20"/>
        </w:rPr>
        <w:t>to</w:t>
      </w:r>
      <w:r w:rsidR="00E6043A">
        <w:rPr>
          <w:color w:val="231F20"/>
        </w:rPr>
        <w:t xml:space="preserve"> </w:t>
      </w:r>
      <w:r>
        <w:rPr>
          <w:color w:val="231F20"/>
        </w:rPr>
        <w:t>meet</w:t>
      </w:r>
      <w:r w:rsidR="00E6043A">
        <w:rPr>
          <w:color w:val="231F20"/>
        </w:rPr>
        <w:t xml:space="preserve"> </w:t>
      </w:r>
      <w:r>
        <w:rPr>
          <w:color w:val="231F20"/>
        </w:rPr>
        <w:t>the</w:t>
      </w:r>
      <w:r w:rsidR="00E6043A">
        <w:rPr>
          <w:color w:val="231F20"/>
        </w:rPr>
        <w:t xml:space="preserve"> </w:t>
      </w:r>
      <w:r>
        <w:rPr>
          <w:color w:val="231F20"/>
        </w:rPr>
        <w:t>total</w:t>
      </w:r>
      <w:r w:rsidR="00E6043A">
        <w:rPr>
          <w:color w:val="231F20"/>
        </w:rPr>
        <w:t xml:space="preserve"> </w:t>
      </w:r>
      <w:r>
        <w:rPr>
          <w:color w:val="231F20"/>
        </w:rPr>
        <w:t>construction</w:t>
      </w:r>
      <w:r w:rsidR="00E6043A">
        <w:rPr>
          <w:color w:val="231F20"/>
        </w:rPr>
        <w:t xml:space="preserve"> </w:t>
      </w:r>
      <w:r>
        <w:rPr>
          <w:color w:val="231F20"/>
        </w:rPr>
        <w:t>cashﬂow</w:t>
      </w:r>
      <w:r w:rsidR="00E6043A">
        <w:rPr>
          <w:color w:val="231F20"/>
        </w:rPr>
        <w:t xml:space="preserve"> </w:t>
      </w:r>
      <w:r>
        <w:rPr>
          <w:color w:val="231F20"/>
        </w:rPr>
        <w:t>demands</w:t>
      </w:r>
      <w:r w:rsidR="00E6043A">
        <w:rPr>
          <w:color w:val="231F20"/>
        </w:rPr>
        <w:t xml:space="preserve"> </w:t>
      </w:r>
      <w:r>
        <w:rPr>
          <w:color w:val="231F20"/>
        </w:rPr>
        <w:t>of</w:t>
      </w:r>
      <w:r w:rsidR="00E6043A">
        <w:rPr>
          <w:color w:val="231F20"/>
        </w:rPr>
        <w:t xml:space="preserve"> </w:t>
      </w:r>
      <w:r>
        <w:rPr>
          <w:color w:val="231F20"/>
        </w:rPr>
        <w:t>the</w:t>
      </w:r>
      <w:r w:rsidR="00E6043A">
        <w:rPr>
          <w:color w:val="231F20"/>
        </w:rPr>
        <w:t xml:space="preserve"> </w:t>
      </w:r>
      <w:r>
        <w:rPr>
          <w:color w:val="231F20"/>
        </w:rPr>
        <w:t>subject contractor</w:t>
      </w:r>
      <w:r w:rsidR="00E6043A">
        <w:rPr>
          <w:color w:val="231F20"/>
        </w:rPr>
        <w:t xml:space="preserve"> </w:t>
      </w:r>
      <w:r>
        <w:rPr>
          <w:color w:val="231F20"/>
        </w:rPr>
        <w:t>contracts</w:t>
      </w:r>
      <w:r w:rsidR="00E6043A">
        <w:rPr>
          <w:color w:val="231F20"/>
        </w:rPr>
        <w:t xml:space="preserve"> </w:t>
      </w:r>
      <w:r>
        <w:rPr>
          <w:color w:val="231F20"/>
        </w:rPr>
        <w:t>as</w:t>
      </w:r>
      <w:r w:rsidR="00E6043A">
        <w:rPr>
          <w:color w:val="231F20"/>
        </w:rPr>
        <w:t xml:space="preserve"> </w:t>
      </w:r>
      <w:r>
        <w:rPr>
          <w:color w:val="231F20"/>
        </w:rPr>
        <w:t>speciﬁed</w:t>
      </w:r>
      <w:r w:rsidR="00E6043A">
        <w:rPr>
          <w:color w:val="231F20"/>
        </w:rPr>
        <w:t xml:space="preserve"> </w:t>
      </w:r>
      <w:r>
        <w:rPr>
          <w:color w:val="231F20"/>
        </w:rPr>
        <w:t>in</w:t>
      </w:r>
      <w:r w:rsidR="00E6043A">
        <w:rPr>
          <w:color w:val="231F20"/>
        </w:rPr>
        <w:t xml:space="preserve"> </w:t>
      </w:r>
      <w:r>
        <w:rPr>
          <w:color w:val="231F20"/>
        </w:rPr>
        <w:t>Section</w:t>
      </w:r>
      <w:r w:rsidR="00E6043A">
        <w:rPr>
          <w:color w:val="231F20"/>
        </w:rPr>
        <w:t xml:space="preserve"> </w:t>
      </w:r>
      <w:r>
        <w:rPr>
          <w:color w:val="231F20"/>
        </w:rPr>
        <w:t>III,</w:t>
      </w:r>
      <w:r w:rsidR="00E6043A">
        <w:rPr>
          <w:color w:val="231F20"/>
        </w:rPr>
        <w:t xml:space="preserve"> </w:t>
      </w:r>
      <w:r>
        <w:rPr>
          <w:color w:val="231F20"/>
        </w:rPr>
        <w:t>Evaluation</w:t>
      </w:r>
      <w:r w:rsidR="00E6043A">
        <w:rPr>
          <w:color w:val="231F20"/>
        </w:rPr>
        <w:t xml:space="preserve"> </w:t>
      </w:r>
      <w:r>
        <w:rPr>
          <w:color w:val="231F20"/>
        </w:rPr>
        <w:t>and</w:t>
      </w:r>
      <w:r w:rsidR="00E6043A">
        <w:rPr>
          <w:color w:val="231F20"/>
        </w:rPr>
        <w:t xml:space="preserve"> </w:t>
      </w:r>
      <w:r>
        <w:rPr>
          <w:color w:val="231F20"/>
        </w:rPr>
        <w:t>Qualiﬁcation</w:t>
      </w:r>
      <w:r w:rsidR="00E6043A">
        <w:rPr>
          <w:color w:val="231F20"/>
        </w:rPr>
        <w:t xml:space="preserve"> </w:t>
      </w:r>
      <w:r>
        <w:rPr>
          <w:color w:val="231F20"/>
        </w:rPr>
        <w:t>Criteria.</w:t>
      </w:r>
    </w:p>
    <w:p w14:paraId="48A03EF2" w14:textId="77777777" w:rsidR="005E6E3D" w:rsidRDefault="005E6E3D" w:rsidP="00CC1001">
      <w:pPr>
        <w:pStyle w:val="BodyText"/>
        <w:spacing w:before="10"/>
        <w:ind w:left="576" w:right="576"/>
        <w:rPr>
          <w:sz w:val="23"/>
        </w:rPr>
      </w:pPr>
    </w:p>
    <w:p w14:paraId="469BAD6B" w14:textId="77777777" w:rsidR="005E6E3D" w:rsidRDefault="005E6E3D" w:rsidP="00CC1001">
      <w:pPr>
        <w:pStyle w:val="BodyText"/>
        <w:ind w:left="576" w:right="576"/>
        <w:rPr>
          <w:sz w:val="30"/>
        </w:rPr>
      </w:pPr>
    </w:p>
    <w:p w14:paraId="7CADA086" w14:textId="77777777" w:rsidR="005E6E3D" w:rsidRDefault="007B664E" w:rsidP="00CC1001">
      <w:pPr>
        <w:pStyle w:val="Heading3"/>
        <w:numPr>
          <w:ilvl w:val="1"/>
          <w:numId w:val="79"/>
        </w:numPr>
        <w:tabs>
          <w:tab w:val="left" w:pos="604"/>
        </w:tabs>
        <w:spacing w:before="0"/>
        <w:ind w:left="576" w:right="576" w:hanging="469"/>
        <w:rPr>
          <w:color w:val="231F20"/>
        </w:rPr>
      </w:pPr>
      <w:bookmarkStart w:id="39" w:name="_TOC_250049"/>
      <w:r>
        <w:rPr>
          <w:color w:val="231F20"/>
        </w:rPr>
        <w:t>FORM</w:t>
      </w:r>
      <w:r w:rsidR="00D32847">
        <w:rPr>
          <w:color w:val="231F20"/>
        </w:rPr>
        <w:t xml:space="preserve"> </w:t>
      </w:r>
      <w:r>
        <w:rPr>
          <w:color w:val="231F20"/>
        </w:rPr>
        <w:t>FIN–</w:t>
      </w:r>
      <w:bookmarkEnd w:id="39"/>
      <w:r>
        <w:rPr>
          <w:color w:val="231F20"/>
        </w:rPr>
        <w:t>3.4:</w:t>
      </w:r>
    </w:p>
    <w:p w14:paraId="2BF42CDE" w14:textId="77777777" w:rsidR="005E6E3D" w:rsidRDefault="007B664E" w:rsidP="00CC1001">
      <w:pPr>
        <w:pStyle w:val="Heading4"/>
        <w:spacing w:before="234"/>
        <w:ind w:left="576" w:right="576"/>
      </w:pPr>
      <w:r>
        <w:rPr>
          <w:color w:val="231F20"/>
        </w:rPr>
        <w:t>Current Contract Commitments / Works in Progress</w:t>
      </w:r>
    </w:p>
    <w:p w14:paraId="516A019C" w14:textId="77777777" w:rsidR="005E6E3D" w:rsidRDefault="007B664E" w:rsidP="00CC1001">
      <w:pPr>
        <w:pStyle w:val="BodyText"/>
        <w:spacing w:before="243" w:line="230" w:lineRule="auto"/>
        <w:ind w:left="576" w:right="576"/>
        <w:jc w:val="both"/>
      </w:pPr>
      <w:r>
        <w:rPr>
          <w:color w:val="231F20"/>
        </w:rPr>
        <w:t>Tenderers</w:t>
      </w:r>
      <w:r w:rsidR="007B4059">
        <w:rPr>
          <w:color w:val="231F20"/>
        </w:rPr>
        <w:t xml:space="preserve"> </w:t>
      </w:r>
      <w:r>
        <w:rPr>
          <w:color w:val="231F20"/>
        </w:rPr>
        <w:t>and</w:t>
      </w:r>
      <w:r w:rsidR="007B4059">
        <w:rPr>
          <w:color w:val="231F20"/>
        </w:rPr>
        <w:t xml:space="preserve"> </w:t>
      </w:r>
      <w:r>
        <w:rPr>
          <w:color w:val="231F20"/>
        </w:rPr>
        <w:t>each</w:t>
      </w:r>
      <w:r w:rsidR="007B4059">
        <w:rPr>
          <w:color w:val="231F20"/>
        </w:rPr>
        <w:t xml:space="preserve"> </w:t>
      </w:r>
      <w:r>
        <w:rPr>
          <w:color w:val="231F20"/>
        </w:rPr>
        <w:t>member</w:t>
      </w:r>
      <w:r w:rsidR="007B4059">
        <w:rPr>
          <w:color w:val="231F20"/>
        </w:rPr>
        <w:t xml:space="preserve"> </w:t>
      </w:r>
      <w:r>
        <w:rPr>
          <w:color w:val="231F20"/>
        </w:rPr>
        <w:t>to</w:t>
      </w:r>
      <w:r w:rsidR="007B4059">
        <w:rPr>
          <w:color w:val="231F20"/>
        </w:rPr>
        <w:t xml:space="preserve"> </w:t>
      </w:r>
      <w:r>
        <w:rPr>
          <w:color w:val="231F20"/>
        </w:rPr>
        <w:t>a</w:t>
      </w:r>
      <w:r w:rsidR="007B4059">
        <w:rPr>
          <w:color w:val="231F20"/>
        </w:rPr>
        <w:t xml:space="preserve"> </w:t>
      </w:r>
      <w:r>
        <w:rPr>
          <w:color w:val="231F20"/>
        </w:rPr>
        <w:t>JV</w:t>
      </w:r>
      <w:r w:rsidR="007B4059">
        <w:rPr>
          <w:color w:val="231F20"/>
        </w:rPr>
        <w:t xml:space="preserve"> </w:t>
      </w:r>
      <w:r>
        <w:rPr>
          <w:color w:val="231F20"/>
        </w:rPr>
        <w:t>should</w:t>
      </w:r>
      <w:r w:rsidR="007B4059">
        <w:rPr>
          <w:color w:val="231F20"/>
        </w:rPr>
        <w:t xml:space="preserve"> </w:t>
      </w:r>
      <w:r>
        <w:rPr>
          <w:color w:val="231F20"/>
        </w:rPr>
        <w:t>provide</w:t>
      </w:r>
      <w:r w:rsidR="007B4059">
        <w:rPr>
          <w:color w:val="231F20"/>
        </w:rPr>
        <w:t xml:space="preserve"> </w:t>
      </w:r>
      <w:r>
        <w:rPr>
          <w:color w:val="231F20"/>
        </w:rPr>
        <w:t>information</w:t>
      </w:r>
      <w:r w:rsidR="007B4059">
        <w:rPr>
          <w:color w:val="231F20"/>
        </w:rPr>
        <w:t xml:space="preserve"> </w:t>
      </w:r>
      <w:r>
        <w:rPr>
          <w:color w:val="231F20"/>
        </w:rPr>
        <w:t>on</w:t>
      </w:r>
      <w:r w:rsidR="007B4059">
        <w:rPr>
          <w:color w:val="231F20"/>
        </w:rPr>
        <w:t xml:space="preserve"> </w:t>
      </w:r>
      <w:r>
        <w:rPr>
          <w:color w:val="231F20"/>
        </w:rPr>
        <w:t>their</w:t>
      </w:r>
      <w:r w:rsidR="007B4059">
        <w:rPr>
          <w:color w:val="231F20"/>
        </w:rPr>
        <w:t xml:space="preserve"> </w:t>
      </w:r>
      <w:r>
        <w:rPr>
          <w:color w:val="231F20"/>
        </w:rPr>
        <w:t>current</w:t>
      </w:r>
      <w:r w:rsidR="007B4059">
        <w:rPr>
          <w:color w:val="231F20"/>
        </w:rPr>
        <w:t xml:space="preserve"> </w:t>
      </w:r>
      <w:r>
        <w:rPr>
          <w:color w:val="231F20"/>
        </w:rPr>
        <w:t>commitments</w:t>
      </w:r>
      <w:r w:rsidR="007B4059">
        <w:rPr>
          <w:color w:val="231F20"/>
        </w:rPr>
        <w:t xml:space="preserve"> </w:t>
      </w:r>
      <w:r>
        <w:rPr>
          <w:color w:val="231F20"/>
        </w:rPr>
        <w:t>on</w:t>
      </w:r>
      <w:r w:rsidR="007B4059">
        <w:rPr>
          <w:color w:val="231F20"/>
        </w:rPr>
        <w:t xml:space="preserve"> </w:t>
      </w:r>
      <w:r>
        <w:rPr>
          <w:color w:val="231F20"/>
        </w:rPr>
        <w:t>all</w:t>
      </w:r>
      <w:r w:rsidR="007B4059">
        <w:rPr>
          <w:color w:val="231F20"/>
        </w:rPr>
        <w:t xml:space="preserve"> </w:t>
      </w:r>
      <w:r>
        <w:rPr>
          <w:color w:val="231F20"/>
        </w:rPr>
        <w:t>contracts</w:t>
      </w:r>
      <w:r w:rsidR="007B4059">
        <w:rPr>
          <w:color w:val="231F20"/>
        </w:rPr>
        <w:t xml:space="preserve"> </w:t>
      </w:r>
      <w:r>
        <w:rPr>
          <w:color w:val="231F20"/>
        </w:rPr>
        <w:t>that</w:t>
      </w:r>
      <w:r w:rsidR="007B4059">
        <w:rPr>
          <w:color w:val="231F20"/>
        </w:rPr>
        <w:t xml:space="preserve"> </w:t>
      </w:r>
      <w:r>
        <w:rPr>
          <w:color w:val="231F20"/>
        </w:rPr>
        <w:t>have been</w:t>
      </w:r>
      <w:r w:rsidR="007B4059">
        <w:rPr>
          <w:color w:val="231F20"/>
        </w:rPr>
        <w:t xml:space="preserve"> </w:t>
      </w:r>
      <w:r>
        <w:rPr>
          <w:color w:val="231F20"/>
        </w:rPr>
        <w:t>awarded,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w:t>
      </w:r>
      <w:r w:rsidR="007B4059">
        <w:rPr>
          <w:color w:val="231F20"/>
        </w:rPr>
        <w:t xml:space="preserve"> </w:t>
      </w:r>
      <w:r>
        <w:rPr>
          <w:color w:val="231F20"/>
        </w:rPr>
        <w:t>letter</w:t>
      </w:r>
      <w:r w:rsidR="007B4059">
        <w:rPr>
          <w:color w:val="231F20"/>
        </w:rPr>
        <w:t xml:space="preserve"> </w:t>
      </w:r>
      <w:r>
        <w:rPr>
          <w:color w:val="231F20"/>
        </w:rPr>
        <w:t>of</w:t>
      </w:r>
      <w:r w:rsidR="007B4059">
        <w:rPr>
          <w:color w:val="231F20"/>
        </w:rPr>
        <w:t xml:space="preserve"> </w:t>
      </w:r>
      <w:r>
        <w:rPr>
          <w:color w:val="231F20"/>
        </w:rPr>
        <w:t>intent</w:t>
      </w:r>
      <w:r w:rsidR="007B4059">
        <w:rPr>
          <w:color w:val="231F20"/>
        </w:rPr>
        <w:t xml:space="preserve"> </w:t>
      </w:r>
      <w:r>
        <w:rPr>
          <w:color w:val="231F20"/>
        </w:rPr>
        <w:t>or</w:t>
      </w:r>
      <w:r w:rsidR="007B4059">
        <w:rPr>
          <w:color w:val="231F20"/>
        </w:rPr>
        <w:t xml:space="preserve"> </w:t>
      </w:r>
      <w:r>
        <w:rPr>
          <w:color w:val="231F20"/>
        </w:rPr>
        <w:t>acceptance</w:t>
      </w:r>
      <w:r w:rsidR="007B4059">
        <w:rPr>
          <w:color w:val="231F20"/>
        </w:rPr>
        <w:t xml:space="preserve"> </w:t>
      </w:r>
      <w:r>
        <w:rPr>
          <w:color w:val="231F20"/>
        </w:rPr>
        <w:t>has</w:t>
      </w:r>
      <w:r w:rsidR="007B4059">
        <w:rPr>
          <w:color w:val="231F20"/>
        </w:rPr>
        <w:t xml:space="preserve"> </w:t>
      </w:r>
      <w:r>
        <w:rPr>
          <w:color w:val="231F20"/>
        </w:rPr>
        <w:t>been</w:t>
      </w:r>
      <w:r w:rsidR="007B4059">
        <w:rPr>
          <w:color w:val="231F20"/>
        </w:rPr>
        <w:t xml:space="preserve"> </w:t>
      </w:r>
      <w:r>
        <w:rPr>
          <w:color w:val="231F20"/>
        </w:rPr>
        <w:t>received,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contracts</w:t>
      </w:r>
      <w:r w:rsidR="007B4059">
        <w:rPr>
          <w:color w:val="231F20"/>
        </w:rPr>
        <w:t xml:space="preserve"> </w:t>
      </w:r>
      <w:r>
        <w:rPr>
          <w:color w:val="231F20"/>
        </w:rPr>
        <w:t>approaching</w:t>
      </w:r>
      <w:r w:rsidR="007B4059">
        <w:rPr>
          <w:color w:val="231F20"/>
        </w:rPr>
        <w:t xml:space="preserve"> </w:t>
      </w:r>
      <w:r>
        <w:rPr>
          <w:color w:val="231F20"/>
        </w:rPr>
        <w:t>completion, but</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an</w:t>
      </w:r>
      <w:r w:rsidR="007B4059">
        <w:rPr>
          <w:color w:val="231F20"/>
        </w:rPr>
        <w:t xml:space="preserve"> </w:t>
      </w:r>
      <w:r>
        <w:rPr>
          <w:color w:val="231F20"/>
        </w:rPr>
        <w:t>unqualiﬁed,</w:t>
      </w:r>
      <w:r w:rsidR="007B4059">
        <w:rPr>
          <w:color w:val="231F20"/>
        </w:rPr>
        <w:t xml:space="preserve"> </w:t>
      </w:r>
      <w:r>
        <w:rPr>
          <w:color w:val="231F20"/>
        </w:rPr>
        <w:t>full</w:t>
      </w:r>
      <w:r w:rsidR="007B4059">
        <w:rPr>
          <w:color w:val="231F20"/>
        </w:rPr>
        <w:t xml:space="preserve"> </w:t>
      </w:r>
      <w:r>
        <w:rPr>
          <w:color w:val="231F20"/>
        </w:rPr>
        <w:t>completion</w:t>
      </w:r>
      <w:r w:rsidR="007B4059">
        <w:rPr>
          <w:color w:val="231F20"/>
        </w:rPr>
        <w:t xml:space="preserve"> </w:t>
      </w:r>
      <w:r>
        <w:rPr>
          <w:color w:val="231F20"/>
        </w:rPr>
        <w:t>certiﬁcate</w:t>
      </w:r>
      <w:r w:rsidR="007B4059">
        <w:rPr>
          <w:color w:val="231F20"/>
        </w:rPr>
        <w:t xml:space="preserve"> </w:t>
      </w:r>
      <w:r>
        <w:rPr>
          <w:color w:val="231F20"/>
        </w:rPr>
        <w:t>has</w:t>
      </w:r>
      <w:r w:rsidR="007B4059">
        <w:rPr>
          <w:color w:val="231F20"/>
        </w:rPr>
        <w:t xml:space="preserve"> </w:t>
      </w:r>
      <w:r>
        <w:rPr>
          <w:color w:val="231F20"/>
        </w:rPr>
        <w:t>yet</w:t>
      </w:r>
      <w:r w:rsidR="007B4059">
        <w:rPr>
          <w:color w:val="231F20"/>
        </w:rPr>
        <w:t xml:space="preserve"> </w:t>
      </w:r>
      <w:r>
        <w:rPr>
          <w:color w:val="231F20"/>
        </w:rPr>
        <w:t>to</w:t>
      </w:r>
      <w:r w:rsidR="007B4059">
        <w:rPr>
          <w:color w:val="231F20"/>
        </w:rPr>
        <w:t xml:space="preserve"> </w:t>
      </w:r>
      <w:r>
        <w:rPr>
          <w:color w:val="231F20"/>
        </w:rPr>
        <w:t>be</w:t>
      </w:r>
      <w:r w:rsidR="007B4059">
        <w:rPr>
          <w:color w:val="231F20"/>
        </w:rPr>
        <w:t xml:space="preserve"> </w:t>
      </w:r>
      <w:r>
        <w:rPr>
          <w:color w:val="231F20"/>
        </w:rPr>
        <w:t>issued.</w:t>
      </w:r>
    </w:p>
    <w:p w14:paraId="6ACCAA04" w14:textId="77777777" w:rsidR="005E6E3D" w:rsidRDefault="005E6E3D" w:rsidP="00CC1001">
      <w:pPr>
        <w:pStyle w:val="BodyText"/>
        <w:ind w:left="576" w:right="576"/>
        <w:rPr>
          <w:sz w:val="20"/>
        </w:rPr>
      </w:pPr>
    </w:p>
    <w:tbl>
      <w:tblPr>
        <w:tblW w:w="10440" w:type="dxa"/>
        <w:tblInd w:w="3" w:type="dxa"/>
        <w:tblLayout w:type="fixed"/>
        <w:tblCellMar>
          <w:left w:w="0" w:type="dxa"/>
          <w:right w:w="0" w:type="dxa"/>
        </w:tblCellMar>
        <w:tblLook w:val="0000" w:firstRow="0" w:lastRow="0" w:firstColumn="0" w:lastColumn="0" w:noHBand="0" w:noVBand="0"/>
      </w:tblPr>
      <w:tblGrid>
        <w:gridCol w:w="1710"/>
        <w:gridCol w:w="1350"/>
        <w:gridCol w:w="5040"/>
        <w:gridCol w:w="2340"/>
      </w:tblGrid>
      <w:tr w:rsidR="00D32847" w:rsidRPr="00D32847" w14:paraId="18094B74" w14:textId="77777777" w:rsidTr="00D32847">
        <w:trPr>
          <w:trHeight w:hRule="exact" w:val="464"/>
        </w:trPr>
        <w:tc>
          <w:tcPr>
            <w:tcW w:w="1710" w:type="dxa"/>
            <w:tcBorders>
              <w:top w:val="single" w:sz="2" w:space="0" w:color="auto"/>
              <w:left w:val="single" w:sz="2" w:space="0" w:color="auto"/>
              <w:bottom w:val="single" w:sz="2" w:space="0" w:color="auto"/>
              <w:right w:val="single" w:sz="2" w:space="0" w:color="auto"/>
            </w:tcBorders>
          </w:tcPr>
          <w:p w14:paraId="48A34E51" w14:textId="77777777" w:rsidR="00D32847" w:rsidRPr="00D32847" w:rsidRDefault="00D32847" w:rsidP="00CC1001">
            <w:pPr>
              <w:ind w:left="576" w:right="576"/>
              <w:rPr>
                <w:b/>
              </w:rPr>
            </w:pPr>
            <w:r w:rsidRPr="00D32847">
              <w:rPr>
                <w:b/>
              </w:rPr>
              <w:t>Starting</w:t>
            </w:r>
            <w:r>
              <w:rPr>
                <w:b/>
              </w:rPr>
              <w:t xml:space="preserve"> </w:t>
            </w:r>
            <w:r w:rsidRPr="00D32847">
              <w:rPr>
                <w:b/>
              </w:rPr>
              <w:t>Year</w:t>
            </w:r>
          </w:p>
        </w:tc>
        <w:tc>
          <w:tcPr>
            <w:tcW w:w="1350" w:type="dxa"/>
            <w:tcBorders>
              <w:top w:val="single" w:sz="2" w:space="0" w:color="auto"/>
              <w:left w:val="single" w:sz="2" w:space="0" w:color="auto"/>
              <w:bottom w:val="single" w:sz="2" w:space="0" w:color="auto"/>
              <w:right w:val="single" w:sz="2" w:space="0" w:color="auto"/>
            </w:tcBorders>
          </w:tcPr>
          <w:p w14:paraId="3C0064CC" w14:textId="77777777" w:rsidR="00D32847" w:rsidRPr="00D32847" w:rsidRDefault="00D32847" w:rsidP="00CC1001">
            <w:pPr>
              <w:ind w:left="576" w:right="576"/>
              <w:rPr>
                <w:b/>
              </w:rPr>
            </w:pPr>
            <w:r w:rsidRPr="00D32847">
              <w:rPr>
                <w:b/>
              </w:rPr>
              <w:t>Ending</w:t>
            </w:r>
            <w:r>
              <w:rPr>
                <w:b/>
              </w:rPr>
              <w:t xml:space="preserve"> </w:t>
            </w:r>
            <w:r w:rsidRPr="00D32847">
              <w:rPr>
                <w:b/>
              </w:rPr>
              <w:t>Year</w:t>
            </w:r>
          </w:p>
        </w:tc>
        <w:tc>
          <w:tcPr>
            <w:tcW w:w="5040" w:type="dxa"/>
            <w:tcBorders>
              <w:top w:val="single" w:sz="2" w:space="0" w:color="auto"/>
              <w:left w:val="single" w:sz="2" w:space="0" w:color="auto"/>
              <w:bottom w:val="single" w:sz="2" w:space="0" w:color="auto"/>
              <w:right w:val="single" w:sz="2" w:space="0" w:color="auto"/>
            </w:tcBorders>
          </w:tcPr>
          <w:p w14:paraId="7627CB1C" w14:textId="77777777" w:rsidR="00D32847" w:rsidRPr="00D32847" w:rsidRDefault="00D32847" w:rsidP="00CC1001">
            <w:pPr>
              <w:ind w:left="576" w:right="576"/>
              <w:rPr>
                <w:b/>
              </w:rPr>
            </w:pPr>
            <w:r w:rsidRPr="00D32847">
              <w:rPr>
                <w:b/>
              </w:rPr>
              <w:t>Contract Identification</w:t>
            </w:r>
          </w:p>
        </w:tc>
        <w:tc>
          <w:tcPr>
            <w:tcW w:w="2340" w:type="dxa"/>
            <w:tcBorders>
              <w:top w:val="single" w:sz="2" w:space="0" w:color="auto"/>
              <w:left w:val="single" w:sz="2" w:space="0" w:color="auto"/>
              <w:bottom w:val="single" w:sz="2" w:space="0" w:color="auto"/>
              <w:right w:val="single" w:sz="2" w:space="0" w:color="auto"/>
            </w:tcBorders>
          </w:tcPr>
          <w:p w14:paraId="6FA7EBAD" w14:textId="77777777" w:rsidR="00D32847" w:rsidRPr="00D32847" w:rsidRDefault="00D32847" w:rsidP="00CC1001">
            <w:pPr>
              <w:ind w:left="576" w:right="576"/>
              <w:rPr>
                <w:b/>
              </w:rPr>
            </w:pPr>
            <w:r w:rsidRPr="00D32847">
              <w:rPr>
                <w:b/>
              </w:rPr>
              <w:t>Role of</w:t>
            </w:r>
            <w:r>
              <w:rPr>
                <w:b/>
              </w:rPr>
              <w:t xml:space="preserve"> </w:t>
            </w:r>
            <w:r w:rsidRPr="00D32847">
              <w:rPr>
                <w:b/>
              </w:rPr>
              <w:t>Tenderer</w:t>
            </w:r>
          </w:p>
        </w:tc>
      </w:tr>
      <w:tr w:rsidR="00D32847" w:rsidRPr="004A210F" w14:paraId="689CD7AB" w14:textId="77777777" w:rsidTr="00D32847">
        <w:tc>
          <w:tcPr>
            <w:tcW w:w="1710" w:type="dxa"/>
            <w:tcBorders>
              <w:top w:val="single" w:sz="2" w:space="0" w:color="auto"/>
              <w:left w:val="single" w:sz="2" w:space="0" w:color="auto"/>
              <w:bottom w:val="single" w:sz="2" w:space="0" w:color="auto"/>
              <w:right w:val="single" w:sz="2" w:space="0" w:color="auto"/>
            </w:tcBorders>
          </w:tcPr>
          <w:p w14:paraId="37A06181" w14:textId="77777777" w:rsidR="00D32847" w:rsidRPr="004A210F" w:rsidRDefault="00D32847" w:rsidP="00CC1001">
            <w:pPr>
              <w:ind w:left="576" w:right="576"/>
              <w:rPr>
                <w:bCs/>
              </w:rPr>
            </w:pPr>
          </w:p>
        </w:tc>
        <w:tc>
          <w:tcPr>
            <w:tcW w:w="1350" w:type="dxa"/>
            <w:tcBorders>
              <w:top w:val="single" w:sz="2" w:space="0" w:color="auto"/>
              <w:left w:val="single" w:sz="2" w:space="0" w:color="auto"/>
              <w:bottom w:val="single" w:sz="2" w:space="0" w:color="auto"/>
              <w:right w:val="single" w:sz="2" w:space="0" w:color="auto"/>
            </w:tcBorders>
          </w:tcPr>
          <w:p w14:paraId="1EC96CD4" w14:textId="77777777" w:rsidR="00D32847" w:rsidRPr="004A210F" w:rsidRDefault="00D32847" w:rsidP="00CC1001">
            <w:pPr>
              <w:ind w:left="576" w:right="576"/>
              <w:rPr>
                <w:bCs/>
              </w:rPr>
            </w:pPr>
          </w:p>
        </w:tc>
        <w:tc>
          <w:tcPr>
            <w:tcW w:w="5040" w:type="dxa"/>
            <w:tcBorders>
              <w:top w:val="single" w:sz="2" w:space="0" w:color="auto"/>
              <w:left w:val="single" w:sz="2" w:space="0" w:color="auto"/>
              <w:bottom w:val="single" w:sz="2" w:space="0" w:color="auto"/>
              <w:right w:val="single" w:sz="2" w:space="0" w:color="auto"/>
            </w:tcBorders>
          </w:tcPr>
          <w:p w14:paraId="3060C820" w14:textId="77777777" w:rsidR="00D32847" w:rsidRPr="004A210F" w:rsidRDefault="00D32847" w:rsidP="00CC1001">
            <w:pPr>
              <w:ind w:left="576" w:right="576"/>
              <w:rPr>
                <w:bCs/>
                <w:i/>
                <w:iCs/>
              </w:rPr>
            </w:pPr>
            <w:r w:rsidRPr="004A210F">
              <w:rPr>
                <w:bCs/>
                <w:spacing w:val="-9"/>
              </w:rPr>
              <w:t xml:space="preserve">Contract name: </w:t>
            </w:r>
            <w:r w:rsidRPr="004A210F">
              <w:rPr>
                <w:bCs/>
                <w:i/>
                <w:iCs/>
              </w:rPr>
              <w:t>____________________</w:t>
            </w:r>
          </w:p>
          <w:p w14:paraId="0BEA3591" w14:textId="77777777" w:rsidR="00D32847" w:rsidRPr="004A210F" w:rsidRDefault="00D32847" w:rsidP="00CC1001">
            <w:pPr>
              <w:ind w:left="576" w:right="576"/>
              <w:rPr>
                <w:bCs/>
                <w:spacing w:val="-2"/>
              </w:rPr>
            </w:pPr>
            <w:r w:rsidRPr="004A210F">
              <w:rPr>
                <w:bCs/>
                <w:spacing w:val="-2"/>
              </w:rPr>
              <w:t>Brief Description of the Works performed by the</w:t>
            </w:r>
          </w:p>
          <w:p w14:paraId="3315A929" w14:textId="77777777" w:rsidR="00D32847" w:rsidRPr="004A210F" w:rsidRDefault="00D32847" w:rsidP="00CC1001">
            <w:pPr>
              <w:ind w:left="576" w:right="576"/>
              <w:rPr>
                <w:bCs/>
                <w:i/>
                <w:iCs/>
              </w:rPr>
            </w:pPr>
            <w:r w:rsidRPr="004A210F">
              <w:rPr>
                <w:bCs/>
                <w:spacing w:val="-2"/>
              </w:rPr>
              <w:t xml:space="preserve">Tenderer: </w:t>
            </w:r>
            <w:r w:rsidRPr="004A210F">
              <w:rPr>
                <w:bCs/>
                <w:i/>
                <w:iCs/>
              </w:rPr>
              <w:t>_____________________________</w:t>
            </w:r>
          </w:p>
          <w:p w14:paraId="6107472F" w14:textId="77777777" w:rsidR="00D32847" w:rsidRPr="004A210F" w:rsidRDefault="00D32847" w:rsidP="00CC1001">
            <w:pPr>
              <w:ind w:left="576" w:right="576"/>
              <w:rPr>
                <w:bCs/>
                <w:i/>
                <w:iCs/>
              </w:rPr>
            </w:pPr>
            <w:r w:rsidRPr="004A210F">
              <w:rPr>
                <w:bCs/>
                <w:spacing w:val="-2"/>
              </w:rPr>
              <w:t xml:space="preserve">Amount of contract: </w:t>
            </w:r>
            <w:r w:rsidRPr="004A210F">
              <w:rPr>
                <w:bCs/>
                <w:i/>
                <w:iCs/>
              </w:rPr>
              <w:t>___________________</w:t>
            </w:r>
          </w:p>
          <w:p w14:paraId="6F42C63D" w14:textId="77777777" w:rsidR="00D32847" w:rsidRPr="004A210F" w:rsidRDefault="00D32847" w:rsidP="00CC1001">
            <w:pPr>
              <w:ind w:left="576" w:right="576"/>
              <w:rPr>
                <w:bCs/>
                <w:spacing w:val="-2"/>
              </w:rPr>
            </w:pPr>
            <w:r w:rsidRPr="004A210F">
              <w:rPr>
                <w:bCs/>
                <w:spacing w:val="-2"/>
              </w:rPr>
              <w:t xml:space="preserve">Name of Procuring Entity: </w:t>
            </w:r>
            <w:r w:rsidRPr="004A210F">
              <w:rPr>
                <w:bCs/>
                <w:i/>
                <w:iCs/>
              </w:rPr>
              <w:t>____________________</w:t>
            </w:r>
          </w:p>
          <w:p w14:paraId="6FBC0F23" w14:textId="77777777" w:rsidR="00D32847" w:rsidRPr="004A210F" w:rsidRDefault="00D32847" w:rsidP="00CC1001">
            <w:pPr>
              <w:ind w:left="576" w:right="576"/>
              <w:rPr>
                <w:bCs/>
              </w:rPr>
            </w:pPr>
            <w:r w:rsidRPr="004A210F">
              <w:rPr>
                <w:bCs/>
                <w:spacing w:val="-2"/>
              </w:rPr>
              <w:t xml:space="preserve">Address: </w:t>
            </w:r>
            <w:r w:rsidRPr="004A210F">
              <w:rPr>
                <w:bCs/>
                <w:i/>
                <w:iCs/>
              </w:rPr>
              <w:t>_____________________________</w:t>
            </w:r>
          </w:p>
        </w:tc>
        <w:tc>
          <w:tcPr>
            <w:tcW w:w="2340" w:type="dxa"/>
            <w:tcBorders>
              <w:top w:val="single" w:sz="2" w:space="0" w:color="auto"/>
              <w:left w:val="single" w:sz="2" w:space="0" w:color="auto"/>
              <w:bottom w:val="single" w:sz="2" w:space="0" w:color="auto"/>
              <w:right w:val="single" w:sz="2" w:space="0" w:color="auto"/>
            </w:tcBorders>
          </w:tcPr>
          <w:p w14:paraId="1C9DB105" w14:textId="77777777" w:rsidR="00D32847" w:rsidRPr="004A210F" w:rsidRDefault="00D32847" w:rsidP="00CC1001">
            <w:pPr>
              <w:ind w:left="576" w:right="576"/>
              <w:rPr>
                <w:bCs/>
              </w:rPr>
            </w:pPr>
          </w:p>
        </w:tc>
      </w:tr>
      <w:tr w:rsidR="00D32847" w:rsidRPr="004A210F" w14:paraId="1F94B463" w14:textId="77777777" w:rsidTr="00D32847">
        <w:tc>
          <w:tcPr>
            <w:tcW w:w="1710" w:type="dxa"/>
            <w:tcBorders>
              <w:top w:val="single" w:sz="2" w:space="0" w:color="auto"/>
              <w:left w:val="single" w:sz="2" w:space="0" w:color="auto"/>
              <w:bottom w:val="single" w:sz="2" w:space="0" w:color="auto"/>
              <w:right w:val="single" w:sz="2" w:space="0" w:color="auto"/>
            </w:tcBorders>
          </w:tcPr>
          <w:p w14:paraId="640AA691" w14:textId="77777777" w:rsidR="00D32847" w:rsidRPr="004A210F" w:rsidRDefault="00D32847" w:rsidP="00CC1001">
            <w:pPr>
              <w:ind w:left="576" w:right="576"/>
              <w:rPr>
                <w:bCs/>
              </w:rPr>
            </w:pPr>
          </w:p>
        </w:tc>
        <w:tc>
          <w:tcPr>
            <w:tcW w:w="1350" w:type="dxa"/>
            <w:tcBorders>
              <w:top w:val="single" w:sz="2" w:space="0" w:color="auto"/>
              <w:left w:val="single" w:sz="2" w:space="0" w:color="auto"/>
              <w:bottom w:val="single" w:sz="2" w:space="0" w:color="auto"/>
              <w:right w:val="single" w:sz="2" w:space="0" w:color="auto"/>
            </w:tcBorders>
          </w:tcPr>
          <w:p w14:paraId="07A4F4A7" w14:textId="77777777" w:rsidR="00D32847" w:rsidRPr="004A210F" w:rsidRDefault="00D32847" w:rsidP="00CC1001">
            <w:pPr>
              <w:ind w:left="576" w:right="576"/>
              <w:rPr>
                <w:bCs/>
              </w:rPr>
            </w:pPr>
          </w:p>
        </w:tc>
        <w:tc>
          <w:tcPr>
            <w:tcW w:w="5040" w:type="dxa"/>
            <w:tcBorders>
              <w:top w:val="single" w:sz="2" w:space="0" w:color="auto"/>
              <w:left w:val="single" w:sz="2" w:space="0" w:color="auto"/>
              <w:bottom w:val="single" w:sz="2" w:space="0" w:color="auto"/>
              <w:right w:val="single" w:sz="2" w:space="0" w:color="auto"/>
            </w:tcBorders>
          </w:tcPr>
          <w:p w14:paraId="5E4A5454" w14:textId="77777777" w:rsidR="00D32847" w:rsidRPr="004A210F" w:rsidRDefault="00D32847" w:rsidP="00CC1001">
            <w:pPr>
              <w:ind w:left="576" w:right="576"/>
              <w:rPr>
                <w:bCs/>
                <w:i/>
                <w:iCs/>
              </w:rPr>
            </w:pPr>
            <w:r w:rsidRPr="004A210F">
              <w:rPr>
                <w:bCs/>
                <w:spacing w:val="-9"/>
              </w:rPr>
              <w:t xml:space="preserve">Contract name: </w:t>
            </w:r>
            <w:r w:rsidRPr="004A210F">
              <w:rPr>
                <w:bCs/>
                <w:i/>
                <w:iCs/>
              </w:rPr>
              <w:t>_________________________</w:t>
            </w:r>
          </w:p>
          <w:p w14:paraId="6491F40E" w14:textId="77777777" w:rsidR="00D32847" w:rsidRPr="004A210F" w:rsidRDefault="00D32847" w:rsidP="00CC1001">
            <w:pPr>
              <w:ind w:left="576" w:right="576"/>
              <w:rPr>
                <w:bCs/>
                <w:spacing w:val="-2"/>
              </w:rPr>
            </w:pPr>
            <w:r w:rsidRPr="004A210F">
              <w:rPr>
                <w:bCs/>
                <w:spacing w:val="-2"/>
              </w:rPr>
              <w:t>Brief Description of the Works performed by the</w:t>
            </w:r>
          </w:p>
          <w:p w14:paraId="4E4C993F" w14:textId="77777777" w:rsidR="00D32847" w:rsidRPr="004A210F" w:rsidRDefault="00D32847" w:rsidP="00CC1001">
            <w:pPr>
              <w:ind w:left="576" w:right="576"/>
              <w:rPr>
                <w:bCs/>
                <w:i/>
                <w:iCs/>
              </w:rPr>
            </w:pPr>
            <w:r w:rsidRPr="004A210F">
              <w:rPr>
                <w:bCs/>
                <w:spacing w:val="-2"/>
              </w:rPr>
              <w:t xml:space="preserve">Tenderer: </w:t>
            </w:r>
            <w:r w:rsidRPr="004A210F">
              <w:rPr>
                <w:bCs/>
                <w:i/>
                <w:iCs/>
              </w:rPr>
              <w:t>_____________________________</w:t>
            </w:r>
          </w:p>
          <w:p w14:paraId="6B9FEFC2" w14:textId="77777777" w:rsidR="00D32847" w:rsidRPr="004A210F" w:rsidRDefault="00D32847" w:rsidP="00CC1001">
            <w:pPr>
              <w:ind w:left="576" w:right="576"/>
              <w:rPr>
                <w:bCs/>
                <w:i/>
                <w:iCs/>
              </w:rPr>
            </w:pPr>
            <w:r w:rsidRPr="004A210F">
              <w:rPr>
                <w:bCs/>
                <w:spacing w:val="-2"/>
              </w:rPr>
              <w:t xml:space="preserve">Amount of contract: </w:t>
            </w:r>
            <w:r w:rsidRPr="004A210F">
              <w:rPr>
                <w:bCs/>
                <w:i/>
                <w:iCs/>
              </w:rPr>
              <w:t>___________________</w:t>
            </w:r>
          </w:p>
          <w:p w14:paraId="71BDD890" w14:textId="77777777" w:rsidR="00D32847" w:rsidRPr="004A210F" w:rsidRDefault="00D32847" w:rsidP="00CC1001">
            <w:pPr>
              <w:ind w:left="576" w:right="576"/>
              <w:rPr>
                <w:bCs/>
                <w:spacing w:val="-2"/>
              </w:rPr>
            </w:pPr>
            <w:r w:rsidRPr="004A210F">
              <w:rPr>
                <w:bCs/>
                <w:spacing w:val="-2"/>
              </w:rPr>
              <w:t xml:space="preserve">Name of Procuring Entity: </w:t>
            </w:r>
            <w:r w:rsidRPr="004A210F">
              <w:rPr>
                <w:bCs/>
                <w:i/>
                <w:iCs/>
              </w:rPr>
              <w:t>___________________</w:t>
            </w:r>
          </w:p>
          <w:p w14:paraId="1B2A0C84" w14:textId="77777777" w:rsidR="00D32847" w:rsidRPr="004A210F" w:rsidRDefault="00D32847" w:rsidP="00CC1001">
            <w:pPr>
              <w:ind w:left="576" w:right="576"/>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372EF5B3" w14:textId="77777777" w:rsidR="00D32847" w:rsidRPr="004A210F" w:rsidRDefault="00D32847" w:rsidP="00CC1001">
            <w:pPr>
              <w:ind w:left="576" w:right="576"/>
              <w:rPr>
                <w:bCs/>
              </w:rPr>
            </w:pPr>
          </w:p>
        </w:tc>
      </w:tr>
      <w:tr w:rsidR="00D32847" w:rsidRPr="004A210F" w14:paraId="7F53BF0E" w14:textId="77777777" w:rsidTr="00D32847">
        <w:tc>
          <w:tcPr>
            <w:tcW w:w="1710" w:type="dxa"/>
            <w:tcBorders>
              <w:top w:val="single" w:sz="2" w:space="0" w:color="auto"/>
              <w:left w:val="single" w:sz="2" w:space="0" w:color="auto"/>
              <w:bottom w:val="single" w:sz="2" w:space="0" w:color="auto"/>
              <w:right w:val="single" w:sz="2" w:space="0" w:color="auto"/>
            </w:tcBorders>
          </w:tcPr>
          <w:p w14:paraId="26D90412" w14:textId="77777777" w:rsidR="00D32847" w:rsidRPr="004A210F" w:rsidRDefault="00D32847" w:rsidP="00CC1001">
            <w:pPr>
              <w:ind w:left="576" w:right="576"/>
              <w:rPr>
                <w:bCs/>
              </w:rPr>
            </w:pPr>
          </w:p>
        </w:tc>
        <w:tc>
          <w:tcPr>
            <w:tcW w:w="1350" w:type="dxa"/>
            <w:tcBorders>
              <w:top w:val="single" w:sz="2" w:space="0" w:color="auto"/>
              <w:left w:val="single" w:sz="2" w:space="0" w:color="auto"/>
              <w:bottom w:val="single" w:sz="2" w:space="0" w:color="auto"/>
              <w:right w:val="single" w:sz="2" w:space="0" w:color="auto"/>
            </w:tcBorders>
          </w:tcPr>
          <w:p w14:paraId="6E7DF2AA" w14:textId="77777777" w:rsidR="00D32847" w:rsidRPr="004A210F" w:rsidRDefault="00D32847" w:rsidP="00CC1001">
            <w:pPr>
              <w:ind w:left="576" w:right="576"/>
              <w:rPr>
                <w:bCs/>
              </w:rPr>
            </w:pPr>
          </w:p>
        </w:tc>
        <w:tc>
          <w:tcPr>
            <w:tcW w:w="5040" w:type="dxa"/>
            <w:tcBorders>
              <w:top w:val="single" w:sz="2" w:space="0" w:color="auto"/>
              <w:left w:val="single" w:sz="2" w:space="0" w:color="auto"/>
              <w:bottom w:val="single" w:sz="2" w:space="0" w:color="auto"/>
              <w:right w:val="single" w:sz="2" w:space="0" w:color="auto"/>
            </w:tcBorders>
          </w:tcPr>
          <w:p w14:paraId="70D35293" w14:textId="77777777" w:rsidR="00D32847" w:rsidRPr="004A210F" w:rsidRDefault="00D32847" w:rsidP="00CC1001">
            <w:pPr>
              <w:ind w:left="576" w:right="576"/>
              <w:rPr>
                <w:bCs/>
                <w:i/>
                <w:iCs/>
              </w:rPr>
            </w:pPr>
            <w:r w:rsidRPr="004A210F">
              <w:rPr>
                <w:bCs/>
                <w:spacing w:val="-9"/>
              </w:rPr>
              <w:t xml:space="preserve">Contract name: </w:t>
            </w:r>
            <w:r w:rsidRPr="004A210F">
              <w:rPr>
                <w:bCs/>
                <w:i/>
                <w:iCs/>
              </w:rPr>
              <w:t>________________________</w:t>
            </w:r>
          </w:p>
          <w:p w14:paraId="7613C41D" w14:textId="77777777" w:rsidR="00D32847" w:rsidRPr="004A210F" w:rsidRDefault="00D32847" w:rsidP="00CC1001">
            <w:pPr>
              <w:ind w:left="576" w:right="576"/>
              <w:rPr>
                <w:bCs/>
                <w:spacing w:val="-2"/>
              </w:rPr>
            </w:pPr>
            <w:r w:rsidRPr="004A210F">
              <w:rPr>
                <w:bCs/>
                <w:spacing w:val="-2"/>
              </w:rPr>
              <w:t>Brief Description of the Works performed by the</w:t>
            </w:r>
          </w:p>
          <w:p w14:paraId="6F579055" w14:textId="77777777" w:rsidR="00D32847" w:rsidRPr="004A210F" w:rsidRDefault="00D32847" w:rsidP="00CC1001">
            <w:pPr>
              <w:ind w:left="576" w:right="576"/>
              <w:rPr>
                <w:bCs/>
                <w:i/>
                <w:iCs/>
              </w:rPr>
            </w:pPr>
            <w:r w:rsidRPr="004A210F">
              <w:rPr>
                <w:bCs/>
                <w:spacing w:val="-2"/>
              </w:rPr>
              <w:t xml:space="preserve">Tenderer: </w:t>
            </w:r>
            <w:r w:rsidRPr="004A210F">
              <w:rPr>
                <w:bCs/>
                <w:i/>
                <w:iCs/>
              </w:rPr>
              <w:t>__________________________</w:t>
            </w:r>
          </w:p>
          <w:p w14:paraId="0D48FA34" w14:textId="77777777" w:rsidR="00D32847" w:rsidRPr="004A210F" w:rsidRDefault="00D32847" w:rsidP="00CC1001">
            <w:pPr>
              <w:ind w:left="576" w:right="576"/>
              <w:rPr>
                <w:bCs/>
                <w:i/>
                <w:iCs/>
              </w:rPr>
            </w:pPr>
            <w:r w:rsidRPr="004A210F">
              <w:rPr>
                <w:bCs/>
                <w:spacing w:val="-2"/>
              </w:rPr>
              <w:t xml:space="preserve">Amount of contract: </w:t>
            </w:r>
            <w:r w:rsidRPr="004A210F">
              <w:rPr>
                <w:bCs/>
                <w:i/>
                <w:iCs/>
              </w:rPr>
              <w:t>___________________</w:t>
            </w:r>
          </w:p>
          <w:p w14:paraId="43B350F7" w14:textId="77777777" w:rsidR="00D32847" w:rsidRPr="004A210F" w:rsidRDefault="00D32847" w:rsidP="00CC1001">
            <w:pPr>
              <w:ind w:left="576" w:right="576"/>
              <w:rPr>
                <w:bCs/>
                <w:spacing w:val="-2"/>
              </w:rPr>
            </w:pPr>
            <w:r w:rsidRPr="004A210F">
              <w:rPr>
                <w:bCs/>
                <w:spacing w:val="-2"/>
              </w:rPr>
              <w:t xml:space="preserve">Name of Procuring Entity: </w:t>
            </w:r>
            <w:r w:rsidRPr="004A210F">
              <w:rPr>
                <w:bCs/>
                <w:i/>
                <w:iCs/>
              </w:rPr>
              <w:t>___________________</w:t>
            </w:r>
          </w:p>
          <w:p w14:paraId="5135F6C9" w14:textId="77777777" w:rsidR="00D32847" w:rsidRPr="004A210F" w:rsidRDefault="00D32847" w:rsidP="00CC1001">
            <w:pPr>
              <w:ind w:left="576" w:right="576"/>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1E495BCE" w14:textId="77777777" w:rsidR="00D32847" w:rsidRPr="004A210F" w:rsidRDefault="00D32847" w:rsidP="00CC1001">
            <w:pPr>
              <w:ind w:left="576" w:right="576"/>
              <w:rPr>
                <w:bCs/>
              </w:rPr>
            </w:pPr>
          </w:p>
        </w:tc>
      </w:tr>
    </w:tbl>
    <w:p w14:paraId="4AD57864" w14:textId="77777777" w:rsidR="00D32847" w:rsidRDefault="00D32847" w:rsidP="00CC1001">
      <w:pPr>
        <w:pStyle w:val="BodyText"/>
        <w:ind w:left="576" w:right="576"/>
        <w:rPr>
          <w:sz w:val="20"/>
        </w:rPr>
      </w:pPr>
    </w:p>
    <w:p w14:paraId="7A787B5A" w14:textId="77777777" w:rsidR="005E6E3D" w:rsidRDefault="005E6E3D" w:rsidP="00CC1001">
      <w:pPr>
        <w:pStyle w:val="BodyText"/>
        <w:spacing w:before="1" w:after="1"/>
        <w:ind w:left="576" w:right="576"/>
        <w:rPr>
          <w:sz w:val="21"/>
        </w:rPr>
      </w:pPr>
    </w:p>
    <w:p w14:paraId="7B212287" w14:textId="77777777" w:rsidR="005E6E3D" w:rsidRDefault="005E6E3D" w:rsidP="00CC1001">
      <w:pPr>
        <w:pStyle w:val="BodyText"/>
        <w:spacing w:before="2"/>
        <w:ind w:left="576" w:right="576"/>
        <w:rPr>
          <w:sz w:val="9"/>
        </w:rPr>
      </w:pPr>
    </w:p>
    <w:p w14:paraId="4136988B" w14:textId="77777777" w:rsidR="005E6E3D" w:rsidRPr="00D32847" w:rsidRDefault="00D32847" w:rsidP="00CC1001">
      <w:pPr>
        <w:ind w:left="576" w:right="576"/>
        <w:sectPr w:rsidR="005E6E3D" w:rsidRPr="00D32847" w:rsidSect="000F5632">
          <w:headerReference w:type="default" r:id="rId94"/>
          <w:footerReference w:type="even" r:id="rId95"/>
          <w:footerReference w:type="default" r:id="rId9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1"/>
          <w:cols w:space="720"/>
        </w:sectPr>
      </w:pPr>
      <w:r>
        <w:t xml:space="preserve"> </w:t>
      </w:r>
    </w:p>
    <w:p w14:paraId="6686DDF1" w14:textId="77777777" w:rsidR="005E6E3D" w:rsidRDefault="007B664E" w:rsidP="00CC1001">
      <w:pPr>
        <w:pStyle w:val="Heading3"/>
        <w:numPr>
          <w:ilvl w:val="1"/>
          <w:numId w:val="79"/>
        </w:numPr>
        <w:tabs>
          <w:tab w:val="left" w:pos="625"/>
        </w:tabs>
        <w:spacing w:before="112"/>
        <w:ind w:left="576" w:right="576" w:hanging="495"/>
        <w:rPr>
          <w:color w:val="231F20"/>
        </w:rPr>
      </w:pPr>
      <w:bookmarkStart w:id="40" w:name="_TOC_250048"/>
      <w:r>
        <w:rPr>
          <w:color w:val="231F20"/>
        </w:rPr>
        <w:lastRenderedPageBreak/>
        <w:t>FORM EXP -</w:t>
      </w:r>
      <w:bookmarkEnd w:id="40"/>
      <w:r>
        <w:rPr>
          <w:color w:val="231F20"/>
        </w:rPr>
        <w:t>4.1</w:t>
      </w:r>
    </w:p>
    <w:p w14:paraId="5EFD5166" w14:textId="77777777" w:rsidR="005E6E3D" w:rsidRDefault="007B664E" w:rsidP="00CC1001">
      <w:pPr>
        <w:pStyle w:val="Heading4"/>
        <w:spacing w:before="256"/>
        <w:ind w:left="576" w:right="576"/>
      </w:pPr>
      <w:r>
        <w:rPr>
          <w:color w:val="231F20"/>
        </w:rPr>
        <w:t>General Construction Experience</w:t>
      </w:r>
    </w:p>
    <w:p w14:paraId="372890A5" w14:textId="77777777" w:rsidR="005E6E3D" w:rsidRDefault="007B664E" w:rsidP="00CC1001">
      <w:pPr>
        <w:pStyle w:val="BodyText"/>
        <w:tabs>
          <w:tab w:val="left" w:pos="5834"/>
          <w:tab w:val="left" w:pos="5866"/>
        </w:tabs>
        <w:spacing w:before="235" w:line="278" w:lineRule="auto"/>
        <w:ind w:left="576" w:right="576"/>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 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A41D492" w14:textId="77777777" w:rsidR="005E6E3D" w:rsidRDefault="005E6E3D" w:rsidP="00CC1001">
      <w:pPr>
        <w:pStyle w:val="BodyText"/>
        <w:spacing w:before="2" w:after="1"/>
        <w:ind w:left="576" w:right="576"/>
        <w:rPr>
          <w:sz w:val="14"/>
        </w:rPr>
      </w:pPr>
    </w:p>
    <w:p w14:paraId="3A84BB95" w14:textId="77777777" w:rsidR="005E6E3D" w:rsidRDefault="005E6E3D" w:rsidP="00CC1001">
      <w:pPr>
        <w:ind w:left="576" w:right="576"/>
      </w:pPr>
    </w:p>
    <w:tbl>
      <w:tblPr>
        <w:tblW w:w="9859" w:type="dxa"/>
        <w:tblInd w:w="3" w:type="dxa"/>
        <w:tblLayout w:type="fixed"/>
        <w:tblCellMar>
          <w:left w:w="0" w:type="dxa"/>
          <w:right w:w="0" w:type="dxa"/>
        </w:tblCellMar>
        <w:tblLook w:val="0000" w:firstRow="0" w:lastRow="0" w:firstColumn="0" w:lastColumn="0" w:noHBand="0" w:noVBand="0"/>
      </w:tblPr>
      <w:tblGrid>
        <w:gridCol w:w="3713"/>
        <w:gridCol w:w="1357"/>
        <w:gridCol w:w="94"/>
        <w:gridCol w:w="1596"/>
        <w:gridCol w:w="2028"/>
        <w:gridCol w:w="1071"/>
      </w:tblGrid>
      <w:tr w:rsidR="00D32847" w:rsidRPr="00D32847" w14:paraId="107BA728" w14:textId="77777777" w:rsidTr="00CB5001">
        <w:trPr>
          <w:trHeight w:val="1041"/>
        </w:trPr>
        <w:tc>
          <w:tcPr>
            <w:tcW w:w="3713" w:type="dxa"/>
            <w:tcBorders>
              <w:top w:val="single" w:sz="2" w:space="0" w:color="auto"/>
              <w:left w:val="single" w:sz="2" w:space="0" w:color="auto"/>
              <w:bottom w:val="single" w:sz="2" w:space="0" w:color="auto"/>
              <w:right w:val="single" w:sz="2" w:space="0" w:color="auto"/>
            </w:tcBorders>
          </w:tcPr>
          <w:p w14:paraId="111D151B" w14:textId="77777777" w:rsidR="00D32847" w:rsidRPr="00D32847" w:rsidRDefault="00D32847" w:rsidP="00CC1001">
            <w:pPr>
              <w:tabs>
                <w:tab w:val="left" w:pos="1404"/>
                <w:tab w:val="left" w:pos="2988"/>
              </w:tabs>
              <w:ind w:left="576" w:right="576"/>
              <w:rPr>
                <w:b/>
                <w:bCs/>
                <w:spacing w:val="4"/>
              </w:rPr>
            </w:pPr>
            <w:r w:rsidRPr="00D32847">
              <w:rPr>
                <w:b/>
                <w:bCs/>
                <w:spacing w:val="4"/>
              </w:rPr>
              <w:t>Similar Contract No.</w:t>
            </w:r>
          </w:p>
          <w:p w14:paraId="23BF5559" w14:textId="77777777" w:rsidR="00D32847" w:rsidRPr="00D32847" w:rsidRDefault="00D32847" w:rsidP="00CC1001">
            <w:pPr>
              <w:ind w:left="576" w:right="576"/>
              <w:rPr>
                <w:bCs/>
                <w:i/>
                <w:iCs/>
              </w:rPr>
            </w:pPr>
          </w:p>
        </w:tc>
        <w:tc>
          <w:tcPr>
            <w:tcW w:w="6146" w:type="dxa"/>
            <w:gridSpan w:val="5"/>
            <w:tcBorders>
              <w:top w:val="single" w:sz="2" w:space="0" w:color="auto"/>
              <w:left w:val="single" w:sz="2" w:space="0" w:color="auto"/>
              <w:bottom w:val="single" w:sz="2" w:space="0" w:color="auto"/>
              <w:right w:val="single" w:sz="2" w:space="0" w:color="auto"/>
            </w:tcBorders>
          </w:tcPr>
          <w:p w14:paraId="7E39F512" w14:textId="77777777" w:rsidR="00D32847" w:rsidRPr="00D32847" w:rsidRDefault="00D32847" w:rsidP="00CC1001">
            <w:pPr>
              <w:ind w:left="576" w:right="576"/>
              <w:rPr>
                <w:b/>
                <w:bCs/>
                <w:spacing w:val="4"/>
              </w:rPr>
            </w:pPr>
            <w:r w:rsidRPr="00D32847">
              <w:rPr>
                <w:b/>
                <w:bCs/>
                <w:spacing w:val="4"/>
              </w:rPr>
              <w:t>Information</w:t>
            </w:r>
          </w:p>
        </w:tc>
      </w:tr>
      <w:tr w:rsidR="00D32847" w:rsidRPr="00D32847" w14:paraId="1ECFF64A"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2C8677F" w14:textId="77777777" w:rsidR="00D32847" w:rsidRPr="00D32847" w:rsidRDefault="00D32847" w:rsidP="00CC1001">
            <w:pPr>
              <w:ind w:left="576" w:right="576"/>
              <w:rPr>
                <w:bCs/>
                <w:spacing w:val="-8"/>
              </w:rPr>
            </w:pPr>
            <w:r w:rsidRPr="00D32847">
              <w:rPr>
                <w:bCs/>
                <w:spacing w:val="-8"/>
              </w:rPr>
              <w:t>Contract Identification</w:t>
            </w:r>
          </w:p>
        </w:tc>
        <w:tc>
          <w:tcPr>
            <w:tcW w:w="6146" w:type="dxa"/>
            <w:gridSpan w:val="5"/>
            <w:tcBorders>
              <w:top w:val="single" w:sz="2" w:space="0" w:color="auto"/>
              <w:left w:val="single" w:sz="2" w:space="0" w:color="auto"/>
              <w:bottom w:val="single" w:sz="2" w:space="0" w:color="auto"/>
              <w:right w:val="single" w:sz="2" w:space="0" w:color="auto"/>
            </w:tcBorders>
          </w:tcPr>
          <w:p w14:paraId="0D37554C" w14:textId="77777777" w:rsidR="00D32847" w:rsidRPr="00D32847" w:rsidRDefault="00D32847" w:rsidP="00CC1001">
            <w:pPr>
              <w:ind w:left="576" w:right="576"/>
              <w:rPr>
                <w:bCs/>
                <w:i/>
                <w:iCs/>
                <w:spacing w:val="2"/>
              </w:rPr>
            </w:pPr>
          </w:p>
        </w:tc>
      </w:tr>
      <w:tr w:rsidR="00D32847" w:rsidRPr="00D32847" w14:paraId="1D08BF2A" w14:textId="77777777" w:rsidTr="00CB5001">
        <w:trPr>
          <w:trHeight w:hRule="exact" w:val="850"/>
        </w:trPr>
        <w:tc>
          <w:tcPr>
            <w:tcW w:w="3713" w:type="dxa"/>
            <w:tcBorders>
              <w:top w:val="single" w:sz="2" w:space="0" w:color="auto"/>
              <w:left w:val="single" w:sz="2" w:space="0" w:color="auto"/>
              <w:bottom w:val="single" w:sz="2" w:space="0" w:color="auto"/>
              <w:right w:val="single" w:sz="2" w:space="0" w:color="auto"/>
            </w:tcBorders>
          </w:tcPr>
          <w:p w14:paraId="2B2838C5" w14:textId="77777777" w:rsidR="00D32847" w:rsidRPr="00D32847" w:rsidRDefault="00D32847" w:rsidP="00CC1001">
            <w:pPr>
              <w:ind w:left="576" w:right="576"/>
              <w:rPr>
                <w:bCs/>
                <w:spacing w:val="-10"/>
              </w:rPr>
            </w:pPr>
            <w:r w:rsidRPr="00D32847">
              <w:rPr>
                <w:bCs/>
                <w:spacing w:val="-10"/>
              </w:rPr>
              <w:t>Award date</w:t>
            </w:r>
          </w:p>
        </w:tc>
        <w:tc>
          <w:tcPr>
            <w:tcW w:w="6146" w:type="dxa"/>
            <w:gridSpan w:val="5"/>
            <w:tcBorders>
              <w:top w:val="single" w:sz="2" w:space="0" w:color="auto"/>
              <w:left w:val="single" w:sz="2" w:space="0" w:color="auto"/>
              <w:bottom w:val="single" w:sz="2" w:space="0" w:color="auto"/>
              <w:right w:val="single" w:sz="2" w:space="0" w:color="auto"/>
            </w:tcBorders>
          </w:tcPr>
          <w:p w14:paraId="4116A6C6" w14:textId="77777777" w:rsidR="00D32847" w:rsidRPr="00D32847" w:rsidRDefault="00D32847" w:rsidP="00CC1001">
            <w:pPr>
              <w:ind w:left="576" w:right="576"/>
              <w:rPr>
                <w:bCs/>
                <w:i/>
                <w:iCs/>
                <w:spacing w:val="2"/>
              </w:rPr>
            </w:pPr>
          </w:p>
        </w:tc>
      </w:tr>
      <w:tr w:rsidR="00D32847" w:rsidRPr="00D32847" w14:paraId="09301ED7"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39A81CD" w14:textId="77777777" w:rsidR="00D32847" w:rsidRPr="00D32847" w:rsidRDefault="00D32847" w:rsidP="00CC1001">
            <w:pPr>
              <w:ind w:left="576" w:right="576"/>
              <w:rPr>
                <w:bCs/>
                <w:spacing w:val="-4"/>
              </w:rPr>
            </w:pPr>
            <w:r w:rsidRPr="00D32847">
              <w:rPr>
                <w:bCs/>
                <w:spacing w:val="-4"/>
              </w:rPr>
              <w:t>Completion date</w:t>
            </w:r>
          </w:p>
        </w:tc>
        <w:tc>
          <w:tcPr>
            <w:tcW w:w="6146" w:type="dxa"/>
            <w:gridSpan w:val="5"/>
            <w:tcBorders>
              <w:top w:val="single" w:sz="2" w:space="0" w:color="auto"/>
              <w:left w:val="single" w:sz="2" w:space="0" w:color="auto"/>
              <w:bottom w:val="single" w:sz="2" w:space="0" w:color="auto"/>
              <w:right w:val="single" w:sz="2" w:space="0" w:color="auto"/>
            </w:tcBorders>
          </w:tcPr>
          <w:p w14:paraId="0972839F" w14:textId="77777777" w:rsidR="00D32847" w:rsidRPr="00D32847" w:rsidRDefault="00D32847" w:rsidP="00CC1001">
            <w:pPr>
              <w:ind w:left="576" w:right="576"/>
              <w:rPr>
                <w:bCs/>
                <w:i/>
                <w:iCs/>
                <w:spacing w:val="2"/>
              </w:rPr>
            </w:pPr>
          </w:p>
        </w:tc>
      </w:tr>
      <w:tr w:rsidR="00D32847" w:rsidRPr="00D32847" w14:paraId="74E203ED" w14:textId="77777777" w:rsidTr="00CB5001">
        <w:trPr>
          <w:trHeight w:hRule="exact" w:val="1769"/>
        </w:trPr>
        <w:tc>
          <w:tcPr>
            <w:tcW w:w="3713" w:type="dxa"/>
            <w:tcBorders>
              <w:top w:val="single" w:sz="2" w:space="0" w:color="auto"/>
              <w:left w:val="single" w:sz="2" w:space="0" w:color="auto"/>
              <w:bottom w:val="single" w:sz="2" w:space="0" w:color="auto"/>
              <w:right w:val="single" w:sz="2" w:space="0" w:color="auto"/>
            </w:tcBorders>
          </w:tcPr>
          <w:p w14:paraId="161BDACD" w14:textId="77777777" w:rsidR="00D32847" w:rsidRPr="00D32847" w:rsidRDefault="00D32847" w:rsidP="00CC1001">
            <w:pPr>
              <w:ind w:left="576" w:right="576"/>
              <w:rPr>
                <w:bCs/>
                <w:spacing w:val="-4"/>
              </w:rPr>
            </w:pPr>
            <w:r w:rsidRPr="00D32847">
              <w:rPr>
                <w:bCs/>
                <w:spacing w:val="-4"/>
              </w:rPr>
              <w:t>Role in Contract</w:t>
            </w:r>
          </w:p>
          <w:p w14:paraId="45A5A2E5" w14:textId="77777777" w:rsidR="00D32847" w:rsidRPr="00D32847" w:rsidRDefault="00D32847" w:rsidP="00CC1001">
            <w:pPr>
              <w:ind w:left="576" w:right="576"/>
              <w:rPr>
                <w:bCs/>
                <w:i/>
                <w:iCs/>
                <w:spacing w:val="2"/>
              </w:rPr>
            </w:pPr>
          </w:p>
        </w:tc>
        <w:tc>
          <w:tcPr>
            <w:tcW w:w="1451" w:type="dxa"/>
            <w:gridSpan w:val="2"/>
            <w:tcBorders>
              <w:top w:val="single" w:sz="2" w:space="0" w:color="auto"/>
              <w:left w:val="single" w:sz="2" w:space="0" w:color="auto"/>
              <w:bottom w:val="single" w:sz="2" w:space="0" w:color="auto"/>
              <w:right w:val="single" w:sz="2" w:space="0" w:color="auto"/>
            </w:tcBorders>
          </w:tcPr>
          <w:p w14:paraId="7E66FC69" w14:textId="77777777" w:rsidR="00D32847" w:rsidRPr="00D32847" w:rsidRDefault="00D32847" w:rsidP="00CC1001">
            <w:pPr>
              <w:ind w:left="576" w:right="576"/>
              <w:rPr>
                <w:bCs/>
                <w:spacing w:val="-4"/>
              </w:rPr>
            </w:pPr>
            <w:r w:rsidRPr="00D32847">
              <w:rPr>
                <w:bCs/>
                <w:spacing w:val="-4"/>
              </w:rPr>
              <w:t xml:space="preserve">Prime Contractor </w:t>
            </w:r>
            <w:r w:rsidRPr="00D32847">
              <w:rPr>
                <w:rFonts w:eastAsia="MS Mincho"/>
                <w:spacing w:val="-2"/>
              </w:rPr>
              <w:sym w:font="Wingdings" w:char="F0A8"/>
            </w:r>
          </w:p>
        </w:tc>
        <w:tc>
          <w:tcPr>
            <w:tcW w:w="1596" w:type="dxa"/>
            <w:tcBorders>
              <w:top w:val="single" w:sz="2" w:space="0" w:color="auto"/>
              <w:left w:val="single" w:sz="2" w:space="0" w:color="auto"/>
              <w:bottom w:val="single" w:sz="2" w:space="0" w:color="auto"/>
              <w:right w:val="single" w:sz="2" w:space="0" w:color="auto"/>
            </w:tcBorders>
          </w:tcPr>
          <w:p w14:paraId="4FEE4473" w14:textId="77777777" w:rsidR="00D32847" w:rsidRPr="00D32847" w:rsidRDefault="00D32847" w:rsidP="00CC1001">
            <w:pPr>
              <w:ind w:left="576" w:right="576"/>
              <w:rPr>
                <w:rFonts w:eastAsia="MS Mincho"/>
                <w:spacing w:val="-2"/>
              </w:rPr>
            </w:pPr>
            <w:r w:rsidRPr="00D32847">
              <w:rPr>
                <w:bCs/>
                <w:spacing w:val="-4"/>
              </w:rPr>
              <w:t xml:space="preserve">Member in </w:t>
            </w:r>
            <w:r w:rsidRPr="00D32847">
              <w:rPr>
                <w:bCs/>
                <w:spacing w:val="-4"/>
              </w:rPr>
              <w:br/>
              <w:t>JV</w:t>
            </w:r>
            <w:r w:rsidRPr="00D32847">
              <w:rPr>
                <w:rFonts w:eastAsia="MS Mincho"/>
                <w:spacing w:val="-2"/>
              </w:rPr>
              <w:t xml:space="preserve"> </w:t>
            </w:r>
          </w:p>
          <w:p w14:paraId="02C4D6CF" w14:textId="77777777" w:rsidR="00D32847" w:rsidRPr="00D32847" w:rsidRDefault="00D32847" w:rsidP="00CC1001">
            <w:pPr>
              <w:ind w:left="576" w:right="576"/>
              <w:rPr>
                <w:bCs/>
                <w:spacing w:val="-4"/>
              </w:rPr>
            </w:pPr>
            <w:r w:rsidRPr="00D32847">
              <w:rPr>
                <w:rFonts w:eastAsia="MS Mincho"/>
                <w:spacing w:val="-2"/>
              </w:rPr>
              <w:sym w:font="Wingdings" w:char="F0A8"/>
            </w:r>
          </w:p>
        </w:tc>
        <w:tc>
          <w:tcPr>
            <w:tcW w:w="2028" w:type="dxa"/>
            <w:tcBorders>
              <w:top w:val="single" w:sz="2" w:space="0" w:color="auto"/>
              <w:left w:val="single" w:sz="2" w:space="0" w:color="auto"/>
              <w:bottom w:val="single" w:sz="2" w:space="0" w:color="auto"/>
              <w:right w:val="single" w:sz="2" w:space="0" w:color="auto"/>
            </w:tcBorders>
          </w:tcPr>
          <w:p w14:paraId="54716D4F" w14:textId="77777777" w:rsidR="00D32847" w:rsidRPr="00D32847" w:rsidRDefault="00D32847" w:rsidP="00CC1001">
            <w:pPr>
              <w:ind w:left="576" w:right="576"/>
              <w:rPr>
                <w:bCs/>
                <w:spacing w:val="-4"/>
              </w:rPr>
            </w:pPr>
            <w:r w:rsidRPr="00D32847">
              <w:rPr>
                <w:bCs/>
                <w:spacing w:val="-4"/>
              </w:rPr>
              <w:t>Management Contractor</w:t>
            </w:r>
          </w:p>
          <w:p w14:paraId="1E7B4CB1" w14:textId="77777777" w:rsidR="00D32847" w:rsidRPr="00D32847" w:rsidRDefault="00D32847" w:rsidP="00CC1001">
            <w:pPr>
              <w:ind w:left="576" w:right="576"/>
              <w:rPr>
                <w:bCs/>
                <w:spacing w:val="-4"/>
              </w:rPr>
            </w:pPr>
            <w:r w:rsidRPr="00D32847">
              <w:rPr>
                <w:rFonts w:eastAsia="MS Mincho"/>
                <w:spacing w:val="-2"/>
              </w:rPr>
              <w:sym w:font="Wingdings" w:char="F0A8"/>
            </w:r>
          </w:p>
        </w:tc>
        <w:tc>
          <w:tcPr>
            <w:tcW w:w="1070" w:type="dxa"/>
            <w:tcBorders>
              <w:top w:val="single" w:sz="2" w:space="0" w:color="auto"/>
              <w:left w:val="single" w:sz="2" w:space="0" w:color="auto"/>
              <w:bottom w:val="single" w:sz="2" w:space="0" w:color="auto"/>
              <w:right w:val="single" w:sz="2" w:space="0" w:color="auto"/>
            </w:tcBorders>
          </w:tcPr>
          <w:p w14:paraId="7B39D65F" w14:textId="77777777" w:rsidR="00D32847" w:rsidRPr="00D32847" w:rsidRDefault="00D32847" w:rsidP="00CC1001">
            <w:pPr>
              <w:ind w:left="576" w:right="576"/>
              <w:rPr>
                <w:bCs/>
                <w:spacing w:val="-4"/>
              </w:rPr>
            </w:pPr>
            <w:r w:rsidRPr="00D32847">
              <w:rPr>
                <w:bCs/>
                <w:spacing w:val="-4"/>
              </w:rPr>
              <w:t xml:space="preserve">Sub-contractor </w:t>
            </w:r>
            <w:r w:rsidRPr="00D32847">
              <w:rPr>
                <w:rFonts w:eastAsia="MS Mincho"/>
                <w:spacing w:val="-2"/>
              </w:rPr>
              <w:sym w:font="Wingdings" w:char="F0A8"/>
            </w:r>
          </w:p>
        </w:tc>
      </w:tr>
      <w:tr w:rsidR="00D32847" w:rsidRPr="00D32847" w14:paraId="773823C8" w14:textId="77777777" w:rsidTr="00CB5001">
        <w:trPr>
          <w:trHeight w:val="520"/>
        </w:trPr>
        <w:tc>
          <w:tcPr>
            <w:tcW w:w="3713" w:type="dxa"/>
            <w:tcBorders>
              <w:top w:val="single" w:sz="2" w:space="0" w:color="auto"/>
              <w:left w:val="single" w:sz="2" w:space="0" w:color="auto"/>
              <w:right w:val="single" w:sz="2" w:space="0" w:color="auto"/>
            </w:tcBorders>
          </w:tcPr>
          <w:p w14:paraId="1DBDA066" w14:textId="77777777" w:rsidR="00D32847" w:rsidRPr="00D32847" w:rsidRDefault="00D32847" w:rsidP="00CC1001">
            <w:pPr>
              <w:ind w:left="576" w:right="576"/>
              <w:rPr>
                <w:bCs/>
                <w:spacing w:val="-11"/>
              </w:rPr>
            </w:pPr>
            <w:r w:rsidRPr="00D32847">
              <w:rPr>
                <w:bCs/>
                <w:spacing w:val="-11"/>
              </w:rPr>
              <w:t>Total Contract Amount</w:t>
            </w:r>
          </w:p>
        </w:tc>
        <w:tc>
          <w:tcPr>
            <w:tcW w:w="3047" w:type="dxa"/>
            <w:gridSpan w:val="3"/>
            <w:tcBorders>
              <w:top w:val="single" w:sz="2" w:space="0" w:color="auto"/>
              <w:left w:val="single" w:sz="2" w:space="0" w:color="auto"/>
              <w:right w:val="single" w:sz="2" w:space="0" w:color="auto"/>
            </w:tcBorders>
          </w:tcPr>
          <w:p w14:paraId="0EBF21EE" w14:textId="77777777" w:rsidR="00D32847" w:rsidRPr="00D32847" w:rsidRDefault="00D32847" w:rsidP="00CC1001">
            <w:pPr>
              <w:ind w:left="576" w:right="576"/>
              <w:rPr>
                <w:bCs/>
                <w:i/>
                <w:iCs/>
                <w:spacing w:val="2"/>
              </w:rPr>
            </w:pPr>
          </w:p>
        </w:tc>
        <w:tc>
          <w:tcPr>
            <w:tcW w:w="3098" w:type="dxa"/>
            <w:gridSpan w:val="2"/>
            <w:tcBorders>
              <w:top w:val="single" w:sz="2" w:space="0" w:color="auto"/>
              <w:left w:val="single" w:sz="2" w:space="0" w:color="auto"/>
              <w:right w:val="single" w:sz="2" w:space="0" w:color="auto"/>
            </w:tcBorders>
          </w:tcPr>
          <w:p w14:paraId="558555C4" w14:textId="77777777" w:rsidR="00D32847" w:rsidRPr="00D32847" w:rsidRDefault="00D32847" w:rsidP="00CC1001">
            <w:pPr>
              <w:ind w:left="576" w:right="576"/>
              <w:rPr>
                <w:bCs/>
                <w:i/>
                <w:iCs/>
                <w:spacing w:val="2"/>
              </w:rPr>
            </w:pPr>
            <w:r w:rsidRPr="00D32847">
              <w:rPr>
                <w:b/>
                <w:bCs/>
                <w:spacing w:val="-4"/>
              </w:rPr>
              <w:t>Kenya Shilling</w:t>
            </w:r>
          </w:p>
        </w:tc>
      </w:tr>
      <w:tr w:rsidR="00D32847" w:rsidRPr="00D32847" w14:paraId="31D42A87" w14:textId="77777777" w:rsidTr="00CB5001">
        <w:trPr>
          <w:trHeight w:val="1583"/>
        </w:trPr>
        <w:tc>
          <w:tcPr>
            <w:tcW w:w="3713" w:type="dxa"/>
            <w:tcBorders>
              <w:top w:val="single" w:sz="2" w:space="0" w:color="auto"/>
              <w:left w:val="single" w:sz="2" w:space="0" w:color="auto"/>
              <w:right w:val="single" w:sz="2" w:space="0" w:color="auto"/>
            </w:tcBorders>
          </w:tcPr>
          <w:p w14:paraId="3FC198DB" w14:textId="77777777" w:rsidR="00D32847" w:rsidRPr="00D32847" w:rsidRDefault="00D32847" w:rsidP="00CC1001">
            <w:pPr>
              <w:ind w:left="576" w:right="576"/>
              <w:rPr>
                <w:bCs/>
              </w:rPr>
            </w:pPr>
            <w:r w:rsidRPr="00D32847">
              <w:rPr>
                <w:bCs/>
              </w:rPr>
              <w:t>If member in a JV or sub-contractor, specify participation in total Contract amount</w:t>
            </w:r>
          </w:p>
        </w:tc>
        <w:tc>
          <w:tcPr>
            <w:tcW w:w="1357" w:type="dxa"/>
            <w:tcBorders>
              <w:top w:val="single" w:sz="2" w:space="0" w:color="auto"/>
              <w:left w:val="single" w:sz="2" w:space="0" w:color="auto"/>
              <w:right w:val="single" w:sz="2" w:space="0" w:color="auto"/>
            </w:tcBorders>
          </w:tcPr>
          <w:p w14:paraId="0111E44D" w14:textId="77777777" w:rsidR="00D32847" w:rsidRPr="00D32847" w:rsidRDefault="00D32847" w:rsidP="00CC1001">
            <w:pPr>
              <w:ind w:left="576" w:right="576"/>
              <w:rPr>
                <w:bCs/>
                <w:i/>
                <w:iCs/>
              </w:rPr>
            </w:pPr>
          </w:p>
        </w:tc>
        <w:tc>
          <w:tcPr>
            <w:tcW w:w="1690" w:type="dxa"/>
            <w:gridSpan w:val="2"/>
            <w:tcBorders>
              <w:top w:val="single" w:sz="2" w:space="0" w:color="auto"/>
              <w:left w:val="single" w:sz="2" w:space="0" w:color="auto"/>
              <w:right w:val="single" w:sz="2" w:space="0" w:color="auto"/>
            </w:tcBorders>
          </w:tcPr>
          <w:p w14:paraId="2670102D" w14:textId="77777777" w:rsidR="00D32847" w:rsidRPr="00D32847" w:rsidRDefault="00D32847" w:rsidP="00CC1001">
            <w:pPr>
              <w:ind w:left="576" w:right="576"/>
              <w:rPr>
                <w:bCs/>
                <w:i/>
                <w:iCs/>
              </w:rPr>
            </w:pPr>
          </w:p>
        </w:tc>
        <w:tc>
          <w:tcPr>
            <w:tcW w:w="3098" w:type="dxa"/>
            <w:gridSpan w:val="2"/>
            <w:tcBorders>
              <w:top w:val="single" w:sz="2" w:space="0" w:color="auto"/>
              <w:left w:val="single" w:sz="2" w:space="0" w:color="auto"/>
              <w:right w:val="single" w:sz="2" w:space="0" w:color="auto"/>
            </w:tcBorders>
          </w:tcPr>
          <w:p w14:paraId="34295CA6" w14:textId="77777777" w:rsidR="00D32847" w:rsidRPr="00D32847" w:rsidRDefault="00D32847" w:rsidP="00CC1001">
            <w:pPr>
              <w:ind w:left="576" w:right="576"/>
              <w:rPr>
                <w:bCs/>
                <w:i/>
                <w:iCs/>
              </w:rPr>
            </w:pPr>
          </w:p>
        </w:tc>
      </w:tr>
      <w:tr w:rsidR="00D32847" w:rsidRPr="00D32847" w14:paraId="3A8E362F" w14:textId="77777777" w:rsidTr="00CB5001">
        <w:trPr>
          <w:trHeight w:val="500"/>
        </w:trPr>
        <w:tc>
          <w:tcPr>
            <w:tcW w:w="3713" w:type="dxa"/>
            <w:tcBorders>
              <w:top w:val="single" w:sz="2" w:space="0" w:color="auto"/>
              <w:left w:val="single" w:sz="2" w:space="0" w:color="auto"/>
              <w:bottom w:val="single" w:sz="2" w:space="0" w:color="auto"/>
              <w:right w:val="single" w:sz="2" w:space="0" w:color="auto"/>
            </w:tcBorders>
          </w:tcPr>
          <w:p w14:paraId="3370538C" w14:textId="77777777" w:rsidR="00D32847" w:rsidRPr="00D32847" w:rsidRDefault="00D32847" w:rsidP="00CC1001">
            <w:pPr>
              <w:ind w:left="576" w:right="576"/>
              <w:rPr>
                <w:bCs/>
              </w:rPr>
            </w:pPr>
            <w:r w:rsidRPr="00D32847">
              <w:rPr>
                <w:bCs/>
              </w:rPr>
              <w:t>Procuring Entity's Name:</w:t>
            </w:r>
          </w:p>
        </w:tc>
        <w:tc>
          <w:tcPr>
            <w:tcW w:w="6146" w:type="dxa"/>
            <w:gridSpan w:val="5"/>
            <w:tcBorders>
              <w:top w:val="single" w:sz="2" w:space="0" w:color="auto"/>
              <w:left w:val="single" w:sz="2" w:space="0" w:color="auto"/>
              <w:bottom w:val="single" w:sz="2" w:space="0" w:color="auto"/>
              <w:right w:val="single" w:sz="2" w:space="0" w:color="auto"/>
            </w:tcBorders>
          </w:tcPr>
          <w:p w14:paraId="77420386" w14:textId="77777777" w:rsidR="00D32847" w:rsidRPr="00D32847" w:rsidRDefault="00D32847" w:rsidP="00CC1001">
            <w:pPr>
              <w:ind w:left="576" w:right="576"/>
              <w:rPr>
                <w:bCs/>
                <w:i/>
                <w:iCs/>
              </w:rPr>
            </w:pPr>
          </w:p>
        </w:tc>
      </w:tr>
      <w:tr w:rsidR="00D32847" w:rsidRPr="00D32847" w14:paraId="7A3B93D9" w14:textId="77777777" w:rsidTr="00CB5001">
        <w:trPr>
          <w:trHeight w:val="1562"/>
        </w:trPr>
        <w:tc>
          <w:tcPr>
            <w:tcW w:w="3713" w:type="dxa"/>
            <w:tcBorders>
              <w:top w:val="single" w:sz="2" w:space="0" w:color="auto"/>
              <w:left w:val="single" w:sz="2" w:space="0" w:color="auto"/>
              <w:bottom w:val="single" w:sz="2" w:space="0" w:color="auto"/>
              <w:right w:val="single" w:sz="2" w:space="0" w:color="auto"/>
            </w:tcBorders>
          </w:tcPr>
          <w:p w14:paraId="7CC18D1A" w14:textId="77777777" w:rsidR="00D32847" w:rsidRPr="00D32847" w:rsidRDefault="00D32847" w:rsidP="00CC1001">
            <w:pPr>
              <w:ind w:left="576" w:right="576"/>
              <w:rPr>
                <w:bCs/>
              </w:rPr>
            </w:pPr>
            <w:r w:rsidRPr="00D32847">
              <w:rPr>
                <w:bCs/>
              </w:rPr>
              <w:t>Address:</w:t>
            </w:r>
          </w:p>
          <w:p w14:paraId="284F0B18" w14:textId="77777777" w:rsidR="00D32847" w:rsidRPr="00D32847" w:rsidRDefault="00D32847" w:rsidP="00CC1001">
            <w:pPr>
              <w:ind w:left="576" w:right="576"/>
              <w:rPr>
                <w:bCs/>
              </w:rPr>
            </w:pPr>
            <w:r w:rsidRPr="00D32847">
              <w:rPr>
                <w:bCs/>
              </w:rPr>
              <w:t>Telephone/fax number</w:t>
            </w:r>
          </w:p>
          <w:p w14:paraId="7B6959E1" w14:textId="77777777" w:rsidR="00D32847" w:rsidRPr="00D32847" w:rsidRDefault="00D32847" w:rsidP="00CC1001">
            <w:pPr>
              <w:ind w:left="576" w:right="576"/>
              <w:rPr>
                <w:bCs/>
              </w:rPr>
            </w:pPr>
            <w:r w:rsidRPr="00D32847">
              <w:rPr>
                <w:bCs/>
              </w:rPr>
              <w:t>E-mail:</w:t>
            </w:r>
          </w:p>
        </w:tc>
        <w:tc>
          <w:tcPr>
            <w:tcW w:w="6146" w:type="dxa"/>
            <w:gridSpan w:val="5"/>
            <w:tcBorders>
              <w:top w:val="single" w:sz="2" w:space="0" w:color="auto"/>
              <w:left w:val="single" w:sz="2" w:space="0" w:color="auto"/>
              <w:bottom w:val="single" w:sz="2" w:space="0" w:color="auto"/>
              <w:right w:val="single" w:sz="2" w:space="0" w:color="auto"/>
            </w:tcBorders>
          </w:tcPr>
          <w:p w14:paraId="13A9F57E" w14:textId="77777777" w:rsidR="00D32847" w:rsidRPr="00D32847" w:rsidRDefault="00D32847" w:rsidP="00CC1001">
            <w:pPr>
              <w:ind w:left="576" w:right="576"/>
              <w:rPr>
                <w:bCs/>
                <w:i/>
                <w:iCs/>
                <w:spacing w:val="2"/>
              </w:rPr>
            </w:pPr>
          </w:p>
        </w:tc>
      </w:tr>
    </w:tbl>
    <w:p w14:paraId="5AA3EB0F" w14:textId="473C2243" w:rsidR="00CB5001" w:rsidRDefault="00CB5001" w:rsidP="00CC1001">
      <w:pPr>
        <w:ind w:left="576" w:right="576"/>
      </w:pPr>
    </w:p>
    <w:p w14:paraId="26C74459" w14:textId="77777777" w:rsidR="00CB5001" w:rsidRPr="00CB5001" w:rsidRDefault="00CB5001" w:rsidP="00CC1001">
      <w:pPr>
        <w:ind w:left="576" w:right="576"/>
      </w:pPr>
    </w:p>
    <w:p w14:paraId="68FB4CCA" w14:textId="4595D8DB" w:rsidR="00CB5001" w:rsidRDefault="00CB5001" w:rsidP="00CC1001">
      <w:pPr>
        <w:ind w:left="576" w:right="576"/>
      </w:pPr>
    </w:p>
    <w:p w14:paraId="20AD3130" w14:textId="23D5118F" w:rsidR="00CB5001" w:rsidRPr="00CB5001" w:rsidRDefault="00CB5001" w:rsidP="00CC1001">
      <w:pPr>
        <w:tabs>
          <w:tab w:val="left" w:pos="2290"/>
        </w:tabs>
        <w:ind w:left="576" w:right="576"/>
        <w:rPr>
          <w:b/>
          <w:i/>
        </w:rPr>
      </w:pPr>
      <w:r w:rsidRPr="00CB5001">
        <w:rPr>
          <w:b/>
          <w:i/>
        </w:rPr>
        <w:t>Tenderers are allowed to make separate attachments for more experience</w:t>
      </w:r>
    </w:p>
    <w:p w14:paraId="4278B938" w14:textId="7D8A2507" w:rsidR="00D32847" w:rsidRPr="00CB5001" w:rsidRDefault="00CB5001" w:rsidP="00CC1001">
      <w:pPr>
        <w:tabs>
          <w:tab w:val="left" w:pos="2290"/>
        </w:tabs>
        <w:ind w:left="576" w:right="576"/>
        <w:sectPr w:rsidR="00D32847" w:rsidRPr="00CB5001" w:rsidSect="000F5632">
          <w:headerReference w:type="default" r:id="rId9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tab/>
      </w:r>
    </w:p>
    <w:p w14:paraId="5D7D88C5" w14:textId="77777777" w:rsidR="005E6E3D" w:rsidRDefault="007B664E" w:rsidP="00CC1001">
      <w:pPr>
        <w:pStyle w:val="Heading3"/>
        <w:numPr>
          <w:ilvl w:val="1"/>
          <w:numId w:val="79"/>
        </w:numPr>
        <w:tabs>
          <w:tab w:val="left" w:pos="595"/>
        </w:tabs>
        <w:spacing w:before="100"/>
        <w:ind w:left="576" w:right="576" w:hanging="459"/>
        <w:rPr>
          <w:color w:val="231F20"/>
        </w:rPr>
      </w:pPr>
      <w:bookmarkStart w:id="41" w:name="_TOC_250047"/>
      <w:r>
        <w:rPr>
          <w:color w:val="231F20"/>
        </w:rPr>
        <w:lastRenderedPageBreak/>
        <w:t>FORM EXP -</w:t>
      </w:r>
      <w:bookmarkEnd w:id="41"/>
      <w:r>
        <w:rPr>
          <w:color w:val="231F20"/>
        </w:rPr>
        <w:t>4.2(a)</w:t>
      </w:r>
    </w:p>
    <w:p w14:paraId="33F4E41B" w14:textId="77777777" w:rsidR="005E6E3D" w:rsidRDefault="007B664E" w:rsidP="00CC1001">
      <w:pPr>
        <w:pStyle w:val="Heading4"/>
        <w:spacing w:before="235"/>
        <w:ind w:left="576" w:right="576"/>
      </w:pPr>
      <w:r>
        <w:rPr>
          <w:color w:val="231F20"/>
        </w:rPr>
        <w:t>Speciﬁc Construction and Contract Management Experience</w:t>
      </w:r>
    </w:p>
    <w:p w14:paraId="54DFA0EC" w14:textId="77777777" w:rsidR="005E6E3D" w:rsidRDefault="007B664E" w:rsidP="00CC1001">
      <w:pPr>
        <w:pStyle w:val="BodyText"/>
        <w:tabs>
          <w:tab w:val="left" w:pos="6005"/>
          <w:tab w:val="left" w:pos="6036"/>
        </w:tabs>
        <w:spacing w:before="242" w:line="230" w:lineRule="auto"/>
        <w:ind w:left="576" w:right="576" w:hanging="1"/>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22D51A8" w14:textId="77777777" w:rsidR="005E6E3D" w:rsidRDefault="005E6E3D" w:rsidP="00CC1001">
      <w:pPr>
        <w:pStyle w:val="BodyText"/>
        <w:ind w:left="576" w:right="576"/>
        <w:rPr>
          <w:sz w:val="20"/>
        </w:rPr>
      </w:pPr>
    </w:p>
    <w:p w14:paraId="3FA25E4B" w14:textId="77777777" w:rsidR="005E6E3D" w:rsidRDefault="005E6E3D" w:rsidP="00CC1001">
      <w:pPr>
        <w:pStyle w:val="BodyText"/>
        <w:spacing w:before="3"/>
        <w:ind w:left="576" w:right="576"/>
        <w:rPr>
          <w:sz w:val="29"/>
        </w:rPr>
      </w:pPr>
    </w:p>
    <w:tbl>
      <w:tblPr>
        <w:tblW w:w="0" w:type="auto"/>
        <w:tblInd w:w="3" w:type="dxa"/>
        <w:tblLayout w:type="fixed"/>
        <w:tblCellMar>
          <w:left w:w="0" w:type="dxa"/>
          <w:right w:w="0" w:type="dxa"/>
        </w:tblCellMar>
        <w:tblLook w:val="0000" w:firstRow="0" w:lastRow="0" w:firstColumn="0" w:lastColumn="0" w:noHBand="0" w:noVBand="0"/>
      </w:tblPr>
      <w:tblGrid>
        <w:gridCol w:w="3774"/>
        <w:gridCol w:w="6245"/>
      </w:tblGrid>
      <w:tr w:rsidR="00D32847" w:rsidRPr="004A210F" w14:paraId="4F01567C" w14:textId="77777777" w:rsidTr="001A3B4A">
        <w:trPr>
          <w:trHeight w:val="1816"/>
        </w:trPr>
        <w:tc>
          <w:tcPr>
            <w:tcW w:w="3774" w:type="dxa"/>
            <w:tcBorders>
              <w:top w:val="single" w:sz="2" w:space="0" w:color="auto"/>
              <w:left w:val="single" w:sz="2" w:space="0" w:color="auto"/>
              <w:bottom w:val="single" w:sz="2" w:space="0" w:color="auto"/>
              <w:right w:val="single" w:sz="2" w:space="0" w:color="auto"/>
            </w:tcBorders>
          </w:tcPr>
          <w:p w14:paraId="530828EE" w14:textId="77777777" w:rsidR="00D32847" w:rsidRPr="004A210F" w:rsidRDefault="00D32847" w:rsidP="00CC1001">
            <w:pPr>
              <w:ind w:left="576" w:right="576"/>
              <w:rPr>
                <w:b/>
                <w:bCs/>
                <w:spacing w:val="4"/>
              </w:rPr>
            </w:pPr>
            <w:r w:rsidRPr="004A210F">
              <w:rPr>
                <w:b/>
                <w:bCs/>
                <w:spacing w:val="4"/>
              </w:rPr>
              <w:t>Similar Contract No.</w:t>
            </w:r>
          </w:p>
          <w:p w14:paraId="7B170973" w14:textId="77777777" w:rsidR="00D32847" w:rsidRPr="004A210F" w:rsidRDefault="00D32847" w:rsidP="00CC1001">
            <w:pPr>
              <w:ind w:left="576" w:right="576"/>
              <w:rPr>
                <w:bCs/>
                <w:i/>
                <w:iCs/>
              </w:rPr>
            </w:pPr>
          </w:p>
        </w:tc>
        <w:tc>
          <w:tcPr>
            <w:tcW w:w="6245" w:type="dxa"/>
            <w:tcBorders>
              <w:top w:val="single" w:sz="2" w:space="0" w:color="auto"/>
              <w:left w:val="single" w:sz="2" w:space="0" w:color="auto"/>
              <w:bottom w:val="single" w:sz="2" w:space="0" w:color="auto"/>
              <w:right w:val="single" w:sz="2" w:space="0" w:color="auto"/>
            </w:tcBorders>
          </w:tcPr>
          <w:p w14:paraId="3DD27C8F" w14:textId="77777777" w:rsidR="00D32847" w:rsidRPr="004A210F" w:rsidRDefault="00D32847" w:rsidP="00CC1001">
            <w:pPr>
              <w:ind w:left="576" w:right="576"/>
              <w:rPr>
                <w:b/>
                <w:bCs/>
                <w:spacing w:val="4"/>
              </w:rPr>
            </w:pPr>
            <w:r w:rsidRPr="004A210F">
              <w:rPr>
                <w:b/>
                <w:bCs/>
                <w:spacing w:val="4"/>
              </w:rPr>
              <w:t>Information</w:t>
            </w:r>
          </w:p>
        </w:tc>
      </w:tr>
      <w:tr w:rsidR="00D32847" w:rsidRPr="004A210F" w14:paraId="68E2F5D8" w14:textId="77777777" w:rsidTr="001A3B4A">
        <w:trPr>
          <w:trHeight w:val="1816"/>
        </w:trPr>
        <w:tc>
          <w:tcPr>
            <w:tcW w:w="3774" w:type="dxa"/>
            <w:tcBorders>
              <w:top w:val="single" w:sz="2" w:space="0" w:color="auto"/>
              <w:left w:val="single" w:sz="2" w:space="0" w:color="auto"/>
              <w:bottom w:val="single" w:sz="2" w:space="0" w:color="auto"/>
              <w:right w:val="single" w:sz="2" w:space="0" w:color="auto"/>
            </w:tcBorders>
          </w:tcPr>
          <w:p w14:paraId="015FB967" w14:textId="77777777" w:rsidR="00D32847" w:rsidRPr="004A210F" w:rsidRDefault="00D32847" w:rsidP="00CC1001">
            <w:pPr>
              <w:ind w:left="576" w:right="576"/>
              <w:rPr>
                <w:b/>
                <w:bCs/>
                <w:spacing w:val="4"/>
              </w:rPr>
            </w:pPr>
            <w:r w:rsidRPr="004A210F">
              <w:t>Description of the similarity in accordance with Sub-Factor 4.2(a) of Section III:</w:t>
            </w:r>
          </w:p>
        </w:tc>
        <w:tc>
          <w:tcPr>
            <w:tcW w:w="6245" w:type="dxa"/>
            <w:tcBorders>
              <w:top w:val="single" w:sz="2" w:space="0" w:color="auto"/>
              <w:left w:val="single" w:sz="2" w:space="0" w:color="auto"/>
              <w:bottom w:val="single" w:sz="2" w:space="0" w:color="auto"/>
              <w:right w:val="single" w:sz="2" w:space="0" w:color="auto"/>
            </w:tcBorders>
          </w:tcPr>
          <w:p w14:paraId="50585C8A" w14:textId="77777777" w:rsidR="00D32847" w:rsidRPr="004A210F" w:rsidRDefault="00D32847" w:rsidP="00CC1001">
            <w:pPr>
              <w:ind w:left="576" w:right="576"/>
              <w:rPr>
                <w:b/>
                <w:bCs/>
                <w:spacing w:val="4"/>
              </w:rPr>
            </w:pPr>
          </w:p>
        </w:tc>
      </w:tr>
      <w:tr w:rsidR="00D32847" w:rsidRPr="004A210F" w14:paraId="2DFAA5CE"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65FE515C" w14:textId="77777777" w:rsidR="00D32847" w:rsidRPr="004A210F" w:rsidRDefault="00D32847" w:rsidP="00CC1001">
            <w:pPr>
              <w:tabs>
                <w:tab w:val="left" w:pos="555"/>
              </w:tabs>
              <w:ind w:left="576" w:right="576"/>
            </w:pPr>
            <w:r w:rsidRPr="004A210F">
              <w:t xml:space="preserve">1. </w:t>
            </w:r>
            <w:r w:rsidRPr="004A210F">
              <w:tab/>
              <w:t>Amount</w:t>
            </w:r>
          </w:p>
        </w:tc>
        <w:tc>
          <w:tcPr>
            <w:tcW w:w="6245" w:type="dxa"/>
            <w:tcBorders>
              <w:top w:val="single" w:sz="2" w:space="0" w:color="auto"/>
              <w:left w:val="single" w:sz="2" w:space="0" w:color="auto"/>
              <w:bottom w:val="single" w:sz="2" w:space="0" w:color="auto"/>
              <w:right w:val="single" w:sz="2" w:space="0" w:color="auto"/>
            </w:tcBorders>
          </w:tcPr>
          <w:p w14:paraId="688413DB" w14:textId="77777777" w:rsidR="00D32847" w:rsidRPr="004A210F" w:rsidRDefault="00D32847" w:rsidP="00CC1001">
            <w:pPr>
              <w:ind w:left="576" w:right="576"/>
              <w:rPr>
                <w:b/>
                <w:bCs/>
                <w:spacing w:val="4"/>
              </w:rPr>
            </w:pPr>
          </w:p>
        </w:tc>
      </w:tr>
      <w:tr w:rsidR="00D32847" w:rsidRPr="004A210F" w14:paraId="46B8EC1C" w14:textId="77777777" w:rsidTr="001A3B4A">
        <w:trPr>
          <w:trHeight w:val="1816"/>
        </w:trPr>
        <w:tc>
          <w:tcPr>
            <w:tcW w:w="3774" w:type="dxa"/>
            <w:tcBorders>
              <w:top w:val="single" w:sz="2" w:space="0" w:color="auto"/>
              <w:left w:val="single" w:sz="2" w:space="0" w:color="auto"/>
              <w:bottom w:val="single" w:sz="2" w:space="0" w:color="auto"/>
              <w:right w:val="single" w:sz="2" w:space="0" w:color="auto"/>
            </w:tcBorders>
          </w:tcPr>
          <w:p w14:paraId="03B7A33C" w14:textId="77777777" w:rsidR="00D32847" w:rsidRPr="004A210F" w:rsidRDefault="00D32847" w:rsidP="00CC1001">
            <w:pPr>
              <w:tabs>
                <w:tab w:val="left" w:pos="555"/>
              </w:tabs>
              <w:ind w:left="576" w:right="576"/>
            </w:pPr>
            <w:r w:rsidRPr="004A210F">
              <w:t>2.</w:t>
            </w:r>
            <w:r w:rsidRPr="004A210F">
              <w:tab/>
              <w:t>Physical size of required works items</w:t>
            </w:r>
          </w:p>
        </w:tc>
        <w:tc>
          <w:tcPr>
            <w:tcW w:w="6245" w:type="dxa"/>
            <w:tcBorders>
              <w:top w:val="single" w:sz="2" w:space="0" w:color="auto"/>
              <w:left w:val="single" w:sz="2" w:space="0" w:color="auto"/>
              <w:bottom w:val="single" w:sz="2" w:space="0" w:color="auto"/>
              <w:right w:val="single" w:sz="2" w:space="0" w:color="auto"/>
            </w:tcBorders>
          </w:tcPr>
          <w:p w14:paraId="36FDEEA4" w14:textId="77777777" w:rsidR="00D32847" w:rsidRPr="004A210F" w:rsidRDefault="00D32847" w:rsidP="00CC1001">
            <w:pPr>
              <w:ind w:left="576" w:right="576"/>
              <w:rPr>
                <w:b/>
                <w:bCs/>
                <w:spacing w:val="4"/>
              </w:rPr>
            </w:pPr>
          </w:p>
        </w:tc>
      </w:tr>
      <w:tr w:rsidR="00D32847" w:rsidRPr="004A210F" w14:paraId="1D3A9C37"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3F46C28B" w14:textId="77777777" w:rsidR="00D32847" w:rsidRPr="004A210F" w:rsidRDefault="00D32847" w:rsidP="00CC1001">
            <w:pPr>
              <w:tabs>
                <w:tab w:val="left" w:pos="555"/>
              </w:tabs>
              <w:ind w:left="576" w:right="576"/>
            </w:pPr>
            <w:r w:rsidRPr="004A210F">
              <w:t xml:space="preserve">3. </w:t>
            </w:r>
            <w:r w:rsidRPr="004A210F">
              <w:tab/>
              <w:t>Complexity</w:t>
            </w:r>
          </w:p>
        </w:tc>
        <w:tc>
          <w:tcPr>
            <w:tcW w:w="6245" w:type="dxa"/>
            <w:tcBorders>
              <w:top w:val="single" w:sz="2" w:space="0" w:color="auto"/>
              <w:left w:val="single" w:sz="2" w:space="0" w:color="auto"/>
              <w:bottom w:val="single" w:sz="2" w:space="0" w:color="auto"/>
              <w:right w:val="single" w:sz="2" w:space="0" w:color="auto"/>
            </w:tcBorders>
          </w:tcPr>
          <w:p w14:paraId="18A21635" w14:textId="77777777" w:rsidR="00D32847" w:rsidRPr="004A210F" w:rsidRDefault="00D32847" w:rsidP="00CC1001">
            <w:pPr>
              <w:ind w:left="576" w:right="576"/>
              <w:rPr>
                <w:b/>
                <w:bCs/>
                <w:spacing w:val="4"/>
              </w:rPr>
            </w:pPr>
          </w:p>
        </w:tc>
      </w:tr>
      <w:tr w:rsidR="00D32847" w:rsidRPr="004A210F" w14:paraId="7CA63FC2"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6C879CDB" w14:textId="77777777" w:rsidR="00D32847" w:rsidRPr="004A210F" w:rsidRDefault="00D32847" w:rsidP="00CC1001">
            <w:pPr>
              <w:tabs>
                <w:tab w:val="left" w:pos="555"/>
              </w:tabs>
              <w:ind w:left="576" w:right="576"/>
            </w:pPr>
            <w:r w:rsidRPr="004A210F">
              <w:t xml:space="preserve">4. </w:t>
            </w:r>
            <w:r w:rsidRPr="004A210F">
              <w:tab/>
              <w:t>Methods/Technology</w:t>
            </w:r>
          </w:p>
        </w:tc>
        <w:tc>
          <w:tcPr>
            <w:tcW w:w="6245" w:type="dxa"/>
            <w:tcBorders>
              <w:top w:val="single" w:sz="2" w:space="0" w:color="auto"/>
              <w:left w:val="single" w:sz="2" w:space="0" w:color="auto"/>
              <w:bottom w:val="single" w:sz="2" w:space="0" w:color="auto"/>
              <w:right w:val="single" w:sz="2" w:space="0" w:color="auto"/>
            </w:tcBorders>
          </w:tcPr>
          <w:p w14:paraId="29996436" w14:textId="77777777" w:rsidR="00D32847" w:rsidRPr="004A210F" w:rsidRDefault="00D32847" w:rsidP="00CC1001">
            <w:pPr>
              <w:ind w:left="576" w:right="576"/>
              <w:rPr>
                <w:b/>
                <w:bCs/>
                <w:spacing w:val="4"/>
              </w:rPr>
            </w:pPr>
          </w:p>
        </w:tc>
      </w:tr>
      <w:tr w:rsidR="00D32847" w:rsidRPr="004A210F" w14:paraId="6C7CEF37" w14:textId="77777777" w:rsidTr="001A3B4A">
        <w:trPr>
          <w:trHeight w:val="871"/>
        </w:trPr>
        <w:tc>
          <w:tcPr>
            <w:tcW w:w="3774" w:type="dxa"/>
            <w:tcBorders>
              <w:top w:val="single" w:sz="2" w:space="0" w:color="auto"/>
              <w:left w:val="single" w:sz="2" w:space="0" w:color="auto"/>
              <w:bottom w:val="single" w:sz="2" w:space="0" w:color="auto"/>
              <w:right w:val="single" w:sz="2" w:space="0" w:color="auto"/>
            </w:tcBorders>
          </w:tcPr>
          <w:p w14:paraId="10E8F502" w14:textId="77777777" w:rsidR="00D32847" w:rsidRPr="004A210F" w:rsidRDefault="00D32847" w:rsidP="00CC1001">
            <w:pPr>
              <w:tabs>
                <w:tab w:val="left" w:pos="555"/>
              </w:tabs>
              <w:ind w:left="576" w:right="576"/>
            </w:pPr>
            <w:r w:rsidRPr="004A210F">
              <w:t xml:space="preserve">5. </w:t>
            </w:r>
            <w:r w:rsidRPr="004A210F">
              <w:tab/>
              <w:t>Construction rate for key activities</w:t>
            </w:r>
          </w:p>
        </w:tc>
        <w:tc>
          <w:tcPr>
            <w:tcW w:w="6245" w:type="dxa"/>
            <w:tcBorders>
              <w:top w:val="single" w:sz="2" w:space="0" w:color="auto"/>
              <w:left w:val="single" w:sz="2" w:space="0" w:color="auto"/>
              <w:bottom w:val="single" w:sz="2" w:space="0" w:color="auto"/>
              <w:right w:val="single" w:sz="2" w:space="0" w:color="auto"/>
            </w:tcBorders>
          </w:tcPr>
          <w:p w14:paraId="540C0732" w14:textId="77777777" w:rsidR="00D32847" w:rsidRPr="004A210F" w:rsidRDefault="00D32847" w:rsidP="00CC1001">
            <w:pPr>
              <w:ind w:left="576" w:right="576"/>
              <w:rPr>
                <w:b/>
                <w:bCs/>
                <w:spacing w:val="4"/>
              </w:rPr>
            </w:pPr>
          </w:p>
        </w:tc>
      </w:tr>
      <w:tr w:rsidR="00D32847" w:rsidRPr="004A210F" w14:paraId="4563638B"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0FF1F9F5" w14:textId="77777777" w:rsidR="00D32847" w:rsidRPr="004A210F" w:rsidRDefault="00D32847" w:rsidP="00CC1001">
            <w:pPr>
              <w:tabs>
                <w:tab w:val="left" w:pos="555"/>
              </w:tabs>
              <w:ind w:left="576" w:right="576"/>
            </w:pPr>
            <w:r w:rsidRPr="004A210F">
              <w:t xml:space="preserve">6. </w:t>
            </w:r>
            <w:r w:rsidRPr="004A210F">
              <w:tab/>
              <w:t>Other Characteristics</w:t>
            </w:r>
          </w:p>
        </w:tc>
        <w:tc>
          <w:tcPr>
            <w:tcW w:w="6245" w:type="dxa"/>
            <w:tcBorders>
              <w:top w:val="single" w:sz="2" w:space="0" w:color="auto"/>
              <w:left w:val="single" w:sz="2" w:space="0" w:color="auto"/>
              <w:bottom w:val="single" w:sz="2" w:space="0" w:color="auto"/>
              <w:right w:val="single" w:sz="2" w:space="0" w:color="auto"/>
            </w:tcBorders>
          </w:tcPr>
          <w:p w14:paraId="510EF1E9" w14:textId="77777777" w:rsidR="00D32847" w:rsidRPr="004A210F" w:rsidRDefault="00D32847" w:rsidP="00CC1001">
            <w:pPr>
              <w:ind w:left="576" w:right="576"/>
              <w:rPr>
                <w:b/>
                <w:bCs/>
                <w:spacing w:val="4"/>
              </w:rPr>
            </w:pPr>
          </w:p>
        </w:tc>
      </w:tr>
    </w:tbl>
    <w:p w14:paraId="10EE948E" w14:textId="317D30B0" w:rsidR="00CB5001" w:rsidRDefault="00CB5001" w:rsidP="00CC1001">
      <w:pPr>
        <w:ind w:left="576" w:right="576"/>
      </w:pPr>
    </w:p>
    <w:p w14:paraId="6AA1C19B" w14:textId="77777777" w:rsidR="00CB5001" w:rsidRPr="00CB5001" w:rsidRDefault="00CB5001" w:rsidP="00CC1001">
      <w:pPr>
        <w:ind w:left="576" w:right="576"/>
      </w:pPr>
    </w:p>
    <w:p w14:paraId="2AC1B04C" w14:textId="5A8D4620" w:rsidR="00CB5001" w:rsidRDefault="00CB5001" w:rsidP="00CC1001">
      <w:pPr>
        <w:ind w:left="576" w:right="576"/>
      </w:pPr>
    </w:p>
    <w:p w14:paraId="78C82C43" w14:textId="2E483069" w:rsidR="00CB5001" w:rsidRDefault="00CB5001" w:rsidP="00CC1001">
      <w:pPr>
        <w:ind w:left="576" w:right="576"/>
      </w:pPr>
    </w:p>
    <w:p w14:paraId="3D44AE83" w14:textId="0EE7A9A4" w:rsidR="00CB5001" w:rsidRPr="00CB5001" w:rsidRDefault="00CB5001" w:rsidP="00CC1001">
      <w:pPr>
        <w:tabs>
          <w:tab w:val="left" w:pos="2290"/>
        </w:tabs>
        <w:ind w:left="576" w:right="576"/>
        <w:rPr>
          <w:b/>
          <w:i/>
        </w:rPr>
      </w:pPr>
      <w:r w:rsidRPr="00CB5001">
        <w:rPr>
          <w:b/>
          <w:i/>
        </w:rPr>
        <w:t>Tenderers are allowed to make separate attachments for more experience</w:t>
      </w:r>
    </w:p>
    <w:p w14:paraId="2275E95D" w14:textId="5104B947" w:rsidR="00CB5001" w:rsidRDefault="00CB5001" w:rsidP="00CC1001">
      <w:pPr>
        <w:tabs>
          <w:tab w:val="left" w:pos="1590"/>
        </w:tabs>
        <w:ind w:left="576" w:right="576"/>
      </w:pPr>
    </w:p>
    <w:p w14:paraId="312BA2DB" w14:textId="3E655899" w:rsidR="005E6E3D" w:rsidRPr="00CB5001" w:rsidRDefault="00CB5001" w:rsidP="00CC1001">
      <w:pPr>
        <w:tabs>
          <w:tab w:val="left" w:pos="1590"/>
        </w:tabs>
        <w:ind w:left="576" w:right="576"/>
        <w:sectPr w:rsidR="005E6E3D" w:rsidRPr="00CB5001" w:rsidSect="000F5632">
          <w:headerReference w:type="default" r:id="rId98"/>
          <w:footerReference w:type="even" r:id="rId99"/>
          <w:footerReference w:type="default" r:id="rId10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3"/>
          <w:cols w:space="720"/>
        </w:sectPr>
      </w:pPr>
      <w:r>
        <w:tab/>
      </w:r>
    </w:p>
    <w:p w14:paraId="2BC5C2E2" w14:textId="77777777" w:rsidR="005E6E3D" w:rsidRDefault="007B664E" w:rsidP="00CC1001">
      <w:pPr>
        <w:pStyle w:val="Heading3"/>
        <w:numPr>
          <w:ilvl w:val="1"/>
          <w:numId w:val="79"/>
        </w:numPr>
        <w:tabs>
          <w:tab w:val="left" w:pos="738"/>
        </w:tabs>
        <w:spacing w:before="110"/>
        <w:ind w:left="576" w:right="576" w:hanging="604"/>
        <w:rPr>
          <w:color w:val="231F20"/>
        </w:rPr>
      </w:pPr>
      <w:bookmarkStart w:id="42" w:name="_TOC_250046"/>
      <w:r>
        <w:rPr>
          <w:color w:val="231F20"/>
        </w:rPr>
        <w:lastRenderedPageBreak/>
        <w:t>FORM EXP -</w:t>
      </w:r>
      <w:bookmarkEnd w:id="42"/>
      <w:r>
        <w:rPr>
          <w:color w:val="231F20"/>
        </w:rPr>
        <w:t>4.2(b)</w:t>
      </w:r>
    </w:p>
    <w:p w14:paraId="5CD233E3" w14:textId="77777777" w:rsidR="005E6E3D" w:rsidRDefault="007B664E" w:rsidP="00CC1001">
      <w:pPr>
        <w:pStyle w:val="Heading4"/>
        <w:spacing w:before="235"/>
        <w:ind w:left="576" w:right="576"/>
      </w:pPr>
      <w:r>
        <w:rPr>
          <w:color w:val="231F20"/>
        </w:rPr>
        <w:t>Construction Experience in Key Activities</w:t>
      </w:r>
    </w:p>
    <w:p w14:paraId="071D78DD" w14:textId="77777777" w:rsidR="005E6E3D" w:rsidRDefault="007B664E" w:rsidP="00CC1001">
      <w:pPr>
        <w:pStyle w:val="BodyText"/>
        <w:tabs>
          <w:tab w:val="left" w:pos="5563"/>
          <w:tab w:val="left" w:pos="5594"/>
          <w:tab w:val="left" w:pos="5666"/>
        </w:tabs>
        <w:spacing w:before="242" w:line="230" w:lineRule="auto"/>
        <w:ind w:left="576" w:right="576"/>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Tenderer's JV</w:t>
      </w:r>
      <w:r w:rsidR="006B24E9">
        <w:rPr>
          <w:color w:val="231F20"/>
        </w:rPr>
        <w:t xml:space="preserve"> </w:t>
      </w:r>
      <w:r>
        <w:rPr>
          <w:color w:val="231F20"/>
        </w:rPr>
        <w:t>Member</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u w:val="single" w:color="221E1F"/>
        </w:rPr>
        <w:tab/>
      </w:r>
      <w:r>
        <w:rPr>
          <w:color w:val="231F20"/>
        </w:rPr>
        <w:t xml:space="preserve"> Sub-contractor's Name</w:t>
      </w:r>
      <w:r>
        <w:rPr>
          <w:color w:val="231F20"/>
          <w:position w:val="11"/>
          <w:sz w:val="11"/>
        </w:rPr>
        <w:t xml:space="preserve">2 </w:t>
      </w:r>
      <w:r>
        <w:rPr>
          <w:color w:val="231F20"/>
        </w:rPr>
        <w:t>(as perITT34):</w:t>
      </w:r>
      <w:r>
        <w:rPr>
          <w:color w:val="231F20"/>
          <w:u w:val="single" w:color="221E1F"/>
        </w:rPr>
        <w:tab/>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r>
        <w:rPr>
          <w:color w:val="231F20"/>
          <w:u w:val="single" w:color="221E1F"/>
        </w:rPr>
        <w:tab/>
      </w:r>
      <w:r>
        <w:rPr>
          <w:color w:val="231F20"/>
          <w:u w:val="single" w:color="221E1F"/>
        </w:rPr>
        <w:tab/>
      </w:r>
    </w:p>
    <w:p w14:paraId="10B27142" w14:textId="77777777" w:rsidR="005E6E3D" w:rsidRDefault="007B664E" w:rsidP="00CC1001">
      <w:pPr>
        <w:pStyle w:val="BodyText"/>
        <w:spacing w:before="241" w:line="230" w:lineRule="auto"/>
        <w:ind w:left="576" w:right="576"/>
      </w:pPr>
      <w:r>
        <w:rPr>
          <w:color w:val="231F20"/>
        </w:rPr>
        <w:t>All Sub-contractors for key activities must complete the information in this form as per ITT 34 and Section III, Evaluation and Qualiﬁcation Criteria, Sub-Factor 4.2.</w:t>
      </w:r>
    </w:p>
    <w:p w14:paraId="28AFA295" w14:textId="77777777" w:rsidR="005E6E3D" w:rsidRDefault="007B664E" w:rsidP="00CC1001">
      <w:pPr>
        <w:pStyle w:val="ListParagraph"/>
        <w:numPr>
          <w:ilvl w:val="0"/>
          <w:numId w:val="78"/>
        </w:numPr>
        <w:tabs>
          <w:tab w:val="left" w:pos="417"/>
        </w:tabs>
        <w:spacing w:before="237"/>
        <w:ind w:left="576" w:right="576" w:firstLine="1"/>
        <w:rPr>
          <w:i/>
        </w:rPr>
      </w:pPr>
      <w:r>
        <w:rPr>
          <w:color w:val="231F20"/>
        </w:rPr>
        <w:t>Key</w:t>
      </w:r>
      <w:r w:rsidR="00FA2F0D">
        <w:rPr>
          <w:color w:val="231F20"/>
        </w:rPr>
        <w:t xml:space="preserve"> </w:t>
      </w:r>
      <w:r>
        <w:rPr>
          <w:color w:val="231F20"/>
        </w:rPr>
        <w:t>Activity</w:t>
      </w:r>
      <w:r w:rsidR="00FA2F0D">
        <w:rPr>
          <w:color w:val="231F20"/>
        </w:rPr>
        <w:t xml:space="preserve"> </w:t>
      </w:r>
      <w:r>
        <w:rPr>
          <w:color w:val="231F20"/>
        </w:rPr>
        <w:t>No</w:t>
      </w:r>
      <w:r w:rsidR="00FA2F0D">
        <w:rPr>
          <w:color w:val="231F20"/>
        </w:rPr>
        <w:t xml:space="preserve"> </w:t>
      </w:r>
      <w:r w:rsidR="00F952F6">
        <w:rPr>
          <w:color w:val="231F20"/>
        </w:rPr>
        <w:t>One:</w:t>
      </w:r>
      <w:r w:rsidR="00F952F6">
        <w:rPr>
          <w:i/>
          <w:color w:val="231F20"/>
        </w:rPr>
        <w:t xml:space="preserve"> _</w:t>
      </w:r>
    </w:p>
    <w:p w14:paraId="74FCEB0B" w14:textId="77777777" w:rsidR="005E6E3D" w:rsidRDefault="005E6E3D" w:rsidP="00CC1001">
      <w:pPr>
        <w:pStyle w:val="BodyText"/>
        <w:spacing w:before="9" w:after="1"/>
        <w:ind w:left="576" w:right="576"/>
        <w:rPr>
          <w:i/>
          <w:sz w:val="15"/>
        </w:rPr>
      </w:pPr>
    </w:p>
    <w:tbl>
      <w:tblPr>
        <w:tblW w:w="0" w:type="auto"/>
        <w:tblInd w:w="3" w:type="dxa"/>
        <w:tblLayout w:type="fixed"/>
        <w:tblCellMar>
          <w:left w:w="0" w:type="dxa"/>
          <w:right w:w="0" w:type="dxa"/>
        </w:tblCellMar>
        <w:tblLook w:val="0000" w:firstRow="0" w:lastRow="0" w:firstColumn="0" w:lastColumn="0" w:noHBand="0" w:noVBand="0"/>
      </w:tblPr>
      <w:tblGrid>
        <w:gridCol w:w="3970"/>
        <w:gridCol w:w="1433"/>
        <w:gridCol w:w="435"/>
        <w:gridCol w:w="1056"/>
        <w:gridCol w:w="1397"/>
        <w:gridCol w:w="1672"/>
      </w:tblGrid>
      <w:tr w:rsidR="0093677C" w:rsidRPr="004A210F" w14:paraId="05AF352E" w14:textId="77777777" w:rsidTr="00620607">
        <w:trPr>
          <w:trHeight w:val="341"/>
          <w:tblHeader/>
        </w:trPr>
        <w:tc>
          <w:tcPr>
            <w:tcW w:w="3970" w:type="dxa"/>
            <w:tcBorders>
              <w:top w:val="single" w:sz="2" w:space="0" w:color="auto"/>
              <w:left w:val="single" w:sz="2" w:space="0" w:color="auto"/>
              <w:bottom w:val="single" w:sz="2" w:space="0" w:color="auto"/>
              <w:right w:val="single" w:sz="2" w:space="0" w:color="auto"/>
            </w:tcBorders>
          </w:tcPr>
          <w:p w14:paraId="25D1F8B0" w14:textId="77777777" w:rsidR="0093677C" w:rsidRPr="004A210F" w:rsidRDefault="0093677C" w:rsidP="00CC1001">
            <w:pPr>
              <w:ind w:left="576" w:right="576"/>
            </w:pPr>
          </w:p>
        </w:tc>
        <w:tc>
          <w:tcPr>
            <w:tcW w:w="5993" w:type="dxa"/>
            <w:gridSpan w:val="5"/>
            <w:tcBorders>
              <w:top w:val="single" w:sz="2" w:space="0" w:color="auto"/>
              <w:left w:val="single" w:sz="2" w:space="0" w:color="auto"/>
              <w:bottom w:val="single" w:sz="2" w:space="0" w:color="auto"/>
              <w:right w:val="single" w:sz="2" w:space="0" w:color="auto"/>
            </w:tcBorders>
          </w:tcPr>
          <w:p w14:paraId="033E3CCD" w14:textId="77777777" w:rsidR="0093677C" w:rsidRPr="004A210F" w:rsidRDefault="0093677C" w:rsidP="00CC1001">
            <w:pPr>
              <w:ind w:left="576" w:right="576"/>
              <w:rPr>
                <w:b/>
                <w:bCs/>
                <w:spacing w:val="12"/>
              </w:rPr>
            </w:pPr>
            <w:r w:rsidRPr="004A210F">
              <w:rPr>
                <w:b/>
                <w:bCs/>
                <w:spacing w:val="12"/>
              </w:rPr>
              <w:t>Information</w:t>
            </w:r>
          </w:p>
        </w:tc>
      </w:tr>
      <w:tr w:rsidR="0093677C" w:rsidRPr="004A210F" w14:paraId="6102B02A"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2D97DBBD" w14:textId="77777777" w:rsidR="0093677C" w:rsidRPr="004A210F" w:rsidRDefault="0093677C" w:rsidP="00CC1001">
            <w:pPr>
              <w:ind w:left="576" w:right="576"/>
              <w:rPr>
                <w:bCs/>
                <w:spacing w:val="-8"/>
              </w:rPr>
            </w:pPr>
            <w:r w:rsidRPr="004A210F">
              <w:rPr>
                <w:bCs/>
                <w:spacing w:val="-8"/>
              </w:rPr>
              <w:t>Contract Identification</w:t>
            </w:r>
          </w:p>
        </w:tc>
        <w:tc>
          <w:tcPr>
            <w:tcW w:w="5993" w:type="dxa"/>
            <w:gridSpan w:val="5"/>
            <w:tcBorders>
              <w:top w:val="single" w:sz="2" w:space="0" w:color="auto"/>
              <w:left w:val="single" w:sz="2" w:space="0" w:color="auto"/>
              <w:bottom w:val="single" w:sz="2" w:space="0" w:color="auto"/>
              <w:right w:val="single" w:sz="2" w:space="0" w:color="auto"/>
            </w:tcBorders>
          </w:tcPr>
          <w:p w14:paraId="35D5AAB5" w14:textId="77777777" w:rsidR="0093677C" w:rsidRPr="004A210F" w:rsidRDefault="0093677C" w:rsidP="00CC1001">
            <w:pPr>
              <w:ind w:left="576" w:right="576"/>
              <w:rPr>
                <w:bCs/>
                <w:i/>
                <w:iCs/>
                <w:spacing w:val="2"/>
              </w:rPr>
            </w:pPr>
          </w:p>
        </w:tc>
      </w:tr>
      <w:tr w:rsidR="0093677C" w:rsidRPr="004A210F" w14:paraId="1C3F1398" w14:textId="77777777" w:rsidTr="00620607">
        <w:trPr>
          <w:trHeight w:hRule="exact" w:val="557"/>
        </w:trPr>
        <w:tc>
          <w:tcPr>
            <w:tcW w:w="3970" w:type="dxa"/>
            <w:tcBorders>
              <w:top w:val="single" w:sz="2" w:space="0" w:color="auto"/>
              <w:left w:val="single" w:sz="2" w:space="0" w:color="auto"/>
              <w:bottom w:val="single" w:sz="2" w:space="0" w:color="auto"/>
              <w:right w:val="single" w:sz="2" w:space="0" w:color="auto"/>
            </w:tcBorders>
          </w:tcPr>
          <w:p w14:paraId="3F2D2BA7" w14:textId="77777777" w:rsidR="0093677C" w:rsidRPr="004A210F" w:rsidRDefault="0093677C" w:rsidP="00CC1001">
            <w:pPr>
              <w:ind w:left="576" w:right="576"/>
              <w:rPr>
                <w:bCs/>
                <w:spacing w:val="-10"/>
              </w:rPr>
            </w:pPr>
            <w:r w:rsidRPr="004A210F">
              <w:rPr>
                <w:bCs/>
                <w:spacing w:val="-10"/>
              </w:rPr>
              <w:t>Award date</w:t>
            </w:r>
          </w:p>
        </w:tc>
        <w:tc>
          <w:tcPr>
            <w:tcW w:w="5993" w:type="dxa"/>
            <w:gridSpan w:val="5"/>
            <w:tcBorders>
              <w:top w:val="single" w:sz="2" w:space="0" w:color="auto"/>
              <w:left w:val="single" w:sz="2" w:space="0" w:color="auto"/>
              <w:bottom w:val="single" w:sz="2" w:space="0" w:color="auto"/>
              <w:right w:val="single" w:sz="2" w:space="0" w:color="auto"/>
            </w:tcBorders>
          </w:tcPr>
          <w:p w14:paraId="42F06AD4" w14:textId="77777777" w:rsidR="0093677C" w:rsidRPr="004A210F" w:rsidRDefault="0093677C" w:rsidP="00CC1001">
            <w:pPr>
              <w:ind w:left="576" w:right="576"/>
              <w:rPr>
                <w:bCs/>
                <w:i/>
                <w:iCs/>
                <w:spacing w:val="2"/>
              </w:rPr>
            </w:pPr>
          </w:p>
        </w:tc>
      </w:tr>
      <w:tr w:rsidR="0093677C" w:rsidRPr="004A210F" w14:paraId="45D183FD"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3ADF7A1F" w14:textId="77777777" w:rsidR="0093677C" w:rsidRPr="004A210F" w:rsidRDefault="0093677C" w:rsidP="00CC1001">
            <w:pPr>
              <w:ind w:left="576" w:right="576"/>
              <w:rPr>
                <w:bCs/>
                <w:spacing w:val="-2"/>
              </w:rPr>
            </w:pPr>
            <w:r w:rsidRPr="004A210F">
              <w:rPr>
                <w:bCs/>
                <w:spacing w:val="-2"/>
              </w:rPr>
              <w:t>Completion date</w:t>
            </w:r>
          </w:p>
        </w:tc>
        <w:tc>
          <w:tcPr>
            <w:tcW w:w="5993" w:type="dxa"/>
            <w:gridSpan w:val="5"/>
            <w:tcBorders>
              <w:top w:val="single" w:sz="2" w:space="0" w:color="auto"/>
              <w:left w:val="single" w:sz="2" w:space="0" w:color="auto"/>
              <w:bottom w:val="single" w:sz="2" w:space="0" w:color="auto"/>
              <w:right w:val="single" w:sz="2" w:space="0" w:color="auto"/>
            </w:tcBorders>
          </w:tcPr>
          <w:p w14:paraId="2A5CD12D" w14:textId="77777777" w:rsidR="0093677C" w:rsidRPr="004A210F" w:rsidRDefault="0093677C" w:rsidP="00CC1001">
            <w:pPr>
              <w:ind w:left="576" w:right="576"/>
              <w:rPr>
                <w:bCs/>
                <w:i/>
                <w:iCs/>
                <w:spacing w:val="2"/>
              </w:rPr>
            </w:pPr>
          </w:p>
        </w:tc>
      </w:tr>
      <w:tr w:rsidR="0093677C" w:rsidRPr="004A210F" w14:paraId="78D98E35" w14:textId="77777777" w:rsidTr="00620607">
        <w:trPr>
          <w:trHeight w:hRule="exact" w:val="1187"/>
        </w:trPr>
        <w:tc>
          <w:tcPr>
            <w:tcW w:w="3970" w:type="dxa"/>
            <w:tcBorders>
              <w:top w:val="single" w:sz="2" w:space="0" w:color="auto"/>
              <w:left w:val="single" w:sz="2" w:space="0" w:color="auto"/>
              <w:bottom w:val="single" w:sz="2" w:space="0" w:color="auto"/>
              <w:right w:val="single" w:sz="2" w:space="0" w:color="auto"/>
            </w:tcBorders>
          </w:tcPr>
          <w:p w14:paraId="11C1562F" w14:textId="77777777" w:rsidR="0093677C" w:rsidRPr="004A210F" w:rsidRDefault="0093677C" w:rsidP="00CC1001">
            <w:pPr>
              <w:ind w:left="576" w:right="576"/>
              <w:rPr>
                <w:bCs/>
                <w:spacing w:val="-2"/>
              </w:rPr>
            </w:pPr>
            <w:r w:rsidRPr="004A210F">
              <w:rPr>
                <w:bCs/>
                <w:spacing w:val="-2"/>
              </w:rPr>
              <w:t>Role in Contract</w:t>
            </w:r>
          </w:p>
          <w:p w14:paraId="4113F150" w14:textId="77777777" w:rsidR="0093677C" w:rsidRPr="004A210F" w:rsidRDefault="0093677C" w:rsidP="00CC1001">
            <w:pPr>
              <w:ind w:left="576" w:right="576"/>
              <w:rPr>
                <w:bCs/>
                <w:i/>
                <w:iCs/>
                <w:spacing w:val="2"/>
              </w:rPr>
            </w:pPr>
          </w:p>
        </w:tc>
        <w:tc>
          <w:tcPr>
            <w:tcW w:w="1433" w:type="dxa"/>
            <w:tcBorders>
              <w:top w:val="single" w:sz="2" w:space="0" w:color="auto"/>
              <w:left w:val="single" w:sz="2" w:space="0" w:color="auto"/>
              <w:bottom w:val="single" w:sz="2" w:space="0" w:color="auto"/>
              <w:right w:val="single" w:sz="2" w:space="0" w:color="auto"/>
            </w:tcBorders>
          </w:tcPr>
          <w:p w14:paraId="351D524B" w14:textId="77777777" w:rsidR="0093677C" w:rsidRPr="004A210F" w:rsidRDefault="0093677C" w:rsidP="00CC1001">
            <w:pPr>
              <w:ind w:left="576" w:right="576"/>
              <w:rPr>
                <w:bCs/>
                <w:spacing w:val="-4"/>
              </w:rPr>
            </w:pPr>
            <w:r w:rsidRPr="004A210F">
              <w:rPr>
                <w:bCs/>
                <w:spacing w:val="-4"/>
              </w:rPr>
              <w:t>Prime Contractor</w:t>
            </w:r>
          </w:p>
          <w:p w14:paraId="40EAE4FB" w14:textId="77777777" w:rsidR="0093677C" w:rsidRPr="004A210F" w:rsidRDefault="0093677C" w:rsidP="00CC1001">
            <w:pPr>
              <w:ind w:left="576" w:right="576"/>
              <w:rPr>
                <w:bCs/>
                <w:spacing w:val="-4"/>
              </w:rPr>
            </w:pPr>
            <w:r w:rsidRPr="004A210F">
              <w:rPr>
                <w:rFonts w:eastAsia="MS Mincho"/>
                <w:spacing w:val="-2"/>
              </w:rPr>
              <w:sym w:font="Wingdings" w:char="F0A8"/>
            </w:r>
          </w:p>
        </w:tc>
        <w:tc>
          <w:tcPr>
            <w:tcW w:w="1490" w:type="dxa"/>
            <w:gridSpan w:val="2"/>
            <w:tcBorders>
              <w:top w:val="single" w:sz="2" w:space="0" w:color="auto"/>
              <w:left w:val="single" w:sz="2" w:space="0" w:color="auto"/>
              <w:bottom w:val="single" w:sz="2" w:space="0" w:color="auto"/>
              <w:right w:val="single" w:sz="2" w:space="0" w:color="auto"/>
            </w:tcBorders>
          </w:tcPr>
          <w:p w14:paraId="0E5F53F1" w14:textId="77777777" w:rsidR="0093677C" w:rsidRPr="004A210F" w:rsidRDefault="0093677C" w:rsidP="00CC1001">
            <w:pPr>
              <w:ind w:left="576" w:right="576"/>
              <w:rPr>
                <w:rFonts w:eastAsia="MS Mincho"/>
                <w:spacing w:val="-2"/>
              </w:rPr>
            </w:pPr>
            <w:r w:rsidRPr="004A210F">
              <w:rPr>
                <w:bCs/>
                <w:spacing w:val="-4"/>
              </w:rPr>
              <w:t xml:space="preserve">Member in </w:t>
            </w:r>
            <w:r w:rsidRPr="004A210F">
              <w:rPr>
                <w:bCs/>
                <w:spacing w:val="-4"/>
              </w:rPr>
              <w:br/>
              <w:t>JV</w:t>
            </w:r>
            <w:r w:rsidRPr="004A210F">
              <w:rPr>
                <w:rFonts w:eastAsia="MS Mincho"/>
                <w:spacing w:val="-2"/>
              </w:rPr>
              <w:t xml:space="preserve"> </w:t>
            </w:r>
          </w:p>
          <w:p w14:paraId="7A240775" w14:textId="77777777" w:rsidR="0093677C" w:rsidRPr="004A210F" w:rsidRDefault="0093677C" w:rsidP="00CC1001">
            <w:pPr>
              <w:ind w:left="576" w:right="576"/>
              <w:rPr>
                <w:bCs/>
                <w:spacing w:val="-4"/>
              </w:rPr>
            </w:pPr>
            <w:r w:rsidRPr="004A210F">
              <w:rPr>
                <w:rFonts w:eastAsia="MS Mincho"/>
                <w:spacing w:val="-2"/>
              </w:rPr>
              <w:sym w:font="Wingdings" w:char="F0A8"/>
            </w:r>
          </w:p>
        </w:tc>
        <w:tc>
          <w:tcPr>
            <w:tcW w:w="1397" w:type="dxa"/>
            <w:tcBorders>
              <w:top w:val="single" w:sz="2" w:space="0" w:color="auto"/>
              <w:left w:val="single" w:sz="2" w:space="0" w:color="auto"/>
              <w:bottom w:val="single" w:sz="2" w:space="0" w:color="auto"/>
              <w:right w:val="single" w:sz="2" w:space="0" w:color="auto"/>
            </w:tcBorders>
          </w:tcPr>
          <w:p w14:paraId="533F1B93" w14:textId="77777777" w:rsidR="0093677C" w:rsidRPr="004A210F" w:rsidRDefault="0093677C" w:rsidP="00CC1001">
            <w:pPr>
              <w:ind w:left="576" w:right="576"/>
              <w:rPr>
                <w:bCs/>
                <w:spacing w:val="-4"/>
              </w:rPr>
            </w:pPr>
            <w:r w:rsidRPr="004A210F">
              <w:rPr>
                <w:bCs/>
                <w:spacing w:val="-4"/>
              </w:rPr>
              <w:t>Management Contractor</w:t>
            </w:r>
          </w:p>
          <w:p w14:paraId="3711AAD9" w14:textId="77777777" w:rsidR="0093677C" w:rsidRPr="004A210F" w:rsidRDefault="0093677C" w:rsidP="00CC1001">
            <w:pPr>
              <w:ind w:left="576" w:right="576"/>
              <w:rPr>
                <w:bCs/>
                <w:spacing w:val="-4"/>
              </w:rPr>
            </w:pPr>
            <w:r w:rsidRPr="004A210F">
              <w:rPr>
                <w:rFonts w:eastAsia="MS Mincho"/>
                <w:spacing w:val="-2"/>
              </w:rPr>
              <w:sym w:font="Wingdings" w:char="F0A8"/>
            </w:r>
          </w:p>
        </w:tc>
        <w:tc>
          <w:tcPr>
            <w:tcW w:w="1670" w:type="dxa"/>
            <w:tcBorders>
              <w:top w:val="single" w:sz="2" w:space="0" w:color="auto"/>
              <w:left w:val="single" w:sz="2" w:space="0" w:color="auto"/>
              <w:bottom w:val="single" w:sz="2" w:space="0" w:color="auto"/>
              <w:right w:val="single" w:sz="2" w:space="0" w:color="auto"/>
            </w:tcBorders>
          </w:tcPr>
          <w:p w14:paraId="3BD41582" w14:textId="77777777" w:rsidR="0093677C" w:rsidRPr="004A210F" w:rsidRDefault="0093677C" w:rsidP="00CC1001">
            <w:pPr>
              <w:ind w:left="576" w:right="576"/>
              <w:rPr>
                <w:bCs/>
                <w:spacing w:val="-4"/>
              </w:rPr>
            </w:pPr>
            <w:r w:rsidRPr="004A210F">
              <w:rPr>
                <w:bCs/>
                <w:spacing w:val="-4"/>
              </w:rPr>
              <w:t xml:space="preserve">Sub-contractor </w:t>
            </w:r>
          </w:p>
          <w:p w14:paraId="5249EB6D" w14:textId="77777777" w:rsidR="0093677C" w:rsidRPr="004A210F" w:rsidRDefault="0093677C" w:rsidP="00CC1001">
            <w:pPr>
              <w:ind w:left="576" w:right="576"/>
              <w:rPr>
                <w:bCs/>
                <w:spacing w:val="-4"/>
              </w:rPr>
            </w:pPr>
            <w:r w:rsidRPr="004A210F">
              <w:rPr>
                <w:rFonts w:eastAsia="MS Mincho"/>
                <w:spacing w:val="-2"/>
              </w:rPr>
              <w:sym w:font="Wingdings" w:char="F0A8"/>
            </w:r>
          </w:p>
        </w:tc>
      </w:tr>
      <w:tr w:rsidR="0093677C" w:rsidRPr="004A210F" w14:paraId="32A48BEC" w14:textId="77777777" w:rsidTr="00620607">
        <w:trPr>
          <w:trHeight w:val="439"/>
        </w:trPr>
        <w:tc>
          <w:tcPr>
            <w:tcW w:w="3970" w:type="dxa"/>
            <w:tcBorders>
              <w:top w:val="single" w:sz="2" w:space="0" w:color="auto"/>
              <w:left w:val="single" w:sz="2" w:space="0" w:color="auto"/>
              <w:bottom w:val="single" w:sz="2" w:space="0" w:color="auto"/>
              <w:right w:val="single" w:sz="2" w:space="0" w:color="auto"/>
            </w:tcBorders>
          </w:tcPr>
          <w:p w14:paraId="4D3190BF" w14:textId="77777777" w:rsidR="0093677C" w:rsidRPr="004A210F" w:rsidRDefault="0093677C" w:rsidP="00CC1001">
            <w:pPr>
              <w:ind w:left="576" w:right="576"/>
              <w:rPr>
                <w:bCs/>
                <w:spacing w:val="-11"/>
              </w:rPr>
            </w:pPr>
            <w:r w:rsidRPr="004A210F">
              <w:rPr>
                <w:bCs/>
                <w:spacing w:val="-11"/>
              </w:rPr>
              <w:t>Total Contract Amount</w:t>
            </w:r>
          </w:p>
        </w:tc>
        <w:tc>
          <w:tcPr>
            <w:tcW w:w="2924" w:type="dxa"/>
            <w:gridSpan w:val="3"/>
            <w:tcBorders>
              <w:top w:val="single" w:sz="2" w:space="0" w:color="auto"/>
              <w:left w:val="single" w:sz="2" w:space="0" w:color="auto"/>
              <w:bottom w:val="single" w:sz="2" w:space="0" w:color="auto"/>
              <w:right w:val="single" w:sz="2" w:space="0" w:color="auto"/>
            </w:tcBorders>
          </w:tcPr>
          <w:p w14:paraId="018AD538" w14:textId="77777777" w:rsidR="0093677C" w:rsidRPr="004A210F" w:rsidRDefault="0093677C" w:rsidP="00CC1001">
            <w:pPr>
              <w:ind w:left="576" w:right="576"/>
              <w:rPr>
                <w:bCs/>
                <w:i/>
                <w:iCs/>
                <w:spacing w:val="2"/>
              </w:rPr>
            </w:pPr>
          </w:p>
        </w:tc>
        <w:tc>
          <w:tcPr>
            <w:tcW w:w="3068" w:type="dxa"/>
            <w:gridSpan w:val="2"/>
            <w:tcBorders>
              <w:top w:val="single" w:sz="2" w:space="0" w:color="auto"/>
              <w:left w:val="single" w:sz="2" w:space="0" w:color="auto"/>
              <w:bottom w:val="single" w:sz="2" w:space="0" w:color="auto"/>
              <w:right w:val="single" w:sz="2" w:space="0" w:color="auto"/>
            </w:tcBorders>
          </w:tcPr>
          <w:p w14:paraId="4622730D" w14:textId="77777777" w:rsidR="0093677C" w:rsidRPr="004A210F" w:rsidRDefault="0093677C" w:rsidP="00CC1001">
            <w:pPr>
              <w:ind w:left="576" w:right="576"/>
              <w:rPr>
                <w:bCs/>
                <w:i/>
                <w:iCs/>
                <w:spacing w:val="2"/>
              </w:rPr>
            </w:pPr>
            <w:r w:rsidRPr="004A210F">
              <w:rPr>
                <w:b/>
                <w:bCs/>
                <w:spacing w:val="-4"/>
              </w:rPr>
              <w:t>Kenya Shilling</w:t>
            </w:r>
          </w:p>
        </w:tc>
      </w:tr>
      <w:tr w:rsidR="0093677C" w:rsidRPr="004A210F" w14:paraId="25E3A8E7" w14:textId="77777777" w:rsidTr="00620607">
        <w:trPr>
          <w:cantSplit/>
          <w:trHeight w:val="600"/>
        </w:trPr>
        <w:tc>
          <w:tcPr>
            <w:tcW w:w="3970" w:type="dxa"/>
            <w:tcBorders>
              <w:top w:val="single" w:sz="2" w:space="0" w:color="auto"/>
              <w:left w:val="single" w:sz="2" w:space="0" w:color="auto"/>
              <w:bottom w:val="single" w:sz="4" w:space="0" w:color="auto"/>
              <w:right w:val="single" w:sz="2" w:space="0" w:color="auto"/>
            </w:tcBorders>
          </w:tcPr>
          <w:p w14:paraId="6D98A5A3" w14:textId="77777777" w:rsidR="0093677C" w:rsidRPr="004A210F" w:rsidRDefault="0093677C" w:rsidP="00CC1001">
            <w:pPr>
              <w:ind w:left="576" w:right="576"/>
              <w:rPr>
                <w:bCs/>
              </w:rPr>
            </w:pPr>
            <w:r w:rsidRPr="004A210F">
              <w:rPr>
                <w:bCs/>
              </w:rPr>
              <w:t>Quantity (Volume, number or rate of production, as applicable) performed under the contract per year or part of the year</w:t>
            </w:r>
          </w:p>
          <w:p w14:paraId="1417544E" w14:textId="77777777" w:rsidR="0093677C" w:rsidRPr="004A210F" w:rsidRDefault="0093677C" w:rsidP="00CC1001">
            <w:pPr>
              <w:ind w:left="576" w:right="576"/>
              <w:rPr>
                <w:bCs/>
              </w:rPr>
            </w:pPr>
          </w:p>
        </w:tc>
        <w:tc>
          <w:tcPr>
            <w:tcW w:w="1868" w:type="dxa"/>
            <w:gridSpan w:val="2"/>
            <w:tcBorders>
              <w:top w:val="single" w:sz="2" w:space="0" w:color="auto"/>
              <w:left w:val="single" w:sz="2" w:space="0" w:color="auto"/>
              <w:bottom w:val="single" w:sz="2" w:space="0" w:color="auto"/>
              <w:right w:val="single" w:sz="2" w:space="0" w:color="auto"/>
            </w:tcBorders>
          </w:tcPr>
          <w:p w14:paraId="5E09F200" w14:textId="77777777" w:rsidR="0093677C" w:rsidRPr="004A210F" w:rsidRDefault="0093677C" w:rsidP="00CC1001">
            <w:pPr>
              <w:ind w:left="576" w:right="576"/>
              <w:rPr>
                <w:bCs/>
                <w:iCs/>
                <w:spacing w:val="2"/>
              </w:rPr>
            </w:pPr>
            <w:r w:rsidRPr="004A210F">
              <w:rPr>
                <w:bCs/>
                <w:iCs/>
                <w:spacing w:val="2"/>
              </w:rPr>
              <w:t>Total quantity in the contract</w:t>
            </w:r>
          </w:p>
          <w:p w14:paraId="3E95D6A5" w14:textId="77777777" w:rsidR="0093677C" w:rsidRPr="004A210F" w:rsidRDefault="0093677C" w:rsidP="00CC1001">
            <w:pPr>
              <w:ind w:left="576" w:right="576"/>
              <w:rPr>
                <w:bCs/>
                <w:iCs/>
                <w:spacing w:val="2"/>
              </w:rPr>
            </w:pPr>
            <w:r w:rsidRPr="004A210F">
              <w:rPr>
                <w:bCs/>
                <w:iCs/>
                <w:spacing w:val="2"/>
              </w:rPr>
              <w:t>(</w:t>
            </w:r>
            <w:proofErr w:type="spellStart"/>
            <w:r w:rsidRPr="004A210F">
              <w:rPr>
                <w:bCs/>
                <w:iCs/>
                <w:spacing w:val="2"/>
              </w:rPr>
              <w:t>i</w:t>
            </w:r>
            <w:proofErr w:type="spellEnd"/>
            <w:r w:rsidRPr="004A210F">
              <w:rPr>
                <w:bCs/>
                <w:iCs/>
                <w:spacing w:val="2"/>
              </w:rPr>
              <w:t>)</w:t>
            </w:r>
          </w:p>
        </w:tc>
        <w:tc>
          <w:tcPr>
            <w:tcW w:w="2453" w:type="dxa"/>
            <w:gridSpan w:val="2"/>
            <w:tcBorders>
              <w:top w:val="single" w:sz="2" w:space="0" w:color="auto"/>
              <w:left w:val="single" w:sz="2" w:space="0" w:color="auto"/>
              <w:bottom w:val="single" w:sz="2" w:space="0" w:color="auto"/>
              <w:right w:val="single" w:sz="2" w:space="0" w:color="auto"/>
            </w:tcBorders>
          </w:tcPr>
          <w:p w14:paraId="15586052" w14:textId="77777777" w:rsidR="0093677C" w:rsidRPr="004A210F" w:rsidRDefault="0093677C" w:rsidP="00CC1001">
            <w:pPr>
              <w:ind w:left="576" w:right="576"/>
              <w:rPr>
                <w:bCs/>
                <w:iCs/>
                <w:spacing w:val="2"/>
              </w:rPr>
            </w:pPr>
            <w:r w:rsidRPr="004A210F">
              <w:rPr>
                <w:bCs/>
                <w:iCs/>
                <w:spacing w:val="2"/>
              </w:rPr>
              <w:t xml:space="preserve">Percentage </w:t>
            </w:r>
          </w:p>
          <w:p w14:paraId="7A73DE3C" w14:textId="77777777" w:rsidR="0093677C" w:rsidRPr="004A210F" w:rsidRDefault="0093677C" w:rsidP="00CC1001">
            <w:pPr>
              <w:ind w:left="576" w:right="576"/>
              <w:rPr>
                <w:bCs/>
                <w:iCs/>
                <w:spacing w:val="2"/>
              </w:rPr>
            </w:pPr>
            <w:r w:rsidRPr="004A210F">
              <w:rPr>
                <w:bCs/>
                <w:iCs/>
                <w:spacing w:val="2"/>
              </w:rPr>
              <w:t>participation</w:t>
            </w:r>
          </w:p>
          <w:p w14:paraId="4A21A9B2" w14:textId="77777777" w:rsidR="0093677C" w:rsidRPr="004A210F" w:rsidRDefault="0093677C" w:rsidP="00CC1001">
            <w:pPr>
              <w:ind w:left="576" w:right="576"/>
              <w:rPr>
                <w:bCs/>
                <w:iCs/>
                <w:spacing w:val="2"/>
              </w:rPr>
            </w:pPr>
            <w:r w:rsidRPr="004A210F">
              <w:rPr>
                <w:bCs/>
                <w:iCs/>
                <w:spacing w:val="2"/>
              </w:rPr>
              <w:t>(ii)</w:t>
            </w:r>
          </w:p>
        </w:tc>
        <w:tc>
          <w:tcPr>
            <w:tcW w:w="1670" w:type="dxa"/>
            <w:tcBorders>
              <w:top w:val="single" w:sz="2" w:space="0" w:color="auto"/>
              <w:left w:val="single" w:sz="2" w:space="0" w:color="auto"/>
              <w:bottom w:val="single" w:sz="2" w:space="0" w:color="auto"/>
              <w:right w:val="single" w:sz="2" w:space="0" w:color="auto"/>
            </w:tcBorders>
          </w:tcPr>
          <w:p w14:paraId="0877DBEC" w14:textId="77777777" w:rsidR="0093677C" w:rsidRPr="004A210F" w:rsidRDefault="0093677C" w:rsidP="00CC1001">
            <w:pPr>
              <w:ind w:left="576" w:right="576"/>
              <w:rPr>
                <w:bCs/>
                <w:iCs/>
                <w:spacing w:val="2"/>
              </w:rPr>
            </w:pPr>
            <w:r w:rsidRPr="004A210F">
              <w:rPr>
                <w:bCs/>
                <w:iCs/>
                <w:spacing w:val="2"/>
              </w:rPr>
              <w:t xml:space="preserve">Actual Quantity Performed </w:t>
            </w:r>
          </w:p>
          <w:p w14:paraId="793CA06F" w14:textId="77777777" w:rsidR="0093677C" w:rsidRPr="004A210F" w:rsidRDefault="0093677C" w:rsidP="00CC1001">
            <w:pPr>
              <w:ind w:left="576" w:right="576"/>
              <w:rPr>
                <w:bCs/>
                <w:i/>
                <w:iCs/>
                <w:spacing w:val="2"/>
              </w:rPr>
            </w:pPr>
            <w:r w:rsidRPr="004A210F">
              <w:rPr>
                <w:bCs/>
                <w:iCs/>
                <w:spacing w:val="2"/>
              </w:rPr>
              <w:t>(</w:t>
            </w:r>
            <w:proofErr w:type="spellStart"/>
            <w:r w:rsidRPr="004A210F">
              <w:rPr>
                <w:bCs/>
                <w:iCs/>
                <w:spacing w:val="2"/>
              </w:rPr>
              <w:t>i</w:t>
            </w:r>
            <w:proofErr w:type="spellEnd"/>
            <w:r w:rsidRPr="004A210F">
              <w:rPr>
                <w:bCs/>
                <w:iCs/>
                <w:spacing w:val="2"/>
              </w:rPr>
              <w:t>) x (ii)</w:t>
            </w:r>
            <w:r w:rsidRPr="004A210F">
              <w:rPr>
                <w:bCs/>
                <w:i/>
                <w:iCs/>
                <w:spacing w:val="2"/>
              </w:rPr>
              <w:t xml:space="preserve"> </w:t>
            </w:r>
          </w:p>
        </w:tc>
      </w:tr>
      <w:tr w:rsidR="0093677C" w:rsidRPr="004A210F" w14:paraId="00D7A55B"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29D37305" w14:textId="77777777" w:rsidR="0093677C" w:rsidRPr="004A210F" w:rsidRDefault="0093677C" w:rsidP="00CC1001">
            <w:pPr>
              <w:ind w:left="576" w:right="576"/>
              <w:rPr>
                <w:bCs/>
              </w:rPr>
            </w:pPr>
            <w:r w:rsidRPr="004A210F">
              <w:rPr>
                <w:bCs/>
              </w:rPr>
              <w:t>Year 1</w:t>
            </w:r>
          </w:p>
        </w:tc>
        <w:tc>
          <w:tcPr>
            <w:tcW w:w="1868" w:type="dxa"/>
            <w:gridSpan w:val="2"/>
            <w:tcBorders>
              <w:top w:val="single" w:sz="2" w:space="0" w:color="auto"/>
              <w:left w:val="single" w:sz="2" w:space="0" w:color="auto"/>
              <w:bottom w:val="single" w:sz="2" w:space="0" w:color="auto"/>
              <w:right w:val="single" w:sz="2" w:space="0" w:color="auto"/>
            </w:tcBorders>
          </w:tcPr>
          <w:p w14:paraId="2FF05D23" w14:textId="77777777" w:rsidR="0093677C" w:rsidRPr="004A210F" w:rsidRDefault="0093677C" w:rsidP="00CC1001">
            <w:pPr>
              <w:ind w:left="576" w:right="576"/>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3331C4C8" w14:textId="77777777" w:rsidR="0093677C" w:rsidRPr="004A210F" w:rsidRDefault="0093677C" w:rsidP="00CC1001">
            <w:pPr>
              <w:ind w:left="576" w:right="576"/>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175707EC" w14:textId="77777777" w:rsidR="0093677C" w:rsidRPr="004A210F" w:rsidRDefault="0093677C" w:rsidP="00CC1001">
            <w:pPr>
              <w:ind w:left="576" w:right="576"/>
              <w:rPr>
                <w:bCs/>
                <w:i/>
                <w:iCs/>
                <w:spacing w:val="2"/>
              </w:rPr>
            </w:pPr>
          </w:p>
        </w:tc>
      </w:tr>
      <w:tr w:rsidR="0093677C" w:rsidRPr="004A210F" w14:paraId="23C13AA3"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6BEF4582" w14:textId="77777777" w:rsidR="0093677C" w:rsidRPr="004A210F" w:rsidRDefault="0093677C" w:rsidP="00CC1001">
            <w:pPr>
              <w:ind w:left="576" w:right="576"/>
              <w:rPr>
                <w:bCs/>
              </w:rPr>
            </w:pPr>
            <w:r w:rsidRPr="004A210F">
              <w:rPr>
                <w:bCs/>
              </w:rPr>
              <w:t>Year 2</w:t>
            </w:r>
          </w:p>
        </w:tc>
        <w:tc>
          <w:tcPr>
            <w:tcW w:w="1868" w:type="dxa"/>
            <w:gridSpan w:val="2"/>
            <w:tcBorders>
              <w:top w:val="single" w:sz="2" w:space="0" w:color="auto"/>
              <w:left w:val="single" w:sz="2" w:space="0" w:color="auto"/>
              <w:bottom w:val="single" w:sz="2" w:space="0" w:color="auto"/>
              <w:right w:val="single" w:sz="2" w:space="0" w:color="auto"/>
            </w:tcBorders>
          </w:tcPr>
          <w:p w14:paraId="554A87EF" w14:textId="77777777" w:rsidR="0093677C" w:rsidRPr="004A210F" w:rsidRDefault="0093677C" w:rsidP="00CC1001">
            <w:pPr>
              <w:ind w:left="576" w:right="576"/>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274DBD02" w14:textId="77777777" w:rsidR="0093677C" w:rsidRPr="004A210F" w:rsidRDefault="0093677C" w:rsidP="00CC1001">
            <w:pPr>
              <w:ind w:left="576" w:right="576"/>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6C58BFC1" w14:textId="77777777" w:rsidR="0093677C" w:rsidRPr="004A210F" w:rsidRDefault="0093677C" w:rsidP="00CC1001">
            <w:pPr>
              <w:ind w:left="576" w:right="576"/>
              <w:rPr>
                <w:bCs/>
                <w:i/>
                <w:iCs/>
                <w:spacing w:val="2"/>
              </w:rPr>
            </w:pPr>
          </w:p>
        </w:tc>
      </w:tr>
      <w:tr w:rsidR="0093677C" w:rsidRPr="004A210F" w14:paraId="6003740E"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46F34BDE" w14:textId="77777777" w:rsidR="0093677C" w:rsidRPr="004A210F" w:rsidRDefault="0093677C" w:rsidP="00CC1001">
            <w:pPr>
              <w:ind w:left="576" w:right="576"/>
              <w:rPr>
                <w:bCs/>
              </w:rPr>
            </w:pPr>
            <w:r w:rsidRPr="004A210F">
              <w:rPr>
                <w:bCs/>
              </w:rPr>
              <w:t>Year 3</w:t>
            </w:r>
          </w:p>
        </w:tc>
        <w:tc>
          <w:tcPr>
            <w:tcW w:w="1868" w:type="dxa"/>
            <w:gridSpan w:val="2"/>
            <w:tcBorders>
              <w:top w:val="single" w:sz="2" w:space="0" w:color="auto"/>
              <w:left w:val="single" w:sz="2" w:space="0" w:color="auto"/>
              <w:bottom w:val="single" w:sz="2" w:space="0" w:color="auto"/>
              <w:right w:val="single" w:sz="2" w:space="0" w:color="auto"/>
            </w:tcBorders>
          </w:tcPr>
          <w:p w14:paraId="7EB25684" w14:textId="77777777" w:rsidR="0093677C" w:rsidRPr="004A210F" w:rsidRDefault="0093677C" w:rsidP="00CC1001">
            <w:pPr>
              <w:ind w:left="576" w:right="576"/>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1AAE021D" w14:textId="77777777" w:rsidR="0093677C" w:rsidRPr="004A210F" w:rsidRDefault="0093677C" w:rsidP="00CC1001">
            <w:pPr>
              <w:ind w:left="576" w:right="576"/>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2093C544" w14:textId="77777777" w:rsidR="0093677C" w:rsidRPr="004A210F" w:rsidRDefault="0093677C" w:rsidP="00CC1001">
            <w:pPr>
              <w:ind w:left="576" w:right="576"/>
              <w:rPr>
                <w:bCs/>
                <w:i/>
                <w:iCs/>
                <w:spacing w:val="2"/>
              </w:rPr>
            </w:pPr>
          </w:p>
        </w:tc>
      </w:tr>
      <w:tr w:rsidR="0093677C" w:rsidRPr="004A210F" w14:paraId="3C7020ED"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7F881952" w14:textId="77777777" w:rsidR="0093677C" w:rsidRPr="004A210F" w:rsidRDefault="0093677C" w:rsidP="00CC1001">
            <w:pPr>
              <w:ind w:left="576" w:right="576"/>
              <w:rPr>
                <w:bCs/>
              </w:rPr>
            </w:pPr>
            <w:r w:rsidRPr="004A210F">
              <w:rPr>
                <w:bCs/>
              </w:rPr>
              <w:t>Year 4</w:t>
            </w:r>
          </w:p>
        </w:tc>
        <w:tc>
          <w:tcPr>
            <w:tcW w:w="1868" w:type="dxa"/>
            <w:gridSpan w:val="2"/>
            <w:tcBorders>
              <w:top w:val="single" w:sz="2" w:space="0" w:color="auto"/>
              <w:left w:val="single" w:sz="2" w:space="0" w:color="auto"/>
              <w:bottom w:val="single" w:sz="4" w:space="0" w:color="auto"/>
              <w:right w:val="single" w:sz="2" w:space="0" w:color="auto"/>
            </w:tcBorders>
          </w:tcPr>
          <w:p w14:paraId="23404FA2" w14:textId="77777777" w:rsidR="0093677C" w:rsidRPr="004A210F" w:rsidRDefault="0093677C" w:rsidP="00CC1001">
            <w:pPr>
              <w:ind w:left="576" w:right="576"/>
              <w:rPr>
                <w:bCs/>
                <w:i/>
                <w:iCs/>
                <w:spacing w:val="2"/>
              </w:rPr>
            </w:pPr>
          </w:p>
        </w:tc>
        <w:tc>
          <w:tcPr>
            <w:tcW w:w="2453" w:type="dxa"/>
            <w:gridSpan w:val="2"/>
            <w:tcBorders>
              <w:top w:val="single" w:sz="2" w:space="0" w:color="auto"/>
              <w:left w:val="single" w:sz="2" w:space="0" w:color="auto"/>
              <w:bottom w:val="single" w:sz="4" w:space="0" w:color="auto"/>
              <w:right w:val="single" w:sz="2" w:space="0" w:color="auto"/>
            </w:tcBorders>
          </w:tcPr>
          <w:p w14:paraId="753BC29B" w14:textId="77777777" w:rsidR="0093677C" w:rsidRPr="004A210F" w:rsidRDefault="0093677C" w:rsidP="00CC1001">
            <w:pPr>
              <w:ind w:left="576" w:right="576"/>
              <w:rPr>
                <w:bCs/>
                <w:i/>
                <w:iCs/>
                <w:spacing w:val="2"/>
              </w:rPr>
            </w:pPr>
          </w:p>
        </w:tc>
        <w:tc>
          <w:tcPr>
            <w:tcW w:w="1670" w:type="dxa"/>
            <w:tcBorders>
              <w:top w:val="single" w:sz="2" w:space="0" w:color="auto"/>
              <w:left w:val="single" w:sz="2" w:space="0" w:color="auto"/>
              <w:bottom w:val="single" w:sz="4" w:space="0" w:color="auto"/>
              <w:right w:val="single" w:sz="2" w:space="0" w:color="auto"/>
            </w:tcBorders>
          </w:tcPr>
          <w:p w14:paraId="10A59C76" w14:textId="77777777" w:rsidR="0093677C" w:rsidRPr="004A210F" w:rsidRDefault="0093677C" w:rsidP="00CC1001">
            <w:pPr>
              <w:ind w:left="576" w:right="576"/>
              <w:rPr>
                <w:bCs/>
                <w:i/>
                <w:iCs/>
                <w:spacing w:val="2"/>
              </w:rPr>
            </w:pPr>
          </w:p>
        </w:tc>
      </w:tr>
      <w:tr w:rsidR="0093677C" w:rsidRPr="004A210F" w14:paraId="3407F59B" w14:textId="77777777" w:rsidTr="00620607">
        <w:trPr>
          <w:trHeight w:hRule="exact" w:val="1232"/>
        </w:trPr>
        <w:tc>
          <w:tcPr>
            <w:tcW w:w="3970" w:type="dxa"/>
            <w:tcBorders>
              <w:top w:val="single" w:sz="2" w:space="0" w:color="auto"/>
              <w:left w:val="single" w:sz="2" w:space="0" w:color="auto"/>
              <w:bottom w:val="single" w:sz="2" w:space="0" w:color="auto"/>
              <w:right w:val="single" w:sz="2" w:space="0" w:color="auto"/>
            </w:tcBorders>
          </w:tcPr>
          <w:p w14:paraId="34ABF792" w14:textId="77777777" w:rsidR="0093677C" w:rsidRPr="004A210F" w:rsidRDefault="0093677C" w:rsidP="00CC1001">
            <w:pPr>
              <w:ind w:left="576" w:right="576"/>
              <w:rPr>
                <w:spacing w:val="-4"/>
              </w:rPr>
            </w:pPr>
            <w:r w:rsidRPr="004A210F">
              <w:rPr>
                <w:spacing w:val="-4"/>
              </w:rPr>
              <w:t>Procuring Entity’s Name:</w:t>
            </w:r>
          </w:p>
        </w:tc>
        <w:tc>
          <w:tcPr>
            <w:tcW w:w="5993" w:type="dxa"/>
            <w:gridSpan w:val="5"/>
            <w:tcBorders>
              <w:top w:val="single" w:sz="2" w:space="0" w:color="auto"/>
              <w:left w:val="single" w:sz="2" w:space="0" w:color="auto"/>
              <w:bottom w:val="single" w:sz="2" w:space="0" w:color="auto"/>
              <w:right w:val="single" w:sz="2" w:space="0" w:color="auto"/>
            </w:tcBorders>
          </w:tcPr>
          <w:p w14:paraId="44455CDA" w14:textId="77777777" w:rsidR="0093677C" w:rsidRPr="004A210F" w:rsidRDefault="0093677C" w:rsidP="00CC1001">
            <w:pPr>
              <w:ind w:left="576" w:right="576"/>
              <w:rPr>
                <w:i/>
                <w:iCs/>
                <w:spacing w:val="-4"/>
              </w:rPr>
            </w:pPr>
            <w:r w:rsidRPr="004A210F">
              <w:rPr>
                <w:b/>
                <w:bCs/>
                <w:spacing w:val="4"/>
              </w:rPr>
              <w:t xml:space="preserve"> </w:t>
            </w:r>
          </w:p>
        </w:tc>
      </w:tr>
      <w:tr w:rsidR="0093677C" w:rsidRPr="004A210F" w14:paraId="3B34A7A1" w14:textId="77777777" w:rsidTr="00620607">
        <w:trPr>
          <w:trHeight w:val="2061"/>
        </w:trPr>
        <w:tc>
          <w:tcPr>
            <w:tcW w:w="3970" w:type="dxa"/>
            <w:tcBorders>
              <w:top w:val="single" w:sz="2" w:space="0" w:color="auto"/>
              <w:left w:val="single" w:sz="2" w:space="0" w:color="auto"/>
              <w:bottom w:val="single" w:sz="2" w:space="0" w:color="auto"/>
              <w:right w:val="single" w:sz="2" w:space="0" w:color="auto"/>
            </w:tcBorders>
          </w:tcPr>
          <w:p w14:paraId="3066100E" w14:textId="77777777" w:rsidR="0093677C" w:rsidRPr="004A210F" w:rsidRDefault="0093677C" w:rsidP="00CC1001">
            <w:pPr>
              <w:ind w:left="576" w:right="576"/>
              <w:rPr>
                <w:spacing w:val="-4"/>
              </w:rPr>
            </w:pPr>
            <w:r w:rsidRPr="004A210F">
              <w:rPr>
                <w:spacing w:val="-4"/>
              </w:rPr>
              <w:t>Address:</w:t>
            </w:r>
          </w:p>
          <w:p w14:paraId="5682AD45" w14:textId="77777777" w:rsidR="0093677C" w:rsidRPr="004A210F" w:rsidRDefault="0093677C" w:rsidP="00CC1001">
            <w:pPr>
              <w:ind w:left="576" w:right="576"/>
              <w:rPr>
                <w:spacing w:val="-4"/>
              </w:rPr>
            </w:pPr>
            <w:r w:rsidRPr="004A210F">
              <w:rPr>
                <w:spacing w:val="-4"/>
              </w:rPr>
              <w:t>Telephone/fax number</w:t>
            </w:r>
          </w:p>
          <w:p w14:paraId="6E3E1524" w14:textId="77777777" w:rsidR="0093677C" w:rsidRPr="004A210F" w:rsidRDefault="0093677C" w:rsidP="00CC1001">
            <w:pPr>
              <w:ind w:left="576" w:right="576"/>
              <w:rPr>
                <w:spacing w:val="-4"/>
              </w:rPr>
            </w:pPr>
            <w:r w:rsidRPr="004A210F">
              <w:rPr>
                <w:spacing w:val="-4"/>
              </w:rPr>
              <w:t>E-mail:</w:t>
            </w:r>
          </w:p>
        </w:tc>
        <w:tc>
          <w:tcPr>
            <w:tcW w:w="5993" w:type="dxa"/>
            <w:gridSpan w:val="5"/>
            <w:tcBorders>
              <w:top w:val="single" w:sz="2" w:space="0" w:color="auto"/>
              <w:left w:val="single" w:sz="2" w:space="0" w:color="auto"/>
              <w:bottom w:val="single" w:sz="2" w:space="0" w:color="auto"/>
              <w:right w:val="single" w:sz="2" w:space="0" w:color="auto"/>
            </w:tcBorders>
          </w:tcPr>
          <w:p w14:paraId="5EBE078D" w14:textId="77777777" w:rsidR="0093677C" w:rsidRPr="004A210F" w:rsidRDefault="0093677C" w:rsidP="00CC1001">
            <w:pPr>
              <w:ind w:left="576" w:right="576"/>
              <w:rPr>
                <w:i/>
                <w:iCs/>
                <w:spacing w:val="-4"/>
              </w:rPr>
            </w:pPr>
          </w:p>
        </w:tc>
      </w:tr>
    </w:tbl>
    <w:p w14:paraId="6E0FAB8B" w14:textId="77777777" w:rsidR="0093677C" w:rsidRPr="004A210F" w:rsidRDefault="0093677C" w:rsidP="00CC1001">
      <w:pPr>
        <w:pStyle w:val="Style11"/>
        <w:tabs>
          <w:tab w:val="left" w:pos="720"/>
        </w:tabs>
        <w:spacing w:line="240" w:lineRule="auto"/>
        <w:ind w:left="576" w:right="576"/>
        <w:rPr>
          <w:bCs/>
          <w:i/>
          <w:iCs/>
          <w:spacing w:val="-2"/>
        </w:rPr>
      </w:pPr>
    </w:p>
    <w:p w14:paraId="7BA1F6F0" w14:textId="77777777" w:rsidR="0093677C" w:rsidRDefault="0093677C" w:rsidP="00CC1001">
      <w:pPr>
        <w:ind w:left="576" w:right="576"/>
        <w:rPr>
          <w:spacing w:val="-4"/>
        </w:rPr>
      </w:pPr>
    </w:p>
    <w:p w14:paraId="2DDE7AE9" w14:textId="77777777" w:rsidR="0093677C" w:rsidRDefault="0093677C" w:rsidP="00CC1001">
      <w:pPr>
        <w:ind w:left="576" w:right="576"/>
        <w:rPr>
          <w:spacing w:val="-4"/>
        </w:rPr>
      </w:pPr>
    </w:p>
    <w:p w14:paraId="4B1E0D31" w14:textId="77777777" w:rsidR="0093677C" w:rsidRDefault="0093677C" w:rsidP="00CC1001">
      <w:pPr>
        <w:ind w:left="576" w:right="576"/>
        <w:rPr>
          <w:spacing w:val="-4"/>
        </w:rPr>
      </w:pPr>
    </w:p>
    <w:p w14:paraId="5AECF4C1" w14:textId="77777777" w:rsidR="0093677C" w:rsidRDefault="0093677C" w:rsidP="00CC1001">
      <w:pPr>
        <w:ind w:left="576" w:right="576"/>
        <w:rPr>
          <w:spacing w:val="-4"/>
        </w:rPr>
      </w:pPr>
    </w:p>
    <w:p w14:paraId="4F7675CA" w14:textId="77777777" w:rsidR="0093677C" w:rsidRDefault="0093677C" w:rsidP="00CC1001">
      <w:pPr>
        <w:ind w:left="576" w:right="576"/>
        <w:rPr>
          <w:spacing w:val="-4"/>
        </w:rPr>
      </w:pPr>
    </w:p>
    <w:tbl>
      <w:tblPr>
        <w:tblpPr w:leftFromText="180" w:rightFromText="180" w:vertAnchor="text" w:horzAnchor="margin" w:tblpY="-42"/>
        <w:tblW w:w="0" w:type="auto"/>
        <w:tblLayout w:type="fixed"/>
        <w:tblCellMar>
          <w:left w:w="0" w:type="dxa"/>
          <w:right w:w="0" w:type="dxa"/>
        </w:tblCellMar>
        <w:tblLook w:val="0000" w:firstRow="0" w:lastRow="0" w:firstColumn="0" w:lastColumn="0" w:noHBand="0" w:noVBand="0"/>
      </w:tblPr>
      <w:tblGrid>
        <w:gridCol w:w="4320"/>
        <w:gridCol w:w="6028"/>
      </w:tblGrid>
      <w:tr w:rsidR="0093677C" w:rsidRPr="004A210F" w14:paraId="33796D67" w14:textId="77777777" w:rsidTr="00620607">
        <w:trPr>
          <w:trHeight w:hRule="exact" w:val="1454"/>
          <w:tblHeader/>
        </w:trPr>
        <w:tc>
          <w:tcPr>
            <w:tcW w:w="4320" w:type="dxa"/>
            <w:tcBorders>
              <w:top w:val="single" w:sz="2" w:space="0" w:color="auto"/>
              <w:left w:val="single" w:sz="2" w:space="0" w:color="auto"/>
              <w:bottom w:val="single" w:sz="2" w:space="0" w:color="auto"/>
              <w:right w:val="single" w:sz="2" w:space="0" w:color="auto"/>
            </w:tcBorders>
          </w:tcPr>
          <w:p w14:paraId="0E91B2E2" w14:textId="77777777" w:rsidR="0093677C" w:rsidRPr="004A210F" w:rsidRDefault="0093677C" w:rsidP="00CC1001">
            <w:pPr>
              <w:ind w:left="576" w:right="576"/>
            </w:pPr>
          </w:p>
        </w:tc>
        <w:tc>
          <w:tcPr>
            <w:tcW w:w="6028" w:type="dxa"/>
            <w:tcBorders>
              <w:top w:val="single" w:sz="2" w:space="0" w:color="auto"/>
              <w:left w:val="single" w:sz="2" w:space="0" w:color="auto"/>
              <w:bottom w:val="single" w:sz="2" w:space="0" w:color="auto"/>
              <w:right w:val="single" w:sz="2" w:space="0" w:color="auto"/>
            </w:tcBorders>
          </w:tcPr>
          <w:p w14:paraId="06883C2E" w14:textId="77777777" w:rsidR="0093677C" w:rsidRPr="004A210F" w:rsidRDefault="0093677C" w:rsidP="00CC1001">
            <w:pPr>
              <w:ind w:left="576" w:right="576"/>
              <w:rPr>
                <w:b/>
                <w:bCs/>
                <w:spacing w:val="4"/>
              </w:rPr>
            </w:pPr>
            <w:r w:rsidRPr="004A210F">
              <w:rPr>
                <w:b/>
                <w:bCs/>
                <w:spacing w:val="4"/>
              </w:rPr>
              <w:t>Information</w:t>
            </w:r>
          </w:p>
        </w:tc>
      </w:tr>
      <w:tr w:rsidR="0093677C" w:rsidRPr="004A210F" w14:paraId="170C397B" w14:textId="77777777" w:rsidTr="00620607">
        <w:trPr>
          <w:trHeight w:hRule="exact" w:val="1594"/>
        </w:trPr>
        <w:tc>
          <w:tcPr>
            <w:tcW w:w="4320" w:type="dxa"/>
            <w:tcBorders>
              <w:top w:val="single" w:sz="2" w:space="0" w:color="auto"/>
              <w:left w:val="single" w:sz="2" w:space="0" w:color="auto"/>
              <w:bottom w:val="single" w:sz="2" w:space="0" w:color="auto"/>
              <w:right w:val="single" w:sz="2" w:space="0" w:color="auto"/>
            </w:tcBorders>
          </w:tcPr>
          <w:p w14:paraId="5466E734" w14:textId="77777777" w:rsidR="0093677C" w:rsidRPr="004A210F" w:rsidRDefault="0093677C" w:rsidP="00CC1001">
            <w:pPr>
              <w:ind w:left="576" w:right="576"/>
              <w:rPr>
                <w:spacing w:val="-4"/>
              </w:rPr>
            </w:pPr>
            <w:r w:rsidRPr="004A210F">
              <w:rPr>
                <w:spacing w:val="-4"/>
              </w:rPr>
              <w:t>Description of the key activities in accordance with Sub-Factor 4.2(b) of Section III:</w:t>
            </w:r>
          </w:p>
        </w:tc>
        <w:tc>
          <w:tcPr>
            <w:tcW w:w="6028" w:type="dxa"/>
            <w:tcBorders>
              <w:top w:val="single" w:sz="2" w:space="0" w:color="auto"/>
              <w:left w:val="single" w:sz="2" w:space="0" w:color="auto"/>
              <w:bottom w:val="single" w:sz="2" w:space="0" w:color="auto"/>
              <w:right w:val="single" w:sz="2" w:space="0" w:color="auto"/>
            </w:tcBorders>
          </w:tcPr>
          <w:p w14:paraId="0AC0871E" w14:textId="77777777" w:rsidR="0093677C" w:rsidRPr="004A210F" w:rsidRDefault="0093677C" w:rsidP="00CC1001">
            <w:pPr>
              <w:ind w:left="576" w:right="576"/>
              <w:rPr>
                <w:spacing w:val="-4"/>
              </w:rPr>
            </w:pPr>
          </w:p>
        </w:tc>
      </w:tr>
    </w:tbl>
    <w:p w14:paraId="3458CE35" w14:textId="77777777" w:rsidR="0093677C" w:rsidRDefault="0093677C" w:rsidP="00CC1001">
      <w:pPr>
        <w:ind w:left="576" w:right="576"/>
        <w:rPr>
          <w:spacing w:val="-4"/>
        </w:rPr>
      </w:pPr>
    </w:p>
    <w:p w14:paraId="4DEB8B37" w14:textId="77777777" w:rsidR="0093677C" w:rsidRDefault="0093677C" w:rsidP="00CC1001">
      <w:pPr>
        <w:ind w:left="576" w:right="576"/>
        <w:rPr>
          <w:spacing w:val="-4"/>
        </w:rPr>
      </w:pPr>
    </w:p>
    <w:p w14:paraId="2F385A0C" w14:textId="77777777" w:rsidR="005E6E3D" w:rsidRPr="00D32847" w:rsidRDefault="005E6E3D" w:rsidP="00CC1001">
      <w:pPr>
        <w:ind w:left="576" w:right="576"/>
      </w:pPr>
    </w:p>
    <w:p w14:paraId="1FE34073" w14:textId="77777777" w:rsidR="005E6E3D" w:rsidRPr="00D32847" w:rsidRDefault="005E6E3D" w:rsidP="00CC1001">
      <w:pPr>
        <w:ind w:left="576" w:right="576"/>
      </w:pPr>
    </w:p>
    <w:p w14:paraId="6C2C3731" w14:textId="77777777" w:rsidR="005E6E3D" w:rsidRPr="00D32847" w:rsidRDefault="005E6E3D" w:rsidP="00CC1001">
      <w:pPr>
        <w:ind w:left="576" w:right="576"/>
      </w:pPr>
    </w:p>
    <w:p w14:paraId="774E5493" w14:textId="77777777" w:rsidR="005E6E3D" w:rsidRPr="00D32847" w:rsidRDefault="005E6E3D" w:rsidP="00CC1001">
      <w:pPr>
        <w:ind w:left="576" w:right="576"/>
      </w:pPr>
    </w:p>
    <w:p w14:paraId="130F7C53" w14:textId="77777777" w:rsidR="005E6E3D" w:rsidRPr="00D32847" w:rsidRDefault="005E6E3D" w:rsidP="00CC1001">
      <w:pPr>
        <w:ind w:left="576" w:right="576"/>
      </w:pPr>
    </w:p>
    <w:p w14:paraId="54212570" w14:textId="77777777" w:rsidR="005E6E3D" w:rsidRPr="00D32847" w:rsidRDefault="005E6E3D" w:rsidP="00CC1001">
      <w:pPr>
        <w:ind w:left="576" w:right="576"/>
      </w:pPr>
    </w:p>
    <w:p w14:paraId="16A616C0" w14:textId="77777777" w:rsidR="005E6E3D" w:rsidRDefault="005E6E3D" w:rsidP="00CC1001">
      <w:pPr>
        <w:spacing w:line="230" w:lineRule="auto"/>
        <w:ind w:left="576" w:right="576"/>
        <w:sectPr w:rsidR="005E6E3D" w:rsidSect="000F5632">
          <w:headerReference w:type="default" r:id="rId101"/>
          <w:footerReference w:type="even" r:id="rId102"/>
          <w:footerReference w:type="default" r:id="rId10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5"/>
          <w:cols w:space="720"/>
        </w:sectPr>
      </w:pPr>
    </w:p>
    <w:p w14:paraId="7CC38E27" w14:textId="77777777" w:rsidR="005E6E3D" w:rsidRDefault="007B664E" w:rsidP="00CC1001">
      <w:pPr>
        <w:pStyle w:val="Heading3"/>
        <w:spacing w:before="106"/>
        <w:ind w:left="576" w:right="576"/>
      </w:pPr>
      <w:bookmarkStart w:id="43" w:name="_TOC_250045"/>
      <w:r>
        <w:rPr>
          <w:color w:val="231F20"/>
          <w:u w:val="single" w:color="231F20"/>
        </w:rPr>
        <w:lastRenderedPageBreak/>
        <w:t>OTHER</w:t>
      </w:r>
      <w:bookmarkEnd w:id="43"/>
      <w:r w:rsidR="000852F0">
        <w:rPr>
          <w:color w:val="231F20"/>
          <w:u w:val="single" w:color="231F20"/>
        </w:rPr>
        <w:t xml:space="preserve"> </w:t>
      </w:r>
      <w:r>
        <w:rPr>
          <w:color w:val="231F20"/>
          <w:u w:val="single" w:color="231F20"/>
        </w:rPr>
        <w:t>FORMS</w:t>
      </w:r>
    </w:p>
    <w:p w14:paraId="7531562A" w14:textId="2FF4EB52" w:rsidR="005E6E3D" w:rsidRPr="001C1240" w:rsidRDefault="007B664E" w:rsidP="00CC1001">
      <w:pPr>
        <w:pStyle w:val="Heading4"/>
        <w:numPr>
          <w:ilvl w:val="0"/>
          <w:numId w:val="77"/>
        </w:numPr>
        <w:tabs>
          <w:tab w:val="left" w:pos="604"/>
          <w:tab w:val="left" w:pos="605"/>
        </w:tabs>
        <w:spacing w:before="234"/>
        <w:ind w:left="576" w:right="576" w:hanging="472"/>
      </w:pPr>
      <w:bookmarkStart w:id="44" w:name="_TOC_250044"/>
      <w:r>
        <w:rPr>
          <w:color w:val="231F20"/>
          <w:u w:val="single" w:color="231F20"/>
        </w:rPr>
        <w:t>FORM</w:t>
      </w:r>
      <w:r w:rsidR="000852F0">
        <w:rPr>
          <w:color w:val="231F20"/>
          <w:u w:val="single" w:color="231F20"/>
        </w:rPr>
        <w:t xml:space="preserve"> </w:t>
      </w:r>
      <w:r>
        <w:rPr>
          <w:color w:val="231F20"/>
          <w:u w:val="single" w:color="231F20"/>
        </w:rPr>
        <w:t>OF</w:t>
      </w:r>
      <w:bookmarkEnd w:id="44"/>
      <w:r w:rsidR="000852F0">
        <w:rPr>
          <w:color w:val="231F20"/>
          <w:u w:val="single" w:color="231F20"/>
        </w:rPr>
        <w:t xml:space="preserve"> </w:t>
      </w:r>
      <w:r>
        <w:rPr>
          <w:color w:val="231F20"/>
          <w:u w:val="single" w:color="231F20"/>
        </w:rPr>
        <w:t>TENDER</w:t>
      </w:r>
    </w:p>
    <w:p w14:paraId="00C38DF6" w14:textId="7C80525B" w:rsidR="005E6E3D" w:rsidRDefault="001C1240" w:rsidP="00CC1001">
      <w:pPr>
        <w:pStyle w:val="Heading3"/>
        <w:spacing w:before="178"/>
        <w:ind w:left="576" w:right="576"/>
      </w:pPr>
      <w:r>
        <w:rPr>
          <w:color w:val="231F20"/>
        </w:rPr>
        <w:t xml:space="preserve">      </w:t>
      </w:r>
      <w:r w:rsidR="007B664E">
        <w:rPr>
          <w:color w:val="231F20"/>
        </w:rPr>
        <w:t>INSTRUCTIONS TO TENDERERS</w:t>
      </w:r>
    </w:p>
    <w:p w14:paraId="0F87E57C" w14:textId="1BEC51AB" w:rsidR="00651893" w:rsidRPr="00620607" w:rsidRDefault="00651893" w:rsidP="00CC1001">
      <w:pPr>
        <w:pStyle w:val="ListParagraph"/>
        <w:numPr>
          <w:ilvl w:val="0"/>
          <w:numId w:val="111"/>
        </w:numPr>
        <w:tabs>
          <w:tab w:val="left" w:pos="1452"/>
          <w:tab w:val="left" w:pos="1454"/>
        </w:tabs>
        <w:spacing w:before="242" w:line="230" w:lineRule="auto"/>
        <w:ind w:left="576" w:right="576" w:hanging="90"/>
        <w:jc w:val="both"/>
        <w:rPr>
          <w:i/>
          <w:highlight w:val="yellow"/>
        </w:rPr>
      </w:pPr>
      <w:r w:rsidRPr="00620607">
        <w:rPr>
          <w:i/>
          <w:color w:val="231F20"/>
          <w:highlight w:val="yellow"/>
        </w:rPr>
        <w:t xml:space="preserve">The  Tenderer must prepare this  Form of  Tender on stationery with its letterhead clearly showing the  Tenderer's complete name and business address. Tenderers are reminded that this is a mandatory requirement. </w:t>
      </w:r>
    </w:p>
    <w:p w14:paraId="6B7B8FED" w14:textId="2028DD7B" w:rsidR="00651893" w:rsidRPr="00620607" w:rsidRDefault="00651893" w:rsidP="00CC1001">
      <w:pPr>
        <w:pStyle w:val="ListParagraph"/>
        <w:numPr>
          <w:ilvl w:val="0"/>
          <w:numId w:val="111"/>
        </w:numPr>
        <w:tabs>
          <w:tab w:val="left" w:pos="1452"/>
          <w:tab w:val="left" w:pos="1453"/>
        </w:tabs>
        <w:spacing w:before="242" w:line="230" w:lineRule="auto"/>
        <w:ind w:left="576" w:right="576" w:hanging="180"/>
        <w:jc w:val="both"/>
        <w:rPr>
          <w:i/>
          <w:highlight w:val="yellow"/>
        </w:rPr>
      </w:pPr>
      <w:r w:rsidRPr="00620607">
        <w:rPr>
          <w:i/>
          <w:color w:val="231F20"/>
          <w:highlight w:val="yellow"/>
        </w:rPr>
        <w:t xml:space="preserve">Tenderer must complete and sign </w:t>
      </w:r>
      <w:r w:rsidR="00D2456A">
        <w:rPr>
          <w:i/>
          <w:color w:val="231F20"/>
          <w:highlight w:val="yellow"/>
        </w:rPr>
        <w:t xml:space="preserve">the </w:t>
      </w:r>
      <w:r w:rsidRPr="00620607">
        <w:rPr>
          <w:i/>
          <w:color w:val="231F20"/>
          <w:highlight w:val="yellow"/>
        </w:rPr>
        <w:t xml:space="preserve">CERTIFICATE  OF  INDEPENDENT  TENDER  DETERMINATION  and </w:t>
      </w:r>
      <w:r w:rsidR="004F2F29">
        <w:rPr>
          <w:i/>
          <w:color w:val="231F20"/>
          <w:highlight w:val="yellow"/>
        </w:rPr>
        <w:t>the</w:t>
      </w:r>
      <w:r w:rsidRPr="00620607">
        <w:rPr>
          <w:i/>
          <w:color w:val="231F20"/>
          <w:highlight w:val="yellow"/>
        </w:rPr>
        <w:t xml:space="preserve"> </w:t>
      </w:r>
      <w:r w:rsidR="00D2456A">
        <w:rPr>
          <w:i/>
          <w:color w:val="231F20"/>
          <w:highlight w:val="yellow"/>
        </w:rPr>
        <w:t xml:space="preserve">SELF-DECLARATION </w:t>
      </w:r>
      <w:r w:rsidRPr="00620607">
        <w:rPr>
          <w:i/>
          <w:color w:val="231F20"/>
          <w:highlight w:val="yellow"/>
        </w:rPr>
        <w:t>FORMS OF  THE  TENDERER  as listed under (xxii) below.</w:t>
      </w:r>
    </w:p>
    <w:p w14:paraId="016CC462" w14:textId="77777777" w:rsidR="00AB67A0" w:rsidRDefault="00651893" w:rsidP="00CC1001">
      <w:pPr>
        <w:spacing w:before="237" w:line="463" w:lineRule="auto"/>
        <w:ind w:left="576" w:right="576"/>
        <w:jc w:val="both"/>
        <w:rPr>
          <w:color w:val="231F20"/>
        </w:rPr>
      </w:pPr>
      <w:r w:rsidRPr="00DE0EF1">
        <w:rPr>
          <w:b/>
          <w:color w:val="231F20"/>
        </w:rPr>
        <w:t>Date  of  this  Tender  submission</w:t>
      </w:r>
      <w:r w:rsidR="00AB67A0">
        <w:rPr>
          <w:color w:val="231F20"/>
        </w:rPr>
        <w:t xml:space="preserve"> </w:t>
      </w:r>
    </w:p>
    <w:p w14:paraId="7C695EEF" w14:textId="35365BCE" w:rsidR="00A853E3" w:rsidRDefault="00AB67A0" w:rsidP="00CC1001">
      <w:pPr>
        <w:spacing w:before="237" w:line="463" w:lineRule="auto"/>
        <w:ind w:left="576" w:right="576"/>
        <w:jc w:val="both"/>
        <w:rPr>
          <w:i/>
          <w:color w:val="231F20"/>
        </w:rPr>
      </w:pPr>
      <w:r>
        <w:rPr>
          <w:color w:val="231F20"/>
        </w:rPr>
        <w:t>……………………………………………………………………………………………………………</w:t>
      </w:r>
    </w:p>
    <w:p w14:paraId="18C634CB" w14:textId="77777777" w:rsidR="00AB67A0" w:rsidRDefault="00651893" w:rsidP="00CC1001">
      <w:pPr>
        <w:spacing w:before="237" w:line="463" w:lineRule="auto"/>
        <w:ind w:left="576" w:right="576"/>
        <w:jc w:val="both"/>
        <w:rPr>
          <w:b/>
          <w:color w:val="231F20"/>
        </w:rPr>
      </w:pPr>
      <w:r w:rsidRPr="00DE0EF1">
        <w:rPr>
          <w:i/>
          <w:color w:val="231F20"/>
        </w:rPr>
        <w:t xml:space="preserve"> </w:t>
      </w:r>
      <w:r w:rsidRPr="00DE0EF1">
        <w:rPr>
          <w:b/>
          <w:color w:val="231F20"/>
        </w:rPr>
        <w:t xml:space="preserve">Name </w:t>
      </w:r>
      <w:r w:rsidR="00A853E3">
        <w:rPr>
          <w:b/>
          <w:color w:val="231F20"/>
        </w:rPr>
        <w:t>………………</w:t>
      </w:r>
      <w:r w:rsidR="00AB67A0">
        <w:rPr>
          <w:b/>
          <w:color w:val="231F20"/>
        </w:rPr>
        <w:t>……………………………………………………………………………………………………………………………</w:t>
      </w:r>
      <w:r w:rsidR="00A853E3">
        <w:rPr>
          <w:b/>
          <w:color w:val="231F20"/>
        </w:rPr>
        <w:t>……………………………………………………………………………………………………</w:t>
      </w:r>
      <w:r w:rsidRPr="00DE0EF1">
        <w:rPr>
          <w:b/>
          <w:color w:val="231F20"/>
        </w:rPr>
        <w:t xml:space="preserve">                </w:t>
      </w:r>
    </w:p>
    <w:p w14:paraId="2E62DC79" w14:textId="0D46756C" w:rsidR="00A853E3" w:rsidRDefault="00651893" w:rsidP="00CC1001">
      <w:pPr>
        <w:spacing w:before="237" w:line="463" w:lineRule="auto"/>
        <w:ind w:left="576" w:right="576"/>
        <w:jc w:val="both"/>
        <w:rPr>
          <w:i/>
          <w:color w:val="231F20"/>
        </w:rPr>
      </w:pPr>
      <w:r w:rsidRPr="00DE0EF1">
        <w:rPr>
          <w:b/>
          <w:color w:val="231F20"/>
        </w:rPr>
        <w:t xml:space="preserve">   </w:t>
      </w:r>
      <w:r w:rsidR="00A853E3">
        <w:rPr>
          <w:b/>
          <w:color w:val="231F20"/>
        </w:rPr>
        <w:t>Tender No:</w:t>
      </w:r>
      <w:r w:rsidR="001A3B4A">
        <w:rPr>
          <w:b/>
          <w:color w:val="231F20"/>
        </w:rPr>
        <w:t xml:space="preserve"> </w:t>
      </w:r>
      <w:r w:rsidR="004F2F29" w:rsidRPr="007A7767">
        <w:rPr>
          <w:color w:val="FF0000"/>
          <w:shd w:val="clear" w:color="auto" w:fill="FFFF00"/>
        </w:rPr>
        <w:t>GWASCO/ CLSG II</w:t>
      </w:r>
      <w:r w:rsidR="004F2F29">
        <w:rPr>
          <w:color w:val="FF0000"/>
          <w:shd w:val="clear" w:color="auto" w:fill="FFFF00"/>
        </w:rPr>
        <w:t>/NYMR/02/2025/B</w:t>
      </w:r>
      <w:r w:rsidRPr="00DE0EF1">
        <w:rPr>
          <w:i/>
          <w:color w:val="231F20"/>
        </w:rPr>
        <w:t xml:space="preserve"> </w:t>
      </w:r>
    </w:p>
    <w:p w14:paraId="77B69277" w14:textId="34373979" w:rsidR="00651893" w:rsidRPr="00DE0EF1" w:rsidRDefault="00651893" w:rsidP="00CC1001">
      <w:pPr>
        <w:spacing w:before="237" w:line="463" w:lineRule="auto"/>
        <w:ind w:left="576" w:right="576"/>
        <w:jc w:val="both"/>
        <w:rPr>
          <w:i/>
        </w:rPr>
      </w:pPr>
      <w:r w:rsidRPr="00DE0EF1">
        <w:rPr>
          <w:color w:val="231F20"/>
        </w:rPr>
        <w:t>To: ...................................</w:t>
      </w:r>
      <w:r w:rsidR="00A853E3">
        <w:rPr>
          <w:color w:val="231F20"/>
        </w:rPr>
        <w:t>...................................................................................................................................................</w:t>
      </w:r>
      <w:r w:rsidRPr="00DE0EF1">
        <w:rPr>
          <w:color w:val="231F20"/>
        </w:rPr>
        <w:t>.</w:t>
      </w:r>
      <w:r w:rsidRPr="00DE0EF1">
        <w:rPr>
          <w:i/>
          <w:color w:val="231F20"/>
        </w:rPr>
        <w:t xml:space="preserve"> </w:t>
      </w:r>
      <w:proofErr w:type="spellStart"/>
      <w:r w:rsidR="001A3B4A">
        <w:rPr>
          <w:i/>
          <w:color w:val="231F20"/>
        </w:rPr>
        <w:t>Gusii</w:t>
      </w:r>
      <w:proofErr w:type="spellEnd"/>
      <w:r w:rsidR="001A3B4A">
        <w:rPr>
          <w:i/>
          <w:color w:val="231F20"/>
        </w:rPr>
        <w:t xml:space="preserve"> Water and Sanitation Company</w:t>
      </w:r>
    </w:p>
    <w:p w14:paraId="60928A57" w14:textId="127D1037" w:rsidR="005E6E3D" w:rsidRDefault="007B664E" w:rsidP="00CC1001">
      <w:pPr>
        <w:spacing w:before="191" w:line="463" w:lineRule="auto"/>
        <w:ind w:left="576" w:right="576"/>
      </w:pPr>
      <w:r w:rsidRPr="0055223D">
        <w:rPr>
          <w:color w:val="231F20"/>
        </w:rPr>
        <w:t>Dear</w:t>
      </w:r>
      <w:r w:rsidR="000D256A" w:rsidRPr="0055223D">
        <w:rPr>
          <w:color w:val="231F20"/>
        </w:rPr>
        <w:t xml:space="preserve"> </w:t>
      </w:r>
      <w:r w:rsidRPr="0055223D">
        <w:rPr>
          <w:color w:val="231F20"/>
        </w:rPr>
        <w:t>Sirs,</w:t>
      </w:r>
    </w:p>
    <w:p w14:paraId="70D2030B" w14:textId="0AC0FA9B" w:rsidR="005E6E3D" w:rsidRDefault="007B664E" w:rsidP="00CC1001">
      <w:pPr>
        <w:pStyle w:val="ListParagraph"/>
        <w:numPr>
          <w:ilvl w:val="0"/>
          <w:numId w:val="76"/>
        </w:numPr>
        <w:tabs>
          <w:tab w:val="left" w:pos="605"/>
          <w:tab w:val="left" w:pos="8152"/>
          <w:tab w:val="left" w:pos="9110"/>
        </w:tabs>
        <w:spacing w:before="6" w:line="230" w:lineRule="auto"/>
        <w:ind w:left="576" w:right="576" w:hanging="480"/>
        <w:jc w:val="both"/>
        <w:rPr>
          <w:i/>
        </w:rPr>
      </w:pPr>
      <w:r>
        <w:rPr>
          <w:color w:val="231F20"/>
        </w:rPr>
        <w:t>In</w:t>
      </w:r>
      <w:r w:rsidR="000D256A">
        <w:rPr>
          <w:color w:val="231F20"/>
        </w:rPr>
        <w:t xml:space="preserve"> </w:t>
      </w:r>
      <w:r>
        <w:rPr>
          <w:color w:val="231F20"/>
        </w:rPr>
        <w:t>accordance</w:t>
      </w:r>
      <w:r w:rsidR="000D256A">
        <w:rPr>
          <w:color w:val="231F20"/>
        </w:rPr>
        <w:t xml:space="preserve"> </w:t>
      </w:r>
      <w:r>
        <w:rPr>
          <w:color w:val="231F20"/>
        </w:rPr>
        <w:t>with</w:t>
      </w:r>
      <w:r w:rsidR="000D256A">
        <w:rPr>
          <w:color w:val="231F20"/>
        </w:rPr>
        <w:t xml:space="preserve"> </w:t>
      </w:r>
      <w:r>
        <w:rPr>
          <w:color w:val="231F20"/>
        </w:rPr>
        <w:t>the</w:t>
      </w:r>
      <w:r w:rsidR="000D256A">
        <w:rPr>
          <w:color w:val="231F20"/>
        </w:rPr>
        <w:t xml:space="preserve"> </w:t>
      </w:r>
      <w:r>
        <w:rPr>
          <w:color w:val="231F20"/>
        </w:rPr>
        <w:t>Conditions</w:t>
      </w:r>
      <w:r w:rsidR="000D256A">
        <w:rPr>
          <w:color w:val="231F20"/>
        </w:rPr>
        <w:t xml:space="preserve"> </w:t>
      </w:r>
      <w:r>
        <w:rPr>
          <w:color w:val="231F20"/>
        </w:rPr>
        <w:t>of</w:t>
      </w:r>
      <w:r w:rsidR="000D256A">
        <w:rPr>
          <w:color w:val="231F20"/>
        </w:rPr>
        <w:t xml:space="preserve"> </w:t>
      </w:r>
      <w:r>
        <w:rPr>
          <w:color w:val="231F20"/>
        </w:rPr>
        <w:t>Contract,</w:t>
      </w:r>
      <w:r w:rsidR="000D256A">
        <w:rPr>
          <w:color w:val="231F20"/>
        </w:rPr>
        <w:t xml:space="preserve"> </w:t>
      </w:r>
      <w:r>
        <w:rPr>
          <w:color w:val="231F20"/>
        </w:rPr>
        <w:t>Speciﬁcations,</w:t>
      </w:r>
      <w:r w:rsidR="000D256A">
        <w:rPr>
          <w:color w:val="231F20"/>
        </w:rPr>
        <w:t xml:space="preserve"> </w:t>
      </w:r>
      <w:r>
        <w:rPr>
          <w:color w:val="231F20"/>
        </w:rPr>
        <w:t>Drawings</w:t>
      </w:r>
      <w:r w:rsidR="000D256A">
        <w:rPr>
          <w:color w:val="231F20"/>
        </w:rPr>
        <w:t xml:space="preserve"> </w:t>
      </w:r>
      <w:r>
        <w:rPr>
          <w:color w:val="231F20"/>
        </w:rPr>
        <w:t>and</w:t>
      </w:r>
      <w:r w:rsidR="000D256A">
        <w:rPr>
          <w:color w:val="231F20"/>
        </w:rPr>
        <w:t xml:space="preserve"> </w:t>
      </w:r>
      <w:r>
        <w:rPr>
          <w:color w:val="231F20"/>
        </w:rPr>
        <w:t>Bills</w:t>
      </w:r>
      <w:r w:rsidR="000D256A">
        <w:rPr>
          <w:color w:val="231F20"/>
        </w:rPr>
        <w:t xml:space="preserve"> </w:t>
      </w:r>
      <w:r>
        <w:rPr>
          <w:color w:val="231F20"/>
        </w:rPr>
        <w:t>of</w:t>
      </w:r>
      <w:r w:rsidR="000D256A">
        <w:rPr>
          <w:color w:val="231F20"/>
        </w:rPr>
        <w:t xml:space="preserve"> </w:t>
      </w:r>
      <w:r>
        <w:rPr>
          <w:color w:val="231F20"/>
        </w:rPr>
        <w:t>Quantities</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execution of</w:t>
      </w:r>
      <w:r w:rsidR="000D256A">
        <w:rPr>
          <w:color w:val="231F20"/>
        </w:rPr>
        <w:t xml:space="preserve"> </w:t>
      </w:r>
      <w:r>
        <w:rPr>
          <w:color w:val="231F20"/>
        </w:rPr>
        <w:t>the</w:t>
      </w:r>
      <w:r w:rsidR="000D256A">
        <w:rPr>
          <w:color w:val="231F20"/>
        </w:rPr>
        <w:t xml:space="preserve"> </w:t>
      </w:r>
      <w:r>
        <w:rPr>
          <w:color w:val="231F20"/>
        </w:rPr>
        <w:t>above</w:t>
      </w:r>
      <w:r w:rsidR="000D256A">
        <w:rPr>
          <w:color w:val="231F20"/>
        </w:rPr>
        <w:t xml:space="preserve"> </w:t>
      </w:r>
      <w:r>
        <w:rPr>
          <w:color w:val="231F20"/>
        </w:rPr>
        <w:t>named</w:t>
      </w:r>
      <w:r w:rsidR="000D256A">
        <w:rPr>
          <w:color w:val="231F20"/>
        </w:rPr>
        <w:t xml:space="preserve"> </w:t>
      </w:r>
      <w:r>
        <w:rPr>
          <w:color w:val="231F20"/>
          <w:spacing w:val="-3"/>
        </w:rPr>
        <w:t>Works,</w:t>
      </w:r>
      <w:r w:rsidR="000D256A">
        <w:rPr>
          <w:color w:val="231F20"/>
          <w:spacing w:val="-3"/>
        </w:rPr>
        <w:t xml:space="preserve"> </w:t>
      </w:r>
      <w:r>
        <w:rPr>
          <w:color w:val="231F20"/>
        </w:rPr>
        <w:t>we,</w:t>
      </w:r>
      <w:r w:rsidR="000D256A">
        <w:rPr>
          <w:color w:val="231F20"/>
        </w:rPr>
        <w:t xml:space="preserve"> </w:t>
      </w:r>
      <w:r>
        <w:rPr>
          <w:color w:val="231F20"/>
        </w:rPr>
        <w:t>the</w:t>
      </w:r>
      <w:r w:rsidR="000D256A">
        <w:rPr>
          <w:color w:val="231F20"/>
        </w:rPr>
        <w:t xml:space="preserve"> </w:t>
      </w:r>
      <w:r>
        <w:rPr>
          <w:color w:val="231F20"/>
        </w:rPr>
        <w:t>undersigned</w:t>
      </w:r>
      <w:r w:rsidR="000D256A">
        <w:rPr>
          <w:color w:val="231F20"/>
        </w:rPr>
        <w:t xml:space="preserve"> </w:t>
      </w:r>
      <w:r>
        <w:rPr>
          <w:color w:val="231F20"/>
        </w:rPr>
        <w:t>offer</w:t>
      </w:r>
      <w:r w:rsidR="000D256A">
        <w:rPr>
          <w:color w:val="231F20"/>
        </w:rPr>
        <w:t xml:space="preserve"> </w:t>
      </w:r>
      <w:r>
        <w:rPr>
          <w:color w:val="231F20"/>
        </w:rPr>
        <w:t>to</w:t>
      </w:r>
      <w:r w:rsidR="000D256A">
        <w:rPr>
          <w:color w:val="231F20"/>
        </w:rPr>
        <w:t xml:space="preserve"> </w:t>
      </w:r>
      <w:r>
        <w:rPr>
          <w:color w:val="231F20"/>
        </w:rPr>
        <w:t>construct</w:t>
      </w:r>
      <w:r w:rsidR="000D256A">
        <w:rPr>
          <w:color w:val="231F20"/>
        </w:rPr>
        <w:t xml:space="preserve"> </w:t>
      </w:r>
      <w:r>
        <w:rPr>
          <w:color w:val="231F20"/>
        </w:rPr>
        <w:t>and</w:t>
      </w:r>
      <w:r w:rsidR="000D256A">
        <w:rPr>
          <w:color w:val="231F20"/>
        </w:rPr>
        <w:t xml:space="preserve"> </w:t>
      </w:r>
      <w:r>
        <w:rPr>
          <w:color w:val="231F20"/>
        </w:rPr>
        <w:t>complete</w:t>
      </w:r>
      <w:r w:rsidR="000D256A">
        <w:rPr>
          <w:color w:val="231F20"/>
        </w:rPr>
        <w:t xml:space="preserve"> </w:t>
      </w:r>
      <w:r>
        <w:rPr>
          <w:color w:val="231F20"/>
        </w:rPr>
        <w:t>the</w:t>
      </w:r>
      <w:r w:rsidR="000D256A">
        <w:rPr>
          <w:color w:val="231F20"/>
        </w:rPr>
        <w:t xml:space="preserve"> </w:t>
      </w:r>
      <w:r>
        <w:rPr>
          <w:color w:val="231F20"/>
          <w:spacing w:val="-4"/>
        </w:rPr>
        <w:t>Works</w:t>
      </w:r>
      <w:r w:rsidR="000D256A">
        <w:rPr>
          <w:color w:val="231F20"/>
          <w:spacing w:val="-4"/>
        </w:rPr>
        <w:t xml:space="preserve"> </w:t>
      </w:r>
      <w:r>
        <w:rPr>
          <w:color w:val="231F20"/>
        </w:rPr>
        <w:t>and</w:t>
      </w:r>
      <w:r w:rsidR="000D256A">
        <w:rPr>
          <w:color w:val="231F20"/>
        </w:rPr>
        <w:t xml:space="preserve"> </w:t>
      </w:r>
      <w:r>
        <w:rPr>
          <w:color w:val="231F20"/>
        </w:rPr>
        <w:t>remedy</w:t>
      </w:r>
      <w:r w:rsidR="000D256A">
        <w:rPr>
          <w:color w:val="231F20"/>
        </w:rPr>
        <w:t xml:space="preserve"> </w:t>
      </w:r>
      <w:r>
        <w:rPr>
          <w:color w:val="231F20"/>
        </w:rPr>
        <w:t>any</w:t>
      </w:r>
      <w:r w:rsidR="000D256A">
        <w:rPr>
          <w:color w:val="231F20"/>
        </w:rPr>
        <w:t xml:space="preserve"> </w:t>
      </w:r>
      <w:r>
        <w:rPr>
          <w:color w:val="231F20"/>
        </w:rPr>
        <w:t>defects therein</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sum</w:t>
      </w:r>
      <w:r w:rsidR="000D256A">
        <w:rPr>
          <w:color w:val="231F20"/>
        </w:rPr>
        <w:t xml:space="preserve"> </w:t>
      </w:r>
      <w:r>
        <w:rPr>
          <w:color w:val="231F20"/>
        </w:rPr>
        <w:t>of</w:t>
      </w:r>
      <w:r w:rsidR="000D256A">
        <w:rPr>
          <w:color w:val="231F20"/>
        </w:rPr>
        <w:t xml:space="preserve"> </w:t>
      </w:r>
      <w:r>
        <w:rPr>
          <w:color w:val="231F20"/>
        </w:rPr>
        <w:t>Kenya</w:t>
      </w:r>
      <w:r w:rsidR="000D256A">
        <w:rPr>
          <w:color w:val="231F20"/>
        </w:rPr>
        <w:t xml:space="preserve"> </w:t>
      </w:r>
      <w:r>
        <w:rPr>
          <w:color w:val="231F20"/>
        </w:rPr>
        <w:t>Shillings</w:t>
      </w:r>
      <w:r w:rsidR="000D256A">
        <w:rPr>
          <w:color w:val="231F20"/>
        </w:rPr>
        <w:t xml:space="preserve"> </w:t>
      </w:r>
      <w:r>
        <w:rPr>
          <w:color w:val="231F20"/>
        </w:rPr>
        <w:t>[</w:t>
      </w:r>
      <w:r>
        <w:rPr>
          <w:i/>
          <w:color w:val="231F20"/>
        </w:rPr>
        <w:t>[Amount</w:t>
      </w:r>
      <w:r w:rsidR="000D256A">
        <w:rPr>
          <w:i/>
          <w:color w:val="231F20"/>
        </w:rPr>
        <w:t xml:space="preserve"> </w:t>
      </w:r>
      <w:r>
        <w:rPr>
          <w:i/>
          <w:color w:val="231F20"/>
        </w:rPr>
        <w:t>in</w:t>
      </w:r>
      <w:r w:rsidR="000D256A">
        <w:rPr>
          <w:i/>
          <w:color w:val="231F20"/>
        </w:rPr>
        <w:t xml:space="preserve"> </w:t>
      </w:r>
      <w:r>
        <w:rPr>
          <w:i/>
          <w:color w:val="231F20"/>
        </w:rPr>
        <w:t>ﬁgures]</w:t>
      </w:r>
      <w:r w:rsidR="00FA2F0D">
        <w:rPr>
          <w:i/>
          <w:color w:val="231F20"/>
        </w:rPr>
        <w:t xml:space="preserve"> </w:t>
      </w:r>
      <w:r w:rsidR="00A853E3">
        <w:rPr>
          <w:i/>
          <w:color w:val="231F20"/>
        </w:rPr>
        <w:t>……………………………</w:t>
      </w:r>
      <w:r w:rsidR="00620607">
        <w:rPr>
          <w:i/>
          <w:color w:val="231F20"/>
        </w:rPr>
        <w:t>………………………..</w:t>
      </w:r>
      <w:r w:rsidR="00A853E3">
        <w:rPr>
          <w:i/>
          <w:color w:val="231F20"/>
        </w:rPr>
        <w:t>……….</w:t>
      </w:r>
      <w:r w:rsidR="00FA2F0D">
        <w:rPr>
          <w:i/>
          <w:color w:val="231F20"/>
        </w:rPr>
        <w:t>__</w:t>
      </w:r>
      <w:r>
        <w:rPr>
          <w:color w:val="231F20"/>
        </w:rPr>
        <w:t>Kenya</w:t>
      </w:r>
      <w:r w:rsidR="00FA2F0D">
        <w:rPr>
          <w:color w:val="231F20"/>
        </w:rPr>
        <w:t xml:space="preserve"> </w:t>
      </w:r>
      <w:r>
        <w:rPr>
          <w:color w:val="231F20"/>
        </w:rPr>
        <w:t>Shillings</w:t>
      </w:r>
      <w:r w:rsidR="00FA2F0D">
        <w:rPr>
          <w:color w:val="231F20"/>
        </w:rPr>
        <w:t xml:space="preserve"> </w:t>
      </w:r>
      <w:r>
        <w:rPr>
          <w:i/>
          <w:color w:val="231F20"/>
        </w:rPr>
        <w:t>[amount in</w:t>
      </w:r>
      <w:r w:rsidR="000D256A">
        <w:rPr>
          <w:i/>
          <w:color w:val="231F20"/>
        </w:rPr>
        <w:t xml:space="preserve"> </w:t>
      </w:r>
      <w:r>
        <w:rPr>
          <w:i/>
          <w:color w:val="231F20"/>
        </w:rPr>
        <w:t>words]</w:t>
      </w:r>
      <w:r>
        <w:rPr>
          <w:i/>
          <w:color w:val="231F20"/>
          <w:u w:val="single" w:color="221E1F"/>
        </w:rPr>
        <w:tab/>
      </w:r>
      <w:r w:rsidR="00620607">
        <w:rPr>
          <w:i/>
          <w:color w:val="231F20"/>
          <w:u w:val="single" w:color="221E1F"/>
        </w:rPr>
        <w:t>___________________________________________________________________________________________________________</w:t>
      </w:r>
      <w:r>
        <w:rPr>
          <w:i/>
          <w:color w:val="231F20"/>
          <w:u w:val="single" w:color="221E1F"/>
        </w:rPr>
        <w:tab/>
      </w:r>
    </w:p>
    <w:p w14:paraId="5BAD86E4" w14:textId="285ACD59" w:rsidR="005E6E3D" w:rsidRDefault="007B664E" w:rsidP="00CC1001">
      <w:pPr>
        <w:pStyle w:val="ListParagraph"/>
        <w:numPr>
          <w:ilvl w:val="0"/>
          <w:numId w:val="76"/>
        </w:numPr>
        <w:tabs>
          <w:tab w:val="left" w:pos="612"/>
        </w:tabs>
        <w:spacing w:before="245" w:line="230" w:lineRule="auto"/>
        <w:ind w:left="576" w:right="576" w:hanging="480"/>
        <w:jc w:val="both"/>
      </w:pPr>
      <w:r>
        <w:rPr>
          <w:color w:val="231F20"/>
          <w:spacing w:val="-9"/>
        </w:rPr>
        <w:t>We</w:t>
      </w:r>
      <w:r w:rsidR="000D256A">
        <w:rPr>
          <w:color w:val="231F20"/>
          <w:spacing w:val="-9"/>
        </w:rPr>
        <w:t xml:space="preserve"> </w:t>
      </w:r>
      <w:r>
        <w:rPr>
          <w:color w:val="231F20"/>
        </w:rPr>
        <w:t>undertake,</w:t>
      </w:r>
      <w:r w:rsidR="000D256A">
        <w:rPr>
          <w:color w:val="231F20"/>
        </w:rPr>
        <w:t xml:space="preserve"> </w:t>
      </w:r>
      <w:r>
        <w:rPr>
          <w:color w:val="231F20"/>
        </w:rPr>
        <w:t>if</w:t>
      </w:r>
      <w:r w:rsidR="00737192">
        <w:rPr>
          <w:color w:val="231F20"/>
        </w:rPr>
        <w:t xml:space="preserve"> </w:t>
      </w:r>
      <w:r>
        <w:rPr>
          <w:color w:val="231F20"/>
        </w:rPr>
        <w:t>our</w:t>
      </w:r>
      <w:r w:rsidR="00737192">
        <w:rPr>
          <w:color w:val="231F20"/>
        </w:rPr>
        <w:t xml:space="preserve"> </w:t>
      </w:r>
      <w:r>
        <w:rPr>
          <w:color w:val="231F20"/>
        </w:rPr>
        <w:t>tender</w:t>
      </w:r>
      <w:r w:rsidR="00737192">
        <w:rPr>
          <w:color w:val="231F20"/>
        </w:rPr>
        <w:t xml:space="preserve"> </w:t>
      </w:r>
      <w:r>
        <w:rPr>
          <w:color w:val="231F20"/>
        </w:rPr>
        <w:t>is</w:t>
      </w:r>
      <w:r w:rsidR="00737192">
        <w:rPr>
          <w:color w:val="231F20"/>
        </w:rPr>
        <w:t xml:space="preserve"> </w:t>
      </w:r>
      <w:r>
        <w:rPr>
          <w:color w:val="231F20"/>
        </w:rPr>
        <w:t>accepted,</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the</w:t>
      </w:r>
      <w:r w:rsidR="00620607">
        <w:rPr>
          <w:color w:val="231F20"/>
        </w:rPr>
        <w:t xml:space="preserve"> </w:t>
      </w:r>
      <w:r>
        <w:rPr>
          <w:color w:val="231F20"/>
          <w:spacing w:val="-4"/>
        </w:rPr>
        <w:t>Works</w:t>
      </w:r>
      <w:r w:rsidR="00737192">
        <w:rPr>
          <w:color w:val="231F20"/>
          <w:spacing w:val="-4"/>
        </w:rPr>
        <w:t xml:space="preserve"> </w:t>
      </w:r>
      <w:r>
        <w:rPr>
          <w:color w:val="231F20"/>
        </w:rPr>
        <w:t>as</w:t>
      </w:r>
      <w:r w:rsidR="00737192">
        <w:rPr>
          <w:color w:val="231F20"/>
        </w:rPr>
        <w:t xml:space="preserve"> </w:t>
      </w:r>
      <w:r>
        <w:rPr>
          <w:color w:val="231F20"/>
        </w:rPr>
        <w:t>soon</w:t>
      </w:r>
      <w:r w:rsidR="00737192">
        <w:rPr>
          <w:color w:val="231F20"/>
        </w:rPr>
        <w:t xml:space="preserve"> </w:t>
      </w:r>
      <w:r>
        <w:rPr>
          <w:color w:val="231F20"/>
        </w:rPr>
        <w:t>as</w:t>
      </w:r>
      <w:r w:rsidR="00737192">
        <w:rPr>
          <w:color w:val="231F20"/>
        </w:rPr>
        <w:t xml:space="preserve"> </w:t>
      </w:r>
      <w:r>
        <w:rPr>
          <w:color w:val="231F20"/>
        </w:rPr>
        <w:t>is</w:t>
      </w:r>
      <w:r w:rsidR="00737192">
        <w:rPr>
          <w:color w:val="231F20"/>
        </w:rPr>
        <w:t xml:space="preserve"> </w:t>
      </w:r>
      <w:r>
        <w:rPr>
          <w:color w:val="231F20"/>
        </w:rPr>
        <w:t>reasonably</w:t>
      </w:r>
      <w:r w:rsidR="00737192">
        <w:rPr>
          <w:color w:val="231F20"/>
        </w:rPr>
        <w:t xml:space="preserve"> </w:t>
      </w:r>
      <w:r>
        <w:rPr>
          <w:color w:val="231F20"/>
        </w:rPr>
        <w:t>possible</w:t>
      </w:r>
      <w:r w:rsidR="00737192">
        <w:rPr>
          <w:color w:val="231F20"/>
        </w:rPr>
        <w:t xml:space="preserve"> </w:t>
      </w:r>
      <w:r>
        <w:rPr>
          <w:color w:val="231F20"/>
        </w:rPr>
        <w:t>after</w:t>
      </w:r>
      <w:r w:rsidR="00737192">
        <w:rPr>
          <w:color w:val="231F20"/>
        </w:rPr>
        <w:t xml:space="preserve"> </w:t>
      </w:r>
      <w:r>
        <w:rPr>
          <w:color w:val="231F20"/>
        </w:rPr>
        <w:t>the</w:t>
      </w:r>
      <w:r w:rsidR="00737192">
        <w:rPr>
          <w:color w:val="231F20"/>
        </w:rPr>
        <w:t xml:space="preserve"> </w:t>
      </w:r>
      <w:r>
        <w:rPr>
          <w:color w:val="231F20"/>
        </w:rPr>
        <w:t>receipt of</w:t>
      </w:r>
      <w:r w:rsidR="00737192">
        <w:rPr>
          <w:color w:val="231F20"/>
        </w:rPr>
        <w:t xml:space="preserve"> </w:t>
      </w:r>
      <w:r>
        <w:rPr>
          <w:color w:val="231F20"/>
        </w:rPr>
        <w:t>the</w:t>
      </w:r>
      <w:r w:rsidR="00737192">
        <w:rPr>
          <w:color w:val="231F20"/>
        </w:rPr>
        <w:t xml:space="preserve"> </w:t>
      </w:r>
      <w:r>
        <w:rPr>
          <w:color w:val="231F20"/>
        </w:rPr>
        <w:t>Engineer's</w:t>
      </w:r>
      <w:r w:rsidR="00737192">
        <w:rPr>
          <w:color w:val="231F20"/>
        </w:rPr>
        <w:t xml:space="preserve"> </w:t>
      </w:r>
      <w:r>
        <w:rPr>
          <w:color w:val="231F20"/>
        </w:rPr>
        <w:t>notice</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and</w:t>
      </w:r>
      <w:r w:rsidR="00737192">
        <w:rPr>
          <w:color w:val="231F20"/>
        </w:rPr>
        <w:t xml:space="preserve"> </w:t>
      </w:r>
      <w:r>
        <w:rPr>
          <w:color w:val="231F20"/>
        </w:rPr>
        <w:t>to</w:t>
      </w:r>
      <w:r w:rsidR="00737192">
        <w:rPr>
          <w:color w:val="231F20"/>
        </w:rPr>
        <w:t xml:space="preserve"> </w:t>
      </w:r>
      <w:r>
        <w:rPr>
          <w:color w:val="231F20"/>
        </w:rPr>
        <w:t>complete</w:t>
      </w:r>
      <w:r w:rsidR="00737192">
        <w:rPr>
          <w:color w:val="231F20"/>
        </w:rPr>
        <w:t xml:space="preserve"> </w:t>
      </w:r>
      <w:r>
        <w:rPr>
          <w:color w:val="231F20"/>
        </w:rPr>
        <w:t>the</w:t>
      </w:r>
      <w:r w:rsidR="00737192">
        <w:rPr>
          <w:color w:val="231F20"/>
        </w:rPr>
        <w:t xml:space="preserve"> </w:t>
      </w:r>
      <w:r>
        <w:rPr>
          <w:color w:val="231F20"/>
        </w:rPr>
        <w:t>whole</w:t>
      </w:r>
      <w:r w:rsidR="00737192">
        <w:rPr>
          <w:color w:val="231F20"/>
        </w:rPr>
        <w:t xml:space="preserve"> </w:t>
      </w:r>
      <w:r>
        <w:rPr>
          <w:color w:val="231F20"/>
        </w:rPr>
        <w:t>of</w:t>
      </w:r>
      <w:r w:rsidR="00737192">
        <w:rPr>
          <w:color w:val="231F20"/>
        </w:rPr>
        <w:t xml:space="preserve"> </w:t>
      </w:r>
      <w:r>
        <w:rPr>
          <w:color w:val="231F20"/>
        </w:rPr>
        <w:t>the</w:t>
      </w:r>
      <w:r w:rsidR="00737192">
        <w:rPr>
          <w:color w:val="231F20"/>
        </w:rPr>
        <w:t xml:space="preserve"> </w:t>
      </w:r>
      <w:r>
        <w:rPr>
          <w:color w:val="231F20"/>
          <w:spacing w:val="-4"/>
        </w:rPr>
        <w:t>Works</w:t>
      </w:r>
      <w:r w:rsidR="00737192">
        <w:rPr>
          <w:color w:val="231F20"/>
          <w:spacing w:val="-4"/>
        </w:rPr>
        <w:t xml:space="preserve"> </w:t>
      </w:r>
      <w:r>
        <w:rPr>
          <w:color w:val="231F20"/>
        </w:rPr>
        <w:t>comprised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Contract</w:t>
      </w:r>
      <w:r w:rsidR="00737192">
        <w:rPr>
          <w:color w:val="231F20"/>
        </w:rPr>
        <w:t xml:space="preserve"> </w:t>
      </w:r>
      <w:r>
        <w:rPr>
          <w:color w:val="231F20"/>
        </w:rPr>
        <w:t>within the</w:t>
      </w:r>
      <w:r w:rsidR="00737192">
        <w:rPr>
          <w:color w:val="231F20"/>
        </w:rPr>
        <w:t xml:space="preserve"> </w:t>
      </w:r>
      <w:r>
        <w:rPr>
          <w:color w:val="231F20"/>
        </w:rPr>
        <w:t>time</w:t>
      </w:r>
      <w:r w:rsidR="00737192">
        <w:rPr>
          <w:color w:val="231F20"/>
        </w:rPr>
        <w:t xml:space="preserve"> </w:t>
      </w:r>
      <w:r>
        <w:rPr>
          <w:color w:val="231F20"/>
        </w:rPr>
        <w:t>stated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Particular</w:t>
      </w:r>
      <w:r w:rsidR="00737192">
        <w:rPr>
          <w:color w:val="231F20"/>
        </w:rPr>
        <w:t xml:space="preserve"> </w:t>
      </w:r>
      <w:r>
        <w:rPr>
          <w:color w:val="231F20"/>
        </w:rPr>
        <w:t>Conditions</w:t>
      </w:r>
      <w:r w:rsidR="00737192">
        <w:rPr>
          <w:color w:val="231F20"/>
        </w:rPr>
        <w:t xml:space="preserve"> </w:t>
      </w:r>
      <w:r>
        <w:rPr>
          <w:color w:val="231F20"/>
        </w:rPr>
        <w:t>of</w:t>
      </w:r>
      <w:r w:rsidR="00737192">
        <w:rPr>
          <w:color w:val="231F20"/>
        </w:rPr>
        <w:t xml:space="preserve"> </w:t>
      </w:r>
      <w:r>
        <w:rPr>
          <w:color w:val="231F20"/>
        </w:rPr>
        <w:t>Contract.</w:t>
      </w:r>
    </w:p>
    <w:p w14:paraId="2B1CBAB0" w14:textId="0BCD1567" w:rsidR="005E6E3D" w:rsidRDefault="007B664E" w:rsidP="00CC1001">
      <w:pPr>
        <w:pStyle w:val="ListParagraph"/>
        <w:numPr>
          <w:ilvl w:val="0"/>
          <w:numId w:val="76"/>
        </w:numPr>
        <w:tabs>
          <w:tab w:val="left" w:pos="612"/>
          <w:tab w:val="left" w:pos="6098"/>
        </w:tabs>
        <w:spacing w:line="230" w:lineRule="auto"/>
        <w:ind w:left="576" w:right="576" w:hanging="480"/>
        <w:jc w:val="both"/>
      </w:pPr>
      <w:r>
        <w:rPr>
          <w:color w:val="231F20"/>
          <w:spacing w:val="-9"/>
        </w:rPr>
        <w:t>We</w:t>
      </w:r>
      <w:r w:rsidR="00737192">
        <w:rPr>
          <w:color w:val="231F20"/>
          <w:spacing w:val="-9"/>
        </w:rPr>
        <w:t xml:space="preserve"> </w:t>
      </w:r>
      <w:r>
        <w:rPr>
          <w:color w:val="231F20"/>
        </w:rPr>
        <w:t>agree</w:t>
      </w:r>
      <w:r w:rsidR="00737192">
        <w:rPr>
          <w:color w:val="231F20"/>
        </w:rPr>
        <w:t xml:space="preserve"> </w:t>
      </w:r>
      <w:r>
        <w:rPr>
          <w:color w:val="231F20"/>
        </w:rPr>
        <w:t>to</w:t>
      </w:r>
      <w:r w:rsidR="00737192">
        <w:rPr>
          <w:color w:val="231F20"/>
        </w:rPr>
        <w:t xml:space="preserve"> </w:t>
      </w:r>
      <w:r>
        <w:rPr>
          <w:color w:val="231F20"/>
        </w:rPr>
        <w:t>adhere</w:t>
      </w:r>
      <w:r w:rsidR="00737192">
        <w:rPr>
          <w:color w:val="231F20"/>
        </w:rPr>
        <w:t xml:space="preserve"> </w:t>
      </w:r>
      <w:r>
        <w:rPr>
          <w:color w:val="231F20"/>
        </w:rPr>
        <w:t>by</w:t>
      </w:r>
      <w:r w:rsidR="00737192">
        <w:rPr>
          <w:color w:val="231F20"/>
        </w:rPr>
        <w:t xml:space="preserve"> </w:t>
      </w:r>
      <w:r>
        <w:rPr>
          <w:color w:val="231F20"/>
        </w:rPr>
        <w:t>this</w:t>
      </w:r>
      <w:r w:rsidR="00737192">
        <w:rPr>
          <w:color w:val="231F20"/>
        </w:rPr>
        <w:t xml:space="preserve"> </w:t>
      </w:r>
      <w:r>
        <w:rPr>
          <w:color w:val="231F20"/>
        </w:rPr>
        <w:t>tender</w:t>
      </w:r>
      <w:r w:rsidR="00737192">
        <w:rPr>
          <w:color w:val="231F20"/>
        </w:rPr>
        <w:t xml:space="preserve"> </w:t>
      </w:r>
      <w:r>
        <w:rPr>
          <w:color w:val="231F20"/>
        </w:rPr>
        <w:t>until</w:t>
      </w:r>
      <w:r>
        <w:rPr>
          <w:color w:val="231F20"/>
          <w:u w:val="single" w:color="221E1F"/>
        </w:rPr>
        <w:tab/>
      </w:r>
      <w:r>
        <w:rPr>
          <w:i/>
          <w:color w:val="231F20"/>
        </w:rPr>
        <w:t>[</w:t>
      </w:r>
      <w:r w:rsidR="00A853E3">
        <w:rPr>
          <w:i/>
          <w:color w:val="231F20"/>
        </w:rPr>
        <w:t>…………………….</w:t>
      </w:r>
      <w:r>
        <w:rPr>
          <w:i/>
          <w:color w:val="231F20"/>
        </w:rPr>
        <w:t>Insert</w:t>
      </w:r>
      <w:r w:rsidR="00737192">
        <w:rPr>
          <w:i/>
          <w:color w:val="231F20"/>
        </w:rPr>
        <w:t xml:space="preserve"> </w:t>
      </w:r>
      <w:r>
        <w:rPr>
          <w:i/>
          <w:color w:val="231F20"/>
        </w:rPr>
        <w:t>date],</w:t>
      </w:r>
      <w:r w:rsidR="00737192">
        <w:rPr>
          <w:i/>
          <w:color w:val="231F20"/>
        </w:rPr>
        <w:t xml:space="preserve"> </w:t>
      </w:r>
      <w:r>
        <w:rPr>
          <w:color w:val="231F20"/>
        </w:rPr>
        <w:t>and</w:t>
      </w:r>
      <w:r w:rsidR="00737192">
        <w:rPr>
          <w:color w:val="231F20"/>
        </w:rPr>
        <w:t xml:space="preserve"> </w:t>
      </w:r>
      <w:r>
        <w:rPr>
          <w:color w:val="231F20"/>
        </w:rPr>
        <w:t>it</w:t>
      </w:r>
      <w:r w:rsidR="00737192">
        <w:rPr>
          <w:color w:val="231F20"/>
        </w:rPr>
        <w:t xml:space="preserve"> </w:t>
      </w:r>
      <w:r>
        <w:rPr>
          <w:color w:val="231F20"/>
        </w:rPr>
        <w:t>shall</w:t>
      </w:r>
      <w:r w:rsidR="00737192">
        <w:rPr>
          <w:color w:val="231F20"/>
        </w:rPr>
        <w:t xml:space="preserve"> </w:t>
      </w:r>
      <w:r>
        <w:rPr>
          <w:color w:val="231F20"/>
        </w:rPr>
        <w:t>remain</w:t>
      </w:r>
      <w:r w:rsidR="00737192">
        <w:rPr>
          <w:color w:val="231F20"/>
        </w:rPr>
        <w:t xml:space="preserve"> </w:t>
      </w:r>
      <w:r>
        <w:rPr>
          <w:color w:val="231F20"/>
        </w:rPr>
        <w:t>binding</w:t>
      </w:r>
      <w:r w:rsidR="00737192">
        <w:rPr>
          <w:color w:val="231F20"/>
        </w:rPr>
        <w:t xml:space="preserve"> </w:t>
      </w:r>
      <w:r>
        <w:rPr>
          <w:color w:val="231F20"/>
        </w:rPr>
        <w:t>upon</w:t>
      </w:r>
      <w:r w:rsidR="00737192">
        <w:rPr>
          <w:color w:val="231F20"/>
        </w:rPr>
        <w:t xml:space="preserve"> </w:t>
      </w:r>
      <w:r>
        <w:rPr>
          <w:color w:val="231F20"/>
        </w:rPr>
        <w:t>us and</w:t>
      </w:r>
      <w:r w:rsidR="00737192">
        <w:rPr>
          <w:color w:val="231F20"/>
        </w:rPr>
        <w:t xml:space="preserve"> </w:t>
      </w:r>
      <w:r>
        <w:rPr>
          <w:color w:val="231F20"/>
        </w:rPr>
        <w:t>may</w:t>
      </w:r>
      <w:r w:rsidR="00737192">
        <w:rPr>
          <w:color w:val="231F20"/>
        </w:rPr>
        <w:t xml:space="preserve"> </w:t>
      </w:r>
      <w:r>
        <w:rPr>
          <w:color w:val="231F20"/>
        </w:rPr>
        <w:t>be</w:t>
      </w:r>
      <w:r w:rsidR="00737192">
        <w:rPr>
          <w:color w:val="231F20"/>
        </w:rPr>
        <w:t xml:space="preserve"> </w:t>
      </w:r>
      <w:r>
        <w:rPr>
          <w:color w:val="231F20"/>
        </w:rPr>
        <w:t>accepted</w:t>
      </w:r>
      <w:r w:rsidR="00737192">
        <w:rPr>
          <w:color w:val="231F20"/>
        </w:rPr>
        <w:t xml:space="preserve"> </w:t>
      </w:r>
      <w:r>
        <w:rPr>
          <w:color w:val="231F20"/>
        </w:rPr>
        <w:t>at</w:t>
      </w:r>
      <w:r w:rsidR="00737192">
        <w:rPr>
          <w:color w:val="231F20"/>
        </w:rPr>
        <w:t xml:space="preserve"> </w:t>
      </w:r>
      <w:r>
        <w:rPr>
          <w:color w:val="231F20"/>
        </w:rPr>
        <w:t>any</w:t>
      </w:r>
      <w:r w:rsidR="00737192">
        <w:rPr>
          <w:color w:val="231F20"/>
        </w:rPr>
        <w:t xml:space="preserve"> </w:t>
      </w:r>
      <w:r>
        <w:rPr>
          <w:color w:val="231F20"/>
        </w:rPr>
        <w:t>time</w:t>
      </w:r>
      <w:r w:rsidR="00737192">
        <w:rPr>
          <w:color w:val="231F20"/>
        </w:rPr>
        <w:t xml:space="preserve"> </w:t>
      </w:r>
      <w:r>
        <w:rPr>
          <w:color w:val="231F20"/>
        </w:rPr>
        <w:t>before</w:t>
      </w:r>
      <w:r w:rsidR="00737192">
        <w:rPr>
          <w:color w:val="231F20"/>
        </w:rPr>
        <w:t xml:space="preserve"> </w:t>
      </w:r>
      <w:r>
        <w:rPr>
          <w:color w:val="231F20"/>
        </w:rPr>
        <w:t>that</w:t>
      </w:r>
      <w:r w:rsidR="00737192">
        <w:rPr>
          <w:color w:val="231F20"/>
        </w:rPr>
        <w:t xml:space="preserve"> </w:t>
      </w:r>
      <w:r>
        <w:rPr>
          <w:color w:val="231F20"/>
        </w:rPr>
        <w:t>date.</w:t>
      </w:r>
    </w:p>
    <w:p w14:paraId="0832ADF5" w14:textId="77777777" w:rsidR="005E6E3D" w:rsidRDefault="007B664E" w:rsidP="00CC1001">
      <w:pPr>
        <w:pStyle w:val="ListParagraph"/>
        <w:numPr>
          <w:ilvl w:val="0"/>
          <w:numId w:val="76"/>
        </w:numPr>
        <w:tabs>
          <w:tab w:val="left" w:pos="604"/>
        </w:tabs>
        <w:spacing w:before="245" w:line="230" w:lineRule="auto"/>
        <w:ind w:left="576" w:right="576" w:hanging="480"/>
        <w:jc w:val="both"/>
      </w:pPr>
      <w:r>
        <w:rPr>
          <w:color w:val="231F20"/>
        </w:rPr>
        <w:t>Unless</w:t>
      </w:r>
      <w:r w:rsidR="00E135BB">
        <w:rPr>
          <w:color w:val="231F20"/>
        </w:rPr>
        <w:t xml:space="preserve"> </w:t>
      </w:r>
      <w:r>
        <w:rPr>
          <w:color w:val="231F20"/>
        </w:rPr>
        <w:t>and</w:t>
      </w:r>
      <w:r w:rsidR="00E135BB">
        <w:rPr>
          <w:color w:val="231F20"/>
        </w:rPr>
        <w:t xml:space="preserve"> </w:t>
      </w:r>
      <w:r>
        <w:rPr>
          <w:color w:val="231F20"/>
        </w:rPr>
        <w:t>until</w:t>
      </w:r>
      <w:r w:rsidR="00E135BB">
        <w:rPr>
          <w:color w:val="231F20"/>
        </w:rPr>
        <w:t xml:space="preserve"> </w:t>
      </w:r>
      <w:r>
        <w:rPr>
          <w:color w:val="231F20"/>
        </w:rPr>
        <w:t>a</w:t>
      </w:r>
      <w:r w:rsidR="00E135BB">
        <w:rPr>
          <w:color w:val="231F20"/>
        </w:rPr>
        <w:t xml:space="preserve"> </w:t>
      </w:r>
      <w:r>
        <w:rPr>
          <w:color w:val="231F20"/>
        </w:rPr>
        <w:t>formal</w:t>
      </w:r>
      <w:r w:rsidR="00E135BB">
        <w:rPr>
          <w:color w:val="231F20"/>
        </w:rPr>
        <w:t xml:space="preserve"> </w:t>
      </w:r>
      <w:r>
        <w:rPr>
          <w:color w:val="231F20"/>
        </w:rPr>
        <w:t>Agreement</w:t>
      </w:r>
      <w:r w:rsidR="00E135BB">
        <w:rPr>
          <w:color w:val="231F20"/>
        </w:rPr>
        <w:t xml:space="preserve"> </w:t>
      </w:r>
      <w:r>
        <w:rPr>
          <w:color w:val="231F20"/>
        </w:rPr>
        <w:t>is</w:t>
      </w:r>
      <w:r w:rsidR="00E135BB">
        <w:rPr>
          <w:color w:val="231F20"/>
        </w:rPr>
        <w:t xml:space="preserve"> </w:t>
      </w:r>
      <w:r>
        <w:rPr>
          <w:color w:val="231F20"/>
        </w:rPr>
        <w:t>prepared</w:t>
      </w:r>
      <w:r w:rsidR="00E135BB">
        <w:rPr>
          <w:color w:val="231F20"/>
        </w:rPr>
        <w:t xml:space="preserve"> </w:t>
      </w:r>
      <w:r>
        <w:rPr>
          <w:color w:val="231F20"/>
        </w:rPr>
        <w:t>and</w:t>
      </w:r>
      <w:r w:rsidR="00E135BB">
        <w:rPr>
          <w:color w:val="231F20"/>
        </w:rPr>
        <w:t xml:space="preserve"> </w:t>
      </w:r>
      <w:r>
        <w:rPr>
          <w:color w:val="231F20"/>
        </w:rPr>
        <w:t>executed</w:t>
      </w:r>
      <w:r w:rsidR="00E135BB">
        <w:rPr>
          <w:color w:val="231F20"/>
        </w:rPr>
        <w:t xml:space="preserve"> </w:t>
      </w:r>
      <w:r>
        <w:rPr>
          <w:color w:val="231F20"/>
        </w:rPr>
        <w:t>this</w:t>
      </w:r>
      <w:r w:rsidR="00E135BB">
        <w:rPr>
          <w:color w:val="231F20"/>
        </w:rPr>
        <w:t xml:space="preserve"> </w:t>
      </w:r>
      <w:r>
        <w:rPr>
          <w:color w:val="231F20"/>
        </w:rPr>
        <w:t>tender</w:t>
      </w:r>
      <w:r w:rsidR="00E135BB">
        <w:rPr>
          <w:color w:val="231F20"/>
        </w:rPr>
        <w:t xml:space="preserve"> </w:t>
      </w:r>
      <w:r>
        <w:rPr>
          <w:color w:val="231F20"/>
        </w:rPr>
        <w:t>together</w:t>
      </w:r>
      <w:r w:rsidR="00E135BB">
        <w:rPr>
          <w:color w:val="231F20"/>
        </w:rPr>
        <w:t xml:space="preserve"> </w:t>
      </w:r>
      <w:r>
        <w:rPr>
          <w:color w:val="231F20"/>
        </w:rPr>
        <w:t>with</w:t>
      </w:r>
      <w:r w:rsidR="00E135BB">
        <w:rPr>
          <w:color w:val="231F20"/>
        </w:rPr>
        <w:t xml:space="preserve"> </w:t>
      </w:r>
      <w:r>
        <w:rPr>
          <w:color w:val="231F20"/>
        </w:rPr>
        <w:t>your</w:t>
      </w:r>
      <w:r w:rsidR="00E135BB">
        <w:rPr>
          <w:color w:val="231F20"/>
        </w:rPr>
        <w:t xml:space="preserve"> </w:t>
      </w:r>
      <w:r>
        <w:rPr>
          <w:color w:val="231F20"/>
        </w:rPr>
        <w:t>written</w:t>
      </w:r>
      <w:r w:rsidR="00E135BB">
        <w:rPr>
          <w:color w:val="231F20"/>
        </w:rPr>
        <w:t xml:space="preserve"> </w:t>
      </w:r>
      <w:r>
        <w:rPr>
          <w:color w:val="231F20"/>
        </w:rPr>
        <w:t>acceptance thereof,</w:t>
      </w:r>
      <w:r w:rsidR="00E135BB">
        <w:rPr>
          <w:color w:val="231F20"/>
        </w:rPr>
        <w:t xml:space="preserve"> </w:t>
      </w:r>
      <w:r>
        <w:rPr>
          <w:color w:val="231F20"/>
        </w:rPr>
        <w:t>shall</w:t>
      </w:r>
      <w:r w:rsidR="00E135BB">
        <w:rPr>
          <w:color w:val="231F20"/>
        </w:rPr>
        <w:t xml:space="preserve"> </w:t>
      </w:r>
      <w:r>
        <w:rPr>
          <w:color w:val="231F20"/>
        </w:rPr>
        <w:t>constitute</w:t>
      </w:r>
      <w:r w:rsidR="00E135BB">
        <w:rPr>
          <w:color w:val="231F20"/>
        </w:rPr>
        <w:t xml:space="preserve"> </w:t>
      </w:r>
      <w:proofErr w:type="spellStart"/>
      <w:r>
        <w:rPr>
          <w:color w:val="231F20"/>
        </w:rPr>
        <w:t>abinding</w:t>
      </w:r>
      <w:proofErr w:type="spellEnd"/>
      <w:r w:rsidR="00E135BB">
        <w:rPr>
          <w:color w:val="231F20"/>
        </w:rPr>
        <w:t xml:space="preserve"> </w:t>
      </w:r>
      <w:r>
        <w:rPr>
          <w:color w:val="231F20"/>
        </w:rPr>
        <w:t>Contract</w:t>
      </w:r>
      <w:r w:rsidR="00E135BB">
        <w:rPr>
          <w:color w:val="231F20"/>
        </w:rPr>
        <w:t xml:space="preserve"> </w:t>
      </w:r>
      <w:r>
        <w:rPr>
          <w:color w:val="231F20"/>
        </w:rPr>
        <w:t>between</w:t>
      </w:r>
      <w:r w:rsidR="00E135BB">
        <w:rPr>
          <w:color w:val="231F20"/>
        </w:rPr>
        <w:t xml:space="preserve"> </w:t>
      </w:r>
      <w:r>
        <w:rPr>
          <w:color w:val="231F20"/>
        </w:rPr>
        <w:t>us.</w:t>
      </w:r>
      <w:r w:rsidR="00E135BB">
        <w:rPr>
          <w:color w:val="231F20"/>
        </w:rPr>
        <w:t xml:space="preserve"> </w:t>
      </w:r>
      <w:r>
        <w:rPr>
          <w:color w:val="231F20"/>
          <w:spacing w:val="-9"/>
        </w:rPr>
        <w:t>We</w:t>
      </w:r>
      <w:r w:rsidR="00E135BB">
        <w:rPr>
          <w:color w:val="231F20"/>
          <w:spacing w:val="-9"/>
        </w:rPr>
        <w:t xml:space="preserve"> </w:t>
      </w:r>
      <w:r>
        <w:rPr>
          <w:color w:val="231F20"/>
        </w:rPr>
        <w:t>further</w:t>
      </w:r>
      <w:r w:rsidR="00E135BB">
        <w:rPr>
          <w:color w:val="231F20"/>
        </w:rPr>
        <w:t xml:space="preserve"> </w:t>
      </w:r>
      <w:r>
        <w:rPr>
          <w:color w:val="231F20"/>
        </w:rPr>
        <w:t>understand</w:t>
      </w:r>
      <w:r w:rsidR="00E135BB">
        <w:rPr>
          <w:color w:val="231F20"/>
        </w:rPr>
        <w:t xml:space="preserve"> </w:t>
      </w:r>
      <w:r>
        <w:rPr>
          <w:color w:val="231F20"/>
        </w:rPr>
        <w:t>that</w:t>
      </w:r>
      <w:r w:rsidR="00E135BB">
        <w:rPr>
          <w:color w:val="231F20"/>
        </w:rPr>
        <w:t xml:space="preserve"> </w:t>
      </w:r>
      <w:r>
        <w:rPr>
          <w:color w:val="231F20"/>
        </w:rPr>
        <w:t>you</w:t>
      </w:r>
      <w:r w:rsidR="00E135BB">
        <w:rPr>
          <w:color w:val="231F20"/>
        </w:rPr>
        <w:t xml:space="preserve"> </w:t>
      </w:r>
      <w:r>
        <w:rPr>
          <w:color w:val="231F20"/>
        </w:rPr>
        <w:t>are</w:t>
      </w:r>
      <w:r w:rsidR="00E135BB">
        <w:rPr>
          <w:color w:val="231F20"/>
        </w:rPr>
        <w:t xml:space="preserve"> </w:t>
      </w:r>
      <w:r>
        <w:rPr>
          <w:color w:val="231F20"/>
        </w:rPr>
        <w:t>not</w:t>
      </w:r>
      <w:r w:rsidR="00E135BB">
        <w:rPr>
          <w:color w:val="231F20"/>
        </w:rPr>
        <w:t xml:space="preserve"> </w:t>
      </w:r>
      <w:r>
        <w:rPr>
          <w:color w:val="231F20"/>
        </w:rPr>
        <w:t>bound</w:t>
      </w:r>
      <w:r w:rsidR="00E135BB">
        <w:rPr>
          <w:color w:val="231F20"/>
        </w:rPr>
        <w:t xml:space="preserve"> </w:t>
      </w:r>
      <w:r>
        <w:rPr>
          <w:color w:val="231F20"/>
        </w:rPr>
        <w:t>to</w:t>
      </w:r>
      <w:r w:rsidR="00E135BB">
        <w:rPr>
          <w:color w:val="231F20"/>
        </w:rPr>
        <w:t xml:space="preserve"> </w:t>
      </w:r>
      <w:r>
        <w:rPr>
          <w:color w:val="231F20"/>
        </w:rPr>
        <w:t>accept</w:t>
      </w:r>
      <w:r w:rsidR="00E135BB">
        <w:rPr>
          <w:color w:val="231F20"/>
        </w:rPr>
        <w:t xml:space="preserve"> </w:t>
      </w:r>
      <w:r>
        <w:rPr>
          <w:color w:val="231F20"/>
        </w:rPr>
        <w:t>the lowest</w:t>
      </w:r>
      <w:r w:rsidR="00E135BB">
        <w:rPr>
          <w:color w:val="231F20"/>
        </w:rPr>
        <w:t xml:space="preserve"> </w:t>
      </w:r>
      <w:r>
        <w:rPr>
          <w:color w:val="231F20"/>
        </w:rPr>
        <w:t>or</w:t>
      </w:r>
      <w:r w:rsidR="00E135BB">
        <w:rPr>
          <w:color w:val="231F20"/>
        </w:rPr>
        <w:t xml:space="preserve"> </w:t>
      </w:r>
      <w:r>
        <w:rPr>
          <w:color w:val="231F20"/>
        </w:rPr>
        <w:t>any</w:t>
      </w:r>
      <w:r w:rsidR="00E135BB">
        <w:rPr>
          <w:color w:val="231F20"/>
        </w:rPr>
        <w:t xml:space="preserve"> </w:t>
      </w:r>
      <w:r>
        <w:rPr>
          <w:color w:val="231F20"/>
        </w:rPr>
        <w:t>tender</w:t>
      </w:r>
      <w:r w:rsidR="00E135BB">
        <w:rPr>
          <w:color w:val="231F20"/>
        </w:rPr>
        <w:t xml:space="preserve"> </w:t>
      </w:r>
      <w:r>
        <w:rPr>
          <w:color w:val="231F20"/>
        </w:rPr>
        <w:t>you</w:t>
      </w:r>
      <w:r w:rsidR="00E135BB">
        <w:rPr>
          <w:color w:val="231F20"/>
        </w:rPr>
        <w:t xml:space="preserve"> </w:t>
      </w:r>
      <w:r>
        <w:rPr>
          <w:color w:val="231F20"/>
        </w:rPr>
        <w:t>may</w:t>
      </w:r>
      <w:r w:rsidR="00E135BB">
        <w:rPr>
          <w:color w:val="231F20"/>
        </w:rPr>
        <w:t xml:space="preserve"> </w:t>
      </w:r>
      <w:r>
        <w:rPr>
          <w:color w:val="231F20"/>
        </w:rPr>
        <w:t>receive.</w:t>
      </w:r>
    </w:p>
    <w:p w14:paraId="1B485670" w14:textId="77777777" w:rsidR="005E6E3D" w:rsidRDefault="007B664E" w:rsidP="00CC1001">
      <w:pPr>
        <w:pStyle w:val="ListParagraph"/>
        <w:numPr>
          <w:ilvl w:val="0"/>
          <w:numId w:val="76"/>
        </w:numPr>
        <w:tabs>
          <w:tab w:val="left" w:pos="603"/>
          <w:tab w:val="left" w:pos="604"/>
        </w:tabs>
        <w:spacing w:before="238"/>
        <w:ind w:left="576" w:right="576" w:hanging="472"/>
      </w:pPr>
      <w:r>
        <w:rPr>
          <w:color w:val="231F20"/>
          <w:spacing w:val="-6"/>
        </w:rPr>
        <w:t>We,</w:t>
      </w:r>
      <w:r w:rsidR="00E135BB">
        <w:rPr>
          <w:color w:val="231F20"/>
          <w:spacing w:val="-6"/>
        </w:rPr>
        <w:t xml:space="preserve"> </w:t>
      </w:r>
      <w:r>
        <w:rPr>
          <w:color w:val="231F20"/>
        </w:rPr>
        <w:t>the</w:t>
      </w:r>
      <w:r w:rsidR="00E135BB">
        <w:rPr>
          <w:color w:val="231F20"/>
        </w:rPr>
        <w:t xml:space="preserve"> </w:t>
      </w:r>
      <w:r>
        <w:rPr>
          <w:color w:val="231F20"/>
        </w:rPr>
        <w:t>undersigned,</w:t>
      </w:r>
      <w:r w:rsidR="00E135BB">
        <w:rPr>
          <w:color w:val="231F20"/>
        </w:rPr>
        <w:t xml:space="preserve"> </w:t>
      </w:r>
      <w:r>
        <w:rPr>
          <w:color w:val="231F20"/>
        </w:rPr>
        <w:t>further</w:t>
      </w:r>
      <w:r w:rsidR="00E135BB">
        <w:rPr>
          <w:color w:val="231F20"/>
        </w:rPr>
        <w:t xml:space="preserve"> </w:t>
      </w:r>
      <w:r>
        <w:rPr>
          <w:color w:val="231F20"/>
        </w:rPr>
        <w:t>declare</w:t>
      </w:r>
      <w:r w:rsidR="00E135BB">
        <w:rPr>
          <w:color w:val="231F20"/>
        </w:rPr>
        <w:t xml:space="preserve"> </w:t>
      </w:r>
      <w:r>
        <w:rPr>
          <w:color w:val="231F20"/>
        </w:rPr>
        <w:t>that:</w:t>
      </w:r>
    </w:p>
    <w:p w14:paraId="4128D6A3" w14:textId="77777777" w:rsidR="005E6E3D" w:rsidRDefault="007B664E" w:rsidP="00CC1001">
      <w:pPr>
        <w:pStyle w:val="ListParagraph"/>
        <w:numPr>
          <w:ilvl w:val="1"/>
          <w:numId w:val="76"/>
        </w:numPr>
        <w:tabs>
          <w:tab w:val="left" w:pos="1114"/>
        </w:tabs>
        <w:spacing w:before="243" w:line="230" w:lineRule="auto"/>
        <w:ind w:left="576" w:right="576" w:hanging="525"/>
        <w:jc w:val="both"/>
      </w:pPr>
      <w:r>
        <w:rPr>
          <w:i/>
          <w:color w:val="231F20"/>
          <w:u w:val="single" w:color="231F20"/>
        </w:rPr>
        <w:t>No</w:t>
      </w:r>
      <w:r w:rsidR="00E135BB">
        <w:rPr>
          <w:i/>
          <w:color w:val="231F20"/>
          <w:u w:val="single" w:color="231F20"/>
        </w:rPr>
        <w:t xml:space="preserve"> </w:t>
      </w:r>
      <w:r>
        <w:rPr>
          <w:i/>
          <w:color w:val="231F20"/>
          <w:u w:val="single" w:color="231F20"/>
        </w:rPr>
        <w:t>reservations</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examined</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reservations</w:t>
      </w:r>
      <w:r w:rsidR="00E135BB">
        <w:rPr>
          <w:color w:val="231F20"/>
        </w:rPr>
        <w:t xml:space="preserve"> </w:t>
      </w:r>
      <w:r>
        <w:rPr>
          <w:color w:val="231F20"/>
        </w:rPr>
        <w:t>to</w:t>
      </w:r>
      <w:r w:rsidR="00E135BB">
        <w:rPr>
          <w:color w:val="231F20"/>
        </w:rPr>
        <w:t xml:space="preserve"> </w:t>
      </w:r>
      <w:r>
        <w:rPr>
          <w:color w:val="231F20"/>
        </w:rPr>
        <w:t>the</w:t>
      </w:r>
      <w:r w:rsidR="00E135BB">
        <w:rPr>
          <w:color w:val="231F20"/>
        </w:rPr>
        <w:t xml:space="preserve"> </w:t>
      </w:r>
      <w:r>
        <w:rPr>
          <w:color w:val="231F20"/>
        </w:rPr>
        <w:t>tender</w:t>
      </w:r>
      <w:r w:rsidR="00E135BB">
        <w:rPr>
          <w:color w:val="231F20"/>
        </w:rPr>
        <w:t xml:space="preserve"> </w:t>
      </w:r>
      <w:r>
        <w:rPr>
          <w:color w:val="231F20"/>
        </w:rPr>
        <w:t>document,</w:t>
      </w:r>
      <w:r w:rsidR="00E135BB">
        <w:rPr>
          <w:color w:val="231F20"/>
        </w:rPr>
        <w:t xml:space="preserve"> </w:t>
      </w:r>
      <w:r>
        <w:rPr>
          <w:color w:val="231F20"/>
        </w:rPr>
        <w:t>including</w:t>
      </w:r>
      <w:r w:rsidR="00E135BB">
        <w:rPr>
          <w:color w:val="231F20"/>
        </w:rPr>
        <w:t xml:space="preserve"> </w:t>
      </w:r>
      <w:r>
        <w:rPr>
          <w:color w:val="231F20"/>
        </w:rPr>
        <w:t>Addenda issued</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8;</w:t>
      </w:r>
    </w:p>
    <w:p w14:paraId="56BEFDC9" w14:textId="77777777" w:rsidR="005E6E3D" w:rsidRDefault="007B664E" w:rsidP="00CC1001">
      <w:pPr>
        <w:pStyle w:val="ListParagraph"/>
        <w:numPr>
          <w:ilvl w:val="1"/>
          <w:numId w:val="76"/>
        </w:numPr>
        <w:tabs>
          <w:tab w:val="left" w:pos="1114"/>
        </w:tabs>
        <w:spacing w:before="245" w:line="230" w:lineRule="auto"/>
        <w:ind w:left="576" w:right="576" w:hanging="525"/>
        <w:jc w:val="both"/>
      </w:pPr>
      <w:r>
        <w:rPr>
          <w:i/>
          <w:color w:val="231F20"/>
          <w:u w:val="single" w:color="231F20"/>
        </w:rPr>
        <w:lastRenderedPageBreak/>
        <w:t>Eligibility</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meet</w:t>
      </w:r>
      <w:r w:rsidR="00E135BB">
        <w:rPr>
          <w:color w:val="231F20"/>
        </w:rPr>
        <w:t xml:space="preserve"> </w:t>
      </w:r>
      <w:r>
        <w:rPr>
          <w:color w:val="231F20"/>
        </w:rPr>
        <w:t>the</w:t>
      </w:r>
      <w:r w:rsidR="00E135BB">
        <w:rPr>
          <w:color w:val="231F20"/>
        </w:rPr>
        <w:t xml:space="preserve"> </w:t>
      </w:r>
      <w:r>
        <w:rPr>
          <w:color w:val="231F20"/>
        </w:rPr>
        <w:t>eligibility</w:t>
      </w:r>
      <w:r w:rsidR="00E135BB">
        <w:rPr>
          <w:color w:val="231F20"/>
        </w:rPr>
        <w:t xml:space="preserve"> </w:t>
      </w:r>
      <w:r>
        <w:rPr>
          <w:color w:val="231F20"/>
        </w:rPr>
        <w:t>requirements</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conﬂict</w:t>
      </w:r>
      <w:r w:rsidR="00E135BB">
        <w:rPr>
          <w:color w:val="231F20"/>
        </w:rPr>
        <w:t xml:space="preserve"> </w:t>
      </w:r>
      <w:r>
        <w:rPr>
          <w:color w:val="231F20"/>
        </w:rPr>
        <w:t>of</w:t>
      </w:r>
      <w:r w:rsidR="00E135BB">
        <w:rPr>
          <w:color w:val="231F20"/>
        </w:rPr>
        <w:t xml:space="preserve"> </w:t>
      </w:r>
      <w:r>
        <w:rPr>
          <w:color w:val="231F20"/>
        </w:rPr>
        <w:t>interest</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3 and</w:t>
      </w:r>
      <w:r w:rsidR="00E135BB">
        <w:rPr>
          <w:color w:val="231F20"/>
        </w:rPr>
        <w:t xml:space="preserve"> </w:t>
      </w:r>
      <w:r>
        <w:rPr>
          <w:color w:val="231F20"/>
        </w:rPr>
        <w:t>4;</w:t>
      </w:r>
    </w:p>
    <w:p w14:paraId="781AE84D" w14:textId="5967B73A" w:rsidR="00620607" w:rsidRDefault="007B664E" w:rsidP="00CC1001">
      <w:pPr>
        <w:pStyle w:val="ListParagraph"/>
        <w:numPr>
          <w:ilvl w:val="1"/>
          <w:numId w:val="76"/>
        </w:numPr>
        <w:tabs>
          <w:tab w:val="left" w:pos="1114"/>
        </w:tabs>
        <w:spacing w:before="245" w:line="230" w:lineRule="auto"/>
        <w:ind w:left="576" w:right="576" w:hanging="525"/>
        <w:jc w:val="both"/>
        <w:rPr>
          <w:color w:val="231F20"/>
        </w:rPr>
      </w:pPr>
      <w:r>
        <w:rPr>
          <w:i/>
          <w:color w:val="231F20"/>
          <w:u w:val="single" w:color="231F20"/>
        </w:rPr>
        <w:t>Tender-Securing</w:t>
      </w:r>
      <w:r w:rsidR="00E135BB">
        <w:rPr>
          <w:i/>
          <w:color w:val="231F20"/>
          <w:u w:val="single" w:color="231F20"/>
        </w:rPr>
        <w:t xml:space="preserve"> </w:t>
      </w:r>
      <w:r>
        <w:rPr>
          <w:i/>
          <w:color w:val="231F20"/>
          <w:u w:val="single" w:color="231F20"/>
        </w:rPr>
        <w:t>Declaration</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not</w:t>
      </w:r>
      <w:r w:rsidR="00E135BB">
        <w:rPr>
          <w:color w:val="231F20"/>
        </w:rPr>
        <w:t xml:space="preserve"> </w:t>
      </w:r>
      <w:r>
        <w:rPr>
          <w:color w:val="231F20"/>
        </w:rPr>
        <w:t>been</w:t>
      </w:r>
      <w:r w:rsidR="00E135BB">
        <w:rPr>
          <w:color w:val="231F20"/>
        </w:rPr>
        <w:t xml:space="preserve"> </w:t>
      </w:r>
      <w:r>
        <w:rPr>
          <w:color w:val="231F20"/>
        </w:rPr>
        <w:t>suspended</w:t>
      </w:r>
      <w:r w:rsidR="00E135BB">
        <w:rPr>
          <w:color w:val="231F20"/>
        </w:rPr>
        <w:t xml:space="preserve"> </w:t>
      </w:r>
      <w:r>
        <w:rPr>
          <w:color w:val="231F20"/>
        </w:rPr>
        <w:t>nor</w:t>
      </w:r>
      <w:r w:rsidR="00E135BB">
        <w:rPr>
          <w:color w:val="231F20"/>
        </w:rPr>
        <w:t xml:space="preserve"> </w:t>
      </w:r>
      <w:r>
        <w:rPr>
          <w:color w:val="231F20"/>
        </w:rPr>
        <w:t>declared</w:t>
      </w:r>
      <w:r w:rsidR="00E135BB">
        <w:rPr>
          <w:color w:val="231F20"/>
        </w:rPr>
        <w:t xml:space="preserve"> </w:t>
      </w:r>
      <w:r>
        <w:rPr>
          <w:color w:val="231F20"/>
        </w:rPr>
        <w:t>ineligible</w:t>
      </w:r>
      <w:r w:rsidR="00E135BB">
        <w:rPr>
          <w:color w:val="231F20"/>
        </w:rPr>
        <w:t xml:space="preserve"> </w:t>
      </w:r>
      <w:r>
        <w:rPr>
          <w:color w:val="231F20"/>
        </w:rPr>
        <w:t>by</w:t>
      </w:r>
      <w:r w:rsidR="00E135BB">
        <w:rPr>
          <w:color w:val="231F20"/>
        </w:rPr>
        <w:t xml:space="preserve"> </w:t>
      </w:r>
      <w:r>
        <w:rPr>
          <w:color w:val="231F20"/>
        </w:rPr>
        <w:t>the</w:t>
      </w:r>
      <w:r w:rsidR="00E135BB">
        <w:rPr>
          <w:color w:val="231F20"/>
        </w:rPr>
        <w:t xml:space="preserve"> </w:t>
      </w:r>
      <w:r>
        <w:rPr>
          <w:color w:val="231F20"/>
        </w:rPr>
        <w:t>Procuring</w:t>
      </w:r>
      <w:r w:rsidR="00E135BB">
        <w:rPr>
          <w:color w:val="231F20"/>
        </w:rPr>
        <w:t xml:space="preserve"> </w:t>
      </w:r>
      <w:r>
        <w:rPr>
          <w:color w:val="231F20"/>
        </w:rPr>
        <w:t>Entity based on execution of a Tender-Securing or Proposal-Securing Declaration in the Procuring Entity's Country</w:t>
      </w:r>
      <w:r w:rsidR="000143B1">
        <w:rPr>
          <w:color w:val="231F20"/>
        </w:rPr>
        <w:t xml:space="preserve"> </w:t>
      </w:r>
      <w:r>
        <w:rPr>
          <w:color w:val="231F20"/>
        </w:rPr>
        <w:t>in</w:t>
      </w:r>
      <w:r w:rsidR="000143B1">
        <w:rPr>
          <w:color w:val="231F20"/>
        </w:rPr>
        <w:t xml:space="preserve"> </w:t>
      </w:r>
      <w:r>
        <w:rPr>
          <w:color w:val="231F20"/>
        </w:rPr>
        <w:t>accordance</w:t>
      </w:r>
      <w:r w:rsidR="000143B1">
        <w:rPr>
          <w:color w:val="231F20"/>
        </w:rPr>
        <w:t xml:space="preserve"> </w:t>
      </w:r>
      <w:r>
        <w:rPr>
          <w:color w:val="231F20"/>
        </w:rPr>
        <w:t>with</w:t>
      </w:r>
      <w:r w:rsidR="000143B1">
        <w:rPr>
          <w:color w:val="231F20"/>
        </w:rPr>
        <w:t xml:space="preserve"> </w:t>
      </w:r>
      <w:r>
        <w:rPr>
          <w:color w:val="231F20"/>
        </w:rPr>
        <w:t>ITT</w:t>
      </w:r>
      <w:r w:rsidR="000143B1">
        <w:rPr>
          <w:color w:val="231F20"/>
        </w:rPr>
        <w:t xml:space="preserve"> </w:t>
      </w:r>
      <w:r>
        <w:rPr>
          <w:color w:val="231F20"/>
        </w:rPr>
        <w:t>19.8;</w:t>
      </w:r>
    </w:p>
    <w:p w14:paraId="7AED0695" w14:textId="77777777" w:rsidR="00620607" w:rsidRDefault="00620607" w:rsidP="00CC1001">
      <w:pPr>
        <w:widowControl/>
        <w:autoSpaceDE/>
        <w:autoSpaceDN/>
        <w:ind w:left="576" w:right="576"/>
        <w:rPr>
          <w:color w:val="231F20"/>
        </w:rPr>
      </w:pPr>
      <w:r>
        <w:rPr>
          <w:color w:val="231F20"/>
        </w:rPr>
        <w:br w:type="page"/>
      </w:r>
    </w:p>
    <w:p w14:paraId="006C64E8" w14:textId="77777777" w:rsidR="005E6E3D" w:rsidRDefault="005E6E3D" w:rsidP="00CC1001">
      <w:pPr>
        <w:pStyle w:val="ListParagraph"/>
        <w:tabs>
          <w:tab w:val="left" w:pos="1114"/>
        </w:tabs>
        <w:spacing w:before="245" w:line="230" w:lineRule="auto"/>
        <w:ind w:left="576" w:right="576" w:firstLine="0"/>
        <w:jc w:val="both"/>
      </w:pPr>
    </w:p>
    <w:p w14:paraId="567AE134" w14:textId="19F1B3CD" w:rsidR="005E6E3D" w:rsidRDefault="007B664E" w:rsidP="00CC1001">
      <w:pPr>
        <w:pStyle w:val="ListParagraph"/>
        <w:numPr>
          <w:ilvl w:val="0"/>
          <w:numId w:val="75"/>
        </w:numPr>
        <w:tabs>
          <w:tab w:val="left" w:pos="698"/>
        </w:tabs>
        <w:spacing w:before="120" w:line="230" w:lineRule="auto"/>
        <w:ind w:left="576" w:right="576" w:hanging="573"/>
        <w:jc w:val="both"/>
        <w:rPr>
          <w:i/>
        </w:rPr>
      </w:pPr>
      <w:r>
        <w:rPr>
          <w:color w:val="231F20"/>
          <w:u w:val="single" w:color="231F20"/>
        </w:rPr>
        <w:t>Conformity</w:t>
      </w:r>
      <w:r>
        <w:rPr>
          <w:color w:val="231F20"/>
        </w:rPr>
        <w:t xml:space="preserve">: </w:t>
      </w:r>
      <w:r>
        <w:rPr>
          <w:color w:val="231F20"/>
          <w:spacing w:val="-9"/>
        </w:rPr>
        <w:t xml:space="preserve">We </w:t>
      </w:r>
      <w:r>
        <w:rPr>
          <w:color w:val="231F20"/>
        </w:rPr>
        <w:t xml:space="preserve">offer to execute in conformity with the tendering documents and in accordance with the implementation and completion speciﬁed in the construction schedule, the following </w:t>
      </w:r>
      <w:r>
        <w:rPr>
          <w:color w:val="231F20"/>
          <w:spacing w:val="-3"/>
        </w:rPr>
        <w:t xml:space="preserve">Works: </w:t>
      </w:r>
      <w:r>
        <w:rPr>
          <w:i/>
          <w:color w:val="231F20"/>
        </w:rPr>
        <w:t>[</w:t>
      </w:r>
      <w:r w:rsidR="00A853E3">
        <w:rPr>
          <w:i/>
          <w:color w:val="231F20"/>
        </w:rPr>
        <w:t>………………………………………………………………………………………………………………………………………………………………………………………………………………………………………………………………………………………………………………………………………………………………………………………………………………………………………………………………………………………………………………………………………</w:t>
      </w:r>
      <w:r w:rsidR="001E137C">
        <w:rPr>
          <w:i/>
          <w:color w:val="231F20"/>
        </w:rPr>
        <w:t>…………………………………………………………………………………………………</w:t>
      </w:r>
      <w:r w:rsidR="00A853E3">
        <w:rPr>
          <w:i/>
          <w:color w:val="231F20"/>
        </w:rPr>
        <w:t>.</w:t>
      </w:r>
      <w:r>
        <w:rPr>
          <w:i/>
          <w:color w:val="231F20"/>
        </w:rPr>
        <w:t>insert a brief description</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3"/>
        </w:rPr>
        <w:t>Works];</w:t>
      </w:r>
    </w:p>
    <w:p w14:paraId="431E7656" w14:textId="7306A745" w:rsidR="005E6E3D" w:rsidRDefault="007B664E" w:rsidP="00CC1001">
      <w:pPr>
        <w:pStyle w:val="ListParagraph"/>
        <w:numPr>
          <w:ilvl w:val="0"/>
          <w:numId w:val="75"/>
        </w:numPr>
        <w:tabs>
          <w:tab w:val="left" w:pos="698"/>
        </w:tabs>
        <w:spacing w:line="230" w:lineRule="auto"/>
        <w:ind w:left="576" w:right="576"/>
        <w:jc w:val="both"/>
        <w:rPr>
          <w:i/>
        </w:rPr>
      </w:pPr>
      <w:r>
        <w:rPr>
          <w:color w:val="231F20"/>
          <w:spacing w:val="-3"/>
          <w:u w:val="single" w:color="231F20"/>
        </w:rPr>
        <w:t>Tender</w:t>
      </w:r>
      <w:r w:rsidR="000143B1">
        <w:rPr>
          <w:color w:val="231F20"/>
          <w:spacing w:val="-3"/>
          <w:u w:val="single" w:color="231F20"/>
        </w:rPr>
        <w:t xml:space="preserve"> </w:t>
      </w:r>
      <w:r>
        <w:rPr>
          <w:color w:val="231F20"/>
          <w:u w:val="single" w:color="231F20"/>
        </w:rPr>
        <w:t>Price:</w:t>
      </w:r>
      <w:r w:rsidR="000143B1">
        <w:rPr>
          <w:color w:val="231F20"/>
          <w:u w:val="single" w:color="231F20"/>
        </w:rPr>
        <w:t xml:space="preserve"> </w:t>
      </w:r>
      <w:r>
        <w:rPr>
          <w:color w:val="231F20"/>
        </w:rPr>
        <w:t>The</w:t>
      </w:r>
      <w:r w:rsidR="000143B1">
        <w:rPr>
          <w:color w:val="231F20"/>
        </w:rPr>
        <w:t xml:space="preserve"> </w:t>
      </w:r>
      <w:r>
        <w:rPr>
          <w:color w:val="231F20"/>
        </w:rPr>
        <w:t>total</w:t>
      </w:r>
      <w:r w:rsidR="000143B1">
        <w:rPr>
          <w:color w:val="231F20"/>
        </w:rPr>
        <w:t xml:space="preserve"> </w:t>
      </w:r>
      <w:r>
        <w:rPr>
          <w:color w:val="231F20"/>
        </w:rPr>
        <w:t>price</w:t>
      </w:r>
      <w:r w:rsidR="000143B1">
        <w:rPr>
          <w:color w:val="231F20"/>
        </w:rPr>
        <w:t xml:space="preserve"> </w:t>
      </w:r>
      <w:r>
        <w:rPr>
          <w:color w:val="231F20"/>
        </w:rPr>
        <w:t>of</w:t>
      </w:r>
      <w:r w:rsidR="000143B1">
        <w:rPr>
          <w:color w:val="231F20"/>
        </w:rPr>
        <w:t xml:space="preserve"> </w:t>
      </w:r>
      <w:r>
        <w:rPr>
          <w:color w:val="231F20"/>
        </w:rPr>
        <w:t>our</w:t>
      </w:r>
      <w:r w:rsidR="000143B1">
        <w:rPr>
          <w:color w:val="231F20"/>
        </w:rPr>
        <w:t xml:space="preserve"> </w:t>
      </w:r>
      <w:r>
        <w:rPr>
          <w:color w:val="231F20"/>
          <w:spacing w:val="-4"/>
        </w:rPr>
        <w:t>Tender,</w:t>
      </w:r>
      <w:r w:rsidR="000143B1">
        <w:rPr>
          <w:color w:val="231F20"/>
          <w:spacing w:val="-4"/>
        </w:rPr>
        <w:t xml:space="preserve"> </w:t>
      </w:r>
      <w:r>
        <w:rPr>
          <w:color w:val="231F20"/>
        </w:rPr>
        <w:t>excluding</w:t>
      </w:r>
      <w:r w:rsidR="000143B1">
        <w:rPr>
          <w:color w:val="231F20"/>
        </w:rPr>
        <w:t xml:space="preserve"> </w:t>
      </w:r>
      <w:r>
        <w:rPr>
          <w:color w:val="231F20"/>
        </w:rPr>
        <w:t>any</w:t>
      </w:r>
      <w:r w:rsidR="000143B1">
        <w:rPr>
          <w:color w:val="231F20"/>
        </w:rPr>
        <w:t xml:space="preserve"> </w:t>
      </w:r>
      <w:r>
        <w:rPr>
          <w:color w:val="231F20"/>
        </w:rPr>
        <w:t>discounts</w:t>
      </w:r>
      <w:r w:rsidR="000143B1">
        <w:rPr>
          <w:color w:val="231F20"/>
        </w:rPr>
        <w:t xml:space="preserve"> </w:t>
      </w:r>
      <w:r>
        <w:rPr>
          <w:color w:val="231F20"/>
        </w:rPr>
        <w:t>offered</w:t>
      </w:r>
      <w:r w:rsidR="000143B1">
        <w:rPr>
          <w:color w:val="231F20"/>
        </w:rPr>
        <w:t xml:space="preserve"> </w:t>
      </w:r>
      <w:r>
        <w:rPr>
          <w:color w:val="231F20"/>
        </w:rPr>
        <w:t>in</w:t>
      </w:r>
      <w:r w:rsidR="000143B1">
        <w:rPr>
          <w:color w:val="231F20"/>
        </w:rPr>
        <w:t xml:space="preserve"> </w:t>
      </w:r>
      <w:r>
        <w:rPr>
          <w:color w:val="231F20"/>
        </w:rPr>
        <w:t>item</w:t>
      </w:r>
      <w:r w:rsidR="000143B1">
        <w:rPr>
          <w:color w:val="231F20"/>
        </w:rPr>
        <w:t xml:space="preserve"> </w:t>
      </w:r>
      <w:r>
        <w:rPr>
          <w:color w:val="231F20"/>
        </w:rPr>
        <w:t>1</w:t>
      </w:r>
      <w:r w:rsidR="000143B1">
        <w:rPr>
          <w:color w:val="231F20"/>
        </w:rPr>
        <w:t xml:space="preserve"> </w:t>
      </w:r>
      <w:r>
        <w:rPr>
          <w:color w:val="231F20"/>
        </w:rPr>
        <w:t>above</w:t>
      </w:r>
      <w:r w:rsidR="001E137C">
        <w:rPr>
          <w:color w:val="231F20"/>
        </w:rPr>
        <w:t>,</w:t>
      </w:r>
      <w:r w:rsidR="000143B1">
        <w:rPr>
          <w:color w:val="231F20"/>
        </w:rPr>
        <w:t xml:space="preserve"> </w:t>
      </w:r>
      <w:r>
        <w:rPr>
          <w:color w:val="231F20"/>
        </w:rPr>
        <w:t>is:</w:t>
      </w:r>
      <w:r w:rsidR="000143B1">
        <w:rPr>
          <w:color w:val="231F20"/>
        </w:rPr>
        <w:t xml:space="preserve"> </w:t>
      </w:r>
      <w:r>
        <w:rPr>
          <w:i/>
          <w:color w:val="231F20"/>
        </w:rPr>
        <w:t>[Insert</w:t>
      </w:r>
      <w:r w:rsidR="000143B1">
        <w:rPr>
          <w:i/>
          <w:color w:val="231F20"/>
        </w:rPr>
        <w:t xml:space="preserve"> </w:t>
      </w:r>
      <w:r>
        <w:rPr>
          <w:i/>
          <w:color w:val="231F20"/>
        </w:rPr>
        <w:t>one</w:t>
      </w:r>
      <w:r w:rsidR="000143B1">
        <w:rPr>
          <w:i/>
          <w:color w:val="231F20"/>
        </w:rPr>
        <w:t xml:space="preserve"> </w:t>
      </w:r>
      <w:r>
        <w:rPr>
          <w:i/>
          <w:color w:val="231F20"/>
        </w:rPr>
        <w:t>of</w:t>
      </w:r>
      <w:r w:rsidR="000143B1">
        <w:rPr>
          <w:i/>
          <w:color w:val="231F20"/>
        </w:rPr>
        <w:t xml:space="preserve"> </w:t>
      </w:r>
      <w:r>
        <w:rPr>
          <w:i/>
          <w:color w:val="231F20"/>
        </w:rPr>
        <w:t>the options</w:t>
      </w:r>
      <w:r w:rsidR="000143B1">
        <w:rPr>
          <w:i/>
          <w:color w:val="231F20"/>
        </w:rPr>
        <w:t xml:space="preserve"> </w:t>
      </w:r>
      <w:r>
        <w:rPr>
          <w:i/>
          <w:color w:val="231F20"/>
        </w:rPr>
        <w:t>below</w:t>
      </w:r>
      <w:r w:rsidR="000143B1">
        <w:rPr>
          <w:i/>
          <w:color w:val="231F20"/>
        </w:rPr>
        <w:t xml:space="preserve"> </w:t>
      </w:r>
      <w:r>
        <w:rPr>
          <w:i/>
          <w:color w:val="231F20"/>
        </w:rPr>
        <w:t>as</w:t>
      </w:r>
      <w:r w:rsidR="000143B1">
        <w:rPr>
          <w:i/>
          <w:color w:val="231F20"/>
        </w:rPr>
        <w:t xml:space="preserve"> </w:t>
      </w:r>
      <w:r>
        <w:rPr>
          <w:i/>
          <w:color w:val="231F20"/>
        </w:rPr>
        <w:t>appropriate]</w:t>
      </w:r>
    </w:p>
    <w:p w14:paraId="02AE910B" w14:textId="3CF2805F" w:rsidR="005E6E3D" w:rsidRDefault="007B664E" w:rsidP="00CC1001">
      <w:pPr>
        <w:pStyle w:val="ListParagraph"/>
        <w:numPr>
          <w:ilvl w:val="0"/>
          <w:numId w:val="75"/>
        </w:numPr>
        <w:tabs>
          <w:tab w:val="left" w:pos="698"/>
        </w:tabs>
        <w:spacing w:before="245" w:line="230" w:lineRule="auto"/>
        <w:ind w:left="576" w:right="576"/>
        <w:jc w:val="both"/>
      </w:pPr>
      <w:r>
        <w:rPr>
          <w:b/>
          <w:color w:val="231F20"/>
          <w:u w:val="single" w:color="231F20"/>
        </w:rPr>
        <w:t>Option1</w:t>
      </w:r>
      <w:r>
        <w:rPr>
          <w:b/>
          <w:color w:val="231F20"/>
        </w:rPr>
        <w:t>,</w:t>
      </w:r>
      <w:r w:rsidR="000143B1">
        <w:rPr>
          <w:b/>
          <w:color w:val="231F20"/>
        </w:rPr>
        <w:t xml:space="preserve"> </w:t>
      </w:r>
      <w:proofErr w:type="spellStart"/>
      <w:r>
        <w:rPr>
          <w:color w:val="231F20"/>
        </w:rPr>
        <w:t>incase</w:t>
      </w:r>
      <w:proofErr w:type="spellEnd"/>
      <w:r w:rsidR="000143B1">
        <w:rPr>
          <w:color w:val="231F20"/>
        </w:rPr>
        <w:t xml:space="preserve"> </w:t>
      </w:r>
      <w:r>
        <w:rPr>
          <w:color w:val="231F20"/>
        </w:rPr>
        <w:t>of</w:t>
      </w:r>
      <w:r w:rsidR="000143B1">
        <w:rPr>
          <w:color w:val="231F20"/>
        </w:rPr>
        <w:t xml:space="preserve"> </w:t>
      </w:r>
      <w:r>
        <w:rPr>
          <w:color w:val="231F20"/>
        </w:rPr>
        <w:t>one</w:t>
      </w:r>
      <w:r w:rsidR="000143B1">
        <w:rPr>
          <w:color w:val="231F20"/>
        </w:rPr>
        <w:t xml:space="preserve"> </w:t>
      </w:r>
      <w:r>
        <w:rPr>
          <w:color w:val="231F20"/>
        </w:rPr>
        <w:t>lot:</w:t>
      </w:r>
      <w:r w:rsidR="000143B1">
        <w:rPr>
          <w:color w:val="231F20"/>
        </w:rPr>
        <w:t xml:space="preserve"> </w:t>
      </w:r>
      <w:r>
        <w:rPr>
          <w:color w:val="231F20"/>
          <w:spacing w:val="-4"/>
        </w:rPr>
        <w:t>Total</w:t>
      </w:r>
      <w:r w:rsidR="000143B1">
        <w:rPr>
          <w:color w:val="231F20"/>
          <w:spacing w:val="-4"/>
        </w:rPr>
        <w:t xml:space="preserve"> </w:t>
      </w:r>
      <w:r>
        <w:rPr>
          <w:color w:val="231F20"/>
        </w:rPr>
        <w:t>price</w:t>
      </w:r>
      <w:r w:rsidR="000143B1">
        <w:rPr>
          <w:color w:val="231F20"/>
        </w:rPr>
        <w:t xml:space="preserve"> </w:t>
      </w:r>
      <w:r>
        <w:rPr>
          <w:color w:val="231F20"/>
        </w:rPr>
        <w:t>is:</w:t>
      </w:r>
      <w:r w:rsidR="000143B1">
        <w:rPr>
          <w:color w:val="231F20"/>
        </w:rPr>
        <w:t xml:space="preserve"> </w:t>
      </w:r>
      <w:r>
        <w:rPr>
          <w:color w:val="231F20"/>
        </w:rPr>
        <w:t>[</w:t>
      </w:r>
      <w:r w:rsidR="00A853E3">
        <w:rPr>
          <w:color w:val="231F20"/>
        </w:rPr>
        <w:t>……………………………………………………………………………………………………………………………………………………………………………………………………………………………………………………………………………………………………………………………………………………………..</w:t>
      </w:r>
      <w:r>
        <w:rPr>
          <w:i/>
          <w:color w:val="231F20"/>
        </w:rPr>
        <w:t>insert</w:t>
      </w:r>
      <w:r w:rsidR="000143B1">
        <w:rPr>
          <w:i/>
          <w:color w:val="231F20"/>
        </w:rPr>
        <w:t xml:space="preserve"> </w:t>
      </w:r>
      <w:r>
        <w:rPr>
          <w:i/>
          <w:color w:val="231F20"/>
        </w:rPr>
        <w:t>the</w:t>
      </w:r>
      <w:r w:rsidR="000143B1">
        <w:rPr>
          <w:i/>
          <w:color w:val="231F20"/>
        </w:rPr>
        <w:t xml:space="preserve"> </w:t>
      </w:r>
      <w:r>
        <w:rPr>
          <w:i/>
          <w:color w:val="231F20"/>
        </w:rPr>
        <w:t>total</w:t>
      </w:r>
      <w:r w:rsidR="000143B1">
        <w:rPr>
          <w:i/>
          <w:color w:val="231F20"/>
        </w:rPr>
        <w:t xml:space="preserve"> </w:t>
      </w:r>
      <w:r>
        <w:rPr>
          <w:i/>
          <w:color w:val="231F20"/>
        </w:rPr>
        <w:t>price</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4"/>
        </w:rPr>
        <w:t>Tender</w:t>
      </w:r>
      <w:r w:rsidR="000143B1">
        <w:rPr>
          <w:i/>
          <w:color w:val="231F20"/>
          <w:spacing w:val="-4"/>
        </w:rPr>
        <w:t xml:space="preserve"> </w:t>
      </w:r>
      <w:r>
        <w:rPr>
          <w:i/>
          <w:color w:val="231F20"/>
        </w:rPr>
        <w:t>in</w:t>
      </w:r>
      <w:r w:rsidR="000143B1">
        <w:rPr>
          <w:i/>
          <w:color w:val="231F20"/>
        </w:rPr>
        <w:t xml:space="preserve"> </w:t>
      </w:r>
      <w:r>
        <w:rPr>
          <w:i/>
          <w:color w:val="231F20"/>
        </w:rPr>
        <w:t>words</w:t>
      </w:r>
      <w:r w:rsidR="000143B1">
        <w:rPr>
          <w:i/>
          <w:color w:val="231F20"/>
        </w:rPr>
        <w:t xml:space="preserve"> </w:t>
      </w:r>
      <w:r>
        <w:rPr>
          <w:i/>
          <w:color w:val="231F20"/>
        </w:rPr>
        <w:t>and</w:t>
      </w:r>
      <w:r w:rsidR="000143B1">
        <w:rPr>
          <w:i/>
          <w:color w:val="231F20"/>
        </w:rPr>
        <w:t xml:space="preserve"> </w:t>
      </w:r>
      <w:r>
        <w:rPr>
          <w:i/>
          <w:color w:val="231F20"/>
        </w:rPr>
        <w:t>ﬁgures,</w:t>
      </w:r>
      <w:r w:rsidR="000143B1">
        <w:rPr>
          <w:i/>
          <w:color w:val="231F20"/>
        </w:rPr>
        <w:t xml:space="preserve"> </w:t>
      </w:r>
      <w:r>
        <w:rPr>
          <w:i/>
          <w:color w:val="231F20"/>
        </w:rPr>
        <w:t>indicating</w:t>
      </w:r>
      <w:r w:rsidR="000143B1">
        <w:rPr>
          <w:i/>
          <w:color w:val="231F20"/>
        </w:rPr>
        <w:t xml:space="preserve"> </w:t>
      </w:r>
      <w:r>
        <w:rPr>
          <w:i/>
          <w:color w:val="231F20"/>
        </w:rPr>
        <w:t>the various</w:t>
      </w:r>
      <w:r w:rsidR="000143B1">
        <w:rPr>
          <w:i/>
          <w:color w:val="231F20"/>
        </w:rPr>
        <w:t xml:space="preserve"> </w:t>
      </w:r>
      <w:r>
        <w:rPr>
          <w:i/>
          <w:color w:val="231F20"/>
        </w:rPr>
        <w:t>amounts</w:t>
      </w:r>
      <w:r w:rsidR="000143B1">
        <w:rPr>
          <w:i/>
          <w:color w:val="231F20"/>
        </w:rPr>
        <w:t xml:space="preserve"> </w:t>
      </w:r>
      <w:r>
        <w:rPr>
          <w:i/>
          <w:color w:val="231F20"/>
        </w:rPr>
        <w:t>and</w:t>
      </w:r>
      <w:r w:rsidR="000143B1">
        <w:rPr>
          <w:i/>
          <w:color w:val="231F20"/>
        </w:rPr>
        <w:t xml:space="preserve"> </w:t>
      </w:r>
      <w:r>
        <w:rPr>
          <w:i/>
          <w:color w:val="231F20"/>
        </w:rPr>
        <w:t>the</w:t>
      </w:r>
      <w:r w:rsidR="000143B1">
        <w:rPr>
          <w:i/>
          <w:color w:val="231F20"/>
        </w:rPr>
        <w:t xml:space="preserve"> </w:t>
      </w:r>
      <w:r>
        <w:rPr>
          <w:i/>
          <w:color w:val="231F20"/>
        </w:rPr>
        <w:t>respective</w:t>
      </w:r>
      <w:r w:rsidR="000143B1">
        <w:rPr>
          <w:i/>
          <w:color w:val="231F20"/>
        </w:rPr>
        <w:t xml:space="preserve"> </w:t>
      </w:r>
      <w:r>
        <w:rPr>
          <w:i/>
          <w:color w:val="231F20"/>
        </w:rPr>
        <w:t>currencies</w:t>
      </w:r>
      <w:r>
        <w:rPr>
          <w:color w:val="231F20"/>
        </w:rPr>
        <w:t>];</w:t>
      </w:r>
    </w:p>
    <w:p w14:paraId="01A81AB3" w14:textId="3E338711" w:rsidR="005E6E3D" w:rsidRPr="00A853E3" w:rsidRDefault="007B664E" w:rsidP="00CC1001">
      <w:pPr>
        <w:pStyle w:val="ListParagraph"/>
        <w:numPr>
          <w:ilvl w:val="0"/>
          <w:numId w:val="74"/>
        </w:numPr>
        <w:tabs>
          <w:tab w:val="left" w:pos="431"/>
          <w:tab w:val="left" w:pos="697"/>
        </w:tabs>
        <w:spacing w:before="237"/>
        <w:ind w:left="576" w:right="576" w:hanging="574"/>
      </w:pPr>
      <w:r>
        <w:rPr>
          <w:color w:val="231F20"/>
          <w:u w:val="single" w:color="231F20"/>
        </w:rPr>
        <w:tab/>
        <w:t>Discounts:</w:t>
      </w:r>
      <w:r w:rsidR="00EB5BDE">
        <w:rPr>
          <w:color w:val="231F20"/>
          <w:u w:val="single" w:color="231F20"/>
        </w:rPr>
        <w:t xml:space="preserve"> </w:t>
      </w: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and</w:t>
      </w:r>
      <w:r w:rsidR="00EB5BDE">
        <w:rPr>
          <w:color w:val="231F20"/>
        </w:rPr>
        <w:t xml:space="preserve"> </w:t>
      </w:r>
      <w:r>
        <w:rPr>
          <w:color w:val="231F20"/>
        </w:rPr>
        <w:t>the</w:t>
      </w:r>
      <w:r w:rsidR="00EB5BDE">
        <w:rPr>
          <w:color w:val="231F20"/>
        </w:rPr>
        <w:t xml:space="preserve"> </w:t>
      </w:r>
      <w:r>
        <w:rPr>
          <w:color w:val="231F20"/>
        </w:rPr>
        <w:t>methodology</w:t>
      </w:r>
      <w:r w:rsidR="00EB5BDE">
        <w:rPr>
          <w:color w:val="231F20"/>
        </w:rPr>
        <w:t xml:space="preserve"> </w:t>
      </w:r>
      <w:r>
        <w:rPr>
          <w:color w:val="231F20"/>
        </w:rPr>
        <w:t>for</w:t>
      </w:r>
      <w:r w:rsidR="00EB5BDE">
        <w:rPr>
          <w:color w:val="231F20"/>
        </w:rPr>
        <w:t xml:space="preserve"> </w:t>
      </w:r>
      <w:r>
        <w:rPr>
          <w:color w:val="231F20"/>
        </w:rPr>
        <w:t>their</w:t>
      </w:r>
      <w:r w:rsidR="00EB5BDE">
        <w:rPr>
          <w:color w:val="231F20"/>
        </w:rPr>
        <w:t xml:space="preserve"> </w:t>
      </w:r>
      <w:r>
        <w:rPr>
          <w:color w:val="231F20"/>
        </w:rPr>
        <w:t>application</w:t>
      </w:r>
      <w:r w:rsidR="00EB5BDE">
        <w:rPr>
          <w:color w:val="231F20"/>
        </w:rPr>
        <w:t xml:space="preserve"> </w:t>
      </w:r>
      <w:r>
        <w:rPr>
          <w:color w:val="231F20"/>
        </w:rPr>
        <w:t>are:</w:t>
      </w:r>
    </w:p>
    <w:p w14:paraId="59D166C0" w14:textId="68873F55" w:rsidR="00A853E3" w:rsidRDefault="00A853E3" w:rsidP="00CC1001">
      <w:pPr>
        <w:pStyle w:val="ListParagraph"/>
        <w:tabs>
          <w:tab w:val="left" w:pos="431"/>
          <w:tab w:val="left" w:pos="697"/>
        </w:tabs>
        <w:spacing w:before="237"/>
        <w:ind w:left="576" w:right="576" w:firstLine="0"/>
      </w:pPr>
      <w:r>
        <w:rPr>
          <w:color w:val="231F20"/>
          <w:u w:val="single" w:color="231F20"/>
        </w:rPr>
        <w:t>…</w:t>
      </w:r>
      <w:r>
        <w:t>……………………………………………………………………………………………………………………………………………………………………………………………………………………………………………………………………………………………………………………………………………………………………………………………………………………………………………………………………………………………………………………………………………………………………………………………………………………….</w:t>
      </w:r>
    </w:p>
    <w:p w14:paraId="2914EA6B" w14:textId="77620077" w:rsidR="005E6E3D" w:rsidRDefault="007B664E" w:rsidP="00CC1001">
      <w:pPr>
        <w:pStyle w:val="ListParagraph"/>
        <w:numPr>
          <w:ilvl w:val="0"/>
          <w:numId w:val="74"/>
        </w:numPr>
        <w:tabs>
          <w:tab w:val="left" w:pos="697"/>
          <w:tab w:val="left" w:pos="698"/>
        </w:tabs>
        <w:spacing w:before="234"/>
        <w:ind w:left="576" w:right="576" w:hanging="574"/>
      </w:pP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are:</w:t>
      </w:r>
      <w:r w:rsidR="00FA2F0D">
        <w:rPr>
          <w:color w:val="231F20"/>
        </w:rPr>
        <w:t xml:space="preserve"> </w:t>
      </w:r>
      <w:r>
        <w:rPr>
          <w:color w:val="231F20"/>
        </w:rPr>
        <w:t>[</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each</w:t>
      </w:r>
      <w:r w:rsidR="00EB5BDE">
        <w:rPr>
          <w:i/>
          <w:color w:val="231F20"/>
        </w:rPr>
        <w:t xml:space="preserve"> </w:t>
      </w:r>
      <w:r>
        <w:rPr>
          <w:i/>
          <w:color w:val="231F20"/>
        </w:rPr>
        <w:t>discount</w:t>
      </w:r>
      <w:r w:rsidR="00EB5BDE">
        <w:rPr>
          <w:i/>
          <w:color w:val="231F20"/>
        </w:rPr>
        <w:t xml:space="preserve"> </w:t>
      </w:r>
      <w:r>
        <w:rPr>
          <w:i/>
          <w:color w:val="231F20"/>
        </w:rPr>
        <w:t>offered.</w:t>
      </w:r>
      <w:r>
        <w:rPr>
          <w:color w:val="231F20"/>
        </w:rPr>
        <w:t>]</w:t>
      </w:r>
      <w:r w:rsidR="00A853E3">
        <w:rPr>
          <w:color w:val="231F20"/>
        </w:rPr>
        <w:t>………………………………………………………………………………………………………………………………………………………………………………………………………………………………………………………………………………………………………………………………………………………………………………………………………………………………………………………………………………………..</w:t>
      </w:r>
    </w:p>
    <w:p w14:paraId="2271D6DA" w14:textId="77777777" w:rsidR="005E6E3D" w:rsidRDefault="007B664E" w:rsidP="00CC1001">
      <w:pPr>
        <w:pStyle w:val="ListParagraph"/>
        <w:numPr>
          <w:ilvl w:val="0"/>
          <w:numId w:val="74"/>
        </w:numPr>
        <w:tabs>
          <w:tab w:val="left" w:pos="698"/>
        </w:tabs>
        <w:spacing w:before="243" w:line="230" w:lineRule="auto"/>
        <w:ind w:left="576" w:right="576" w:hanging="574"/>
        <w:jc w:val="both"/>
      </w:pPr>
      <w:r>
        <w:rPr>
          <w:color w:val="231F20"/>
        </w:rPr>
        <w:t>The exact method of calculations to determine the net price after application of discounts is shown below: [</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the</w:t>
      </w:r>
      <w:r w:rsidR="00EB5BDE">
        <w:rPr>
          <w:i/>
          <w:color w:val="231F20"/>
        </w:rPr>
        <w:t xml:space="preserve"> </w:t>
      </w:r>
      <w:r>
        <w:rPr>
          <w:i/>
          <w:color w:val="231F20"/>
        </w:rPr>
        <w:t>method</w:t>
      </w:r>
      <w:r w:rsidR="00EB5BDE">
        <w:rPr>
          <w:i/>
          <w:color w:val="231F20"/>
        </w:rPr>
        <w:t xml:space="preserve"> </w:t>
      </w:r>
      <w:r>
        <w:rPr>
          <w:i/>
          <w:color w:val="231F20"/>
        </w:rPr>
        <w:t>that</w:t>
      </w:r>
      <w:r w:rsidR="00EB5BDE">
        <w:rPr>
          <w:i/>
          <w:color w:val="231F20"/>
        </w:rPr>
        <w:t xml:space="preserve"> </w:t>
      </w:r>
      <w:r>
        <w:rPr>
          <w:i/>
          <w:color w:val="231F20"/>
        </w:rPr>
        <w:t>shall</w:t>
      </w:r>
      <w:r w:rsidR="00EB5BDE">
        <w:rPr>
          <w:i/>
          <w:color w:val="231F20"/>
        </w:rPr>
        <w:t xml:space="preserve"> </w:t>
      </w:r>
      <w:r>
        <w:rPr>
          <w:i/>
          <w:color w:val="231F20"/>
        </w:rPr>
        <w:t>be</w:t>
      </w:r>
      <w:r w:rsidR="00EB5BDE">
        <w:rPr>
          <w:i/>
          <w:color w:val="231F20"/>
        </w:rPr>
        <w:t xml:space="preserve"> </w:t>
      </w:r>
      <w:r>
        <w:rPr>
          <w:i/>
          <w:color w:val="231F20"/>
        </w:rPr>
        <w:t>used</w:t>
      </w:r>
      <w:r w:rsidR="00EB5BDE">
        <w:rPr>
          <w:i/>
          <w:color w:val="231F20"/>
        </w:rPr>
        <w:t xml:space="preserve"> </w:t>
      </w:r>
      <w:r>
        <w:rPr>
          <w:i/>
          <w:color w:val="231F20"/>
        </w:rPr>
        <w:t>to</w:t>
      </w:r>
      <w:r w:rsidR="00EB5BDE">
        <w:rPr>
          <w:i/>
          <w:color w:val="231F20"/>
        </w:rPr>
        <w:t xml:space="preserve"> </w:t>
      </w:r>
      <w:r>
        <w:rPr>
          <w:i/>
          <w:color w:val="231F20"/>
        </w:rPr>
        <w:t>apply</w:t>
      </w:r>
      <w:r w:rsidR="00EB5BDE">
        <w:rPr>
          <w:i/>
          <w:color w:val="231F20"/>
        </w:rPr>
        <w:t xml:space="preserve"> </w:t>
      </w:r>
      <w:r>
        <w:rPr>
          <w:i/>
          <w:color w:val="231F20"/>
        </w:rPr>
        <w:t>the</w:t>
      </w:r>
      <w:r w:rsidR="00EB5BDE">
        <w:rPr>
          <w:i/>
          <w:color w:val="231F20"/>
        </w:rPr>
        <w:t xml:space="preserve"> </w:t>
      </w:r>
      <w:r>
        <w:rPr>
          <w:i/>
          <w:color w:val="231F20"/>
        </w:rPr>
        <w:t>discounts</w:t>
      </w:r>
      <w:r>
        <w:rPr>
          <w:color w:val="231F20"/>
        </w:rPr>
        <w:t>];</w:t>
      </w:r>
    </w:p>
    <w:p w14:paraId="044C2F38" w14:textId="77777777" w:rsidR="005E6E3D" w:rsidRDefault="007B664E" w:rsidP="00CC1001">
      <w:pPr>
        <w:pStyle w:val="ListParagraph"/>
        <w:numPr>
          <w:ilvl w:val="0"/>
          <w:numId w:val="74"/>
        </w:numPr>
        <w:tabs>
          <w:tab w:val="left" w:pos="698"/>
        </w:tabs>
        <w:spacing w:before="245" w:line="230" w:lineRule="auto"/>
        <w:ind w:left="576" w:right="576" w:hanging="573"/>
        <w:jc w:val="both"/>
      </w:pPr>
      <w:r>
        <w:rPr>
          <w:i/>
          <w:color w:val="231F20"/>
          <w:spacing w:val="-4"/>
          <w:u w:val="single" w:color="231F20"/>
        </w:rPr>
        <w:t>Tender</w:t>
      </w:r>
      <w:r w:rsidR="00EB5BDE">
        <w:rPr>
          <w:i/>
          <w:color w:val="231F20"/>
          <w:spacing w:val="-4"/>
          <w:u w:val="single" w:color="231F20"/>
        </w:rPr>
        <w:t xml:space="preserve"> </w:t>
      </w:r>
      <w:r>
        <w:rPr>
          <w:i/>
          <w:color w:val="231F20"/>
          <w:spacing w:val="-4"/>
          <w:u w:val="single" w:color="231F20"/>
        </w:rPr>
        <w:t>Validity</w:t>
      </w:r>
      <w:r w:rsidR="00EB5BDE">
        <w:rPr>
          <w:i/>
          <w:color w:val="231F20"/>
          <w:spacing w:val="-4"/>
          <w:u w:val="single" w:color="231F20"/>
        </w:rPr>
        <w:t xml:space="preserve"> </w:t>
      </w:r>
      <w:r>
        <w:rPr>
          <w:i/>
          <w:color w:val="231F20"/>
          <w:u w:val="single" w:color="231F20"/>
        </w:rPr>
        <w:t>Period</w:t>
      </w:r>
      <w:r>
        <w:rPr>
          <w:i/>
          <w:color w:val="231F20"/>
        </w:rPr>
        <w:t>:</w:t>
      </w:r>
      <w:r w:rsidR="00EB5BDE">
        <w:rPr>
          <w:i/>
          <w:color w:val="231F20"/>
        </w:rPr>
        <w:t xml:space="preserve"> </w:t>
      </w:r>
      <w:r>
        <w:rPr>
          <w:color w:val="231F20"/>
        </w:rPr>
        <w:t>Our</w:t>
      </w:r>
      <w:r w:rsidR="00EB5BDE">
        <w:rPr>
          <w:color w:val="231F20"/>
        </w:rPr>
        <w:t xml:space="preserve"> </w:t>
      </w:r>
      <w:r>
        <w:rPr>
          <w:color w:val="231F20"/>
          <w:spacing w:val="-3"/>
        </w:rPr>
        <w:t>Tender</w:t>
      </w:r>
      <w:r w:rsidR="00EB5BDE">
        <w:rPr>
          <w:color w:val="231F20"/>
          <w:spacing w:val="-3"/>
        </w:rPr>
        <w:t xml:space="preserve"> </w:t>
      </w:r>
      <w:r>
        <w:rPr>
          <w:color w:val="231F20"/>
        </w:rPr>
        <w:t>shall</w:t>
      </w:r>
      <w:r w:rsidR="00EB5BDE">
        <w:rPr>
          <w:color w:val="231F20"/>
        </w:rPr>
        <w:t xml:space="preserve"> </w:t>
      </w:r>
      <w:r>
        <w:rPr>
          <w:color w:val="231F20"/>
        </w:rPr>
        <w:t>be</w:t>
      </w:r>
      <w:r w:rsidR="00EB5BDE">
        <w:rPr>
          <w:color w:val="231F20"/>
        </w:rPr>
        <w:t xml:space="preserve"> </w:t>
      </w:r>
      <w:r>
        <w:rPr>
          <w:color w:val="231F20"/>
        </w:rPr>
        <w:t>valid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rPr>
        <w:t>period</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18.1</w:t>
      </w:r>
      <w:r w:rsidR="00EB5BDE">
        <w:rPr>
          <w:color w:val="231F20"/>
        </w:rPr>
        <w:t xml:space="preserve"> </w:t>
      </w:r>
      <w:r>
        <w:rPr>
          <w:color w:val="231F20"/>
        </w:rPr>
        <w:t>(as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 from</w:t>
      </w:r>
      <w:r w:rsidR="00EB5BDE">
        <w:rPr>
          <w:color w:val="231F20"/>
        </w:rPr>
        <w:t xml:space="preserve"> </w:t>
      </w:r>
      <w:r>
        <w:rPr>
          <w:color w:val="231F20"/>
        </w:rPr>
        <w:t>the</w:t>
      </w:r>
      <w:r w:rsidR="00EB5BDE">
        <w:rPr>
          <w:color w:val="231F20"/>
        </w:rPr>
        <w:t xml:space="preserve"> </w:t>
      </w:r>
      <w:r>
        <w:rPr>
          <w:color w:val="231F20"/>
        </w:rPr>
        <w:t>date</w:t>
      </w:r>
      <w:r w:rsidR="00EB5BDE">
        <w:rPr>
          <w:color w:val="231F20"/>
        </w:rPr>
        <w:t xml:space="preserve"> </w:t>
      </w:r>
      <w:r>
        <w:rPr>
          <w:color w:val="231F20"/>
        </w:rPr>
        <w:t>ﬁxed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spacing w:val="-3"/>
        </w:rPr>
        <w:t>Tender</w:t>
      </w:r>
      <w:r w:rsidR="00EB5BDE">
        <w:rPr>
          <w:color w:val="231F20"/>
          <w:spacing w:val="-3"/>
        </w:rPr>
        <w:t xml:space="preserve"> </w:t>
      </w:r>
      <w:r>
        <w:rPr>
          <w:color w:val="231F20"/>
        </w:rPr>
        <w:t>submission</w:t>
      </w:r>
      <w:r w:rsidR="00EB5BDE">
        <w:rPr>
          <w:color w:val="231F20"/>
        </w:rPr>
        <w:t xml:space="preserve"> </w:t>
      </w:r>
      <w:r>
        <w:rPr>
          <w:color w:val="231F20"/>
        </w:rPr>
        <w:t>deadline</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22.1(as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w:t>
      </w:r>
      <w:r w:rsidR="00EB5BDE">
        <w:rPr>
          <w:color w:val="231F20"/>
        </w:rPr>
        <w:t xml:space="preserve"> </w:t>
      </w:r>
      <w:r>
        <w:rPr>
          <w:color w:val="231F20"/>
        </w:rPr>
        <w:t>and</w:t>
      </w:r>
      <w:r w:rsidR="00EB5BDE">
        <w:rPr>
          <w:color w:val="231F20"/>
        </w:rPr>
        <w:t xml:space="preserve"> </w:t>
      </w:r>
      <w:r>
        <w:rPr>
          <w:color w:val="231F20"/>
        </w:rPr>
        <w:t>it shall</w:t>
      </w:r>
      <w:r w:rsidR="00EB5BDE">
        <w:rPr>
          <w:color w:val="231F20"/>
        </w:rPr>
        <w:t xml:space="preserve"> </w:t>
      </w:r>
      <w:r>
        <w:rPr>
          <w:color w:val="231F20"/>
        </w:rPr>
        <w:t>remain</w:t>
      </w:r>
      <w:r w:rsidR="00EB5BDE">
        <w:rPr>
          <w:color w:val="231F20"/>
        </w:rPr>
        <w:t xml:space="preserve"> </w:t>
      </w:r>
      <w:r>
        <w:rPr>
          <w:color w:val="231F20"/>
        </w:rPr>
        <w:t>binding</w:t>
      </w:r>
      <w:r w:rsidR="00EB5BDE">
        <w:rPr>
          <w:color w:val="231F20"/>
        </w:rPr>
        <w:t xml:space="preserve"> </w:t>
      </w:r>
      <w:r>
        <w:rPr>
          <w:color w:val="231F20"/>
        </w:rPr>
        <w:t>upon</w:t>
      </w:r>
      <w:r w:rsidR="00EB5BDE">
        <w:rPr>
          <w:color w:val="231F20"/>
        </w:rPr>
        <w:t xml:space="preserve"> </w:t>
      </w:r>
      <w:r>
        <w:rPr>
          <w:color w:val="231F20"/>
        </w:rPr>
        <w:t>us</w:t>
      </w:r>
      <w:r w:rsidR="00EB5BDE">
        <w:rPr>
          <w:color w:val="231F20"/>
        </w:rPr>
        <w:t xml:space="preserve"> </w:t>
      </w:r>
      <w:r>
        <w:rPr>
          <w:color w:val="231F20"/>
        </w:rPr>
        <w:t>and</w:t>
      </w:r>
      <w:r w:rsidR="00EB5BDE">
        <w:rPr>
          <w:color w:val="231F20"/>
        </w:rPr>
        <w:t xml:space="preserve"> </w:t>
      </w:r>
      <w:r>
        <w:rPr>
          <w:color w:val="231F20"/>
        </w:rPr>
        <w:t>may</w:t>
      </w:r>
      <w:r w:rsidR="00EB5BDE">
        <w:rPr>
          <w:color w:val="231F20"/>
        </w:rPr>
        <w:t xml:space="preserve"> </w:t>
      </w:r>
      <w:r>
        <w:rPr>
          <w:color w:val="231F20"/>
        </w:rPr>
        <w:t>be</w:t>
      </w:r>
      <w:r w:rsidR="00EB5BDE">
        <w:rPr>
          <w:color w:val="231F20"/>
        </w:rPr>
        <w:t xml:space="preserve"> </w:t>
      </w:r>
      <w:r>
        <w:rPr>
          <w:color w:val="231F20"/>
        </w:rPr>
        <w:t>accepted</w:t>
      </w:r>
      <w:r w:rsidR="00EB5BDE">
        <w:rPr>
          <w:color w:val="231F20"/>
        </w:rPr>
        <w:t xml:space="preserve"> </w:t>
      </w:r>
      <w:r>
        <w:rPr>
          <w:color w:val="231F20"/>
        </w:rPr>
        <w:t>at</w:t>
      </w:r>
      <w:r w:rsidR="00EB5BDE">
        <w:rPr>
          <w:color w:val="231F20"/>
        </w:rPr>
        <w:t xml:space="preserve"> </w:t>
      </w:r>
      <w:r>
        <w:rPr>
          <w:color w:val="231F20"/>
        </w:rPr>
        <w:t>any</w:t>
      </w:r>
      <w:r w:rsidR="00EB5BDE">
        <w:rPr>
          <w:color w:val="231F20"/>
        </w:rPr>
        <w:t xml:space="preserve"> </w:t>
      </w:r>
      <w:r>
        <w:rPr>
          <w:color w:val="231F20"/>
        </w:rPr>
        <w:t>time</w:t>
      </w:r>
      <w:r w:rsidR="00EB5BDE">
        <w:rPr>
          <w:color w:val="231F20"/>
        </w:rPr>
        <w:t xml:space="preserve"> </w:t>
      </w:r>
      <w:r>
        <w:rPr>
          <w:color w:val="231F20"/>
        </w:rPr>
        <w:t>before</w:t>
      </w:r>
      <w:r w:rsidR="00EB5BDE">
        <w:rPr>
          <w:color w:val="231F20"/>
        </w:rPr>
        <w:t xml:space="preserve"> </w:t>
      </w:r>
      <w:r>
        <w:rPr>
          <w:color w:val="231F20"/>
        </w:rPr>
        <w:t>the</w:t>
      </w:r>
      <w:r w:rsidR="00EB5BDE">
        <w:rPr>
          <w:color w:val="231F20"/>
        </w:rPr>
        <w:t xml:space="preserve"> </w:t>
      </w:r>
      <w:r>
        <w:rPr>
          <w:color w:val="231F20"/>
        </w:rPr>
        <w:t>expiration</w:t>
      </w:r>
      <w:r w:rsidR="00EB5BDE">
        <w:rPr>
          <w:color w:val="231F20"/>
        </w:rPr>
        <w:t xml:space="preserve"> </w:t>
      </w:r>
      <w:r>
        <w:rPr>
          <w:color w:val="231F20"/>
        </w:rPr>
        <w:t>of</w:t>
      </w:r>
      <w:r w:rsidR="00EB5BDE">
        <w:rPr>
          <w:color w:val="231F20"/>
        </w:rPr>
        <w:t xml:space="preserve"> </w:t>
      </w:r>
      <w:r>
        <w:rPr>
          <w:color w:val="231F20"/>
        </w:rPr>
        <w:t>that</w:t>
      </w:r>
      <w:r w:rsidR="00EB5BDE">
        <w:rPr>
          <w:color w:val="231F20"/>
        </w:rPr>
        <w:t xml:space="preserve"> </w:t>
      </w:r>
      <w:r>
        <w:rPr>
          <w:color w:val="231F20"/>
        </w:rPr>
        <w:t>period;</w:t>
      </w:r>
    </w:p>
    <w:p w14:paraId="79BC3425" w14:textId="77777777" w:rsidR="005E6E3D" w:rsidRDefault="007B664E" w:rsidP="00CC1001">
      <w:pPr>
        <w:pStyle w:val="ListParagraph"/>
        <w:numPr>
          <w:ilvl w:val="0"/>
          <w:numId w:val="74"/>
        </w:numPr>
        <w:tabs>
          <w:tab w:val="left" w:pos="697"/>
        </w:tabs>
        <w:spacing w:line="230" w:lineRule="auto"/>
        <w:ind w:left="576" w:right="576" w:hanging="573"/>
        <w:jc w:val="both"/>
      </w:pPr>
      <w:r>
        <w:rPr>
          <w:i/>
          <w:color w:val="231F20"/>
          <w:u w:val="single" w:color="231F20"/>
        </w:rPr>
        <w:t>Performance</w:t>
      </w:r>
      <w:r w:rsidR="00EA626E">
        <w:rPr>
          <w:i/>
          <w:color w:val="231F20"/>
          <w:u w:val="single" w:color="231F20"/>
        </w:rPr>
        <w:t xml:space="preserve"> </w:t>
      </w:r>
      <w:r>
        <w:rPr>
          <w:i/>
          <w:color w:val="231F20"/>
          <w:u w:val="single" w:color="231F20"/>
        </w:rPr>
        <w:t>Security:</w:t>
      </w:r>
      <w:r w:rsidR="00EA626E">
        <w:rPr>
          <w:i/>
          <w:color w:val="231F20"/>
          <w:u w:val="single" w:color="231F20"/>
        </w:rPr>
        <w:t xml:space="preserve"> </w:t>
      </w:r>
      <w:r>
        <w:rPr>
          <w:color w:val="231F20"/>
        </w:rPr>
        <w:t>If</w:t>
      </w:r>
      <w:r w:rsidR="00EA626E">
        <w:rPr>
          <w:color w:val="231F20"/>
        </w:rPr>
        <w:t xml:space="preserve"> </w:t>
      </w:r>
      <w:r>
        <w:rPr>
          <w:color w:val="231F20"/>
        </w:rPr>
        <w:t>our</w:t>
      </w:r>
      <w:r w:rsidR="00EA626E">
        <w:rPr>
          <w:color w:val="231F20"/>
        </w:rPr>
        <w:t xml:space="preserve"> </w:t>
      </w:r>
      <w:r>
        <w:rPr>
          <w:color w:val="231F20"/>
          <w:spacing w:val="-3"/>
        </w:rPr>
        <w:t>Tender</w:t>
      </w:r>
      <w:r w:rsidR="00EA626E">
        <w:rPr>
          <w:color w:val="231F20"/>
          <w:spacing w:val="-3"/>
        </w:rPr>
        <w:t xml:space="preserve"> </w:t>
      </w:r>
      <w:r>
        <w:rPr>
          <w:color w:val="231F20"/>
        </w:rPr>
        <w:t>is</w:t>
      </w:r>
      <w:r w:rsidR="00EA626E">
        <w:rPr>
          <w:color w:val="231F20"/>
        </w:rPr>
        <w:t xml:space="preserve"> </w:t>
      </w:r>
      <w:r>
        <w:rPr>
          <w:color w:val="231F20"/>
        </w:rPr>
        <w:t>accepted,</w:t>
      </w:r>
      <w:r w:rsidR="00EA626E">
        <w:rPr>
          <w:color w:val="231F20"/>
        </w:rPr>
        <w:t xml:space="preserve"> </w:t>
      </w:r>
      <w:r>
        <w:rPr>
          <w:color w:val="231F20"/>
        </w:rPr>
        <w:t>we</w:t>
      </w:r>
      <w:r w:rsidR="00EA626E">
        <w:rPr>
          <w:color w:val="231F20"/>
        </w:rPr>
        <w:t xml:space="preserve"> </w:t>
      </w:r>
      <w:r>
        <w:rPr>
          <w:color w:val="231F20"/>
        </w:rPr>
        <w:t>commit</w:t>
      </w:r>
      <w:r w:rsidR="00EA626E">
        <w:rPr>
          <w:color w:val="231F20"/>
        </w:rPr>
        <w:t xml:space="preserve"> </w:t>
      </w:r>
      <w:r>
        <w:rPr>
          <w:color w:val="231F20"/>
        </w:rPr>
        <w:t>to</w:t>
      </w:r>
      <w:r w:rsidR="00EA626E">
        <w:rPr>
          <w:color w:val="231F20"/>
        </w:rPr>
        <w:t xml:space="preserve"> </w:t>
      </w:r>
      <w:r>
        <w:rPr>
          <w:color w:val="231F20"/>
        </w:rPr>
        <w:t>obtain</w:t>
      </w:r>
      <w:r w:rsidR="00EA626E">
        <w:rPr>
          <w:color w:val="231F20"/>
        </w:rPr>
        <w:t xml:space="preserve"> </w:t>
      </w:r>
      <w:r>
        <w:rPr>
          <w:color w:val="231F20"/>
        </w:rPr>
        <w:t>a</w:t>
      </w:r>
      <w:r w:rsidR="00EA626E">
        <w:rPr>
          <w:color w:val="231F20"/>
        </w:rPr>
        <w:t xml:space="preserve"> </w:t>
      </w:r>
      <w:r>
        <w:rPr>
          <w:color w:val="231F20"/>
        </w:rPr>
        <w:t>Performance</w:t>
      </w:r>
      <w:r w:rsidR="00EA626E">
        <w:rPr>
          <w:color w:val="231F20"/>
        </w:rPr>
        <w:t xml:space="preserve"> </w:t>
      </w:r>
      <w:r>
        <w:rPr>
          <w:color w:val="231F20"/>
        </w:rPr>
        <w:t>Security</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 the</w:t>
      </w:r>
      <w:r w:rsidR="00EA626E">
        <w:rPr>
          <w:color w:val="231F20"/>
        </w:rPr>
        <w:t xml:space="preserve"> </w:t>
      </w:r>
      <w:r>
        <w:rPr>
          <w:color w:val="231F20"/>
        </w:rPr>
        <w:t>Tendering</w:t>
      </w:r>
      <w:r w:rsidR="00EA626E">
        <w:rPr>
          <w:color w:val="231F20"/>
        </w:rPr>
        <w:t xml:space="preserve"> </w:t>
      </w:r>
      <w:r>
        <w:rPr>
          <w:color w:val="231F20"/>
        </w:rPr>
        <w:t>document;</w:t>
      </w:r>
    </w:p>
    <w:p w14:paraId="44296BDC" w14:textId="77777777" w:rsidR="005E6E3D" w:rsidRDefault="007B664E" w:rsidP="00CC1001">
      <w:pPr>
        <w:pStyle w:val="ListParagraph"/>
        <w:numPr>
          <w:ilvl w:val="0"/>
          <w:numId w:val="74"/>
        </w:numPr>
        <w:tabs>
          <w:tab w:val="left" w:pos="697"/>
        </w:tabs>
        <w:spacing w:before="245" w:line="230" w:lineRule="auto"/>
        <w:ind w:left="576" w:right="576" w:hanging="573"/>
        <w:jc w:val="both"/>
      </w:pPr>
      <w:r>
        <w:rPr>
          <w:i/>
          <w:color w:val="231F20"/>
          <w:u w:val="single" w:color="231F20"/>
        </w:rPr>
        <w:t xml:space="preserve">One </w:t>
      </w:r>
      <w:r>
        <w:rPr>
          <w:i/>
          <w:color w:val="231F20"/>
          <w:spacing w:val="-4"/>
          <w:u w:val="single" w:color="231F20"/>
        </w:rPr>
        <w:t xml:space="preserve">Tender </w:t>
      </w:r>
      <w:r>
        <w:rPr>
          <w:i/>
          <w:color w:val="231F20"/>
          <w:u w:val="single" w:color="231F20"/>
        </w:rPr>
        <w:t xml:space="preserve">Per </w:t>
      </w:r>
      <w:r>
        <w:rPr>
          <w:i/>
          <w:color w:val="231F20"/>
          <w:spacing w:val="-3"/>
          <w:u w:val="single" w:color="231F20"/>
        </w:rPr>
        <w:t>Tender</w:t>
      </w:r>
      <w:r>
        <w:rPr>
          <w:i/>
          <w:color w:val="231F20"/>
          <w:spacing w:val="-3"/>
        </w:rPr>
        <w:t xml:space="preserve">: </w:t>
      </w:r>
      <w:r>
        <w:rPr>
          <w:color w:val="231F20"/>
          <w:spacing w:val="-9"/>
        </w:rPr>
        <w:t xml:space="preserve">We </w:t>
      </w:r>
      <w:r>
        <w:rPr>
          <w:color w:val="231F20"/>
        </w:rPr>
        <w:t xml:space="preserve">are not submitting any other Tender(s) as an individual </w:t>
      </w:r>
      <w:r>
        <w:rPr>
          <w:color w:val="231F20"/>
          <w:spacing w:val="-4"/>
        </w:rPr>
        <w:t xml:space="preserve">Tender, </w:t>
      </w:r>
      <w:r>
        <w:rPr>
          <w:color w:val="231F20"/>
        </w:rPr>
        <w:t>and we are not participating</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other</w:t>
      </w:r>
      <w:r w:rsidR="00EA626E">
        <w:rPr>
          <w:color w:val="231F20"/>
        </w:rPr>
        <w:t xml:space="preserve"> </w:t>
      </w:r>
      <w:r>
        <w:rPr>
          <w:color w:val="231F20"/>
        </w:rPr>
        <w:t>Tender(s)</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Joint</w:t>
      </w:r>
      <w:r w:rsidR="00EA626E">
        <w:rPr>
          <w:color w:val="231F20"/>
        </w:rPr>
        <w:t xml:space="preserve"> </w:t>
      </w:r>
      <w:r>
        <w:rPr>
          <w:color w:val="231F20"/>
          <w:spacing w:val="-4"/>
        </w:rPr>
        <w:t>Venture</w:t>
      </w:r>
      <w:r w:rsidR="00EA626E">
        <w:rPr>
          <w:color w:val="231F20"/>
          <w:spacing w:val="-4"/>
        </w:rPr>
        <w:t xml:space="preserve"> </w:t>
      </w:r>
      <w:r>
        <w:rPr>
          <w:color w:val="231F20"/>
        </w:rPr>
        <w:t>member</w:t>
      </w:r>
      <w:r w:rsidR="00EA626E">
        <w:rPr>
          <w:color w:val="231F20"/>
        </w:rPr>
        <w:t xml:space="preserve"> </w:t>
      </w:r>
      <w:r>
        <w:rPr>
          <w:color w:val="231F20"/>
        </w:rPr>
        <w:t>or</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subcontractor,</w:t>
      </w:r>
      <w:r w:rsidR="00EA626E">
        <w:rPr>
          <w:color w:val="231F20"/>
        </w:rPr>
        <w:t xml:space="preserve"> </w:t>
      </w:r>
      <w:r>
        <w:rPr>
          <w:color w:val="231F20"/>
        </w:rPr>
        <w:t>and</w:t>
      </w:r>
      <w:r w:rsidR="00EA626E">
        <w:rPr>
          <w:color w:val="231F20"/>
        </w:rPr>
        <w:t xml:space="preserve"> </w:t>
      </w:r>
      <w:r>
        <w:rPr>
          <w:color w:val="231F20"/>
        </w:rPr>
        <w:t>meet</w:t>
      </w:r>
      <w:r w:rsidR="00EA626E">
        <w:rPr>
          <w:color w:val="231F20"/>
        </w:rPr>
        <w:t xml:space="preserve"> </w:t>
      </w:r>
      <w:r>
        <w:rPr>
          <w:color w:val="231F20"/>
        </w:rPr>
        <w:t>the</w:t>
      </w:r>
      <w:r w:rsidR="00EA626E">
        <w:rPr>
          <w:color w:val="231F20"/>
        </w:rPr>
        <w:t xml:space="preserve"> </w:t>
      </w:r>
      <w:r>
        <w:rPr>
          <w:color w:val="231F20"/>
        </w:rPr>
        <w:t>requirements of</w:t>
      </w:r>
      <w:r w:rsidR="00EA626E">
        <w:rPr>
          <w:color w:val="231F20"/>
        </w:rPr>
        <w:t xml:space="preserve"> </w:t>
      </w:r>
      <w:r>
        <w:rPr>
          <w:color w:val="231F20"/>
        </w:rPr>
        <w:t>ITT3.4,</w:t>
      </w:r>
      <w:r w:rsidR="00EA626E">
        <w:rPr>
          <w:color w:val="231F20"/>
        </w:rPr>
        <w:t xml:space="preserve"> </w:t>
      </w:r>
      <w:r>
        <w:rPr>
          <w:color w:val="231F20"/>
        </w:rPr>
        <w:t>other</w:t>
      </w:r>
      <w:r w:rsidR="00EA626E">
        <w:rPr>
          <w:color w:val="231F20"/>
        </w:rPr>
        <w:t xml:space="preserve"> </w:t>
      </w:r>
      <w:r>
        <w:rPr>
          <w:color w:val="231F20"/>
        </w:rPr>
        <w:t>than</w:t>
      </w:r>
      <w:r w:rsidR="00EA626E">
        <w:rPr>
          <w:color w:val="231F20"/>
        </w:rPr>
        <w:t xml:space="preserve"> </w:t>
      </w:r>
      <w:r>
        <w:rPr>
          <w:color w:val="231F20"/>
        </w:rPr>
        <w:t>alternative</w:t>
      </w:r>
      <w:r w:rsidR="00EA626E">
        <w:rPr>
          <w:color w:val="231F20"/>
        </w:rPr>
        <w:t xml:space="preserve"> </w:t>
      </w:r>
      <w:r>
        <w:rPr>
          <w:color w:val="231F20"/>
          <w:spacing w:val="-3"/>
        </w:rPr>
        <w:t>Tenders</w:t>
      </w:r>
      <w:r w:rsidR="00EA626E">
        <w:rPr>
          <w:color w:val="231F20"/>
          <w:spacing w:val="-3"/>
        </w:rPr>
        <w:t xml:space="preserve"> </w:t>
      </w:r>
      <w:r>
        <w:rPr>
          <w:color w:val="231F20"/>
        </w:rPr>
        <w:t>submitted</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w:t>
      </w:r>
      <w:r w:rsidR="00EA626E">
        <w:rPr>
          <w:color w:val="231F20"/>
        </w:rPr>
        <w:t xml:space="preserve"> </w:t>
      </w:r>
      <w:r>
        <w:rPr>
          <w:color w:val="231F20"/>
        </w:rPr>
        <w:t>ITT</w:t>
      </w:r>
      <w:r w:rsidR="00EA626E">
        <w:rPr>
          <w:color w:val="231F20"/>
        </w:rPr>
        <w:t xml:space="preserve"> </w:t>
      </w:r>
      <w:r>
        <w:rPr>
          <w:color w:val="231F20"/>
        </w:rPr>
        <w:t>13.3;</w:t>
      </w:r>
    </w:p>
    <w:p w14:paraId="041BB543" w14:textId="77777777" w:rsidR="005E6E3D" w:rsidRDefault="007B664E" w:rsidP="00CC1001">
      <w:pPr>
        <w:pStyle w:val="ListParagraph"/>
        <w:numPr>
          <w:ilvl w:val="0"/>
          <w:numId w:val="74"/>
        </w:numPr>
        <w:tabs>
          <w:tab w:val="left" w:pos="697"/>
        </w:tabs>
        <w:spacing w:line="230" w:lineRule="auto"/>
        <w:ind w:left="576" w:right="576" w:hanging="574"/>
        <w:jc w:val="both"/>
      </w:pPr>
      <w:r>
        <w:rPr>
          <w:i/>
          <w:color w:val="231F20"/>
          <w:u w:val="single" w:color="231F20"/>
        </w:rPr>
        <w:t>Suspension and Debarment</w:t>
      </w:r>
      <w:r>
        <w:rPr>
          <w:i/>
          <w:color w:val="231F20"/>
        </w:rPr>
        <w:t xml:space="preserve">: </w:t>
      </w:r>
      <w:r>
        <w:rPr>
          <w:color w:val="231F20"/>
          <w:spacing w:val="-6"/>
        </w:rPr>
        <w:t xml:space="preserve">We, </w:t>
      </w:r>
      <w:r>
        <w:rPr>
          <w:color w:val="231F20"/>
        </w:rPr>
        <w:t>along with any of our subcontractors, suppliers, Engineer, manufacturers, or service</w:t>
      </w:r>
      <w:r w:rsidR="00EA626E">
        <w:rPr>
          <w:color w:val="231F20"/>
        </w:rPr>
        <w:t xml:space="preserve"> </w:t>
      </w:r>
      <w:r>
        <w:rPr>
          <w:color w:val="231F20"/>
        </w:rPr>
        <w:t>providers</w:t>
      </w:r>
      <w:r w:rsidR="00EA626E">
        <w:rPr>
          <w:color w:val="231F20"/>
        </w:rPr>
        <w:t xml:space="preserve"> </w:t>
      </w:r>
      <w:r>
        <w:rPr>
          <w:color w:val="231F20"/>
        </w:rPr>
        <w:t>for</w:t>
      </w:r>
      <w:r w:rsidR="00EA626E">
        <w:rPr>
          <w:color w:val="231F20"/>
        </w:rPr>
        <w:t xml:space="preserve"> </w:t>
      </w:r>
      <w:r>
        <w:rPr>
          <w:color w:val="231F20"/>
        </w:rPr>
        <w:t>any</w:t>
      </w:r>
      <w:r w:rsidR="00EA626E">
        <w:rPr>
          <w:color w:val="231F20"/>
        </w:rPr>
        <w:t xml:space="preserve"> </w:t>
      </w:r>
      <w:r>
        <w:rPr>
          <w:color w:val="231F20"/>
        </w:rPr>
        <w:t>part</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contract,</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and</w:t>
      </w:r>
      <w:r w:rsidR="00EA626E">
        <w:rPr>
          <w:color w:val="231F20"/>
        </w:rPr>
        <w:t xml:space="preserve"> </w:t>
      </w:r>
      <w:r>
        <w:rPr>
          <w:color w:val="231F20"/>
        </w:rPr>
        <w:t>not</w:t>
      </w:r>
      <w:r w:rsidR="00EA626E">
        <w:rPr>
          <w:color w:val="231F20"/>
        </w:rPr>
        <w:t xml:space="preserve"> </w:t>
      </w:r>
      <w:r>
        <w:rPr>
          <w:color w:val="231F20"/>
        </w:rPr>
        <w:t>controlled</w:t>
      </w:r>
      <w:r w:rsidR="00EA626E">
        <w:rPr>
          <w:color w:val="231F20"/>
        </w:rPr>
        <w:t xml:space="preserve"> </w:t>
      </w:r>
      <w:r>
        <w:rPr>
          <w:color w:val="231F20"/>
        </w:rPr>
        <w:t>by</w:t>
      </w:r>
      <w:r w:rsidR="00EA626E">
        <w:rPr>
          <w:color w:val="231F20"/>
        </w:rPr>
        <w:t xml:space="preserve"> </w:t>
      </w:r>
      <w:r>
        <w:rPr>
          <w:color w:val="231F20"/>
        </w:rPr>
        <w:t>any</w:t>
      </w:r>
      <w:r w:rsidR="00EA626E">
        <w:rPr>
          <w:color w:val="231F20"/>
        </w:rPr>
        <w:t xml:space="preserve"> </w:t>
      </w:r>
      <w:r>
        <w:rPr>
          <w:color w:val="231F20"/>
        </w:rPr>
        <w:t>entity</w:t>
      </w:r>
      <w:r w:rsidR="00EA626E">
        <w:rPr>
          <w:color w:val="231F20"/>
        </w:rPr>
        <w:t xml:space="preserve"> </w:t>
      </w:r>
      <w:r>
        <w:rPr>
          <w:color w:val="231F20"/>
        </w:rPr>
        <w:t>or</w:t>
      </w:r>
      <w:r w:rsidR="00EA626E">
        <w:rPr>
          <w:color w:val="231F20"/>
        </w:rPr>
        <w:t xml:space="preserve"> </w:t>
      </w:r>
      <w:r>
        <w:rPr>
          <w:color w:val="231F20"/>
        </w:rPr>
        <w:t>individual</w:t>
      </w:r>
      <w:r w:rsidR="00EA626E">
        <w:rPr>
          <w:color w:val="231F20"/>
        </w:rPr>
        <w:t xml:space="preserve"> </w:t>
      </w:r>
      <w:r>
        <w:rPr>
          <w:color w:val="231F20"/>
        </w:rPr>
        <w:t>that is</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w:t>
      </w:r>
      <w:r w:rsidR="00EA626E">
        <w:rPr>
          <w:color w:val="231F20"/>
        </w:rPr>
        <w:t xml:space="preserve"> </w:t>
      </w:r>
      <w:r>
        <w:rPr>
          <w:color w:val="231F20"/>
        </w:rPr>
        <w:t>temporary</w:t>
      </w:r>
      <w:r w:rsidR="00EA626E">
        <w:rPr>
          <w:color w:val="231F20"/>
        </w:rPr>
        <w:t xml:space="preserve"> </w:t>
      </w:r>
      <w:r>
        <w:rPr>
          <w:color w:val="231F20"/>
        </w:rPr>
        <w:t>suspension</w:t>
      </w:r>
      <w:r w:rsidR="00EA626E">
        <w:rPr>
          <w:color w:val="231F20"/>
        </w:rPr>
        <w:t xml:space="preserve"> </w:t>
      </w:r>
      <w:r>
        <w:rPr>
          <w:color w:val="231F20"/>
        </w:rPr>
        <w:t>or</w:t>
      </w:r>
      <w:r w:rsidR="00EA626E">
        <w:rPr>
          <w:color w:val="231F20"/>
        </w:rPr>
        <w:t xml:space="preserve"> </w:t>
      </w:r>
      <w:r>
        <w:rPr>
          <w:color w:val="231F20"/>
        </w:rPr>
        <w:t>a</w:t>
      </w:r>
      <w:r w:rsidR="00EA626E">
        <w:rPr>
          <w:color w:val="231F20"/>
        </w:rPr>
        <w:t xml:space="preserve"> </w:t>
      </w:r>
      <w:r>
        <w:rPr>
          <w:color w:val="231F20"/>
        </w:rPr>
        <w:t>debarment</w:t>
      </w:r>
      <w:r w:rsidR="00EA626E">
        <w:rPr>
          <w:color w:val="231F20"/>
        </w:rPr>
        <w:t xml:space="preserve"> </w:t>
      </w:r>
      <w:r>
        <w:rPr>
          <w:color w:val="231F20"/>
        </w:rPr>
        <w:t>imposed</w:t>
      </w:r>
      <w:r w:rsidR="00EA626E">
        <w:rPr>
          <w:color w:val="231F20"/>
        </w:rPr>
        <w:t xml:space="preserve"> </w:t>
      </w:r>
      <w:r>
        <w:rPr>
          <w:color w:val="231F20"/>
        </w:rPr>
        <w:t>by</w:t>
      </w:r>
      <w:r w:rsidR="00EA626E">
        <w:rPr>
          <w:color w:val="231F20"/>
        </w:rPr>
        <w:t xml:space="preserve"> </w:t>
      </w:r>
      <w:r>
        <w:rPr>
          <w:color w:val="231F20"/>
        </w:rPr>
        <w:t>the</w:t>
      </w:r>
      <w:r w:rsidR="00EA626E">
        <w:rPr>
          <w:color w:val="231F20"/>
        </w:rPr>
        <w:t xml:space="preserve"> </w:t>
      </w:r>
      <w:r>
        <w:rPr>
          <w:color w:val="231F20"/>
        </w:rPr>
        <w:t>Public</w:t>
      </w:r>
      <w:r w:rsidR="00EA626E">
        <w:rPr>
          <w:color w:val="231F20"/>
        </w:rPr>
        <w:t xml:space="preserve"> </w:t>
      </w:r>
      <w:r>
        <w:rPr>
          <w:color w:val="231F20"/>
        </w:rPr>
        <w:t>Procurement</w:t>
      </w:r>
      <w:r w:rsidR="00EA626E">
        <w:rPr>
          <w:color w:val="231F20"/>
        </w:rPr>
        <w:t xml:space="preserve"> </w:t>
      </w:r>
      <w:r>
        <w:rPr>
          <w:color w:val="231F20"/>
        </w:rPr>
        <w:t>Regulatory</w:t>
      </w:r>
      <w:r w:rsidR="00EA626E">
        <w:rPr>
          <w:color w:val="231F20"/>
        </w:rPr>
        <w:t xml:space="preserve"> </w:t>
      </w:r>
      <w:r>
        <w:rPr>
          <w:color w:val="231F20"/>
        </w:rPr>
        <w:t>Authority</w:t>
      </w:r>
      <w:r w:rsidR="00EA626E">
        <w:rPr>
          <w:color w:val="231F20"/>
        </w:rPr>
        <w:t xml:space="preserve"> </w:t>
      </w:r>
      <w:r>
        <w:rPr>
          <w:color w:val="231F20"/>
        </w:rPr>
        <w:t>or any</w:t>
      </w:r>
      <w:r w:rsidR="00EA626E">
        <w:rPr>
          <w:color w:val="231F20"/>
        </w:rPr>
        <w:t xml:space="preserve"> </w:t>
      </w:r>
      <w:r>
        <w:rPr>
          <w:color w:val="231F20"/>
        </w:rPr>
        <w:t>other</w:t>
      </w:r>
      <w:r w:rsidR="00EA626E">
        <w:rPr>
          <w:color w:val="231F20"/>
        </w:rPr>
        <w:t xml:space="preserve"> </w:t>
      </w:r>
      <w:r>
        <w:rPr>
          <w:color w:val="231F20"/>
        </w:rPr>
        <w:t>entity</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Government</w:t>
      </w:r>
      <w:r w:rsidR="00EA626E">
        <w:rPr>
          <w:color w:val="231F20"/>
        </w:rPr>
        <w:t xml:space="preserve"> </w:t>
      </w:r>
      <w:r>
        <w:rPr>
          <w:color w:val="231F20"/>
        </w:rPr>
        <w:t>of</w:t>
      </w:r>
      <w:r w:rsidR="00EA626E">
        <w:rPr>
          <w:color w:val="231F20"/>
        </w:rPr>
        <w:t xml:space="preserve"> </w:t>
      </w:r>
      <w:r>
        <w:rPr>
          <w:color w:val="231F20"/>
        </w:rPr>
        <w:t>Kenya,</w:t>
      </w:r>
      <w:r w:rsidR="00EA626E">
        <w:rPr>
          <w:color w:val="231F20"/>
        </w:rPr>
        <w:t xml:space="preserve"> </w:t>
      </w:r>
      <w:r>
        <w:rPr>
          <w:color w:val="231F20"/>
        </w:rPr>
        <w:t>or</w:t>
      </w:r>
      <w:r w:rsidR="00EA626E">
        <w:rPr>
          <w:color w:val="231F20"/>
        </w:rPr>
        <w:t xml:space="preserve"> </w:t>
      </w:r>
      <w:r>
        <w:rPr>
          <w:color w:val="231F20"/>
        </w:rPr>
        <w:t>any</w:t>
      </w:r>
      <w:r w:rsidR="00EA626E">
        <w:rPr>
          <w:color w:val="231F20"/>
        </w:rPr>
        <w:t xml:space="preserve"> </w:t>
      </w:r>
      <w:r>
        <w:rPr>
          <w:color w:val="231F20"/>
        </w:rPr>
        <w:t>international</w:t>
      </w:r>
      <w:r w:rsidR="00EA626E">
        <w:rPr>
          <w:color w:val="231F20"/>
        </w:rPr>
        <w:t xml:space="preserve"> </w:t>
      </w:r>
      <w:r>
        <w:rPr>
          <w:color w:val="231F20"/>
        </w:rPr>
        <w:t>organization.</w:t>
      </w:r>
    </w:p>
    <w:p w14:paraId="360572C1" w14:textId="3A3B7C53" w:rsidR="00620607" w:rsidRDefault="007B664E" w:rsidP="00CC1001">
      <w:pPr>
        <w:pStyle w:val="ListParagraph"/>
        <w:numPr>
          <w:ilvl w:val="0"/>
          <w:numId w:val="74"/>
        </w:numPr>
        <w:tabs>
          <w:tab w:val="left" w:pos="697"/>
        </w:tabs>
        <w:spacing w:before="247" w:line="230" w:lineRule="auto"/>
        <w:ind w:left="576" w:right="576" w:hanging="574"/>
        <w:jc w:val="both"/>
        <w:rPr>
          <w:color w:val="231F20"/>
        </w:rPr>
      </w:pPr>
      <w:r>
        <w:rPr>
          <w:i/>
          <w:color w:val="231F20"/>
          <w:u w:val="single" w:color="231F20"/>
        </w:rPr>
        <w:t>State-owned enterprise or institution:</w:t>
      </w:r>
      <w:r w:rsidR="00EA626E">
        <w:rPr>
          <w:i/>
          <w:color w:val="231F20"/>
          <w:u w:val="single" w:color="231F20"/>
        </w:rPr>
        <w:t xml:space="preserve"> </w:t>
      </w:r>
      <w:r>
        <w:rPr>
          <w:color w:val="231F20"/>
        </w:rPr>
        <w:t>[</w:t>
      </w:r>
      <w:r>
        <w:rPr>
          <w:i/>
          <w:color w:val="231F20"/>
        </w:rPr>
        <w:t>select the appropriate option and delete the other</w:t>
      </w:r>
      <w:r>
        <w:rPr>
          <w:color w:val="231F20"/>
        </w:rPr>
        <w:t xml:space="preserve">] </w:t>
      </w:r>
      <w:r>
        <w:rPr>
          <w:color w:val="231F20"/>
          <w:spacing w:val="-7"/>
        </w:rPr>
        <w:t>[</w:t>
      </w:r>
      <w:r>
        <w:rPr>
          <w:i/>
          <w:color w:val="231F20"/>
          <w:spacing w:val="-7"/>
        </w:rPr>
        <w:t xml:space="preserve">We </w:t>
      </w:r>
      <w:r>
        <w:rPr>
          <w:i/>
          <w:color w:val="231F20"/>
          <w:spacing w:val="-3"/>
        </w:rPr>
        <w:t xml:space="preserve">are </w:t>
      </w:r>
      <w:r>
        <w:rPr>
          <w:i/>
          <w:color w:val="231F20"/>
        </w:rPr>
        <w:t>not a state- 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Pr>
          <w:color w:val="231F20"/>
        </w:rPr>
        <w:t>]/</w:t>
      </w:r>
      <w:r>
        <w:rPr>
          <w:color w:val="231F20"/>
          <w:spacing w:val="-8"/>
        </w:rPr>
        <w:t>[</w:t>
      </w:r>
      <w:r>
        <w:rPr>
          <w:i/>
          <w:color w:val="231F20"/>
          <w:spacing w:val="-8"/>
        </w:rPr>
        <w:t>We</w:t>
      </w:r>
      <w:r w:rsidR="00EA626E">
        <w:rPr>
          <w:i/>
          <w:color w:val="231F20"/>
          <w:spacing w:val="-8"/>
        </w:rPr>
        <w:t xml:space="preserve"> </w:t>
      </w:r>
      <w:r>
        <w:rPr>
          <w:i/>
          <w:color w:val="231F20"/>
          <w:spacing w:val="-3"/>
        </w:rPr>
        <w:t>are</w:t>
      </w:r>
      <w:r w:rsidR="00EA626E">
        <w:rPr>
          <w:i/>
          <w:color w:val="231F20"/>
          <w:spacing w:val="-3"/>
        </w:rPr>
        <w:t xml:space="preserve"> </w:t>
      </w:r>
      <w:r>
        <w:rPr>
          <w:i/>
          <w:color w:val="231F20"/>
        </w:rPr>
        <w:t>a</w:t>
      </w:r>
      <w:r w:rsidR="00EA626E">
        <w:rPr>
          <w:i/>
          <w:color w:val="231F20"/>
        </w:rPr>
        <w:t xml:space="preserve"> </w:t>
      </w:r>
      <w:r>
        <w:rPr>
          <w:i/>
          <w:color w:val="231F20"/>
        </w:rPr>
        <w:t>state-owned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sidR="00EA626E">
        <w:rPr>
          <w:i/>
          <w:color w:val="231F20"/>
        </w:rPr>
        <w:t xml:space="preserve"> </w:t>
      </w:r>
      <w:r>
        <w:rPr>
          <w:i/>
          <w:color w:val="231F20"/>
        </w:rPr>
        <w:t>but</w:t>
      </w:r>
      <w:r w:rsidR="00EA626E">
        <w:rPr>
          <w:i/>
          <w:color w:val="231F20"/>
        </w:rPr>
        <w:t xml:space="preserve"> </w:t>
      </w:r>
      <w:r>
        <w:rPr>
          <w:i/>
          <w:color w:val="231F20"/>
        </w:rPr>
        <w:t>meet</w:t>
      </w:r>
      <w:r w:rsidR="00EA626E">
        <w:rPr>
          <w:i/>
          <w:color w:val="231F20"/>
        </w:rPr>
        <w:t xml:space="preserve"> </w:t>
      </w:r>
      <w:r>
        <w:rPr>
          <w:i/>
          <w:color w:val="231F20"/>
        </w:rPr>
        <w:t>the</w:t>
      </w:r>
      <w:r w:rsidR="00EA626E">
        <w:rPr>
          <w:i/>
          <w:color w:val="231F20"/>
        </w:rPr>
        <w:t xml:space="preserve"> </w:t>
      </w:r>
      <w:r>
        <w:rPr>
          <w:i/>
          <w:color w:val="231F20"/>
        </w:rPr>
        <w:t>requirements</w:t>
      </w:r>
      <w:r w:rsidR="00EA626E">
        <w:rPr>
          <w:i/>
          <w:color w:val="231F20"/>
        </w:rPr>
        <w:t xml:space="preserve"> </w:t>
      </w:r>
      <w:r>
        <w:rPr>
          <w:i/>
          <w:color w:val="231F20"/>
        </w:rPr>
        <w:t>of</w:t>
      </w:r>
      <w:r w:rsidR="00EA626E">
        <w:rPr>
          <w:i/>
          <w:color w:val="231F20"/>
        </w:rPr>
        <w:t xml:space="preserve"> </w:t>
      </w:r>
      <w:r>
        <w:rPr>
          <w:i/>
          <w:color w:val="231F20"/>
        </w:rPr>
        <w:t>ITT 3.7</w:t>
      </w:r>
      <w:r>
        <w:rPr>
          <w:color w:val="231F20"/>
        </w:rPr>
        <w:t>];</w:t>
      </w:r>
    </w:p>
    <w:p w14:paraId="2F53BB0C" w14:textId="7009E531" w:rsidR="005E6E3D" w:rsidRPr="00620607" w:rsidRDefault="00620607" w:rsidP="00CC1001">
      <w:pPr>
        <w:widowControl/>
        <w:autoSpaceDE/>
        <w:autoSpaceDN/>
        <w:ind w:left="576" w:right="576"/>
        <w:rPr>
          <w:color w:val="231F20"/>
        </w:rPr>
      </w:pPr>
      <w:r>
        <w:rPr>
          <w:color w:val="231F20"/>
        </w:rPr>
        <w:br w:type="page"/>
      </w:r>
    </w:p>
    <w:p w14:paraId="0A101E6C" w14:textId="77777777" w:rsidR="005E6E3D" w:rsidRDefault="007B664E" w:rsidP="00CC1001">
      <w:pPr>
        <w:pStyle w:val="ListParagraph"/>
        <w:numPr>
          <w:ilvl w:val="0"/>
          <w:numId w:val="74"/>
        </w:numPr>
        <w:tabs>
          <w:tab w:val="left" w:pos="697"/>
        </w:tabs>
        <w:spacing w:line="230" w:lineRule="auto"/>
        <w:ind w:left="576" w:right="576" w:hanging="574"/>
        <w:jc w:val="both"/>
        <w:rPr>
          <w:i/>
        </w:rPr>
      </w:pPr>
      <w:r>
        <w:rPr>
          <w:i/>
          <w:color w:val="231F20"/>
          <w:u w:val="single" w:color="231F20"/>
        </w:rPr>
        <w:lastRenderedPageBreak/>
        <w:t>Commissions, gratuities, fees</w:t>
      </w:r>
      <w:r>
        <w:rPr>
          <w:i/>
          <w:color w:val="231F20"/>
        </w:rPr>
        <w:t xml:space="preserve">: </w:t>
      </w:r>
      <w:r>
        <w:rPr>
          <w:color w:val="231F20"/>
          <w:spacing w:val="-9"/>
        </w:rPr>
        <w:t xml:space="preserve">We </w:t>
      </w:r>
      <w:r>
        <w:rPr>
          <w:color w:val="231F20"/>
        </w:rPr>
        <w:t xml:space="preserve">have paid, or will pay the following commissions, gratuities, or fees with respect to the tender process or execution of the Contract: </w:t>
      </w:r>
      <w:r>
        <w:rPr>
          <w:i/>
          <w:color w:val="231F20"/>
        </w:rPr>
        <w:t>[insert complete name of each Recipient, its full address,</w:t>
      </w:r>
      <w:r w:rsidR="00EA626E">
        <w:rPr>
          <w:i/>
          <w:color w:val="231F20"/>
        </w:rPr>
        <w:t xml:space="preserve"> </w:t>
      </w:r>
      <w:r>
        <w:rPr>
          <w:i/>
          <w:color w:val="231F20"/>
        </w:rPr>
        <w:t>the</w:t>
      </w:r>
      <w:r w:rsidR="00EA626E">
        <w:rPr>
          <w:i/>
          <w:color w:val="231F20"/>
        </w:rPr>
        <w:t xml:space="preserve"> </w:t>
      </w:r>
      <w:r>
        <w:rPr>
          <w:i/>
          <w:color w:val="231F20"/>
        </w:rPr>
        <w:t>reason</w:t>
      </w:r>
      <w:r w:rsidR="00EA626E">
        <w:rPr>
          <w:i/>
          <w:color w:val="231F20"/>
        </w:rPr>
        <w:t xml:space="preserve"> </w:t>
      </w:r>
      <w:r>
        <w:rPr>
          <w:i/>
          <w:color w:val="231F20"/>
        </w:rPr>
        <w:t>for</w:t>
      </w:r>
      <w:r w:rsidR="00EA626E">
        <w:rPr>
          <w:i/>
          <w:color w:val="231F20"/>
        </w:rPr>
        <w:t xml:space="preserve"> </w:t>
      </w:r>
      <w:r>
        <w:rPr>
          <w:i/>
          <w:color w:val="231F20"/>
        </w:rPr>
        <w:t>which</w:t>
      </w:r>
      <w:r w:rsidR="00EA626E">
        <w:rPr>
          <w:i/>
          <w:color w:val="231F20"/>
        </w:rPr>
        <w:t xml:space="preserve"> </w:t>
      </w:r>
      <w:r>
        <w:rPr>
          <w:i/>
          <w:color w:val="231F20"/>
        </w:rPr>
        <w:t>each</w:t>
      </w:r>
      <w:r w:rsidR="00EA626E">
        <w:rPr>
          <w:i/>
          <w:color w:val="231F20"/>
        </w:rPr>
        <w:t xml:space="preserve"> </w:t>
      </w:r>
      <w:r>
        <w:rPr>
          <w:i/>
          <w:color w:val="231F20"/>
        </w:rPr>
        <w:t>commission</w:t>
      </w:r>
      <w:r w:rsidR="00EA626E">
        <w:rPr>
          <w:i/>
          <w:color w:val="231F20"/>
        </w:rPr>
        <w:t xml:space="preserve"> </w:t>
      </w:r>
      <w:r>
        <w:rPr>
          <w:i/>
          <w:color w:val="231F20"/>
        </w:rPr>
        <w:t>or</w:t>
      </w:r>
      <w:r w:rsidR="00EA626E">
        <w:rPr>
          <w:i/>
          <w:color w:val="231F20"/>
        </w:rPr>
        <w:t xml:space="preserve"> </w:t>
      </w:r>
      <w:r>
        <w:rPr>
          <w:i/>
          <w:color w:val="231F20"/>
        </w:rPr>
        <w:t>gratuity</w:t>
      </w:r>
      <w:r w:rsidR="00EA626E">
        <w:rPr>
          <w:i/>
          <w:color w:val="231F20"/>
        </w:rPr>
        <w:t xml:space="preserve"> </w:t>
      </w:r>
      <w:r>
        <w:rPr>
          <w:i/>
          <w:color w:val="231F20"/>
        </w:rPr>
        <w:t>was</w:t>
      </w:r>
      <w:r w:rsidR="00EA626E">
        <w:rPr>
          <w:i/>
          <w:color w:val="231F20"/>
        </w:rPr>
        <w:t xml:space="preserve"> </w:t>
      </w:r>
      <w:r>
        <w:rPr>
          <w:i/>
          <w:color w:val="231F20"/>
        </w:rPr>
        <w:t>paid</w:t>
      </w:r>
      <w:r w:rsidR="00EA626E">
        <w:rPr>
          <w:i/>
          <w:color w:val="231F20"/>
        </w:rPr>
        <w:t xml:space="preserve"> </w:t>
      </w:r>
      <w:r>
        <w:rPr>
          <w:i/>
          <w:color w:val="231F20"/>
        </w:rPr>
        <w:t>and</w:t>
      </w:r>
      <w:r w:rsidR="00EA626E">
        <w:rPr>
          <w:i/>
          <w:color w:val="231F20"/>
        </w:rPr>
        <w:t xml:space="preserve"> </w:t>
      </w:r>
      <w:r>
        <w:rPr>
          <w:i/>
          <w:color w:val="231F20"/>
        </w:rPr>
        <w:t>the</w:t>
      </w:r>
      <w:r w:rsidR="00EA626E">
        <w:rPr>
          <w:i/>
          <w:color w:val="231F20"/>
        </w:rPr>
        <w:t xml:space="preserve"> </w:t>
      </w:r>
      <w:r>
        <w:rPr>
          <w:i/>
          <w:color w:val="231F20"/>
        </w:rPr>
        <w:t>amount</w:t>
      </w:r>
      <w:r w:rsidR="00EA626E">
        <w:rPr>
          <w:i/>
          <w:color w:val="231F20"/>
        </w:rPr>
        <w:t xml:space="preserve"> </w:t>
      </w:r>
      <w:r>
        <w:rPr>
          <w:i/>
          <w:color w:val="231F20"/>
        </w:rPr>
        <w:t>and</w:t>
      </w:r>
      <w:r w:rsidR="00EA626E">
        <w:rPr>
          <w:i/>
          <w:color w:val="231F20"/>
        </w:rPr>
        <w:t xml:space="preserve"> </w:t>
      </w:r>
      <w:r>
        <w:rPr>
          <w:i/>
          <w:color w:val="231F20"/>
        </w:rPr>
        <w:t>currency</w:t>
      </w:r>
      <w:r w:rsidR="00EA626E">
        <w:rPr>
          <w:i/>
          <w:color w:val="231F20"/>
        </w:rPr>
        <w:t xml:space="preserve"> </w:t>
      </w:r>
      <w:r>
        <w:rPr>
          <w:i/>
          <w:color w:val="231F20"/>
        </w:rPr>
        <w:t>of</w:t>
      </w:r>
      <w:r w:rsidR="00EA626E">
        <w:rPr>
          <w:i/>
          <w:color w:val="231F20"/>
        </w:rPr>
        <w:t xml:space="preserve"> </w:t>
      </w:r>
      <w:r>
        <w:rPr>
          <w:i/>
          <w:color w:val="231F20"/>
        </w:rPr>
        <w:t>each</w:t>
      </w:r>
      <w:r w:rsidR="00EA626E">
        <w:rPr>
          <w:i/>
          <w:color w:val="231F20"/>
        </w:rPr>
        <w:t xml:space="preserve"> </w:t>
      </w:r>
      <w:r>
        <w:rPr>
          <w:i/>
          <w:color w:val="231F20"/>
        </w:rPr>
        <w:t>such commission or</w:t>
      </w:r>
      <w:r w:rsidR="00EA626E">
        <w:rPr>
          <w:i/>
          <w:color w:val="231F20"/>
        </w:rPr>
        <w:t xml:space="preserve"> </w:t>
      </w:r>
      <w:r>
        <w:rPr>
          <w:i/>
          <w:color w:val="231F20"/>
        </w:rPr>
        <w:t>gratuity]</w:t>
      </w:r>
    </w:p>
    <w:p w14:paraId="276BD394" w14:textId="77777777" w:rsidR="005E6E3D" w:rsidRDefault="005E6E3D" w:rsidP="00CC1001">
      <w:pPr>
        <w:pStyle w:val="BodyText"/>
        <w:spacing w:before="6"/>
        <w:ind w:left="576" w:right="576"/>
        <w:rPr>
          <w:i/>
          <w:sz w:val="17"/>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2520"/>
        <w:gridCol w:w="2070"/>
        <w:gridCol w:w="1548"/>
      </w:tblGrid>
      <w:tr w:rsidR="0093677C" w:rsidRPr="0093677C" w14:paraId="03B726B7" w14:textId="77777777" w:rsidTr="0093677C">
        <w:tc>
          <w:tcPr>
            <w:tcW w:w="2430" w:type="dxa"/>
            <w:tcBorders>
              <w:top w:val="single" w:sz="4" w:space="0" w:color="auto"/>
              <w:left w:val="single" w:sz="4" w:space="0" w:color="auto"/>
              <w:bottom w:val="single" w:sz="4" w:space="0" w:color="auto"/>
              <w:right w:val="single" w:sz="4" w:space="0" w:color="auto"/>
            </w:tcBorders>
          </w:tcPr>
          <w:p w14:paraId="6EA08D09" w14:textId="77777777" w:rsidR="0093677C" w:rsidRPr="0093677C" w:rsidRDefault="0093677C" w:rsidP="00CC1001">
            <w:pPr>
              <w:ind w:left="576" w:right="576"/>
              <w:jc w:val="both"/>
              <w:rPr>
                <w:b/>
                <w:bCs/>
              </w:rPr>
            </w:pPr>
            <w:r w:rsidRPr="0093677C">
              <w:rPr>
                <w:b/>
                <w:bCs/>
              </w:rPr>
              <w:t>Name of Recipient</w:t>
            </w:r>
          </w:p>
        </w:tc>
        <w:tc>
          <w:tcPr>
            <w:tcW w:w="2520" w:type="dxa"/>
            <w:tcBorders>
              <w:top w:val="single" w:sz="4" w:space="0" w:color="auto"/>
              <w:left w:val="single" w:sz="4" w:space="0" w:color="auto"/>
              <w:bottom w:val="single" w:sz="4" w:space="0" w:color="auto"/>
              <w:right w:val="single" w:sz="4" w:space="0" w:color="auto"/>
            </w:tcBorders>
          </w:tcPr>
          <w:p w14:paraId="204F7BEC" w14:textId="77777777" w:rsidR="0093677C" w:rsidRPr="0093677C" w:rsidRDefault="0093677C" w:rsidP="00CC1001">
            <w:pPr>
              <w:ind w:left="576" w:right="576"/>
              <w:jc w:val="both"/>
              <w:rPr>
                <w:b/>
                <w:bCs/>
              </w:rPr>
            </w:pPr>
            <w:r w:rsidRPr="0093677C">
              <w:rPr>
                <w:b/>
                <w:bCs/>
              </w:rPr>
              <w:t>Address</w:t>
            </w:r>
          </w:p>
        </w:tc>
        <w:tc>
          <w:tcPr>
            <w:tcW w:w="2070" w:type="dxa"/>
            <w:tcBorders>
              <w:top w:val="single" w:sz="4" w:space="0" w:color="auto"/>
              <w:left w:val="single" w:sz="4" w:space="0" w:color="auto"/>
              <w:bottom w:val="single" w:sz="4" w:space="0" w:color="auto"/>
              <w:right w:val="single" w:sz="4" w:space="0" w:color="auto"/>
            </w:tcBorders>
          </w:tcPr>
          <w:p w14:paraId="2451C4B5" w14:textId="77777777" w:rsidR="0093677C" w:rsidRPr="0093677C" w:rsidRDefault="0093677C" w:rsidP="00CC1001">
            <w:pPr>
              <w:ind w:left="576" w:right="576"/>
              <w:jc w:val="both"/>
              <w:rPr>
                <w:b/>
                <w:bCs/>
              </w:rPr>
            </w:pPr>
            <w:r w:rsidRPr="0093677C">
              <w:rPr>
                <w:b/>
                <w:bCs/>
              </w:rPr>
              <w:t>Reason</w:t>
            </w:r>
          </w:p>
        </w:tc>
        <w:tc>
          <w:tcPr>
            <w:tcW w:w="1548" w:type="dxa"/>
            <w:tcBorders>
              <w:top w:val="single" w:sz="4" w:space="0" w:color="auto"/>
              <w:left w:val="single" w:sz="4" w:space="0" w:color="auto"/>
              <w:bottom w:val="single" w:sz="4" w:space="0" w:color="auto"/>
              <w:right w:val="single" w:sz="4" w:space="0" w:color="auto"/>
            </w:tcBorders>
          </w:tcPr>
          <w:p w14:paraId="6FF42187" w14:textId="77777777" w:rsidR="0093677C" w:rsidRPr="0093677C" w:rsidRDefault="0093677C" w:rsidP="00CC1001">
            <w:pPr>
              <w:ind w:left="576" w:right="576"/>
              <w:jc w:val="both"/>
              <w:rPr>
                <w:b/>
                <w:bCs/>
              </w:rPr>
            </w:pPr>
            <w:r w:rsidRPr="0093677C">
              <w:rPr>
                <w:b/>
                <w:bCs/>
              </w:rPr>
              <w:t>Amount</w:t>
            </w:r>
          </w:p>
        </w:tc>
      </w:tr>
      <w:tr w:rsidR="0093677C" w:rsidRPr="004A210F" w14:paraId="6E45DA75" w14:textId="77777777" w:rsidTr="0093677C">
        <w:tc>
          <w:tcPr>
            <w:tcW w:w="2430" w:type="dxa"/>
            <w:tcBorders>
              <w:top w:val="single" w:sz="4" w:space="0" w:color="auto"/>
              <w:left w:val="single" w:sz="4" w:space="0" w:color="auto"/>
              <w:bottom w:val="single" w:sz="4" w:space="0" w:color="auto"/>
              <w:right w:val="single" w:sz="4" w:space="0" w:color="auto"/>
            </w:tcBorders>
          </w:tcPr>
          <w:p w14:paraId="2454F8E6" w14:textId="77777777" w:rsidR="0093677C" w:rsidRPr="004A210F" w:rsidRDefault="0093677C" w:rsidP="00CC1001">
            <w:pPr>
              <w:ind w:left="576" w:right="576"/>
            </w:pPr>
            <w:r w:rsidRPr="004A210F">
              <w:tab/>
            </w:r>
          </w:p>
        </w:tc>
        <w:tc>
          <w:tcPr>
            <w:tcW w:w="2520" w:type="dxa"/>
            <w:tcBorders>
              <w:top w:val="single" w:sz="4" w:space="0" w:color="auto"/>
              <w:left w:val="single" w:sz="4" w:space="0" w:color="auto"/>
              <w:bottom w:val="single" w:sz="4" w:space="0" w:color="auto"/>
              <w:right w:val="single" w:sz="4" w:space="0" w:color="auto"/>
            </w:tcBorders>
          </w:tcPr>
          <w:p w14:paraId="6ADD4ECB" w14:textId="77777777" w:rsidR="0093677C" w:rsidRPr="004A210F" w:rsidRDefault="0093677C" w:rsidP="00CC1001">
            <w:pPr>
              <w:ind w:left="576" w:right="576"/>
            </w:pPr>
            <w:r w:rsidRPr="004A210F">
              <w:tab/>
            </w:r>
          </w:p>
        </w:tc>
        <w:tc>
          <w:tcPr>
            <w:tcW w:w="2070" w:type="dxa"/>
            <w:tcBorders>
              <w:top w:val="single" w:sz="4" w:space="0" w:color="auto"/>
              <w:left w:val="single" w:sz="4" w:space="0" w:color="auto"/>
              <w:bottom w:val="single" w:sz="4" w:space="0" w:color="auto"/>
              <w:right w:val="single" w:sz="4" w:space="0" w:color="auto"/>
            </w:tcBorders>
          </w:tcPr>
          <w:p w14:paraId="4724A746" w14:textId="77777777" w:rsidR="0093677C" w:rsidRPr="004A210F" w:rsidRDefault="0093677C" w:rsidP="00CC1001">
            <w:pPr>
              <w:ind w:left="576" w:right="576"/>
            </w:pPr>
            <w:r w:rsidRPr="004A210F">
              <w:tab/>
            </w:r>
          </w:p>
        </w:tc>
        <w:tc>
          <w:tcPr>
            <w:tcW w:w="1548" w:type="dxa"/>
            <w:tcBorders>
              <w:top w:val="single" w:sz="4" w:space="0" w:color="auto"/>
              <w:left w:val="single" w:sz="4" w:space="0" w:color="auto"/>
              <w:bottom w:val="single" w:sz="4" w:space="0" w:color="auto"/>
              <w:right w:val="single" w:sz="4" w:space="0" w:color="auto"/>
            </w:tcBorders>
          </w:tcPr>
          <w:p w14:paraId="64320710" w14:textId="77777777" w:rsidR="0093677C" w:rsidRPr="004A210F" w:rsidRDefault="0093677C" w:rsidP="00CC1001">
            <w:pPr>
              <w:ind w:left="576" w:right="576"/>
            </w:pPr>
            <w:r w:rsidRPr="004A210F">
              <w:tab/>
            </w:r>
          </w:p>
        </w:tc>
      </w:tr>
      <w:tr w:rsidR="0093677C" w:rsidRPr="004A210F" w14:paraId="08E2AB13" w14:textId="77777777" w:rsidTr="0093677C">
        <w:tc>
          <w:tcPr>
            <w:tcW w:w="2430" w:type="dxa"/>
            <w:tcBorders>
              <w:top w:val="single" w:sz="4" w:space="0" w:color="auto"/>
              <w:left w:val="single" w:sz="4" w:space="0" w:color="auto"/>
              <w:bottom w:val="single" w:sz="4" w:space="0" w:color="auto"/>
              <w:right w:val="single" w:sz="4" w:space="0" w:color="auto"/>
            </w:tcBorders>
          </w:tcPr>
          <w:p w14:paraId="08DABF0E" w14:textId="77777777" w:rsidR="0093677C" w:rsidRPr="004A210F" w:rsidRDefault="0093677C" w:rsidP="00CC1001">
            <w:pPr>
              <w:ind w:left="576" w:right="576"/>
            </w:pPr>
            <w:r w:rsidRPr="004A210F">
              <w:tab/>
            </w:r>
          </w:p>
        </w:tc>
        <w:tc>
          <w:tcPr>
            <w:tcW w:w="2520" w:type="dxa"/>
            <w:tcBorders>
              <w:top w:val="single" w:sz="4" w:space="0" w:color="auto"/>
              <w:left w:val="single" w:sz="4" w:space="0" w:color="auto"/>
              <w:bottom w:val="single" w:sz="4" w:space="0" w:color="auto"/>
              <w:right w:val="single" w:sz="4" w:space="0" w:color="auto"/>
            </w:tcBorders>
          </w:tcPr>
          <w:p w14:paraId="4AE03C00" w14:textId="77777777" w:rsidR="0093677C" w:rsidRPr="004A210F" w:rsidRDefault="0093677C" w:rsidP="00CC1001">
            <w:pPr>
              <w:ind w:left="576" w:right="576"/>
            </w:pPr>
            <w:r w:rsidRPr="004A210F">
              <w:tab/>
            </w:r>
          </w:p>
        </w:tc>
        <w:tc>
          <w:tcPr>
            <w:tcW w:w="2070" w:type="dxa"/>
            <w:tcBorders>
              <w:top w:val="single" w:sz="4" w:space="0" w:color="auto"/>
              <w:left w:val="single" w:sz="4" w:space="0" w:color="auto"/>
              <w:bottom w:val="single" w:sz="4" w:space="0" w:color="auto"/>
              <w:right w:val="single" w:sz="4" w:space="0" w:color="auto"/>
            </w:tcBorders>
          </w:tcPr>
          <w:p w14:paraId="176AA385" w14:textId="77777777" w:rsidR="0093677C" w:rsidRPr="004A210F" w:rsidRDefault="0093677C" w:rsidP="00CC1001">
            <w:pPr>
              <w:ind w:left="576" w:right="576"/>
            </w:pPr>
            <w:r w:rsidRPr="004A210F">
              <w:tab/>
            </w:r>
          </w:p>
        </w:tc>
        <w:tc>
          <w:tcPr>
            <w:tcW w:w="1548" w:type="dxa"/>
            <w:tcBorders>
              <w:top w:val="single" w:sz="4" w:space="0" w:color="auto"/>
              <w:left w:val="single" w:sz="4" w:space="0" w:color="auto"/>
              <w:bottom w:val="single" w:sz="4" w:space="0" w:color="auto"/>
              <w:right w:val="single" w:sz="4" w:space="0" w:color="auto"/>
            </w:tcBorders>
          </w:tcPr>
          <w:p w14:paraId="710FDEC9" w14:textId="77777777" w:rsidR="0093677C" w:rsidRPr="004A210F" w:rsidRDefault="0093677C" w:rsidP="00CC1001">
            <w:pPr>
              <w:ind w:left="576" w:right="576"/>
            </w:pPr>
            <w:r w:rsidRPr="004A210F">
              <w:tab/>
            </w:r>
          </w:p>
        </w:tc>
      </w:tr>
      <w:tr w:rsidR="0093677C" w:rsidRPr="004A210F" w14:paraId="5C45B2F2" w14:textId="77777777" w:rsidTr="0093677C">
        <w:tc>
          <w:tcPr>
            <w:tcW w:w="2430" w:type="dxa"/>
            <w:tcBorders>
              <w:top w:val="single" w:sz="4" w:space="0" w:color="auto"/>
              <w:left w:val="single" w:sz="4" w:space="0" w:color="auto"/>
              <w:bottom w:val="single" w:sz="4" w:space="0" w:color="auto"/>
              <w:right w:val="single" w:sz="4" w:space="0" w:color="auto"/>
            </w:tcBorders>
          </w:tcPr>
          <w:p w14:paraId="7AC9BAA9" w14:textId="77777777" w:rsidR="0093677C" w:rsidRPr="004A210F" w:rsidRDefault="0093677C" w:rsidP="00CC1001">
            <w:pPr>
              <w:ind w:left="576" w:right="576"/>
            </w:pPr>
            <w:r w:rsidRPr="004A210F">
              <w:tab/>
            </w:r>
          </w:p>
        </w:tc>
        <w:tc>
          <w:tcPr>
            <w:tcW w:w="2520" w:type="dxa"/>
            <w:tcBorders>
              <w:top w:val="single" w:sz="4" w:space="0" w:color="auto"/>
              <w:left w:val="single" w:sz="4" w:space="0" w:color="auto"/>
              <w:bottom w:val="single" w:sz="4" w:space="0" w:color="auto"/>
              <w:right w:val="single" w:sz="4" w:space="0" w:color="auto"/>
            </w:tcBorders>
          </w:tcPr>
          <w:p w14:paraId="280ADF88" w14:textId="77777777" w:rsidR="0093677C" w:rsidRPr="004A210F" w:rsidRDefault="0093677C" w:rsidP="00CC1001">
            <w:pPr>
              <w:ind w:left="576" w:right="576"/>
            </w:pPr>
            <w:r w:rsidRPr="004A210F">
              <w:tab/>
            </w:r>
          </w:p>
        </w:tc>
        <w:tc>
          <w:tcPr>
            <w:tcW w:w="2070" w:type="dxa"/>
            <w:tcBorders>
              <w:top w:val="single" w:sz="4" w:space="0" w:color="auto"/>
              <w:left w:val="single" w:sz="4" w:space="0" w:color="auto"/>
              <w:bottom w:val="single" w:sz="4" w:space="0" w:color="auto"/>
              <w:right w:val="single" w:sz="4" w:space="0" w:color="auto"/>
            </w:tcBorders>
          </w:tcPr>
          <w:p w14:paraId="442E1AE1" w14:textId="77777777" w:rsidR="0093677C" w:rsidRPr="004A210F" w:rsidRDefault="0093677C" w:rsidP="00CC1001">
            <w:pPr>
              <w:ind w:left="576" w:right="576"/>
            </w:pPr>
            <w:r w:rsidRPr="004A210F">
              <w:tab/>
            </w:r>
          </w:p>
        </w:tc>
        <w:tc>
          <w:tcPr>
            <w:tcW w:w="1548" w:type="dxa"/>
            <w:tcBorders>
              <w:top w:val="single" w:sz="4" w:space="0" w:color="auto"/>
              <w:left w:val="single" w:sz="4" w:space="0" w:color="auto"/>
              <w:bottom w:val="single" w:sz="4" w:space="0" w:color="auto"/>
              <w:right w:val="single" w:sz="4" w:space="0" w:color="auto"/>
            </w:tcBorders>
          </w:tcPr>
          <w:p w14:paraId="37CA059A" w14:textId="77777777" w:rsidR="0093677C" w:rsidRPr="004A210F" w:rsidRDefault="0093677C" w:rsidP="00CC1001">
            <w:pPr>
              <w:ind w:left="576" w:right="576"/>
            </w:pPr>
            <w:r w:rsidRPr="004A210F">
              <w:tab/>
            </w:r>
          </w:p>
        </w:tc>
      </w:tr>
      <w:tr w:rsidR="0093677C" w:rsidRPr="004A210F" w14:paraId="76D32FA1" w14:textId="77777777" w:rsidTr="0093677C">
        <w:tc>
          <w:tcPr>
            <w:tcW w:w="2430" w:type="dxa"/>
            <w:tcBorders>
              <w:top w:val="single" w:sz="4" w:space="0" w:color="auto"/>
              <w:left w:val="nil"/>
              <w:bottom w:val="nil"/>
              <w:right w:val="nil"/>
            </w:tcBorders>
          </w:tcPr>
          <w:p w14:paraId="78EECB1F" w14:textId="77777777" w:rsidR="0093677C" w:rsidRPr="004A210F" w:rsidRDefault="0093677C" w:rsidP="00CC1001">
            <w:pPr>
              <w:ind w:left="576" w:right="576"/>
            </w:pPr>
            <w:r w:rsidRPr="004A210F">
              <w:tab/>
            </w:r>
          </w:p>
        </w:tc>
        <w:tc>
          <w:tcPr>
            <w:tcW w:w="2520" w:type="dxa"/>
            <w:tcBorders>
              <w:top w:val="single" w:sz="4" w:space="0" w:color="auto"/>
              <w:left w:val="nil"/>
              <w:bottom w:val="nil"/>
              <w:right w:val="nil"/>
            </w:tcBorders>
          </w:tcPr>
          <w:p w14:paraId="7BF362F6" w14:textId="77777777" w:rsidR="0093677C" w:rsidRPr="004A210F" w:rsidRDefault="0093677C" w:rsidP="00CC1001">
            <w:pPr>
              <w:ind w:left="576" w:right="576"/>
            </w:pPr>
            <w:r w:rsidRPr="004A210F">
              <w:tab/>
            </w:r>
          </w:p>
        </w:tc>
        <w:tc>
          <w:tcPr>
            <w:tcW w:w="2070" w:type="dxa"/>
            <w:tcBorders>
              <w:top w:val="single" w:sz="4" w:space="0" w:color="auto"/>
              <w:left w:val="nil"/>
              <w:bottom w:val="nil"/>
              <w:right w:val="nil"/>
            </w:tcBorders>
          </w:tcPr>
          <w:p w14:paraId="43287D90" w14:textId="77777777" w:rsidR="0093677C" w:rsidRPr="004A210F" w:rsidRDefault="0093677C" w:rsidP="00CC1001">
            <w:pPr>
              <w:ind w:left="576" w:right="576"/>
            </w:pPr>
            <w:r w:rsidRPr="004A210F">
              <w:tab/>
            </w:r>
          </w:p>
        </w:tc>
        <w:tc>
          <w:tcPr>
            <w:tcW w:w="1548" w:type="dxa"/>
            <w:tcBorders>
              <w:top w:val="single" w:sz="4" w:space="0" w:color="auto"/>
              <w:left w:val="nil"/>
              <w:bottom w:val="nil"/>
              <w:right w:val="nil"/>
            </w:tcBorders>
          </w:tcPr>
          <w:p w14:paraId="0365E372" w14:textId="77777777" w:rsidR="0093677C" w:rsidRPr="004A210F" w:rsidRDefault="0093677C" w:rsidP="00CC1001">
            <w:pPr>
              <w:ind w:left="576" w:right="576"/>
            </w:pPr>
            <w:r w:rsidRPr="004A210F">
              <w:tab/>
            </w:r>
          </w:p>
        </w:tc>
      </w:tr>
    </w:tbl>
    <w:p w14:paraId="1ED71B91" w14:textId="77777777" w:rsidR="005E6E3D" w:rsidRPr="0093677C" w:rsidRDefault="007B664E" w:rsidP="00CC1001">
      <w:pPr>
        <w:spacing w:before="159"/>
        <w:ind w:left="576" w:right="576"/>
        <w:rPr>
          <w:i/>
          <w:sz w:val="20"/>
          <w:szCs w:val="20"/>
        </w:rPr>
      </w:pPr>
      <w:r w:rsidRPr="0093677C">
        <w:rPr>
          <w:i/>
          <w:color w:val="231F20"/>
          <w:sz w:val="20"/>
          <w:szCs w:val="20"/>
        </w:rPr>
        <w:t>(If none has been paid or is to be paid, indicate “none.”)</w:t>
      </w:r>
    </w:p>
    <w:p w14:paraId="3D4948B1" w14:textId="77777777" w:rsidR="005E6E3D" w:rsidRDefault="005E6E3D" w:rsidP="00CC1001">
      <w:pPr>
        <w:ind w:left="576" w:right="576"/>
        <w:rPr>
          <w:sz w:val="20"/>
          <w:szCs w:val="20"/>
        </w:rPr>
      </w:pPr>
    </w:p>
    <w:p w14:paraId="3FF00EA8" w14:textId="77777777" w:rsidR="005E6E3D" w:rsidRDefault="007B664E" w:rsidP="00CC1001">
      <w:pPr>
        <w:pStyle w:val="ListParagraph"/>
        <w:numPr>
          <w:ilvl w:val="0"/>
          <w:numId w:val="74"/>
        </w:numPr>
        <w:tabs>
          <w:tab w:val="left" w:pos="688"/>
        </w:tabs>
        <w:spacing w:before="116" w:line="230" w:lineRule="auto"/>
        <w:ind w:left="576" w:right="576" w:hanging="552"/>
        <w:jc w:val="both"/>
      </w:pPr>
      <w:r>
        <w:rPr>
          <w:i/>
          <w:color w:val="231F20"/>
          <w:u w:val="single" w:color="231F20"/>
        </w:rPr>
        <w:t>Binding Contract</w:t>
      </w:r>
      <w:r>
        <w:rPr>
          <w:i/>
          <w:color w:val="231F20"/>
        </w:rPr>
        <w:t xml:space="preserve">: </w:t>
      </w:r>
      <w:r>
        <w:rPr>
          <w:color w:val="231F20"/>
          <w:spacing w:val="-9"/>
        </w:rPr>
        <w:t xml:space="preserve">We </w:t>
      </w:r>
      <w:r>
        <w:rPr>
          <w:color w:val="231F20"/>
        </w:rPr>
        <w:t xml:space="preserve">understand that this </w:t>
      </w:r>
      <w:r>
        <w:rPr>
          <w:color w:val="231F20"/>
          <w:spacing w:val="-4"/>
        </w:rPr>
        <w:t xml:space="preserve">Tender, </w:t>
      </w:r>
      <w:r>
        <w:rPr>
          <w:color w:val="231F20"/>
        </w:rPr>
        <w:t>together with your written acceptance thereof included in your</w:t>
      </w:r>
      <w:r w:rsidR="00EA626E">
        <w:rPr>
          <w:color w:val="231F20"/>
        </w:rPr>
        <w:t xml:space="preserve"> </w:t>
      </w:r>
      <w:r>
        <w:rPr>
          <w:color w:val="231F20"/>
        </w:rPr>
        <w:t>Letter</w:t>
      </w:r>
      <w:r w:rsidR="00EA626E">
        <w:rPr>
          <w:color w:val="231F20"/>
        </w:rPr>
        <w:t xml:space="preserve"> </w:t>
      </w:r>
      <w:r>
        <w:rPr>
          <w:color w:val="231F20"/>
        </w:rPr>
        <w:t>of</w:t>
      </w:r>
      <w:r w:rsidR="00EA626E">
        <w:rPr>
          <w:color w:val="231F20"/>
        </w:rPr>
        <w:t xml:space="preserve"> </w:t>
      </w:r>
      <w:r>
        <w:rPr>
          <w:color w:val="231F20"/>
        </w:rPr>
        <w:t>Acceptance,</w:t>
      </w:r>
      <w:r w:rsidR="00EA626E">
        <w:rPr>
          <w:color w:val="231F20"/>
        </w:rPr>
        <w:t xml:space="preserve"> </w:t>
      </w:r>
      <w:r>
        <w:rPr>
          <w:color w:val="231F20"/>
        </w:rPr>
        <w:t>shall</w:t>
      </w:r>
      <w:r w:rsidR="00EA626E">
        <w:rPr>
          <w:color w:val="231F20"/>
        </w:rPr>
        <w:t xml:space="preserve"> </w:t>
      </w:r>
      <w:r>
        <w:rPr>
          <w:color w:val="231F20"/>
        </w:rPr>
        <w:t>constitute</w:t>
      </w:r>
      <w:r w:rsidR="00EA626E">
        <w:rPr>
          <w:color w:val="231F20"/>
        </w:rPr>
        <w:t xml:space="preserve"> </w:t>
      </w:r>
      <w:r>
        <w:rPr>
          <w:color w:val="231F20"/>
        </w:rPr>
        <w:t>a</w:t>
      </w:r>
      <w:r w:rsidR="00EA626E">
        <w:rPr>
          <w:color w:val="231F20"/>
        </w:rPr>
        <w:t xml:space="preserve"> </w:t>
      </w:r>
      <w:r>
        <w:rPr>
          <w:color w:val="231F20"/>
        </w:rPr>
        <w:t>binding</w:t>
      </w:r>
      <w:r w:rsidR="00EA626E">
        <w:rPr>
          <w:color w:val="231F20"/>
        </w:rPr>
        <w:t xml:space="preserve"> </w:t>
      </w:r>
      <w:r>
        <w:rPr>
          <w:color w:val="231F20"/>
        </w:rPr>
        <w:t>contract</w:t>
      </w:r>
      <w:r w:rsidR="00EA626E">
        <w:rPr>
          <w:color w:val="231F20"/>
        </w:rPr>
        <w:t xml:space="preserve"> </w:t>
      </w:r>
      <w:r>
        <w:rPr>
          <w:color w:val="231F20"/>
        </w:rPr>
        <w:t>between</w:t>
      </w:r>
      <w:r w:rsidR="00EA626E">
        <w:rPr>
          <w:color w:val="231F20"/>
        </w:rPr>
        <w:t xml:space="preserve"> </w:t>
      </w:r>
      <w:r>
        <w:rPr>
          <w:color w:val="231F20"/>
        </w:rPr>
        <w:t>us,</w:t>
      </w:r>
      <w:r w:rsidR="00EA626E">
        <w:rPr>
          <w:color w:val="231F20"/>
        </w:rPr>
        <w:t xml:space="preserve"> </w:t>
      </w:r>
      <w:r>
        <w:rPr>
          <w:color w:val="231F20"/>
        </w:rPr>
        <w:t>until</w:t>
      </w:r>
      <w:r w:rsidR="00EA626E">
        <w:rPr>
          <w:color w:val="231F20"/>
        </w:rPr>
        <w:t xml:space="preserve"> </w:t>
      </w:r>
      <w:r>
        <w:rPr>
          <w:color w:val="231F20"/>
        </w:rPr>
        <w:t>a</w:t>
      </w:r>
      <w:r w:rsidR="00EA626E">
        <w:rPr>
          <w:color w:val="231F20"/>
        </w:rPr>
        <w:t xml:space="preserve"> </w:t>
      </w:r>
      <w:r>
        <w:rPr>
          <w:color w:val="231F20"/>
        </w:rPr>
        <w:t>formal</w:t>
      </w:r>
      <w:r w:rsidR="00EA626E">
        <w:rPr>
          <w:color w:val="231F20"/>
        </w:rPr>
        <w:t xml:space="preserve"> </w:t>
      </w:r>
      <w:r>
        <w:rPr>
          <w:color w:val="231F20"/>
        </w:rPr>
        <w:t>contract</w:t>
      </w:r>
      <w:r w:rsidR="00EA626E">
        <w:rPr>
          <w:color w:val="231F20"/>
        </w:rPr>
        <w:t xml:space="preserve"> </w:t>
      </w:r>
      <w:r>
        <w:rPr>
          <w:color w:val="231F20"/>
        </w:rPr>
        <w:t>is</w:t>
      </w:r>
      <w:r w:rsidR="00EA626E">
        <w:rPr>
          <w:color w:val="231F20"/>
        </w:rPr>
        <w:t xml:space="preserve"> </w:t>
      </w:r>
      <w:r>
        <w:rPr>
          <w:color w:val="231F20"/>
        </w:rPr>
        <w:t>prepared</w:t>
      </w:r>
      <w:r w:rsidR="00EA626E">
        <w:rPr>
          <w:color w:val="231F20"/>
        </w:rPr>
        <w:t xml:space="preserve"> </w:t>
      </w:r>
      <w:r>
        <w:rPr>
          <w:color w:val="231F20"/>
        </w:rPr>
        <w:t>and executed;</w:t>
      </w:r>
    </w:p>
    <w:p w14:paraId="776F2496" w14:textId="77777777" w:rsidR="005E6E3D" w:rsidRDefault="007B664E" w:rsidP="00CC1001">
      <w:pPr>
        <w:pStyle w:val="ListParagraph"/>
        <w:numPr>
          <w:ilvl w:val="0"/>
          <w:numId w:val="74"/>
        </w:numPr>
        <w:tabs>
          <w:tab w:val="left" w:pos="688"/>
        </w:tabs>
        <w:spacing w:line="230" w:lineRule="auto"/>
        <w:ind w:left="576" w:right="576" w:hanging="552"/>
        <w:jc w:val="both"/>
      </w:pPr>
      <w:r>
        <w:rPr>
          <w:i/>
          <w:color w:val="231F20"/>
          <w:u w:val="single" w:color="231F20"/>
        </w:rPr>
        <w:t>Not</w:t>
      </w:r>
      <w:r w:rsidR="00EA626E">
        <w:rPr>
          <w:i/>
          <w:color w:val="231F20"/>
          <w:u w:val="single" w:color="231F20"/>
        </w:rPr>
        <w:t xml:space="preserve"> </w:t>
      </w:r>
      <w:r>
        <w:rPr>
          <w:i/>
          <w:color w:val="231F20"/>
          <w:u w:val="single" w:color="231F20"/>
        </w:rPr>
        <w:t>Bound</w:t>
      </w:r>
      <w:r w:rsidR="00EA626E">
        <w:rPr>
          <w:i/>
          <w:color w:val="231F20"/>
          <w:u w:val="single" w:color="231F20"/>
        </w:rPr>
        <w:t xml:space="preserve"> </w:t>
      </w:r>
      <w:r>
        <w:rPr>
          <w:i/>
          <w:color w:val="231F20"/>
          <w:u w:val="single" w:color="231F20"/>
        </w:rPr>
        <w:t>to</w:t>
      </w:r>
      <w:r w:rsidR="00EA626E">
        <w:rPr>
          <w:i/>
          <w:color w:val="231F20"/>
          <w:u w:val="single" w:color="231F20"/>
        </w:rPr>
        <w:t xml:space="preserve"> </w:t>
      </w:r>
      <w:r>
        <w:rPr>
          <w:i/>
          <w:color w:val="231F20"/>
          <w:u w:val="single" w:color="231F20"/>
        </w:rPr>
        <w:t>Accept</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understand</w:t>
      </w:r>
      <w:r w:rsidR="00EA626E">
        <w:rPr>
          <w:color w:val="231F20"/>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bound</w:t>
      </w:r>
      <w:r w:rsidR="00EA626E">
        <w:rPr>
          <w:color w:val="231F20"/>
        </w:rPr>
        <w:t xml:space="preserve"> </w:t>
      </w:r>
      <w:r>
        <w:rPr>
          <w:color w:val="231F20"/>
        </w:rPr>
        <w:t>to</w:t>
      </w:r>
      <w:r w:rsidR="00EA626E">
        <w:rPr>
          <w:color w:val="231F20"/>
        </w:rPr>
        <w:t xml:space="preserve"> </w:t>
      </w:r>
      <w:r>
        <w:rPr>
          <w:color w:val="231F20"/>
        </w:rPr>
        <w:t>accept</w:t>
      </w:r>
      <w:r w:rsidR="00EA626E">
        <w:rPr>
          <w:color w:val="231F20"/>
        </w:rPr>
        <w:t xml:space="preserve"> </w:t>
      </w:r>
      <w:r>
        <w:rPr>
          <w:color w:val="231F20"/>
        </w:rPr>
        <w:t>the</w:t>
      </w:r>
      <w:r w:rsidR="00EA626E">
        <w:rPr>
          <w:color w:val="231F20"/>
        </w:rPr>
        <w:t xml:space="preserve"> </w:t>
      </w:r>
      <w:r>
        <w:rPr>
          <w:color w:val="231F20"/>
        </w:rPr>
        <w:t>lowest</w:t>
      </w:r>
      <w:r w:rsidR="00EA626E">
        <w:rPr>
          <w:color w:val="231F20"/>
        </w:rPr>
        <w:t xml:space="preserve"> </w:t>
      </w:r>
      <w:r>
        <w:rPr>
          <w:color w:val="231F20"/>
        </w:rPr>
        <w:t>evaluated</w:t>
      </w:r>
      <w:r w:rsidR="00EA626E">
        <w:rPr>
          <w:color w:val="231F20"/>
        </w:rPr>
        <w:t xml:space="preserve"> </w:t>
      </w:r>
      <w:r>
        <w:rPr>
          <w:color w:val="231F20"/>
        </w:rPr>
        <w:t>cost</w:t>
      </w:r>
      <w:r w:rsidR="00EA626E">
        <w:rPr>
          <w:color w:val="231F20"/>
        </w:rPr>
        <w:t xml:space="preserve"> </w:t>
      </w:r>
      <w:r>
        <w:rPr>
          <w:color w:val="231F20"/>
          <w:spacing w:val="-4"/>
        </w:rPr>
        <w:t>Tender,</w:t>
      </w:r>
      <w:r w:rsidR="00EA626E">
        <w:rPr>
          <w:color w:val="231F20"/>
          <w:spacing w:val="-4"/>
        </w:rPr>
        <w:t xml:space="preserve"> </w:t>
      </w:r>
      <w:r>
        <w:rPr>
          <w:color w:val="231F20"/>
        </w:rPr>
        <w:t>the</w:t>
      </w:r>
      <w:r w:rsidR="00EA626E">
        <w:rPr>
          <w:color w:val="231F20"/>
        </w:rPr>
        <w:t xml:space="preserve"> </w:t>
      </w:r>
      <w:r>
        <w:rPr>
          <w:color w:val="231F20"/>
        </w:rPr>
        <w:t>Most Advantageous</w:t>
      </w:r>
      <w:r w:rsidR="00EA626E">
        <w:rPr>
          <w:color w:val="231F20"/>
        </w:rPr>
        <w:t xml:space="preserve"> </w:t>
      </w:r>
      <w:r>
        <w:rPr>
          <w:color w:val="231F20"/>
          <w:spacing w:val="-3"/>
        </w:rPr>
        <w:t>Tender</w:t>
      </w:r>
      <w:r w:rsidR="00EA626E">
        <w:rPr>
          <w:color w:val="231F20"/>
          <w:spacing w:val="-3"/>
        </w:rPr>
        <w:t xml:space="preserve"> </w:t>
      </w:r>
      <w:r>
        <w:rPr>
          <w:color w:val="231F20"/>
        </w:rPr>
        <w:t>or</w:t>
      </w:r>
      <w:r w:rsidR="00EA626E">
        <w:rPr>
          <w:color w:val="231F20"/>
        </w:rPr>
        <w:t xml:space="preserve"> </w:t>
      </w:r>
      <w:r>
        <w:rPr>
          <w:color w:val="231F20"/>
        </w:rPr>
        <w:t>any</w:t>
      </w:r>
      <w:r w:rsidR="00EA626E">
        <w:rPr>
          <w:color w:val="231F20"/>
        </w:rPr>
        <w:t xml:space="preserve"> </w:t>
      </w:r>
      <w:r w:rsidR="00F952F6">
        <w:rPr>
          <w:color w:val="231F20"/>
        </w:rPr>
        <w:t>other.</w:t>
      </w:r>
      <w:r w:rsidR="00F952F6">
        <w:rPr>
          <w:color w:val="231F20"/>
          <w:spacing w:val="-3"/>
        </w:rPr>
        <w:t xml:space="preserve"> Tender</w:t>
      </w:r>
      <w:r w:rsidR="00EA626E">
        <w:rPr>
          <w:color w:val="231F20"/>
          <w:spacing w:val="-3"/>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may</w:t>
      </w:r>
      <w:r w:rsidR="00EA626E">
        <w:rPr>
          <w:color w:val="231F20"/>
        </w:rPr>
        <w:t xml:space="preserve"> </w:t>
      </w:r>
      <w:r>
        <w:rPr>
          <w:color w:val="231F20"/>
        </w:rPr>
        <w:t>receive;</w:t>
      </w:r>
    </w:p>
    <w:p w14:paraId="7DDB7B5C" w14:textId="77777777" w:rsidR="005E6E3D" w:rsidRDefault="007B664E" w:rsidP="00CC1001">
      <w:pPr>
        <w:pStyle w:val="ListParagraph"/>
        <w:numPr>
          <w:ilvl w:val="0"/>
          <w:numId w:val="74"/>
        </w:numPr>
        <w:tabs>
          <w:tab w:val="left" w:pos="688"/>
        </w:tabs>
        <w:spacing w:before="245" w:line="230" w:lineRule="auto"/>
        <w:ind w:left="576" w:right="576" w:hanging="551"/>
        <w:jc w:val="both"/>
      </w:pPr>
      <w:r>
        <w:rPr>
          <w:i/>
          <w:color w:val="231F20"/>
          <w:u w:val="single" w:color="231F20"/>
        </w:rPr>
        <w:t>Fraud</w:t>
      </w:r>
      <w:r w:rsidR="00EA626E">
        <w:rPr>
          <w:i/>
          <w:color w:val="231F20"/>
          <w:u w:val="single" w:color="231F20"/>
        </w:rPr>
        <w:t xml:space="preserve"> </w:t>
      </w:r>
      <w:r>
        <w:rPr>
          <w:i/>
          <w:color w:val="231F20"/>
          <w:u w:val="single" w:color="231F20"/>
        </w:rPr>
        <w:t>and</w:t>
      </w:r>
      <w:r w:rsidR="00EA626E">
        <w:rPr>
          <w:i/>
          <w:color w:val="231F20"/>
          <w:u w:val="single" w:color="231F20"/>
        </w:rPr>
        <w:t xml:space="preserve"> </w:t>
      </w:r>
      <w:r>
        <w:rPr>
          <w:i/>
          <w:color w:val="231F20"/>
          <w:u w:val="single" w:color="231F20"/>
        </w:rPr>
        <w:t>Corruption:</w:t>
      </w:r>
      <w:r w:rsidR="00EA626E">
        <w:rPr>
          <w:i/>
          <w:color w:val="231F20"/>
          <w:u w:val="single" w:color="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that</w:t>
      </w:r>
      <w:r w:rsidR="00EA626E">
        <w:rPr>
          <w:color w:val="231F20"/>
        </w:rPr>
        <w:t xml:space="preserve"> </w:t>
      </w:r>
      <w:r>
        <w:rPr>
          <w:color w:val="231F20"/>
        </w:rPr>
        <w:t>we</w:t>
      </w:r>
      <w:r w:rsidR="00EA626E">
        <w:rPr>
          <w:color w:val="231F20"/>
        </w:rPr>
        <w:t xml:space="preserve"> </w:t>
      </w:r>
      <w:r>
        <w:rPr>
          <w:color w:val="231F20"/>
        </w:rPr>
        <w:t>have</w:t>
      </w:r>
      <w:r w:rsidR="00EA626E">
        <w:rPr>
          <w:color w:val="231F20"/>
        </w:rPr>
        <w:t xml:space="preserve"> </w:t>
      </w:r>
      <w:r>
        <w:rPr>
          <w:color w:val="231F20"/>
        </w:rPr>
        <w:t>taken</w:t>
      </w:r>
      <w:r w:rsidR="00EA626E">
        <w:rPr>
          <w:color w:val="231F20"/>
        </w:rPr>
        <w:t xml:space="preserve"> </w:t>
      </w:r>
      <w:r>
        <w:rPr>
          <w:color w:val="231F20"/>
        </w:rPr>
        <w:t>steps</w:t>
      </w:r>
      <w:r w:rsidR="00EA626E">
        <w:rPr>
          <w:color w:val="231F20"/>
        </w:rPr>
        <w:t xml:space="preserve"> </w:t>
      </w:r>
      <w:r>
        <w:rPr>
          <w:color w:val="231F20"/>
        </w:rPr>
        <w:t>to</w:t>
      </w:r>
      <w:r w:rsidR="00EA626E">
        <w:rPr>
          <w:color w:val="231F20"/>
        </w:rPr>
        <w:t xml:space="preserve"> </w:t>
      </w:r>
      <w:r>
        <w:rPr>
          <w:color w:val="231F20"/>
        </w:rPr>
        <w:t>ensure</w:t>
      </w:r>
      <w:r w:rsidR="00EA626E">
        <w:rPr>
          <w:color w:val="231F20"/>
        </w:rPr>
        <w:t xml:space="preserve"> </w:t>
      </w:r>
      <w:r>
        <w:rPr>
          <w:color w:val="231F20"/>
        </w:rPr>
        <w:t>that</w:t>
      </w:r>
      <w:r w:rsidR="00EA626E">
        <w:rPr>
          <w:color w:val="231F20"/>
        </w:rPr>
        <w:t xml:space="preserve"> </w:t>
      </w:r>
      <w:r>
        <w:rPr>
          <w:color w:val="231F20"/>
        </w:rPr>
        <w:t>no</w:t>
      </w:r>
      <w:r w:rsidR="00EA626E">
        <w:rPr>
          <w:color w:val="231F20"/>
        </w:rPr>
        <w:t xml:space="preserve"> </w:t>
      </w:r>
      <w:r>
        <w:rPr>
          <w:color w:val="231F20"/>
        </w:rPr>
        <w:t>person</w:t>
      </w:r>
      <w:r w:rsidR="00EA626E">
        <w:rPr>
          <w:color w:val="231F20"/>
        </w:rPr>
        <w:t xml:space="preserve"> </w:t>
      </w:r>
      <w:r>
        <w:rPr>
          <w:color w:val="231F20"/>
        </w:rPr>
        <w:t>acting</w:t>
      </w:r>
      <w:r w:rsidR="00EA626E">
        <w:rPr>
          <w:color w:val="231F20"/>
        </w:rPr>
        <w:t xml:space="preserve"> </w:t>
      </w:r>
      <w:r>
        <w:rPr>
          <w:color w:val="231F20"/>
        </w:rPr>
        <w:t>for</w:t>
      </w:r>
      <w:r w:rsidR="00EA626E">
        <w:rPr>
          <w:color w:val="231F20"/>
        </w:rPr>
        <w:t xml:space="preserve"> </w:t>
      </w:r>
      <w:r>
        <w:rPr>
          <w:color w:val="231F20"/>
        </w:rPr>
        <w:t>us</w:t>
      </w:r>
      <w:r w:rsidR="00EA626E">
        <w:rPr>
          <w:color w:val="231F20"/>
        </w:rPr>
        <w:t xml:space="preserve"> </w:t>
      </w:r>
      <w:r>
        <w:rPr>
          <w:color w:val="231F20"/>
        </w:rPr>
        <w:t>or</w:t>
      </w:r>
      <w:r w:rsidR="00EA626E">
        <w:rPr>
          <w:color w:val="231F20"/>
        </w:rPr>
        <w:t xml:space="preserve"> </w:t>
      </w:r>
      <w:r>
        <w:rPr>
          <w:color w:val="231F20"/>
        </w:rPr>
        <w:t>on</w:t>
      </w:r>
      <w:r w:rsidR="00EA626E">
        <w:rPr>
          <w:color w:val="231F20"/>
        </w:rPr>
        <w:t xml:space="preserve"> </w:t>
      </w:r>
      <w:r>
        <w:rPr>
          <w:color w:val="231F20"/>
        </w:rPr>
        <w:t>our behalf</w:t>
      </w:r>
      <w:r w:rsidR="00EA626E">
        <w:rPr>
          <w:color w:val="231F20"/>
        </w:rPr>
        <w:t xml:space="preserve"> </w:t>
      </w:r>
      <w:r>
        <w:rPr>
          <w:color w:val="231F20"/>
        </w:rPr>
        <w:t>engages</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type</w:t>
      </w:r>
      <w:r w:rsidR="00EA626E">
        <w:rPr>
          <w:color w:val="231F20"/>
        </w:rPr>
        <w:t xml:space="preserve"> </w:t>
      </w:r>
      <w:r>
        <w:rPr>
          <w:color w:val="231F20"/>
        </w:rPr>
        <w:t>of</w:t>
      </w:r>
      <w:r w:rsidR="00EA626E">
        <w:rPr>
          <w:color w:val="231F20"/>
        </w:rPr>
        <w:t xml:space="preserve"> </w:t>
      </w:r>
      <w:r>
        <w:rPr>
          <w:color w:val="231F20"/>
        </w:rPr>
        <w:t>Fraud</w:t>
      </w:r>
      <w:r w:rsidR="00EA626E">
        <w:rPr>
          <w:color w:val="231F20"/>
        </w:rPr>
        <w:t xml:space="preserve"> </w:t>
      </w:r>
      <w:r>
        <w:rPr>
          <w:color w:val="231F20"/>
        </w:rPr>
        <w:t>and</w:t>
      </w:r>
      <w:r w:rsidR="00EA626E">
        <w:rPr>
          <w:color w:val="231F20"/>
        </w:rPr>
        <w:t xml:space="preserve"> </w:t>
      </w:r>
      <w:r>
        <w:rPr>
          <w:color w:val="231F20"/>
        </w:rPr>
        <w:t>Corruption;</w:t>
      </w:r>
    </w:p>
    <w:p w14:paraId="681875C6" w14:textId="77777777" w:rsidR="005E6E3D" w:rsidRDefault="007B664E" w:rsidP="00CC1001">
      <w:pPr>
        <w:pStyle w:val="ListParagraph"/>
        <w:numPr>
          <w:ilvl w:val="0"/>
          <w:numId w:val="74"/>
        </w:numPr>
        <w:tabs>
          <w:tab w:val="left" w:pos="687"/>
        </w:tabs>
        <w:spacing w:before="245" w:line="230" w:lineRule="auto"/>
        <w:ind w:left="576" w:right="576" w:hanging="552"/>
        <w:jc w:val="both"/>
      </w:pPr>
      <w:r>
        <w:rPr>
          <w:i/>
          <w:color w:val="231F20"/>
          <w:u w:val="single" w:color="231F20"/>
        </w:rPr>
        <w:t>Collusive</w:t>
      </w:r>
      <w:r w:rsidR="00EA626E">
        <w:rPr>
          <w:i/>
          <w:color w:val="231F20"/>
          <w:u w:val="single" w:color="231F20"/>
        </w:rPr>
        <w:t xml:space="preserve"> </w:t>
      </w:r>
      <w:r>
        <w:rPr>
          <w:i/>
          <w:color w:val="231F20"/>
          <w:u w:val="single" w:color="231F20"/>
        </w:rPr>
        <w:t>practices</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and</w:t>
      </w:r>
      <w:r w:rsidR="00EA626E">
        <w:rPr>
          <w:color w:val="231F20"/>
        </w:rPr>
        <w:t xml:space="preserve"> </w:t>
      </w:r>
      <w:r>
        <w:rPr>
          <w:color w:val="231F20"/>
        </w:rPr>
        <w:t>conﬁrm</w:t>
      </w:r>
      <w:r w:rsidR="00EA626E">
        <w:rPr>
          <w:color w:val="231F20"/>
        </w:rPr>
        <w:t xml:space="preserve"> </w:t>
      </w:r>
      <w:r>
        <w:rPr>
          <w:color w:val="231F20"/>
        </w:rPr>
        <w:t>that</w:t>
      </w:r>
      <w:r w:rsidR="00EA626E">
        <w:rPr>
          <w:color w:val="231F20"/>
        </w:rPr>
        <w:t xml:space="preserve"> </w:t>
      </w:r>
      <w:r>
        <w:rPr>
          <w:color w:val="231F20"/>
        </w:rPr>
        <w:t>the</w:t>
      </w:r>
      <w:r w:rsidR="00EA626E">
        <w:rPr>
          <w:color w:val="231F20"/>
        </w:rPr>
        <w:t xml:space="preserve"> </w:t>
      </w:r>
      <w:r>
        <w:rPr>
          <w:color w:val="231F20"/>
        </w:rPr>
        <w:t>tender</w:t>
      </w:r>
      <w:r w:rsidR="00EA626E">
        <w:rPr>
          <w:color w:val="231F20"/>
        </w:rPr>
        <w:t xml:space="preserve"> </w:t>
      </w:r>
      <w:r>
        <w:rPr>
          <w:color w:val="231F20"/>
        </w:rPr>
        <w:t>is</w:t>
      </w:r>
      <w:r w:rsidR="00EA626E">
        <w:rPr>
          <w:color w:val="231F20"/>
        </w:rPr>
        <w:t xml:space="preserve"> </w:t>
      </w:r>
      <w:r>
        <w:rPr>
          <w:color w:val="231F20"/>
        </w:rPr>
        <w:t>genuine,</w:t>
      </w:r>
      <w:r w:rsidR="00EA626E">
        <w:rPr>
          <w:color w:val="231F20"/>
        </w:rPr>
        <w:t xml:space="preserve"> </w:t>
      </w:r>
      <w:r>
        <w:rPr>
          <w:color w:val="231F20"/>
        </w:rPr>
        <w:t>non-collusive</w:t>
      </w:r>
      <w:r w:rsidR="00EA626E">
        <w:rPr>
          <w:color w:val="231F20"/>
        </w:rPr>
        <w:t xml:space="preserve"> </w:t>
      </w:r>
      <w:r>
        <w:rPr>
          <w:color w:val="231F20"/>
        </w:rPr>
        <w:t>and</w:t>
      </w:r>
      <w:r w:rsidR="00EA626E">
        <w:rPr>
          <w:color w:val="231F20"/>
        </w:rPr>
        <w:t xml:space="preserve"> </w:t>
      </w:r>
      <w:r>
        <w:rPr>
          <w:color w:val="231F20"/>
        </w:rPr>
        <w:t>made</w:t>
      </w:r>
      <w:r w:rsidR="00EA626E">
        <w:rPr>
          <w:color w:val="231F20"/>
        </w:rPr>
        <w:t xml:space="preserve"> </w:t>
      </w:r>
      <w:r>
        <w:rPr>
          <w:color w:val="231F20"/>
        </w:rPr>
        <w:t>with</w:t>
      </w:r>
      <w:r w:rsidR="00EA626E">
        <w:rPr>
          <w:color w:val="231F20"/>
        </w:rPr>
        <w:t xml:space="preserve"> </w:t>
      </w:r>
      <w:r>
        <w:rPr>
          <w:color w:val="231F20"/>
        </w:rPr>
        <w:t xml:space="preserve">the intention of accepting the contract if awarded. </w:t>
      </w:r>
      <w:r>
        <w:rPr>
          <w:color w:val="231F20"/>
          <w:spacing w:val="-8"/>
        </w:rPr>
        <w:t xml:space="preserve">To </w:t>
      </w:r>
      <w:r>
        <w:rPr>
          <w:color w:val="231F20"/>
        </w:rPr>
        <w:t xml:space="preserve">this effect we have signed the “Certiﬁcate of Independent </w:t>
      </w:r>
      <w:r w:rsidR="00F952F6">
        <w:rPr>
          <w:color w:val="231F20"/>
        </w:rPr>
        <w:t>Tender</w:t>
      </w:r>
      <w:r w:rsidR="00EA626E">
        <w:rPr>
          <w:color w:val="231F20"/>
        </w:rPr>
        <w:t xml:space="preserve"> </w:t>
      </w:r>
      <w:r>
        <w:rPr>
          <w:color w:val="231F20"/>
        </w:rPr>
        <w:t>Determination”</w:t>
      </w:r>
      <w:r w:rsidR="00EA626E">
        <w:rPr>
          <w:color w:val="231F20"/>
        </w:rPr>
        <w:t xml:space="preserve"> </w:t>
      </w:r>
      <w:r>
        <w:rPr>
          <w:color w:val="231F20"/>
        </w:rPr>
        <w:t>attached</w:t>
      </w:r>
      <w:r w:rsidR="00EA626E">
        <w:rPr>
          <w:color w:val="231F20"/>
        </w:rPr>
        <w:t xml:space="preserve"> </w:t>
      </w:r>
      <w:r>
        <w:rPr>
          <w:color w:val="231F20"/>
          <w:spacing w:val="-3"/>
        </w:rPr>
        <w:t>below.</w:t>
      </w:r>
    </w:p>
    <w:p w14:paraId="0D6B28CA" w14:textId="6BD99CB9" w:rsidR="005E6E3D" w:rsidRDefault="007B664E" w:rsidP="00CC1001">
      <w:pPr>
        <w:pStyle w:val="ListParagraph"/>
        <w:numPr>
          <w:ilvl w:val="0"/>
          <w:numId w:val="74"/>
        </w:numPr>
        <w:tabs>
          <w:tab w:val="left" w:pos="687"/>
          <w:tab w:val="left" w:pos="5150"/>
        </w:tabs>
        <w:spacing w:line="230" w:lineRule="auto"/>
        <w:ind w:left="576" w:right="576" w:hanging="552"/>
        <w:jc w:val="both"/>
      </w:pPr>
      <w:r>
        <w:rPr>
          <w:color w:val="231F20"/>
          <w:spacing w:val="-9"/>
        </w:rPr>
        <w:t xml:space="preserve">We </w:t>
      </w:r>
      <w:r>
        <w:rPr>
          <w:color w:val="231F20"/>
        </w:rPr>
        <w:t>undertake to adhere by the Code of Ethics for Persons Participating in Public Procurement and Asset Disposal,</w:t>
      </w:r>
      <w:r w:rsidR="00EA626E">
        <w:rPr>
          <w:color w:val="231F20"/>
        </w:rPr>
        <w:t xml:space="preserve"> </w:t>
      </w:r>
      <w:r>
        <w:rPr>
          <w:color w:val="231F20"/>
        </w:rPr>
        <w:t>copy</w:t>
      </w:r>
      <w:r w:rsidR="00EA626E">
        <w:rPr>
          <w:color w:val="231F20"/>
        </w:rPr>
        <w:t xml:space="preserve"> </w:t>
      </w:r>
      <w:r>
        <w:rPr>
          <w:color w:val="231F20"/>
        </w:rPr>
        <w:t>available</w:t>
      </w:r>
      <w:r w:rsidR="00EA626E">
        <w:rPr>
          <w:color w:val="231F20"/>
        </w:rPr>
        <w:t xml:space="preserve"> </w:t>
      </w:r>
      <w:r>
        <w:rPr>
          <w:color w:val="231F20"/>
        </w:rPr>
        <w:t>from</w:t>
      </w:r>
      <w:r>
        <w:rPr>
          <w:color w:val="231F20"/>
          <w:u w:val="single" w:color="221E1F"/>
        </w:rPr>
        <w:tab/>
      </w:r>
      <w:r w:rsidR="0040552D">
        <w:rPr>
          <w:color w:val="231F20"/>
        </w:rPr>
        <w:t>PPRA Website</w:t>
      </w:r>
      <w:r>
        <w:rPr>
          <w:color w:val="231F20"/>
        </w:rPr>
        <w:t xml:space="preserve"> during the procurement process and the execution</w:t>
      </w:r>
      <w:r w:rsidR="00EA626E">
        <w:rPr>
          <w:color w:val="231F20"/>
        </w:rPr>
        <w:t xml:space="preserve"> </w:t>
      </w:r>
      <w:r>
        <w:rPr>
          <w:color w:val="231F20"/>
        </w:rPr>
        <w:t>of</w:t>
      </w:r>
      <w:r w:rsidR="00EA626E">
        <w:rPr>
          <w:color w:val="231F20"/>
        </w:rPr>
        <w:t xml:space="preserve"> </w:t>
      </w:r>
      <w:r>
        <w:rPr>
          <w:color w:val="231F20"/>
        </w:rPr>
        <w:t>any</w:t>
      </w:r>
      <w:r w:rsidR="00EA626E">
        <w:rPr>
          <w:color w:val="231F20"/>
        </w:rPr>
        <w:t xml:space="preserve"> </w:t>
      </w:r>
      <w:r>
        <w:rPr>
          <w:color w:val="231F20"/>
        </w:rPr>
        <w:t>resulting</w:t>
      </w:r>
      <w:r w:rsidR="00EA626E">
        <w:rPr>
          <w:color w:val="231F20"/>
        </w:rPr>
        <w:t xml:space="preserve"> </w:t>
      </w:r>
      <w:r>
        <w:rPr>
          <w:color w:val="231F20"/>
        </w:rPr>
        <w:t>contract.</w:t>
      </w:r>
    </w:p>
    <w:p w14:paraId="712704E7" w14:textId="77777777" w:rsidR="00651893" w:rsidRPr="002F29E4" w:rsidRDefault="00651893" w:rsidP="00CC1001">
      <w:pPr>
        <w:pStyle w:val="ListParagraph"/>
        <w:numPr>
          <w:ilvl w:val="0"/>
          <w:numId w:val="74"/>
        </w:numPr>
        <w:spacing w:before="238"/>
        <w:ind w:left="576" w:right="576" w:hanging="450"/>
        <w:jc w:val="both"/>
      </w:pPr>
      <w:r w:rsidRPr="002F29E4">
        <w:rPr>
          <w:rFonts w:asciiTheme="majorBidi" w:hAnsiTheme="majorBidi" w:cstheme="majorBidi"/>
          <w:b/>
          <w:bCs/>
        </w:rPr>
        <w:t xml:space="preserve">Beneﬁcial Ownership Information: </w:t>
      </w:r>
      <w:r w:rsidRPr="002F29E4">
        <w:t>We</w:t>
      </w:r>
      <w:r w:rsidRPr="002F29E4">
        <w:rPr>
          <w:rFonts w:asciiTheme="majorBidi" w:hAnsiTheme="majorBidi" w:cstheme="majorBidi"/>
        </w:rPr>
        <w:t xml:space="preserve"> commit to provide to the procuring entity the Beneﬁcial Ownership Information in conformity with the Beneficial Ownership Disclosure Form upon receipt of notiﬁcation of intention to enter into a contract in the event we are the successful tenderer in this subject procurement proceeding. </w:t>
      </w:r>
    </w:p>
    <w:p w14:paraId="00F40E9A" w14:textId="77777777" w:rsidR="00651893" w:rsidRPr="00DE0EF1" w:rsidRDefault="00651893" w:rsidP="00CC1001">
      <w:pPr>
        <w:pStyle w:val="ListParagraph"/>
        <w:numPr>
          <w:ilvl w:val="0"/>
          <w:numId w:val="74"/>
        </w:numPr>
        <w:spacing w:before="238"/>
        <w:ind w:left="576" w:right="576" w:hanging="450"/>
        <w:jc w:val="both"/>
      </w:pPr>
      <w:r w:rsidRPr="00DE0EF1">
        <w:rPr>
          <w:color w:val="231F20"/>
        </w:rPr>
        <w:t xml:space="preserve">We,  the  Tenderer,  have  </w:t>
      </w:r>
      <w:r>
        <w:rPr>
          <w:color w:val="231F20"/>
        </w:rPr>
        <w:t xml:space="preserve"> duly </w:t>
      </w:r>
      <w:r w:rsidRPr="00DE0EF1">
        <w:rPr>
          <w:color w:val="231F20"/>
        </w:rPr>
        <w:t>completed</w:t>
      </w:r>
      <w:r>
        <w:rPr>
          <w:color w:val="231F20"/>
        </w:rPr>
        <w:t xml:space="preserve">, </w:t>
      </w:r>
      <w:r w:rsidRPr="00DE0EF1">
        <w:rPr>
          <w:color w:val="231F20"/>
        </w:rPr>
        <w:t>signed</w:t>
      </w:r>
      <w:r>
        <w:rPr>
          <w:color w:val="231F20"/>
        </w:rPr>
        <w:t xml:space="preserve"> and stamped </w:t>
      </w:r>
      <w:r w:rsidRPr="00DE0EF1">
        <w:rPr>
          <w:color w:val="231F20"/>
        </w:rPr>
        <w:t xml:space="preserve"> the  following  Forms  as  part  of  our  Tender:</w:t>
      </w:r>
    </w:p>
    <w:p w14:paraId="60438181" w14:textId="77777777" w:rsidR="005E6E3D" w:rsidRDefault="007B664E" w:rsidP="00CC1001">
      <w:pPr>
        <w:pStyle w:val="ListParagraph"/>
        <w:numPr>
          <w:ilvl w:val="1"/>
          <w:numId w:val="74"/>
        </w:numPr>
        <w:tabs>
          <w:tab w:val="left" w:pos="1178"/>
          <w:tab w:val="left" w:pos="1179"/>
        </w:tabs>
        <w:spacing w:before="72" w:line="230" w:lineRule="auto"/>
        <w:ind w:left="576" w:right="576" w:hanging="504"/>
        <w:rPr>
          <w:color w:val="1D2228"/>
        </w:rPr>
      </w:pPr>
      <w:r>
        <w:rPr>
          <w:color w:val="1D2228"/>
        </w:rPr>
        <w:t>T</w:t>
      </w:r>
      <w:r>
        <w:rPr>
          <w:color w:val="231F20"/>
        </w:rPr>
        <w:t>enderer's Eligibility; Conﬁdential Business Questionnaire – to establish we are not in any conﬂict to interest.</w:t>
      </w:r>
    </w:p>
    <w:p w14:paraId="18CC0A0E" w14:textId="77777777" w:rsidR="005E6E3D" w:rsidRDefault="007B664E" w:rsidP="00CC1001">
      <w:pPr>
        <w:pStyle w:val="ListParagraph"/>
        <w:numPr>
          <w:ilvl w:val="1"/>
          <w:numId w:val="74"/>
        </w:numPr>
        <w:tabs>
          <w:tab w:val="left" w:pos="1178"/>
          <w:tab w:val="left" w:pos="1179"/>
        </w:tabs>
        <w:spacing w:before="74" w:line="230" w:lineRule="auto"/>
        <w:ind w:left="576" w:right="576" w:hanging="504"/>
        <w:rPr>
          <w:color w:val="231F20"/>
        </w:rPr>
      </w:pPr>
      <w:r>
        <w:rPr>
          <w:color w:val="231F20"/>
        </w:rPr>
        <w:t xml:space="preserve">Certiﬁcate of Independent </w:t>
      </w:r>
      <w:r>
        <w:rPr>
          <w:color w:val="231F20"/>
          <w:spacing w:val="-3"/>
        </w:rPr>
        <w:t xml:space="preserve">Tender </w:t>
      </w:r>
      <w:r>
        <w:rPr>
          <w:color w:val="231F20"/>
        </w:rPr>
        <w:t>Determination – to declare that we completed the tender without colluding</w:t>
      </w:r>
      <w:r w:rsidR="001C7ED6">
        <w:rPr>
          <w:color w:val="231F20"/>
        </w:rPr>
        <w:t xml:space="preserve"> </w:t>
      </w:r>
      <w:r>
        <w:rPr>
          <w:color w:val="231F20"/>
        </w:rPr>
        <w:t>with</w:t>
      </w:r>
      <w:r w:rsidR="001C7ED6">
        <w:rPr>
          <w:color w:val="231F20"/>
        </w:rPr>
        <w:t xml:space="preserve"> </w:t>
      </w:r>
      <w:r>
        <w:rPr>
          <w:color w:val="231F20"/>
        </w:rPr>
        <w:t>other</w:t>
      </w:r>
      <w:r w:rsidR="001C7ED6">
        <w:rPr>
          <w:color w:val="231F20"/>
        </w:rPr>
        <w:t xml:space="preserve"> </w:t>
      </w:r>
      <w:r>
        <w:rPr>
          <w:color w:val="231F20"/>
        </w:rPr>
        <w:t>tenderers.</w:t>
      </w:r>
    </w:p>
    <w:p w14:paraId="66AA8CE8" w14:textId="77777777" w:rsidR="005E6E3D" w:rsidRDefault="007B664E" w:rsidP="00CC1001">
      <w:pPr>
        <w:pStyle w:val="ListParagraph"/>
        <w:numPr>
          <w:ilvl w:val="1"/>
          <w:numId w:val="74"/>
        </w:numPr>
        <w:tabs>
          <w:tab w:val="left" w:pos="1178"/>
          <w:tab w:val="left" w:pos="1179"/>
        </w:tabs>
        <w:spacing w:before="75" w:line="230" w:lineRule="auto"/>
        <w:ind w:left="576" w:right="576" w:hanging="504"/>
        <w:rPr>
          <w:color w:val="231F20"/>
        </w:rPr>
      </w:pPr>
      <w:r>
        <w:rPr>
          <w:color w:val="231F20"/>
        </w:rPr>
        <w:t>Self-Declaration</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Tenderer–</w:t>
      </w:r>
      <w:r w:rsidR="001C7ED6">
        <w:rPr>
          <w:color w:val="231F20"/>
        </w:rPr>
        <w:t xml:space="preserve"> </w:t>
      </w:r>
      <w:r>
        <w:rPr>
          <w:color w:val="231F20"/>
        </w:rPr>
        <w:t>to</w:t>
      </w:r>
      <w:r w:rsidR="001C7ED6">
        <w:rPr>
          <w:color w:val="231F20"/>
        </w:rPr>
        <w:t xml:space="preserve"> </w:t>
      </w:r>
      <w:r>
        <w:rPr>
          <w:color w:val="231F20"/>
        </w:rPr>
        <w:t>declare</w:t>
      </w:r>
      <w:r w:rsidR="001C7ED6">
        <w:rPr>
          <w:color w:val="231F20"/>
        </w:rPr>
        <w:t xml:space="preserve"> </w:t>
      </w:r>
      <w:r>
        <w:rPr>
          <w:color w:val="231F20"/>
        </w:rPr>
        <w:t>that</w:t>
      </w:r>
      <w:r w:rsidR="001C7ED6">
        <w:rPr>
          <w:color w:val="231F20"/>
        </w:rPr>
        <w:t xml:space="preserve"> </w:t>
      </w:r>
      <w:r>
        <w:rPr>
          <w:color w:val="231F20"/>
        </w:rPr>
        <w:t>we</w:t>
      </w:r>
      <w:r w:rsidR="001C7ED6">
        <w:rPr>
          <w:color w:val="231F20"/>
        </w:rPr>
        <w:t xml:space="preserve"> </w:t>
      </w:r>
      <w:r>
        <w:rPr>
          <w:color w:val="231F20"/>
        </w:rPr>
        <w:t>will,</w:t>
      </w:r>
      <w:r w:rsidR="001C7ED6">
        <w:rPr>
          <w:color w:val="231F20"/>
        </w:rPr>
        <w:t xml:space="preserve"> </w:t>
      </w:r>
      <w:r>
        <w:rPr>
          <w:color w:val="231F20"/>
        </w:rPr>
        <w:t>if</w:t>
      </w:r>
      <w:r w:rsidR="001C7ED6">
        <w:rPr>
          <w:color w:val="231F20"/>
        </w:rPr>
        <w:t xml:space="preserve"> </w:t>
      </w:r>
      <w:r>
        <w:rPr>
          <w:color w:val="231F20"/>
        </w:rPr>
        <w:t>awarded</w:t>
      </w:r>
      <w:r w:rsidR="001C7ED6">
        <w:rPr>
          <w:color w:val="231F20"/>
        </w:rPr>
        <w:t xml:space="preserve"> </w:t>
      </w:r>
      <w:r>
        <w:rPr>
          <w:color w:val="231F20"/>
        </w:rPr>
        <w:t>a</w:t>
      </w:r>
      <w:r w:rsidR="001C7ED6">
        <w:rPr>
          <w:color w:val="231F20"/>
        </w:rPr>
        <w:t xml:space="preserve"> </w:t>
      </w:r>
      <w:r>
        <w:rPr>
          <w:color w:val="231F20"/>
        </w:rPr>
        <w:t>contract,</w:t>
      </w:r>
      <w:r w:rsidR="001C7ED6">
        <w:rPr>
          <w:color w:val="231F20"/>
        </w:rPr>
        <w:t xml:space="preserve"> </w:t>
      </w:r>
      <w:r>
        <w:rPr>
          <w:color w:val="231F20"/>
        </w:rPr>
        <w:t>not</w:t>
      </w:r>
      <w:r w:rsidR="001C7ED6">
        <w:rPr>
          <w:color w:val="231F20"/>
        </w:rPr>
        <w:t xml:space="preserve"> </w:t>
      </w:r>
      <w:r>
        <w:rPr>
          <w:color w:val="231F20"/>
        </w:rPr>
        <w:t>engage</w:t>
      </w:r>
      <w:r w:rsidR="001C7ED6">
        <w:rPr>
          <w:color w:val="231F20"/>
        </w:rPr>
        <w:t xml:space="preserve"> </w:t>
      </w:r>
      <w:r>
        <w:rPr>
          <w:color w:val="231F20"/>
        </w:rPr>
        <w:t>in</w:t>
      </w:r>
      <w:r w:rsidR="001C7ED6">
        <w:rPr>
          <w:color w:val="231F20"/>
        </w:rPr>
        <w:t xml:space="preserve"> </w:t>
      </w:r>
      <w:r>
        <w:rPr>
          <w:color w:val="231F20"/>
        </w:rPr>
        <w:t>any</w:t>
      </w:r>
      <w:r w:rsidR="001C7ED6">
        <w:rPr>
          <w:color w:val="231F20"/>
        </w:rPr>
        <w:t xml:space="preserve"> </w:t>
      </w:r>
      <w:r>
        <w:rPr>
          <w:color w:val="231F20"/>
        </w:rPr>
        <w:t>form</w:t>
      </w:r>
      <w:r w:rsidR="001C7ED6">
        <w:rPr>
          <w:color w:val="231F20"/>
        </w:rPr>
        <w:t xml:space="preserve"> </w:t>
      </w:r>
      <w:r>
        <w:rPr>
          <w:color w:val="231F20"/>
        </w:rPr>
        <w:t>of fraud</w:t>
      </w:r>
      <w:r w:rsidR="001C7ED6">
        <w:rPr>
          <w:color w:val="231F20"/>
        </w:rPr>
        <w:t xml:space="preserve"> </w:t>
      </w:r>
      <w:r>
        <w:rPr>
          <w:color w:val="231F20"/>
        </w:rPr>
        <w:t>and</w:t>
      </w:r>
      <w:r w:rsidR="001C7ED6">
        <w:rPr>
          <w:color w:val="231F20"/>
        </w:rPr>
        <w:t xml:space="preserve"> </w:t>
      </w:r>
      <w:r>
        <w:rPr>
          <w:color w:val="231F20"/>
        </w:rPr>
        <w:t>corruption.</w:t>
      </w:r>
    </w:p>
    <w:p w14:paraId="37EC879C" w14:textId="77777777" w:rsidR="005E6E3D" w:rsidRDefault="007B664E" w:rsidP="00CC1001">
      <w:pPr>
        <w:pStyle w:val="ListParagraph"/>
        <w:numPr>
          <w:ilvl w:val="1"/>
          <w:numId w:val="74"/>
        </w:numPr>
        <w:tabs>
          <w:tab w:val="left" w:pos="1178"/>
          <w:tab w:val="left" w:pos="1179"/>
        </w:tabs>
        <w:spacing w:before="75" w:line="230" w:lineRule="auto"/>
        <w:ind w:left="576" w:right="576" w:hanging="504"/>
        <w:rPr>
          <w:color w:val="231F20"/>
        </w:rPr>
      </w:pPr>
      <w:r>
        <w:rPr>
          <w:color w:val="231F20"/>
        </w:rPr>
        <w:t>Declaration and commitment to the Code of Ethics for Persons Participating in Public Procurement and Asset</w:t>
      </w:r>
      <w:r w:rsidR="001C7ED6">
        <w:rPr>
          <w:color w:val="231F20"/>
        </w:rPr>
        <w:t xml:space="preserve"> </w:t>
      </w:r>
      <w:r>
        <w:rPr>
          <w:color w:val="231F20"/>
        </w:rPr>
        <w:t>Disposal.</w:t>
      </w:r>
    </w:p>
    <w:p w14:paraId="7F0A055B" w14:textId="77777777" w:rsidR="00651893" w:rsidRDefault="00651893" w:rsidP="00CC1001">
      <w:pPr>
        <w:pStyle w:val="BodyText"/>
        <w:spacing w:line="248" w:lineRule="exact"/>
        <w:ind w:left="576" w:right="576"/>
        <w:rPr>
          <w:color w:val="231F20"/>
        </w:rPr>
      </w:pPr>
    </w:p>
    <w:p w14:paraId="164CC689" w14:textId="67FA0E78" w:rsidR="005E6E3D" w:rsidRDefault="007B664E" w:rsidP="00CC1001">
      <w:pPr>
        <w:pStyle w:val="BodyText"/>
        <w:spacing w:line="248" w:lineRule="exact"/>
        <w:ind w:left="576" w:right="576"/>
      </w:pPr>
      <w:r>
        <w:rPr>
          <w:color w:val="231F20"/>
        </w:rPr>
        <w:t>Further, we conﬁrm that we have read and understood the full content and scope of fraud and corruption as informed in</w:t>
      </w:r>
    </w:p>
    <w:p w14:paraId="1A693AB5" w14:textId="6876702A" w:rsidR="00980B10" w:rsidRDefault="007B664E" w:rsidP="00CC1001">
      <w:pPr>
        <w:spacing w:line="463" w:lineRule="auto"/>
        <w:ind w:left="576" w:right="576"/>
        <w:rPr>
          <w:color w:val="231F20"/>
          <w:spacing w:val="-4"/>
        </w:rPr>
      </w:pPr>
      <w:r>
        <w:rPr>
          <w:b/>
          <w:color w:val="231F20"/>
        </w:rPr>
        <w:t>“Appendix 1- Fraud and Corruption</w:t>
      </w:r>
      <w:r>
        <w:rPr>
          <w:color w:val="231F20"/>
        </w:rPr>
        <w:t xml:space="preserve">” </w:t>
      </w:r>
      <w:r w:rsidR="004F2F29">
        <w:rPr>
          <w:color w:val="231F20"/>
        </w:rPr>
        <w:t xml:space="preserve">is </w:t>
      </w:r>
      <w:r>
        <w:rPr>
          <w:color w:val="231F20"/>
        </w:rPr>
        <w:t xml:space="preserve">attached to the Form of </w:t>
      </w:r>
      <w:r>
        <w:rPr>
          <w:color w:val="231F20"/>
          <w:spacing w:val="-5"/>
        </w:rPr>
        <w:t xml:space="preserve">Tender. </w:t>
      </w:r>
      <w:r>
        <w:rPr>
          <w:b/>
          <w:color w:val="231F20"/>
        </w:rPr>
        <w:t>Name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spacing w:val="-3"/>
        </w:rPr>
        <w:t>Tenderer:</w:t>
      </w:r>
      <w:r w:rsidR="004F2F29">
        <w:rPr>
          <w:b/>
          <w:color w:val="231F20"/>
          <w:spacing w:val="-3"/>
        </w:rPr>
        <w:t xml:space="preserve"> </w:t>
      </w:r>
      <w:r w:rsidR="0040552D" w:rsidRPr="004F2F29">
        <w:t>…………………………………………………………</w:t>
      </w:r>
      <w:r w:rsidR="004F2F29" w:rsidRPr="004F2F29">
        <w:t>…………….</w:t>
      </w:r>
      <w:r w:rsidR="0040552D" w:rsidRPr="004F2F29">
        <w:t>……………………………………………………………………………………………………………………………………………………………………………………………………………………………………………………………</w:t>
      </w:r>
    </w:p>
    <w:p w14:paraId="6C15BDDE" w14:textId="77777777" w:rsidR="00980B10" w:rsidRDefault="00980B10" w:rsidP="00CC1001">
      <w:pPr>
        <w:widowControl/>
        <w:autoSpaceDE/>
        <w:autoSpaceDN/>
        <w:ind w:left="576" w:right="576"/>
        <w:rPr>
          <w:color w:val="231F20"/>
          <w:spacing w:val="-4"/>
        </w:rPr>
      </w:pPr>
      <w:r>
        <w:rPr>
          <w:color w:val="231F20"/>
          <w:spacing w:val="-4"/>
        </w:rPr>
        <w:lastRenderedPageBreak/>
        <w:br w:type="page"/>
      </w:r>
    </w:p>
    <w:p w14:paraId="51FDE96D" w14:textId="165134C5" w:rsidR="005E6E3D" w:rsidRDefault="007B664E" w:rsidP="001E137C">
      <w:pPr>
        <w:spacing w:before="2" w:line="360" w:lineRule="auto"/>
        <w:ind w:left="576" w:right="576"/>
      </w:pPr>
      <w:r>
        <w:rPr>
          <w:b/>
          <w:color w:val="231F20"/>
        </w:rPr>
        <w:lastRenderedPageBreak/>
        <w:t xml:space="preserve">Name of the person duly authorized to sign the Tender on behalf of the Tenderer: </w:t>
      </w:r>
      <w:r>
        <w:rPr>
          <w:color w:val="231F20"/>
        </w:rPr>
        <w:t>**[</w:t>
      </w:r>
      <w:r>
        <w:rPr>
          <w:i/>
          <w:color w:val="231F20"/>
        </w:rPr>
        <w:t>insert complete name of person duly authorized to sign the Tender</w:t>
      </w:r>
      <w:r>
        <w:rPr>
          <w:color w:val="231F20"/>
        </w:rPr>
        <w:t>]</w:t>
      </w:r>
      <w:r w:rsidR="00980B10">
        <w:rPr>
          <w:color w:val="231F20"/>
        </w:rPr>
        <w:t xml:space="preserve">  </w:t>
      </w:r>
      <w:r w:rsidR="0040552D">
        <w:rPr>
          <w:color w:val="231F20"/>
        </w:rPr>
        <w:t>…………………………………………………………………………………………………………………</w:t>
      </w:r>
    </w:p>
    <w:p w14:paraId="14F0D2DE" w14:textId="3459325E" w:rsidR="005E6E3D" w:rsidRDefault="007B664E" w:rsidP="00CC1001">
      <w:pPr>
        <w:spacing w:before="237" w:line="463" w:lineRule="auto"/>
        <w:ind w:left="576" w:right="576"/>
      </w:pPr>
      <w:r>
        <w:rPr>
          <w:b/>
          <w:color w:val="231F20"/>
        </w:rPr>
        <w:t>Title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rPr>
        <w:t>person</w:t>
      </w:r>
      <w:r w:rsidR="001C7ED6">
        <w:rPr>
          <w:b/>
          <w:color w:val="231F20"/>
        </w:rPr>
        <w:t xml:space="preserve"> </w:t>
      </w:r>
      <w:r>
        <w:rPr>
          <w:b/>
          <w:color w:val="231F20"/>
        </w:rPr>
        <w:t>signing</w:t>
      </w:r>
      <w:r w:rsidR="001C7ED6">
        <w:rPr>
          <w:b/>
          <w:color w:val="231F20"/>
        </w:rPr>
        <w:t xml:space="preserve"> </w:t>
      </w:r>
      <w:r>
        <w:rPr>
          <w:b/>
          <w:color w:val="231F20"/>
        </w:rPr>
        <w:t>the</w:t>
      </w:r>
      <w:r w:rsidR="00FA2F0D">
        <w:rPr>
          <w:b/>
          <w:color w:val="231F20"/>
        </w:rPr>
        <w:t xml:space="preserve"> </w:t>
      </w:r>
      <w:r w:rsidR="00F952F6">
        <w:rPr>
          <w:b/>
          <w:color w:val="231F20"/>
          <w:spacing w:val="-4"/>
        </w:rPr>
        <w:t>Tender</w:t>
      </w:r>
      <w:r w:rsidR="00F952F6">
        <w:rPr>
          <w:color w:val="231F20"/>
          <w:spacing w:val="-4"/>
        </w:rPr>
        <w:t>:</w:t>
      </w:r>
      <w:r w:rsidR="00F952F6">
        <w:rPr>
          <w:color w:val="231F20"/>
        </w:rPr>
        <w:t xml:space="preserve"> [</w:t>
      </w:r>
      <w:r>
        <w:rPr>
          <w:i/>
          <w:color w:val="231F20"/>
        </w:rPr>
        <w:t>insert</w:t>
      </w:r>
      <w:r w:rsidR="001C7ED6">
        <w:rPr>
          <w:i/>
          <w:color w:val="231F20"/>
        </w:rPr>
        <w:t xml:space="preserve"> </w:t>
      </w:r>
      <w:r>
        <w:rPr>
          <w:i/>
          <w:color w:val="231F20"/>
        </w:rPr>
        <w:t>complete</w:t>
      </w:r>
      <w:r w:rsidR="001C7ED6">
        <w:rPr>
          <w:i/>
          <w:color w:val="231F20"/>
        </w:rPr>
        <w:t xml:space="preserve"> </w:t>
      </w:r>
      <w:r>
        <w:rPr>
          <w:i/>
          <w:color w:val="231F20"/>
        </w:rPr>
        <w:t>title</w:t>
      </w:r>
      <w:r w:rsidR="001C7ED6">
        <w:rPr>
          <w:i/>
          <w:color w:val="231F20"/>
        </w:rPr>
        <w:t xml:space="preserve"> </w:t>
      </w:r>
      <w:r>
        <w:rPr>
          <w:i/>
          <w:color w:val="231F20"/>
        </w:rPr>
        <w:t>of</w:t>
      </w:r>
      <w:r w:rsidR="001C7ED6">
        <w:rPr>
          <w:i/>
          <w:color w:val="231F20"/>
        </w:rPr>
        <w:t xml:space="preserve"> </w:t>
      </w:r>
      <w:r>
        <w:rPr>
          <w:i/>
          <w:color w:val="231F20"/>
        </w:rPr>
        <w:t>the</w:t>
      </w:r>
      <w:r w:rsidR="001C7ED6">
        <w:rPr>
          <w:i/>
          <w:color w:val="231F20"/>
        </w:rPr>
        <w:t xml:space="preserve"> </w:t>
      </w:r>
      <w:r>
        <w:rPr>
          <w:i/>
          <w:color w:val="231F20"/>
        </w:rPr>
        <w:t>person</w:t>
      </w:r>
      <w:r w:rsidR="001C7ED6">
        <w:rPr>
          <w:i/>
          <w:color w:val="231F20"/>
        </w:rPr>
        <w:t xml:space="preserve"> </w:t>
      </w:r>
      <w:r>
        <w:rPr>
          <w:i/>
          <w:color w:val="231F20"/>
        </w:rPr>
        <w:t>signing</w:t>
      </w:r>
      <w:r w:rsidR="001C7ED6">
        <w:rPr>
          <w:i/>
          <w:color w:val="231F20"/>
        </w:rPr>
        <w:t xml:space="preserve"> </w:t>
      </w:r>
      <w:r>
        <w:rPr>
          <w:i/>
          <w:color w:val="231F20"/>
        </w:rPr>
        <w:t>the</w:t>
      </w:r>
      <w:r w:rsidR="001C7ED6">
        <w:rPr>
          <w:i/>
          <w:color w:val="231F20"/>
        </w:rPr>
        <w:t xml:space="preserve"> </w:t>
      </w:r>
      <w:r w:rsidR="00F952F6">
        <w:rPr>
          <w:i/>
          <w:color w:val="231F20"/>
          <w:spacing w:val="-4"/>
        </w:rPr>
        <w:t>Tender</w:t>
      </w:r>
      <w:r w:rsidR="00F952F6">
        <w:rPr>
          <w:color w:val="231F20"/>
          <w:spacing w:val="-4"/>
        </w:rPr>
        <w:t xml:space="preserve">]  </w:t>
      </w:r>
      <w:r>
        <w:rPr>
          <w:color w:val="231F20"/>
          <w:spacing w:val="-4"/>
        </w:rPr>
        <w:t xml:space="preserve"> </w:t>
      </w:r>
      <w:r w:rsidR="0040552D">
        <w:rPr>
          <w:color w:val="231F20"/>
          <w:spacing w:val="-4"/>
        </w:rPr>
        <w:t>………………………………………………………………………………………………………………..</w:t>
      </w:r>
      <w:r>
        <w:rPr>
          <w:color w:val="231F20"/>
          <w:spacing w:val="-4"/>
        </w:rPr>
        <w:t xml:space="preserve"> </w:t>
      </w:r>
      <w:proofErr w:type="spellStart"/>
      <w:r>
        <w:rPr>
          <w:b/>
          <w:color w:val="231F20"/>
        </w:rPr>
        <w:t>Signatureof</w:t>
      </w:r>
      <w:proofErr w:type="spellEnd"/>
      <w:r>
        <w:rPr>
          <w:b/>
          <w:color w:val="231F20"/>
        </w:rPr>
        <w:t xml:space="preserve"> the person named above</w:t>
      </w:r>
      <w:r>
        <w:rPr>
          <w:color w:val="231F20"/>
        </w:rPr>
        <w:t>: [</w:t>
      </w:r>
      <w:r>
        <w:rPr>
          <w:i/>
          <w:color w:val="231F20"/>
        </w:rPr>
        <w:t xml:space="preserve">insert signature of person whose name and capacity </w:t>
      </w:r>
      <w:r>
        <w:rPr>
          <w:i/>
          <w:color w:val="231F20"/>
          <w:spacing w:val="-3"/>
        </w:rPr>
        <w:t xml:space="preserve">are </w:t>
      </w:r>
      <w:r>
        <w:rPr>
          <w:i/>
          <w:color w:val="231F20"/>
        </w:rPr>
        <w:t>shown above</w:t>
      </w:r>
      <w:r>
        <w:rPr>
          <w:color w:val="231F20"/>
        </w:rPr>
        <w:t xml:space="preserve">] </w:t>
      </w:r>
      <w:r w:rsidR="0040552D">
        <w:rPr>
          <w:color w:val="231F20"/>
        </w:rPr>
        <w:t>…………………………………………………………………………………………………………………</w:t>
      </w:r>
      <w:r>
        <w:rPr>
          <w:b/>
          <w:color w:val="231F20"/>
        </w:rPr>
        <w:t xml:space="preserve">Date </w:t>
      </w:r>
      <w:r w:rsidR="004D5492">
        <w:rPr>
          <w:b/>
          <w:color w:val="231F20"/>
        </w:rPr>
        <w:t>signed</w:t>
      </w:r>
      <w:r w:rsidR="004D5492">
        <w:rPr>
          <w:color w:val="231F20"/>
        </w:rPr>
        <w:t xml:space="preserve"> [</w:t>
      </w:r>
      <w:r>
        <w:rPr>
          <w:i/>
          <w:color w:val="231F20"/>
        </w:rPr>
        <w:t>insert</w:t>
      </w:r>
      <w:r w:rsidR="001C7ED6">
        <w:rPr>
          <w:i/>
          <w:color w:val="231F20"/>
        </w:rPr>
        <w:t xml:space="preserve"> </w:t>
      </w:r>
      <w:r>
        <w:rPr>
          <w:i/>
          <w:color w:val="231F20"/>
        </w:rPr>
        <w:t>date</w:t>
      </w:r>
      <w:r w:rsidR="001C7ED6">
        <w:rPr>
          <w:i/>
          <w:color w:val="231F20"/>
        </w:rPr>
        <w:t xml:space="preserve"> </w:t>
      </w:r>
      <w:r>
        <w:rPr>
          <w:i/>
          <w:color w:val="231F20"/>
        </w:rPr>
        <w:t>of</w:t>
      </w:r>
      <w:r w:rsidR="001C7ED6">
        <w:rPr>
          <w:i/>
          <w:color w:val="231F20"/>
        </w:rPr>
        <w:t xml:space="preserve"> </w:t>
      </w:r>
      <w:r>
        <w:rPr>
          <w:i/>
          <w:color w:val="231F20"/>
        </w:rPr>
        <w:t>signing</w:t>
      </w:r>
      <w:r>
        <w:rPr>
          <w:color w:val="231F20"/>
        </w:rPr>
        <w:t>]</w:t>
      </w:r>
      <w:r w:rsidR="001C7ED6">
        <w:rPr>
          <w:color w:val="231F20"/>
        </w:rPr>
        <w:t xml:space="preserve"> </w:t>
      </w:r>
      <w:r>
        <w:rPr>
          <w:color w:val="231F20"/>
        </w:rPr>
        <w:t>day</w:t>
      </w:r>
      <w:r w:rsidR="001C7ED6">
        <w:rPr>
          <w:color w:val="231F20"/>
        </w:rPr>
        <w:t xml:space="preserve"> </w:t>
      </w:r>
      <w:r>
        <w:rPr>
          <w:color w:val="231F20"/>
        </w:rPr>
        <w:t>of</w:t>
      </w:r>
      <w:r w:rsidR="001C7ED6">
        <w:rPr>
          <w:color w:val="231F20"/>
        </w:rPr>
        <w:t xml:space="preserve"> </w:t>
      </w:r>
      <w:r>
        <w:rPr>
          <w:color w:val="231F20"/>
        </w:rPr>
        <w:t>[</w:t>
      </w:r>
      <w:r>
        <w:rPr>
          <w:i/>
          <w:color w:val="231F20"/>
        </w:rPr>
        <w:t>insert</w:t>
      </w:r>
      <w:r w:rsidR="001C7ED6">
        <w:rPr>
          <w:i/>
          <w:color w:val="231F20"/>
        </w:rPr>
        <w:t xml:space="preserve"> </w:t>
      </w:r>
      <w:r>
        <w:rPr>
          <w:i/>
          <w:color w:val="231F20"/>
        </w:rPr>
        <w:t>month</w:t>
      </w:r>
      <w:r>
        <w:rPr>
          <w:color w:val="231F20"/>
        </w:rPr>
        <w:t>],</w:t>
      </w:r>
      <w:r w:rsidR="001C7ED6">
        <w:rPr>
          <w:color w:val="231F20"/>
        </w:rPr>
        <w:t xml:space="preserve"> </w:t>
      </w:r>
      <w:r>
        <w:rPr>
          <w:color w:val="231F20"/>
        </w:rPr>
        <w:t>[</w:t>
      </w:r>
      <w:r>
        <w:rPr>
          <w:i/>
          <w:color w:val="231F20"/>
        </w:rPr>
        <w:t>insert</w:t>
      </w:r>
      <w:r w:rsidR="001C7ED6">
        <w:rPr>
          <w:i/>
          <w:color w:val="231F20"/>
        </w:rPr>
        <w:t xml:space="preserve"> </w:t>
      </w:r>
      <w:r>
        <w:rPr>
          <w:i/>
          <w:color w:val="231F20"/>
        </w:rPr>
        <w:t>year</w:t>
      </w:r>
      <w:r>
        <w:rPr>
          <w:color w:val="231F20"/>
        </w:rPr>
        <w:t>]</w:t>
      </w:r>
    </w:p>
    <w:p w14:paraId="75D64112" w14:textId="7B3A2160" w:rsidR="005E6E3D" w:rsidRDefault="007B664E" w:rsidP="00CC1001">
      <w:pPr>
        <w:pStyle w:val="BodyText"/>
        <w:tabs>
          <w:tab w:val="left" w:pos="4736"/>
          <w:tab w:val="left" w:pos="7833"/>
          <w:tab w:val="left" w:pos="8671"/>
        </w:tabs>
        <w:spacing w:line="250" w:lineRule="exact"/>
        <w:ind w:left="576" w:right="576"/>
      </w:pPr>
      <w:r>
        <w:rPr>
          <w:color w:val="231F20"/>
        </w:rPr>
        <w:t>Date</w:t>
      </w:r>
      <w:r w:rsidR="001C7ED6">
        <w:rPr>
          <w:color w:val="231F20"/>
        </w:rPr>
        <w:t xml:space="preserve"> </w:t>
      </w:r>
      <w:r>
        <w:rPr>
          <w:color w:val="231F20"/>
        </w:rPr>
        <w:t>signed</w:t>
      </w:r>
      <w:r>
        <w:rPr>
          <w:color w:val="231F20"/>
          <w:u w:val="single" w:color="221E1F"/>
        </w:rPr>
        <w:tab/>
      </w:r>
      <w:r w:rsidR="002B6788">
        <w:rPr>
          <w:color w:val="231F20"/>
          <w:u w:val="single" w:color="221E1F"/>
        </w:rPr>
        <w:t xml:space="preserve"> </w:t>
      </w:r>
      <w:r>
        <w:rPr>
          <w:color w:val="231F20"/>
        </w:rPr>
        <w:t>day</w:t>
      </w:r>
      <w:r w:rsidR="001C7ED6">
        <w:rPr>
          <w:color w:val="231F20"/>
        </w:rPr>
        <w:t xml:space="preserve"> </w:t>
      </w:r>
      <w:r>
        <w:rPr>
          <w:color w:val="231F20"/>
        </w:rPr>
        <w:t>of,</w:t>
      </w:r>
      <w:r w:rsidR="002B6788">
        <w:rPr>
          <w:color w:val="231F20"/>
        </w:rPr>
        <w:t xml:space="preserve"> </w:t>
      </w:r>
      <w:r>
        <w:rPr>
          <w:color w:val="231F20"/>
          <w:u w:val="single" w:color="221E1F"/>
        </w:rPr>
        <w:tab/>
      </w:r>
    </w:p>
    <w:p w14:paraId="378B591C" w14:textId="77777777" w:rsidR="005E6E3D" w:rsidRDefault="005E6E3D" w:rsidP="00CC1001">
      <w:pPr>
        <w:pStyle w:val="BodyText"/>
        <w:ind w:left="576" w:right="576"/>
        <w:rPr>
          <w:sz w:val="20"/>
        </w:rPr>
      </w:pPr>
    </w:p>
    <w:p w14:paraId="77E64D87" w14:textId="77777777" w:rsidR="005E6E3D" w:rsidRDefault="007B664E" w:rsidP="00CC1001">
      <w:pPr>
        <w:pStyle w:val="Heading4"/>
        <w:spacing w:before="248" w:line="248" w:lineRule="exact"/>
        <w:ind w:left="576" w:right="576"/>
      </w:pPr>
      <w:r>
        <w:rPr>
          <w:color w:val="231F20"/>
        </w:rPr>
        <w:t>Notes</w:t>
      </w:r>
    </w:p>
    <w:p w14:paraId="59392363" w14:textId="77777777" w:rsidR="005E6E3D" w:rsidRDefault="007B664E" w:rsidP="00CC1001">
      <w:pPr>
        <w:spacing w:line="244" w:lineRule="exact"/>
        <w:ind w:left="576" w:right="576"/>
        <w:rPr>
          <w:i/>
        </w:rPr>
      </w:pPr>
      <w:r>
        <w:rPr>
          <w:i/>
          <w:color w:val="231F20"/>
        </w:rPr>
        <w:t>* In the case of the Tender submitted by joint venture specify the name of the Joint Venture as Tenderer</w:t>
      </w:r>
    </w:p>
    <w:p w14:paraId="000F63D0" w14:textId="77777777" w:rsidR="005E6E3D" w:rsidRDefault="007B664E" w:rsidP="00CC1001">
      <w:pPr>
        <w:spacing w:line="248" w:lineRule="exact"/>
        <w:ind w:left="576" w:right="576"/>
        <w:rPr>
          <w:i/>
        </w:rPr>
      </w:pPr>
      <w:r>
        <w:rPr>
          <w:i/>
          <w:color w:val="231F20"/>
        </w:rPr>
        <w:t>** Person signing the Tender shall have the power of attorney given by the Tenderer to be attached with the Tender,</w:t>
      </w:r>
    </w:p>
    <w:p w14:paraId="6974C3AE" w14:textId="77777777" w:rsidR="005E6E3D" w:rsidRDefault="005E6E3D" w:rsidP="00CC1001">
      <w:pPr>
        <w:spacing w:line="248" w:lineRule="exact"/>
        <w:ind w:left="576" w:right="576"/>
        <w:sectPr w:rsidR="005E6E3D" w:rsidSect="000F5632">
          <w:headerReference w:type="default" r:id="rId10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3F83CEFE" w14:textId="77777777" w:rsidR="005E6E3D" w:rsidRDefault="007B664E" w:rsidP="00CC1001">
      <w:pPr>
        <w:pStyle w:val="Heading3"/>
        <w:numPr>
          <w:ilvl w:val="0"/>
          <w:numId w:val="73"/>
        </w:numPr>
        <w:tabs>
          <w:tab w:val="left" w:pos="567"/>
          <w:tab w:val="left" w:pos="568"/>
        </w:tabs>
        <w:spacing w:before="103"/>
        <w:ind w:left="576" w:right="576"/>
        <w:rPr>
          <w:color w:val="231F20"/>
        </w:rPr>
      </w:pPr>
      <w:bookmarkStart w:id="45" w:name="_TOC_250043"/>
      <w:r>
        <w:rPr>
          <w:color w:val="231F20"/>
        </w:rPr>
        <w:lastRenderedPageBreak/>
        <w:t>TENDERER'S</w:t>
      </w:r>
      <w:r w:rsidR="001C7ED6">
        <w:rPr>
          <w:color w:val="231F20"/>
        </w:rPr>
        <w:t xml:space="preserve"> </w:t>
      </w:r>
      <w:r>
        <w:rPr>
          <w:color w:val="231F20"/>
        </w:rPr>
        <w:t>ELIGIBILITY-CONFIDENTIAL</w:t>
      </w:r>
      <w:r w:rsidR="001C7ED6">
        <w:rPr>
          <w:color w:val="231F20"/>
        </w:rPr>
        <w:t xml:space="preserve"> </w:t>
      </w:r>
      <w:r>
        <w:rPr>
          <w:color w:val="231F20"/>
        </w:rPr>
        <w:t>BUSINESS</w:t>
      </w:r>
      <w:bookmarkEnd w:id="45"/>
      <w:r w:rsidR="001C7ED6">
        <w:rPr>
          <w:color w:val="231F20"/>
        </w:rPr>
        <w:t xml:space="preserve"> </w:t>
      </w:r>
      <w:r>
        <w:rPr>
          <w:color w:val="231F20"/>
        </w:rPr>
        <w:t>QUESTIONNAIRE</w:t>
      </w:r>
    </w:p>
    <w:p w14:paraId="3EA8B326" w14:textId="77777777" w:rsidR="005E6E3D" w:rsidRDefault="007B664E" w:rsidP="00CC1001">
      <w:pPr>
        <w:pStyle w:val="Heading4"/>
        <w:spacing w:before="234"/>
        <w:ind w:left="576" w:right="576"/>
      </w:pPr>
      <w:r>
        <w:rPr>
          <w:color w:val="231F20"/>
        </w:rPr>
        <w:t>Instruction to Tenderer</w:t>
      </w:r>
    </w:p>
    <w:p w14:paraId="68EDA094" w14:textId="77777777" w:rsidR="005E6E3D" w:rsidRDefault="007B664E" w:rsidP="00CC1001">
      <w:pPr>
        <w:spacing w:before="243" w:line="230" w:lineRule="auto"/>
        <w:ind w:left="576" w:right="576"/>
      </w:pPr>
      <w:r>
        <w:rPr>
          <w:color w:val="231F20"/>
          <w:spacing w:val="-3"/>
        </w:rPr>
        <w:t>Tender</w:t>
      </w:r>
      <w:r w:rsidR="001C7ED6">
        <w:rPr>
          <w:color w:val="231F20"/>
          <w:spacing w:val="-3"/>
        </w:rPr>
        <w:t xml:space="preserve"> </w:t>
      </w:r>
      <w:r>
        <w:rPr>
          <w:color w:val="231F20"/>
        </w:rPr>
        <w:t>is</w:t>
      </w:r>
      <w:r w:rsidR="001C7ED6">
        <w:rPr>
          <w:color w:val="231F20"/>
        </w:rPr>
        <w:t xml:space="preserve"> </w:t>
      </w:r>
      <w:r>
        <w:rPr>
          <w:color w:val="231F20"/>
        </w:rPr>
        <w:t>instructed</w:t>
      </w:r>
      <w:r w:rsidR="001C7ED6">
        <w:rPr>
          <w:color w:val="231F20"/>
        </w:rPr>
        <w:t xml:space="preserve"> </w:t>
      </w:r>
      <w:r>
        <w:rPr>
          <w:color w:val="231F20"/>
        </w:rPr>
        <w:t>to</w:t>
      </w:r>
      <w:r w:rsidR="001C7ED6">
        <w:rPr>
          <w:color w:val="231F20"/>
        </w:rPr>
        <w:t xml:space="preserve"> </w:t>
      </w:r>
      <w:r>
        <w:rPr>
          <w:color w:val="231F20"/>
        </w:rPr>
        <w:t>complete</w:t>
      </w:r>
      <w:r w:rsidR="001C7ED6">
        <w:rPr>
          <w:color w:val="231F20"/>
        </w:rPr>
        <w:t xml:space="preserve"> </w:t>
      </w:r>
      <w:r>
        <w:rPr>
          <w:color w:val="231F20"/>
        </w:rPr>
        <w:t>the</w:t>
      </w:r>
      <w:r w:rsidR="001C7ED6">
        <w:rPr>
          <w:color w:val="231F20"/>
        </w:rPr>
        <w:t xml:space="preserve"> </w:t>
      </w:r>
      <w:r>
        <w:rPr>
          <w:color w:val="231F20"/>
        </w:rPr>
        <w:t>particulars</w:t>
      </w:r>
      <w:r w:rsidR="001C7ED6">
        <w:rPr>
          <w:color w:val="231F20"/>
        </w:rPr>
        <w:t xml:space="preserve"> </w:t>
      </w:r>
      <w:r>
        <w:rPr>
          <w:color w:val="231F20"/>
        </w:rPr>
        <w:t>required</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Form,</w:t>
      </w:r>
      <w:r w:rsidR="001C7ED6">
        <w:rPr>
          <w:color w:val="231F20"/>
        </w:rPr>
        <w:t xml:space="preserve"> </w:t>
      </w:r>
      <w:r>
        <w:rPr>
          <w:i/>
          <w:color w:val="231F20"/>
        </w:rPr>
        <w:t>one</w:t>
      </w:r>
      <w:r w:rsidR="001C7ED6">
        <w:rPr>
          <w:i/>
          <w:color w:val="231F20"/>
        </w:rPr>
        <w:t xml:space="preserve"> </w:t>
      </w:r>
      <w:r>
        <w:rPr>
          <w:i/>
          <w:color w:val="231F20"/>
        </w:rPr>
        <w:t>form</w:t>
      </w:r>
      <w:r w:rsidR="001C7ED6">
        <w:rPr>
          <w:i/>
          <w:color w:val="231F20"/>
        </w:rPr>
        <w:t xml:space="preserve"> </w:t>
      </w:r>
      <w:r>
        <w:rPr>
          <w:i/>
          <w:color w:val="231F20"/>
        </w:rPr>
        <w:t>for</w:t>
      </w:r>
      <w:r w:rsidR="001C7ED6">
        <w:rPr>
          <w:i/>
          <w:color w:val="231F20"/>
        </w:rPr>
        <w:t xml:space="preserve"> </w:t>
      </w:r>
      <w:r>
        <w:rPr>
          <w:i/>
          <w:color w:val="231F20"/>
        </w:rPr>
        <w:t>each</w:t>
      </w:r>
      <w:r w:rsidR="001C7ED6">
        <w:rPr>
          <w:i/>
          <w:color w:val="231F20"/>
        </w:rPr>
        <w:t xml:space="preserve"> </w:t>
      </w:r>
      <w:r>
        <w:rPr>
          <w:i/>
          <w:color w:val="231F20"/>
        </w:rPr>
        <w:t>entity</w:t>
      </w:r>
      <w:r w:rsidR="001C7ED6">
        <w:rPr>
          <w:i/>
          <w:color w:val="231F20"/>
        </w:rPr>
        <w:t xml:space="preserve"> </w:t>
      </w:r>
      <w:r>
        <w:rPr>
          <w:i/>
          <w:color w:val="231F20"/>
        </w:rPr>
        <w:t>if</w:t>
      </w:r>
      <w:r w:rsidR="001C7ED6">
        <w:rPr>
          <w:i/>
          <w:color w:val="231F20"/>
        </w:rPr>
        <w:t xml:space="preserve"> </w:t>
      </w:r>
      <w:r>
        <w:rPr>
          <w:i/>
          <w:color w:val="231F20"/>
          <w:spacing w:val="-4"/>
        </w:rPr>
        <w:t>Tender</w:t>
      </w:r>
      <w:r w:rsidR="001C7ED6">
        <w:rPr>
          <w:i/>
          <w:color w:val="231F20"/>
          <w:spacing w:val="-4"/>
        </w:rPr>
        <w:t xml:space="preserve"> </w:t>
      </w:r>
      <w:r>
        <w:rPr>
          <w:i/>
          <w:color w:val="231F20"/>
        </w:rPr>
        <w:t>is</w:t>
      </w:r>
      <w:r w:rsidR="001C7ED6">
        <w:rPr>
          <w:i/>
          <w:color w:val="231F20"/>
        </w:rPr>
        <w:t xml:space="preserve"> </w:t>
      </w:r>
      <w:r>
        <w:rPr>
          <w:i/>
          <w:color w:val="231F20"/>
        </w:rPr>
        <w:t>a</w:t>
      </w:r>
      <w:r w:rsidR="001C7ED6">
        <w:rPr>
          <w:i/>
          <w:color w:val="231F20"/>
        </w:rPr>
        <w:t xml:space="preserve"> </w:t>
      </w:r>
      <w:r>
        <w:rPr>
          <w:i/>
          <w:color w:val="231F20"/>
          <w:spacing w:val="-10"/>
        </w:rPr>
        <w:t>JV.</w:t>
      </w:r>
      <w:r w:rsidR="001C7ED6">
        <w:rPr>
          <w:i/>
          <w:color w:val="231F20"/>
          <w:spacing w:val="-10"/>
        </w:rPr>
        <w:t xml:space="preserve"> </w:t>
      </w:r>
      <w:r>
        <w:rPr>
          <w:color w:val="231F20"/>
        </w:rPr>
        <w:t>Tenderer is</w:t>
      </w:r>
      <w:r w:rsidR="001C7ED6">
        <w:rPr>
          <w:color w:val="231F20"/>
        </w:rPr>
        <w:t xml:space="preserve"> </w:t>
      </w:r>
      <w:r>
        <w:rPr>
          <w:color w:val="231F20"/>
        </w:rPr>
        <w:t>further</w:t>
      </w:r>
      <w:r w:rsidR="001C7ED6">
        <w:rPr>
          <w:color w:val="231F20"/>
        </w:rPr>
        <w:t xml:space="preserve"> </w:t>
      </w:r>
      <w:r>
        <w:rPr>
          <w:color w:val="231F20"/>
        </w:rPr>
        <w:t>reminded</w:t>
      </w:r>
      <w:r w:rsidR="001C7ED6">
        <w:rPr>
          <w:color w:val="231F20"/>
        </w:rPr>
        <w:t xml:space="preserve"> </w:t>
      </w:r>
      <w:r>
        <w:rPr>
          <w:color w:val="231F20"/>
        </w:rPr>
        <w:t>that</w:t>
      </w:r>
      <w:r w:rsidR="001C7ED6">
        <w:rPr>
          <w:color w:val="231F20"/>
        </w:rPr>
        <w:t xml:space="preserve"> </w:t>
      </w:r>
      <w:r>
        <w:rPr>
          <w:color w:val="231F20"/>
        </w:rPr>
        <w:t>it</w:t>
      </w:r>
      <w:r w:rsidR="001C7ED6">
        <w:rPr>
          <w:color w:val="231F20"/>
        </w:rPr>
        <w:t xml:space="preserve"> </w:t>
      </w:r>
      <w:r>
        <w:rPr>
          <w:color w:val="231F20"/>
        </w:rPr>
        <w:t>is</w:t>
      </w:r>
      <w:r w:rsidR="001C7ED6">
        <w:rPr>
          <w:color w:val="231F20"/>
        </w:rPr>
        <w:t xml:space="preserve"> </w:t>
      </w:r>
      <w:r>
        <w:rPr>
          <w:color w:val="231F20"/>
        </w:rPr>
        <w:t>an</w:t>
      </w:r>
      <w:r w:rsidR="001C7ED6">
        <w:rPr>
          <w:color w:val="231F20"/>
        </w:rPr>
        <w:t xml:space="preserve"> </w:t>
      </w:r>
      <w:r>
        <w:rPr>
          <w:color w:val="231F20"/>
        </w:rPr>
        <w:t>offence</w:t>
      </w:r>
      <w:r w:rsidR="001C7ED6">
        <w:rPr>
          <w:color w:val="231F20"/>
        </w:rPr>
        <w:t xml:space="preserve"> </w:t>
      </w:r>
      <w:r>
        <w:rPr>
          <w:color w:val="231F20"/>
        </w:rPr>
        <w:t>to</w:t>
      </w:r>
      <w:r w:rsidR="001C7ED6">
        <w:rPr>
          <w:color w:val="231F20"/>
        </w:rPr>
        <w:t xml:space="preserve"> </w:t>
      </w:r>
      <w:r>
        <w:rPr>
          <w:color w:val="231F20"/>
        </w:rPr>
        <w:t>give</w:t>
      </w:r>
      <w:r w:rsidR="001C7ED6">
        <w:rPr>
          <w:color w:val="231F20"/>
        </w:rPr>
        <w:t xml:space="preserve"> </w:t>
      </w:r>
      <w:r>
        <w:rPr>
          <w:color w:val="231F20"/>
        </w:rPr>
        <w:t>false</w:t>
      </w:r>
      <w:r w:rsidR="001C7ED6">
        <w:rPr>
          <w:color w:val="231F20"/>
        </w:rPr>
        <w:t xml:space="preserve"> </w:t>
      </w:r>
      <w:r>
        <w:rPr>
          <w:color w:val="231F20"/>
        </w:rPr>
        <w:t>information</w:t>
      </w:r>
      <w:r w:rsidR="001C7ED6">
        <w:rPr>
          <w:color w:val="231F20"/>
        </w:rPr>
        <w:t xml:space="preserve"> </w:t>
      </w:r>
      <w:r>
        <w:rPr>
          <w:color w:val="231F20"/>
        </w:rPr>
        <w:t>on</w:t>
      </w:r>
      <w:r w:rsidR="001C7ED6">
        <w:rPr>
          <w:color w:val="231F20"/>
        </w:rPr>
        <w:t xml:space="preserve"> </w:t>
      </w:r>
      <w:r>
        <w:rPr>
          <w:color w:val="231F20"/>
        </w:rPr>
        <w:t>this</w:t>
      </w:r>
      <w:r w:rsidR="001C7ED6">
        <w:rPr>
          <w:color w:val="231F20"/>
        </w:rPr>
        <w:t xml:space="preserve"> </w:t>
      </w:r>
      <w:r>
        <w:rPr>
          <w:color w:val="231F20"/>
        </w:rPr>
        <w:t>Form.</w:t>
      </w:r>
    </w:p>
    <w:p w14:paraId="7F363D8E" w14:textId="77777777" w:rsidR="005E6E3D" w:rsidRDefault="007B664E" w:rsidP="00CC1001">
      <w:pPr>
        <w:pStyle w:val="Heading4"/>
        <w:numPr>
          <w:ilvl w:val="1"/>
          <w:numId w:val="73"/>
        </w:numPr>
        <w:tabs>
          <w:tab w:val="left" w:pos="850"/>
        </w:tabs>
        <w:spacing w:before="237"/>
        <w:ind w:left="576" w:right="576"/>
        <w:jc w:val="left"/>
        <w:rPr>
          <w:color w:val="231F20"/>
        </w:rPr>
      </w:pPr>
      <w:r>
        <w:rPr>
          <w:color w:val="231F20"/>
          <w:spacing w:val="-3"/>
        </w:rPr>
        <w:t>Tenderer's</w:t>
      </w:r>
      <w:r w:rsidR="001C7ED6">
        <w:rPr>
          <w:color w:val="231F20"/>
          <w:spacing w:val="-3"/>
        </w:rPr>
        <w:t xml:space="preserve"> </w:t>
      </w:r>
      <w:r>
        <w:rPr>
          <w:color w:val="231F20"/>
        </w:rPr>
        <w:t>details</w:t>
      </w:r>
    </w:p>
    <w:p w14:paraId="5EE47116" w14:textId="77777777" w:rsidR="005E6E3D" w:rsidRDefault="005E6E3D" w:rsidP="00CC1001">
      <w:pPr>
        <w:pStyle w:val="BodyText"/>
        <w:spacing w:before="11"/>
        <w:ind w:left="576" w:right="576"/>
        <w:rPr>
          <w:b/>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3571"/>
        <w:gridCol w:w="4675"/>
      </w:tblGrid>
      <w:tr w:rsidR="005648AB" w:rsidRPr="004A210F" w14:paraId="0E4B1709" w14:textId="77777777" w:rsidTr="00623AC4">
        <w:tc>
          <w:tcPr>
            <w:tcW w:w="427" w:type="dxa"/>
            <w:shd w:val="clear" w:color="auto" w:fill="auto"/>
          </w:tcPr>
          <w:p w14:paraId="7CD3469C" w14:textId="77777777" w:rsidR="005648AB" w:rsidRPr="004A210F" w:rsidRDefault="005648AB" w:rsidP="00CC1001">
            <w:pPr>
              <w:ind w:left="576" w:right="576"/>
              <w:rPr>
                <w:b/>
                <w:color w:val="000000"/>
              </w:rPr>
            </w:pPr>
          </w:p>
        </w:tc>
        <w:tc>
          <w:tcPr>
            <w:tcW w:w="3571" w:type="dxa"/>
            <w:shd w:val="clear" w:color="auto" w:fill="auto"/>
          </w:tcPr>
          <w:p w14:paraId="5048C4E8" w14:textId="77777777" w:rsidR="005648AB" w:rsidRPr="004A210F" w:rsidRDefault="005648AB" w:rsidP="00CC1001">
            <w:pPr>
              <w:ind w:left="576" w:right="576"/>
              <w:rPr>
                <w:b/>
                <w:color w:val="000000"/>
              </w:rPr>
            </w:pPr>
            <w:r w:rsidRPr="004A210F">
              <w:rPr>
                <w:b/>
                <w:color w:val="000000"/>
              </w:rPr>
              <w:t>ITEM</w:t>
            </w:r>
          </w:p>
        </w:tc>
        <w:tc>
          <w:tcPr>
            <w:tcW w:w="4675" w:type="dxa"/>
            <w:shd w:val="clear" w:color="auto" w:fill="auto"/>
          </w:tcPr>
          <w:p w14:paraId="12B6EA66" w14:textId="77777777" w:rsidR="005648AB" w:rsidRPr="004A210F" w:rsidRDefault="005648AB" w:rsidP="00CC1001">
            <w:pPr>
              <w:ind w:left="576" w:right="576"/>
              <w:rPr>
                <w:b/>
                <w:color w:val="000000"/>
              </w:rPr>
            </w:pPr>
            <w:r w:rsidRPr="004A210F">
              <w:rPr>
                <w:b/>
                <w:color w:val="000000"/>
              </w:rPr>
              <w:t>DESCRIPTION</w:t>
            </w:r>
          </w:p>
        </w:tc>
      </w:tr>
      <w:tr w:rsidR="005648AB" w:rsidRPr="004A210F" w14:paraId="4469ED64" w14:textId="77777777" w:rsidTr="00623AC4">
        <w:trPr>
          <w:trHeight w:val="365"/>
        </w:trPr>
        <w:tc>
          <w:tcPr>
            <w:tcW w:w="427" w:type="dxa"/>
            <w:shd w:val="clear" w:color="auto" w:fill="auto"/>
          </w:tcPr>
          <w:p w14:paraId="71BF6EC9" w14:textId="77777777" w:rsidR="005648AB" w:rsidRPr="004A210F" w:rsidRDefault="005648AB" w:rsidP="00CC1001">
            <w:pPr>
              <w:ind w:left="576" w:right="576"/>
              <w:rPr>
                <w:color w:val="000000"/>
              </w:rPr>
            </w:pPr>
            <w:r w:rsidRPr="004A210F">
              <w:rPr>
                <w:color w:val="000000"/>
              </w:rPr>
              <w:t>1</w:t>
            </w:r>
          </w:p>
        </w:tc>
        <w:tc>
          <w:tcPr>
            <w:tcW w:w="3571" w:type="dxa"/>
            <w:shd w:val="clear" w:color="auto" w:fill="auto"/>
          </w:tcPr>
          <w:p w14:paraId="580A0FE7" w14:textId="77777777" w:rsidR="005648AB" w:rsidRPr="004A210F" w:rsidRDefault="005648AB" w:rsidP="00CC1001">
            <w:pPr>
              <w:ind w:left="576" w:right="576"/>
              <w:rPr>
                <w:color w:val="000000"/>
              </w:rPr>
            </w:pPr>
            <w:r w:rsidRPr="004A210F">
              <w:rPr>
                <w:color w:val="000000"/>
              </w:rPr>
              <w:t>Name of the Procuring Entity</w:t>
            </w:r>
          </w:p>
        </w:tc>
        <w:tc>
          <w:tcPr>
            <w:tcW w:w="4675" w:type="dxa"/>
            <w:shd w:val="clear" w:color="auto" w:fill="auto"/>
          </w:tcPr>
          <w:p w14:paraId="1510E690" w14:textId="77777777" w:rsidR="005648AB" w:rsidRPr="004A210F" w:rsidRDefault="005648AB" w:rsidP="00CC1001">
            <w:pPr>
              <w:ind w:left="576" w:right="576"/>
              <w:rPr>
                <w:color w:val="000000"/>
              </w:rPr>
            </w:pPr>
          </w:p>
        </w:tc>
      </w:tr>
      <w:tr w:rsidR="005648AB" w:rsidRPr="004A210F" w14:paraId="45E91FD8" w14:textId="77777777" w:rsidTr="00623AC4">
        <w:trPr>
          <w:trHeight w:val="365"/>
        </w:trPr>
        <w:tc>
          <w:tcPr>
            <w:tcW w:w="427" w:type="dxa"/>
            <w:shd w:val="clear" w:color="auto" w:fill="auto"/>
          </w:tcPr>
          <w:p w14:paraId="2EC4EF52" w14:textId="77777777" w:rsidR="005648AB" w:rsidRPr="004A210F" w:rsidRDefault="005648AB" w:rsidP="00CC1001">
            <w:pPr>
              <w:ind w:left="576" w:right="576"/>
              <w:rPr>
                <w:color w:val="000000"/>
              </w:rPr>
            </w:pPr>
            <w:r w:rsidRPr="004A210F">
              <w:rPr>
                <w:color w:val="000000"/>
              </w:rPr>
              <w:t>2</w:t>
            </w:r>
          </w:p>
        </w:tc>
        <w:tc>
          <w:tcPr>
            <w:tcW w:w="3571" w:type="dxa"/>
            <w:shd w:val="clear" w:color="auto" w:fill="auto"/>
          </w:tcPr>
          <w:p w14:paraId="541DD609" w14:textId="77777777" w:rsidR="005648AB" w:rsidRPr="004A210F" w:rsidRDefault="005648AB" w:rsidP="00CC1001">
            <w:pPr>
              <w:ind w:left="576" w:right="576"/>
              <w:rPr>
                <w:color w:val="000000"/>
              </w:rPr>
            </w:pPr>
            <w:r w:rsidRPr="004A210F">
              <w:rPr>
                <w:color w:val="000000"/>
              </w:rPr>
              <w:t>Reference Number of the Tender</w:t>
            </w:r>
          </w:p>
        </w:tc>
        <w:tc>
          <w:tcPr>
            <w:tcW w:w="4675" w:type="dxa"/>
            <w:shd w:val="clear" w:color="auto" w:fill="auto"/>
          </w:tcPr>
          <w:p w14:paraId="17A8E86B" w14:textId="77777777" w:rsidR="005648AB" w:rsidRPr="004A210F" w:rsidRDefault="005648AB" w:rsidP="00CC1001">
            <w:pPr>
              <w:ind w:left="576" w:right="576"/>
              <w:rPr>
                <w:color w:val="000000"/>
              </w:rPr>
            </w:pPr>
          </w:p>
        </w:tc>
      </w:tr>
      <w:tr w:rsidR="005648AB" w:rsidRPr="004A210F" w14:paraId="04856AC9" w14:textId="77777777" w:rsidTr="00623AC4">
        <w:trPr>
          <w:trHeight w:val="365"/>
        </w:trPr>
        <w:tc>
          <w:tcPr>
            <w:tcW w:w="427" w:type="dxa"/>
            <w:shd w:val="clear" w:color="auto" w:fill="auto"/>
          </w:tcPr>
          <w:p w14:paraId="1B778C8B" w14:textId="77777777" w:rsidR="005648AB" w:rsidRPr="004A210F" w:rsidRDefault="005648AB" w:rsidP="00CC1001">
            <w:pPr>
              <w:ind w:left="576" w:right="576"/>
              <w:rPr>
                <w:color w:val="000000"/>
              </w:rPr>
            </w:pPr>
            <w:r w:rsidRPr="004A210F">
              <w:rPr>
                <w:color w:val="000000"/>
              </w:rPr>
              <w:t>3</w:t>
            </w:r>
          </w:p>
        </w:tc>
        <w:tc>
          <w:tcPr>
            <w:tcW w:w="3571" w:type="dxa"/>
            <w:shd w:val="clear" w:color="auto" w:fill="auto"/>
          </w:tcPr>
          <w:p w14:paraId="545779A0" w14:textId="77777777" w:rsidR="005648AB" w:rsidRPr="004A210F" w:rsidRDefault="005648AB" w:rsidP="00CC1001">
            <w:pPr>
              <w:ind w:left="576" w:right="576"/>
              <w:rPr>
                <w:color w:val="000000"/>
              </w:rPr>
            </w:pPr>
            <w:r w:rsidRPr="004A210F">
              <w:rPr>
                <w:color w:val="000000"/>
              </w:rPr>
              <w:t>Date and Time of Tender Opening</w:t>
            </w:r>
          </w:p>
        </w:tc>
        <w:tc>
          <w:tcPr>
            <w:tcW w:w="4675" w:type="dxa"/>
            <w:shd w:val="clear" w:color="auto" w:fill="auto"/>
          </w:tcPr>
          <w:p w14:paraId="3AE1D3C1" w14:textId="77777777" w:rsidR="005648AB" w:rsidRPr="004A210F" w:rsidRDefault="005648AB" w:rsidP="00CC1001">
            <w:pPr>
              <w:ind w:left="576" w:right="576"/>
              <w:rPr>
                <w:color w:val="000000"/>
              </w:rPr>
            </w:pPr>
          </w:p>
        </w:tc>
      </w:tr>
      <w:tr w:rsidR="005648AB" w:rsidRPr="004A210F" w14:paraId="38600847" w14:textId="77777777" w:rsidTr="00623AC4">
        <w:tc>
          <w:tcPr>
            <w:tcW w:w="427" w:type="dxa"/>
            <w:shd w:val="clear" w:color="auto" w:fill="auto"/>
          </w:tcPr>
          <w:p w14:paraId="0D5E4211" w14:textId="77777777" w:rsidR="005648AB" w:rsidRPr="004A210F" w:rsidRDefault="005648AB" w:rsidP="00CC1001">
            <w:pPr>
              <w:ind w:left="576" w:right="576"/>
              <w:rPr>
                <w:color w:val="000000"/>
              </w:rPr>
            </w:pPr>
            <w:r w:rsidRPr="004A210F">
              <w:rPr>
                <w:color w:val="000000"/>
              </w:rPr>
              <w:t>4</w:t>
            </w:r>
          </w:p>
        </w:tc>
        <w:tc>
          <w:tcPr>
            <w:tcW w:w="3571" w:type="dxa"/>
            <w:shd w:val="clear" w:color="auto" w:fill="auto"/>
            <w:vAlign w:val="center"/>
          </w:tcPr>
          <w:p w14:paraId="74193D9F" w14:textId="77777777" w:rsidR="005648AB" w:rsidRPr="004A210F" w:rsidRDefault="005648AB" w:rsidP="00CC1001">
            <w:pPr>
              <w:ind w:left="576" w:right="576"/>
              <w:rPr>
                <w:color w:val="000000"/>
              </w:rPr>
            </w:pPr>
            <w:r w:rsidRPr="004A210F">
              <w:rPr>
                <w:color w:val="000000"/>
              </w:rPr>
              <w:t>Name of the Tenderer</w:t>
            </w:r>
          </w:p>
        </w:tc>
        <w:tc>
          <w:tcPr>
            <w:tcW w:w="4675" w:type="dxa"/>
            <w:shd w:val="clear" w:color="auto" w:fill="auto"/>
          </w:tcPr>
          <w:p w14:paraId="075DE67D" w14:textId="77777777" w:rsidR="005648AB" w:rsidRPr="004A210F" w:rsidRDefault="005648AB" w:rsidP="00CC1001">
            <w:pPr>
              <w:ind w:left="576" w:right="576"/>
              <w:rPr>
                <w:color w:val="000000"/>
              </w:rPr>
            </w:pPr>
          </w:p>
        </w:tc>
      </w:tr>
      <w:tr w:rsidR="005648AB" w:rsidRPr="004A210F" w14:paraId="10EF2513" w14:textId="77777777" w:rsidTr="00623AC4">
        <w:tc>
          <w:tcPr>
            <w:tcW w:w="427" w:type="dxa"/>
            <w:shd w:val="clear" w:color="auto" w:fill="auto"/>
          </w:tcPr>
          <w:p w14:paraId="572A4E7A" w14:textId="77777777" w:rsidR="005648AB" w:rsidRPr="004A210F" w:rsidRDefault="005648AB" w:rsidP="00CC1001">
            <w:pPr>
              <w:ind w:left="576" w:right="576"/>
              <w:rPr>
                <w:color w:val="000000"/>
              </w:rPr>
            </w:pPr>
            <w:r w:rsidRPr="004A210F">
              <w:rPr>
                <w:color w:val="000000"/>
              </w:rPr>
              <w:t>5</w:t>
            </w:r>
          </w:p>
        </w:tc>
        <w:tc>
          <w:tcPr>
            <w:tcW w:w="3571" w:type="dxa"/>
            <w:shd w:val="clear" w:color="auto" w:fill="auto"/>
          </w:tcPr>
          <w:p w14:paraId="0D11917D" w14:textId="77777777" w:rsidR="005648AB" w:rsidRPr="004A210F" w:rsidRDefault="005648AB" w:rsidP="00CC1001">
            <w:pPr>
              <w:ind w:left="576" w:right="576"/>
              <w:rPr>
                <w:color w:val="000000"/>
              </w:rPr>
            </w:pPr>
            <w:r w:rsidRPr="004A210F">
              <w:rPr>
                <w:color w:val="000000"/>
              </w:rPr>
              <w:t>Full Address and Contact Details of the Tenderer.</w:t>
            </w:r>
          </w:p>
          <w:p w14:paraId="760722DA" w14:textId="77777777" w:rsidR="005648AB" w:rsidRPr="004A210F" w:rsidRDefault="005648AB" w:rsidP="00CC1001">
            <w:pPr>
              <w:ind w:left="576" w:right="576"/>
              <w:rPr>
                <w:color w:val="000000"/>
              </w:rPr>
            </w:pPr>
          </w:p>
          <w:p w14:paraId="0AD0F91D" w14:textId="77777777" w:rsidR="005648AB" w:rsidRPr="004A210F" w:rsidRDefault="005648AB" w:rsidP="00CC1001">
            <w:pPr>
              <w:ind w:left="576" w:right="576"/>
              <w:rPr>
                <w:color w:val="000000"/>
              </w:rPr>
            </w:pPr>
          </w:p>
          <w:p w14:paraId="0DF18104" w14:textId="77777777" w:rsidR="005648AB" w:rsidRPr="004A210F" w:rsidRDefault="005648AB" w:rsidP="00CC1001">
            <w:pPr>
              <w:ind w:left="576" w:right="576"/>
              <w:rPr>
                <w:color w:val="000000"/>
              </w:rPr>
            </w:pPr>
          </w:p>
          <w:p w14:paraId="04EF21C4" w14:textId="77777777" w:rsidR="005648AB" w:rsidRPr="004A210F" w:rsidRDefault="005648AB" w:rsidP="00CC1001">
            <w:pPr>
              <w:ind w:left="576" w:right="576"/>
              <w:rPr>
                <w:color w:val="000000"/>
              </w:rPr>
            </w:pPr>
          </w:p>
          <w:p w14:paraId="64EF0F3A" w14:textId="77777777" w:rsidR="005648AB" w:rsidRPr="004A210F" w:rsidRDefault="005648AB" w:rsidP="00CC1001">
            <w:pPr>
              <w:ind w:left="576" w:right="576"/>
              <w:rPr>
                <w:color w:val="000000"/>
              </w:rPr>
            </w:pPr>
          </w:p>
        </w:tc>
        <w:tc>
          <w:tcPr>
            <w:tcW w:w="4675" w:type="dxa"/>
            <w:shd w:val="clear" w:color="auto" w:fill="auto"/>
          </w:tcPr>
          <w:p w14:paraId="422818A9" w14:textId="77777777" w:rsidR="005648AB" w:rsidRPr="004A210F" w:rsidRDefault="005648AB" w:rsidP="00CC1001">
            <w:pPr>
              <w:widowControl/>
              <w:numPr>
                <w:ilvl w:val="0"/>
                <w:numId w:val="107"/>
              </w:numPr>
              <w:autoSpaceDE/>
              <w:autoSpaceDN/>
              <w:ind w:left="576" w:right="576"/>
              <w:rPr>
                <w:color w:val="000000"/>
              </w:rPr>
            </w:pPr>
            <w:r w:rsidRPr="004A210F">
              <w:rPr>
                <w:color w:val="000000"/>
              </w:rPr>
              <w:t>Country</w:t>
            </w:r>
          </w:p>
          <w:p w14:paraId="1746D726" w14:textId="77777777" w:rsidR="005648AB" w:rsidRPr="004A210F" w:rsidRDefault="005648AB" w:rsidP="00CC1001">
            <w:pPr>
              <w:widowControl/>
              <w:numPr>
                <w:ilvl w:val="0"/>
                <w:numId w:val="107"/>
              </w:numPr>
              <w:autoSpaceDE/>
              <w:autoSpaceDN/>
              <w:ind w:left="576" w:right="576"/>
              <w:rPr>
                <w:color w:val="000000"/>
              </w:rPr>
            </w:pPr>
            <w:r w:rsidRPr="004A210F">
              <w:rPr>
                <w:color w:val="000000"/>
              </w:rPr>
              <w:t xml:space="preserve">City </w:t>
            </w:r>
          </w:p>
          <w:p w14:paraId="13B898C9" w14:textId="77777777" w:rsidR="005648AB" w:rsidRPr="004A210F" w:rsidRDefault="005648AB" w:rsidP="00CC1001">
            <w:pPr>
              <w:widowControl/>
              <w:numPr>
                <w:ilvl w:val="0"/>
                <w:numId w:val="107"/>
              </w:numPr>
              <w:autoSpaceDE/>
              <w:autoSpaceDN/>
              <w:ind w:left="576" w:right="576"/>
              <w:rPr>
                <w:color w:val="000000"/>
                <w:lang w:eastAsia="en-ZA"/>
              </w:rPr>
            </w:pPr>
            <w:r w:rsidRPr="004A210F">
              <w:rPr>
                <w:color w:val="000000"/>
              </w:rPr>
              <w:t>Location</w:t>
            </w:r>
          </w:p>
          <w:p w14:paraId="2BCA118A" w14:textId="77777777" w:rsidR="005648AB" w:rsidRPr="004A210F" w:rsidRDefault="005648AB" w:rsidP="00CC1001">
            <w:pPr>
              <w:widowControl/>
              <w:numPr>
                <w:ilvl w:val="0"/>
                <w:numId w:val="107"/>
              </w:numPr>
              <w:autoSpaceDE/>
              <w:autoSpaceDN/>
              <w:ind w:left="576" w:right="576"/>
              <w:rPr>
                <w:color w:val="000000"/>
              </w:rPr>
            </w:pPr>
            <w:r w:rsidRPr="004A210F">
              <w:rPr>
                <w:color w:val="000000"/>
              </w:rPr>
              <w:t>Building</w:t>
            </w:r>
          </w:p>
          <w:p w14:paraId="020FAFA8" w14:textId="77777777" w:rsidR="005648AB" w:rsidRPr="004A210F" w:rsidRDefault="005648AB" w:rsidP="00CC1001">
            <w:pPr>
              <w:widowControl/>
              <w:numPr>
                <w:ilvl w:val="0"/>
                <w:numId w:val="107"/>
              </w:numPr>
              <w:autoSpaceDE/>
              <w:autoSpaceDN/>
              <w:ind w:left="576" w:right="576"/>
              <w:rPr>
                <w:color w:val="000000"/>
              </w:rPr>
            </w:pPr>
            <w:r w:rsidRPr="004A210F">
              <w:rPr>
                <w:color w:val="000000"/>
              </w:rPr>
              <w:t xml:space="preserve">Floor </w:t>
            </w:r>
          </w:p>
          <w:p w14:paraId="2ED26F50" w14:textId="77777777" w:rsidR="005648AB" w:rsidRPr="004A210F" w:rsidRDefault="005648AB" w:rsidP="00CC1001">
            <w:pPr>
              <w:widowControl/>
              <w:numPr>
                <w:ilvl w:val="0"/>
                <w:numId w:val="107"/>
              </w:numPr>
              <w:autoSpaceDE/>
              <w:autoSpaceDN/>
              <w:ind w:left="576" w:right="576"/>
              <w:rPr>
                <w:color w:val="000000"/>
                <w:lang w:eastAsia="en-ZA"/>
              </w:rPr>
            </w:pPr>
            <w:r w:rsidRPr="004A210F">
              <w:rPr>
                <w:color w:val="000000"/>
              </w:rPr>
              <w:t xml:space="preserve">Postal Address </w:t>
            </w:r>
          </w:p>
          <w:p w14:paraId="5A051B24" w14:textId="77777777" w:rsidR="005648AB" w:rsidRPr="004A210F" w:rsidRDefault="005648AB" w:rsidP="00CC1001">
            <w:pPr>
              <w:widowControl/>
              <w:numPr>
                <w:ilvl w:val="0"/>
                <w:numId w:val="107"/>
              </w:numPr>
              <w:autoSpaceDE/>
              <w:autoSpaceDN/>
              <w:ind w:left="576" w:right="576"/>
              <w:rPr>
                <w:color w:val="000000"/>
              </w:rPr>
            </w:pPr>
            <w:r w:rsidRPr="004A210F">
              <w:rPr>
                <w:color w:val="000000"/>
              </w:rPr>
              <w:t>Name and email of contact person.</w:t>
            </w:r>
          </w:p>
        </w:tc>
      </w:tr>
      <w:tr w:rsidR="005648AB" w:rsidRPr="004A210F" w14:paraId="5D1C2D92" w14:textId="77777777" w:rsidTr="00623AC4">
        <w:tc>
          <w:tcPr>
            <w:tcW w:w="427" w:type="dxa"/>
            <w:shd w:val="clear" w:color="auto" w:fill="auto"/>
          </w:tcPr>
          <w:p w14:paraId="416DFA15" w14:textId="77777777" w:rsidR="005648AB" w:rsidRPr="004A210F" w:rsidRDefault="005648AB" w:rsidP="00CC1001">
            <w:pPr>
              <w:ind w:left="576" w:right="576"/>
              <w:rPr>
                <w:color w:val="000000"/>
              </w:rPr>
            </w:pPr>
            <w:r w:rsidRPr="004A210F">
              <w:rPr>
                <w:color w:val="000000"/>
              </w:rPr>
              <w:t>6</w:t>
            </w:r>
          </w:p>
        </w:tc>
        <w:tc>
          <w:tcPr>
            <w:tcW w:w="3571" w:type="dxa"/>
            <w:shd w:val="clear" w:color="auto" w:fill="auto"/>
          </w:tcPr>
          <w:p w14:paraId="331FC99A" w14:textId="512C0C75" w:rsidR="005648AB" w:rsidRPr="004A210F" w:rsidRDefault="005648AB" w:rsidP="00CC1001">
            <w:pPr>
              <w:ind w:left="576" w:right="576"/>
              <w:rPr>
                <w:color w:val="000000"/>
              </w:rPr>
            </w:pPr>
            <w:r w:rsidRPr="004A210F">
              <w:t>Current Trade License Registration Number and Expiring date</w:t>
            </w:r>
            <w:r w:rsidR="00980B10">
              <w:t>(attach a Copy)</w:t>
            </w:r>
          </w:p>
        </w:tc>
        <w:tc>
          <w:tcPr>
            <w:tcW w:w="4675" w:type="dxa"/>
            <w:shd w:val="clear" w:color="auto" w:fill="auto"/>
          </w:tcPr>
          <w:p w14:paraId="6585E7D8" w14:textId="77777777" w:rsidR="005648AB" w:rsidRPr="004A210F" w:rsidRDefault="005648AB" w:rsidP="00CC1001">
            <w:pPr>
              <w:ind w:left="576" w:right="576"/>
              <w:rPr>
                <w:color w:val="000000"/>
              </w:rPr>
            </w:pPr>
          </w:p>
        </w:tc>
      </w:tr>
      <w:tr w:rsidR="005648AB" w:rsidRPr="004A210F" w14:paraId="7BF52CBE" w14:textId="77777777" w:rsidTr="00623AC4">
        <w:tc>
          <w:tcPr>
            <w:tcW w:w="427" w:type="dxa"/>
            <w:shd w:val="clear" w:color="auto" w:fill="auto"/>
          </w:tcPr>
          <w:p w14:paraId="1D0D2DA8" w14:textId="77777777" w:rsidR="005648AB" w:rsidRPr="004A210F" w:rsidRDefault="005648AB" w:rsidP="00CC1001">
            <w:pPr>
              <w:ind w:left="576" w:right="576"/>
              <w:rPr>
                <w:color w:val="000000"/>
              </w:rPr>
            </w:pPr>
            <w:r w:rsidRPr="004A210F">
              <w:rPr>
                <w:color w:val="000000"/>
              </w:rPr>
              <w:t>7</w:t>
            </w:r>
          </w:p>
        </w:tc>
        <w:tc>
          <w:tcPr>
            <w:tcW w:w="3571" w:type="dxa"/>
            <w:shd w:val="clear" w:color="auto" w:fill="auto"/>
          </w:tcPr>
          <w:p w14:paraId="1D9D43ED" w14:textId="77777777" w:rsidR="005648AB" w:rsidRPr="004A210F" w:rsidRDefault="005648AB" w:rsidP="00CC1001">
            <w:pPr>
              <w:ind w:left="576" w:right="576"/>
            </w:pPr>
            <w:r w:rsidRPr="004A210F">
              <w:t>Name, country and full address (</w:t>
            </w:r>
            <w:r w:rsidRPr="004A210F">
              <w:rPr>
                <w:i/>
              </w:rPr>
              <w:t>postal and physical addresses, email, and telephone number</w:t>
            </w:r>
            <w:r w:rsidRPr="004A210F">
              <w:t xml:space="preserve">) of Registering Body/Agency </w:t>
            </w:r>
          </w:p>
        </w:tc>
        <w:tc>
          <w:tcPr>
            <w:tcW w:w="4675" w:type="dxa"/>
            <w:shd w:val="clear" w:color="auto" w:fill="auto"/>
          </w:tcPr>
          <w:p w14:paraId="35438FEC" w14:textId="77777777" w:rsidR="005648AB" w:rsidRPr="004A210F" w:rsidRDefault="005648AB" w:rsidP="00CC1001">
            <w:pPr>
              <w:ind w:left="576" w:right="576"/>
              <w:rPr>
                <w:color w:val="000000"/>
              </w:rPr>
            </w:pPr>
          </w:p>
        </w:tc>
      </w:tr>
      <w:tr w:rsidR="005648AB" w:rsidRPr="004A210F" w14:paraId="09FC054E" w14:textId="77777777" w:rsidTr="00980B10">
        <w:trPr>
          <w:trHeight w:val="460"/>
        </w:trPr>
        <w:tc>
          <w:tcPr>
            <w:tcW w:w="427" w:type="dxa"/>
            <w:shd w:val="clear" w:color="auto" w:fill="auto"/>
          </w:tcPr>
          <w:p w14:paraId="07C27754" w14:textId="77777777" w:rsidR="005648AB" w:rsidRPr="004A210F" w:rsidRDefault="005648AB" w:rsidP="00CC1001">
            <w:pPr>
              <w:ind w:left="576" w:right="576"/>
              <w:rPr>
                <w:color w:val="000000"/>
              </w:rPr>
            </w:pPr>
            <w:r w:rsidRPr="004A210F">
              <w:rPr>
                <w:color w:val="000000"/>
              </w:rPr>
              <w:t>8</w:t>
            </w:r>
          </w:p>
        </w:tc>
        <w:tc>
          <w:tcPr>
            <w:tcW w:w="3571" w:type="dxa"/>
            <w:shd w:val="clear" w:color="auto" w:fill="auto"/>
          </w:tcPr>
          <w:p w14:paraId="4A688032" w14:textId="77777777" w:rsidR="005648AB" w:rsidRPr="004A210F" w:rsidRDefault="005648AB" w:rsidP="00CC1001">
            <w:pPr>
              <w:ind w:left="576" w:right="576"/>
              <w:rPr>
                <w:color w:val="000000"/>
              </w:rPr>
            </w:pPr>
            <w:r w:rsidRPr="004A210F">
              <w:t>Description of Nature of Business</w:t>
            </w:r>
          </w:p>
        </w:tc>
        <w:tc>
          <w:tcPr>
            <w:tcW w:w="4675" w:type="dxa"/>
            <w:shd w:val="clear" w:color="auto" w:fill="auto"/>
          </w:tcPr>
          <w:p w14:paraId="260ADE39" w14:textId="77777777" w:rsidR="005648AB" w:rsidRPr="004A210F" w:rsidRDefault="005648AB" w:rsidP="00CC1001">
            <w:pPr>
              <w:ind w:left="576" w:right="576"/>
              <w:rPr>
                <w:color w:val="000000"/>
              </w:rPr>
            </w:pPr>
          </w:p>
        </w:tc>
      </w:tr>
      <w:tr w:rsidR="005648AB" w:rsidRPr="004A210F" w14:paraId="16DC5B2B" w14:textId="77777777" w:rsidTr="00623AC4">
        <w:tc>
          <w:tcPr>
            <w:tcW w:w="427" w:type="dxa"/>
            <w:shd w:val="clear" w:color="auto" w:fill="auto"/>
          </w:tcPr>
          <w:p w14:paraId="24643796" w14:textId="77777777" w:rsidR="005648AB" w:rsidRPr="004A210F" w:rsidRDefault="005648AB" w:rsidP="00CC1001">
            <w:pPr>
              <w:ind w:left="576" w:right="576"/>
              <w:rPr>
                <w:color w:val="000000"/>
              </w:rPr>
            </w:pPr>
            <w:r w:rsidRPr="004A210F">
              <w:rPr>
                <w:color w:val="000000"/>
              </w:rPr>
              <w:t>9</w:t>
            </w:r>
          </w:p>
        </w:tc>
        <w:tc>
          <w:tcPr>
            <w:tcW w:w="3571" w:type="dxa"/>
            <w:shd w:val="clear" w:color="auto" w:fill="auto"/>
          </w:tcPr>
          <w:p w14:paraId="33B53C73" w14:textId="77777777" w:rsidR="005648AB" w:rsidRPr="004A210F" w:rsidRDefault="005648AB" w:rsidP="00CC1001">
            <w:pPr>
              <w:ind w:left="576" w:right="576"/>
              <w:rPr>
                <w:color w:val="000000"/>
              </w:rPr>
            </w:pPr>
            <w:r w:rsidRPr="004A210F">
              <w:t>Maximum value of business which the Tenderer handles.</w:t>
            </w:r>
          </w:p>
        </w:tc>
        <w:tc>
          <w:tcPr>
            <w:tcW w:w="4675" w:type="dxa"/>
            <w:shd w:val="clear" w:color="auto" w:fill="auto"/>
          </w:tcPr>
          <w:p w14:paraId="4ADCE224" w14:textId="77777777" w:rsidR="005648AB" w:rsidRPr="004A210F" w:rsidRDefault="005648AB" w:rsidP="00CC1001">
            <w:pPr>
              <w:ind w:left="576" w:right="576"/>
              <w:rPr>
                <w:color w:val="000000"/>
              </w:rPr>
            </w:pPr>
          </w:p>
        </w:tc>
      </w:tr>
      <w:tr w:rsidR="005648AB" w:rsidRPr="004A210F" w14:paraId="6F5CB1C1" w14:textId="77777777" w:rsidTr="00623AC4">
        <w:tc>
          <w:tcPr>
            <w:tcW w:w="427" w:type="dxa"/>
            <w:shd w:val="clear" w:color="auto" w:fill="auto"/>
          </w:tcPr>
          <w:p w14:paraId="1EA23D2A" w14:textId="77777777" w:rsidR="005648AB" w:rsidRPr="004A210F" w:rsidRDefault="005648AB" w:rsidP="00CC1001">
            <w:pPr>
              <w:ind w:left="576" w:right="576"/>
              <w:rPr>
                <w:color w:val="000000"/>
              </w:rPr>
            </w:pPr>
            <w:r w:rsidRPr="004A210F">
              <w:rPr>
                <w:color w:val="000000"/>
              </w:rPr>
              <w:t>10</w:t>
            </w:r>
          </w:p>
        </w:tc>
        <w:tc>
          <w:tcPr>
            <w:tcW w:w="3571" w:type="dxa"/>
            <w:shd w:val="clear" w:color="auto" w:fill="auto"/>
          </w:tcPr>
          <w:p w14:paraId="5111451B" w14:textId="77777777" w:rsidR="005648AB" w:rsidRPr="004A210F" w:rsidRDefault="005648AB" w:rsidP="00CC1001">
            <w:pPr>
              <w:spacing w:after="200" w:line="276" w:lineRule="auto"/>
              <w:ind w:left="576" w:right="576"/>
              <w:contextualSpacing/>
            </w:pPr>
            <w:r w:rsidRPr="004A210F">
              <w:t>State if Tenders Company is listed in stock exchange, give name and full address (</w:t>
            </w:r>
            <w:r w:rsidRPr="004A210F">
              <w:rPr>
                <w:i/>
              </w:rPr>
              <w:t>postal and physical addresses, email, and telephone number</w:t>
            </w:r>
            <w:r w:rsidRPr="004A210F">
              <w:t xml:space="preserve">) of  </w:t>
            </w:r>
          </w:p>
          <w:p w14:paraId="1E94F646" w14:textId="77777777" w:rsidR="005648AB" w:rsidRPr="004A210F" w:rsidRDefault="005648AB" w:rsidP="00CC1001">
            <w:pPr>
              <w:ind w:left="576" w:right="576"/>
            </w:pPr>
            <w:r w:rsidRPr="004A210F">
              <w:t>state which stock exchange</w:t>
            </w:r>
          </w:p>
        </w:tc>
        <w:tc>
          <w:tcPr>
            <w:tcW w:w="4675" w:type="dxa"/>
            <w:shd w:val="clear" w:color="auto" w:fill="auto"/>
          </w:tcPr>
          <w:p w14:paraId="53B8B09F" w14:textId="77777777" w:rsidR="005648AB" w:rsidRPr="004A210F" w:rsidRDefault="005648AB" w:rsidP="00CC1001">
            <w:pPr>
              <w:ind w:left="576" w:right="576"/>
              <w:rPr>
                <w:color w:val="000000"/>
              </w:rPr>
            </w:pPr>
          </w:p>
        </w:tc>
      </w:tr>
    </w:tbl>
    <w:p w14:paraId="521C2BD4" w14:textId="77777777" w:rsidR="005E6E3D" w:rsidRDefault="005E6E3D" w:rsidP="00CC1001">
      <w:pPr>
        <w:ind w:left="576" w:right="576"/>
        <w:sectPr w:rsidR="005E6E3D" w:rsidSect="000F5632">
          <w:headerReference w:type="default" r:id="rId105"/>
          <w:footerReference w:type="even" r:id="rId106"/>
          <w:footerReference w:type="default" r:id="rId10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9"/>
          <w:cols w:space="720"/>
        </w:sectPr>
      </w:pPr>
    </w:p>
    <w:p w14:paraId="1DCA4174" w14:textId="77777777" w:rsidR="005E6E3D" w:rsidRDefault="007B664E" w:rsidP="00CC1001">
      <w:pPr>
        <w:spacing w:before="102"/>
        <w:ind w:left="576" w:right="576"/>
        <w:rPr>
          <w:b/>
          <w:sz w:val="24"/>
        </w:rPr>
      </w:pPr>
      <w:r>
        <w:rPr>
          <w:b/>
          <w:color w:val="231F20"/>
          <w:sz w:val="24"/>
          <w:u w:val="single" w:color="231F20"/>
        </w:rPr>
        <w:lastRenderedPageBreak/>
        <w:t>General and Speciﬁc Details</w:t>
      </w:r>
    </w:p>
    <w:p w14:paraId="733DC605" w14:textId="77777777" w:rsidR="005E6E3D" w:rsidRDefault="007B664E" w:rsidP="00CC1001">
      <w:pPr>
        <w:pStyle w:val="ListParagraph"/>
        <w:numPr>
          <w:ilvl w:val="1"/>
          <w:numId w:val="73"/>
        </w:numPr>
        <w:tabs>
          <w:tab w:val="left" w:pos="813"/>
          <w:tab w:val="left" w:pos="814"/>
        </w:tabs>
        <w:spacing w:before="234"/>
        <w:ind w:left="576" w:right="576" w:hanging="402"/>
        <w:jc w:val="left"/>
        <w:rPr>
          <w:color w:val="231F20"/>
        </w:rPr>
      </w:pPr>
      <w:r>
        <w:rPr>
          <w:b/>
          <w:color w:val="231F20"/>
        </w:rPr>
        <w:t xml:space="preserve">Sole </w:t>
      </w:r>
      <w:r>
        <w:rPr>
          <w:b/>
          <w:color w:val="231F20"/>
          <w:spacing w:val="-3"/>
        </w:rPr>
        <w:t xml:space="preserve">Proprietor, </w:t>
      </w:r>
      <w:r>
        <w:rPr>
          <w:color w:val="231F20"/>
        </w:rPr>
        <w:t>provide the following</w:t>
      </w:r>
      <w:r w:rsidR="001C7ED6">
        <w:rPr>
          <w:color w:val="231F20"/>
        </w:rPr>
        <w:t xml:space="preserve"> </w:t>
      </w:r>
      <w:r>
        <w:rPr>
          <w:color w:val="231F20"/>
        </w:rPr>
        <w:t>details.</w:t>
      </w:r>
    </w:p>
    <w:p w14:paraId="23E2A794" w14:textId="77777777" w:rsidR="005E6E3D" w:rsidRDefault="007B664E" w:rsidP="00CC1001">
      <w:pPr>
        <w:pStyle w:val="BodyText"/>
        <w:tabs>
          <w:tab w:val="left" w:pos="4590"/>
          <w:tab w:val="left" w:pos="8542"/>
          <w:tab w:val="left" w:pos="8578"/>
        </w:tabs>
        <w:spacing w:before="243" w:line="230" w:lineRule="auto"/>
        <w:ind w:left="576" w:right="576"/>
        <w:jc w:val="both"/>
      </w:pPr>
      <w:r>
        <w:rPr>
          <w:color w:val="231F20"/>
        </w:rPr>
        <w:t>Name in full</w:t>
      </w:r>
      <w:r>
        <w:rPr>
          <w:color w:val="231F20"/>
          <w:u w:val="single" w:color="221E1F"/>
        </w:rPr>
        <w:tab/>
      </w:r>
      <w:r>
        <w:rPr>
          <w:color w:val="231F20"/>
        </w:rPr>
        <w:t>Age</w:t>
      </w:r>
      <w:r>
        <w:rPr>
          <w:color w:val="231F20"/>
          <w:u w:val="single" w:color="221E1F"/>
        </w:rPr>
        <w:tab/>
      </w:r>
      <w:r>
        <w:rPr>
          <w:color w:val="231F20"/>
          <w:u w:val="single" w:color="221E1F"/>
        </w:rPr>
        <w:tab/>
      </w:r>
      <w:r>
        <w:rPr>
          <w:color w:val="231F20"/>
        </w:rPr>
        <w:t xml:space="preserve"> Nationality</w:t>
      </w:r>
      <w:r>
        <w:rPr>
          <w:color w:val="231F20"/>
          <w:u w:val="single" w:color="221E1F"/>
        </w:rPr>
        <w:tab/>
      </w:r>
      <w:r>
        <w:rPr>
          <w:color w:val="231F20"/>
        </w:rPr>
        <w:t>Country of Origin</w:t>
      </w:r>
      <w:r>
        <w:rPr>
          <w:color w:val="231F20"/>
          <w:u w:val="single" w:color="221E1F"/>
        </w:rPr>
        <w:tab/>
      </w:r>
      <w:r>
        <w:rPr>
          <w:color w:val="231F20"/>
          <w:u w:val="single" w:color="221E1F"/>
        </w:rPr>
        <w:tab/>
      </w:r>
      <w:r>
        <w:rPr>
          <w:color w:val="231F20"/>
        </w:rPr>
        <w:t xml:space="preserve"> Citizenship </w:t>
      </w:r>
      <w:r>
        <w:rPr>
          <w:color w:val="231F20"/>
          <w:u w:val="single" w:color="221E1F"/>
        </w:rPr>
        <w:tab/>
      </w:r>
      <w:r>
        <w:rPr>
          <w:color w:val="231F20"/>
          <w:u w:val="single" w:color="221E1F"/>
        </w:rPr>
        <w:tab/>
      </w:r>
    </w:p>
    <w:p w14:paraId="494392AF" w14:textId="77777777" w:rsidR="005E6E3D" w:rsidRDefault="007B664E" w:rsidP="00CC1001">
      <w:pPr>
        <w:pStyle w:val="ListParagraph"/>
        <w:numPr>
          <w:ilvl w:val="1"/>
          <w:numId w:val="73"/>
        </w:numPr>
        <w:tabs>
          <w:tab w:val="left" w:pos="814"/>
        </w:tabs>
        <w:spacing w:before="237"/>
        <w:ind w:left="576" w:right="576" w:hanging="402"/>
        <w:jc w:val="left"/>
        <w:rPr>
          <w:color w:val="231F20"/>
        </w:rPr>
      </w:pPr>
      <w:r>
        <w:rPr>
          <w:b/>
          <w:color w:val="231F20"/>
        </w:rPr>
        <w:t xml:space="preserve">Partnership, </w:t>
      </w:r>
      <w:r>
        <w:rPr>
          <w:color w:val="231F20"/>
        </w:rPr>
        <w:t>provide the following</w:t>
      </w:r>
      <w:r w:rsidR="001C7ED6">
        <w:rPr>
          <w:color w:val="231F20"/>
        </w:rPr>
        <w:t xml:space="preserve"> </w:t>
      </w:r>
      <w:r>
        <w:rPr>
          <w:color w:val="231F20"/>
        </w:rPr>
        <w:t>details.</w:t>
      </w:r>
    </w:p>
    <w:p w14:paraId="405F2D13" w14:textId="77777777" w:rsidR="005E6E3D" w:rsidRDefault="005E6E3D" w:rsidP="00CC1001">
      <w:pPr>
        <w:pStyle w:val="BodyText"/>
        <w:spacing w:before="5"/>
        <w:ind w:left="576" w:right="576"/>
        <w:rPr>
          <w:sz w:val="1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255"/>
        <w:gridCol w:w="2420"/>
        <w:gridCol w:w="2432"/>
        <w:gridCol w:w="2054"/>
      </w:tblGrid>
      <w:tr w:rsidR="005648AB" w:rsidRPr="005648AB" w14:paraId="7905E7E0" w14:textId="77777777" w:rsidTr="005648AB">
        <w:tc>
          <w:tcPr>
            <w:tcW w:w="421" w:type="dxa"/>
            <w:shd w:val="clear" w:color="auto" w:fill="E7E6E6"/>
          </w:tcPr>
          <w:p w14:paraId="1E510227" w14:textId="77777777" w:rsidR="005648AB" w:rsidRPr="005648AB" w:rsidRDefault="005648AB" w:rsidP="00CC1001">
            <w:pPr>
              <w:ind w:left="576" w:right="576"/>
              <w:rPr>
                <w:b/>
                <w:bCs/>
              </w:rPr>
            </w:pPr>
          </w:p>
        </w:tc>
        <w:tc>
          <w:tcPr>
            <w:tcW w:w="2990" w:type="dxa"/>
            <w:shd w:val="clear" w:color="auto" w:fill="E7E6E6"/>
          </w:tcPr>
          <w:p w14:paraId="24CC5A40" w14:textId="77777777" w:rsidR="005648AB" w:rsidRPr="005648AB" w:rsidRDefault="005648AB" w:rsidP="00CC1001">
            <w:pPr>
              <w:ind w:left="576" w:right="576"/>
              <w:rPr>
                <w:b/>
                <w:bCs/>
              </w:rPr>
            </w:pPr>
            <w:r w:rsidRPr="005648AB">
              <w:rPr>
                <w:b/>
                <w:bCs/>
              </w:rPr>
              <w:t>Names of Partners</w:t>
            </w:r>
          </w:p>
        </w:tc>
        <w:tc>
          <w:tcPr>
            <w:tcW w:w="1912" w:type="dxa"/>
            <w:shd w:val="clear" w:color="auto" w:fill="E7E6E6"/>
          </w:tcPr>
          <w:p w14:paraId="4EAF190C" w14:textId="77777777" w:rsidR="005648AB" w:rsidRPr="005648AB" w:rsidRDefault="005648AB" w:rsidP="00CC1001">
            <w:pPr>
              <w:ind w:left="576" w:right="576"/>
              <w:rPr>
                <w:b/>
                <w:bCs/>
              </w:rPr>
            </w:pPr>
            <w:r w:rsidRPr="005648AB">
              <w:rPr>
                <w:b/>
                <w:bCs/>
              </w:rPr>
              <w:t>Nationality</w:t>
            </w:r>
          </w:p>
        </w:tc>
        <w:tc>
          <w:tcPr>
            <w:tcW w:w="1916" w:type="dxa"/>
            <w:shd w:val="clear" w:color="auto" w:fill="E7E6E6"/>
          </w:tcPr>
          <w:p w14:paraId="2E60CC5C" w14:textId="77777777" w:rsidR="005648AB" w:rsidRPr="005648AB" w:rsidRDefault="005648AB" w:rsidP="00CC1001">
            <w:pPr>
              <w:ind w:left="576" w:right="576"/>
              <w:rPr>
                <w:b/>
                <w:bCs/>
              </w:rPr>
            </w:pPr>
            <w:r w:rsidRPr="005648AB">
              <w:rPr>
                <w:b/>
                <w:bCs/>
              </w:rPr>
              <w:t>Citizenship</w:t>
            </w:r>
          </w:p>
        </w:tc>
        <w:tc>
          <w:tcPr>
            <w:tcW w:w="2589" w:type="dxa"/>
            <w:shd w:val="clear" w:color="auto" w:fill="E7E6E6"/>
          </w:tcPr>
          <w:p w14:paraId="528CA795" w14:textId="77777777" w:rsidR="005648AB" w:rsidRPr="005648AB" w:rsidRDefault="005648AB" w:rsidP="00CC1001">
            <w:pPr>
              <w:ind w:left="576" w:right="576"/>
              <w:rPr>
                <w:b/>
                <w:bCs/>
              </w:rPr>
            </w:pPr>
            <w:r w:rsidRPr="005648AB">
              <w:rPr>
                <w:b/>
                <w:bCs/>
              </w:rPr>
              <w:t>% Shares owned</w:t>
            </w:r>
          </w:p>
        </w:tc>
      </w:tr>
      <w:tr w:rsidR="005648AB" w:rsidRPr="004A210F" w14:paraId="4D953EC6" w14:textId="77777777" w:rsidTr="005648AB">
        <w:tc>
          <w:tcPr>
            <w:tcW w:w="421" w:type="dxa"/>
            <w:shd w:val="clear" w:color="auto" w:fill="auto"/>
          </w:tcPr>
          <w:p w14:paraId="729D7A07" w14:textId="77777777" w:rsidR="005648AB" w:rsidRPr="004A210F" w:rsidRDefault="005648AB" w:rsidP="00CC1001">
            <w:pPr>
              <w:ind w:left="576" w:right="576"/>
            </w:pPr>
            <w:r w:rsidRPr="004A210F">
              <w:t>1</w:t>
            </w:r>
          </w:p>
        </w:tc>
        <w:tc>
          <w:tcPr>
            <w:tcW w:w="2990" w:type="dxa"/>
            <w:shd w:val="clear" w:color="auto" w:fill="auto"/>
          </w:tcPr>
          <w:p w14:paraId="1E5F4FE9" w14:textId="77777777" w:rsidR="005648AB" w:rsidRPr="004A210F" w:rsidRDefault="005648AB" w:rsidP="00CC1001">
            <w:pPr>
              <w:ind w:left="576" w:right="576"/>
            </w:pPr>
          </w:p>
        </w:tc>
        <w:tc>
          <w:tcPr>
            <w:tcW w:w="1912" w:type="dxa"/>
            <w:shd w:val="clear" w:color="auto" w:fill="auto"/>
          </w:tcPr>
          <w:p w14:paraId="498970BD" w14:textId="77777777" w:rsidR="005648AB" w:rsidRPr="004A210F" w:rsidRDefault="005648AB" w:rsidP="00CC1001">
            <w:pPr>
              <w:ind w:left="576" w:right="576"/>
            </w:pPr>
          </w:p>
        </w:tc>
        <w:tc>
          <w:tcPr>
            <w:tcW w:w="1916" w:type="dxa"/>
            <w:shd w:val="clear" w:color="auto" w:fill="auto"/>
          </w:tcPr>
          <w:p w14:paraId="38B6ED5C" w14:textId="77777777" w:rsidR="005648AB" w:rsidRPr="004A210F" w:rsidRDefault="005648AB" w:rsidP="00CC1001">
            <w:pPr>
              <w:ind w:left="576" w:right="576"/>
            </w:pPr>
          </w:p>
        </w:tc>
        <w:tc>
          <w:tcPr>
            <w:tcW w:w="2589" w:type="dxa"/>
            <w:shd w:val="clear" w:color="auto" w:fill="auto"/>
          </w:tcPr>
          <w:p w14:paraId="5CBCAF12" w14:textId="77777777" w:rsidR="005648AB" w:rsidRPr="004A210F" w:rsidRDefault="005648AB" w:rsidP="00CC1001">
            <w:pPr>
              <w:ind w:left="576" w:right="576"/>
            </w:pPr>
          </w:p>
        </w:tc>
      </w:tr>
      <w:tr w:rsidR="005648AB" w:rsidRPr="004A210F" w14:paraId="753D696F" w14:textId="77777777" w:rsidTr="005648AB">
        <w:tc>
          <w:tcPr>
            <w:tcW w:w="421" w:type="dxa"/>
            <w:shd w:val="clear" w:color="auto" w:fill="auto"/>
          </w:tcPr>
          <w:p w14:paraId="719607B8" w14:textId="77777777" w:rsidR="005648AB" w:rsidRPr="004A210F" w:rsidRDefault="005648AB" w:rsidP="00CC1001">
            <w:pPr>
              <w:ind w:left="576" w:right="576"/>
            </w:pPr>
            <w:r w:rsidRPr="004A210F">
              <w:t>2</w:t>
            </w:r>
          </w:p>
        </w:tc>
        <w:tc>
          <w:tcPr>
            <w:tcW w:w="2990" w:type="dxa"/>
            <w:shd w:val="clear" w:color="auto" w:fill="auto"/>
          </w:tcPr>
          <w:p w14:paraId="23B31D39" w14:textId="77777777" w:rsidR="005648AB" w:rsidRPr="004A210F" w:rsidRDefault="005648AB" w:rsidP="00CC1001">
            <w:pPr>
              <w:ind w:left="576" w:right="576"/>
            </w:pPr>
          </w:p>
        </w:tc>
        <w:tc>
          <w:tcPr>
            <w:tcW w:w="1912" w:type="dxa"/>
            <w:shd w:val="clear" w:color="auto" w:fill="auto"/>
          </w:tcPr>
          <w:p w14:paraId="2974E575" w14:textId="77777777" w:rsidR="005648AB" w:rsidRPr="004A210F" w:rsidRDefault="005648AB" w:rsidP="00CC1001">
            <w:pPr>
              <w:ind w:left="576" w:right="576"/>
            </w:pPr>
          </w:p>
        </w:tc>
        <w:tc>
          <w:tcPr>
            <w:tcW w:w="1916" w:type="dxa"/>
            <w:shd w:val="clear" w:color="auto" w:fill="auto"/>
          </w:tcPr>
          <w:p w14:paraId="04937381" w14:textId="77777777" w:rsidR="005648AB" w:rsidRPr="004A210F" w:rsidRDefault="005648AB" w:rsidP="00CC1001">
            <w:pPr>
              <w:ind w:left="576" w:right="576"/>
            </w:pPr>
          </w:p>
        </w:tc>
        <w:tc>
          <w:tcPr>
            <w:tcW w:w="2589" w:type="dxa"/>
            <w:shd w:val="clear" w:color="auto" w:fill="auto"/>
          </w:tcPr>
          <w:p w14:paraId="27C2BF9B" w14:textId="77777777" w:rsidR="005648AB" w:rsidRPr="004A210F" w:rsidRDefault="005648AB" w:rsidP="00CC1001">
            <w:pPr>
              <w:ind w:left="576" w:right="576"/>
            </w:pPr>
          </w:p>
        </w:tc>
      </w:tr>
      <w:tr w:rsidR="005648AB" w:rsidRPr="004A210F" w14:paraId="492C060F" w14:textId="77777777" w:rsidTr="005648AB">
        <w:tc>
          <w:tcPr>
            <w:tcW w:w="421" w:type="dxa"/>
            <w:shd w:val="clear" w:color="auto" w:fill="auto"/>
          </w:tcPr>
          <w:p w14:paraId="5002B624" w14:textId="77777777" w:rsidR="005648AB" w:rsidRPr="004A210F" w:rsidRDefault="005648AB" w:rsidP="00CC1001">
            <w:pPr>
              <w:ind w:left="576" w:right="576"/>
            </w:pPr>
            <w:r w:rsidRPr="004A210F">
              <w:t>3</w:t>
            </w:r>
          </w:p>
        </w:tc>
        <w:tc>
          <w:tcPr>
            <w:tcW w:w="2990" w:type="dxa"/>
            <w:shd w:val="clear" w:color="auto" w:fill="auto"/>
          </w:tcPr>
          <w:p w14:paraId="131275CC" w14:textId="77777777" w:rsidR="005648AB" w:rsidRPr="004A210F" w:rsidRDefault="005648AB" w:rsidP="00CC1001">
            <w:pPr>
              <w:ind w:left="576" w:right="576"/>
            </w:pPr>
          </w:p>
        </w:tc>
        <w:tc>
          <w:tcPr>
            <w:tcW w:w="1912" w:type="dxa"/>
            <w:shd w:val="clear" w:color="auto" w:fill="auto"/>
          </w:tcPr>
          <w:p w14:paraId="463DCA1B" w14:textId="77777777" w:rsidR="005648AB" w:rsidRPr="004A210F" w:rsidRDefault="005648AB" w:rsidP="00CC1001">
            <w:pPr>
              <w:ind w:left="576" w:right="576"/>
            </w:pPr>
          </w:p>
        </w:tc>
        <w:tc>
          <w:tcPr>
            <w:tcW w:w="1916" w:type="dxa"/>
            <w:shd w:val="clear" w:color="auto" w:fill="auto"/>
          </w:tcPr>
          <w:p w14:paraId="4B7F5416" w14:textId="77777777" w:rsidR="005648AB" w:rsidRPr="004A210F" w:rsidRDefault="005648AB" w:rsidP="00CC1001">
            <w:pPr>
              <w:ind w:left="576" w:right="576"/>
            </w:pPr>
          </w:p>
        </w:tc>
        <w:tc>
          <w:tcPr>
            <w:tcW w:w="2589" w:type="dxa"/>
            <w:shd w:val="clear" w:color="auto" w:fill="auto"/>
          </w:tcPr>
          <w:p w14:paraId="6EC9A782" w14:textId="77777777" w:rsidR="005648AB" w:rsidRPr="004A210F" w:rsidRDefault="005648AB" w:rsidP="00CC1001">
            <w:pPr>
              <w:ind w:left="576" w:right="576"/>
            </w:pPr>
          </w:p>
        </w:tc>
      </w:tr>
    </w:tbl>
    <w:p w14:paraId="38F15394" w14:textId="77777777" w:rsidR="005E6E3D" w:rsidRDefault="005E6E3D" w:rsidP="00CC1001">
      <w:pPr>
        <w:pStyle w:val="BodyText"/>
        <w:spacing w:before="7"/>
        <w:ind w:left="576" w:right="576"/>
        <w:rPr>
          <w:sz w:val="28"/>
        </w:rPr>
      </w:pPr>
    </w:p>
    <w:p w14:paraId="1D201E59" w14:textId="77777777" w:rsidR="005648AB" w:rsidRDefault="005648AB" w:rsidP="00CC1001">
      <w:pPr>
        <w:pStyle w:val="BodyText"/>
        <w:spacing w:before="7"/>
        <w:ind w:left="576" w:right="576"/>
        <w:rPr>
          <w:sz w:val="28"/>
        </w:rPr>
      </w:pPr>
    </w:p>
    <w:p w14:paraId="7438FE0B" w14:textId="77777777" w:rsidR="005E6E3D" w:rsidRDefault="007B664E" w:rsidP="00CC1001">
      <w:pPr>
        <w:pStyle w:val="ListParagraph"/>
        <w:numPr>
          <w:ilvl w:val="0"/>
          <w:numId w:val="72"/>
        </w:numPr>
        <w:tabs>
          <w:tab w:val="left" w:pos="695"/>
        </w:tabs>
        <w:spacing w:before="0"/>
        <w:ind w:left="576" w:right="576"/>
        <w:jc w:val="both"/>
      </w:pPr>
      <w:r>
        <w:rPr>
          <w:b/>
          <w:color w:val="231F20"/>
        </w:rPr>
        <w:t xml:space="preserve">Registered Company, </w:t>
      </w:r>
      <w:r>
        <w:rPr>
          <w:color w:val="231F20"/>
        </w:rPr>
        <w:t>provide the following</w:t>
      </w:r>
      <w:r w:rsidR="001C7ED6">
        <w:rPr>
          <w:color w:val="231F20"/>
        </w:rPr>
        <w:t xml:space="preserve"> </w:t>
      </w:r>
      <w:r>
        <w:rPr>
          <w:color w:val="231F20"/>
        </w:rPr>
        <w:t>details.</w:t>
      </w:r>
    </w:p>
    <w:p w14:paraId="4976D14D" w14:textId="77777777" w:rsidR="005E6E3D" w:rsidRDefault="007B664E" w:rsidP="00CC1001">
      <w:pPr>
        <w:pStyle w:val="ListParagraph"/>
        <w:numPr>
          <w:ilvl w:val="1"/>
          <w:numId w:val="72"/>
        </w:numPr>
        <w:tabs>
          <w:tab w:val="left" w:pos="1157"/>
          <w:tab w:val="left" w:pos="1158"/>
          <w:tab w:val="left" w:pos="9839"/>
        </w:tabs>
        <w:spacing w:before="113"/>
        <w:ind w:left="576" w:right="576" w:hanging="463"/>
      </w:pPr>
      <w:r>
        <w:rPr>
          <w:color w:val="231F20"/>
        </w:rPr>
        <w:t xml:space="preserve">Private or public Company </w:t>
      </w:r>
      <w:r>
        <w:rPr>
          <w:color w:val="231F20"/>
          <w:u w:val="single" w:color="221E1F"/>
        </w:rPr>
        <w:tab/>
      </w:r>
    </w:p>
    <w:p w14:paraId="6E4840A0" w14:textId="77777777" w:rsidR="005E6E3D" w:rsidRDefault="007B664E" w:rsidP="00CC1001">
      <w:pPr>
        <w:pStyle w:val="ListParagraph"/>
        <w:numPr>
          <w:ilvl w:val="1"/>
          <w:numId w:val="72"/>
        </w:numPr>
        <w:tabs>
          <w:tab w:val="left" w:pos="1157"/>
          <w:tab w:val="left" w:pos="1158"/>
        </w:tabs>
        <w:spacing w:before="112"/>
        <w:ind w:left="576" w:right="576" w:hanging="460"/>
      </w:pPr>
      <w:r>
        <w:rPr>
          <w:color w:val="231F20"/>
        </w:rPr>
        <w:t>State the nominal and issued capital of the Company</w:t>
      </w:r>
    </w:p>
    <w:p w14:paraId="64E4292B" w14:textId="77777777" w:rsidR="005E6E3D" w:rsidRDefault="007B664E" w:rsidP="00CC1001">
      <w:pPr>
        <w:pStyle w:val="BodyText"/>
        <w:spacing w:before="113"/>
        <w:ind w:left="576" w:right="576"/>
      </w:pPr>
      <w:r>
        <w:rPr>
          <w:color w:val="231F20"/>
        </w:rPr>
        <w:t>Nominal Kenya Shillings (Equivalent)..............................................................................................</w:t>
      </w:r>
    </w:p>
    <w:p w14:paraId="200C37F5" w14:textId="77777777" w:rsidR="005E6E3D" w:rsidRDefault="007B664E" w:rsidP="00CC1001">
      <w:pPr>
        <w:pStyle w:val="BodyText"/>
        <w:spacing w:before="112"/>
        <w:ind w:left="576" w:right="576"/>
      </w:pPr>
      <w:r>
        <w:rPr>
          <w:color w:val="231F20"/>
        </w:rPr>
        <w:t>Issued Kenya Shillings (Equivalent)..................................................................................................</w:t>
      </w:r>
    </w:p>
    <w:p w14:paraId="0FCB639C" w14:textId="77777777" w:rsidR="005E6E3D" w:rsidRDefault="007B664E" w:rsidP="00CC1001">
      <w:pPr>
        <w:pStyle w:val="ListParagraph"/>
        <w:numPr>
          <w:ilvl w:val="1"/>
          <w:numId w:val="72"/>
        </w:numPr>
        <w:tabs>
          <w:tab w:val="left" w:pos="1157"/>
          <w:tab w:val="left" w:pos="1158"/>
        </w:tabs>
        <w:spacing w:before="113"/>
        <w:ind w:left="576" w:right="576" w:hanging="460"/>
      </w:pPr>
      <w:r>
        <w:rPr>
          <w:color w:val="231F20"/>
        </w:rPr>
        <w:t>Give details of Directors as follows.</w:t>
      </w:r>
    </w:p>
    <w:p w14:paraId="08B91498" w14:textId="77777777" w:rsidR="005E6E3D" w:rsidRDefault="005E6E3D" w:rsidP="00CC1001">
      <w:pPr>
        <w:pStyle w:val="BodyText"/>
        <w:spacing w:before="2" w:after="1"/>
        <w:ind w:left="576" w:right="576"/>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241"/>
        <w:gridCol w:w="2420"/>
        <w:gridCol w:w="2432"/>
        <w:gridCol w:w="2068"/>
      </w:tblGrid>
      <w:tr w:rsidR="005648AB" w:rsidRPr="005648AB" w14:paraId="05E8926C" w14:textId="77777777" w:rsidTr="005648AB">
        <w:tc>
          <w:tcPr>
            <w:tcW w:w="421" w:type="dxa"/>
            <w:shd w:val="clear" w:color="auto" w:fill="E7E6E6"/>
          </w:tcPr>
          <w:p w14:paraId="3F57B22F" w14:textId="77777777" w:rsidR="005648AB" w:rsidRPr="005648AB" w:rsidRDefault="005648AB" w:rsidP="00CC1001">
            <w:pPr>
              <w:ind w:left="576" w:right="576"/>
              <w:rPr>
                <w:b/>
                <w:bCs/>
              </w:rPr>
            </w:pPr>
          </w:p>
        </w:tc>
        <w:tc>
          <w:tcPr>
            <w:tcW w:w="2990" w:type="dxa"/>
            <w:shd w:val="clear" w:color="auto" w:fill="E7E6E6"/>
          </w:tcPr>
          <w:p w14:paraId="225B79EF" w14:textId="77777777" w:rsidR="005648AB" w:rsidRPr="005648AB" w:rsidRDefault="005648AB" w:rsidP="00CC1001">
            <w:pPr>
              <w:ind w:left="576" w:right="576"/>
              <w:rPr>
                <w:b/>
                <w:bCs/>
              </w:rPr>
            </w:pPr>
            <w:r w:rsidRPr="005648AB">
              <w:rPr>
                <w:b/>
                <w:bCs/>
              </w:rPr>
              <w:t>Names of Director</w:t>
            </w:r>
          </w:p>
        </w:tc>
        <w:tc>
          <w:tcPr>
            <w:tcW w:w="1912" w:type="dxa"/>
            <w:shd w:val="clear" w:color="auto" w:fill="E7E6E6"/>
          </w:tcPr>
          <w:p w14:paraId="2A619CE4" w14:textId="77777777" w:rsidR="005648AB" w:rsidRPr="005648AB" w:rsidRDefault="005648AB" w:rsidP="00CC1001">
            <w:pPr>
              <w:ind w:left="576" w:right="576"/>
              <w:rPr>
                <w:b/>
                <w:bCs/>
              </w:rPr>
            </w:pPr>
            <w:r w:rsidRPr="005648AB">
              <w:rPr>
                <w:b/>
                <w:bCs/>
              </w:rPr>
              <w:t>Nationality</w:t>
            </w:r>
          </w:p>
        </w:tc>
        <w:tc>
          <w:tcPr>
            <w:tcW w:w="1916" w:type="dxa"/>
            <w:shd w:val="clear" w:color="auto" w:fill="E7E6E6"/>
          </w:tcPr>
          <w:p w14:paraId="7DCCB336" w14:textId="77777777" w:rsidR="005648AB" w:rsidRPr="005648AB" w:rsidRDefault="005648AB" w:rsidP="00CC1001">
            <w:pPr>
              <w:ind w:left="576" w:right="576"/>
              <w:rPr>
                <w:b/>
                <w:bCs/>
              </w:rPr>
            </w:pPr>
            <w:r w:rsidRPr="005648AB">
              <w:rPr>
                <w:b/>
                <w:bCs/>
              </w:rPr>
              <w:t>Citizenship</w:t>
            </w:r>
          </w:p>
        </w:tc>
        <w:tc>
          <w:tcPr>
            <w:tcW w:w="2679" w:type="dxa"/>
            <w:shd w:val="clear" w:color="auto" w:fill="E7E6E6"/>
          </w:tcPr>
          <w:p w14:paraId="31041D66" w14:textId="77777777" w:rsidR="005648AB" w:rsidRPr="005648AB" w:rsidRDefault="005648AB" w:rsidP="00CC1001">
            <w:pPr>
              <w:ind w:left="576" w:right="576"/>
              <w:rPr>
                <w:b/>
                <w:bCs/>
              </w:rPr>
            </w:pPr>
            <w:r w:rsidRPr="005648AB">
              <w:rPr>
                <w:b/>
                <w:bCs/>
              </w:rPr>
              <w:t>% Shares owned</w:t>
            </w:r>
          </w:p>
        </w:tc>
      </w:tr>
      <w:tr w:rsidR="005648AB" w:rsidRPr="004A210F" w14:paraId="1D9FAD19" w14:textId="77777777" w:rsidTr="005648AB">
        <w:tc>
          <w:tcPr>
            <w:tcW w:w="421" w:type="dxa"/>
            <w:shd w:val="clear" w:color="auto" w:fill="auto"/>
          </w:tcPr>
          <w:p w14:paraId="4645EDD5" w14:textId="77777777" w:rsidR="005648AB" w:rsidRPr="004A210F" w:rsidRDefault="005648AB" w:rsidP="00CC1001">
            <w:pPr>
              <w:ind w:left="576" w:right="576"/>
            </w:pPr>
            <w:r w:rsidRPr="004A210F">
              <w:t>1</w:t>
            </w:r>
          </w:p>
        </w:tc>
        <w:tc>
          <w:tcPr>
            <w:tcW w:w="2990" w:type="dxa"/>
            <w:shd w:val="clear" w:color="auto" w:fill="auto"/>
          </w:tcPr>
          <w:p w14:paraId="03C1F1DA" w14:textId="77777777" w:rsidR="005648AB" w:rsidRPr="004A210F" w:rsidRDefault="005648AB" w:rsidP="00CC1001">
            <w:pPr>
              <w:ind w:left="576" w:right="576"/>
            </w:pPr>
          </w:p>
        </w:tc>
        <w:tc>
          <w:tcPr>
            <w:tcW w:w="1912" w:type="dxa"/>
            <w:shd w:val="clear" w:color="auto" w:fill="auto"/>
          </w:tcPr>
          <w:p w14:paraId="4267FA22" w14:textId="77777777" w:rsidR="005648AB" w:rsidRPr="004A210F" w:rsidRDefault="005648AB" w:rsidP="00CC1001">
            <w:pPr>
              <w:ind w:left="576" w:right="576"/>
            </w:pPr>
          </w:p>
        </w:tc>
        <w:tc>
          <w:tcPr>
            <w:tcW w:w="1916" w:type="dxa"/>
            <w:shd w:val="clear" w:color="auto" w:fill="auto"/>
          </w:tcPr>
          <w:p w14:paraId="29F3BE33" w14:textId="77777777" w:rsidR="005648AB" w:rsidRPr="004A210F" w:rsidRDefault="005648AB" w:rsidP="00CC1001">
            <w:pPr>
              <w:ind w:left="576" w:right="576"/>
            </w:pPr>
          </w:p>
        </w:tc>
        <w:tc>
          <w:tcPr>
            <w:tcW w:w="2679" w:type="dxa"/>
            <w:shd w:val="clear" w:color="auto" w:fill="auto"/>
          </w:tcPr>
          <w:p w14:paraId="06D467D3" w14:textId="77777777" w:rsidR="005648AB" w:rsidRPr="004A210F" w:rsidRDefault="005648AB" w:rsidP="00CC1001">
            <w:pPr>
              <w:ind w:left="576" w:right="576"/>
            </w:pPr>
          </w:p>
        </w:tc>
      </w:tr>
      <w:tr w:rsidR="005648AB" w:rsidRPr="004A210F" w14:paraId="04E3AF6B" w14:textId="77777777" w:rsidTr="005648AB">
        <w:tc>
          <w:tcPr>
            <w:tcW w:w="421" w:type="dxa"/>
            <w:shd w:val="clear" w:color="auto" w:fill="auto"/>
          </w:tcPr>
          <w:p w14:paraId="11C04857" w14:textId="77777777" w:rsidR="005648AB" w:rsidRPr="004A210F" w:rsidRDefault="005648AB" w:rsidP="00CC1001">
            <w:pPr>
              <w:ind w:left="576" w:right="576"/>
            </w:pPr>
            <w:r w:rsidRPr="004A210F">
              <w:t>2</w:t>
            </w:r>
          </w:p>
        </w:tc>
        <w:tc>
          <w:tcPr>
            <w:tcW w:w="2990" w:type="dxa"/>
            <w:shd w:val="clear" w:color="auto" w:fill="auto"/>
          </w:tcPr>
          <w:p w14:paraId="18A3E42F" w14:textId="77777777" w:rsidR="005648AB" w:rsidRPr="004A210F" w:rsidRDefault="005648AB" w:rsidP="00CC1001">
            <w:pPr>
              <w:ind w:left="576" w:right="576"/>
            </w:pPr>
          </w:p>
        </w:tc>
        <w:tc>
          <w:tcPr>
            <w:tcW w:w="1912" w:type="dxa"/>
            <w:shd w:val="clear" w:color="auto" w:fill="auto"/>
          </w:tcPr>
          <w:p w14:paraId="6275A9DA" w14:textId="77777777" w:rsidR="005648AB" w:rsidRPr="004A210F" w:rsidRDefault="005648AB" w:rsidP="00CC1001">
            <w:pPr>
              <w:ind w:left="576" w:right="576"/>
            </w:pPr>
          </w:p>
        </w:tc>
        <w:tc>
          <w:tcPr>
            <w:tcW w:w="1916" w:type="dxa"/>
            <w:shd w:val="clear" w:color="auto" w:fill="auto"/>
          </w:tcPr>
          <w:p w14:paraId="5701F4AC" w14:textId="77777777" w:rsidR="005648AB" w:rsidRPr="004A210F" w:rsidRDefault="005648AB" w:rsidP="00CC1001">
            <w:pPr>
              <w:ind w:left="576" w:right="576"/>
            </w:pPr>
          </w:p>
        </w:tc>
        <w:tc>
          <w:tcPr>
            <w:tcW w:w="2679" w:type="dxa"/>
            <w:shd w:val="clear" w:color="auto" w:fill="auto"/>
          </w:tcPr>
          <w:p w14:paraId="01145A95" w14:textId="77777777" w:rsidR="005648AB" w:rsidRPr="004A210F" w:rsidRDefault="005648AB" w:rsidP="00CC1001">
            <w:pPr>
              <w:ind w:left="576" w:right="576"/>
            </w:pPr>
          </w:p>
        </w:tc>
      </w:tr>
      <w:tr w:rsidR="005648AB" w:rsidRPr="004A210F" w14:paraId="14A49513" w14:textId="77777777" w:rsidTr="005648AB">
        <w:tc>
          <w:tcPr>
            <w:tcW w:w="421" w:type="dxa"/>
            <w:shd w:val="clear" w:color="auto" w:fill="auto"/>
          </w:tcPr>
          <w:p w14:paraId="2DCD5292" w14:textId="77777777" w:rsidR="005648AB" w:rsidRPr="004A210F" w:rsidRDefault="005648AB" w:rsidP="00CC1001">
            <w:pPr>
              <w:ind w:left="576" w:right="576"/>
            </w:pPr>
            <w:r w:rsidRPr="004A210F">
              <w:t>3</w:t>
            </w:r>
          </w:p>
        </w:tc>
        <w:tc>
          <w:tcPr>
            <w:tcW w:w="2990" w:type="dxa"/>
            <w:shd w:val="clear" w:color="auto" w:fill="auto"/>
          </w:tcPr>
          <w:p w14:paraId="38E580F1" w14:textId="77777777" w:rsidR="005648AB" w:rsidRPr="004A210F" w:rsidRDefault="005648AB" w:rsidP="00CC1001">
            <w:pPr>
              <w:ind w:left="576" w:right="576"/>
            </w:pPr>
          </w:p>
        </w:tc>
        <w:tc>
          <w:tcPr>
            <w:tcW w:w="1912" w:type="dxa"/>
            <w:shd w:val="clear" w:color="auto" w:fill="auto"/>
          </w:tcPr>
          <w:p w14:paraId="57906631" w14:textId="77777777" w:rsidR="005648AB" w:rsidRPr="004A210F" w:rsidRDefault="005648AB" w:rsidP="00CC1001">
            <w:pPr>
              <w:ind w:left="576" w:right="576"/>
            </w:pPr>
          </w:p>
        </w:tc>
        <w:tc>
          <w:tcPr>
            <w:tcW w:w="1916" w:type="dxa"/>
            <w:shd w:val="clear" w:color="auto" w:fill="auto"/>
          </w:tcPr>
          <w:p w14:paraId="59AD56A4" w14:textId="77777777" w:rsidR="005648AB" w:rsidRPr="004A210F" w:rsidRDefault="005648AB" w:rsidP="00CC1001">
            <w:pPr>
              <w:ind w:left="576" w:right="576"/>
            </w:pPr>
          </w:p>
        </w:tc>
        <w:tc>
          <w:tcPr>
            <w:tcW w:w="2679" w:type="dxa"/>
            <w:shd w:val="clear" w:color="auto" w:fill="auto"/>
          </w:tcPr>
          <w:p w14:paraId="69E1C08B" w14:textId="77777777" w:rsidR="005648AB" w:rsidRPr="004A210F" w:rsidRDefault="005648AB" w:rsidP="00CC1001">
            <w:pPr>
              <w:ind w:left="576" w:right="576"/>
            </w:pPr>
          </w:p>
        </w:tc>
      </w:tr>
    </w:tbl>
    <w:p w14:paraId="08F7C80E" w14:textId="77777777" w:rsidR="005E6E3D" w:rsidRDefault="005E6E3D" w:rsidP="00CC1001">
      <w:pPr>
        <w:pStyle w:val="BodyText"/>
        <w:spacing w:before="2"/>
        <w:ind w:left="576" w:right="576"/>
        <w:rPr>
          <w:sz w:val="41"/>
        </w:rPr>
      </w:pPr>
    </w:p>
    <w:p w14:paraId="24C285DF" w14:textId="77777777" w:rsidR="005E6E3D" w:rsidRDefault="007B664E" w:rsidP="00CC1001">
      <w:pPr>
        <w:pStyle w:val="Heading4"/>
        <w:numPr>
          <w:ilvl w:val="0"/>
          <w:numId w:val="72"/>
        </w:numPr>
        <w:tabs>
          <w:tab w:val="left" w:pos="681"/>
        </w:tabs>
        <w:spacing w:before="0"/>
        <w:ind w:left="576" w:right="576" w:hanging="555"/>
        <w:jc w:val="both"/>
      </w:pPr>
      <w:r>
        <w:rPr>
          <w:color w:val="231F20"/>
        </w:rPr>
        <w:t>DISCLOSURE</w:t>
      </w:r>
      <w:r w:rsidR="001C7ED6">
        <w:rPr>
          <w:color w:val="231F20"/>
        </w:rPr>
        <w:t xml:space="preserve"> </w:t>
      </w:r>
      <w:r>
        <w:rPr>
          <w:color w:val="231F20"/>
        </w:rPr>
        <w:t>OF</w:t>
      </w:r>
      <w:r w:rsidR="001C7ED6">
        <w:rPr>
          <w:color w:val="231F20"/>
        </w:rPr>
        <w:t xml:space="preserve"> </w:t>
      </w:r>
      <w:r>
        <w:rPr>
          <w:color w:val="231F20"/>
          <w:spacing w:val="-3"/>
        </w:rPr>
        <w:t>INTEREST-</w:t>
      </w:r>
      <w:r w:rsidR="001C7ED6">
        <w:rPr>
          <w:color w:val="231F20"/>
          <w:spacing w:val="-3"/>
        </w:rPr>
        <w:t xml:space="preserve"> </w:t>
      </w:r>
      <w:r>
        <w:rPr>
          <w:color w:val="231F20"/>
        </w:rPr>
        <w:t>Interest</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Firm</w:t>
      </w:r>
      <w:r w:rsidR="001C7ED6">
        <w:rPr>
          <w:color w:val="231F20"/>
        </w:rPr>
        <w:t xml:space="preserve"> </w:t>
      </w:r>
      <w:r>
        <w:rPr>
          <w:color w:val="231F20"/>
        </w:rPr>
        <w:t>in</w:t>
      </w:r>
      <w:r w:rsidR="001C7ED6">
        <w:rPr>
          <w:color w:val="231F20"/>
        </w:rPr>
        <w:t xml:space="preserve"> </w:t>
      </w:r>
      <w:r>
        <w:rPr>
          <w:color w:val="231F20"/>
        </w:rPr>
        <w:t>the</w:t>
      </w:r>
      <w:r w:rsidR="001C7ED6">
        <w:rPr>
          <w:color w:val="231F20"/>
        </w:rPr>
        <w:t xml:space="preserve"> </w:t>
      </w:r>
      <w:r>
        <w:rPr>
          <w:color w:val="231F20"/>
        </w:rPr>
        <w:t>Procuring</w:t>
      </w:r>
      <w:r w:rsidR="001C7ED6">
        <w:rPr>
          <w:color w:val="231F20"/>
        </w:rPr>
        <w:t xml:space="preserve"> </w:t>
      </w:r>
      <w:r>
        <w:rPr>
          <w:color w:val="231F20"/>
        </w:rPr>
        <w:t>Entity.</w:t>
      </w:r>
    </w:p>
    <w:p w14:paraId="55968C1C" w14:textId="77777777" w:rsidR="005E6E3D" w:rsidRDefault="007B664E" w:rsidP="00CC1001">
      <w:pPr>
        <w:pStyle w:val="ListParagraph"/>
        <w:numPr>
          <w:ilvl w:val="1"/>
          <w:numId w:val="72"/>
        </w:numPr>
        <w:tabs>
          <w:tab w:val="left" w:pos="1070"/>
          <w:tab w:val="left" w:pos="1071"/>
        </w:tabs>
        <w:spacing w:before="243" w:line="230" w:lineRule="auto"/>
        <w:ind w:left="576" w:right="576" w:hanging="395"/>
      </w:pPr>
      <w:r>
        <w:rPr>
          <w:color w:val="231F20"/>
        </w:rPr>
        <w:t>Are</w:t>
      </w:r>
      <w:r w:rsidR="001C7ED6">
        <w:rPr>
          <w:color w:val="231F20"/>
        </w:rPr>
        <w:t xml:space="preserve"> </w:t>
      </w:r>
      <w:r>
        <w:rPr>
          <w:color w:val="231F20"/>
        </w:rPr>
        <w:t>there</w:t>
      </w:r>
      <w:r w:rsidR="001C7ED6">
        <w:rPr>
          <w:color w:val="231F20"/>
        </w:rPr>
        <w:t xml:space="preserve"> </w:t>
      </w:r>
      <w:r>
        <w:rPr>
          <w:color w:val="231F20"/>
        </w:rPr>
        <w:t>any</w:t>
      </w:r>
      <w:r w:rsidR="001C7ED6">
        <w:rPr>
          <w:color w:val="231F20"/>
        </w:rPr>
        <w:t xml:space="preserve"> </w:t>
      </w:r>
      <w:r>
        <w:rPr>
          <w:color w:val="231F20"/>
        </w:rPr>
        <w:t>person/persons</w:t>
      </w:r>
      <w:r w:rsidR="001C7ED6">
        <w:rPr>
          <w:color w:val="231F20"/>
        </w:rPr>
        <w:t xml:space="preserve"> </w:t>
      </w:r>
      <w:r>
        <w:rPr>
          <w:color w:val="231F20"/>
        </w:rPr>
        <w:t>in……………………</w:t>
      </w:r>
      <w:r w:rsidR="001C7ED6">
        <w:rPr>
          <w:color w:val="231F20"/>
        </w:rPr>
        <w:t xml:space="preserve"> </w:t>
      </w:r>
      <w:r>
        <w:rPr>
          <w:color w:val="231F20"/>
        </w:rPr>
        <w:t>(</w:t>
      </w:r>
      <w:r>
        <w:rPr>
          <w:i/>
          <w:color w:val="231F20"/>
        </w:rPr>
        <w:t>Name</w:t>
      </w:r>
      <w:r w:rsidR="001C7ED6">
        <w:rPr>
          <w:i/>
          <w:color w:val="231F20"/>
        </w:rPr>
        <w:t xml:space="preserve"> </w:t>
      </w:r>
      <w:r>
        <w:rPr>
          <w:i/>
          <w:color w:val="231F20"/>
        </w:rPr>
        <w:t>of</w:t>
      </w:r>
      <w:r w:rsidR="001C7ED6">
        <w:rPr>
          <w:i/>
          <w:color w:val="231F20"/>
        </w:rPr>
        <w:t xml:space="preserve"> </w:t>
      </w:r>
      <w:r>
        <w:rPr>
          <w:i/>
          <w:color w:val="231F20"/>
        </w:rPr>
        <w:t>Procuring</w:t>
      </w:r>
      <w:r w:rsidR="001C7ED6">
        <w:rPr>
          <w:i/>
          <w:color w:val="231F20"/>
        </w:rPr>
        <w:t xml:space="preserve"> </w:t>
      </w:r>
      <w:r>
        <w:rPr>
          <w:i/>
          <w:color w:val="231F20"/>
        </w:rPr>
        <w:t>Entity)</w:t>
      </w:r>
      <w:r w:rsidR="001C7ED6">
        <w:rPr>
          <w:i/>
          <w:color w:val="231F20"/>
        </w:rPr>
        <w:t xml:space="preserve"> </w:t>
      </w:r>
      <w:r>
        <w:rPr>
          <w:color w:val="231F20"/>
        </w:rPr>
        <w:t>who</w:t>
      </w:r>
      <w:r w:rsidR="001C7ED6">
        <w:rPr>
          <w:color w:val="231F20"/>
        </w:rPr>
        <w:t xml:space="preserve"> </w:t>
      </w:r>
      <w:r>
        <w:rPr>
          <w:color w:val="231F20"/>
        </w:rPr>
        <w:t>has/have</w:t>
      </w:r>
      <w:r w:rsidR="001C7ED6">
        <w:rPr>
          <w:color w:val="231F20"/>
        </w:rPr>
        <w:t xml:space="preserve"> </w:t>
      </w:r>
      <w:r>
        <w:rPr>
          <w:color w:val="231F20"/>
        </w:rPr>
        <w:t>an</w:t>
      </w:r>
      <w:r w:rsidR="001C7ED6">
        <w:rPr>
          <w:color w:val="231F20"/>
        </w:rPr>
        <w:t xml:space="preserve"> </w:t>
      </w:r>
      <w:r>
        <w:rPr>
          <w:color w:val="231F20"/>
        </w:rPr>
        <w:t>interest or</w:t>
      </w:r>
      <w:r w:rsidR="001C7ED6">
        <w:rPr>
          <w:color w:val="231F20"/>
        </w:rPr>
        <w:t xml:space="preserve"> </w:t>
      </w:r>
      <w:r>
        <w:rPr>
          <w:color w:val="231F20"/>
        </w:rPr>
        <w:t>relationship</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ﬁrm?</w:t>
      </w:r>
      <w:r w:rsidR="001C7ED6">
        <w:rPr>
          <w:color w:val="231F20"/>
        </w:rPr>
        <w:t xml:space="preserve"> </w:t>
      </w:r>
      <w:r>
        <w:rPr>
          <w:color w:val="231F20"/>
        </w:rPr>
        <w:t>Yes/No………………………</w:t>
      </w:r>
    </w:p>
    <w:p w14:paraId="0B89EEAF" w14:textId="77777777" w:rsidR="005E6E3D" w:rsidRDefault="007B664E" w:rsidP="00CC1001">
      <w:pPr>
        <w:pStyle w:val="BodyText"/>
        <w:spacing w:before="237"/>
        <w:ind w:left="576" w:right="576"/>
      </w:pPr>
      <w:r>
        <w:rPr>
          <w:color w:val="231F20"/>
        </w:rPr>
        <w:t>If yes, provide details as follows.</w:t>
      </w:r>
    </w:p>
    <w:p w14:paraId="45966140" w14:textId="77777777" w:rsidR="005E6E3D" w:rsidRDefault="005E6E3D" w:rsidP="00CC1001">
      <w:pPr>
        <w:pStyle w:val="BodyText"/>
        <w:ind w:left="576" w:right="576"/>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236"/>
        <w:gridCol w:w="3172"/>
        <w:gridCol w:w="3753"/>
      </w:tblGrid>
      <w:tr w:rsidR="005648AB" w:rsidRPr="005648AB" w14:paraId="1092EE4A" w14:textId="77777777" w:rsidTr="005648AB">
        <w:tc>
          <w:tcPr>
            <w:tcW w:w="421" w:type="dxa"/>
            <w:shd w:val="clear" w:color="auto" w:fill="E7E6E6"/>
          </w:tcPr>
          <w:p w14:paraId="351DBE80" w14:textId="77777777" w:rsidR="005648AB" w:rsidRPr="005648AB" w:rsidRDefault="005648AB" w:rsidP="00CC1001">
            <w:pPr>
              <w:ind w:left="576" w:right="576"/>
              <w:rPr>
                <w:b/>
                <w:bCs/>
                <w:sz w:val="20"/>
                <w:szCs w:val="20"/>
              </w:rPr>
            </w:pPr>
          </w:p>
        </w:tc>
        <w:tc>
          <w:tcPr>
            <w:tcW w:w="2297" w:type="dxa"/>
            <w:shd w:val="clear" w:color="auto" w:fill="E7E6E6"/>
          </w:tcPr>
          <w:p w14:paraId="5121FDB4" w14:textId="77777777" w:rsidR="005648AB" w:rsidRPr="005648AB" w:rsidRDefault="005648AB" w:rsidP="00CC1001">
            <w:pPr>
              <w:ind w:left="576" w:right="576"/>
              <w:rPr>
                <w:b/>
                <w:bCs/>
                <w:sz w:val="20"/>
                <w:szCs w:val="20"/>
              </w:rPr>
            </w:pPr>
            <w:r w:rsidRPr="005648AB">
              <w:rPr>
                <w:b/>
                <w:bCs/>
                <w:sz w:val="20"/>
                <w:szCs w:val="20"/>
              </w:rPr>
              <w:t>Names of Person</w:t>
            </w:r>
          </w:p>
        </w:tc>
        <w:tc>
          <w:tcPr>
            <w:tcW w:w="3344" w:type="dxa"/>
            <w:shd w:val="clear" w:color="auto" w:fill="E7E6E6"/>
          </w:tcPr>
          <w:p w14:paraId="200ECDFD" w14:textId="77777777" w:rsidR="005648AB" w:rsidRPr="005648AB" w:rsidRDefault="005648AB" w:rsidP="00CC1001">
            <w:pPr>
              <w:ind w:left="576" w:right="576"/>
              <w:rPr>
                <w:b/>
                <w:bCs/>
                <w:sz w:val="20"/>
                <w:szCs w:val="20"/>
              </w:rPr>
            </w:pPr>
            <w:r w:rsidRPr="005648AB">
              <w:rPr>
                <w:b/>
                <w:bCs/>
                <w:sz w:val="20"/>
                <w:szCs w:val="20"/>
              </w:rPr>
              <w:t>Designation in the Procuring Entity</w:t>
            </w:r>
          </w:p>
        </w:tc>
        <w:tc>
          <w:tcPr>
            <w:tcW w:w="4036" w:type="dxa"/>
            <w:shd w:val="clear" w:color="auto" w:fill="E7E6E6"/>
          </w:tcPr>
          <w:p w14:paraId="73013674" w14:textId="77777777" w:rsidR="005648AB" w:rsidRPr="005648AB" w:rsidRDefault="005648AB" w:rsidP="00CC1001">
            <w:pPr>
              <w:ind w:left="576" w:right="576"/>
              <w:rPr>
                <w:b/>
                <w:bCs/>
                <w:sz w:val="20"/>
                <w:szCs w:val="20"/>
              </w:rPr>
            </w:pPr>
            <w:r w:rsidRPr="005648AB">
              <w:rPr>
                <w:b/>
                <w:bCs/>
                <w:sz w:val="20"/>
                <w:szCs w:val="20"/>
              </w:rPr>
              <w:t>Interest or Relationship with Tenderer</w:t>
            </w:r>
          </w:p>
        </w:tc>
      </w:tr>
      <w:tr w:rsidR="005648AB" w:rsidRPr="004A210F" w14:paraId="7F0D6C89" w14:textId="77777777" w:rsidTr="005648AB">
        <w:tc>
          <w:tcPr>
            <w:tcW w:w="421" w:type="dxa"/>
            <w:shd w:val="clear" w:color="auto" w:fill="auto"/>
          </w:tcPr>
          <w:p w14:paraId="6FCC40F5" w14:textId="77777777" w:rsidR="005648AB" w:rsidRPr="004A210F" w:rsidRDefault="005648AB" w:rsidP="00CC1001">
            <w:pPr>
              <w:ind w:left="576" w:right="576"/>
            </w:pPr>
            <w:r w:rsidRPr="004A210F">
              <w:t>1</w:t>
            </w:r>
          </w:p>
        </w:tc>
        <w:tc>
          <w:tcPr>
            <w:tcW w:w="2297" w:type="dxa"/>
            <w:shd w:val="clear" w:color="auto" w:fill="auto"/>
          </w:tcPr>
          <w:p w14:paraId="09E4DA10" w14:textId="77777777" w:rsidR="005648AB" w:rsidRPr="004A210F" w:rsidRDefault="005648AB" w:rsidP="00CC1001">
            <w:pPr>
              <w:ind w:left="576" w:right="576"/>
            </w:pPr>
          </w:p>
        </w:tc>
        <w:tc>
          <w:tcPr>
            <w:tcW w:w="3344" w:type="dxa"/>
            <w:shd w:val="clear" w:color="auto" w:fill="auto"/>
          </w:tcPr>
          <w:p w14:paraId="2B8E5063" w14:textId="77777777" w:rsidR="005648AB" w:rsidRPr="004A210F" w:rsidRDefault="005648AB" w:rsidP="00CC1001">
            <w:pPr>
              <w:ind w:left="576" w:right="576"/>
            </w:pPr>
          </w:p>
        </w:tc>
        <w:tc>
          <w:tcPr>
            <w:tcW w:w="4036" w:type="dxa"/>
            <w:shd w:val="clear" w:color="auto" w:fill="auto"/>
          </w:tcPr>
          <w:p w14:paraId="0DAE9EC4" w14:textId="77777777" w:rsidR="005648AB" w:rsidRPr="004A210F" w:rsidRDefault="005648AB" w:rsidP="00CC1001">
            <w:pPr>
              <w:ind w:left="576" w:right="576"/>
            </w:pPr>
          </w:p>
        </w:tc>
      </w:tr>
      <w:tr w:rsidR="005648AB" w:rsidRPr="004A210F" w14:paraId="45021F3F" w14:textId="77777777" w:rsidTr="005648AB">
        <w:tc>
          <w:tcPr>
            <w:tcW w:w="421" w:type="dxa"/>
            <w:shd w:val="clear" w:color="auto" w:fill="auto"/>
          </w:tcPr>
          <w:p w14:paraId="4109D1D5" w14:textId="77777777" w:rsidR="005648AB" w:rsidRPr="004A210F" w:rsidRDefault="005648AB" w:rsidP="00CC1001">
            <w:pPr>
              <w:ind w:left="576" w:right="576"/>
            </w:pPr>
            <w:r w:rsidRPr="004A210F">
              <w:t>2</w:t>
            </w:r>
          </w:p>
        </w:tc>
        <w:tc>
          <w:tcPr>
            <w:tcW w:w="2297" w:type="dxa"/>
            <w:shd w:val="clear" w:color="auto" w:fill="auto"/>
          </w:tcPr>
          <w:p w14:paraId="30C3C134" w14:textId="77777777" w:rsidR="005648AB" w:rsidRPr="004A210F" w:rsidRDefault="005648AB" w:rsidP="00CC1001">
            <w:pPr>
              <w:ind w:left="576" w:right="576"/>
            </w:pPr>
          </w:p>
        </w:tc>
        <w:tc>
          <w:tcPr>
            <w:tcW w:w="3344" w:type="dxa"/>
            <w:shd w:val="clear" w:color="auto" w:fill="auto"/>
          </w:tcPr>
          <w:p w14:paraId="60D7C626" w14:textId="77777777" w:rsidR="005648AB" w:rsidRPr="004A210F" w:rsidRDefault="005648AB" w:rsidP="00CC1001">
            <w:pPr>
              <w:ind w:left="576" w:right="576"/>
            </w:pPr>
          </w:p>
        </w:tc>
        <w:tc>
          <w:tcPr>
            <w:tcW w:w="4036" w:type="dxa"/>
            <w:shd w:val="clear" w:color="auto" w:fill="auto"/>
          </w:tcPr>
          <w:p w14:paraId="50D98CF9" w14:textId="77777777" w:rsidR="005648AB" w:rsidRPr="004A210F" w:rsidRDefault="005648AB" w:rsidP="00CC1001">
            <w:pPr>
              <w:ind w:left="576" w:right="576"/>
            </w:pPr>
          </w:p>
        </w:tc>
      </w:tr>
      <w:tr w:rsidR="005648AB" w:rsidRPr="004A210F" w14:paraId="5A1574FD" w14:textId="77777777" w:rsidTr="005648AB">
        <w:tc>
          <w:tcPr>
            <w:tcW w:w="421" w:type="dxa"/>
            <w:shd w:val="clear" w:color="auto" w:fill="auto"/>
          </w:tcPr>
          <w:p w14:paraId="7D759836" w14:textId="77777777" w:rsidR="005648AB" w:rsidRPr="004A210F" w:rsidRDefault="005648AB" w:rsidP="00CC1001">
            <w:pPr>
              <w:ind w:left="576" w:right="576"/>
            </w:pPr>
            <w:r w:rsidRPr="004A210F">
              <w:t>3</w:t>
            </w:r>
          </w:p>
        </w:tc>
        <w:tc>
          <w:tcPr>
            <w:tcW w:w="2297" w:type="dxa"/>
            <w:shd w:val="clear" w:color="auto" w:fill="auto"/>
          </w:tcPr>
          <w:p w14:paraId="235D5823" w14:textId="77777777" w:rsidR="005648AB" w:rsidRPr="004A210F" w:rsidRDefault="005648AB" w:rsidP="00CC1001">
            <w:pPr>
              <w:ind w:left="576" w:right="576"/>
            </w:pPr>
          </w:p>
        </w:tc>
        <w:tc>
          <w:tcPr>
            <w:tcW w:w="3344" w:type="dxa"/>
            <w:shd w:val="clear" w:color="auto" w:fill="auto"/>
          </w:tcPr>
          <w:p w14:paraId="4F0B0EC1" w14:textId="77777777" w:rsidR="005648AB" w:rsidRPr="004A210F" w:rsidRDefault="005648AB" w:rsidP="00CC1001">
            <w:pPr>
              <w:ind w:left="576" w:right="576"/>
            </w:pPr>
          </w:p>
        </w:tc>
        <w:tc>
          <w:tcPr>
            <w:tcW w:w="4036" w:type="dxa"/>
            <w:shd w:val="clear" w:color="auto" w:fill="auto"/>
          </w:tcPr>
          <w:p w14:paraId="7641EC5C" w14:textId="77777777" w:rsidR="005648AB" w:rsidRPr="004A210F" w:rsidRDefault="005648AB" w:rsidP="00CC1001">
            <w:pPr>
              <w:ind w:left="576" w:right="576"/>
            </w:pPr>
          </w:p>
        </w:tc>
      </w:tr>
    </w:tbl>
    <w:p w14:paraId="0435F996" w14:textId="77777777" w:rsidR="005E6E3D" w:rsidRDefault="005E6E3D" w:rsidP="00CC1001">
      <w:pPr>
        <w:ind w:left="576" w:right="576"/>
        <w:sectPr w:rsidR="005E6E3D" w:rsidSect="000F5632">
          <w:headerReference w:type="default" r:id="rId10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B4A3A5" w14:textId="5CEDFCC4" w:rsidR="005E6E3D" w:rsidRDefault="007B664E" w:rsidP="00CC1001">
      <w:pPr>
        <w:pStyle w:val="Heading4"/>
        <w:numPr>
          <w:ilvl w:val="1"/>
          <w:numId w:val="72"/>
        </w:numPr>
        <w:tabs>
          <w:tab w:val="left" w:pos="491"/>
        </w:tabs>
        <w:spacing w:before="102"/>
        <w:ind w:left="576" w:right="576" w:hanging="361"/>
      </w:pPr>
      <w:r>
        <w:rPr>
          <w:color w:val="231F20"/>
        </w:rPr>
        <w:lastRenderedPageBreak/>
        <w:t>Conﬂict of interest</w:t>
      </w:r>
      <w:r w:rsidR="0040552D">
        <w:rPr>
          <w:color w:val="231F20"/>
        </w:rPr>
        <w:t xml:space="preserve"> </w:t>
      </w:r>
      <w:r>
        <w:rPr>
          <w:color w:val="231F20"/>
        </w:rPr>
        <w:t>disclosure</w:t>
      </w:r>
    </w:p>
    <w:p w14:paraId="1DF6B49B" w14:textId="77777777" w:rsidR="005E6E3D" w:rsidRDefault="005E6E3D" w:rsidP="00CC1001">
      <w:pPr>
        <w:pStyle w:val="BodyText"/>
        <w:ind w:left="576" w:right="576"/>
        <w:rPr>
          <w:b/>
          <w:sz w:val="30"/>
        </w:rPr>
      </w:pPr>
    </w:p>
    <w:p w14:paraId="1C7B529C" w14:textId="77777777" w:rsidR="005E6E3D" w:rsidRDefault="005E6E3D" w:rsidP="00CC1001">
      <w:pPr>
        <w:pStyle w:val="BodyText"/>
        <w:ind w:left="576" w:right="576"/>
        <w:rPr>
          <w:b/>
          <w:sz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4336"/>
        <w:gridCol w:w="2257"/>
        <w:gridCol w:w="2568"/>
      </w:tblGrid>
      <w:tr w:rsidR="005648AB" w:rsidRPr="004A210F" w14:paraId="07E90078" w14:textId="77777777" w:rsidTr="005648AB">
        <w:trPr>
          <w:tblHeader/>
        </w:trPr>
        <w:tc>
          <w:tcPr>
            <w:tcW w:w="421" w:type="dxa"/>
            <w:shd w:val="clear" w:color="auto" w:fill="E7E6E6"/>
          </w:tcPr>
          <w:p w14:paraId="421CFC45" w14:textId="77777777" w:rsidR="005648AB" w:rsidRPr="004A210F" w:rsidRDefault="005648AB" w:rsidP="00CC1001">
            <w:pPr>
              <w:ind w:left="576" w:right="576"/>
            </w:pPr>
          </w:p>
        </w:tc>
        <w:tc>
          <w:tcPr>
            <w:tcW w:w="5717" w:type="dxa"/>
            <w:shd w:val="clear" w:color="auto" w:fill="E7E6E6"/>
          </w:tcPr>
          <w:p w14:paraId="6D06B57C" w14:textId="77777777" w:rsidR="005648AB" w:rsidRPr="005648AB" w:rsidRDefault="005648AB" w:rsidP="00CC1001">
            <w:pPr>
              <w:ind w:left="576" w:right="576"/>
              <w:rPr>
                <w:b/>
                <w:bCs/>
                <w:sz w:val="20"/>
                <w:szCs w:val="20"/>
              </w:rPr>
            </w:pPr>
            <w:r w:rsidRPr="005648AB">
              <w:rPr>
                <w:b/>
                <w:bCs/>
                <w:sz w:val="20"/>
                <w:szCs w:val="20"/>
              </w:rPr>
              <w:t>Type of Conflict</w:t>
            </w:r>
          </w:p>
        </w:tc>
        <w:tc>
          <w:tcPr>
            <w:tcW w:w="1431" w:type="dxa"/>
            <w:shd w:val="clear" w:color="auto" w:fill="E7E6E6"/>
          </w:tcPr>
          <w:p w14:paraId="356D4EC2" w14:textId="77777777" w:rsidR="005648AB" w:rsidRPr="005648AB" w:rsidRDefault="005648AB" w:rsidP="00CC1001">
            <w:pPr>
              <w:ind w:left="576" w:right="576"/>
              <w:rPr>
                <w:b/>
                <w:bCs/>
                <w:sz w:val="20"/>
                <w:szCs w:val="20"/>
              </w:rPr>
            </w:pPr>
            <w:r w:rsidRPr="005648AB">
              <w:rPr>
                <w:b/>
                <w:bCs/>
                <w:sz w:val="20"/>
                <w:szCs w:val="20"/>
              </w:rPr>
              <w:t>Disclosure</w:t>
            </w:r>
          </w:p>
          <w:p w14:paraId="3D7333EE" w14:textId="77777777" w:rsidR="005648AB" w:rsidRPr="005648AB" w:rsidRDefault="005648AB" w:rsidP="00CC1001">
            <w:pPr>
              <w:ind w:left="576" w:right="576"/>
              <w:rPr>
                <w:b/>
                <w:bCs/>
                <w:sz w:val="20"/>
                <w:szCs w:val="20"/>
              </w:rPr>
            </w:pPr>
            <w:r w:rsidRPr="005648AB">
              <w:rPr>
                <w:b/>
                <w:bCs/>
                <w:sz w:val="20"/>
                <w:szCs w:val="20"/>
              </w:rPr>
              <w:t>YES OR NO</w:t>
            </w:r>
          </w:p>
        </w:tc>
        <w:tc>
          <w:tcPr>
            <w:tcW w:w="2723" w:type="dxa"/>
            <w:shd w:val="clear" w:color="auto" w:fill="E7E6E6"/>
          </w:tcPr>
          <w:p w14:paraId="079C07EF" w14:textId="77777777" w:rsidR="005648AB" w:rsidRPr="005648AB" w:rsidRDefault="005648AB" w:rsidP="00CC1001">
            <w:pPr>
              <w:ind w:left="576" w:right="576"/>
              <w:rPr>
                <w:b/>
                <w:bCs/>
                <w:sz w:val="20"/>
                <w:szCs w:val="20"/>
              </w:rPr>
            </w:pPr>
            <w:r w:rsidRPr="005648AB">
              <w:rPr>
                <w:b/>
                <w:bCs/>
                <w:sz w:val="20"/>
                <w:szCs w:val="20"/>
              </w:rPr>
              <w:t>If YES provide details of the relationship with Tenderer</w:t>
            </w:r>
          </w:p>
        </w:tc>
      </w:tr>
      <w:tr w:rsidR="005648AB" w:rsidRPr="004A210F" w14:paraId="4B99EBD0" w14:textId="77777777" w:rsidTr="005648AB">
        <w:tc>
          <w:tcPr>
            <w:tcW w:w="421" w:type="dxa"/>
            <w:shd w:val="clear" w:color="auto" w:fill="auto"/>
          </w:tcPr>
          <w:p w14:paraId="10C3A841" w14:textId="77777777" w:rsidR="005648AB" w:rsidRPr="004A210F" w:rsidRDefault="005648AB" w:rsidP="00CC1001">
            <w:pPr>
              <w:ind w:left="576" w:right="576"/>
            </w:pPr>
            <w:r w:rsidRPr="004A210F">
              <w:t>1</w:t>
            </w:r>
          </w:p>
        </w:tc>
        <w:tc>
          <w:tcPr>
            <w:tcW w:w="5717" w:type="dxa"/>
            <w:shd w:val="clear" w:color="auto" w:fill="auto"/>
          </w:tcPr>
          <w:p w14:paraId="3D1A82FB" w14:textId="77777777" w:rsidR="005648AB" w:rsidRPr="004A210F" w:rsidRDefault="005648AB" w:rsidP="00CC1001">
            <w:pPr>
              <w:ind w:left="576" w:right="576"/>
            </w:pPr>
            <w:r w:rsidRPr="004A210F">
              <w:rPr>
                <w:color w:val="000000"/>
              </w:rPr>
              <w:t>Tenderer is directly or indirectly controls, is controlled by or is under common control with another tenderer.</w:t>
            </w:r>
          </w:p>
        </w:tc>
        <w:tc>
          <w:tcPr>
            <w:tcW w:w="1431" w:type="dxa"/>
            <w:shd w:val="clear" w:color="auto" w:fill="auto"/>
          </w:tcPr>
          <w:p w14:paraId="3D1FA7F5" w14:textId="77777777" w:rsidR="005648AB" w:rsidRPr="004A210F" w:rsidRDefault="005648AB" w:rsidP="00CC1001">
            <w:pPr>
              <w:ind w:left="576" w:right="576"/>
            </w:pPr>
          </w:p>
        </w:tc>
        <w:tc>
          <w:tcPr>
            <w:tcW w:w="2723" w:type="dxa"/>
            <w:shd w:val="clear" w:color="auto" w:fill="auto"/>
          </w:tcPr>
          <w:p w14:paraId="027B3481" w14:textId="77777777" w:rsidR="005648AB" w:rsidRPr="004A210F" w:rsidRDefault="005648AB" w:rsidP="00CC1001">
            <w:pPr>
              <w:ind w:left="576" w:right="576"/>
            </w:pPr>
          </w:p>
        </w:tc>
      </w:tr>
      <w:tr w:rsidR="005648AB" w:rsidRPr="004A210F" w14:paraId="068C6959" w14:textId="77777777" w:rsidTr="005648AB">
        <w:tc>
          <w:tcPr>
            <w:tcW w:w="421" w:type="dxa"/>
            <w:shd w:val="clear" w:color="auto" w:fill="auto"/>
          </w:tcPr>
          <w:p w14:paraId="6AF8782F" w14:textId="77777777" w:rsidR="005648AB" w:rsidRPr="004A210F" w:rsidRDefault="005648AB" w:rsidP="00CC1001">
            <w:pPr>
              <w:ind w:left="576" w:right="576"/>
            </w:pPr>
            <w:r w:rsidRPr="004A210F">
              <w:t>2</w:t>
            </w:r>
          </w:p>
        </w:tc>
        <w:tc>
          <w:tcPr>
            <w:tcW w:w="5717" w:type="dxa"/>
            <w:shd w:val="clear" w:color="auto" w:fill="auto"/>
          </w:tcPr>
          <w:p w14:paraId="592789F3" w14:textId="77777777" w:rsidR="005648AB" w:rsidRPr="004A210F" w:rsidRDefault="005648AB" w:rsidP="00CC1001">
            <w:pPr>
              <w:ind w:left="576" w:right="576"/>
            </w:pPr>
            <w:r w:rsidRPr="004A210F">
              <w:rPr>
                <w:color w:val="000000"/>
              </w:rPr>
              <w:t>Tenderer receives or has received any direct or indirect subsidy from another tenderer.</w:t>
            </w:r>
          </w:p>
        </w:tc>
        <w:tc>
          <w:tcPr>
            <w:tcW w:w="1431" w:type="dxa"/>
            <w:shd w:val="clear" w:color="auto" w:fill="auto"/>
          </w:tcPr>
          <w:p w14:paraId="5CE41840" w14:textId="77777777" w:rsidR="005648AB" w:rsidRPr="004A210F" w:rsidRDefault="005648AB" w:rsidP="00CC1001">
            <w:pPr>
              <w:ind w:left="576" w:right="576"/>
            </w:pPr>
          </w:p>
        </w:tc>
        <w:tc>
          <w:tcPr>
            <w:tcW w:w="2723" w:type="dxa"/>
            <w:shd w:val="clear" w:color="auto" w:fill="auto"/>
          </w:tcPr>
          <w:p w14:paraId="35833B73" w14:textId="77777777" w:rsidR="005648AB" w:rsidRPr="004A210F" w:rsidRDefault="005648AB" w:rsidP="00CC1001">
            <w:pPr>
              <w:ind w:left="576" w:right="576"/>
            </w:pPr>
          </w:p>
        </w:tc>
      </w:tr>
      <w:tr w:rsidR="005648AB" w:rsidRPr="004A210F" w14:paraId="6ED3A155" w14:textId="77777777" w:rsidTr="005648AB">
        <w:tc>
          <w:tcPr>
            <w:tcW w:w="421" w:type="dxa"/>
            <w:shd w:val="clear" w:color="auto" w:fill="auto"/>
          </w:tcPr>
          <w:p w14:paraId="53B22225" w14:textId="77777777" w:rsidR="005648AB" w:rsidRPr="004A210F" w:rsidRDefault="005648AB" w:rsidP="00CC1001">
            <w:pPr>
              <w:ind w:left="576" w:right="576"/>
            </w:pPr>
            <w:r w:rsidRPr="004A210F">
              <w:t>3</w:t>
            </w:r>
          </w:p>
        </w:tc>
        <w:tc>
          <w:tcPr>
            <w:tcW w:w="5717" w:type="dxa"/>
            <w:shd w:val="clear" w:color="auto" w:fill="auto"/>
          </w:tcPr>
          <w:p w14:paraId="73D4C2B9" w14:textId="77777777" w:rsidR="005648AB" w:rsidRPr="004A210F" w:rsidRDefault="005648AB" w:rsidP="00CC1001">
            <w:pPr>
              <w:ind w:left="576" w:right="576"/>
            </w:pPr>
            <w:r w:rsidRPr="004A210F">
              <w:rPr>
                <w:color w:val="000000"/>
              </w:rPr>
              <w:t>Tenderer has the same legal representative as another tenderer</w:t>
            </w:r>
          </w:p>
        </w:tc>
        <w:tc>
          <w:tcPr>
            <w:tcW w:w="1431" w:type="dxa"/>
            <w:shd w:val="clear" w:color="auto" w:fill="auto"/>
          </w:tcPr>
          <w:p w14:paraId="443F38E1" w14:textId="77777777" w:rsidR="005648AB" w:rsidRPr="004A210F" w:rsidRDefault="005648AB" w:rsidP="00CC1001">
            <w:pPr>
              <w:ind w:left="576" w:right="576"/>
            </w:pPr>
          </w:p>
        </w:tc>
        <w:tc>
          <w:tcPr>
            <w:tcW w:w="2723" w:type="dxa"/>
            <w:shd w:val="clear" w:color="auto" w:fill="auto"/>
          </w:tcPr>
          <w:p w14:paraId="4875EB60" w14:textId="77777777" w:rsidR="005648AB" w:rsidRPr="004A210F" w:rsidRDefault="005648AB" w:rsidP="00CC1001">
            <w:pPr>
              <w:ind w:left="576" w:right="576"/>
            </w:pPr>
          </w:p>
        </w:tc>
      </w:tr>
      <w:tr w:rsidR="005648AB" w:rsidRPr="004A210F" w14:paraId="64416B9B" w14:textId="77777777" w:rsidTr="005648AB">
        <w:tc>
          <w:tcPr>
            <w:tcW w:w="421" w:type="dxa"/>
            <w:shd w:val="clear" w:color="auto" w:fill="auto"/>
          </w:tcPr>
          <w:p w14:paraId="47E12374" w14:textId="77777777" w:rsidR="005648AB" w:rsidRPr="004A210F" w:rsidRDefault="005648AB" w:rsidP="00CC1001">
            <w:pPr>
              <w:ind w:left="576" w:right="576"/>
            </w:pPr>
            <w:r w:rsidRPr="004A210F">
              <w:t>4</w:t>
            </w:r>
          </w:p>
        </w:tc>
        <w:tc>
          <w:tcPr>
            <w:tcW w:w="5717" w:type="dxa"/>
            <w:shd w:val="clear" w:color="auto" w:fill="auto"/>
          </w:tcPr>
          <w:p w14:paraId="2319F06F" w14:textId="77777777" w:rsidR="005648AB" w:rsidRPr="004A210F" w:rsidRDefault="005648AB" w:rsidP="00CC1001">
            <w:pPr>
              <w:ind w:left="576" w:right="576"/>
            </w:pPr>
            <w:r w:rsidRPr="004A210F">
              <w:rPr>
                <w:color w:val="000000"/>
              </w:rPr>
              <w:t xml:space="preserve">Tender has a relationship with another tenderer, directly or through common third </w:t>
            </w:r>
            <w:r w:rsidR="004D5492" w:rsidRPr="004A210F">
              <w:rPr>
                <w:color w:val="000000"/>
              </w:rPr>
              <w:t>parties that</w:t>
            </w:r>
            <w:r w:rsidRPr="004A210F">
              <w:rPr>
                <w:color w:val="000000"/>
              </w:rPr>
              <w:t xml:space="preserve"> puts it in a position to influence the tender of another tenderer, or influence the decisions of the Procuring Entity regarding this tendering process.</w:t>
            </w:r>
          </w:p>
        </w:tc>
        <w:tc>
          <w:tcPr>
            <w:tcW w:w="1431" w:type="dxa"/>
            <w:shd w:val="clear" w:color="auto" w:fill="auto"/>
          </w:tcPr>
          <w:p w14:paraId="35299D41" w14:textId="77777777" w:rsidR="005648AB" w:rsidRPr="004A210F" w:rsidRDefault="005648AB" w:rsidP="00CC1001">
            <w:pPr>
              <w:ind w:left="576" w:right="576"/>
            </w:pPr>
          </w:p>
        </w:tc>
        <w:tc>
          <w:tcPr>
            <w:tcW w:w="2723" w:type="dxa"/>
            <w:shd w:val="clear" w:color="auto" w:fill="auto"/>
          </w:tcPr>
          <w:p w14:paraId="188292AB" w14:textId="77777777" w:rsidR="005648AB" w:rsidRPr="004A210F" w:rsidRDefault="005648AB" w:rsidP="00CC1001">
            <w:pPr>
              <w:ind w:left="576" w:right="576"/>
            </w:pPr>
          </w:p>
        </w:tc>
      </w:tr>
      <w:tr w:rsidR="005648AB" w:rsidRPr="004A210F" w14:paraId="084CD728" w14:textId="77777777" w:rsidTr="005648AB">
        <w:tc>
          <w:tcPr>
            <w:tcW w:w="421" w:type="dxa"/>
            <w:shd w:val="clear" w:color="auto" w:fill="auto"/>
          </w:tcPr>
          <w:p w14:paraId="3CCA1012" w14:textId="77777777" w:rsidR="005648AB" w:rsidRPr="004A210F" w:rsidRDefault="005648AB" w:rsidP="00CC1001">
            <w:pPr>
              <w:ind w:left="576" w:right="576"/>
            </w:pPr>
            <w:r w:rsidRPr="004A210F">
              <w:t>5</w:t>
            </w:r>
          </w:p>
        </w:tc>
        <w:tc>
          <w:tcPr>
            <w:tcW w:w="5717" w:type="dxa"/>
            <w:shd w:val="clear" w:color="auto" w:fill="auto"/>
          </w:tcPr>
          <w:p w14:paraId="2ED7588F" w14:textId="77777777" w:rsidR="005648AB" w:rsidRPr="004A210F" w:rsidRDefault="005648AB" w:rsidP="00CC1001">
            <w:pPr>
              <w:tabs>
                <w:tab w:val="left" w:pos="452"/>
                <w:tab w:val="left" w:pos="5955"/>
              </w:tabs>
              <w:ind w:left="576" w:right="576"/>
            </w:pPr>
            <w:r w:rsidRPr="004A210F">
              <w:t>A</w:t>
            </w:r>
            <w:r w:rsidRPr="004A210F">
              <w:rPr>
                <w:color w:val="000000"/>
              </w:rPr>
              <w:t xml:space="preserve">ny of the Tenderer’s affiliates participated as a consultant in the preparation of the design or technical specifications of the works that are the subject of the tender. </w:t>
            </w:r>
          </w:p>
        </w:tc>
        <w:tc>
          <w:tcPr>
            <w:tcW w:w="1431" w:type="dxa"/>
            <w:shd w:val="clear" w:color="auto" w:fill="auto"/>
          </w:tcPr>
          <w:p w14:paraId="166D2D82" w14:textId="77777777" w:rsidR="005648AB" w:rsidRPr="004A210F" w:rsidRDefault="005648AB" w:rsidP="00CC1001">
            <w:pPr>
              <w:ind w:left="576" w:right="576"/>
            </w:pPr>
          </w:p>
        </w:tc>
        <w:tc>
          <w:tcPr>
            <w:tcW w:w="2723" w:type="dxa"/>
            <w:shd w:val="clear" w:color="auto" w:fill="auto"/>
          </w:tcPr>
          <w:p w14:paraId="7577999B" w14:textId="77777777" w:rsidR="005648AB" w:rsidRPr="004A210F" w:rsidRDefault="005648AB" w:rsidP="00CC1001">
            <w:pPr>
              <w:ind w:left="576" w:right="576"/>
            </w:pPr>
          </w:p>
        </w:tc>
      </w:tr>
      <w:tr w:rsidR="005648AB" w:rsidRPr="004A210F" w14:paraId="2245C543" w14:textId="77777777" w:rsidTr="005648AB">
        <w:tc>
          <w:tcPr>
            <w:tcW w:w="421" w:type="dxa"/>
            <w:shd w:val="clear" w:color="auto" w:fill="auto"/>
          </w:tcPr>
          <w:p w14:paraId="06E6D926" w14:textId="77777777" w:rsidR="005648AB" w:rsidRPr="004A210F" w:rsidRDefault="005648AB" w:rsidP="00CC1001">
            <w:pPr>
              <w:ind w:left="576" w:right="576"/>
            </w:pPr>
            <w:r w:rsidRPr="004A210F">
              <w:t>6</w:t>
            </w:r>
          </w:p>
        </w:tc>
        <w:tc>
          <w:tcPr>
            <w:tcW w:w="5717" w:type="dxa"/>
            <w:shd w:val="clear" w:color="auto" w:fill="auto"/>
          </w:tcPr>
          <w:p w14:paraId="61254272" w14:textId="77777777" w:rsidR="005648AB" w:rsidRPr="004A210F" w:rsidRDefault="005648AB" w:rsidP="00CC1001">
            <w:pPr>
              <w:ind w:left="576" w:right="576"/>
            </w:pPr>
            <w:r w:rsidRPr="004A210F">
              <w:rPr>
                <w:color w:val="000000"/>
              </w:rPr>
              <w:t>Tenderer would be providing goods, works, non-consulting services or consulting services during implementation of the contract specified</w:t>
            </w:r>
            <w:r w:rsidRPr="004A210F">
              <w:rPr>
                <w:b/>
                <w:color w:val="000000"/>
              </w:rPr>
              <w:t xml:space="preserve"> </w:t>
            </w:r>
            <w:r w:rsidRPr="004A210F">
              <w:rPr>
                <w:color w:val="000000"/>
              </w:rPr>
              <w:t xml:space="preserve">in this Tender Document. </w:t>
            </w:r>
          </w:p>
        </w:tc>
        <w:tc>
          <w:tcPr>
            <w:tcW w:w="1431" w:type="dxa"/>
            <w:shd w:val="clear" w:color="auto" w:fill="auto"/>
          </w:tcPr>
          <w:p w14:paraId="6D72FFBB" w14:textId="77777777" w:rsidR="005648AB" w:rsidRPr="004A210F" w:rsidRDefault="005648AB" w:rsidP="00CC1001">
            <w:pPr>
              <w:ind w:left="576" w:right="576"/>
            </w:pPr>
          </w:p>
        </w:tc>
        <w:tc>
          <w:tcPr>
            <w:tcW w:w="2723" w:type="dxa"/>
            <w:shd w:val="clear" w:color="auto" w:fill="auto"/>
          </w:tcPr>
          <w:p w14:paraId="6FC98D7C" w14:textId="77777777" w:rsidR="005648AB" w:rsidRPr="004A210F" w:rsidRDefault="005648AB" w:rsidP="00CC1001">
            <w:pPr>
              <w:ind w:left="576" w:right="576"/>
            </w:pPr>
          </w:p>
        </w:tc>
      </w:tr>
      <w:tr w:rsidR="005648AB" w:rsidRPr="004A210F" w14:paraId="61A460D9" w14:textId="77777777" w:rsidTr="005648AB">
        <w:tc>
          <w:tcPr>
            <w:tcW w:w="421" w:type="dxa"/>
            <w:shd w:val="clear" w:color="auto" w:fill="auto"/>
          </w:tcPr>
          <w:p w14:paraId="69AD4E83" w14:textId="77777777" w:rsidR="005648AB" w:rsidRPr="004A210F" w:rsidRDefault="005648AB" w:rsidP="00CC1001">
            <w:pPr>
              <w:ind w:left="576" w:right="576"/>
            </w:pPr>
            <w:r w:rsidRPr="004A210F">
              <w:t>7</w:t>
            </w:r>
          </w:p>
        </w:tc>
        <w:tc>
          <w:tcPr>
            <w:tcW w:w="5717" w:type="dxa"/>
            <w:shd w:val="clear" w:color="auto" w:fill="auto"/>
          </w:tcPr>
          <w:p w14:paraId="38A9FA1E" w14:textId="77777777" w:rsidR="005648AB" w:rsidRPr="004A210F" w:rsidRDefault="005648AB" w:rsidP="00CC1001">
            <w:pPr>
              <w:ind w:left="576" w:right="576"/>
            </w:pPr>
            <w:r w:rsidRPr="004A210F">
              <w:rPr>
                <w:color w:val="000000"/>
              </w:rPr>
              <w:t>Tenderer has a close business or family relationship with a professional staff of the Procuring Entity who are directly or indirectly involved in the preparation of the Tender document or specifications of the Contract, and/or the Tender evaluation process of such contract.</w:t>
            </w:r>
          </w:p>
        </w:tc>
        <w:tc>
          <w:tcPr>
            <w:tcW w:w="1431" w:type="dxa"/>
            <w:shd w:val="clear" w:color="auto" w:fill="auto"/>
          </w:tcPr>
          <w:p w14:paraId="6BED1468" w14:textId="77777777" w:rsidR="005648AB" w:rsidRPr="004A210F" w:rsidRDefault="005648AB" w:rsidP="00CC1001">
            <w:pPr>
              <w:ind w:left="576" w:right="576"/>
            </w:pPr>
          </w:p>
        </w:tc>
        <w:tc>
          <w:tcPr>
            <w:tcW w:w="2723" w:type="dxa"/>
            <w:shd w:val="clear" w:color="auto" w:fill="auto"/>
          </w:tcPr>
          <w:p w14:paraId="0134CCE0" w14:textId="77777777" w:rsidR="005648AB" w:rsidRPr="004A210F" w:rsidRDefault="005648AB" w:rsidP="00CC1001">
            <w:pPr>
              <w:ind w:left="576" w:right="576"/>
            </w:pPr>
          </w:p>
        </w:tc>
      </w:tr>
      <w:tr w:rsidR="005648AB" w:rsidRPr="004A210F" w14:paraId="7CFE79A0" w14:textId="77777777" w:rsidTr="005648AB">
        <w:tc>
          <w:tcPr>
            <w:tcW w:w="421" w:type="dxa"/>
            <w:shd w:val="clear" w:color="auto" w:fill="auto"/>
          </w:tcPr>
          <w:p w14:paraId="7A245CDD" w14:textId="77777777" w:rsidR="005648AB" w:rsidRPr="004A210F" w:rsidRDefault="005648AB" w:rsidP="00CC1001">
            <w:pPr>
              <w:ind w:left="576" w:right="576"/>
            </w:pPr>
            <w:r w:rsidRPr="004A210F">
              <w:t>8</w:t>
            </w:r>
          </w:p>
        </w:tc>
        <w:tc>
          <w:tcPr>
            <w:tcW w:w="5717" w:type="dxa"/>
            <w:shd w:val="clear" w:color="auto" w:fill="auto"/>
          </w:tcPr>
          <w:p w14:paraId="600B9580" w14:textId="77777777" w:rsidR="005648AB" w:rsidRPr="004A210F" w:rsidRDefault="005648AB" w:rsidP="00CC1001">
            <w:pPr>
              <w:ind w:left="576" w:right="576"/>
            </w:pPr>
            <w:r w:rsidRPr="004A210F">
              <w:rPr>
                <w:color w:val="000000"/>
              </w:rPr>
              <w:t xml:space="preserve">Tenderer has a close business or family relationship with a professional staff of the Procuring Entity who would be   involved in the implementation or supervision of </w:t>
            </w:r>
            <w:r w:rsidR="004D5492" w:rsidRPr="004A210F">
              <w:rPr>
                <w:color w:val="000000"/>
              </w:rPr>
              <w:t>such</w:t>
            </w:r>
            <w:r w:rsidRPr="004A210F">
              <w:rPr>
                <w:color w:val="000000"/>
              </w:rPr>
              <w:t xml:space="preserve"> Contract. </w:t>
            </w:r>
          </w:p>
        </w:tc>
        <w:tc>
          <w:tcPr>
            <w:tcW w:w="1431" w:type="dxa"/>
            <w:shd w:val="clear" w:color="auto" w:fill="auto"/>
          </w:tcPr>
          <w:p w14:paraId="37733C39" w14:textId="77777777" w:rsidR="005648AB" w:rsidRPr="004A210F" w:rsidRDefault="005648AB" w:rsidP="00CC1001">
            <w:pPr>
              <w:ind w:left="576" w:right="576"/>
            </w:pPr>
          </w:p>
        </w:tc>
        <w:tc>
          <w:tcPr>
            <w:tcW w:w="2723" w:type="dxa"/>
            <w:shd w:val="clear" w:color="auto" w:fill="auto"/>
          </w:tcPr>
          <w:p w14:paraId="5ADA1FB0" w14:textId="77777777" w:rsidR="005648AB" w:rsidRPr="004A210F" w:rsidRDefault="005648AB" w:rsidP="00CC1001">
            <w:pPr>
              <w:ind w:left="576" w:right="576"/>
            </w:pPr>
          </w:p>
        </w:tc>
      </w:tr>
      <w:tr w:rsidR="005648AB" w:rsidRPr="004A210F" w14:paraId="6E12A329" w14:textId="77777777" w:rsidTr="005648AB">
        <w:tc>
          <w:tcPr>
            <w:tcW w:w="421" w:type="dxa"/>
            <w:shd w:val="clear" w:color="auto" w:fill="auto"/>
          </w:tcPr>
          <w:p w14:paraId="498CF565" w14:textId="77777777" w:rsidR="005648AB" w:rsidRPr="004A210F" w:rsidRDefault="005648AB" w:rsidP="00CC1001">
            <w:pPr>
              <w:ind w:left="576" w:right="576"/>
            </w:pPr>
            <w:r w:rsidRPr="004A210F">
              <w:t>9</w:t>
            </w:r>
          </w:p>
        </w:tc>
        <w:tc>
          <w:tcPr>
            <w:tcW w:w="5717" w:type="dxa"/>
            <w:shd w:val="clear" w:color="auto" w:fill="auto"/>
          </w:tcPr>
          <w:p w14:paraId="3FAF10B6" w14:textId="77777777" w:rsidR="005648AB" w:rsidRPr="004A210F" w:rsidRDefault="005648AB" w:rsidP="00CC1001">
            <w:pPr>
              <w:ind w:left="576" w:right="576"/>
            </w:pPr>
            <w:r w:rsidRPr="004A210F">
              <w:rPr>
                <w:color w:val="000000"/>
              </w:rPr>
              <w:t xml:space="preserve">Has the conflict stemming from such relationship stated in item 7 and 8 above been resolved in a manner acceptable to the Procuring Entity throughout the tendering process and execution </w:t>
            </w:r>
            <w:r w:rsidRPr="004A210F">
              <w:rPr>
                <w:color w:val="000000"/>
              </w:rPr>
              <w:lastRenderedPageBreak/>
              <w:t xml:space="preserve">of the </w:t>
            </w:r>
            <w:r w:rsidR="004D5492" w:rsidRPr="004A210F">
              <w:rPr>
                <w:color w:val="000000"/>
              </w:rPr>
              <w:t>Contract?</w:t>
            </w:r>
          </w:p>
        </w:tc>
        <w:tc>
          <w:tcPr>
            <w:tcW w:w="1431" w:type="dxa"/>
            <w:shd w:val="clear" w:color="auto" w:fill="auto"/>
          </w:tcPr>
          <w:p w14:paraId="3A20FAF9" w14:textId="77777777" w:rsidR="005648AB" w:rsidRPr="004A210F" w:rsidRDefault="005648AB" w:rsidP="00CC1001">
            <w:pPr>
              <w:ind w:left="576" w:right="576"/>
            </w:pPr>
          </w:p>
        </w:tc>
        <w:tc>
          <w:tcPr>
            <w:tcW w:w="2723" w:type="dxa"/>
            <w:shd w:val="clear" w:color="auto" w:fill="auto"/>
          </w:tcPr>
          <w:p w14:paraId="1E48E8AB" w14:textId="77777777" w:rsidR="005648AB" w:rsidRPr="004A210F" w:rsidRDefault="005648AB" w:rsidP="00CC1001">
            <w:pPr>
              <w:ind w:left="576" w:right="576"/>
            </w:pPr>
          </w:p>
        </w:tc>
      </w:tr>
    </w:tbl>
    <w:p w14:paraId="5C0A6131" w14:textId="77777777" w:rsidR="005E6E3D" w:rsidRDefault="005E6E3D" w:rsidP="00CC1001">
      <w:pPr>
        <w:ind w:left="576" w:right="576"/>
        <w:rPr>
          <w:color w:val="000000"/>
        </w:rPr>
      </w:pPr>
    </w:p>
    <w:p w14:paraId="153F740A" w14:textId="77777777" w:rsidR="005648AB" w:rsidRPr="005648AB" w:rsidRDefault="005648AB" w:rsidP="00CC1001">
      <w:pPr>
        <w:ind w:left="576" w:right="576"/>
        <w:rPr>
          <w:sz w:val="21"/>
        </w:rPr>
      </w:pPr>
    </w:p>
    <w:p w14:paraId="3E5351F0" w14:textId="77777777" w:rsidR="005648AB" w:rsidRPr="005648AB" w:rsidRDefault="005648AB" w:rsidP="00CC1001">
      <w:pPr>
        <w:ind w:left="576" w:right="576"/>
        <w:rPr>
          <w:sz w:val="21"/>
        </w:rPr>
      </w:pPr>
    </w:p>
    <w:p w14:paraId="1D7B47C5" w14:textId="77777777" w:rsidR="005648AB" w:rsidRPr="005648AB" w:rsidRDefault="005648AB" w:rsidP="00CC1001">
      <w:pPr>
        <w:ind w:left="576" w:right="576"/>
        <w:rPr>
          <w:sz w:val="21"/>
        </w:rPr>
      </w:pPr>
    </w:p>
    <w:p w14:paraId="1D7D1368" w14:textId="77777777" w:rsidR="005648AB" w:rsidRDefault="005648AB" w:rsidP="00CC1001">
      <w:pPr>
        <w:ind w:left="576" w:right="576"/>
        <w:rPr>
          <w:color w:val="000000"/>
        </w:rPr>
      </w:pPr>
    </w:p>
    <w:p w14:paraId="625E3128" w14:textId="77777777" w:rsidR="005E6E3D" w:rsidRPr="005648AB" w:rsidRDefault="007B664E" w:rsidP="00CC1001">
      <w:pPr>
        <w:tabs>
          <w:tab w:val="left" w:pos="1870"/>
        </w:tabs>
        <w:ind w:left="576" w:right="576"/>
        <w:rPr>
          <w:b/>
          <w:bCs/>
        </w:rPr>
      </w:pPr>
      <w:r w:rsidRPr="005648AB">
        <w:rPr>
          <w:b/>
          <w:bCs/>
          <w:color w:val="231F20"/>
        </w:rPr>
        <w:t>Certiﬁcation</w:t>
      </w:r>
    </w:p>
    <w:p w14:paraId="5290A418" w14:textId="77777777" w:rsidR="005E6E3D" w:rsidRDefault="007B664E" w:rsidP="00CC1001">
      <w:pPr>
        <w:pStyle w:val="BodyText"/>
        <w:spacing w:before="243" w:line="230" w:lineRule="auto"/>
        <w:ind w:left="576" w:right="576"/>
      </w:pPr>
      <w:r>
        <w:rPr>
          <w:color w:val="231F20"/>
        </w:rPr>
        <w:t>On behalf of the Tenderer, I certify that the information given above is complete, current and accurate as at the date of submission.</w:t>
      </w:r>
    </w:p>
    <w:p w14:paraId="11F42163" w14:textId="77777777" w:rsidR="005E6E3D" w:rsidRDefault="005E6E3D" w:rsidP="00CC1001">
      <w:pPr>
        <w:pStyle w:val="BodyText"/>
        <w:spacing w:before="10"/>
        <w:ind w:left="576" w:right="576"/>
        <w:rPr>
          <w:sz w:val="9"/>
        </w:rPr>
      </w:pPr>
    </w:p>
    <w:p w14:paraId="5DB17F52" w14:textId="77777777" w:rsidR="005E6E3D" w:rsidRDefault="007B664E" w:rsidP="00CC1001">
      <w:pPr>
        <w:pStyle w:val="BodyText"/>
        <w:tabs>
          <w:tab w:val="left" w:pos="5003"/>
          <w:tab w:val="left" w:pos="5888"/>
          <w:tab w:val="left" w:pos="10492"/>
        </w:tabs>
        <w:spacing w:before="123"/>
        <w:ind w:left="576" w:right="576"/>
      </w:pPr>
      <w:r>
        <w:rPr>
          <w:color w:val="231F20"/>
        </w:rPr>
        <w:t>Full Name</w:t>
      </w:r>
      <w:r>
        <w:rPr>
          <w:color w:val="231F20"/>
          <w:u w:val="single" w:color="221E1F"/>
        </w:rPr>
        <w:tab/>
      </w:r>
      <w:r>
        <w:rPr>
          <w:color w:val="231F20"/>
        </w:rPr>
        <w:tab/>
        <w:t>Title or</w:t>
      </w:r>
      <w:r w:rsidR="001C7ED6">
        <w:rPr>
          <w:color w:val="231F20"/>
        </w:rPr>
        <w:t xml:space="preserve"> </w:t>
      </w:r>
      <w:r>
        <w:rPr>
          <w:color w:val="231F20"/>
        </w:rPr>
        <w:t>Designation</w:t>
      </w:r>
      <w:r>
        <w:rPr>
          <w:color w:val="231F20"/>
          <w:u w:val="single" w:color="221E1F"/>
        </w:rPr>
        <w:tab/>
      </w:r>
    </w:p>
    <w:p w14:paraId="7D6E5B01" w14:textId="77777777" w:rsidR="005E6E3D" w:rsidRDefault="005E6E3D" w:rsidP="00CC1001">
      <w:pPr>
        <w:pStyle w:val="BodyText"/>
        <w:ind w:left="576" w:right="576"/>
        <w:rPr>
          <w:sz w:val="20"/>
        </w:rPr>
      </w:pPr>
    </w:p>
    <w:p w14:paraId="0DA63CFD" w14:textId="529F078E" w:rsidR="005E6E3D" w:rsidRDefault="002D2885" w:rsidP="00CC1001">
      <w:pPr>
        <w:pStyle w:val="BodyText"/>
        <w:spacing w:before="2"/>
        <w:ind w:left="576" w:right="576"/>
        <w:rPr>
          <w:sz w:val="18"/>
        </w:rPr>
      </w:pPr>
      <w:r>
        <w:rPr>
          <w:noProof/>
        </w:rPr>
        <mc:AlternateContent>
          <mc:Choice Requires="wps">
            <w:drawing>
              <wp:anchor distT="4294967295" distB="4294967295" distL="0" distR="0" simplePos="0" relativeHeight="251649024" behindDoc="0" locked="0" layoutInCell="1" allowOverlap="1" wp14:anchorId="0BBB75D3" wp14:editId="1C99C81F">
                <wp:simplePos x="0" y="0"/>
                <wp:positionH relativeFrom="page">
                  <wp:posOffset>1136015</wp:posOffset>
                </wp:positionH>
                <wp:positionV relativeFrom="paragraph">
                  <wp:posOffset>160654</wp:posOffset>
                </wp:positionV>
                <wp:extent cx="2165350" cy="0"/>
                <wp:effectExtent l="0" t="0" r="0" b="0"/>
                <wp:wrapTopAndBottom/>
                <wp:docPr id="1475" name="Lin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66F43AA" id="Line 210" o:spid="_x0000_s1026" style="position:absolute;z-index:25164697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89.45pt,12.65pt" to="259.9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" strokecolor="#221e1f" strokeweight=".44pt">
                <w10:wrap type="topAndBottom" anchorx="page"/>
              </v:line>
            </w:pict>
          </mc:Fallback>
        </mc:AlternateContent>
      </w:r>
      <w:r>
        <w:rPr>
          <w:noProof/>
        </w:rPr>
        <mc:AlternateContent>
          <mc:Choice Requires="wps">
            <w:drawing>
              <wp:anchor distT="4294967295" distB="4294967295" distL="0" distR="0" simplePos="0" relativeHeight="251650048" behindDoc="0" locked="0" layoutInCell="1" allowOverlap="1" wp14:anchorId="31A3E9E8" wp14:editId="0CECCBFA">
                <wp:simplePos x="0" y="0"/>
                <wp:positionH relativeFrom="page">
                  <wp:posOffset>4263390</wp:posOffset>
                </wp:positionH>
                <wp:positionV relativeFrom="paragraph">
                  <wp:posOffset>160654</wp:posOffset>
                </wp:positionV>
                <wp:extent cx="2165350" cy="0"/>
                <wp:effectExtent l="0" t="0" r="0" b="0"/>
                <wp:wrapTopAndBottom/>
                <wp:docPr id="1474" name="Lin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FD2AAA9" id="Line 209" o:spid="_x0000_s1026" style="position:absolute;z-index:25164800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35.7pt,12.65pt" to="506.2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" strokecolor="#221e1f" strokeweight=".44pt">
                <w10:wrap type="topAndBottom" anchorx="page"/>
              </v:line>
            </w:pict>
          </mc:Fallback>
        </mc:AlternateContent>
      </w:r>
    </w:p>
    <w:p w14:paraId="3D7E60B2" w14:textId="77777777" w:rsidR="005E6E3D" w:rsidRDefault="007B664E" w:rsidP="00CC1001">
      <w:pPr>
        <w:tabs>
          <w:tab w:val="left" w:pos="7241"/>
        </w:tabs>
        <w:ind w:left="576" w:right="576"/>
        <w:rPr>
          <w:i/>
        </w:rPr>
      </w:pPr>
      <w:r>
        <w:rPr>
          <w:i/>
          <w:color w:val="231F20"/>
        </w:rPr>
        <w:t>(Signature)</w:t>
      </w:r>
      <w:r>
        <w:rPr>
          <w:i/>
          <w:color w:val="231F20"/>
        </w:rPr>
        <w:tab/>
        <w:t>(Date)</w:t>
      </w:r>
    </w:p>
    <w:p w14:paraId="34505BA4" w14:textId="0D5CC2F0" w:rsidR="005E6E3D" w:rsidRDefault="002D2885" w:rsidP="00CC1001">
      <w:pPr>
        <w:pStyle w:val="BodyText"/>
        <w:spacing w:before="9"/>
        <w:ind w:left="576" w:right="576"/>
        <w:rPr>
          <w:i/>
          <w:sz w:val="18"/>
        </w:rPr>
      </w:pPr>
      <w:r>
        <w:rPr>
          <w:noProof/>
        </w:rPr>
        <mc:AlternateContent>
          <mc:Choice Requires="wps">
            <w:drawing>
              <wp:anchor distT="4294967295" distB="4294967295" distL="0" distR="0" simplePos="0" relativeHeight="251651072" behindDoc="0" locked="0" layoutInCell="1" allowOverlap="1" wp14:anchorId="78514358" wp14:editId="32EB710D">
                <wp:simplePos x="0" y="0"/>
                <wp:positionH relativeFrom="page">
                  <wp:posOffset>540385</wp:posOffset>
                </wp:positionH>
                <wp:positionV relativeFrom="paragraph">
                  <wp:posOffset>168274</wp:posOffset>
                </wp:positionV>
                <wp:extent cx="6489065" cy="0"/>
                <wp:effectExtent l="0" t="0" r="0" b="0"/>
                <wp:wrapTopAndBottom/>
                <wp:docPr id="1473"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065" cy="0"/>
                        </a:xfrm>
                        <a:prstGeom prst="line">
                          <a:avLst/>
                        </a:prstGeom>
                        <a:noFill/>
                        <a:ln w="12697">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EBA091C" id="Line 208" o:spid="_x0000_s1026" style="position:absolute;z-index:25164902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3.25pt" to="553.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" strokecolor="#231f20" strokeweight=".35269mm">
                <w10:wrap type="topAndBottom" anchorx="page"/>
              </v:line>
            </w:pict>
          </mc:Fallback>
        </mc:AlternateContent>
      </w:r>
    </w:p>
    <w:p w14:paraId="09D8674A" w14:textId="77777777" w:rsidR="005E6E3D" w:rsidRDefault="005E6E3D" w:rsidP="00CC1001">
      <w:pPr>
        <w:pStyle w:val="BodyText"/>
        <w:ind w:left="576" w:right="576"/>
        <w:rPr>
          <w:i/>
          <w:sz w:val="20"/>
        </w:rPr>
      </w:pPr>
    </w:p>
    <w:p w14:paraId="4DFF4B03" w14:textId="77777777" w:rsidR="005E6E3D" w:rsidRDefault="005E6E3D" w:rsidP="00CC1001">
      <w:pPr>
        <w:pStyle w:val="BodyText"/>
        <w:spacing w:before="6"/>
        <w:ind w:left="576" w:right="576"/>
        <w:rPr>
          <w:i/>
          <w:sz w:val="25"/>
        </w:rPr>
      </w:pPr>
    </w:p>
    <w:p w14:paraId="55ED96B8" w14:textId="77777777" w:rsidR="005648AB" w:rsidRDefault="005648AB" w:rsidP="00CC1001">
      <w:pPr>
        <w:pStyle w:val="BodyText"/>
        <w:spacing w:before="6"/>
        <w:ind w:left="576" w:right="576"/>
        <w:rPr>
          <w:i/>
          <w:sz w:val="25"/>
        </w:rPr>
      </w:pPr>
    </w:p>
    <w:p w14:paraId="16BBE883" w14:textId="3106C305" w:rsidR="005648AB" w:rsidRDefault="005648AB" w:rsidP="00CC1001">
      <w:pPr>
        <w:pStyle w:val="BodyText"/>
        <w:spacing w:before="6"/>
        <w:ind w:left="576" w:right="576"/>
        <w:rPr>
          <w:i/>
          <w:sz w:val="25"/>
        </w:rPr>
      </w:pPr>
    </w:p>
    <w:p w14:paraId="6B746C28" w14:textId="77777777" w:rsidR="0040552D" w:rsidRDefault="0040552D" w:rsidP="00CC1001">
      <w:pPr>
        <w:pStyle w:val="BodyText"/>
        <w:spacing w:before="6"/>
        <w:ind w:left="576" w:right="576"/>
        <w:rPr>
          <w:i/>
          <w:sz w:val="25"/>
        </w:rPr>
      </w:pPr>
    </w:p>
    <w:p w14:paraId="41D3B0FF" w14:textId="77777777" w:rsidR="005648AB" w:rsidRDefault="005648AB" w:rsidP="00CC1001">
      <w:pPr>
        <w:pStyle w:val="BodyText"/>
        <w:spacing w:before="6"/>
        <w:ind w:left="576" w:right="576"/>
        <w:rPr>
          <w:i/>
          <w:sz w:val="25"/>
        </w:rPr>
      </w:pPr>
    </w:p>
    <w:p w14:paraId="713A0472" w14:textId="77777777" w:rsidR="005648AB" w:rsidRDefault="005648AB" w:rsidP="00CC1001">
      <w:pPr>
        <w:pStyle w:val="BodyText"/>
        <w:spacing w:before="6"/>
        <w:ind w:left="576" w:right="576"/>
        <w:rPr>
          <w:i/>
          <w:sz w:val="25"/>
        </w:rPr>
      </w:pPr>
    </w:p>
    <w:p w14:paraId="59C97323" w14:textId="77777777" w:rsidR="005648AB" w:rsidRDefault="005648AB" w:rsidP="00CC1001">
      <w:pPr>
        <w:pStyle w:val="BodyText"/>
        <w:spacing w:before="6"/>
        <w:ind w:left="576" w:right="576"/>
        <w:rPr>
          <w:i/>
          <w:sz w:val="25"/>
        </w:rPr>
      </w:pPr>
    </w:p>
    <w:p w14:paraId="2052EAF2" w14:textId="77777777" w:rsidR="005648AB" w:rsidRDefault="005648AB" w:rsidP="00CC1001">
      <w:pPr>
        <w:pStyle w:val="BodyText"/>
        <w:spacing w:before="6"/>
        <w:ind w:left="576" w:right="576"/>
        <w:rPr>
          <w:i/>
          <w:sz w:val="25"/>
        </w:rPr>
      </w:pPr>
    </w:p>
    <w:p w14:paraId="280C089A" w14:textId="77777777" w:rsidR="005648AB" w:rsidRDefault="005648AB" w:rsidP="00CC1001">
      <w:pPr>
        <w:pStyle w:val="BodyText"/>
        <w:spacing w:before="6"/>
        <w:ind w:left="576" w:right="576"/>
        <w:rPr>
          <w:i/>
          <w:sz w:val="25"/>
        </w:rPr>
      </w:pPr>
    </w:p>
    <w:p w14:paraId="70B2C8BF" w14:textId="77777777" w:rsidR="005E6E3D" w:rsidRDefault="007B664E" w:rsidP="00CC1001">
      <w:pPr>
        <w:pStyle w:val="Heading4"/>
        <w:numPr>
          <w:ilvl w:val="0"/>
          <w:numId w:val="73"/>
        </w:numPr>
        <w:tabs>
          <w:tab w:val="left" w:pos="590"/>
          <w:tab w:val="left" w:pos="591"/>
        </w:tabs>
        <w:spacing w:before="0"/>
        <w:ind w:left="576" w:right="576" w:hanging="460"/>
        <w:rPr>
          <w:color w:val="1D2228"/>
        </w:rPr>
      </w:pPr>
      <w:bookmarkStart w:id="46" w:name="_TOC_250042"/>
      <w:r>
        <w:rPr>
          <w:color w:val="231F20"/>
          <w:spacing w:val="-3"/>
          <w:u w:val="single" w:color="231F20"/>
        </w:rPr>
        <w:t>CERTIFICATE</w:t>
      </w:r>
      <w:r w:rsidR="001C7ED6">
        <w:rPr>
          <w:color w:val="231F20"/>
          <w:spacing w:val="-3"/>
          <w:u w:val="single" w:color="231F20"/>
        </w:rPr>
        <w:t xml:space="preserve"> </w:t>
      </w:r>
      <w:r>
        <w:rPr>
          <w:color w:val="231F20"/>
          <w:u w:val="single" w:color="231F20"/>
        </w:rPr>
        <w:t>OF</w:t>
      </w:r>
      <w:r w:rsidR="001C7ED6">
        <w:rPr>
          <w:color w:val="231F20"/>
          <w:u w:val="single" w:color="231F20"/>
        </w:rPr>
        <w:t xml:space="preserve"> </w:t>
      </w:r>
      <w:r>
        <w:rPr>
          <w:color w:val="231F20"/>
          <w:u w:val="single" w:color="231F20"/>
        </w:rPr>
        <w:t>INDEPENDENT</w:t>
      </w:r>
      <w:r w:rsidR="001C7ED6">
        <w:rPr>
          <w:color w:val="231F20"/>
          <w:u w:val="single" w:color="231F20"/>
        </w:rPr>
        <w:t xml:space="preserve"> </w:t>
      </w:r>
      <w:r>
        <w:rPr>
          <w:color w:val="231F20"/>
          <w:u w:val="single" w:color="231F20"/>
        </w:rPr>
        <w:t>TENDER</w:t>
      </w:r>
      <w:bookmarkEnd w:id="46"/>
      <w:r w:rsidR="001C7ED6">
        <w:rPr>
          <w:color w:val="231F20"/>
          <w:u w:val="single" w:color="231F20"/>
        </w:rPr>
        <w:t xml:space="preserve"> </w:t>
      </w:r>
      <w:r>
        <w:rPr>
          <w:color w:val="231F20"/>
          <w:u w:val="single" w:color="231F20"/>
        </w:rPr>
        <w:t>DETERMINATION</w:t>
      </w:r>
    </w:p>
    <w:p w14:paraId="15CC2832" w14:textId="6F7EEC72" w:rsidR="005E6E3D" w:rsidRDefault="007B664E" w:rsidP="00CC1001">
      <w:pPr>
        <w:pStyle w:val="BodyText"/>
        <w:tabs>
          <w:tab w:val="left" w:pos="7500"/>
          <w:tab w:val="left" w:pos="7747"/>
          <w:tab w:val="left" w:pos="9733"/>
        </w:tabs>
        <w:spacing w:before="243" w:line="230" w:lineRule="auto"/>
        <w:ind w:left="576" w:right="576"/>
        <w:jc w:val="both"/>
      </w:pPr>
      <w:r>
        <w:rPr>
          <w:color w:val="231F20"/>
        </w:rPr>
        <w:t>I,</w:t>
      </w:r>
      <w:r w:rsidR="001C7ED6">
        <w:rPr>
          <w:color w:val="231F20"/>
        </w:rPr>
        <w:t xml:space="preserve"> </w:t>
      </w:r>
      <w:r>
        <w:rPr>
          <w:color w:val="231F20"/>
        </w:rPr>
        <w:t>the</w:t>
      </w:r>
      <w:r w:rsidR="001C7ED6">
        <w:rPr>
          <w:color w:val="231F20"/>
        </w:rPr>
        <w:t xml:space="preserve"> </w:t>
      </w:r>
      <w:r>
        <w:rPr>
          <w:color w:val="231F20"/>
        </w:rPr>
        <w:t>undersigned,</w:t>
      </w:r>
      <w:r w:rsidR="001C7ED6">
        <w:rPr>
          <w:color w:val="231F20"/>
        </w:rPr>
        <w:t xml:space="preserve"> </w:t>
      </w:r>
      <w:r>
        <w:rPr>
          <w:color w:val="231F20"/>
        </w:rPr>
        <w:t>in</w:t>
      </w:r>
      <w:r w:rsidR="001C7ED6">
        <w:rPr>
          <w:color w:val="231F20"/>
        </w:rPr>
        <w:t xml:space="preserve"> </w:t>
      </w:r>
      <w:r>
        <w:rPr>
          <w:color w:val="231F20"/>
        </w:rPr>
        <w:t>submitting</w:t>
      </w:r>
      <w:r w:rsidR="001C7ED6">
        <w:rPr>
          <w:color w:val="231F20"/>
        </w:rPr>
        <w:t xml:space="preserve"> </w:t>
      </w:r>
      <w:r>
        <w:rPr>
          <w:color w:val="231F20"/>
        </w:rPr>
        <w:t>the</w:t>
      </w:r>
      <w:r w:rsidR="001C7ED6">
        <w:rPr>
          <w:color w:val="231F20"/>
        </w:rPr>
        <w:t xml:space="preserve"> </w:t>
      </w:r>
      <w:r>
        <w:rPr>
          <w:color w:val="231F20"/>
        </w:rPr>
        <w:t>accompanying</w:t>
      </w:r>
      <w:r w:rsidR="001C7ED6">
        <w:rPr>
          <w:color w:val="231F20"/>
        </w:rPr>
        <w:t xml:space="preserve"> </w:t>
      </w:r>
      <w:r>
        <w:rPr>
          <w:color w:val="231F20"/>
        </w:rPr>
        <w:t>Letter</w:t>
      </w:r>
      <w:r w:rsidR="001C7ED6">
        <w:rPr>
          <w:color w:val="231F20"/>
        </w:rPr>
        <w:t xml:space="preserve"> </w:t>
      </w:r>
      <w:r>
        <w:rPr>
          <w:color w:val="231F20"/>
        </w:rPr>
        <w:t>of</w:t>
      </w:r>
      <w:r w:rsidR="001C7ED6">
        <w:rPr>
          <w:color w:val="231F20"/>
        </w:rPr>
        <w:t xml:space="preserve"> </w:t>
      </w:r>
      <w:r>
        <w:rPr>
          <w:color w:val="231F20"/>
          <w:spacing w:val="-3"/>
        </w:rPr>
        <w:t>Tender</w:t>
      </w:r>
      <w:r w:rsidR="001C7ED6">
        <w:rPr>
          <w:color w:val="231F20"/>
          <w:spacing w:val="-3"/>
        </w:rPr>
        <w:t xml:space="preserve"> </w:t>
      </w:r>
      <w:r>
        <w:rPr>
          <w:color w:val="231F20"/>
        </w:rPr>
        <w:t>to</w:t>
      </w:r>
      <w:r w:rsidR="001C7ED6">
        <w:rPr>
          <w:color w:val="231F20"/>
        </w:rPr>
        <w:t xml:space="preserve"> </w:t>
      </w:r>
      <w:r>
        <w:rPr>
          <w:color w:val="231F20"/>
        </w:rPr>
        <w:t>the</w:t>
      </w:r>
      <w:r w:rsidR="0040552D">
        <w:rPr>
          <w:color w:val="231F20"/>
        </w:rPr>
        <w:t>………………………………………..</w:t>
      </w:r>
      <w:proofErr w:type="spellStart"/>
      <w:r w:rsidR="0040552D">
        <w:rPr>
          <w:color w:val="231F20"/>
        </w:rPr>
        <w:t>Gusii</w:t>
      </w:r>
      <w:proofErr w:type="spellEnd"/>
      <w:r w:rsidR="0040552D">
        <w:rPr>
          <w:color w:val="231F20"/>
        </w:rPr>
        <w:t xml:space="preserve"> Water and Sanitation Company </w:t>
      </w:r>
      <w:r>
        <w:rPr>
          <w:color w:val="231F20"/>
        </w:rPr>
        <w:t>for:</w:t>
      </w:r>
      <w:r w:rsidR="0040552D">
        <w:rPr>
          <w:color w:val="231F20"/>
        </w:rPr>
        <w:t xml:space="preserve"> </w:t>
      </w:r>
      <w:proofErr w:type="spellStart"/>
      <w:r w:rsidR="0040552D">
        <w:rPr>
          <w:color w:val="231F20"/>
        </w:rPr>
        <w:t>Kisii</w:t>
      </w:r>
      <w:proofErr w:type="spellEnd"/>
      <w:r w:rsidR="0040552D">
        <w:rPr>
          <w:color w:val="231F20"/>
        </w:rPr>
        <w:t xml:space="preserve"> Water Project Lot B ………………………………………..</w:t>
      </w:r>
      <w:r>
        <w:rPr>
          <w:color w:val="231F20"/>
        </w:rPr>
        <w:t>[Name and number of tender] in response</w:t>
      </w:r>
      <w:r w:rsidR="001C7ED6">
        <w:rPr>
          <w:color w:val="231F20"/>
        </w:rPr>
        <w:t xml:space="preserve"> </w:t>
      </w:r>
      <w:r>
        <w:rPr>
          <w:color w:val="231F20"/>
        </w:rPr>
        <w:t>to</w:t>
      </w:r>
      <w:r w:rsidR="001C7ED6">
        <w:rPr>
          <w:color w:val="231F20"/>
        </w:rPr>
        <w:t xml:space="preserve"> </w:t>
      </w:r>
      <w:r>
        <w:rPr>
          <w:color w:val="231F20"/>
        </w:rPr>
        <w:t>the</w:t>
      </w:r>
      <w:r w:rsidR="001C7ED6">
        <w:rPr>
          <w:color w:val="231F20"/>
        </w:rPr>
        <w:t xml:space="preserve"> </w:t>
      </w:r>
      <w:r>
        <w:rPr>
          <w:color w:val="231F20"/>
        </w:rPr>
        <w:t>request</w:t>
      </w:r>
      <w:r w:rsidR="001C7ED6">
        <w:rPr>
          <w:color w:val="231F20"/>
        </w:rPr>
        <w:t xml:space="preserve"> </w:t>
      </w:r>
      <w:r>
        <w:rPr>
          <w:color w:val="231F20"/>
        </w:rPr>
        <w:t>for</w:t>
      </w:r>
      <w:r w:rsidR="001C7ED6">
        <w:rPr>
          <w:color w:val="231F20"/>
        </w:rPr>
        <w:t xml:space="preserve"> </w:t>
      </w:r>
      <w:r>
        <w:rPr>
          <w:color w:val="231F20"/>
        </w:rPr>
        <w:t>tenders</w:t>
      </w:r>
      <w:r w:rsidR="001C7ED6">
        <w:rPr>
          <w:color w:val="231F20"/>
        </w:rPr>
        <w:t xml:space="preserve"> </w:t>
      </w:r>
      <w:r>
        <w:rPr>
          <w:color w:val="231F20"/>
        </w:rPr>
        <w:t>made</w:t>
      </w:r>
      <w:r w:rsidR="001C7ED6">
        <w:rPr>
          <w:color w:val="231F20"/>
        </w:rPr>
        <w:t xml:space="preserve"> </w:t>
      </w:r>
      <w:r>
        <w:rPr>
          <w:color w:val="231F20"/>
        </w:rPr>
        <w:t>by:</w:t>
      </w:r>
      <w:r>
        <w:rPr>
          <w:color w:val="231F20"/>
          <w:u w:val="single" w:color="221E1F"/>
        </w:rPr>
        <w:tab/>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do</w:t>
      </w:r>
      <w:r w:rsidR="001C7ED6">
        <w:rPr>
          <w:color w:val="231F20"/>
        </w:rPr>
        <w:t xml:space="preserve"> </w:t>
      </w:r>
      <w:r>
        <w:rPr>
          <w:color w:val="231F20"/>
        </w:rPr>
        <w:t>hereby make</w:t>
      </w:r>
      <w:r w:rsidR="001C7ED6">
        <w:rPr>
          <w:color w:val="231F20"/>
        </w:rPr>
        <w:t xml:space="preserve"> </w:t>
      </w:r>
      <w:r>
        <w:rPr>
          <w:color w:val="231F20"/>
        </w:rPr>
        <w:t>the</w:t>
      </w:r>
      <w:r w:rsidR="001C7ED6">
        <w:rPr>
          <w:color w:val="231F20"/>
        </w:rPr>
        <w:t xml:space="preserve"> </w:t>
      </w:r>
      <w:r>
        <w:rPr>
          <w:color w:val="231F20"/>
        </w:rPr>
        <w:t>following</w:t>
      </w:r>
      <w:r w:rsidR="001C7ED6">
        <w:rPr>
          <w:color w:val="231F20"/>
        </w:rPr>
        <w:t xml:space="preserve"> </w:t>
      </w:r>
      <w:r>
        <w:rPr>
          <w:color w:val="231F20"/>
        </w:rPr>
        <w:t>statements</w:t>
      </w:r>
      <w:r w:rsidR="001C7ED6">
        <w:rPr>
          <w:color w:val="231F20"/>
        </w:rPr>
        <w:t xml:space="preserve"> </w:t>
      </w:r>
      <w:r>
        <w:rPr>
          <w:color w:val="231F20"/>
        </w:rPr>
        <w:t>that</w:t>
      </w:r>
      <w:r w:rsidR="001C7ED6">
        <w:rPr>
          <w:color w:val="231F20"/>
        </w:rPr>
        <w:t xml:space="preserve"> </w:t>
      </w:r>
      <w:r>
        <w:rPr>
          <w:color w:val="231F20"/>
        </w:rPr>
        <w:t>I</w:t>
      </w:r>
      <w:r w:rsidR="001C7ED6">
        <w:rPr>
          <w:color w:val="231F20"/>
        </w:rPr>
        <w:t xml:space="preserve"> </w:t>
      </w:r>
      <w:r>
        <w:rPr>
          <w:color w:val="231F20"/>
        </w:rPr>
        <w:t>certify</w:t>
      </w:r>
      <w:r w:rsidR="001C7ED6">
        <w:rPr>
          <w:color w:val="231F20"/>
        </w:rPr>
        <w:t xml:space="preserve"> </w:t>
      </w:r>
      <w:r>
        <w:rPr>
          <w:color w:val="231F20"/>
        </w:rPr>
        <w:t>to</w:t>
      </w:r>
      <w:r w:rsidR="001C7ED6">
        <w:rPr>
          <w:color w:val="231F20"/>
        </w:rPr>
        <w:t xml:space="preserve"> </w:t>
      </w:r>
      <w:r>
        <w:rPr>
          <w:color w:val="231F20"/>
        </w:rPr>
        <w:t>be</w:t>
      </w:r>
      <w:r w:rsidR="001C7ED6">
        <w:rPr>
          <w:color w:val="231F20"/>
        </w:rPr>
        <w:t xml:space="preserve"> </w:t>
      </w:r>
      <w:r>
        <w:rPr>
          <w:color w:val="231F20"/>
        </w:rPr>
        <w:t>true</w:t>
      </w:r>
      <w:r w:rsidR="001C7ED6">
        <w:rPr>
          <w:color w:val="231F20"/>
        </w:rPr>
        <w:t xml:space="preserve"> </w:t>
      </w:r>
      <w:r>
        <w:rPr>
          <w:color w:val="231F20"/>
        </w:rPr>
        <w:t>and</w:t>
      </w:r>
      <w:r w:rsidR="001C7ED6">
        <w:rPr>
          <w:color w:val="231F20"/>
        </w:rPr>
        <w:t xml:space="preserve"> </w:t>
      </w:r>
      <w:r>
        <w:rPr>
          <w:color w:val="231F20"/>
        </w:rPr>
        <w:t>complete</w:t>
      </w:r>
      <w:r w:rsidR="001C7ED6">
        <w:rPr>
          <w:color w:val="231F20"/>
        </w:rPr>
        <w:t xml:space="preserve"> </w:t>
      </w:r>
      <w:r>
        <w:rPr>
          <w:color w:val="231F20"/>
        </w:rPr>
        <w:t>in</w:t>
      </w:r>
      <w:r w:rsidR="001C7ED6">
        <w:rPr>
          <w:color w:val="231F20"/>
        </w:rPr>
        <w:t xml:space="preserve"> </w:t>
      </w:r>
      <w:r>
        <w:rPr>
          <w:color w:val="231F20"/>
        </w:rPr>
        <w:t>every</w:t>
      </w:r>
      <w:r w:rsidR="001C7ED6">
        <w:rPr>
          <w:color w:val="231F20"/>
        </w:rPr>
        <w:t xml:space="preserve"> </w:t>
      </w:r>
      <w:r>
        <w:rPr>
          <w:color w:val="231F20"/>
        </w:rPr>
        <w:t>respect:</w:t>
      </w:r>
    </w:p>
    <w:p w14:paraId="542ED3B7" w14:textId="77777777" w:rsidR="005E6E3D" w:rsidRDefault="007B664E" w:rsidP="00CC1001">
      <w:pPr>
        <w:pStyle w:val="BodyText"/>
        <w:tabs>
          <w:tab w:val="left" w:pos="6996"/>
        </w:tabs>
        <w:spacing w:before="238"/>
        <w:ind w:left="576" w:right="576"/>
      </w:pPr>
      <w:r>
        <w:rPr>
          <w:color w:val="231F20"/>
        </w:rPr>
        <w:t>I</w:t>
      </w:r>
      <w:r w:rsidR="001C7ED6">
        <w:rPr>
          <w:color w:val="231F20"/>
        </w:rPr>
        <w:t xml:space="preserve"> </w:t>
      </w:r>
      <w:r>
        <w:rPr>
          <w:color w:val="231F20"/>
        </w:rPr>
        <w:t>certify,</w:t>
      </w:r>
      <w:r w:rsidR="001C7ED6">
        <w:rPr>
          <w:color w:val="231F20"/>
        </w:rPr>
        <w:t xml:space="preserve"> </w:t>
      </w:r>
      <w:r>
        <w:rPr>
          <w:color w:val="231F20"/>
        </w:rPr>
        <w:t>on</w:t>
      </w:r>
      <w:r w:rsidR="001C7ED6">
        <w:rPr>
          <w:color w:val="231F20"/>
        </w:rPr>
        <w:t xml:space="preserve"> </w:t>
      </w:r>
      <w:r>
        <w:rPr>
          <w:color w:val="231F20"/>
        </w:rPr>
        <w:t>behalf</w:t>
      </w:r>
      <w:r w:rsidR="001C7ED6">
        <w:rPr>
          <w:color w:val="231F20"/>
        </w:rPr>
        <w:t xml:space="preserve"> </w:t>
      </w:r>
      <w:r>
        <w:rPr>
          <w:color w:val="231F20"/>
        </w:rPr>
        <w:t>of</w:t>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that:</w:t>
      </w:r>
    </w:p>
    <w:p w14:paraId="237CED3F" w14:textId="77777777" w:rsidR="005E6E3D" w:rsidRDefault="007B664E" w:rsidP="00CC1001">
      <w:pPr>
        <w:pStyle w:val="ListParagraph"/>
        <w:numPr>
          <w:ilvl w:val="0"/>
          <w:numId w:val="71"/>
        </w:numPr>
        <w:tabs>
          <w:tab w:val="left" w:pos="590"/>
          <w:tab w:val="left" w:pos="591"/>
        </w:tabs>
        <w:spacing w:before="235"/>
        <w:ind w:left="576" w:right="576"/>
      </w:pPr>
      <w:r>
        <w:rPr>
          <w:color w:val="231F20"/>
        </w:rPr>
        <w:t>I</w:t>
      </w:r>
      <w:r w:rsidR="001C7ED6">
        <w:rPr>
          <w:color w:val="231F20"/>
        </w:rPr>
        <w:t xml:space="preserve"> </w:t>
      </w:r>
      <w:r>
        <w:rPr>
          <w:color w:val="231F20"/>
        </w:rPr>
        <w:t>have</w:t>
      </w:r>
      <w:r w:rsidR="001C7ED6">
        <w:rPr>
          <w:color w:val="231F20"/>
        </w:rPr>
        <w:t xml:space="preserve"> </w:t>
      </w:r>
      <w:r>
        <w:rPr>
          <w:color w:val="231F20"/>
        </w:rPr>
        <w:t>read</w:t>
      </w:r>
      <w:r w:rsidR="001C7ED6">
        <w:rPr>
          <w:color w:val="231F20"/>
        </w:rPr>
        <w:t xml:space="preserve"> </w:t>
      </w:r>
      <w:r>
        <w:rPr>
          <w:color w:val="231F20"/>
        </w:rPr>
        <w:t>and</w:t>
      </w:r>
      <w:r w:rsidR="001C7ED6">
        <w:rPr>
          <w:color w:val="231F20"/>
        </w:rPr>
        <w:t xml:space="preserve"> </w:t>
      </w:r>
      <w:r>
        <w:rPr>
          <w:color w:val="231F20"/>
        </w:rPr>
        <w:t>I</w:t>
      </w:r>
      <w:r w:rsidR="001C7ED6">
        <w:rPr>
          <w:color w:val="231F20"/>
        </w:rPr>
        <w:t xml:space="preserve"> </w:t>
      </w:r>
      <w:r>
        <w:rPr>
          <w:color w:val="231F20"/>
        </w:rPr>
        <w:t>understand</w:t>
      </w:r>
      <w:r w:rsidR="001C7ED6">
        <w:rPr>
          <w:color w:val="231F20"/>
        </w:rPr>
        <w:t xml:space="preserve"> </w:t>
      </w:r>
      <w:r>
        <w:rPr>
          <w:color w:val="231F20"/>
        </w:rPr>
        <w:t>the</w:t>
      </w:r>
      <w:r w:rsidR="001C7ED6">
        <w:rPr>
          <w:color w:val="231F20"/>
        </w:rPr>
        <w:t xml:space="preserve"> </w:t>
      </w:r>
      <w:r>
        <w:rPr>
          <w:color w:val="231F20"/>
        </w:rPr>
        <w:t>contents</w:t>
      </w:r>
      <w:r w:rsidR="001C7ED6">
        <w:rPr>
          <w:color w:val="231F20"/>
        </w:rPr>
        <w:t xml:space="preserve"> </w:t>
      </w:r>
      <w:r>
        <w:rPr>
          <w:color w:val="231F20"/>
        </w:rPr>
        <w:t>of</w:t>
      </w:r>
      <w:r w:rsidR="001C7ED6">
        <w:rPr>
          <w:color w:val="231F20"/>
        </w:rPr>
        <w:t xml:space="preserve"> </w:t>
      </w:r>
      <w:r>
        <w:rPr>
          <w:color w:val="231F20"/>
        </w:rPr>
        <w:t>this</w:t>
      </w:r>
      <w:r w:rsidR="001C7ED6">
        <w:rPr>
          <w:color w:val="231F20"/>
        </w:rPr>
        <w:t xml:space="preserve"> </w:t>
      </w:r>
      <w:r>
        <w:rPr>
          <w:color w:val="231F20"/>
        </w:rPr>
        <w:t>Certiﬁcate;</w:t>
      </w:r>
    </w:p>
    <w:p w14:paraId="0AA65498" w14:textId="77777777" w:rsidR="005E6E3D" w:rsidRDefault="007B664E" w:rsidP="00CC1001">
      <w:pPr>
        <w:pStyle w:val="ListParagraph"/>
        <w:numPr>
          <w:ilvl w:val="0"/>
          <w:numId w:val="71"/>
        </w:numPr>
        <w:tabs>
          <w:tab w:val="left" w:pos="590"/>
          <w:tab w:val="left" w:pos="591"/>
        </w:tabs>
        <w:spacing w:before="242" w:line="230" w:lineRule="auto"/>
        <w:ind w:left="576" w:right="576"/>
      </w:pPr>
      <w:r>
        <w:rPr>
          <w:color w:val="231F20"/>
        </w:rPr>
        <w:t xml:space="preserve">I understand that the </w:t>
      </w:r>
      <w:r>
        <w:rPr>
          <w:color w:val="231F20"/>
          <w:spacing w:val="-3"/>
        </w:rPr>
        <w:t xml:space="preserve">Tender </w:t>
      </w:r>
      <w:r>
        <w:rPr>
          <w:color w:val="231F20"/>
        </w:rPr>
        <w:t>will be disqualiﬁed if this Certiﬁcate is found not to be true and complete in every respect;</w:t>
      </w:r>
    </w:p>
    <w:p w14:paraId="2A08025E" w14:textId="77777777" w:rsidR="005E6E3D" w:rsidRDefault="007B664E" w:rsidP="00CC1001">
      <w:pPr>
        <w:pStyle w:val="ListParagraph"/>
        <w:numPr>
          <w:ilvl w:val="0"/>
          <w:numId w:val="71"/>
        </w:numPr>
        <w:tabs>
          <w:tab w:val="left" w:pos="590"/>
          <w:tab w:val="left" w:pos="591"/>
        </w:tabs>
        <w:spacing w:before="245" w:line="230" w:lineRule="auto"/>
        <w:ind w:left="576" w:right="576"/>
      </w:pPr>
      <w:r>
        <w:rPr>
          <w:color w:val="231F20"/>
        </w:rPr>
        <w:t>I</w:t>
      </w:r>
      <w:r w:rsidR="00E5203F">
        <w:rPr>
          <w:color w:val="231F20"/>
        </w:rPr>
        <w:t xml:space="preserve"> </w:t>
      </w:r>
      <w:r>
        <w:rPr>
          <w:color w:val="231F20"/>
        </w:rPr>
        <w:t>am</w:t>
      </w:r>
      <w:r w:rsidR="00E5203F">
        <w:rPr>
          <w:color w:val="231F20"/>
        </w:rPr>
        <w:t xml:space="preserve"> </w:t>
      </w:r>
      <w:r>
        <w:rPr>
          <w:color w:val="231F20"/>
        </w:rPr>
        <w:t>the</w:t>
      </w:r>
      <w:r w:rsidR="00E5203F">
        <w:rPr>
          <w:color w:val="231F20"/>
        </w:rPr>
        <w:t xml:space="preserve"> </w:t>
      </w:r>
      <w:r>
        <w:rPr>
          <w:color w:val="231F20"/>
        </w:rPr>
        <w:t>authorized</w:t>
      </w:r>
      <w:r w:rsidR="00E5203F">
        <w:rPr>
          <w:color w:val="231F20"/>
        </w:rPr>
        <w:t xml:space="preserve"> </w:t>
      </w:r>
      <w:r>
        <w:rPr>
          <w:color w:val="231F20"/>
        </w:rPr>
        <w:t>representative</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r w:rsidR="00E5203F">
        <w:rPr>
          <w:color w:val="231F20"/>
        </w:rPr>
        <w:t xml:space="preserve"> </w:t>
      </w:r>
      <w:r>
        <w:rPr>
          <w:color w:val="231F20"/>
        </w:rPr>
        <w:t>with</w:t>
      </w:r>
      <w:r w:rsidR="00E5203F">
        <w:rPr>
          <w:color w:val="231F20"/>
        </w:rPr>
        <w:t xml:space="preserve"> </w:t>
      </w:r>
      <w:r>
        <w:rPr>
          <w:color w:val="231F20"/>
        </w:rPr>
        <w:t>authority</w:t>
      </w:r>
      <w:r w:rsidR="00E5203F">
        <w:rPr>
          <w:color w:val="231F20"/>
        </w:rPr>
        <w:t xml:space="preserve"> </w:t>
      </w:r>
      <w:r>
        <w:rPr>
          <w:color w:val="231F20"/>
        </w:rPr>
        <w:t>to</w:t>
      </w:r>
      <w:r w:rsidR="00E5203F">
        <w:rPr>
          <w:color w:val="231F20"/>
        </w:rPr>
        <w:t xml:space="preserve"> </w:t>
      </w:r>
      <w:r>
        <w:rPr>
          <w:color w:val="231F20"/>
        </w:rPr>
        <w:t>sign</w:t>
      </w:r>
      <w:r w:rsidR="00E5203F">
        <w:rPr>
          <w:color w:val="231F20"/>
        </w:rPr>
        <w:t xml:space="preserve"> </w:t>
      </w:r>
      <w:r>
        <w:rPr>
          <w:color w:val="231F20"/>
        </w:rPr>
        <w:t>this</w:t>
      </w:r>
      <w:r w:rsidR="00E5203F">
        <w:rPr>
          <w:color w:val="231F20"/>
        </w:rPr>
        <w:t xml:space="preserve"> </w:t>
      </w:r>
      <w:r>
        <w:rPr>
          <w:color w:val="231F20"/>
        </w:rPr>
        <w:t>Certiﬁcate,</w:t>
      </w:r>
      <w:r w:rsidR="00E5203F">
        <w:rPr>
          <w:color w:val="231F20"/>
        </w:rPr>
        <w:t xml:space="preserve"> </w:t>
      </w:r>
      <w:r>
        <w:rPr>
          <w:color w:val="231F20"/>
        </w:rPr>
        <w:t>and</w:t>
      </w:r>
      <w:r w:rsidR="00E5203F">
        <w:rPr>
          <w:color w:val="231F20"/>
        </w:rPr>
        <w:t xml:space="preserve"> </w:t>
      </w:r>
      <w:r>
        <w:rPr>
          <w:color w:val="231F20"/>
        </w:rPr>
        <w:t>to</w:t>
      </w:r>
      <w:r w:rsidR="00E5203F">
        <w:rPr>
          <w:color w:val="231F20"/>
        </w:rPr>
        <w:t xml:space="preserve"> </w:t>
      </w:r>
      <w:r>
        <w:rPr>
          <w:color w:val="231F20"/>
        </w:rPr>
        <w:t>submit</w:t>
      </w:r>
      <w:r w:rsidR="00E5203F">
        <w:rPr>
          <w:color w:val="231F20"/>
        </w:rPr>
        <w:t xml:space="preserve"> </w:t>
      </w:r>
      <w:proofErr w:type="spellStart"/>
      <w:r>
        <w:rPr>
          <w:color w:val="231F20"/>
        </w:rPr>
        <w:t>the</w:t>
      </w:r>
      <w:r>
        <w:rPr>
          <w:color w:val="231F20"/>
          <w:spacing w:val="-3"/>
        </w:rPr>
        <w:t>Tender</w:t>
      </w:r>
      <w:proofErr w:type="spellEnd"/>
      <w:r>
        <w:rPr>
          <w:color w:val="231F20"/>
          <w:spacing w:val="-3"/>
        </w:rPr>
        <w:t xml:space="preserve"> </w:t>
      </w:r>
      <w:r>
        <w:rPr>
          <w:color w:val="231F20"/>
        </w:rPr>
        <w:t>on</w:t>
      </w:r>
      <w:r w:rsidR="00E5203F">
        <w:rPr>
          <w:color w:val="231F20"/>
        </w:rPr>
        <w:t xml:space="preserve"> </w:t>
      </w:r>
      <w:r>
        <w:rPr>
          <w:color w:val="231F20"/>
        </w:rPr>
        <w:t>behalf</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p>
    <w:p w14:paraId="104F9E01" w14:textId="77777777" w:rsidR="005E6E3D" w:rsidRDefault="007B664E" w:rsidP="00CC1001">
      <w:pPr>
        <w:pStyle w:val="ListParagraph"/>
        <w:numPr>
          <w:ilvl w:val="0"/>
          <w:numId w:val="71"/>
        </w:numPr>
        <w:tabs>
          <w:tab w:val="left" w:pos="590"/>
          <w:tab w:val="left" w:pos="591"/>
        </w:tabs>
        <w:spacing w:line="230" w:lineRule="auto"/>
        <w:ind w:left="576" w:right="576"/>
      </w:pPr>
      <w:r>
        <w:rPr>
          <w:color w:val="231F20"/>
        </w:rPr>
        <w:t xml:space="preserve">For the purposes of this Certiﬁcate and the </w:t>
      </w:r>
      <w:r>
        <w:rPr>
          <w:color w:val="231F20"/>
          <w:spacing w:val="-4"/>
        </w:rPr>
        <w:t xml:space="preserve">Tender, </w:t>
      </w:r>
      <w:r>
        <w:rPr>
          <w:color w:val="231F20"/>
        </w:rPr>
        <w:t>I understand that the word “competitor” shall include any individual</w:t>
      </w:r>
      <w:r w:rsidR="00E5203F">
        <w:rPr>
          <w:color w:val="231F20"/>
        </w:rPr>
        <w:t xml:space="preserve"> </w:t>
      </w:r>
      <w:r>
        <w:rPr>
          <w:color w:val="231F20"/>
        </w:rPr>
        <w:t>or</w:t>
      </w:r>
      <w:r w:rsidR="00E5203F">
        <w:rPr>
          <w:color w:val="231F20"/>
        </w:rPr>
        <w:t xml:space="preserve"> </w:t>
      </w:r>
      <w:r>
        <w:rPr>
          <w:color w:val="231F20"/>
        </w:rPr>
        <w:t>organization,</w:t>
      </w:r>
      <w:r w:rsidR="00E5203F">
        <w:rPr>
          <w:color w:val="231F20"/>
        </w:rPr>
        <w:t xml:space="preserve"> </w:t>
      </w:r>
      <w:r>
        <w:rPr>
          <w:color w:val="231F20"/>
        </w:rPr>
        <w:t>other</w:t>
      </w:r>
      <w:r w:rsidR="00E5203F">
        <w:rPr>
          <w:color w:val="231F20"/>
        </w:rPr>
        <w:t xml:space="preserve"> </w:t>
      </w:r>
      <w:r>
        <w:rPr>
          <w:color w:val="231F20"/>
        </w:rPr>
        <w:t>than</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whether</w:t>
      </w:r>
      <w:r w:rsidR="00E5203F">
        <w:rPr>
          <w:color w:val="231F20"/>
        </w:rPr>
        <w:t xml:space="preserve"> </w:t>
      </w:r>
      <w:r>
        <w:rPr>
          <w:color w:val="231F20"/>
        </w:rPr>
        <w:t>or</w:t>
      </w:r>
      <w:r w:rsidR="00E5203F">
        <w:rPr>
          <w:color w:val="231F20"/>
        </w:rPr>
        <w:t xml:space="preserve"> </w:t>
      </w:r>
      <w:r>
        <w:rPr>
          <w:color w:val="231F20"/>
        </w:rPr>
        <w:t>not</w:t>
      </w:r>
      <w:r w:rsidR="00E5203F">
        <w:rPr>
          <w:color w:val="231F20"/>
        </w:rPr>
        <w:t xml:space="preserve"> </w:t>
      </w:r>
      <w:r>
        <w:rPr>
          <w:color w:val="231F20"/>
        </w:rPr>
        <w:t>afﬁliated</w:t>
      </w:r>
      <w:r w:rsidR="00E5203F">
        <w:rPr>
          <w:color w:val="231F20"/>
        </w:rPr>
        <w:t xml:space="preserve"> </w:t>
      </w:r>
      <w:r>
        <w:rPr>
          <w:color w:val="231F20"/>
        </w:rPr>
        <w:t>with</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who:</w:t>
      </w:r>
    </w:p>
    <w:p w14:paraId="596D3546" w14:textId="77777777" w:rsidR="005E6E3D" w:rsidRDefault="00E5203F" w:rsidP="00CC1001">
      <w:pPr>
        <w:pStyle w:val="ListParagraph"/>
        <w:numPr>
          <w:ilvl w:val="1"/>
          <w:numId w:val="71"/>
        </w:numPr>
        <w:tabs>
          <w:tab w:val="left" w:pos="1004"/>
          <w:tab w:val="left" w:pos="1006"/>
        </w:tabs>
        <w:spacing w:before="42"/>
        <w:ind w:left="576" w:right="576" w:hanging="429"/>
      </w:pPr>
      <w:r>
        <w:rPr>
          <w:color w:val="231F20"/>
        </w:rPr>
        <w:t>h</w:t>
      </w:r>
      <w:r w:rsidR="007B664E">
        <w:rPr>
          <w:color w:val="231F20"/>
        </w:rPr>
        <w:t>as</w:t>
      </w:r>
      <w:r>
        <w:rPr>
          <w:color w:val="231F20"/>
        </w:rPr>
        <w:t xml:space="preserve"> </w:t>
      </w:r>
      <w:r w:rsidR="007B664E">
        <w:rPr>
          <w:color w:val="231F20"/>
        </w:rPr>
        <w:t>been</w:t>
      </w:r>
      <w:r>
        <w:rPr>
          <w:color w:val="231F20"/>
        </w:rPr>
        <w:t xml:space="preserve"> </w:t>
      </w:r>
      <w:r w:rsidR="007B664E">
        <w:rPr>
          <w:color w:val="231F20"/>
        </w:rPr>
        <w:t>requested</w:t>
      </w:r>
      <w:r>
        <w:rPr>
          <w:color w:val="231F20"/>
        </w:rPr>
        <w:t xml:space="preserve"> </w:t>
      </w:r>
      <w:r w:rsidR="007B664E">
        <w:rPr>
          <w:color w:val="231F20"/>
        </w:rPr>
        <w:t>to</w:t>
      </w:r>
      <w:r>
        <w:rPr>
          <w:color w:val="231F20"/>
        </w:rPr>
        <w:t xml:space="preserve"> </w:t>
      </w:r>
      <w:r w:rsidR="007B664E">
        <w:rPr>
          <w:color w:val="231F20"/>
        </w:rPr>
        <w:t>submit</w:t>
      </w:r>
      <w:r>
        <w:rPr>
          <w:color w:val="231F20"/>
        </w:rPr>
        <w:t xml:space="preserve"> </w:t>
      </w:r>
      <w:r w:rsidR="007B664E">
        <w:rPr>
          <w:color w:val="231F20"/>
        </w:rPr>
        <w:t>a</w:t>
      </w:r>
      <w:r>
        <w:rPr>
          <w:color w:val="231F20"/>
        </w:rPr>
        <w:t xml:space="preserve"> </w:t>
      </w:r>
      <w:r w:rsidR="007B664E">
        <w:rPr>
          <w:color w:val="231F20"/>
          <w:spacing w:val="-3"/>
        </w:rPr>
        <w:t>Tender</w:t>
      </w:r>
      <w:r>
        <w:rPr>
          <w:color w:val="231F20"/>
          <w:spacing w:val="-3"/>
        </w:rPr>
        <w:t xml:space="preserve"> </w:t>
      </w:r>
      <w:r w:rsidR="007B664E">
        <w:rPr>
          <w:color w:val="231F20"/>
        </w:rPr>
        <w:t>in</w:t>
      </w:r>
      <w:r>
        <w:rPr>
          <w:color w:val="231F20"/>
        </w:rPr>
        <w:t xml:space="preserve"> </w:t>
      </w:r>
      <w:r w:rsidR="007B664E">
        <w:rPr>
          <w:color w:val="231F20"/>
        </w:rPr>
        <w:t>response</w:t>
      </w:r>
      <w:r>
        <w:rPr>
          <w:color w:val="231F20"/>
        </w:rPr>
        <w:t xml:space="preserve"> </w:t>
      </w:r>
      <w:r w:rsidR="007B664E">
        <w:rPr>
          <w:color w:val="231F20"/>
        </w:rPr>
        <w:t>to</w:t>
      </w:r>
      <w:r>
        <w:rPr>
          <w:color w:val="231F20"/>
        </w:rPr>
        <w:t xml:space="preserve"> </w:t>
      </w:r>
      <w:r w:rsidR="007B664E">
        <w:rPr>
          <w:color w:val="231F20"/>
        </w:rPr>
        <w:t>this</w:t>
      </w:r>
      <w:r>
        <w:rPr>
          <w:color w:val="231F20"/>
        </w:rPr>
        <w:t xml:space="preserve"> </w:t>
      </w:r>
      <w:r w:rsidR="007B664E">
        <w:rPr>
          <w:color w:val="231F20"/>
        </w:rPr>
        <w:t>request</w:t>
      </w:r>
      <w:r>
        <w:rPr>
          <w:color w:val="231F20"/>
        </w:rPr>
        <w:t xml:space="preserve"> </w:t>
      </w:r>
      <w:r w:rsidR="007B664E">
        <w:rPr>
          <w:color w:val="231F20"/>
        </w:rPr>
        <w:t>for</w:t>
      </w:r>
      <w:r>
        <w:rPr>
          <w:color w:val="231F20"/>
        </w:rPr>
        <w:t xml:space="preserve"> </w:t>
      </w:r>
      <w:r w:rsidR="007B664E">
        <w:rPr>
          <w:color w:val="231F20"/>
        </w:rPr>
        <w:t>tenders;</w:t>
      </w:r>
    </w:p>
    <w:p w14:paraId="4DA19F03" w14:textId="77777777" w:rsidR="005E6E3D" w:rsidRDefault="007B664E" w:rsidP="00CC1001">
      <w:pPr>
        <w:pStyle w:val="ListParagraph"/>
        <w:numPr>
          <w:ilvl w:val="1"/>
          <w:numId w:val="71"/>
        </w:numPr>
        <w:tabs>
          <w:tab w:val="left" w:pos="1004"/>
          <w:tab w:val="left" w:pos="1006"/>
        </w:tabs>
        <w:spacing w:before="47" w:line="230" w:lineRule="auto"/>
        <w:ind w:left="576" w:right="576" w:hanging="429"/>
      </w:pPr>
      <w:r>
        <w:rPr>
          <w:color w:val="231F20"/>
        </w:rPr>
        <w:t>could</w:t>
      </w:r>
      <w:r w:rsidR="007A4056">
        <w:rPr>
          <w:color w:val="231F20"/>
        </w:rPr>
        <w:t xml:space="preserve"> </w:t>
      </w:r>
      <w:r>
        <w:rPr>
          <w:color w:val="231F20"/>
        </w:rPr>
        <w:t>potentially</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in</w:t>
      </w:r>
      <w:r w:rsidR="007A4056">
        <w:rPr>
          <w:color w:val="231F20"/>
        </w:rPr>
        <w:t xml:space="preserve"> </w:t>
      </w:r>
      <w:r>
        <w:rPr>
          <w:color w:val="231F20"/>
        </w:rPr>
        <w:t>response</w:t>
      </w:r>
      <w:r w:rsidR="007A4056">
        <w:rPr>
          <w:color w:val="231F20"/>
        </w:rPr>
        <w:t xml:space="preserve"> </w:t>
      </w:r>
      <w:r>
        <w:rPr>
          <w:color w:val="231F20"/>
        </w:rPr>
        <w:t>to</w:t>
      </w:r>
      <w:r w:rsidR="007A4056">
        <w:rPr>
          <w:color w:val="231F20"/>
        </w:rPr>
        <w:t xml:space="preserve"> </w:t>
      </w:r>
      <w:r>
        <w:rPr>
          <w:color w:val="231F20"/>
        </w:rPr>
        <w:t>this</w:t>
      </w:r>
      <w:r w:rsidR="007A4056">
        <w:rPr>
          <w:color w:val="231F20"/>
        </w:rPr>
        <w:t xml:space="preserve"> </w:t>
      </w:r>
      <w:r>
        <w:rPr>
          <w:color w:val="231F20"/>
        </w:rPr>
        <w:t>request</w:t>
      </w:r>
      <w:r w:rsidR="007A4056">
        <w:rPr>
          <w:color w:val="231F20"/>
        </w:rPr>
        <w:t xml:space="preserve"> </w:t>
      </w:r>
      <w:r>
        <w:rPr>
          <w:color w:val="231F20"/>
        </w:rPr>
        <w:t>for</w:t>
      </w:r>
      <w:r w:rsidR="007A4056">
        <w:rPr>
          <w:color w:val="231F20"/>
        </w:rPr>
        <w:t xml:space="preserve"> </w:t>
      </w:r>
      <w:r>
        <w:rPr>
          <w:color w:val="231F20"/>
        </w:rPr>
        <w:t>tenders,</w:t>
      </w:r>
      <w:r w:rsidR="007A4056">
        <w:rPr>
          <w:color w:val="231F20"/>
        </w:rPr>
        <w:t xml:space="preserve"> </w:t>
      </w:r>
      <w:r>
        <w:rPr>
          <w:color w:val="231F20"/>
        </w:rPr>
        <w:t>based</w:t>
      </w:r>
      <w:r w:rsidR="007A4056">
        <w:rPr>
          <w:color w:val="231F20"/>
        </w:rPr>
        <w:t xml:space="preserve"> </w:t>
      </w:r>
      <w:r>
        <w:rPr>
          <w:color w:val="231F20"/>
        </w:rPr>
        <w:t>on</w:t>
      </w:r>
      <w:r w:rsidR="007A4056">
        <w:rPr>
          <w:color w:val="231F20"/>
        </w:rPr>
        <w:t xml:space="preserve"> </w:t>
      </w:r>
      <w:r>
        <w:rPr>
          <w:color w:val="231F20"/>
        </w:rPr>
        <w:t>their</w:t>
      </w:r>
      <w:r w:rsidR="007A4056">
        <w:rPr>
          <w:color w:val="231F20"/>
        </w:rPr>
        <w:t xml:space="preserve"> </w:t>
      </w:r>
      <w:r>
        <w:rPr>
          <w:color w:val="231F20"/>
        </w:rPr>
        <w:t>qualiﬁcations,</w:t>
      </w:r>
      <w:r w:rsidR="007A4056">
        <w:rPr>
          <w:color w:val="231F20"/>
        </w:rPr>
        <w:t xml:space="preserve"> </w:t>
      </w:r>
      <w:r>
        <w:rPr>
          <w:color w:val="231F20"/>
        </w:rPr>
        <w:t>abilities or</w:t>
      </w:r>
      <w:r w:rsidR="007A4056">
        <w:rPr>
          <w:color w:val="231F20"/>
        </w:rPr>
        <w:t xml:space="preserve"> </w:t>
      </w:r>
      <w:r>
        <w:rPr>
          <w:color w:val="231F20"/>
        </w:rPr>
        <w:t>experience;</w:t>
      </w:r>
    </w:p>
    <w:p w14:paraId="4C5E1519" w14:textId="77777777" w:rsidR="005E6E3D" w:rsidRDefault="007B664E" w:rsidP="00CC1001">
      <w:pPr>
        <w:pStyle w:val="ListParagraph"/>
        <w:numPr>
          <w:ilvl w:val="0"/>
          <w:numId w:val="71"/>
        </w:numPr>
        <w:tabs>
          <w:tab w:val="left" w:pos="589"/>
          <w:tab w:val="left" w:pos="590"/>
        </w:tabs>
        <w:spacing w:before="237" w:line="248" w:lineRule="exact"/>
        <w:ind w:left="576" w:right="576"/>
      </w:pPr>
      <w:r>
        <w:rPr>
          <w:color w:val="231F20"/>
        </w:rPr>
        <w:t>The</w:t>
      </w:r>
      <w:r w:rsidR="007A4056">
        <w:rPr>
          <w:color w:val="231F20"/>
        </w:rPr>
        <w:t xml:space="preserve"> </w:t>
      </w:r>
      <w:r>
        <w:rPr>
          <w:color w:val="231F20"/>
        </w:rPr>
        <w:t>Tenderer</w:t>
      </w:r>
      <w:r w:rsidR="007A4056">
        <w:rPr>
          <w:color w:val="231F20"/>
        </w:rPr>
        <w:t xml:space="preserve"> </w:t>
      </w:r>
      <w:r>
        <w:rPr>
          <w:color w:val="231F20"/>
        </w:rPr>
        <w:t>discloses</w:t>
      </w:r>
      <w:r w:rsidR="007A4056">
        <w:rPr>
          <w:color w:val="231F20"/>
        </w:rPr>
        <w:t xml:space="preserve"> </w:t>
      </w:r>
      <w:r>
        <w:rPr>
          <w:color w:val="231F20"/>
        </w:rPr>
        <w:t>that</w:t>
      </w:r>
      <w:r w:rsidR="007A4056">
        <w:rPr>
          <w:color w:val="231F20"/>
        </w:rPr>
        <w:t xml:space="preserve"> </w:t>
      </w:r>
      <w:r>
        <w:rPr>
          <w:color w:val="231F20"/>
        </w:rPr>
        <w:t>[check</w:t>
      </w:r>
      <w:r w:rsidR="007A4056">
        <w:rPr>
          <w:color w:val="231F20"/>
        </w:rPr>
        <w:t xml:space="preserve"> </w:t>
      </w:r>
      <w:r>
        <w:rPr>
          <w:color w:val="231F20"/>
        </w:rPr>
        <w:t>one</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following,</w:t>
      </w:r>
      <w:r w:rsidR="007A4056">
        <w:rPr>
          <w:color w:val="231F20"/>
        </w:rPr>
        <w:t xml:space="preserve"> </w:t>
      </w:r>
      <w:r>
        <w:rPr>
          <w:color w:val="231F20"/>
        </w:rPr>
        <w:t>as</w:t>
      </w:r>
      <w:r w:rsidR="007A4056">
        <w:rPr>
          <w:color w:val="231F20"/>
        </w:rPr>
        <w:t xml:space="preserve"> </w:t>
      </w:r>
      <w:r>
        <w:rPr>
          <w:color w:val="231F20"/>
        </w:rPr>
        <w:t>applicable]:</w:t>
      </w:r>
    </w:p>
    <w:p w14:paraId="505C4635" w14:textId="77777777" w:rsidR="005E6E3D" w:rsidRDefault="007B664E" w:rsidP="00CC1001">
      <w:pPr>
        <w:pStyle w:val="ListParagraph"/>
        <w:numPr>
          <w:ilvl w:val="1"/>
          <w:numId w:val="71"/>
        </w:numPr>
        <w:tabs>
          <w:tab w:val="left" w:pos="1002"/>
          <w:tab w:val="left" w:pos="1003"/>
        </w:tabs>
        <w:spacing w:before="4" w:line="230" w:lineRule="auto"/>
        <w:ind w:left="576" w:right="576" w:hanging="413"/>
      </w:pPr>
      <w:r>
        <w:rPr>
          <w:color w:val="231F20"/>
        </w:rPr>
        <w:t xml:space="preserve">The Tenderer has arrived at the </w:t>
      </w:r>
      <w:r>
        <w:rPr>
          <w:color w:val="231F20"/>
          <w:spacing w:val="-3"/>
        </w:rPr>
        <w:t xml:space="preserve">Tender </w:t>
      </w:r>
      <w:r>
        <w:rPr>
          <w:color w:val="231F20"/>
        </w:rPr>
        <w:t>independently from, and without consultation, communication, 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p>
    <w:p w14:paraId="7EFE4F31" w14:textId="77777777" w:rsidR="005E6E3D" w:rsidRDefault="007B664E" w:rsidP="00CC1001">
      <w:pPr>
        <w:pStyle w:val="ListParagraph"/>
        <w:numPr>
          <w:ilvl w:val="1"/>
          <w:numId w:val="71"/>
        </w:numPr>
        <w:tabs>
          <w:tab w:val="left" w:pos="1003"/>
        </w:tabs>
        <w:spacing w:before="2" w:line="230" w:lineRule="auto"/>
        <w:ind w:left="576" w:right="576" w:hanging="413"/>
        <w:jc w:val="both"/>
      </w:pPr>
      <w:proofErr w:type="spellStart"/>
      <w:r>
        <w:rPr>
          <w:color w:val="231F20"/>
        </w:rPr>
        <w:t>theTenderer</w:t>
      </w:r>
      <w:proofErr w:type="spellEnd"/>
      <w:r w:rsidR="007A4056">
        <w:rPr>
          <w:color w:val="231F20"/>
        </w:rPr>
        <w:t xml:space="preserve"> </w:t>
      </w:r>
      <w:r>
        <w:rPr>
          <w:color w:val="231F20"/>
        </w:rPr>
        <w:t>has</w:t>
      </w:r>
      <w:r w:rsidR="007A4056">
        <w:rPr>
          <w:color w:val="231F20"/>
        </w:rPr>
        <w:t xml:space="preserve"> </w:t>
      </w:r>
      <w:r>
        <w:rPr>
          <w:color w:val="231F20"/>
        </w:rPr>
        <w:t>entered</w:t>
      </w:r>
      <w:r w:rsidR="007A4056">
        <w:rPr>
          <w:color w:val="231F20"/>
        </w:rPr>
        <w:t xml:space="preserve"> </w:t>
      </w:r>
      <w:r>
        <w:rPr>
          <w:color w:val="231F20"/>
        </w:rPr>
        <w:t>into</w:t>
      </w:r>
      <w:r w:rsidR="007A4056">
        <w:rPr>
          <w:color w:val="231F20"/>
        </w:rPr>
        <w:t xml:space="preserve"> </w:t>
      </w:r>
      <w:r>
        <w:rPr>
          <w:color w:val="231F20"/>
        </w:rPr>
        <w:t>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r w:rsidR="007A4056">
        <w:rPr>
          <w:color w:val="231F20"/>
        </w:rPr>
        <w:t xml:space="preserve"> </w:t>
      </w:r>
      <w:r>
        <w:rPr>
          <w:color w:val="231F20"/>
        </w:rPr>
        <w:t>with</w:t>
      </w:r>
      <w:r w:rsidR="007A4056">
        <w:rPr>
          <w:color w:val="231F20"/>
        </w:rPr>
        <w:t xml:space="preserve"> </w:t>
      </w:r>
      <w:r>
        <w:rPr>
          <w:color w:val="231F20"/>
        </w:rPr>
        <w:t>one</w:t>
      </w:r>
      <w:r w:rsidR="007A4056">
        <w:rPr>
          <w:color w:val="231F20"/>
        </w:rPr>
        <w:t xml:space="preserve"> </w:t>
      </w:r>
      <w:r>
        <w:rPr>
          <w:color w:val="231F20"/>
        </w:rPr>
        <w:t>or</w:t>
      </w:r>
      <w:r w:rsidR="007A4056">
        <w:rPr>
          <w:color w:val="231F20"/>
        </w:rPr>
        <w:t xml:space="preserve"> </w:t>
      </w:r>
      <w:r>
        <w:rPr>
          <w:color w:val="231F20"/>
        </w:rPr>
        <w:t xml:space="preserve">more competitors regarding this request for tenders, and the Tenderer discloses, in the attached document(s), </w:t>
      </w:r>
      <w:r>
        <w:rPr>
          <w:color w:val="231F20"/>
        </w:rPr>
        <w:lastRenderedPageBreak/>
        <w:t xml:space="preserve">complete details thereof, including the names of the competitors and the nature of, and reasons </w:t>
      </w:r>
      <w:r>
        <w:rPr>
          <w:color w:val="231F20"/>
          <w:spacing w:val="-3"/>
        </w:rPr>
        <w:t xml:space="preserve">for, </w:t>
      </w:r>
      <w:r>
        <w:rPr>
          <w:color w:val="231F20"/>
        </w:rPr>
        <w:t>such 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p>
    <w:p w14:paraId="7D31193C" w14:textId="77777777" w:rsidR="005E6E3D" w:rsidRDefault="007B664E" w:rsidP="00CC1001">
      <w:pPr>
        <w:pStyle w:val="ListParagraph"/>
        <w:numPr>
          <w:ilvl w:val="0"/>
          <w:numId w:val="71"/>
        </w:numPr>
        <w:tabs>
          <w:tab w:val="left" w:pos="589"/>
          <w:tab w:val="left" w:pos="590"/>
        </w:tabs>
        <w:spacing w:line="230" w:lineRule="auto"/>
        <w:ind w:left="576" w:right="576"/>
      </w:pPr>
      <w:r>
        <w:rPr>
          <w:color w:val="231F20"/>
        </w:rPr>
        <w:t>In</w:t>
      </w:r>
      <w:r w:rsidR="007A4056">
        <w:rPr>
          <w:color w:val="231F20"/>
        </w:rPr>
        <w:t xml:space="preserve"> </w:t>
      </w:r>
      <w:r>
        <w:rPr>
          <w:color w:val="231F20"/>
        </w:rPr>
        <w:t>particular,</w:t>
      </w:r>
      <w:r w:rsidR="00FA2F0D">
        <w:rPr>
          <w:color w:val="231F20"/>
        </w:rPr>
        <w:t xml:space="preserve"> </w:t>
      </w:r>
      <w:r>
        <w:rPr>
          <w:color w:val="231F20"/>
        </w:rPr>
        <w:t>without</w:t>
      </w:r>
      <w:r w:rsidR="007A4056">
        <w:rPr>
          <w:color w:val="231F20"/>
        </w:rPr>
        <w:t xml:space="preserve"> </w:t>
      </w:r>
      <w:r>
        <w:rPr>
          <w:color w:val="231F20"/>
        </w:rPr>
        <w:t>limiting</w:t>
      </w:r>
      <w:r w:rsidR="007A4056">
        <w:rPr>
          <w:color w:val="231F20"/>
        </w:rPr>
        <w:t xml:space="preserve"> </w:t>
      </w:r>
      <w:r>
        <w:rPr>
          <w:color w:val="231F20"/>
        </w:rPr>
        <w:t>the</w:t>
      </w:r>
      <w:r w:rsidR="007A4056">
        <w:rPr>
          <w:color w:val="231F20"/>
        </w:rPr>
        <w:t xml:space="preserve"> </w:t>
      </w:r>
      <w:r>
        <w:rPr>
          <w:color w:val="231F20"/>
        </w:rPr>
        <w:t>generality</w:t>
      </w:r>
      <w:r w:rsidR="007A4056">
        <w:rPr>
          <w:color w:val="231F20"/>
        </w:rPr>
        <w:t xml:space="preserve"> </w:t>
      </w:r>
      <w:r>
        <w:rPr>
          <w:color w:val="231F20"/>
        </w:rPr>
        <w:t>of</w:t>
      </w:r>
      <w:r w:rsidR="007A4056">
        <w:rPr>
          <w:color w:val="231F20"/>
        </w:rPr>
        <w:t xml:space="preserve"> </w:t>
      </w:r>
      <w:r>
        <w:rPr>
          <w:color w:val="231F20"/>
        </w:rPr>
        <w:t>paragraphs</w:t>
      </w:r>
      <w:r w:rsidR="007A4056">
        <w:rPr>
          <w:color w:val="231F20"/>
        </w:rPr>
        <w:t xml:space="preserve"> </w:t>
      </w:r>
      <w:r>
        <w:rPr>
          <w:color w:val="231F20"/>
        </w:rPr>
        <w:t>(5)</w:t>
      </w:r>
      <w:r w:rsidR="007A4056">
        <w:rPr>
          <w:color w:val="231F20"/>
        </w:rPr>
        <w:t xml:space="preserve"> </w:t>
      </w:r>
      <w:r>
        <w:rPr>
          <w:color w:val="231F20"/>
        </w:rPr>
        <w:t>(a)</w:t>
      </w:r>
      <w:r w:rsidR="007A4056">
        <w:rPr>
          <w:color w:val="231F20"/>
        </w:rPr>
        <w:t xml:space="preserve"> </w:t>
      </w:r>
      <w:r>
        <w:rPr>
          <w:color w:val="231F20"/>
        </w:rPr>
        <w:t>or</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r w:rsidR="007A4056">
        <w:rPr>
          <w:color w:val="231F20"/>
        </w:rPr>
        <w:t xml:space="preserve"> </w:t>
      </w:r>
      <w:r>
        <w:rPr>
          <w:color w:val="231F20"/>
        </w:rPr>
        <w:t>there</w:t>
      </w:r>
      <w:r w:rsidR="007A4056">
        <w:rPr>
          <w:color w:val="231F20"/>
        </w:rPr>
        <w:t xml:space="preserve"> </w:t>
      </w:r>
      <w:r>
        <w:rPr>
          <w:color w:val="231F20"/>
        </w:rPr>
        <w:t>has</w:t>
      </w:r>
      <w:r w:rsidR="007A4056">
        <w:rPr>
          <w:color w:val="231F20"/>
        </w:rPr>
        <w:t xml:space="preserve"> </w:t>
      </w:r>
      <w:r>
        <w:rPr>
          <w:color w:val="231F20"/>
        </w:rPr>
        <w:t>been</w:t>
      </w:r>
      <w:r w:rsidR="007A4056">
        <w:rPr>
          <w:color w:val="231F20"/>
        </w:rPr>
        <w:t xml:space="preserve"> </w:t>
      </w:r>
      <w:r>
        <w:rPr>
          <w:color w:val="231F20"/>
        </w:rPr>
        <w:t>no</w:t>
      </w:r>
      <w:r w:rsidR="007A4056">
        <w:rPr>
          <w:color w:val="231F20"/>
        </w:rPr>
        <w:t xml:space="preserve"> </w:t>
      </w:r>
      <w:r>
        <w:rPr>
          <w:color w:val="231F20"/>
        </w:rPr>
        <w:t>consultation, communication,</w:t>
      </w:r>
      <w:r w:rsidR="007A4056">
        <w:rPr>
          <w:color w:val="231F20"/>
        </w:rPr>
        <w:t xml:space="preserve"> </w:t>
      </w:r>
      <w:r>
        <w:rPr>
          <w:color w:val="231F20"/>
        </w:rPr>
        <w:t>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r w:rsidR="007A4056">
        <w:rPr>
          <w:color w:val="231F20"/>
        </w:rPr>
        <w:t xml:space="preserve"> </w:t>
      </w:r>
      <w:r>
        <w:rPr>
          <w:color w:val="231F20"/>
        </w:rPr>
        <w:t>regarding:</w:t>
      </w:r>
    </w:p>
    <w:p w14:paraId="5FA21E89" w14:textId="77777777" w:rsidR="005E6E3D" w:rsidRDefault="007B664E" w:rsidP="00CC1001">
      <w:pPr>
        <w:pStyle w:val="ListParagraph"/>
        <w:numPr>
          <w:ilvl w:val="1"/>
          <w:numId w:val="71"/>
        </w:numPr>
        <w:tabs>
          <w:tab w:val="left" w:pos="989"/>
          <w:tab w:val="left" w:pos="990"/>
        </w:tabs>
        <w:spacing w:before="0" w:line="242" w:lineRule="exact"/>
        <w:ind w:left="576" w:right="576" w:hanging="405"/>
      </w:pPr>
      <w:r>
        <w:rPr>
          <w:color w:val="231F20"/>
        </w:rPr>
        <w:t>prices;</w:t>
      </w:r>
    </w:p>
    <w:p w14:paraId="697A64D4" w14:textId="77777777" w:rsidR="005E6E3D" w:rsidRDefault="007B664E" w:rsidP="00CC1001">
      <w:pPr>
        <w:pStyle w:val="ListParagraph"/>
        <w:numPr>
          <w:ilvl w:val="1"/>
          <w:numId w:val="71"/>
        </w:numPr>
        <w:tabs>
          <w:tab w:val="left" w:pos="989"/>
          <w:tab w:val="left" w:pos="990"/>
        </w:tabs>
        <w:spacing w:before="0" w:line="244" w:lineRule="exact"/>
        <w:ind w:left="576" w:right="576" w:hanging="405"/>
      </w:pPr>
      <w:r>
        <w:rPr>
          <w:color w:val="231F20"/>
        </w:rPr>
        <w:t>methods,</w:t>
      </w:r>
      <w:r w:rsidR="007A4056">
        <w:rPr>
          <w:color w:val="231F20"/>
        </w:rPr>
        <w:t xml:space="preserve"> </w:t>
      </w:r>
      <w:r>
        <w:rPr>
          <w:color w:val="231F20"/>
        </w:rPr>
        <w:t>factors</w:t>
      </w:r>
      <w:r w:rsidR="007A4056">
        <w:rPr>
          <w:color w:val="231F20"/>
        </w:rPr>
        <w:t xml:space="preserve"> </w:t>
      </w:r>
      <w:r>
        <w:rPr>
          <w:color w:val="231F20"/>
        </w:rPr>
        <w:t>or</w:t>
      </w:r>
      <w:r w:rsidR="007A4056">
        <w:rPr>
          <w:color w:val="231F20"/>
        </w:rPr>
        <w:t xml:space="preserve"> </w:t>
      </w:r>
      <w:r>
        <w:rPr>
          <w:color w:val="231F20"/>
        </w:rPr>
        <w:t>formulas</w:t>
      </w:r>
      <w:r w:rsidR="007A4056">
        <w:rPr>
          <w:color w:val="231F20"/>
        </w:rPr>
        <w:t xml:space="preserve"> </w:t>
      </w:r>
      <w:r>
        <w:rPr>
          <w:color w:val="231F20"/>
        </w:rPr>
        <w:t>used</w:t>
      </w:r>
      <w:r w:rsidR="007A4056">
        <w:rPr>
          <w:color w:val="231F20"/>
        </w:rPr>
        <w:t xml:space="preserve"> </w:t>
      </w:r>
      <w:r>
        <w:rPr>
          <w:color w:val="231F20"/>
        </w:rPr>
        <w:t>to</w:t>
      </w:r>
      <w:r w:rsidR="007A4056">
        <w:rPr>
          <w:color w:val="231F20"/>
        </w:rPr>
        <w:t xml:space="preserve"> </w:t>
      </w:r>
      <w:r>
        <w:rPr>
          <w:color w:val="231F20"/>
        </w:rPr>
        <w:t>calculate</w:t>
      </w:r>
      <w:r w:rsidR="007A4056">
        <w:rPr>
          <w:color w:val="231F20"/>
        </w:rPr>
        <w:t xml:space="preserve"> </w:t>
      </w:r>
      <w:r>
        <w:rPr>
          <w:color w:val="231F20"/>
        </w:rPr>
        <w:t>prices;</w:t>
      </w:r>
    </w:p>
    <w:p w14:paraId="177B0AE9" w14:textId="77777777" w:rsidR="005E6E3D" w:rsidRDefault="007B664E" w:rsidP="00CC1001">
      <w:pPr>
        <w:pStyle w:val="ListParagraph"/>
        <w:numPr>
          <w:ilvl w:val="1"/>
          <w:numId w:val="71"/>
        </w:numPr>
        <w:tabs>
          <w:tab w:val="left" w:pos="989"/>
          <w:tab w:val="left" w:pos="990"/>
        </w:tabs>
        <w:spacing w:before="0" w:line="244" w:lineRule="exact"/>
        <w:ind w:left="576" w:right="576" w:hanging="400"/>
      </w:pPr>
      <w:r>
        <w:rPr>
          <w:color w:val="231F20"/>
        </w:rPr>
        <w:t>the</w:t>
      </w:r>
      <w:r w:rsidR="007A4056">
        <w:rPr>
          <w:color w:val="231F20"/>
        </w:rPr>
        <w:t xml:space="preserve"> </w:t>
      </w:r>
      <w:r>
        <w:rPr>
          <w:color w:val="231F20"/>
        </w:rPr>
        <w:t>intention</w:t>
      </w:r>
      <w:r w:rsidR="007A4056">
        <w:rPr>
          <w:color w:val="231F20"/>
        </w:rPr>
        <w:t xml:space="preserve"> </w:t>
      </w:r>
      <w:r>
        <w:rPr>
          <w:color w:val="231F20"/>
        </w:rPr>
        <w:t>or</w:t>
      </w:r>
      <w:r w:rsidR="007A4056">
        <w:rPr>
          <w:color w:val="231F20"/>
        </w:rPr>
        <w:t xml:space="preserve"> </w:t>
      </w:r>
      <w:r>
        <w:rPr>
          <w:color w:val="231F20"/>
        </w:rPr>
        <w:t>decision</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or</w:t>
      </w:r>
      <w:r w:rsidR="007A4056">
        <w:rPr>
          <w:color w:val="231F20"/>
        </w:rPr>
        <w:t xml:space="preserve"> </w:t>
      </w:r>
      <w:r>
        <w:rPr>
          <w:color w:val="231F20"/>
        </w:rPr>
        <w:t>not</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or</w:t>
      </w:r>
    </w:p>
    <w:p w14:paraId="665E43B7" w14:textId="77777777" w:rsidR="005E6E3D" w:rsidRDefault="007B664E" w:rsidP="00CC1001">
      <w:pPr>
        <w:pStyle w:val="ListParagraph"/>
        <w:numPr>
          <w:ilvl w:val="1"/>
          <w:numId w:val="71"/>
        </w:numPr>
        <w:tabs>
          <w:tab w:val="left" w:pos="989"/>
          <w:tab w:val="left" w:pos="990"/>
        </w:tabs>
        <w:spacing w:before="4" w:line="230" w:lineRule="auto"/>
        <w:ind w:left="576" w:right="576" w:hanging="405"/>
      </w:pPr>
      <w:r>
        <w:rPr>
          <w:color w:val="231F20"/>
        </w:rPr>
        <w:t>the submission of a tender which does not meet the speciﬁcations of the request for Tenders; except as 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4958B0BA" w14:textId="77777777" w:rsidR="005E6E3D" w:rsidRDefault="007B664E" w:rsidP="00CC1001">
      <w:pPr>
        <w:pStyle w:val="ListParagraph"/>
        <w:numPr>
          <w:ilvl w:val="0"/>
          <w:numId w:val="71"/>
        </w:numPr>
        <w:tabs>
          <w:tab w:val="left" w:pos="590"/>
        </w:tabs>
        <w:spacing w:before="245" w:line="230" w:lineRule="auto"/>
        <w:ind w:left="576" w:right="576"/>
        <w:jc w:val="both"/>
      </w:pPr>
      <w:r>
        <w:rPr>
          <w:color w:val="231F20"/>
        </w:rPr>
        <w:t>In addition, there has been no consultation, communication, agreement or arrangement with any competitor regarding</w:t>
      </w:r>
      <w:r w:rsidR="007A4056">
        <w:rPr>
          <w:color w:val="231F20"/>
        </w:rPr>
        <w:t xml:space="preserve"> </w:t>
      </w:r>
      <w:r>
        <w:rPr>
          <w:color w:val="231F20"/>
        </w:rPr>
        <w:t>the</w:t>
      </w:r>
      <w:r w:rsidR="007A4056">
        <w:rPr>
          <w:color w:val="231F20"/>
        </w:rPr>
        <w:t xml:space="preserve"> </w:t>
      </w:r>
      <w:r>
        <w:rPr>
          <w:color w:val="231F20"/>
        </w:rPr>
        <w:t>quality,</w:t>
      </w:r>
      <w:r w:rsidR="007A4056">
        <w:rPr>
          <w:color w:val="231F20"/>
        </w:rPr>
        <w:t xml:space="preserve"> </w:t>
      </w:r>
      <w:r>
        <w:rPr>
          <w:color w:val="231F20"/>
        </w:rPr>
        <w:t>quantity,</w:t>
      </w:r>
      <w:r w:rsidR="007A4056">
        <w:rPr>
          <w:color w:val="231F20"/>
        </w:rPr>
        <w:t xml:space="preserve"> </w:t>
      </w:r>
      <w:r>
        <w:rPr>
          <w:color w:val="231F20"/>
        </w:rPr>
        <w:t>speciﬁcations</w:t>
      </w:r>
      <w:r w:rsidR="007A4056">
        <w:rPr>
          <w:color w:val="231F20"/>
        </w:rPr>
        <w:t xml:space="preserve"> </w:t>
      </w:r>
      <w:r>
        <w:rPr>
          <w:color w:val="231F20"/>
        </w:rPr>
        <w:t>or</w:t>
      </w:r>
      <w:r w:rsidR="007A4056">
        <w:rPr>
          <w:color w:val="231F20"/>
        </w:rPr>
        <w:t xml:space="preserve"> </w:t>
      </w:r>
      <w:r>
        <w:rPr>
          <w:color w:val="231F20"/>
        </w:rPr>
        <w:t>delivery</w:t>
      </w:r>
      <w:r w:rsidR="007A4056">
        <w:rPr>
          <w:color w:val="231F20"/>
        </w:rPr>
        <w:t xml:space="preserve"> </w:t>
      </w:r>
      <w:r>
        <w:rPr>
          <w:color w:val="231F20"/>
        </w:rPr>
        <w:t>particulars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works</w:t>
      </w:r>
      <w:r w:rsidR="007A4056">
        <w:rPr>
          <w:color w:val="231F20"/>
        </w:rPr>
        <w:t xml:space="preserve"> </w:t>
      </w:r>
      <w:r>
        <w:rPr>
          <w:color w:val="231F20"/>
        </w:rPr>
        <w:t>or</w:t>
      </w:r>
      <w:r w:rsidR="007A4056">
        <w:rPr>
          <w:color w:val="231F20"/>
        </w:rPr>
        <w:t xml:space="preserve"> </w:t>
      </w:r>
      <w:r>
        <w:rPr>
          <w:color w:val="231F20"/>
        </w:rPr>
        <w:t>services</w:t>
      </w:r>
      <w:r w:rsidR="007A4056">
        <w:rPr>
          <w:color w:val="231F20"/>
        </w:rPr>
        <w:t xml:space="preserve"> </w:t>
      </w:r>
      <w:r>
        <w:rPr>
          <w:color w:val="231F20"/>
        </w:rPr>
        <w:t>to</w:t>
      </w:r>
      <w:r w:rsidR="007A4056">
        <w:rPr>
          <w:color w:val="231F20"/>
        </w:rPr>
        <w:t xml:space="preserve"> </w:t>
      </w:r>
      <w:r>
        <w:rPr>
          <w:color w:val="231F20"/>
        </w:rPr>
        <w:t>which</w:t>
      </w:r>
      <w:r w:rsidR="007A4056">
        <w:rPr>
          <w:color w:val="231F20"/>
        </w:rPr>
        <w:t xml:space="preserve"> </w:t>
      </w:r>
      <w:r>
        <w:rPr>
          <w:color w:val="231F20"/>
        </w:rPr>
        <w:t>this</w:t>
      </w:r>
      <w:r w:rsidR="007A4056">
        <w:rPr>
          <w:color w:val="231F20"/>
        </w:rPr>
        <w:t xml:space="preserve"> </w:t>
      </w:r>
      <w:r>
        <w:rPr>
          <w:color w:val="231F20"/>
        </w:rPr>
        <w:t>request for tenders relates, except as speciﬁcally authorized by the procuring authority or as speciﬁcally disclosed pursuant</w:t>
      </w:r>
      <w:r w:rsidR="007A4056">
        <w:rPr>
          <w:color w:val="231F20"/>
        </w:rPr>
        <w:t xml:space="preserve"> </w:t>
      </w:r>
      <w:r>
        <w:rPr>
          <w:color w:val="231F20"/>
        </w:rPr>
        <w:t>to</w:t>
      </w:r>
      <w:r w:rsidR="007A4056">
        <w:rPr>
          <w:color w:val="231F20"/>
        </w:rPr>
        <w:t xml:space="preserve"> </w:t>
      </w:r>
      <w:r>
        <w:rPr>
          <w:color w:val="231F20"/>
        </w:rPr>
        <w:t>paragraph</w:t>
      </w:r>
      <w:r w:rsidR="00FA2F0D">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6A80A2F7" w14:textId="77777777" w:rsidR="005E6E3D" w:rsidRDefault="007B664E" w:rsidP="00CC1001">
      <w:pPr>
        <w:pStyle w:val="ListParagraph"/>
        <w:numPr>
          <w:ilvl w:val="0"/>
          <w:numId w:val="71"/>
        </w:numPr>
        <w:tabs>
          <w:tab w:val="left" w:pos="590"/>
        </w:tabs>
        <w:spacing w:before="247" w:line="230" w:lineRule="auto"/>
        <w:ind w:left="576" w:right="576"/>
        <w:jc w:val="both"/>
      </w:pPr>
      <w:r>
        <w:rPr>
          <w:color w:val="231F20"/>
        </w:rPr>
        <w:t>The</w:t>
      </w:r>
      <w:r w:rsidR="007A4056">
        <w:rPr>
          <w:color w:val="231F20"/>
        </w:rPr>
        <w:t xml:space="preserve"> </w:t>
      </w:r>
      <w:r>
        <w:rPr>
          <w:color w:val="231F20"/>
        </w:rPr>
        <w:t>terms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spacing w:val="-3"/>
        </w:rPr>
        <w:t>Tender</w:t>
      </w:r>
      <w:r w:rsidR="007A4056">
        <w:rPr>
          <w:color w:val="231F20"/>
          <w:spacing w:val="-3"/>
        </w:rPr>
        <w:t xml:space="preserve"> </w:t>
      </w:r>
      <w:r>
        <w:rPr>
          <w:color w:val="231F20"/>
        </w:rPr>
        <w:t>have</w:t>
      </w:r>
      <w:r w:rsidR="007A4056">
        <w:rPr>
          <w:color w:val="231F20"/>
        </w:rPr>
        <w:t xml:space="preserve"> </w:t>
      </w:r>
      <w:r>
        <w:rPr>
          <w:color w:val="231F20"/>
        </w:rPr>
        <w:t>not</w:t>
      </w:r>
      <w:r w:rsidR="007A4056">
        <w:rPr>
          <w:color w:val="231F20"/>
        </w:rPr>
        <w:t xml:space="preserve"> </w:t>
      </w:r>
      <w:r>
        <w:rPr>
          <w:color w:val="231F20"/>
        </w:rPr>
        <w:t>been,</w:t>
      </w:r>
      <w:r w:rsidR="007A4056">
        <w:rPr>
          <w:color w:val="231F20"/>
        </w:rPr>
        <w:t xml:space="preserve"> </w:t>
      </w:r>
      <w:r>
        <w:rPr>
          <w:color w:val="231F20"/>
        </w:rPr>
        <w:t>and</w:t>
      </w:r>
      <w:r w:rsidR="007A4056">
        <w:rPr>
          <w:color w:val="231F20"/>
        </w:rPr>
        <w:t xml:space="preserve"> </w:t>
      </w:r>
      <w:r>
        <w:rPr>
          <w:color w:val="231F20"/>
        </w:rPr>
        <w:t>will</w:t>
      </w:r>
      <w:r w:rsidR="007A4056">
        <w:rPr>
          <w:color w:val="231F20"/>
        </w:rPr>
        <w:t xml:space="preserve"> </w:t>
      </w:r>
      <w:r>
        <w:rPr>
          <w:color w:val="231F20"/>
        </w:rPr>
        <w:t>not</w:t>
      </w:r>
      <w:r w:rsidR="007A4056">
        <w:rPr>
          <w:color w:val="231F20"/>
        </w:rPr>
        <w:t xml:space="preserve"> </w:t>
      </w:r>
      <w:r>
        <w:rPr>
          <w:color w:val="231F20"/>
        </w:rPr>
        <w:t>be,</w:t>
      </w:r>
      <w:r w:rsidR="007A4056">
        <w:rPr>
          <w:color w:val="231F20"/>
        </w:rPr>
        <w:t xml:space="preserve"> </w:t>
      </w:r>
      <w:r>
        <w:rPr>
          <w:color w:val="231F20"/>
        </w:rPr>
        <w:t>knowingly</w:t>
      </w:r>
      <w:r w:rsidR="007A4056">
        <w:rPr>
          <w:color w:val="231F20"/>
        </w:rPr>
        <w:t xml:space="preserve"> </w:t>
      </w:r>
      <w:r>
        <w:rPr>
          <w:color w:val="231F20"/>
        </w:rPr>
        <w:t>disclosed</w:t>
      </w:r>
      <w:r w:rsidR="007A4056">
        <w:rPr>
          <w:color w:val="231F20"/>
        </w:rPr>
        <w:t xml:space="preserve"> </w:t>
      </w:r>
      <w:r>
        <w:rPr>
          <w:color w:val="231F20"/>
        </w:rPr>
        <w:t>by</w:t>
      </w:r>
      <w:r w:rsidR="007A4056">
        <w:rPr>
          <w:color w:val="231F20"/>
        </w:rPr>
        <w:t xml:space="preserve"> </w:t>
      </w:r>
      <w:r>
        <w:rPr>
          <w:color w:val="231F20"/>
        </w:rPr>
        <w:t>the</w:t>
      </w:r>
      <w:r w:rsidR="007A4056">
        <w:rPr>
          <w:color w:val="231F20"/>
        </w:rPr>
        <w:t xml:space="preserve"> </w:t>
      </w:r>
      <w:r>
        <w:rPr>
          <w:color w:val="231F20"/>
          <w:spacing w:val="-3"/>
        </w:rPr>
        <w:t>Tenderer,</w:t>
      </w:r>
      <w:r w:rsidR="007A4056">
        <w:rPr>
          <w:color w:val="231F20"/>
          <w:spacing w:val="-3"/>
        </w:rPr>
        <w:t xml:space="preserve"> </w:t>
      </w:r>
      <w:r>
        <w:rPr>
          <w:color w:val="231F20"/>
        </w:rPr>
        <w:t>directly</w:t>
      </w:r>
      <w:r w:rsidR="007A4056">
        <w:rPr>
          <w:color w:val="231F20"/>
        </w:rPr>
        <w:t xml:space="preserve"> </w:t>
      </w:r>
      <w:r>
        <w:rPr>
          <w:color w:val="231F20"/>
        </w:rPr>
        <w:t>or</w:t>
      </w:r>
      <w:r w:rsidR="007A4056">
        <w:rPr>
          <w:color w:val="231F20"/>
        </w:rPr>
        <w:t xml:space="preserve"> </w:t>
      </w:r>
      <w:r>
        <w:rPr>
          <w:color w:val="231F20"/>
        </w:rPr>
        <w:t>indirectly, to any competitor, prior to the date and time of the ofﬁcial tender opening, or of the awarding of the Contract, whichever</w:t>
      </w:r>
      <w:r w:rsidR="007A4056">
        <w:rPr>
          <w:color w:val="231F20"/>
        </w:rPr>
        <w:t xml:space="preserve"> </w:t>
      </w:r>
      <w:r>
        <w:rPr>
          <w:color w:val="231F20"/>
        </w:rPr>
        <w:t>comes</w:t>
      </w:r>
      <w:r w:rsidR="007A4056">
        <w:rPr>
          <w:color w:val="231F20"/>
        </w:rPr>
        <w:t xml:space="preserve"> </w:t>
      </w:r>
      <w:r>
        <w:rPr>
          <w:color w:val="231F20"/>
        </w:rPr>
        <w:t>ﬁrst,</w:t>
      </w:r>
      <w:r w:rsidR="007A4056">
        <w:rPr>
          <w:color w:val="231F20"/>
        </w:rPr>
        <w:t xml:space="preserve"> </w:t>
      </w:r>
      <w:r>
        <w:rPr>
          <w:color w:val="231F20"/>
        </w:rPr>
        <w:t>unless</w:t>
      </w:r>
      <w:r w:rsidR="007A4056">
        <w:rPr>
          <w:color w:val="231F20"/>
        </w:rPr>
        <w:t xml:space="preserve"> </w:t>
      </w:r>
      <w:r>
        <w:rPr>
          <w:color w:val="231F20"/>
        </w:rPr>
        <w:t>otherwise</w:t>
      </w:r>
      <w:r w:rsidR="007A4056">
        <w:rPr>
          <w:color w:val="231F20"/>
        </w:rPr>
        <w:t xml:space="preserve"> </w:t>
      </w:r>
      <w:r>
        <w:rPr>
          <w:color w:val="231F20"/>
        </w:rPr>
        <w:t>required</w:t>
      </w:r>
      <w:r w:rsidR="007A4056">
        <w:rPr>
          <w:color w:val="231F20"/>
        </w:rPr>
        <w:t xml:space="preserve"> </w:t>
      </w:r>
      <w:r>
        <w:rPr>
          <w:color w:val="231F20"/>
        </w:rPr>
        <w:t>by</w:t>
      </w:r>
      <w:r w:rsidR="007A4056">
        <w:rPr>
          <w:color w:val="231F20"/>
        </w:rPr>
        <w:t xml:space="preserve"> </w:t>
      </w:r>
      <w:r>
        <w:rPr>
          <w:color w:val="231F20"/>
        </w:rPr>
        <w:t>law</w:t>
      </w:r>
      <w:r w:rsidR="00FA2F0D">
        <w:rPr>
          <w:color w:val="231F20"/>
        </w:rPr>
        <w:t xml:space="preserve"> </w:t>
      </w:r>
      <w:r>
        <w:rPr>
          <w:color w:val="231F20"/>
        </w:rPr>
        <w:t>or</w:t>
      </w:r>
      <w:r w:rsidR="007A4056">
        <w:rPr>
          <w:color w:val="231F20"/>
        </w:rPr>
        <w:t xml:space="preserve"> </w:t>
      </w:r>
      <w:r>
        <w:rPr>
          <w:color w:val="231F20"/>
        </w:rPr>
        <w:t>as</w:t>
      </w:r>
      <w:r w:rsidR="007A4056">
        <w:rPr>
          <w:color w:val="231F20"/>
        </w:rPr>
        <w:t xml:space="preserve"> </w:t>
      </w:r>
      <w:r>
        <w:rPr>
          <w:color w:val="231F20"/>
        </w:rPr>
        <w:t>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 above.</w:t>
      </w:r>
    </w:p>
    <w:p w14:paraId="63F8BDF0" w14:textId="77777777" w:rsidR="00061397" w:rsidRDefault="00061397" w:rsidP="00CC1001">
      <w:pPr>
        <w:pStyle w:val="BodyText"/>
        <w:tabs>
          <w:tab w:val="left" w:pos="9678"/>
          <w:tab w:val="left" w:pos="9795"/>
        </w:tabs>
        <w:spacing w:before="105" w:line="463" w:lineRule="auto"/>
        <w:ind w:left="576" w:right="576"/>
        <w:rPr>
          <w:color w:val="231F20"/>
        </w:rPr>
      </w:pPr>
    </w:p>
    <w:p w14:paraId="589B82B8" w14:textId="77777777" w:rsidR="005E6E3D" w:rsidRDefault="007B664E" w:rsidP="00CC1001">
      <w:pPr>
        <w:pStyle w:val="BodyText"/>
        <w:tabs>
          <w:tab w:val="left" w:pos="9678"/>
          <w:tab w:val="left" w:pos="9795"/>
        </w:tabs>
        <w:spacing w:before="105" w:line="463" w:lineRule="auto"/>
        <w:ind w:left="576" w:right="576"/>
      </w:pPr>
      <w:r>
        <w:rPr>
          <w:color w:val="231F20"/>
        </w:rPr>
        <w:t>Name</w:t>
      </w:r>
      <w:r>
        <w:rPr>
          <w:color w:val="231F20"/>
          <w:u w:val="single" w:color="221E1F"/>
        </w:rPr>
        <w:tab/>
      </w:r>
      <w:r>
        <w:rPr>
          <w:color w:val="231F20"/>
          <w:u w:val="single" w:color="221E1F"/>
        </w:rPr>
        <w:tab/>
      </w:r>
      <w:r>
        <w:rPr>
          <w:color w:val="231F20"/>
        </w:rPr>
        <w:t xml:space="preserve"> Title</w:t>
      </w:r>
      <w:r>
        <w:rPr>
          <w:color w:val="231F20"/>
          <w:u w:val="single" w:color="221E1F"/>
        </w:rPr>
        <w:tab/>
      </w:r>
      <w:r>
        <w:rPr>
          <w:color w:val="231F20"/>
        </w:rPr>
        <w:t xml:space="preserve"> Date</w:t>
      </w:r>
      <w:r>
        <w:rPr>
          <w:color w:val="231F20"/>
          <w:u w:val="single" w:color="221E1F"/>
        </w:rPr>
        <w:tab/>
      </w:r>
    </w:p>
    <w:p w14:paraId="60F2A136" w14:textId="77777777" w:rsidR="005E6E3D" w:rsidRDefault="007B664E" w:rsidP="00CC1001">
      <w:pPr>
        <w:spacing w:line="250" w:lineRule="exact"/>
        <w:ind w:left="576" w:right="576"/>
        <w:rPr>
          <w:i/>
        </w:rPr>
      </w:pPr>
      <w:r>
        <w:rPr>
          <w:i/>
          <w:color w:val="231F20"/>
        </w:rPr>
        <w:t>[Name, title and signature of authorized agent of Tenderer and Date]</w:t>
      </w:r>
    </w:p>
    <w:p w14:paraId="571F82B0" w14:textId="77777777" w:rsidR="005E6E3D" w:rsidRDefault="005E6E3D" w:rsidP="00CC1001">
      <w:pPr>
        <w:pStyle w:val="BodyText"/>
        <w:ind w:left="576" w:right="576"/>
        <w:rPr>
          <w:i/>
          <w:sz w:val="20"/>
        </w:rPr>
      </w:pPr>
    </w:p>
    <w:p w14:paraId="6EE56D41" w14:textId="77777777" w:rsidR="005E6E3D" w:rsidRDefault="005E6E3D" w:rsidP="00CC1001">
      <w:pPr>
        <w:pStyle w:val="BodyText"/>
        <w:spacing w:before="5"/>
        <w:ind w:left="576" w:right="576"/>
        <w:rPr>
          <w:i/>
          <w:sz w:val="20"/>
        </w:rPr>
      </w:pPr>
    </w:p>
    <w:p w14:paraId="729D5637" w14:textId="77777777" w:rsidR="005E6E3D" w:rsidRDefault="005E6E3D" w:rsidP="00CC1001">
      <w:pPr>
        <w:pStyle w:val="BodyText"/>
        <w:ind w:left="576" w:right="576"/>
        <w:rPr>
          <w:i/>
          <w:sz w:val="20"/>
        </w:rPr>
      </w:pPr>
    </w:p>
    <w:p w14:paraId="190162B6" w14:textId="77777777" w:rsidR="005E6E3D" w:rsidRDefault="005E6E3D" w:rsidP="00CC1001">
      <w:pPr>
        <w:pStyle w:val="BodyText"/>
        <w:ind w:left="576" w:right="576"/>
        <w:rPr>
          <w:i/>
          <w:sz w:val="20"/>
        </w:rPr>
      </w:pPr>
    </w:p>
    <w:p w14:paraId="653494CA" w14:textId="77777777" w:rsidR="005E6E3D" w:rsidRDefault="005E6E3D" w:rsidP="00CC1001">
      <w:pPr>
        <w:pStyle w:val="BodyText"/>
        <w:ind w:left="576" w:right="576"/>
        <w:rPr>
          <w:i/>
          <w:sz w:val="20"/>
        </w:rPr>
      </w:pPr>
    </w:p>
    <w:p w14:paraId="2D3CFDD3" w14:textId="77777777" w:rsidR="005E6E3D" w:rsidRDefault="005E6E3D" w:rsidP="00CC1001">
      <w:pPr>
        <w:pStyle w:val="BodyText"/>
        <w:spacing w:before="2"/>
        <w:ind w:left="576" w:right="576"/>
        <w:rPr>
          <w:i/>
          <w:sz w:val="28"/>
        </w:rPr>
      </w:pPr>
    </w:p>
    <w:p w14:paraId="17E24579" w14:textId="77777777" w:rsidR="005E6E3D" w:rsidRDefault="007B664E" w:rsidP="00CC1001">
      <w:pPr>
        <w:pStyle w:val="Heading3"/>
        <w:spacing w:before="129"/>
        <w:ind w:left="576" w:right="576"/>
      </w:pPr>
      <w:r>
        <w:rPr>
          <w:color w:val="231F20"/>
          <w:u w:val="single" w:color="231F20"/>
        </w:rPr>
        <w:t>SELF-DECLARATION</w:t>
      </w:r>
      <w:r w:rsidR="007A4056">
        <w:rPr>
          <w:color w:val="231F20"/>
          <w:u w:val="single" w:color="231F20"/>
        </w:rPr>
        <w:t xml:space="preserve"> </w:t>
      </w:r>
      <w:r>
        <w:rPr>
          <w:color w:val="231F20"/>
          <w:u w:val="single" w:color="231F20"/>
        </w:rPr>
        <w:t>FORMS</w:t>
      </w:r>
    </w:p>
    <w:p w14:paraId="5E8FE0D0" w14:textId="77777777" w:rsidR="005E6E3D" w:rsidRDefault="005E6E3D" w:rsidP="00CC1001">
      <w:pPr>
        <w:pStyle w:val="BodyText"/>
        <w:spacing w:before="2"/>
        <w:ind w:left="576" w:right="576"/>
        <w:rPr>
          <w:b/>
          <w:sz w:val="46"/>
        </w:rPr>
      </w:pPr>
    </w:p>
    <w:p w14:paraId="50B06BB2" w14:textId="77777777" w:rsidR="00B6678B" w:rsidRPr="00B6678B" w:rsidRDefault="00B6678B" w:rsidP="00CC1001">
      <w:pPr>
        <w:pStyle w:val="BodyText"/>
        <w:spacing w:before="2"/>
        <w:ind w:left="576" w:right="576"/>
        <w:jc w:val="center"/>
        <w:rPr>
          <w:b/>
          <w:sz w:val="24"/>
          <w:szCs w:val="24"/>
        </w:rPr>
      </w:pPr>
      <w:r w:rsidRPr="00B6678B">
        <w:rPr>
          <w:b/>
          <w:sz w:val="24"/>
          <w:szCs w:val="24"/>
        </w:rPr>
        <w:t>FO</w:t>
      </w:r>
      <w:r>
        <w:rPr>
          <w:b/>
          <w:sz w:val="24"/>
          <w:szCs w:val="24"/>
        </w:rPr>
        <w:t>RM SD1</w:t>
      </w:r>
    </w:p>
    <w:p w14:paraId="1B20673B" w14:textId="77777777" w:rsidR="00B6678B" w:rsidRDefault="00B6678B" w:rsidP="00CC1001">
      <w:pPr>
        <w:pStyle w:val="Heading3"/>
        <w:spacing w:before="127" w:line="230" w:lineRule="auto"/>
        <w:ind w:left="576" w:right="576"/>
        <w:rPr>
          <w:color w:val="231F20"/>
        </w:rPr>
      </w:pPr>
    </w:p>
    <w:p w14:paraId="4524F490" w14:textId="77777777" w:rsidR="00B6678B" w:rsidRDefault="00B6678B" w:rsidP="00CC1001">
      <w:pPr>
        <w:pStyle w:val="Heading3"/>
        <w:spacing w:before="127" w:line="230" w:lineRule="auto"/>
        <w:ind w:left="576" w:right="576"/>
      </w:pPr>
      <w:r>
        <w:rPr>
          <w:color w:val="231F20"/>
        </w:rPr>
        <w:t xml:space="preserve">SELF DECLARATION </w:t>
      </w:r>
      <w:r>
        <w:rPr>
          <w:color w:val="231F20"/>
          <w:spacing w:val="-5"/>
        </w:rPr>
        <w:t xml:space="preserve">THAT </w:t>
      </w:r>
      <w:r>
        <w:rPr>
          <w:color w:val="231F20"/>
        </w:rPr>
        <w:t xml:space="preserve">THE PERSON/TENDERER IS NOT DEBARRED IN THE </w:t>
      </w:r>
      <w:r>
        <w:rPr>
          <w:color w:val="231F20"/>
          <w:spacing w:val="-3"/>
        </w:rPr>
        <w:t xml:space="preserve">MATTER </w:t>
      </w:r>
      <w:r>
        <w:rPr>
          <w:color w:val="231F20"/>
        </w:rPr>
        <w:t>OF THE PUBLIC PROCUREMENT AND ASSET DISPOSAL ACT 2015.</w:t>
      </w:r>
    </w:p>
    <w:p w14:paraId="35C6FFA5" w14:textId="77777777" w:rsidR="00B6678B" w:rsidRDefault="00B6678B" w:rsidP="00CC1001">
      <w:pPr>
        <w:pStyle w:val="BodyText"/>
        <w:ind w:left="576" w:right="576"/>
        <w:rPr>
          <w:b/>
          <w:sz w:val="32"/>
        </w:rPr>
      </w:pPr>
    </w:p>
    <w:p w14:paraId="2E4A33C9" w14:textId="77777777" w:rsidR="00B6678B" w:rsidRDefault="00B6678B" w:rsidP="00CC1001">
      <w:pPr>
        <w:pStyle w:val="BodyText"/>
        <w:ind w:left="576" w:right="576"/>
        <w:rPr>
          <w:b/>
          <w:sz w:val="31"/>
        </w:rPr>
      </w:pPr>
    </w:p>
    <w:p w14:paraId="6FB16D80" w14:textId="77777777" w:rsidR="00B6678B" w:rsidRDefault="00B6678B" w:rsidP="00CC1001">
      <w:pPr>
        <w:pStyle w:val="BodyText"/>
        <w:spacing w:line="248" w:lineRule="exact"/>
        <w:ind w:left="576" w:right="576"/>
      </w:pPr>
      <w:r>
        <w:rPr>
          <w:color w:val="231F20"/>
        </w:rPr>
        <w:t>I, ……………………………………., of Post Ofﬁce Box …….………………………. being a resident of</w:t>
      </w:r>
    </w:p>
    <w:p w14:paraId="04C2AC48" w14:textId="77777777" w:rsidR="00B6678B" w:rsidRDefault="00B6678B" w:rsidP="00CC1001">
      <w:pPr>
        <w:pStyle w:val="BodyText"/>
        <w:spacing w:before="3" w:line="230" w:lineRule="auto"/>
        <w:ind w:left="576" w:right="576"/>
      </w:pPr>
      <w:r>
        <w:rPr>
          <w:color w:val="231F20"/>
        </w:rPr>
        <w:t>………………………………….. in the Republic of ……………………………. do hereby make a statement as follows: -</w:t>
      </w:r>
    </w:p>
    <w:p w14:paraId="3B580579" w14:textId="77777777" w:rsidR="00B6678B" w:rsidRDefault="00B6678B" w:rsidP="00CC1001">
      <w:pPr>
        <w:pStyle w:val="BodyText"/>
        <w:spacing w:before="9"/>
        <w:ind w:left="576" w:right="576"/>
        <w:rPr>
          <w:sz w:val="41"/>
        </w:rPr>
      </w:pPr>
    </w:p>
    <w:p w14:paraId="3AD6B917" w14:textId="77777777" w:rsidR="00B6678B" w:rsidRDefault="00B6678B" w:rsidP="00CC1001">
      <w:pPr>
        <w:pStyle w:val="ListParagraph"/>
        <w:numPr>
          <w:ilvl w:val="0"/>
          <w:numId w:val="69"/>
        </w:numPr>
        <w:tabs>
          <w:tab w:val="left" w:pos="561"/>
          <w:tab w:val="left" w:pos="562"/>
        </w:tabs>
        <w:spacing w:before="0" w:line="248" w:lineRule="exact"/>
        <w:ind w:left="576" w:right="576" w:hanging="430"/>
      </w:pPr>
      <w:r>
        <w:rPr>
          <w:color w:val="231F20"/>
          <w:spacing w:val="-6"/>
        </w:rPr>
        <w:t xml:space="preserve">THAT </w:t>
      </w:r>
      <w:r>
        <w:rPr>
          <w:color w:val="231F20"/>
        </w:rPr>
        <w:t>I am the Company Secretary/Chief Executive/Managing Director/Principal Ofﬁcer/Director of</w:t>
      </w:r>
    </w:p>
    <w:p w14:paraId="5A8781CB" w14:textId="77777777" w:rsidR="00B6678B" w:rsidRDefault="00B6678B" w:rsidP="00CC1001">
      <w:pPr>
        <w:spacing w:line="244" w:lineRule="exact"/>
        <w:ind w:left="576" w:right="576"/>
      </w:pPr>
      <w:r>
        <w:rPr>
          <w:color w:val="231F20"/>
        </w:rPr>
        <w:t xml:space="preserve">………....……………………………….. </w:t>
      </w:r>
      <w:r>
        <w:rPr>
          <w:i/>
          <w:color w:val="231F20"/>
        </w:rPr>
        <w:t xml:space="preserve">(insert name of the Company) </w:t>
      </w:r>
      <w:r>
        <w:rPr>
          <w:color w:val="231F20"/>
        </w:rPr>
        <w:t>who is a Bidder in respect of Tender No.</w:t>
      </w:r>
    </w:p>
    <w:p w14:paraId="1B8B2BCE" w14:textId="77777777" w:rsidR="00B6678B" w:rsidRDefault="00B6678B" w:rsidP="00CC1001">
      <w:pPr>
        <w:spacing w:before="4" w:line="230" w:lineRule="auto"/>
        <w:ind w:left="576" w:right="576"/>
      </w:pPr>
      <w:r>
        <w:rPr>
          <w:color w:val="231F20"/>
        </w:rPr>
        <w:t>………………….. for …………………….</w:t>
      </w:r>
      <w:r>
        <w:rPr>
          <w:i/>
          <w:color w:val="231F20"/>
        </w:rPr>
        <w:t xml:space="preserve"> (insert tender title/description) </w:t>
      </w:r>
      <w:r>
        <w:rPr>
          <w:color w:val="231F20"/>
        </w:rPr>
        <w:t>for …………………….</w:t>
      </w:r>
      <w:r>
        <w:rPr>
          <w:i/>
          <w:color w:val="231F20"/>
        </w:rPr>
        <w:t xml:space="preserve"> (insert name of the Procuring entity) </w:t>
      </w:r>
      <w:r>
        <w:rPr>
          <w:color w:val="231F20"/>
        </w:rPr>
        <w:t>and duly authorized and competent to make this statement.</w:t>
      </w:r>
    </w:p>
    <w:p w14:paraId="451C3642" w14:textId="77777777" w:rsidR="00B6678B" w:rsidRDefault="00B6678B" w:rsidP="00CC1001">
      <w:pPr>
        <w:pStyle w:val="BodyText"/>
        <w:spacing w:before="6"/>
        <w:ind w:left="576" w:right="576"/>
        <w:rPr>
          <w:sz w:val="42"/>
        </w:rPr>
      </w:pPr>
    </w:p>
    <w:p w14:paraId="665A5332" w14:textId="77777777" w:rsidR="00B6678B" w:rsidRDefault="00B6678B" w:rsidP="00CC1001">
      <w:pPr>
        <w:pStyle w:val="ListParagraph"/>
        <w:numPr>
          <w:ilvl w:val="0"/>
          <w:numId w:val="69"/>
        </w:numPr>
        <w:tabs>
          <w:tab w:val="left" w:pos="561"/>
          <w:tab w:val="left" w:pos="562"/>
        </w:tabs>
        <w:spacing w:before="0" w:line="230" w:lineRule="auto"/>
        <w:ind w:left="576" w:right="576" w:hanging="430"/>
      </w:pPr>
      <w:r>
        <w:rPr>
          <w:color w:val="231F20"/>
          <w:spacing w:val="-7"/>
        </w:rPr>
        <w:t xml:space="preserve">THAT </w:t>
      </w:r>
      <w:r>
        <w:rPr>
          <w:color w:val="231F20"/>
        </w:rPr>
        <w:t>the aforesaid Bidder, its Directors and subcontractors have not been debarred from participating in procurement proceeding under Part IV of the Act.</w:t>
      </w:r>
    </w:p>
    <w:p w14:paraId="3236A179" w14:textId="77777777" w:rsidR="00B6678B" w:rsidRDefault="00B6678B" w:rsidP="00CC1001">
      <w:pPr>
        <w:pStyle w:val="BodyText"/>
        <w:spacing w:before="9"/>
        <w:ind w:left="576" w:right="576"/>
        <w:rPr>
          <w:sz w:val="41"/>
        </w:rPr>
      </w:pPr>
    </w:p>
    <w:p w14:paraId="74DD5F8B" w14:textId="77777777" w:rsidR="00B6678B" w:rsidRDefault="00B6678B" w:rsidP="00CC1001">
      <w:pPr>
        <w:pStyle w:val="ListParagraph"/>
        <w:numPr>
          <w:ilvl w:val="0"/>
          <w:numId w:val="69"/>
        </w:numPr>
        <w:tabs>
          <w:tab w:val="left" w:pos="561"/>
          <w:tab w:val="left" w:pos="562"/>
        </w:tabs>
        <w:spacing w:before="0"/>
        <w:ind w:left="576" w:right="576"/>
      </w:pPr>
      <w:r>
        <w:rPr>
          <w:color w:val="231F20"/>
          <w:spacing w:val="-7"/>
        </w:rPr>
        <w:t xml:space="preserve">THAT </w:t>
      </w:r>
      <w:r>
        <w:rPr>
          <w:color w:val="231F20"/>
        </w:rPr>
        <w:t xml:space="preserve">what is </w:t>
      </w:r>
      <w:proofErr w:type="spellStart"/>
      <w:r>
        <w:rPr>
          <w:color w:val="231F20"/>
        </w:rPr>
        <w:t>deponed</w:t>
      </w:r>
      <w:proofErr w:type="spellEnd"/>
      <w:r>
        <w:rPr>
          <w:color w:val="231F20"/>
        </w:rPr>
        <w:t xml:space="preserve"> to herein above is true to the best of my knowledge, information and belief.</w:t>
      </w:r>
    </w:p>
    <w:p w14:paraId="6BA7475D" w14:textId="77777777" w:rsidR="00B6678B" w:rsidRDefault="00B6678B" w:rsidP="00CC1001">
      <w:pPr>
        <w:pStyle w:val="BodyText"/>
        <w:ind w:left="576" w:right="576"/>
        <w:rPr>
          <w:sz w:val="20"/>
        </w:rPr>
      </w:pPr>
    </w:p>
    <w:p w14:paraId="0B699BF8" w14:textId="77777777" w:rsidR="00B6678B" w:rsidRDefault="00B6678B" w:rsidP="00CC1001">
      <w:pPr>
        <w:pStyle w:val="BodyText"/>
        <w:spacing w:before="6"/>
        <w:ind w:left="576" w:right="576"/>
        <w:rPr>
          <w:sz w:val="19"/>
        </w:rPr>
      </w:pPr>
    </w:p>
    <w:tbl>
      <w:tblPr>
        <w:tblW w:w="0" w:type="auto"/>
        <w:tblInd w:w="511" w:type="dxa"/>
        <w:tblLayout w:type="fixed"/>
        <w:tblCellMar>
          <w:left w:w="0" w:type="dxa"/>
          <w:right w:w="0" w:type="dxa"/>
        </w:tblCellMar>
        <w:tblLook w:val="01E0" w:firstRow="1" w:lastRow="1" w:firstColumn="1" w:lastColumn="1" w:noHBand="0" w:noVBand="0"/>
      </w:tblPr>
      <w:tblGrid>
        <w:gridCol w:w="3095"/>
        <w:gridCol w:w="3034"/>
        <w:gridCol w:w="2239"/>
      </w:tblGrid>
      <w:tr w:rsidR="00B6678B" w14:paraId="5D31C7C3" w14:textId="77777777" w:rsidTr="00BD7EB0">
        <w:trPr>
          <w:trHeight w:val="269"/>
        </w:trPr>
        <w:tc>
          <w:tcPr>
            <w:tcW w:w="3095" w:type="dxa"/>
          </w:tcPr>
          <w:p w14:paraId="6D914332" w14:textId="77777777" w:rsidR="00B6678B" w:rsidRDefault="00B6678B" w:rsidP="00CC1001">
            <w:pPr>
              <w:pStyle w:val="TableParagraph"/>
              <w:spacing w:before="23" w:line="227" w:lineRule="exact"/>
              <w:ind w:left="576" w:right="576"/>
            </w:pPr>
            <w:r>
              <w:rPr>
                <w:color w:val="231F20"/>
              </w:rPr>
              <w:t>………………………………….</w:t>
            </w:r>
          </w:p>
        </w:tc>
        <w:tc>
          <w:tcPr>
            <w:tcW w:w="3034" w:type="dxa"/>
          </w:tcPr>
          <w:p w14:paraId="78CBC7A7" w14:textId="77777777" w:rsidR="00B6678B" w:rsidRDefault="00B6678B" w:rsidP="00CC1001">
            <w:pPr>
              <w:pStyle w:val="TableParagraph"/>
              <w:spacing w:before="23" w:line="227" w:lineRule="exact"/>
              <w:ind w:left="576" w:right="576"/>
            </w:pPr>
            <w:r>
              <w:rPr>
                <w:color w:val="231F20"/>
              </w:rPr>
              <w:t>……………………………….</w:t>
            </w:r>
          </w:p>
        </w:tc>
        <w:tc>
          <w:tcPr>
            <w:tcW w:w="2239" w:type="dxa"/>
          </w:tcPr>
          <w:p w14:paraId="3CB7407D" w14:textId="77777777" w:rsidR="00B6678B" w:rsidRDefault="00B6678B" w:rsidP="00CC1001">
            <w:pPr>
              <w:pStyle w:val="TableParagraph"/>
              <w:spacing w:before="23" w:line="227" w:lineRule="exact"/>
              <w:ind w:left="576" w:right="576"/>
            </w:pPr>
            <w:r>
              <w:rPr>
                <w:color w:val="231F20"/>
              </w:rPr>
              <w:t>………………………</w:t>
            </w:r>
          </w:p>
        </w:tc>
      </w:tr>
      <w:tr w:rsidR="00B6678B" w14:paraId="029DBFB3" w14:textId="77777777" w:rsidTr="00BD7EB0">
        <w:trPr>
          <w:trHeight w:val="1000"/>
        </w:trPr>
        <w:tc>
          <w:tcPr>
            <w:tcW w:w="3095" w:type="dxa"/>
          </w:tcPr>
          <w:p w14:paraId="59C96133" w14:textId="77777777" w:rsidR="00B6678B" w:rsidRDefault="00B6678B" w:rsidP="00CC1001">
            <w:pPr>
              <w:pStyle w:val="TableParagraph"/>
              <w:spacing w:line="250" w:lineRule="exact"/>
              <w:ind w:left="576" w:right="576"/>
            </w:pPr>
            <w:r>
              <w:rPr>
                <w:color w:val="231F20"/>
              </w:rPr>
              <w:t>(Title)</w:t>
            </w:r>
          </w:p>
          <w:p w14:paraId="1DA2C7CF" w14:textId="77777777" w:rsidR="00B6678B" w:rsidRDefault="00B6678B" w:rsidP="00CC1001">
            <w:pPr>
              <w:pStyle w:val="TableParagraph"/>
              <w:spacing w:before="6"/>
              <w:ind w:left="576" w:right="576"/>
              <w:rPr>
                <w:sz w:val="41"/>
              </w:rPr>
            </w:pPr>
          </w:p>
          <w:p w14:paraId="08D8015B" w14:textId="77777777" w:rsidR="00B6678B" w:rsidRDefault="00B6678B" w:rsidP="00CC1001">
            <w:pPr>
              <w:pStyle w:val="TableParagraph"/>
              <w:ind w:left="576" w:right="576"/>
            </w:pPr>
            <w:r>
              <w:rPr>
                <w:color w:val="231F20"/>
              </w:rPr>
              <w:t>Bidder Ofﬁcial Stamp</w:t>
            </w:r>
          </w:p>
        </w:tc>
        <w:tc>
          <w:tcPr>
            <w:tcW w:w="3034" w:type="dxa"/>
          </w:tcPr>
          <w:p w14:paraId="61B8B987" w14:textId="77777777" w:rsidR="00B6678B" w:rsidRDefault="00B6678B" w:rsidP="00CC1001">
            <w:pPr>
              <w:pStyle w:val="TableParagraph"/>
              <w:spacing w:line="250" w:lineRule="exact"/>
              <w:ind w:left="576" w:right="576"/>
            </w:pPr>
            <w:r>
              <w:rPr>
                <w:color w:val="231F20"/>
              </w:rPr>
              <w:t>(Signature)</w:t>
            </w:r>
          </w:p>
        </w:tc>
        <w:tc>
          <w:tcPr>
            <w:tcW w:w="2239" w:type="dxa"/>
          </w:tcPr>
          <w:p w14:paraId="06B25619" w14:textId="77777777" w:rsidR="00B6678B" w:rsidRDefault="00B6678B" w:rsidP="00CC1001">
            <w:pPr>
              <w:pStyle w:val="TableParagraph"/>
              <w:spacing w:line="250" w:lineRule="exact"/>
              <w:ind w:left="576" w:right="576"/>
            </w:pPr>
            <w:r>
              <w:rPr>
                <w:color w:val="231F20"/>
              </w:rPr>
              <w:t>(Date)</w:t>
            </w:r>
          </w:p>
        </w:tc>
      </w:tr>
    </w:tbl>
    <w:p w14:paraId="78CFD57E" w14:textId="77777777" w:rsidR="00B6678B" w:rsidRDefault="00B6678B" w:rsidP="00CC1001">
      <w:pPr>
        <w:pStyle w:val="BodyText"/>
        <w:ind w:left="576" w:right="576"/>
        <w:rPr>
          <w:sz w:val="20"/>
        </w:rPr>
      </w:pPr>
    </w:p>
    <w:p w14:paraId="583E4E11" w14:textId="77777777" w:rsidR="00B6678B" w:rsidRDefault="00B6678B" w:rsidP="00CC1001">
      <w:pPr>
        <w:pStyle w:val="BodyText"/>
        <w:spacing w:before="2"/>
        <w:ind w:left="576" w:right="576"/>
        <w:jc w:val="center"/>
        <w:rPr>
          <w:b/>
          <w:sz w:val="24"/>
          <w:szCs w:val="24"/>
        </w:rPr>
      </w:pPr>
    </w:p>
    <w:p w14:paraId="6945C65A" w14:textId="77777777" w:rsidR="00B6678B" w:rsidRDefault="00B6678B" w:rsidP="00CC1001">
      <w:pPr>
        <w:pStyle w:val="BodyText"/>
        <w:spacing w:before="2"/>
        <w:ind w:left="576" w:right="576"/>
        <w:jc w:val="center"/>
        <w:rPr>
          <w:b/>
          <w:sz w:val="24"/>
          <w:szCs w:val="24"/>
        </w:rPr>
      </w:pPr>
    </w:p>
    <w:p w14:paraId="34D76547" w14:textId="77777777" w:rsidR="00B6678B" w:rsidRDefault="00B6678B" w:rsidP="00CC1001">
      <w:pPr>
        <w:pStyle w:val="BodyText"/>
        <w:spacing w:before="2"/>
        <w:ind w:left="576" w:right="576"/>
        <w:jc w:val="center"/>
        <w:rPr>
          <w:b/>
          <w:sz w:val="24"/>
          <w:szCs w:val="24"/>
        </w:rPr>
      </w:pPr>
    </w:p>
    <w:p w14:paraId="465534ED" w14:textId="77777777" w:rsidR="00B6678B" w:rsidRDefault="00B6678B" w:rsidP="00CC1001">
      <w:pPr>
        <w:pStyle w:val="BodyText"/>
        <w:spacing w:before="2"/>
        <w:ind w:left="576" w:right="576"/>
        <w:jc w:val="center"/>
        <w:rPr>
          <w:b/>
          <w:sz w:val="24"/>
          <w:szCs w:val="24"/>
        </w:rPr>
      </w:pPr>
    </w:p>
    <w:p w14:paraId="4DDC43A9" w14:textId="77777777" w:rsidR="00B6678B" w:rsidRDefault="00B6678B" w:rsidP="00CC1001">
      <w:pPr>
        <w:pStyle w:val="BodyText"/>
        <w:spacing w:before="2"/>
        <w:ind w:left="576" w:right="576"/>
        <w:jc w:val="center"/>
        <w:rPr>
          <w:b/>
          <w:sz w:val="24"/>
          <w:szCs w:val="24"/>
        </w:rPr>
      </w:pPr>
    </w:p>
    <w:p w14:paraId="161C82E3" w14:textId="77777777" w:rsidR="00B6678B" w:rsidRDefault="00B6678B" w:rsidP="00CC1001">
      <w:pPr>
        <w:pStyle w:val="BodyText"/>
        <w:spacing w:before="2"/>
        <w:ind w:left="576" w:right="576"/>
        <w:jc w:val="center"/>
        <w:rPr>
          <w:b/>
          <w:sz w:val="24"/>
          <w:szCs w:val="24"/>
        </w:rPr>
      </w:pPr>
    </w:p>
    <w:p w14:paraId="5ED605CC" w14:textId="77777777" w:rsidR="00B6678B" w:rsidRDefault="00B6678B" w:rsidP="00CC1001">
      <w:pPr>
        <w:pStyle w:val="BodyText"/>
        <w:spacing w:before="2"/>
        <w:ind w:left="576" w:right="576"/>
        <w:jc w:val="center"/>
        <w:rPr>
          <w:b/>
          <w:sz w:val="24"/>
          <w:szCs w:val="24"/>
        </w:rPr>
      </w:pPr>
    </w:p>
    <w:p w14:paraId="53A939F3" w14:textId="77777777" w:rsidR="00B6678B" w:rsidRDefault="00B6678B" w:rsidP="00CC1001">
      <w:pPr>
        <w:pStyle w:val="BodyText"/>
        <w:spacing w:before="2"/>
        <w:ind w:left="576" w:right="576"/>
        <w:jc w:val="center"/>
        <w:rPr>
          <w:b/>
          <w:sz w:val="24"/>
          <w:szCs w:val="24"/>
        </w:rPr>
      </w:pPr>
    </w:p>
    <w:p w14:paraId="1E210D20" w14:textId="77777777" w:rsidR="00B6678B" w:rsidRDefault="00B6678B" w:rsidP="00CC1001">
      <w:pPr>
        <w:pStyle w:val="BodyText"/>
        <w:spacing w:before="2"/>
        <w:ind w:left="576" w:right="576"/>
        <w:jc w:val="center"/>
        <w:rPr>
          <w:b/>
          <w:sz w:val="24"/>
          <w:szCs w:val="24"/>
        </w:rPr>
      </w:pPr>
    </w:p>
    <w:p w14:paraId="7501430A" w14:textId="77777777" w:rsidR="00061397" w:rsidRDefault="00061397" w:rsidP="00CC1001">
      <w:pPr>
        <w:pStyle w:val="BodyText"/>
        <w:spacing w:before="2"/>
        <w:ind w:left="576" w:right="576"/>
        <w:jc w:val="center"/>
        <w:rPr>
          <w:b/>
          <w:sz w:val="24"/>
          <w:szCs w:val="24"/>
        </w:rPr>
      </w:pPr>
    </w:p>
    <w:p w14:paraId="4C75BC3C" w14:textId="77777777" w:rsidR="00061397" w:rsidRDefault="00061397" w:rsidP="00CC1001">
      <w:pPr>
        <w:pStyle w:val="BodyText"/>
        <w:spacing w:before="2"/>
        <w:ind w:left="576" w:right="576"/>
        <w:jc w:val="center"/>
        <w:rPr>
          <w:b/>
          <w:sz w:val="24"/>
          <w:szCs w:val="24"/>
        </w:rPr>
      </w:pPr>
    </w:p>
    <w:p w14:paraId="5BC32F53" w14:textId="77777777" w:rsidR="00061397" w:rsidRDefault="00061397" w:rsidP="00CC1001">
      <w:pPr>
        <w:pStyle w:val="BodyText"/>
        <w:spacing w:before="2"/>
        <w:ind w:left="576" w:right="576"/>
        <w:jc w:val="center"/>
        <w:rPr>
          <w:b/>
          <w:sz w:val="24"/>
          <w:szCs w:val="24"/>
        </w:rPr>
      </w:pPr>
    </w:p>
    <w:p w14:paraId="69FB61B6" w14:textId="77777777" w:rsidR="00061397" w:rsidRDefault="00061397" w:rsidP="00CC1001">
      <w:pPr>
        <w:pStyle w:val="BodyText"/>
        <w:spacing w:before="2"/>
        <w:ind w:left="576" w:right="576"/>
        <w:jc w:val="center"/>
        <w:rPr>
          <w:b/>
          <w:sz w:val="24"/>
          <w:szCs w:val="24"/>
        </w:rPr>
      </w:pPr>
    </w:p>
    <w:p w14:paraId="6BE065CC" w14:textId="77777777" w:rsidR="00061397" w:rsidRDefault="00061397" w:rsidP="00CC1001">
      <w:pPr>
        <w:pStyle w:val="BodyText"/>
        <w:spacing w:before="2"/>
        <w:ind w:left="576" w:right="576"/>
        <w:jc w:val="center"/>
        <w:rPr>
          <w:b/>
          <w:sz w:val="24"/>
          <w:szCs w:val="24"/>
        </w:rPr>
      </w:pPr>
    </w:p>
    <w:p w14:paraId="1AAE256B" w14:textId="77777777" w:rsidR="00061397" w:rsidRDefault="00061397" w:rsidP="00CC1001">
      <w:pPr>
        <w:pStyle w:val="BodyText"/>
        <w:spacing w:before="2"/>
        <w:ind w:left="576" w:right="576"/>
        <w:jc w:val="center"/>
        <w:rPr>
          <w:b/>
          <w:sz w:val="24"/>
          <w:szCs w:val="24"/>
        </w:rPr>
      </w:pPr>
    </w:p>
    <w:p w14:paraId="25DE3956" w14:textId="77777777" w:rsidR="00061397" w:rsidRDefault="00061397" w:rsidP="00CC1001">
      <w:pPr>
        <w:pStyle w:val="BodyText"/>
        <w:spacing w:before="2"/>
        <w:ind w:left="576" w:right="576"/>
        <w:jc w:val="center"/>
        <w:rPr>
          <w:b/>
          <w:sz w:val="24"/>
          <w:szCs w:val="24"/>
        </w:rPr>
      </w:pPr>
    </w:p>
    <w:p w14:paraId="594A6C4F" w14:textId="77777777" w:rsidR="00061397" w:rsidRDefault="00061397" w:rsidP="00CC1001">
      <w:pPr>
        <w:pStyle w:val="BodyText"/>
        <w:spacing w:before="2"/>
        <w:ind w:left="576" w:right="576"/>
        <w:jc w:val="center"/>
        <w:rPr>
          <w:b/>
          <w:sz w:val="24"/>
          <w:szCs w:val="24"/>
        </w:rPr>
      </w:pPr>
    </w:p>
    <w:p w14:paraId="172A0B43" w14:textId="77777777" w:rsidR="00061397" w:rsidRDefault="00061397" w:rsidP="00CC1001">
      <w:pPr>
        <w:pStyle w:val="BodyText"/>
        <w:spacing w:before="2"/>
        <w:ind w:left="576" w:right="576"/>
        <w:jc w:val="center"/>
        <w:rPr>
          <w:b/>
          <w:sz w:val="24"/>
          <w:szCs w:val="24"/>
        </w:rPr>
      </w:pPr>
    </w:p>
    <w:p w14:paraId="42FEC6C8" w14:textId="77777777" w:rsidR="00061397" w:rsidRDefault="00061397" w:rsidP="00CC1001">
      <w:pPr>
        <w:pStyle w:val="BodyText"/>
        <w:spacing w:before="2"/>
        <w:ind w:left="576" w:right="576"/>
        <w:jc w:val="center"/>
        <w:rPr>
          <w:b/>
          <w:sz w:val="24"/>
          <w:szCs w:val="24"/>
        </w:rPr>
      </w:pPr>
    </w:p>
    <w:p w14:paraId="431CBE66" w14:textId="77777777" w:rsidR="00061397" w:rsidRDefault="00061397" w:rsidP="00CC1001">
      <w:pPr>
        <w:pStyle w:val="BodyText"/>
        <w:spacing w:before="2"/>
        <w:ind w:left="576" w:right="576"/>
        <w:jc w:val="center"/>
        <w:rPr>
          <w:b/>
          <w:sz w:val="24"/>
          <w:szCs w:val="24"/>
        </w:rPr>
      </w:pPr>
    </w:p>
    <w:p w14:paraId="40C11D6E" w14:textId="77777777" w:rsidR="00061397" w:rsidRDefault="00061397" w:rsidP="00CC1001">
      <w:pPr>
        <w:pStyle w:val="BodyText"/>
        <w:spacing w:before="2"/>
        <w:ind w:left="576" w:right="576"/>
        <w:jc w:val="center"/>
        <w:rPr>
          <w:b/>
          <w:sz w:val="24"/>
          <w:szCs w:val="24"/>
        </w:rPr>
      </w:pPr>
    </w:p>
    <w:p w14:paraId="4B92DEA6" w14:textId="77777777" w:rsidR="00B6678B" w:rsidRDefault="00B6678B" w:rsidP="00CC1001">
      <w:pPr>
        <w:pStyle w:val="BodyText"/>
        <w:spacing w:before="2"/>
        <w:ind w:left="576" w:right="576"/>
        <w:jc w:val="center"/>
        <w:rPr>
          <w:b/>
          <w:sz w:val="24"/>
          <w:szCs w:val="24"/>
        </w:rPr>
      </w:pPr>
    </w:p>
    <w:p w14:paraId="5C747067" w14:textId="77777777" w:rsidR="00B6678B" w:rsidRPr="00B6678B" w:rsidRDefault="00B6678B" w:rsidP="00CC1001">
      <w:pPr>
        <w:pStyle w:val="BodyText"/>
        <w:spacing w:before="2"/>
        <w:ind w:left="576" w:right="576"/>
        <w:jc w:val="center"/>
        <w:rPr>
          <w:b/>
          <w:sz w:val="24"/>
          <w:szCs w:val="24"/>
        </w:rPr>
      </w:pPr>
      <w:r w:rsidRPr="00B6678B">
        <w:rPr>
          <w:b/>
          <w:sz w:val="24"/>
          <w:szCs w:val="24"/>
        </w:rPr>
        <w:t>FORM SD2</w:t>
      </w:r>
    </w:p>
    <w:p w14:paraId="7A09010C" w14:textId="77777777" w:rsidR="005E6E3D" w:rsidRDefault="007B664E" w:rsidP="00CC1001">
      <w:pPr>
        <w:pStyle w:val="Heading4"/>
        <w:spacing w:before="0" w:line="230" w:lineRule="auto"/>
        <w:ind w:left="576" w:right="576"/>
      </w:pPr>
      <w:r>
        <w:rPr>
          <w:color w:val="231F20"/>
        </w:rPr>
        <w:t>SELF DECLARATION THAT THE TENDERER WILL NOT ENGAGE IN ANY CORRUPT OR FRAUDULENT PRACTICE</w:t>
      </w:r>
    </w:p>
    <w:p w14:paraId="467A1D33" w14:textId="77777777" w:rsidR="005E6E3D" w:rsidRDefault="007B664E" w:rsidP="00CC1001">
      <w:pPr>
        <w:pStyle w:val="BodyText"/>
        <w:tabs>
          <w:tab w:val="left" w:pos="3374"/>
        </w:tabs>
        <w:spacing w:before="245" w:line="230" w:lineRule="auto"/>
        <w:ind w:left="576" w:right="576"/>
      </w:pPr>
      <w:r>
        <w:rPr>
          <w:color w:val="231F20"/>
        </w:rPr>
        <w:t>I, …………………………………….</w:t>
      </w:r>
      <w:r w:rsidR="00FA2F0D">
        <w:rPr>
          <w:color w:val="231F20"/>
        </w:rPr>
        <w:t xml:space="preserve"> </w:t>
      </w:r>
      <w:r>
        <w:rPr>
          <w:color w:val="231F20"/>
        </w:rPr>
        <w:t xml:space="preserve">of </w:t>
      </w:r>
      <w:r>
        <w:rPr>
          <w:color w:val="231F20"/>
          <w:spacing w:val="-13"/>
        </w:rPr>
        <w:t xml:space="preserve">P. </w:t>
      </w:r>
      <w:r>
        <w:rPr>
          <w:color w:val="231F20"/>
        </w:rPr>
        <w:t>O. Box ………………………. being a resident of…………</w:t>
      </w:r>
      <w:r w:rsidR="000954A8">
        <w:rPr>
          <w:color w:val="231F20"/>
        </w:rPr>
        <w:t>….</w:t>
      </w:r>
      <w:r>
        <w:rPr>
          <w:color w:val="231F20"/>
        </w:rPr>
        <w:t xml:space="preserve"> in the Republic</w:t>
      </w:r>
      <w:r w:rsidR="007A4056">
        <w:rPr>
          <w:color w:val="231F20"/>
        </w:rPr>
        <w:t xml:space="preserve"> </w:t>
      </w:r>
      <w:r>
        <w:rPr>
          <w:color w:val="231F20"/>
        </w:rPr>
        <w:t>of…</w:t>
      </w:r>
      <w:r>
        <w:rPr>
          <w:color w:val="231F20"/>
          <w:u w:val="single" w:color="221E1F"/>
        </w:rPr>
        <w:tab/>
      </w:r>
      <w:r>
        <w:rPr>
          <w:color w:val="231F20"/>
        </w:rPr>
        <w:t>…………….</w:t>
      </w:r>
      <w:r w:rsidR="00FA2F0D">
        <w:rPr>
          <w:color w:val="231F20"/>
        </w:rPr>
        <w:t xml:space="preserve"> </w:t>
      </w:r>
      <w:r>
        <w:rPr>
          <w:color w:val="231F20"/>
        </w:rPr>
        <w:t>.do</w:t>
      </w:r>
      <w:r w:rsidR="007A4056">
        <w:rPr>
          <w:color w:val="231F20"/>
        </w:rPr>
        <w:t xml:space="preserve"> </w:t>
      </w:r>
      <w:r>
        <w:rPr>
          <w:color w:val="231F20"/>
        </w:rPr>
        <w:t>hereby</w:t>
      </w:r>
      <w:r w:rsidR="007A4056">
        <w:rPr>
          <w:color w:val="231F20"/>
        </w:rPr>
        <w:t xml:space="preserve"> </w:t>
      </w:r>
      <w:r>
        <w:rPr>
          <w:color w:val="231F20"/>
        </w:rPr>
        <w:t>make</w:t>
      </w:r>
      <w:r w:rsidR="007A4056">
        <w:rPr>
          <w:color w:val="231F20"/>
        </w:rPr>
        <w:t xml:space="preserve"> </w:t>
      </w:r>
      <w:r>
        <w:rPr>
          <w:color w:val="231F20"/>
        </w:rPr>
        <w:t>a</w:t>
      </w:r>
      <w:r w:rsidR="007A4056">
        <w:rPr>
          <w:color w:val="231F20"/>
        </w:rPr>
        <w:t xml:space="preserve"> </w:t>
      </w:r>
      <w:r>
        <w:rPr>
          <w:color w:val="231F20"/>
        </w:rPr>
        <w:t>statement</w:t>
      </w:r>
      <w:r w:rsidR="007A4056">
        <w:rPr>
          <w:color w:val="231F20"/>
        </w:rPr>
        <w:t xml:space="preserve"> </w:t>
      </w:r>
      <w:r>
        <w:rPr>
          <w:color w:val="231F20"/>
        </w:rPr>
        <w:t>as</w:t>
      </w:r>
      <w:r w:rsidR="007A4056">
        <w:rPr>
          <w:color w:val="231F20"/>
        </w:rPr>
        <w:t xml:space="preserve"> </w:t>
      </w:r>
      <w:r w:rsidR="000954A8">
        <w:rPr>
          <w:color w:val="231F20"/>
        </w:rPr>
        <w:t>follows: -</w:t>
      </w:r>
    </w:p>
    <w:p w14:paraId="55BF0079" w14:textId="77777777" w:rsidR="005E6E3D" w:rsidRDefault="005E6E3D" w:rsidP="00CC1001">
      <w:pPr>
        <w:pStyle w:val="BodyText"/>
        <w:spacing w:before="9"/>
        <w:ind w:left="576" w:right="576"/>
        <w:rPr>
          <w:sz w:val="41"/>
        </w:rPr>
      </w:pPr>
    </w:p>
    <w:p w14:paraId="1B81FEB9" w14:textId="77777777" w:rsidR="005E6E3D" w:rsidRDefault="007B664E" w:rsidP="00CC1001">
      <w:pPr>
        <w:pStyle w:val="ListParagraph"/>
        <w:numPr>
          <w:ilvl w:val="0"/>
          <w:numId w:val="70"/>
        </w:numPr>
        <w:tabs>
          <w:tab w:val="left" w:pos="691"/>
          <w:tab w:val="left" w:pos="692"/>
        </w:tabs>
        <w:spacing w:before="0" w:line="248" w:lineRule="exact"/>
        <w:ind w:left="576" w:right="576" w:hanging="559"/>
      </w:pPr>
      <w:r>
        <w:rPr>
          <w:color w:val="231F20"/>
        </w:rPr>
        <w:t>TH</w:t>
      </w:r>
      <w:r>
        <w:rPr>
          <w:color w:val="231F20"/>
          <w:spacing w:val="-3"/>
        </w:rPr>
        <w:t>AT</w:t>
      </w:r>
      <w:r w:rsidR="007A4056">
        <w:rPr>
          <w:color w:val="231F20"/>
          <w:spacing w:val="-3"/>
        </w:rPr>
        <w:t xml:space="preserve"> </w:t>
      </w:r>
      <w:r>
        <w:rPr>
          <w:color w:val="231F20"/>
        </w:rPr>
        <w:t>I</w:t>
      </w:r>
      <w:r w:rsidR="007A4056">
        <w:rPr>
          <w:color w:val="231F20"/>
        </w:rPr>
        <w:t xml:space="preserve"> </w:t>
      </w:r>
      <w:r>
        <w:rPr>
          <w:color w:val="231F20"/>
        </w:rPr>
        <w:t>am</w:t>
      </w:r>
      <w:r w:rsidR="007A4056">
        <w:rPr>
          <w:color w:val="231F20"/>
        </w:rPr>
        <w:t xml:space="preserve"> </w:t>
      </w:r>
      <w:r>
        <w:rPr>
          <w:color w:val="231F20"/>
        </w:rPr>
        <w:t>the</w:t>
      </w:r>
      <w:r w:rsidR="007A4056">
        <w:rPr>
          <w:color w:val="231F20"/>
        </w:rPr>
        <w:t xml:space="preserve"> </w:t>
      </w:r>
      <w:r>
        <w:rPr>
          <w:color w:val="231F20"/>
        </w:rPr>
        <w:t>Chief</w:t>
      </w:r>
      <w:r w:rsidR="007A4056">
        <w:rPr>
          <w:color w:val="231F20"/>
        </w:rPr>
        <w:t xml:space="preserve"> </w:t>
      </w:r>
      <w:r>
        <w:rPr>
          <w:color w:val="231F20"/>
        </w:rPr>
        <w:t>Executive/Managing</w:t>
      </w:r>
      <w:r w:rsidR="007A4056">
        <w:rPr>
          <w:color w:val="231F20"/>
        </w:rPr>
        <w:t xml:space="preserve"> </w:t>
      </w:r>
      <w:r>
        <w:rPr>
          <w:color w:val="231F20"/>
        </w:rPr>
        <w:t>Director/</w:t>
      </w:r>
      <w:proofErr w:type="spellStart"/>
      <w:r>
        <w:rPr>
          <w:color w:val="231F20"/>
        </w:rPr>
        <w:t>PrincipalO</w:t>
      </w:r>
      <w:r>
        <w:rPr>
          <w:color w:val="231F20"/>
          <w:spacing w:val="6"/>
        </w:rPr>
        <w:t>fﬁ</w:t>
      </w:r>
      <w:r>
        <w:rPr>
          <w:color w:val="231F20"/>
        </w:rPr>
        <w:t>cer</w:t>
      </w:r>
      <w:proofErr w:type="spellEnd"/>
      <w:r>
        <w:rPr>
          <w:color w:val="231F20"/>
        </w:rPr>
        <w:t>/Director</w:t>
      </w:r>
      <w:r w:rsidR="007A4056">
        <w:rPr>
          <w:color w:val="231F20"/>
        </w:rPr>
        <w:t xml:space="preserve"> </w:t>
      </w:r>
      <w:r>
        <w:rPr>
          <w:color w:val="231F20"/>
        </w:rPr>
        <w:t>of</w:t>
      </w:r>
    </w:p>
    <w:p w14:paraId="6515ADBC" w14:textId="77777777" w:rsidR="005E6E3D" w:rsidRDefault="007B664E" w:rsidP="00CC1001">
      <w:pPr>
        <w:spacing w:line="244" w:lineRule="exact"/>
        <w:ind w:left="576" w:right="576"/>
      </w:pPr>
      <w:r>
        <w:rPr>
          <w:color w:val="231F20"/>
        </w:rPr>
        <w:t xml:space="preserve">………....…………………… </w:t>
      </w:r>
      <w:r>
        <w:rPr>
          <w:i/>
          <w:color w:val="231F20"/>
        </w:rPr>
        <w:t xml:space="preserve">(insert name of the Company) </w:t>
      </w:r>
      <w:r>
        <w:rPr>
          <w:color w:val="231F20"/>
        </w:rPr>
        <w:t>who is a Bidder in respect of Tender No.</w:t>
      </w:r>
    </w:p>
    <w:p w14:paraId="0BB6FDC9" w14:textId="77777777" w:rsidR="005E6E3D" w:rsidRDefault="007B664E" w:rsidP="00CC1001">
      <w:pPr>
        <w:spacing w:before="4" w:line="230" w:lineRule="auto"/>
        <w:ind w:left="576" w:right="576"/>
      </w:pPr>
      <w:r>
        <w:rPr>
          <w:color w:val="231F20"/>
        </w:rPr>
        <w:t>………………….. for …………………</w:t>
      </w:r>
      <w:r w:rsidR="000954A8">
        <w:rPr>
          <w:color w:val="231F20"/>
        </w:rPr>
        <w:t>…...</w:t>
      </w:r>
      <w:r w:rsidR="00FA2F0D">
        <w:rPr>
          <w:color w:val="231F20"/>
        </w:rPr>
        <w:t xml:space="preserve"> </w:t>
      </w:r>
      <w:r>
        <w:rPr>
          <w:i/>
          <w:color w:val="231F20"/>
        </w:rPr>
        <w:t xml:space="preserve">(insert tender title/description) </w:t>
      </w:r>
      <w:r>
        <w:rPr>
          <w:color w:val="231F20"/>
        </w:rPr>
        <w:t>for ……………</w:t>
      </w:r>
      <w:r w:rsidR="000954A8">
        <w:rPr>
          <w:color w:val="231F20"/>
        </w:rPr>
        <w:t>…</w:t>
      </w:r>
      <w:r w:rsidR="000954A8">
        <w:rPr>
          <w:i/>
          <w:color w:val="231F20"/>
        </w:rPr>
        <w:t xml:space="preserve"> (</w:t>
      </w:r>
      <w:r>
        <w:rPr>
          <w:i/>
          <w:color w:val="231F20"/>
        </w:rPr>
        <w:t xml:space="preserve">insert name of the Procuring entity) </w:t>
      </w:r>
      <w:r>
        <w:rPr>
          <w:color w:val="231F20"/>
        </w:rPr>
        <w:t>and duly authorized and competent to make this statement.</w:t>
      </w:r>
    </w:p>
    <w:p w14:paraId="0632BE7F" w14:textId="77777777" w:rsidR="005E6E3D" w:rsidRDefault="005E6E3D" w:rsidP="00CC1001">
      <w:pPr>
        <w:pStyle w:val="BodyText"/>
        <w:spacing w:before="6"/>
        <w:ind w:left="576" w:right="576"/>
        <w:rPr>
          <w:sz w:val="42"/>
        </w:rPr>
      </w:pPr>
    </w:p>
    <w:p w14:paraId="63C2C3A2" w14:textId="77777777" w:rsidR="005E6E3D" w:rsidRDefault="007B664E" w:rsidP="00CC1001">
      <w:pPr>
        <w:pStyle w:val="ListParagraph"/>
        <w:numPr>
          <w:ilvl w:val="0"/>
          <w:numId w:val="70"/>
        </w:numPr>
        <w:tabs>
          <w:tab w:val="left" w:pos="691"/>
        </w:tabs>
        <w:spacing w:before="0" w:line="230" w:lineRule="auto"/>
        <w:ind w:left="576" w:right="576" w:hanging="560"/>
        <w:jc w:val="both"/>
      </w:pPr>
      <w:r>
        <w:rPr>
          <w:color w:val="231F20"/>
          <w:spacing w:val="-7"/>
        </w:rPr>
        <w:t xml:space="preserve">THAT </w:t>
      </w:r>
      <w:r>
        <w:rPr>
          <w:color w:val="231F20"/>
        </w:rPr>
        <w:t>the aforesaid Bidder, its servants and/or agents /subcontractors will not engage in any corrupt or fraudulent</w:t>
      </w:r>
      <w:r w:rsidR="006D1F28">
        <w:rPr>
          <w:color w:val="231F20"/>
        </w:rPr>
        <w:t xml:space="preserve"> </w:t>
      </w:r>
      <w:r>
        <w:rPr>
          <w:color w:val="231F20"/>
        </w:rPr>
        <w:t>practice</w:t>
      </w:r>
      <w:r w:rsidR="006D1F28">
        <w:rPr>
          <w:color w:val="231F20"/>
        </w:rPr>
        <w:t xml:space="preserve"> </w:t>
      </w:r>
      <w:r>
        <w:rPr>
          <w:color w:val="231F20"/>
        </w:rPr>
        <w:t>and</w:t>
      </w:r>
      <w:r w:rsidR="006D1F28">
        <w:rPr>
          <w:color w:val="231F20"/>
        </w:rPr>
        <w:t xml:space="preserve"> </w:t>
      </w:r>
      <w:r>
        <w:rPr>
          <w:color w:val="231F20"/>
        </w:rPr>
        <w:t>has</w:t>
      </w:r>
      <w:r w:rsidR="006D1F28">
        <w:rPr>
          <w:color w:val="231F20"/>
        </w:rPr>
        <w:t xml:space="preserve"> </w:t>
      </w:r>
      <w:r>
        <w:rPr>
          <w:color w:val="231F20"/>
        </w:rPr>
        <w:t>not</w:t>
      </w:r>
      <w:r w:rsidR="006D1F28">
        <w:rPr>
          <w:color w:val="231F20"/>
        </w:rPr>
        <w:t xml:space="preserve"> </w:t>
      </w:r>
      <w:r>
        <w:rPr>
          <w:color w:val="231F20"/>
        </w:rPr>
        <w:t>been</w:t>
      </w:r>
      <w:r w:rsidR="006D1F28">
        <w:rPr>
          <w:color w:val="231F20"/>
        </w:rPr>
        <w:t xml:space="preserve"> </w:t>
      </w:r>
      <w:r>
        <w:rPr>
          <w:color w:val="231F20"/>
        </w:rPr>
        <w:t>requested</w:t>
      </w:r>
      <w:r w:rsidR="006D1F28">
        <w:rPr>
          <w:color w:val="231F20"/>
        </w:rPr>
        <w:t xml:space="preserve"> </w:t>
      </w:r>
      <w:r>
        <w:rPr>
          <w:color w:val="231F20"/>
        </w:rPr>
        <w:t>to</w:t>
      </w:r>
      <w:r w:rsidR="006D1F28">
        <w:rPr>
          <w:color w:val="231F20"/>
        </w:rPr>
        <w:t xml:space="preserve"> </w:t>
      </w:r>
      <w:r>
        <w:rPr>
          <w:color w:val="231F20"/>
        </w:rPr>
        <w:t>pay</w:t>
      </w:r>
      <w:r w:rsidR="006D1F28">
        <w:rPr>
          <w:color w:val="231F20"/>
        </w:rPr>
        <w:t xml:space="preserve"> </w:t>
      </w:r>
      <w:r>
        <w:rPr>
          <w:color w:val="231F20"/>
        </w:rPr>
        <w:t>any</w:t>
      </w:r>
      <w:r w:rsidR="006D1F28">
        <w:rPr>
          <w:color w:val="231F20"/>
        </w:rPr>
        <w:t xml:space="preserve"> </w:t>
      </w:r>
      <w:r>
        <w:rPr>
          <w:color w:val="231F20"/>
        </w:rPr>
        <w:t>inducement</w:t>
      </w:r>
      <w:r w:rsidR="006D1F28">
        <w:rPr>
          <w:color w:val="231F20"/>
        </w:rPr>
        <w:t xml:space="preserve"> </w:t>
      </w:r>
      <w:r>
        <w:rPr>
          <w:color w:val="231F20"/>
        </w:rPr>
        <w:t>to</w:t>
      </w:r>
      <w:r w:rsidR="006D1F28">
        <w:rPr>
          <w:color w:val="231F20"/>
        </w:rPr>
        <w:t xml:space="preserve"> </w:t>
      </w:r>
      <w:r>
        <w:rPr>
          <w:color w:val="231F20"/>
        </w:rPr>
        <w:t>any</w:t>
      </w:r>
      <w:r w:rsidR="006D1F28">
        <w:rPr>
          <w:color w:val="231F20"/>
        </w:rPr>
        <w:t xml:space="preserve"> </w:t>
      </w:r>
      <w:r>
        <w:rPr>
          <w:color w:val="231F20"/>
        </w:rPr>
        <w:t>member</w:t>
      </w:r>
      <w:r w:rsidR="006D1F28">
        <w:rPr>
          <w:color w:val="231F20"/>
        </w:rPr>
        <w:t xml:space="preserve"> </w:t>
      </w:r>
      <w:r>
        <w:rPr>
          <w:color w:val="231F20"/>
        </w:rPr>
        <w:t>of</w:t>
      </w:r>
      <w:r w:rsidR="006D1F28">
        <w:rPr>
          <w:color w:val="231F20"/>
        </w:rPr>
        <w:t xml:space="preserve"> </w:t>
      </w:r>
      <w:r>
        <w:rPr>
          <w:color w:val="231F20"/>
        </w:rPr>
        <w:t>the</w:t>
      </w:r>
      <w:r w:rsidR="006D1F28">
        <w:rPr>
          <w:color w:val="231F20"/>
        </w:rPr>
        <w:t xml:space="preserve"> </w:t>
      </w:r>
      <w:r>
        <w:rPr>
          <w:color w:val="231F20"/>
        </w:rPr>
        <w:t>Board,</w:t>
      </w:r>
      <w:r w:rsidR="006D1F28">
        <w:rPr>
          <w:color w:val="231F20"/>
        </w:rPr>
        <w:t xml:space="preserve"> </w:t>
      </w:r>
      <w:r>
        <w:rPr>
          <w:color w:val="231F20"/>
        </w:rPr>
        <w:t>Management, Staff</w:t>
      </w:r>
      <w:r w:rsidR="006D1F28">
        <w:rPr>
          <w:color w:val="231F20"/>
        </w:rPr>
        <w:t xml:space="preserve"> </w:t>
      </w:r>
      <w:r>
        <w:rPr>
          <w:color w:val="231F20"/>
        </w:rPr>
        <w:t>and/or</w:t>
      </w:r>
      <w:r w:rsidR="006D1F28">
        <w:rPr>
          <w:color w:val="231F20"/>
        </w:rPr>
        <w:t xml:space="preserve"> </w:t>
      </w:r>
      <w:r>
        <w:rPr>
          <w:color w:val="231F20"/>
        </w:rPr>
        <w:t>employees</w:t>
      </w:r>
      <w:r w:rsidR="006D1F28">
        <w:rPr>
          <w:color w:val="231F20"/>
        </w:rPr>
        <w:t xml:space="preserve"> </w:t>
      </w:r>
      <w:r>
        <w:rPr>
          <w:color w:val="231F20"/>
        </w:rPr>
        <w:t>and/or</w:t>
      </w:r>
      <w:r w:rsidR="006D1F28">
        <w:rPr>
          <w:color w:val="231F20"/>
        </w:rPr>
        <w:t xml:space="preserve"> </w:t>
      </w:r>
      <w:r>
        <w:rPr>
          <w:color w:val="231F20"/>
        </w:rPr>
        <w:t>agents</w:t>
      </w:r>
      <w:r w:rsidR="006D1F28">
        <w:rPr>
          <w:color w:val="231F20"/>
        </w:rPr>
        <w:t xml:space="preserve"> </w:t>
      </w:r>
      <w:r>
        <w:rPr>
          <w:color w:val="231F20"/>
        </w:rPr>
        <w:t>of…………………</w:t>
      </w:r>
      <w:r w:rsidR="000954A8">
        <w:rPr>
          <w:color w:val="231F20"/>
        </w:rPr>
        <w:t>….</w:t>
      </w:r>
      <w:r w:rsidR="000954A8">
        <w:rPr>
          <w:i/>
          <w:color w:val="231F20"/>
        </w:rPr>
        <w:t xml:space="preserve"> (</w:t>
      </w:r>
      <w:r>
        <w:rPr>
          <w:i/>
          <w:color w:val="231F20"/>
        </w:rPr>
        <w:t>insert</w:t>
      </w:r>
      <w:r w:rsidR="006D1F28">
        <w:rPr>
          <w:i/>
          <w:color w:val="231F20"/>
        </w:rPr>
        <w:t xml:space="preserve"> </w:t>
      </w:r>
      <w:r>
        <w:rPr>
          <w:i/>
          <w:color w:val="231F20"/>
        </w:rPr>
        <w:t>name</w:t>
      </w:r>
      <w:r w:rsidR="006D1F28">
        <w:rPr>
          <w:i/>
          <w:color w:val="231F20"/>
        </w:rPr>
        <w:t xml:space="preserve"> </w:t>
      </w:r>
      <w:r>
        <w:rPr>
          <w:i/>
          <w:color w:val="231F20"/>
        </w:rPr>
        <w:t>of</w:t>
      </w:r>
      <w:r w:rsidR="006D1F28">
        <w:rPr>
          <w:i/>
          <w:color w:val="231F20"/>
        </w:rPr>
        <w:t xml:space="preserve"> </w:t>
      </w:r>
      <w:r>
        <w:rPr>
          <w:i/>
          <w:color w:val="231F20"/>
        </w:rPr>
        <w:t>the</w:t>
      </w:r>
      <w:r w:rsidR="006D1F28">
        <w:rPr>
          <w:i/>
          <w:color w:val="231F20"/>
        </w:rPr>
        <w:t xml:space="preserve"> </w:t>
      </w:r>
      <w:r>
        <w:rPr>
          <w:i/>
          <w:color w:val="231F20"/>
        </w:rPr>
        <w:t>Procuring</w:t>
      </w:r>
      <w:r w:rsidR="006D1F28">
        <w:rPr>
          <w:i/>
          <w:color w:val="231F20"/>
        </w:rPr>
        <w:t xml:space="preserve"> </w:t>
      </w:r>
      <w:r>
        <w:rPr>
          <w:i/>
          <w:color w:val="231F20"/>
        </w:rPr>
        <w:t>entity)</w:t>
      </w:r>
      <w:r w:rsidR="006D1F28">
        <w:rPr>
          <w:i/>
          <w:color w:val="231F20"/>
        </w:rPr>
        <w:t xml:space="preserve"> </w:t>
      </w:r>
      <w:r>
        <w:rPr>
          <w:color w:val="231F20"/>
        </w:rPr>
        <w:t>which</w:t>
      </w:r>
      <w:r w:rsidR="006D1F28">
        <w:rPr>
          <w:color w:val="231F20"/>
        </w:rPr>
        <w:t xml:space="preserve"> </w:t>
      </w:r>
      <w:r>
        <w:rPr>
          <w:color w:val="231F20"/>
        </w:rPr>
        <w:t>is</w:t>
      </w:r>
      <w:r w:rsidR="006D1F28">
        <w:rPr>
          <w:color w:val="231F20"/>
        </w:rPr>
        <w:t xml:space="preserve"> </w:t>
      </w:r>
      <w:r>
        <w:rPr>
          <w:color w:val="231F20"/>
        </w:rPr>
        <w:t>the procuring</w:t>
      </w:r>
      <w:r w:rsidR="006D1F28">
        <w:rPr>
          <w:color w:val="231F20"/>
        </w:rPr>
        <w:t xml:space="preserve"> </w:t>
      </w:r>
      <w:r>
        <w:rPr>
          <w:color w:val="231F20"/>
          <w:spacing w:val="-3"/>
        </w:rPr>
        <w:t>entity.</w:t>
      </w:r>
    </w:p>
    <w:p w14:paraId="41D81237" w14:textId="77777777" w:rsidR="005E6E3D" w:rsidRDefault="005E6E3D" w:rsidP="00CC1001">
      <w:pPr>
        <w:pStyle w:val="BodyText"/>
        <w:spacing w:before="7"/>
        <w:ind w:left="576" w:right="576"/>
        <w:rPr>
          <w:sz w:val="42"/>
        </w:rPr>
      </w:pPr>
    </w:p>
    <w:p w14:paraId="193FA532" w14:textId="77777777" w:rsidR="005E6E3D" w:rsidRDefault="007B664E" w:rsidP="00CC1001">
      <w:pPr>
        <w:pStyle w:val="ListParagraph"/>
        <w:numPr>
          <w:ilvl w:val="0"/>
          <w:numId w:val="70"/>
        </w:numPr>
        <w:tabs>
          <w:tab w:val="left" w:pos="691"/>
        </w:tabs>
        <w:spacing w:before="0" w:line="230" w:lineRule="auto"/>
        <w:ind w:left="576" w:right="576" w:hanging="560"/>
        <w:jc w:val="both"/>
        <w:rPr>
          <w:i/>
        </w:rPr>
      </w:pPr>
      <w:r>
        <w:rPr>
          <w:color w:val="231F20"/>
          <w:spacing w:val="-7"/>
        </w:rPr>
        <w:t xml:space="preserve">THAT </w:t>
      </w:r>
      <w:r>
        <w:rPr>
          <w:color w:val="231F20"/>
        </w:rPr>
        <w:t xml:space="preserve">the aforesaid Bidder, its servants and/or agents /subcontractors have not offered any inducement </w:t>
      </w:r>
      <w:proofErr w:type="spellStart"/>
      <w:r>
        <w:rPr>
          <w:color w:val="231F20"/>
        </w:rPr>
        <w:t>toany</w:t>
      </w:r>
      <w:proofErr w:type="spellEnd"/>
      <w:r>
        <w:rPr>
          <w:color w:val="231F20"/>
        </w:rPr>
        <w:t xml:space="preserve"> member</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Board,</w:t>
      </w:r>
      <w:r w:rsidR="000107BF">
        <w:rPr>
          <w:color w:val="231F20"/>
        </w:rPr>
        <w:t xml:space="preserve"> </w:t>
      </w:r>
      <w:r>
        <w:rPr>
          <w:color w:val="231F20"/>
        </w:rPr>
        <w:t>Management,</w:t>
      </w:r>
      <w:r w:rsidR="000107BF">
        <w:rPr>
          <w:color w:val="231F20"/>
        </w:rPr>
        <w:t xml:space="preserve"> </w:t>
      </w:r>
      <w:r>
        <w:rPr>
          <w:color w:val="231F20"/>
        </w:rPr>
        <w:t>Staff</w:t>
      </w:r>
      <w:r w:rsidR="000107BF">
        <w:rPr>
          <w:color w:val="231F20"/>
        </w:rPr>
        <w:t xml:space="preserve"> </w:t>
      </w:r>
      <w:r>
        <w:rPr>
          <w:color w:val="231F20"/>
        </w:rPr>
        <w:t>and/or</w:t>
      </w:r>
      <w:r w:rsidR="000107BF">
        <w:rPr>
          <w:color w:val="231F20"/>
        </w:rPr>
        <w:t xml:space="preserve"> </w:t>
      </w:r>
      <w:r>
        <w:rPr>
          <w:color w:val="231F20"/>
        </w:rPr>
        <w:t>employees</w:t>
      </w:r>
      <w:r w:rsidR="000107BF">
        <w:rPr>
          <w:color w:val="231F20"/>
        </w:rPr>
        <w:t xml:space="preserve"> </w:t>
      </w:r>
      <w:r>
        <w:rPr>
          <w:color w:val="231F20"/>
        </w:rPr>
        <w:t>and/or</w:t>
      </w:r>
      <w:r w:rsidR="000107BF">
        <w:rPr>
          <w:color w:val="231F20"/>
        </w:rPr>
        <w:t xml:space="preserve"> </w:t>
      </w:r>
      <w:r>
        <w:rPr>
          <w:color w:val="231F20"/>
        </w:rPr>
        <w:t>agents</w:t>
      </w:r>
      <w:r w:rsidR="000107BF">
        <w:rPr>
          <w:color w:val="231F20"/>
        </w:rPr>
        <w:t xml:space="preserve"> </w:t>
      </w:r>
      <w:r>
        <w:rPr>
          <w:color w:val="231F20"/>
        </w:rPr>
        <w:t>of…………………</w:t>
      </w:r>
      <w:r w:rsidR="000954A8">
        <w:rPr>
          <w:color w:val="231F20"/>
        </w:rPr>
        <w:t>…...</w:t>
      </w:r>
      <w:r w:rsidR="000954A8">
        <w:rPr>
          <w:i/>
          <w:color w:val="231F20"/>
        </w:rPr>
        <w:t xml:space="preserve"> (</w:t>
      </w:r>
      <w:r>
        <w:rPr>
          <w:i/>
          <w:color w:val="231F20"/>
        </w:rPr>
        <w:t>name</w:t>
      </w:r>
      <w:r w:rsidR="000107BF">
        <w:rPr>
          <w:i/>
          <w:color w:val="231F20"/>
        </w:rPr>
        <w:t xml:space="preserve"> </w:t>
      </w:r>
      <w:r>
        <w:rPr>
          <w:i/>
          <w:color w:val="231F20"/>
        </w:rPr>
        <w:t>of</w:t>
      </w:r>
      <w:r w:rsidR="000107BF">
        <w:rPr>
          <w:i/>
          <w:color w:val="231F20"/>
        </w:rPr>
        <w:t xml:space="preserve"> </w:t>
      </w:r>
      <w:r>
        <w:rPr>
          <w:i/>
          <w:color w:val="231F20"/>
        </w:rPr>
        <w:t>the procuring</w:t>
      </w:r>
      <w:r w:rsidR="000107BF">
        <w:rPr>
          <w:i/>
          <w:color w:val="231F20"/>
        </w:rPr>
        <w:t xml:space="preserve"> </w:t>
      </w:r>
      <w:r>
        <w:rPr>
          <w:i/>
          <w:color w:val="231F20"/>
        </w:rPr>
        <w:t>entity)</w:t>
      </w:r>
    </w:p>
    <w:p w14:paraId="39B12124" w14:textId="77777777" w:rsidR="005E6E3D" w:rsidRDefault="007B664E" w:rsidP="00CC1001">
      <w:pPr>
        <w:pStyle w:val="ListParagraph"/>
        <w:numPr>
          <w:ilvl w:val="0"/>
          <w:numId w:val="70"/>
        </w:numPr>
        <w:tabs>
          <w:tab w:val="left" w:pos="690"/>
          <w:tab w:val="left" w:pos="691"/>
        </w:tabs>
        <w:spacing w:line="230" w:lineRule="auto"/>
        <w:ind w:left="576" w:right="576" w:hanging="560"/>
      </w:pPr>
      <w:r>
        <w:rPr>
          <w:color w:val="231F20"/>
          <w:spacing w:val="-7"/>
        </w:rPr>
        <w:lastRenderedPageBreak/>
        <w:t xml:space="preserve">THAT </w:t>
      </w:r>
      <w:r>
        <w:rPr>
          <w:color w:val="231F20"/>
        </w:rPr>
        <w:t>the aforesaid Bidder will not engage/has not engaged in any corrosive practice with other bidders participating</w:t>
      </w:r>
      <w:r w:rsidR="00FA2F0D">
        <w:rPr>
          <w:color w:val="231F20"/>
        </w:rPr>
        <w:t xml:space="preserve"> </w:t>
      </w:r>
      <w:r>
        <w:rPr>
          <w:color w:val="231F20"/>
        </w:rPr>
        <w:t>in</w:t>
      </w:r>
      <w:r w:rsidR="000107BF">
        <w:rPr>
          <w:color w:val="231F20"/>
        </w:rPr>
        <w:t xml:space="preserve"> </w:t>
      </w:r>
      <w:r>
        <w:rPr>
          <w:color w:val="231F20"/>
        </w:rPr>
        <w:t>the</w:t>
      </w:r>
      <w:r w:rsidR="000107BF">
        <w:rPr>
          <w:color w:val="231F20"/>
        </w:rPr>
        <w:t xml:space="preserve"> </w:t>
      </w:r>
      <w:r>
        <w:rPr>
          <w:color w:val="231F20"/>
        </w:rPr>
        <w:t>subject</w:t>
      </w:r>
      <w:r w:rsidR="000107BF">
        <w:rPr>
          <w:color w:val="231F20"/>
        </w:rPr>
        <w:t xml:space="preserve"> </w:t>
      </w:r>
      <w:r>
        <w:rPr>
          <w:color w:val="231F20"/>
        </w:rPr>
        <w:t>tender</w:t>
      </w:r>
    </w:p>
    <w:p w14:paraId="5B5141D6" w14:textId="77777777" w:rsidR="005E6E3D" w:rsidRDefault="007B664E" w:rsidP="00CC1001">
      <w:pPr>
        <w:pStyle w:val="ListParagraph"/>
        <w:numPr>
          <w:ilvl w:val="0"/>
          <w:numId w:val="70"/>
        </w:numPr>
        <w:tabs>
          <w:tab w:val="left" w:pos="690"/>
          <w:tab w:val="left" w:pos="691"/>
        </w:tabs>
        <w:spacing w:before="237"/>
        <w:ind w:left="576" w:right="576" w:hanging="560"/>
      </w:pPr>
      <w:r>
        <w:rPr>
          <w:color w:val="231F20"/>
          <w:spacing w:val="-7"/>
        </w:rPr>
        <w:t>THAT</w:t>
      </w:r>
      <w:r w:rsidR="000107BF">
        <w:rPr>
          <w:color w:val="231F20"/>
          <w:spacing w:val="-7"/>
        </w:rPr>
        <w:t xml:space="preserve"> </w:t>
      </w:r>
      <w:r>
        <w:rPr>
          <w:color w:val="231F20"/>
        </w:rPr>
        <w:t>what</w:t>
      </w:r>
      <w:r w:rsidR="000107BF">
        <w:rPr>
          <w:color w:val="231F20"/>
        </w:rPr>
        <w:t xml:space="preserve"> </w:t>
      </w:r>
      <w:r>
        <w:rPr>
          <w:color w:val="231F20"/>
        </w:rPr>
        <w:t>is</w:t>
      </w:r>
      <w:r w:rsidR="000107BF">
        <w:rPr>
          <w:color w:val="231F20"/>
        </w:rPr>
        <w:t xml:space="preserve"> </w:t>
      </w:r>
      <w:proofErr w:type="spellStart"/>
      <w:r>
        <w:rPr>
          <w:color w:val="231F20"/>
        </w:rPr>
        <w:t>deponed</w:t>
      </w:r>
      <w:proofErr w:type="spellEnd"/>
      <w:r w:rsidR="000107BF">
        <w:rPr>
          <w:color w:val="231F20"/>
        </w:rPr>
        <w:t xml:space="preserve"> </w:t>
      </w:r>
      <w:r>
        <w:rPr>
          <w:color w:val="231F20"/>
        </w:rPr>
        <w:t>to</w:t>
      </w:r>
      <w:r w:rsidR="000107BF">
        <w:rPr>
          <w:color w:val="231F20"/>
        </w:rPr>
        <w:t xml:space="preserve"> </w:t>
      </w:r>
      <w:r>
        <w:rPr>
          <w:color w:val="231F20"/>
        </w:rPr>
        <w:t>herein</w:t>
      </w:r>
      <w:r w:rsidR="000107BF">
        <w:rPr>
          <w:color w:val="231F20"/>
        </w:rPr>
        <w:t xml:space="preserve"> </w:t>
      </w:r>
      <w:r>
        <w:rPr>
          <w:color w:val="231F20"/>
        </w:rPr>
        <w:t>above</w:t>
      </w:r>
      <w:r w:rsidR="000107BF">
        <w:rPr>
          <w:color w:val="231F20"/>
        </w:rPr>
        <w:t xml:space="preserve"> </w:t>
      </w:r>
      <w:r>
        <w:rPr>
          <w:color w:val="231F20"/>
        </w:rPr>
        <w:t>is</w:t>
      </w:r>
      <w:r w:rsidR="000107BF">
        <w:rPr>
          <w:color w:val="231F20"/>
        </w:rPr>
        <w:t xml:space="preserve"> </w:t>
      </w:r>
      <w:r>
        <w:rPr>
          <w:color w:val="231F20"/>
        </w:rPr>
        <w:t>true</w:t>
      </w:r>
      <w:r w:rsidR="000107BF">
        <w:rPr>
          <w:color w:val="231F20"/>
        </w:rPr>
        <w:t xml:space="preserve"> </w:t>
      </w:r>
      <w:r>
        <w:rPr>
          <w:color w:val="231F20"/>
        </w:rPr>
        <w:t>to</w:t>
      </w:r>
      <w:r w:rsidR="000107BF">
        <w:rPr>
          <w:color w:val="231F20"/>
        </w:rPr>
        <w:t xml:space="preserve"> </w:t>
      </w:r>
      <w:r>
        <w:rPr>
          <w:color w:val="231F20"/>
        </w:rPr>
        <w:t>the</w:t>
      </w:r>
      <w:r w:rsidR="000107BF">
        <w:rPr>
          <w:color w:val="231F20"/>
        </w:rPr>
        <w:t xml:space="preserve"> </w:t>
      </w:r>
      <w:r>
        <w:rPr>
          <w:color w:val="231F20"/>
        </w:rPr>
        <w:t>best</w:t>
      </w:r>
      <w:r w:rsidR="000107BF">
        <w:rPr>
          <w:color w:val="231F20"/>
        </w:rPr>
        <w:t xml:space="preserve"> </w:t>
      </w:r>
      <w:r>
        <w:rPr>
          <w:color w:val="231F20"/>
        </w:rPr>
        <w:t>of</w:t>
      </w:r>
      <w:r w:rsidR="000107BF">
        <w:rPr>
          <w:color w:val="231F20"/>
        </w:rPr>
        <w:t xml:space="preserve"> </w:t>
      </w:r>
      <w:r>
        <w:rPr>
          <w:color w:val="231F20"/>
        </w:rPr>
        <w:t>my</w:t>
      </w:r>
      <w:r w:rsidR="000107BF">
        <w:rPr>
          <w:color w:val="231F20"/>
        </w:rPr>
        <w:t xml:space="preserve"> </w:t>
      </w:r>
      <w:r>
        <w:rPr>
          <w:color w:val="231F20"/>
        </w:rPr>
        <w:t>knowledge</w:t>
      </w:r>
      <w:r w:rsidR="000107BF">
        <w:rPr>
          <w:color w:val="231F20"/>
        </w:rPr>
        <w:t xml:space="preserve">, </w:t>
      </w:r>
      <w:r>
        <w:rPr>
          <w:color w:val="231F20"/>
        </w:rPr>
        <w:t>information</w:t>
      </w:r>
      <w:r w:rsidR="000107BF">
        <w:rPr>
          <w:color w:val="231F20"/>
        </w:rPr>
        <w:t xml:space="preserve"> </w:t>
      </w:r>
      <w:r>
        <w:rPr>
          <w:color w:val="231F20"/>
        </w:rPr>
        <w:t>and</w:t>
      </w:r>
      <w:r w:rsidR="000107BF">
        <w:rPr>
          <w:color w:val="231F20"/>
        </w:rPr>
        <w:t xml:space="preserve"> </w:t>
      </w:r>
      <w:r>
        <w:rPr>
          <w:color w:val="231F20"/>
        </w:rPr>
        <w:t>belief.</w:t>
      </w:r>
    </w:p>
    <w:p w14:paraId="57578DD3" w14:textId="77777777" w:rsidR="005E6E3D" w:rsidRDefault="007B664E" w:rsidP="00CC1001">
      <w:pPr>
        <w:pStyle w:val="BodyText"/>
        <w:tabs>
          <w:tab w:val="left" w:pos="4450"/>
          <w:tab w:val="left" w:pos="6610"/>
          <w:tab w:val="left" w:pos="7330"/>
        </w:tabs>
        <w:spacing w:before="243" w:line="230" w:lineRule="auto"/>
        <w:ind w:left="576" w:right="576" w:hanging="1"/>
      </w:pPr>
      <w:r>
        <w:rPr>
          <w:color w:val="231F20"/>
        </w:rPr>
        <w:t>…………………………………  ……………………………</w:t>
      </w:r>
      <w:r>
        <w:rPr>
          <w:color w:val="231F20"/>
        </w:rPr>
        <w:tab/>
        <w:t>……………………… (Title)</w:t>
      </w:r>
      <w:r>
        <w:rPr>
          <w:color w:val="231F20"/>
        </w:rPr>
        <w:tab/>
        <w:t>(Signature)</w:t>
      </w:r>
      <w:r>
        <w:rPr>
          <w:color w:val="231F20"/>
        </w:rPr>
        <w:tab/>
      </w:r>
      <w:r>
        <w:rPr>
          <w:color w:val="231F20"/>
        </w:rPr>
        <w:tab/>
        <w:t>(Date)</w:t>
      </w:r>
    </w:p>
    <w:p w14:paraId="54E8C4BF" w14:textId="77777777" w:rsidR="005E6E3D" w:rsidRDefault="005E6E3D" w:rsidP="00CC1001">
      <w:pPr>
        <w:pStyle w:val="BodyText"/>
        <w:spacing w:before="9"/>
        <w:ind w:left="576" w:right="576"/>
        <w:rPr>
          <w:sz w:val="41"/>
        </w:rPr>
      </w:pPr>
    </w:p>
    <w:p w14:paraId="00D0BF36" w14:textId="77777777" w:rsidR="005E6E3D" w:rsidRDefault="007B664E" w:rsidP="00CC1001">
      <w:pPr>
        <w:pStyle w:val="BodyText"/>
        <w:ind w:left="576" w:right="576"/>
      </w:pPr>
      <w:r>
        <w:rPr>
          <w:color w:val="231F20"/>
        </w:rPr>
        <w:t>Bidder's Ofﬁcial Stamp</w:t>
      </w:r>
    </w:p>
    <w:p w14:paraId="63443CB4" w14:textId="77777777" w:rsidR="005E6E3D" w:rsidRDefault="005E6E3D" w:rsidP="00CC1001">
      <w:pPr>
        <w:ind w:left="576" w:right="576"/>
        <w:sectPr w:rsidR="005E6E3D" w:rsidSect="000F5632">
          <w:headerReference w:type="default" r:id="rId109"/>
          <w:footerReference w:type="even" r:id="rId110"/>
          <w:footerReference w:type="default" r:id="rId11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3"/>
          <w:cols w:space="720"/>
        </w:sectPr>
      </w:pPr>
    </w:p>
    <w:p w14:paraId="4BD9A72C" w14:textId="77777777" w:rsidR="005E6E3D" w:rsidRDefault="007B664E" w:rsidP="00CC1001">
      <w:pPr>
        <w:pStyle w:val="Heading3"/>
        <w:spacing w:before="130"/>
        <w:ind w:left="576" w:right="576"/>
      </w:pPr>
      <w:r>
        <w:rPr>
          <w:color w:val="231F20"/>
        </w:rPr>
        <w:lastRenderedPageBreak/>
        <w:t>DECLARATION AND COMMITMENT TO THE CODE OF ETHICS</w:t>
      </w:r>
    </w:p>
    <w:p w14:paraId="77EF29DC" w14:textId="77777777" w:rsidR="005E6E3D" w:rsidRDefault="007B664E" w:rsidP="00CC1001">
      <w:pPr>
        <w:spacing w:before="234" w:line="248" w:lineRule="exact"/>
        <w:ind w:left="576" w:right="576"/>
      </w:pPr>
      <w:r>
        <w:rPr>
          <w:color w:val="231F20"/>
        </w:rPr>
        <w:t xml:space="preserve">I ……………………………...................……. (person) on behalf of </w:t>
      </w:r>
      <w:r>
        <w:rPr>
          <w:i/>
          <w:color w:val="231F20"/>
        </w:rPr>
        <w:t>(Name of the Business/Company/Firm</w:t>
      </w:r>
      <w:r>
        <w:rPr>
          <w:color w:val="231F20"/>
        </w:rPr>
        <w:t>)</w:t>
      </w:r>
    </w:p>
    <w:p w14:paraId="2D25C5D3" w14:textId="77777777" w:rsidR="005E6E3D" w:rsidRDefault="007B664E" w:rsidP="00CC1001">
      <w:pPr>
        <w:pStyle w:val="BodyText"/>
        <w:spacing w:before="4" w:line="230" w:lineRule="auto"/>
        <w:ind w:left="576" w:right="576"/>
        <w:jc w:val="both"/>
      </w:pPr>
      <w:r>
        <w:rPr>
          <w:color w:val="231F20"/>
        </w:rPr>
        <w:t>………………………………………..............declare</w:t>
      </w:r>
      <w:r w:rsidR="000107BF">
        <w:rPr>
          <w:color w:val="231F20"/>
        </w:rPr>
        <w:t xml:space="preserve"> </w:t>
      </w:r>
      <w:r>
        <w:rPr>
          <w:color w:val="231F20"/>
        </w:rPr>
        <w:t>that</w:t>
      </w:r>
      <w:r w:rsidR="000107BF">
        <w:rPr>
          <w:color w:val="231F20"/>
        </w:rPr>
        <w:t xml:space="preserve"> </w:t>
      </w:r>
      <w:r>
        <w:rPr>
          <w:color w:val="231F20"/>
        </w:rPr>
        <w:t>I</w:t>
      </w:r>
      <w:r w:rsidR="000107BF">
        <w:rPr>
          <w:color w:val="231F20"/>
        </w:rPr>
        <w:t xml:space="preserve"> </w:t>
      </w:r>
      <w:r>
        <w:rPr>
          <w:color w:val="231F20"/>
        </w:rPr>
        <w:t>have</w:t>
      </w:r>
      <w:r w:rsidR="000107BF">
        <w:rPr>
          <w:color w:val="231F20"/>
        </w:rPr>
        <w:t xml:space="preserve"> </w:t>
      </w:r>
      <w:r>
        <w:rPr>
          <w:color w:val="231F20"/>
        </w:rPr>
        <w:t>read</w:t>
      </w:r>
      <w:r w:rsidR="000107BF">
        <w:rPr>
          <w:color w:val="231F20"/>
        </w:rPr>
        <w:t xml:space="preserve"> </w:t>
      </w:r>
      <w:r>
        <w:rPr>
          <w:color w:val="231F20"/>
        </w:rPr>
        <w:t>and</w:t>
      </w:r>
      <w:r w:rsidR="000107BF">
        <w:rPr>
          <w:color w:val="231F20"/>
        </w:rPr>
        <w:t xml:space="preserve"> </w:t>
      </w:r>
      <w:r>
        <w:rPr>
          <w:color w:val="231F20"/>
        </w:rPr>
        <w:t>fully</w:t>
      </w:r>
      <w:r w:rsidR="000107BF">
        <w:rPr>
          <w:color w:val="231F20"/>
        </w:rPr>
        <w:t xml:space="preserve"> </w:t>
      </w:r>
      <w:r>
        <w:rPr>
          <w:color w:val="231F20"/>
        </w:rPr>
        <w:t>understood</w:t>
      </w:r>
      <w:r w:rsidR="000107BF">
        <w:rPr>
          <w:color w:val="231F20"/>
        </w:rPr>
        <w:t xml:space="preserve"> </w:t>
      </w:r>
      <w:r>
        <w:rPr>
          <w:color w:val="231F20"/>
        </w:rPr>
        <w:t>the</w:t>
      </w:r>
      <w:r w:rsidR="000107BF">
        <w:rPr>
          <w:color w:val="231F20"/>
        </w:rPr>
        <w:t xml:space="preserve"> </w:t>
      </w:r>
      <w:r>
        <w:rPr>
          <w:color w:val="231F20"/>
        </w:rPr>
        <w:t>contents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Public Procurement &amp; Asset Disposal Act, 2015, Regulations and the Code of Ethics for persons participating in Public Procurement</w:t>
      </w:r>
      <w:r w:rsidR="000107BF">
        <w:rPr>
          <w:color w:val="231F20"/>
        </w:rPr>
        <w:t xml:space="preserve"> </w:t>
      </w:r>
      <w:r>
        <w:rPr>
          <w:color w:val="231F20"/>
        </w:rPr>
        <w:t>and</w:t>
      </w:r>
      <w:r w:rsidR="000107BF">
        <w:rPr>
          <w:color w:val="231F20"/>
        </w:rPr>
        <w:t xml:space="preserve"> </w:t>
      </w:r>
      <w:r>
        <w:rPr>
          <w:color w:val="231F20"/>
        </w:rPr>
        <w:t>Asset</w:t>
      </w:r>
      <w:r w:rsidR="000107BF">
        <w:rPr>
          <w:color w:val="231F20"/>
        </w:rPr>
        <w:t xml:space="preserve"> </w:t>
      </w:r>
      <w:r>
        <w:rPr>
          <w:color w:val="231F20"/>
        </w:rPr>
        <w:t>Disposal</w:t>
      </w:r>
      <w:r w:rsidR="000107BF">
        <w:rPr>
          <w:color w:val="231F20"/>
        </w:rPr>
        <w:t xml:space="preserve"> </w:t>
      </w:r>
      <w:r>
        <w:rPr>
          <w:color w:val="231F20"/>
        </w:rPr>
        <w:t>and</w:t>
      </w:r>
      <w:r w:rsidR="000107BF">
        <w:rPr>
          <w:color w:val="231F20"/>
        </w:rPr>
        <w:t xml:space="preserve"> </w:t>
      </w:r>
      <w:r>
        <w:rPr>
          <w:color w:val="231F20"/>
        </w:rPr>
        <w:t>my</w:t>
      </w:r>
      <w:r w:rsidR="000107BF">
        <w:rPr>
          <w:color w:val="231F20"/>
        </w:rPr>
        <w:t xml:space="preserve"> </w:t>
      </w:r>
      <w:r>
        <w:rPr>
          <w:color w:val="231F20"/>
        </w:rPr>
        <w:t>responsibilities</w:t>
      </w:r>
      <w:r w:rsidR="000107BF">
        <w:rPr>
          <w:color w:val="231F20"/>
        </w:rPr>
        <w:t xml:space="preserve"> </w:t>
      </w:r>
      <w:r>
        <w:rPr>
          <w:color w:val="231F20"/>
        </w:rPr>
        <w:t>under</w:t>
      </w:r>
      <w:r w:rsidR="000107BF">
        <w:rPr>
          <w:color w:val="231F20"/>
        </w:rPr>
        <w:t xml:space="preserve"> </w:t>
      </w:r>
      <w:r>
        <w:rPr>
          <w:color w:val="231F20"/>
        </w:rPr>
        <w:t>the</w:t>
      </w:r>
      <w:r w:rsidR="000107BF">
        <w:rPr>
          <w:color w:val="231F20"/>
        </w:rPr>
        <w:t xml:space="preserve"> </w:t>
      </w:r>
      <w:r>
        <w:rPr>
          <w:color w:val="231F20"/>
        </w:rPr>
        <w:t>Code.</w:t>
      </w:r>
    </w:p>
    <w:p w14:paraId="1D22EE85" w14:textId="77777777" w:rsidR="005E6E3D" w:rsidRDefault="007B664E" w:rsidP="00CC1001">
      <w:pPr>
        <w:pStyle w:val="BodyText"/>
        <w:spacing w:before="246" w:line="230" w:lineRule="auto"/>
        <w:ind w:left="576" w:right="576"/>
      </w:pPr>
      <w:r>
        <w:rPr>
          <w:color w:val="231F20"/>
        </w:rPr>
        <w:t>I</w:t>
      </w:r>
      <w:r w:rsidR="000107BF">
        <w:rPr>
          <w:color w:val="231F20"/>
        </w:rPr>
        <w:t xml:space="preserve"> </w:t>
      </w:r>
      <w:r>
        <w:rPr>
          <w:color w:val="231F20"/>
        </w:rPr>
        <w:t>do</w:t>
      </w:r>
      <w:r w:rsidR="000107BF">
        <w:rPr>
          <w:color w:val="231F20"/>
        </w:rPr>
        <w:t xml:space="preserve"> </w:t>
      </w:r>
      <w:r>
        <w:rPr>
          <w:color w:val="231F20"/>
        </w:rPr>
        <w:t>hereby</w:t>
      </w:r>
      <w:r w:rsidR="000107BF">
        <w:rPr>
          <w:color w:val="231F20"/>
        </w:rPr>
        <w:t xml:space="preserve"> </w:t>
      </w:r>
      <w:r>
        <w:rPr>
          <w:color w:val="231F20"/>
        </w:rPr>
        <w:t>commit</w:t>
      </w:r>
      <w:r w:rsidR="000107BF">
        <w:rPr>
          <w:color w:val="231F20"/>
        </w:rPr>
        <w:t xml:space="preserve"> </w:t>
      </w:r>
      <w:r>
        <w:rPr>
          <w:color w:val="231F20"/>
        </w:rPr>
        <w:t>to</w:t>
      </w:r>
      <w:r w:rsidR="000107BF">
        <w:rPr>
          <w:color w:val="231F20"/>
        </w:rPr>
        <w:t xml:space="preserve"> </w:t>
      </w:r>
      <w:r>
        <w:rPr>
          <w:color w:val="231F20"/>
        </w:rPr>
        <w:t>abide</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provisions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Code</w:t>
      </w:r>
      <w:r w:rsidR="000107BF">
        <w:rPr>
          <w:color w:val="231F20"/>
        </w:rPr>
        <w:t xml:space="preserve"> </w:t>
      </w:r>
      <w:r>
        <w:rPr>
          <w:color w:val="231F20"/>
        </w:rPr>
        <w:t>of</w:t>
      </w:r>
      <w:r w:rsidR="000107BF">
        <w:rPr>
          <w:color w:val="231F20"/>
        </w:rPr>
        <w:t xml:space="preserve"> </w:t>
      </w:r>
      <w:r>
        <w:rPr>
          <w:color w:val="231F20"/>
        </w:rPr>
        <w:t>Ethics</w:t>
      </w:r>
      <w:r w:rsidR="000107BF">
        <w:rPr>
          <w:color w:val="231F20"/>
        </w:rPr>
        <w:t xml:space="preserve"> </w:t>
      </w:r>
      <w:r>
        <w:rPr>
          <w:color w:val="231F20"/>
        </w:rPr>
        <w:t>for</w:t>
      </w:r>
      <w:r w:rsidR="000107BF">
        <w:rPr>
          <w:color w:val="231F20"/>
        </w:rPr>
        <w:t xml:space="preserve"> </w:t>
      </w:r>
      <w:r>
        <w:rPr>
          <w:color w:val="231F20"/>
        </w:rPr>
        <w:t>persons</w:t>
      </w:r>
      <w:r w:rsidR="000107BF">
        <w:rPr>
          <w:color w:val="231F20"/>
        </w:rPr>
        <w:t xml:space="preserve"> </w:t>
      </w:r>
      <w:r>
        <w:rPr>
          <w:color w:val="231F20"/>
        </w:rPr>
        <w:t>participating</w:t>
      </w:r>
      <w:r w:rsidR="000107BF">
        <w:rPr>
          <w:color w:val="231F20"/>
        </w:rPr>
        <w:t xml:space="preserve"> </w:t>
      </w:r>
      <w:r>
        <w:rPr>
          <w:color w:val="231F20"/>
        </w:rPr>
        <w:t>in</w:t>
      </w:r>
      <w:r w:rsidR="000107BF">
        <w:rPr>
          <w:color w:val="231F20"/>
        </w:rPr>
        <w:t xml:space="preserve"> </w:t>
      </w:r>
      <w:r>
        <w:rPr>
          <w:color w:val="231F20"/>
        </w:rPr>
        <w:t>Public</w:t>
      </w:r>
      <w:r w:rsidR="000107BF">
        <w:rPr>
          <w:color w:val="231F20"/>
        </w:rPr>
        <w:t xml:space="preserve"> </w:t>
      </w:r>
      <w:r>
        <w:rPr>
          <w:color w:val="231F20"/>
        </w:rPr>
        <w:t>Procurement</w:t>
      </w:r>
      <w:r w:rsidR="000107BF">
        <w:rPr>
          <w:color w:val="231F20"/>
        </w:rPr>
        <w:t xml:space="preserve"> </w:t>
      </w:r>
      <w:r>
        <w:rPr>
          <w:color w:val="231F20"/>
        </w:rPr>
        <w:t>and Asset</w:t>
      </w:r>
      <w:r w:rsidR="000107BF">
        <w:rPr>
          <w:color w:val="231F20"/>
        </w:rPr>
        <w:t xml:space="preserve"> </w:t>
      </w:r>
      <w:r>
        <w:rPr>
          <w:color w:val="231F20"/>
        </w:rPr>
        <w:t>Disposal.</w:t>
      </w:r>
    </w:p>
    <w:p w14:paraId="60252700" w14:textId="77777777" w:rsidR="005E6E3D" w:rsidRDefault="007B664E" w:rsidP="00CC1001">
      <w:pPr>
        <w:pStyle w:val="BodyText"/>
        <w:spacing w:before="237"/>
        <w:ind w:left="576" w:right="576"/>
        <w:jc w:val="both"/>
      </w:pPr>
      <w:r>
        <w:rPr>
          <w:color w:val="231F20"/>
        </w:rPr>
        <w:t>Name of Authorized signatory...........................................................................................................</w:t>
      </w:r>
    </w:p>
    <w:p w14:paraId="0C561E2B" w14:textId="77777777" w:rsidR="005E6E3D" w:rsidRDefault="007B664E" w:rsidP="00CC1001">
      <w:pPr>
        <w:pStyle w:val="BodyText"/>
        <w:spacing w:before="234"/>
        <w:ind w:left="576" w:right="576"/>
        <w:jc w:val="both"/>
      </w:pPr>
      <w:r>
        <w:rPr>
          <w:color w:val="231F20"/>
        </w:rPr>
        <w:t>Sign...................................................................................................................................................</w:t>
      </w:r>
    </w:p>
    <w:p w14:paraId="5ED01210" w14:textId="77777777" w:rsidR="005E6E3D" w:rsidRDefault="007B664E" w:rsidP="00CC1001">
      <w:pPr>
        <w:pStyle w:val="BodyText"/>
        <w:spacing w:before="234"/>
        <w:ind w:left="576" w:right="576"/>
        <w:jc w:val="both"/>
      </w:pPr>
      <w:r>
        <w:rPr>
          <w:color w:val="231F20"/>
        </w:rPr>
        <w:t>Position.............................................................................................................................................</w:t>
      </w:r>
    </w:p>
    <w:p w14:paraId="6F51E3B9" w14:textId="77777777" w:rsidR="005E6E3D" w:rsidRDefault="007B664E" w:rsidP="00CC1001">
      <w:pPr>
        <w:pStyle w:val="BodyText"/>
        <w:spacing w:before="235" w:line="248" w:lineRule="exact"/>
        <w:ind w:left="576" w:right="576"/>
        <w:jc w:val="both"/>
      </w:pPr>
      <w:r>
        <w:rPr>
          <w:color w:val="231F20"/>
        </w:rPr>
        <w:t>Ofﬁce address.......................................................................... Telephone.........................................</w:t>
      </w:r>
    </w:p>
    <w:p w14:paraId="339A3056" w14:textId="77777777" w:rsidR="005E6E3D" w:rsidRDefault="007B664E" w:rsidP="00CC1001">
      <w:pPr>
        <w:pStyle w:val="BodyText"/>
        <w:spacing w:line="244" w:lineRule="exact"/>
        <w:ind w:left="576" w:right="576"/>
        <w:jc w:val="both"/>
      </w:pPr>
      <w:r>
        <w:rPr>
          <w:color w:val="231F20"/>
        </w:rPr>
        <w:t>E-mail................................................................................................................................................</w:t>
      </w:r>
    </w:p>
    <w:p w14:paraId="3D3D1E19" w14:textId="77777777" w:rsidR="005E6E3D" w:rsidRDefault="007B664E" w:rsidP="00CC1001">
      <w:pPr>
        <w:pStyle w:val="BodyText"/>
        <w:spacing w:line="244" w:lineRule="exact"/>
        <w:ind w:left="576" w:right="576"/>
        <w:jc w:val="both"/>
      </w:pPr>
      <w:r>
        <w:rPr>
          <w:color w:val="231F20"/>
        </w:rPr>
        <w:t>Name of the Firm/Company...............................................................................................................</w:t>
      </w:r>
    </w:p>
    <w:p w14:paraId="6CB86A2A" w14:textId="77777777" w:rsidR="005E6E3D" w:rsidRDefault="007B664E" w:rsidP="00CC1001">
      <w:pPr>
        <w:pStyle w:val="BodyText"/>
        <w:spacing w:line="248" w:lineRule="exact"/>
        <w:ind w:left="576" w:right="576"/>
        <w:jc w:val="both"/>
      </w:pPr>
      <w:r>
        <w:rPr>
          <w:color w:val="231F20"/>
        </w:rPr>
        <w:t>Date...............................................................................................................</w:t>
      </w:r>
    </w:p>
    <w:p w14:paraId="79CDB93A" w14:textId="77777777" w:rsidR="005E6E3D" w:rsidRDefault="007B664E" w:rsidP="00CC1001">
      <w:pPr>
        <w:pStyle w:val="BodyText"/>
        <w:spacing w:before="242" w:line="230" w:lineRule="auto"/>
        <w:ind w:left="576" w:right="576"/>
      </w:pPr>
      <w:r>
        <w:rPr>
          <w:color w:val="231F20"/>
        </w:rPr>
        <w:t>(Company</w:t>
      </w:r>
      <w:r w:rsidR="000107BF">
        <w:rPr>
          <w:color w:val="231F20"/>
        </w:rPr>
        <w:t xml:space="preserve"> </w:t>
      </w:r>
      <w:r>
        <w:rPr>
          <w:color w:val="231F20"/>
        </w:rPr>
        <w:t>Seal/Rubber</w:t>
      </w:r>
      <w:r w:rsidR="000107BF">
        <w:rPr>
          <w:color w:val="231F20"/>
        </w:rPr>
        <w:t xml:space="preserve"> </w:t>
      </w:r>
      <w:r>
        <w:rPr>
          <w:color w:val="231F20"/>
        </w:rPr>
        <w:t>Stamp</w:t>
      </w:r>
      <w:r w:rsidR="000107BF">
        <w:rPr>
          <w:color w:val="231F20"/>
        </w:rPr>
        <w:t xml:space="preserve"> </w:t>
      </w:r>
      <w:r>
        <w:rPr>
          <w:color w:val="231F20"/>
        </w:rPr>
        <w:t>where</w:t>
      </w:r>
      <w:r w:rsidR="000107BF">
        <w:rPr>
          <w:color w:val="231F20"/>
        </w:rPr>
        <w:t xml:space="preserve"> </w:t>
      </w:r>
      <w:r>
        <w:rPr>
          <w:color w:val="231F20"/>
        </w:rPr>
        <w:t>applicable) Witness</w:t>
      </w:r>
    </w:p>
    <w:p w14:paraId="6447DC88" w14:textId="77777777" w:rsidR="005E6E3D" w:rsidRDefault="007B664E" w:rsidP="00CC1001">
      <w:pPr>
        <w:pStyle w:val="BodyText"/>
        <w:spacing w:before="237"/>
        <w:ind w:left="576" w:right="576"/>
        <w:jc w:val="both"/>
      </w:pPr>
      <w:r>
        <w:rPr>
          <w:color w:val="231F20"/>
        </w:rPr>
        <w:t>Name.........................................................................................................</w:t>
      </w:r>
    </w:p>
    <w:p w14:paraId="33E42DFD" w14:textId="77777777" w:rsidR="005E6E3D" w:rsidRDefault="007B664E" w:rsidP="00CC1001">
      <w:pPr>
        <w:pStyle w:val="BodyText"/>
        <w:spacing w:before="235"/>
        <w:ind w:left="576" w:right="576"/>
        <w:jc w:val="both"/>
      </w:pPr>
      <w:r>
        <w:rPr>
          <w:color w:val="231F20"/>
        </w:rPr>
        <w:t>Sign...........................................................................................................</w:t>
      </w:r>
    </w:p>
    <w:p w14:paraId="53C521EB" w14:textId="77777777" w:rsidR="005E6E3D" w:rsidRDefault="007B664E" w:rsidP="00CC1001">
      <w:pPr>
        <w:pStyle w:val="BodyText"/>
        <w:spacing w:before="234"/>
        <w:ind w:left="576" w:right="576"/>
        <w:jc w:val="both"/>
      </w:pPr>
      <w:r>
        <w:rPr>
          <w:color w:val="231F20"/>
        </w:rPr>
        <w:t>Date...........................................................................................................</w:t>
      </w:r>
    </w:p>
    <w:p w14:paraId="4CB31A7F" w14:textId="77777777" w:rsidR="005E6E3D" w:rsidRDefault="005E6E3D" w:rsidP="00CC1001">
      <w:pPr>
        <w:ind w:left="576" w:right="576"/>
        <w:jc w:val="both"/>
        <w:sectPr w:rsidR="005E6E3D" w:rsidSect="000F5632">
          <w:headerReference w:type="default" r:id="rId11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E0C6A15" w14:textId="77777777" w:rsidR="005E6E3D" w:rsidRDefault="007B664E" w:rsidP="00CC1001">
      <w:pPr>
        <w:pStyle w:val="Heading4"/>
        <w:numPr>
          <w:ilvl w:val="0"/>
          <w:numId w:val="68"/>
        </w:numPr>
        <w:tabs>
          <w:tab w:val="left" w:pos="698"/>
          <w:tab w:val="left" w:pos="699"/>
        </w:tabs>
        <w:spacing w:before="116"/>
        <w:ind w:left="576" w:right="576"/>
      </w:pPr>
      <w:bookmarkStart w:id="47" w:name="_TOC_250041"/>
      <w:r>
        <w:rPr>
          <w:color w:val="231F20"/>
        </w:rPr>
        <w:lastRenderedPageBreak/>
        <w:t>APPENDIX</w:t>
      </w:r>
      <w:r w:rsidR="000107BF">
        <w:rPr>
          <w:color w:val="231F20"/>
        </w:rPr>
        <w:t xml:space="preserve"> </w:t>
      </w:r>
      <w:r>
        <w:rPr>
          <w:color w:val="231F20"/>
        </w:rPr>
        <w:t>1-FRAUD</w:t>
      </w:r>
      <w:r w:rsidR="000107BF">
        <w:rPr>
          <w:color w:val="231F20"/>
        </w:rPr>
        <w:t xml:space="preserve"> </w:t>
      </w:r>
      <w:r>
        <w:rPr>
          <w:color w:val="231F20"/>
        </w:rPr>
        <w:t>AND</w:t>
      </w:r>
      <w:bookmarkEnd w:id="47"/>
      <w:r w:rsidR="000107BF">
        <w:rPr>
          <w:color w:val="231F20"/>
        </w:rPr>
        <w:t xml:space="preserve"> </w:t>
      </w:r>
      <w:r>
        <w:rPr>
          <w:color w:val="231F20"/>
        </w:rPr>
        <w:t>CORRUPTION</w:t>
      </w:r>
    </w:p>
    <w:p w14:paraId="0D4E6958" w14:textId="77777777" w:rsidR="005E6E3D" w:rsidRDefault="007B664E" w:rsidP="00CC1001">
      <w:pPr>
        <w:spacing w:before="234"/>
        <w:ind w:left="576" w:right="576"/>
        <w:rPr>
          <w:i/>
        </w:rPr>
      </w:pPr>
      <w:r>
        <w:rPr>
          <w:i/>
          <w:color w:val="231F20"/>
        </w:rPr>
        <w:t>(Appendix 1 shall not be modiﬁed)</w:t>
      </w:r>
    </w:p>
    <w:p w14:paraId="142C13E9" w14:textId="77777777" w:rsidR="005E6E3D" w:rsidRDefault="007B664E" w:rsidP="00CC1001">
      <w:pPr>
        <w:pStyle w:val="Heading4"/>
        <w:numPr>
          <w:ilvl w:val="1"/>
          <w:numId w:val="68"/>
        </w:numPr>
        <w:tabs>
          <w:tab w:val="left" w:pos="681"/>
          <w:tab w:val="left" w:pos="682"/>
        </w:tabs>
        <w:spacing w:before="234"/>
        <w:ind w:left="576" w:right="576"/>
      </w:pPr>
      <w:r>
        <w:rPr>
          <w:color w:val="231F20"/>
        </w:rPr>
        <w:t>Purpose</w:t>
      </w:r>
    </w:p>
    <w:p w14:paraId="7A049B4C" w14:textId="77777777" w:rsidR="005E6E3D" w:rsidRDefault="007B664E" w:rsidP="00CC1001">
      <w:pPr>
        <w:pStyle w:val="ListParagraph"/>
        <w:numPr>
          <w:ilvl w:val="2"/>
          <w:numId w:val="68"/>
        </w:numPr>
        <w:tabs>
          <w:tab w:val="left" w:pos="682"/>
        </w:tabs>
        <w:spacing w:before="243" w:line="230" w:lineRule="auto"/>
        <w:ind w:left="576" w:right="576"/>
        <w:jc w:val="both"/>
      </w:pPr>
      <w:r>
        <w:rPr>
          <w:color w:val="231F20"/>
        </w:rPr>
        <w:t xml:space="preserve">The Government of Kenya's Anti-Corruption and Economic Crime laws and their sanction's policies and procedures, Public Procurement and Asset Disposal Act </w:t>
      </w:r>
      <w:r>
        <w:rPr>
          <w:i/>
          <w:color w:val="231F20"/>
        </w:rPr>
        <w:t xml:space="preserve">(no. 33 of 2015) </w:t>
      </w:r>
      <w:r>
        <w:rPr>
          <w:color w:val="231F20"/>
        </w:rPr>
        <w:t>and its Regulation, and any other Kenya's Acts or Regulations related to Fraud and Corruption, and similar offences, shall apply with respect to Public</w:t>
      </w:r>
      <w:r w:rsidR="000107BF">
        <w:rPr>
          <w:color w:val="231F20"/>
        </w:rPr>
        <w:t xml:space="preserve"> </w:t>
      </w:r>
      <w:r>
        <w:rPr>
          <w:color w:val="231F20"/>
        </w:rPr>
        <w:t>Procurement</w:t>
      </w:r>
      <w:r w:rsidR="000107BF">
        <w:rPr>
          <w:color w:val="231F20"/>
        </w:rPr>
        <w:t xml:space="preserve"> </w:t>
      </w:r>
      <w:r>
        <w:rPr>
          <w:color w:val="231F20"/>
        </w:rPr>
        <w:t>Processes</w:t>
      </w:r>
      <w:r w:rsidR="000107BF">
        <w:rPr>
          <w:color w:val="231F20"/>
        </w:rPr>
        <w:t xml:space="preserve"> </w:t>
      </w:r>
      <w:r>
        <w:rPr>
          <w:color w:val="231F20"/>
        </w:rPr>
        <w:t>and</w:t>
      </w:r>
      <w:r w:rsidR="000107BF">
        <w:rPr>
          <w:color w:val="231F20"/>
        </w:rPr>
        <w:t xml:space="preserve"> </w:t>
      </w:r>
      <w:r>
        <w:rPr>
          <w:color w:val="231F20"/>
        </w:rPr>
        <w:t>Contracts</w:t>
      </w:r>
      <w:r w:rsidR="000107BF">
        <w:rPr>
          <w:color w:val="231F20"/>
        </w:rPr>
        <w:t xml:space="preserve"> </w:t>
      </w:r>
      <w:r>
        <w:rPr>
          <w:color w:val="231F20"/>
        </w:rPr>
        <w:t>that</w:t>
      </w:r>
      <w:r w:rsidR="000107BF">
        <w:rPr>
          <w:color w:val="231F20"/>
        </w:rPr>
        <w:t xml:space="preserve"> </w:t>
      </w:r>
      <w:r>
        <w:rPr>
          <w:color w:val="231F20"/>
        </w:rPr>
        <w:t>are</w:t>
      </w:r>
      <w:r w:rsidR="000107BF">
        <w:rPr>
          <w:color w:val="231F20"/>
        </w:rPr>
        <w:t xml:space="preserve"> </w:t>
      </w:r>
      <w:r>
        <w:rPr>
          <w:color w:val="231F20"/>
        </w:rPr>
        <w:t>governed</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laws</w:t>
      </w:r>
      <w:r w:rsidR="000107BF">
        <w:rPr>
          <w:color w:val="231F20"/>
        </w:rPr>
        <w:t xml:space="preserve"> </w:t>
      </w:r>
      <w:r>
        <w:rPr>
          <w:color w:val="231F20"/>
        </w:rPr>
        <w:t>of</w:t>
      </w:r>
      <w:r w:rsidR="000107BF">
        <w:rPr>
          <w:color w:val="231F20"/>
        </w:rPr>
        <w:t xml:space="preserve"> </w:t>
      </w:r>
      <w:r>
        <w:rPr>
          <w:color w:val="231F20"/>
        </w:rPr>
        <w:t>Kenya.</w:t>
      </w:r>
    </w:p>
    <w:p w14:paraId="1DC6A1A8" w14:textId="77777777" w:rsidR="005E6E3D" w:rsidRDefault="007B664E" w:rsidP="00CC1001">
      <w:pPr>
        <w:pStyle w:val="Heading4"/>
        <w:numPr>
          <w:ilvl w:val="1"/>
          <w:numId w:val="68"/>
        </w:numPr>
        <w:tabs>
          <w:tab w:val="left" w:pos="681"/>
          <w:tab w:val="left" w:pos="682"/>
        </w:tabs>
        <w:ind w:left="576" w:right="576"/>
      </w:pPr>
      <w:r>
        <w:rPr>
          <w:color w:val="231F20"/>
        </w:rPr>
        <w:t>Requirements</w:t>
      </w:r>
    </w:p>
    <w:p w14:paraId="683464FF" w14:textId="77777777" w:rsidR="005E6E3D" w:rsidRDefault="007B664E" w:rsidP="00CC1001">
      <w:pPr>
        <w:pStyle w:val="ListParagraph"/>
        <w:numPr>
          <w:ilvl w:val="2"/>
          <w:numId w:val="68"/>
        </w:numPr>
        <w:tabs>
          <w:tab w:val="left" w:pos="682"/>
        </w:tabs>
        <w:spacing w:before="243" w:line="230" w:lineRule="auto"/>
        <w:ind w:left="576" w:right="576" w:hanging="547"/>
        <w:jc w:val="both"/>
      </w:pPr>
      <w:r>
        <w:rPr>
          <w:color w:val="231F20"/>
          <w:spacing w:val="6"/>
        </w:rPr>
        <w:t xml:space="preserve">The </w:t>
      </w:r>
      <w:r>
        <w:rPr>
          <w:color w:val="231F20"/>
          <w:spacing w:val="8"/>
        </w:rPr>
        <w:t xml:space="preserve">Government </w:t>
      </w:r>
      <w:r>
        <w:rPr>
          <w:color w:val="231F20"/>
          <w:spacing w:val="5"/>
        </w:rPr>
        <w:t xml:space="preserve">of </w:t>
      </w:r>
      <w:r>
        <w:rPr>
          <w:color w:val="231F20"/>
          <w:spacing w:val="7"/>
        </w:rPr>
        <w:t xml:space="preserve">Kenya </w:t>
      </w:r>
      <w:r>
        <w:rPr>
          <w:color w:val="231F20"/>
          <w:spacing w:val="8"/>
        </w:rPr>
        <w:t xml:space="preserve">requires </w:t>
      </w:r>
      <w:r>
        <w:rPr>
          <w:color w:val="231F20"/>
          <w:spacing w:val="7"/>
        </w:rPr>
        <w:t xml:space="preserve">that </w:t>
      </w:r>
      <w:r>
        <w:rPr>
          <w:color w:val="231F20"/>
          <w:spacing w:val="6"/>
        </w:rPr>
        <w:t xml:space="preserve">all </w:t>
      </w:r>
      <w:r>
        <w:rPr>
          <w:color w:val="231F20"/>
          <w:spacing w:val="8"/>
        </w:rPr>
        <w:t xml:space="preserve">parties including Procuring Entities, </w:t>
      </w:r>
      <w:r>
        <w:rPr>
          <w:color w:val="231F20"/>
          <w:spacing w:val="7"/>
        </w:rPr>
        <w:t xml:space="preserve">Tenderers, </w:t>
      </w:r>
      <w:r>
        <w:rPr>
          <w:color w:val="231F20"/>
        </w:rPr>
        <w:t>(applicants/proposers), Consultants, Contractors and Suppliers; any Sub-contractors, Sub-consultants,</w:t>
      </w:r>
      <w:r w:rsidR="00367163">
        <w:rPr>
          <w:color w:val="231F20"/>
        </w:rPr>
        <w:t xml:space="preserve"> </w:t>
      </w:r>
      <w:r>
        <w:rPr>
          <w:color w:val="231F20"/>
        </w:rPr>
        <w:t>Service providers</w:t>
      </w:r>
      <w:r w:rsidR="000107BF">
        <w:rPr>
          <w:color w:val="231F20"/>
        </w:rPr>
        <w:t xml:space="preserve"> </w:t>
      </w:r>
      <w:r>
        <w:rPr>
          <w:color w:val="231F20"/>
        </w:rPr>
        <w:t>or</w:t>
      </w:r>
      <w:r w:rsidR="000107BF">
        <w:rPr>
          <w:color w:val="231F20"/>
        </w:rPr>
        <w:t xml:space="preserve"> </w:t>
      </w:r>
      <w:r>
        <w:rPr>
          <w:color w:val="231F20"/>
        </w:rPr>
        <w:t>Suppliers;</w:t>
      </w:r>
      <w:r w:rsidR="000107BF">
        <w:rPr>
          <w:color w:val="231F20"/>
        </w:rPr>
        <w:t xml:space="preserve"> </w:t>
      </w:r>
      <w:r>
        <w:rPr>
          <w:color w:val="231F20"/>
        </w:rPr>
        <w:t>any</w:t>
      </w:r>
      <w:r w:rsidR="000107BF">
        <w:rPr>
          <w:color w:val="231F20"/>
        </w:rPr>
        <w:t xml:space="preserve"> </w:t>
      </w:r>
      <w:r>
        <w:rPr>
          <w:color w:val="231F20"/>
        </w:rPr>
        <w:t>Agents</w:t>
      </w:r>
      <w:r w:rsidR="000107BF">
        <w:rPr>
          <w:color w:val="231F20"/>
        </w:rPr>
        <w:t xml:space="preserve"> </w:t>
      </w:r>
      <w:r>
        <w:rPr>
          <w:color w:val="231F20"/>
        </w:rPr>
        <w:t>(whether</w:t>
      </w:r>
      <w:r w:rsidR="000107BF">
        <w:rPr>
          <w:color w:val="231F20"/>
        </w:rPr>
        <w:t xml:space="preserve"> </w:t>
      </w:r>
      <w:r>
        <w:rPr>
          <w:color w:val="231F20"/>
        </w:rPr>
        <w:t>declared</w:t>
      </w:r>
      <w:r w:rsidR="00367163">
        <w:rPr>
          <w:color w:val="231F20"/>
        </w:rPr>
        <w:t xml:space="preserve"> </w:t>
      </w:r>
      <w:r>
        <w:rPr>
          <w:color w:val="231F20"/>
        </w:rPr>
        <w:t>or</w:t>
      </w:r>
      <w:r w:rsidR="00367163">
        <w:rPr>
          <w:color w:val="231F20"/>
        </w:rPr>
        <w:t xml:space="preserve"> </w:t>
      </w:r>
      <w:r>
        <w:rPr>
          <w:color w:val="231F20"/>
        </w:rPr>
        <w:t>not);</w:t>
      </w:r>
      <w:r w:rsidR="00367163">
        <w:rPr>
          <w:color w:val="231F20"/>
        </w:rPr>
        <w:t xml:space="preserve"> </w:t>
      </w:r>
      <w:r>
        <w:rPr>
          <w:color w:val="231F20"/>
        </w:rPr>
        <w:t>and</w:t>
      </w:r>
      <w:r w:rsidR="00367163">
        <w:rPr>
          <w:color w:val="231F20"/>
        </w:rPr>
        <w:t xml:space="preserve"> </w:t>
      </w:r>
      <w:r>
        <w:rPr>
          <w:color w:val="231F20"/>
        </w:rPr>
        <w:t>any</w:t>
      </w:r>
      <w:r w:rsidR="00367163">
        <w:rPr>
          <w:color w:val="231F20"/>
        </w:rPr>
        <w:t xml:space="preserve"> </w:t>
      </w:r>
      <w:r>
        <w:rPr>
          <w:color w:val="231F20"/>
        </w:rPr>
        <w:t>of</w:t>
      </w:r>
      <w:r w:rsidR="00367163">
        <w:rPr>
          <w:color w:val="231F20"/>
        </w:rPr>
        <w:t xml:space="preserve"> </w:t>
      </w:r>
      <w:r>
        <w:rPr>
          <w:color w:val="231F20"/>
        </w:rPr>
        <w:t>their</w:t>
      </w:r>
      <w:r w:rsidR="00367163">
        <w:rPr>
          <w:color w:val="231F20"/>
        </w:rPr>
        <w:t xml:space="preserve"> </w:t>
      </w:r>
      <w:r>
        <w:rPr>
          <w:color w:val="231F20"/>
        </w:rPr>
        <w:t>Personnel,</w:t>
      </w:r>
      <w:r w:rsidR="00367163">
        <w:rPr>
          <w:color w:val="231F20"/>
        </w:rPr>
        <w:t xml:space="preserve"> </w:t>
      </w:r>
      <w:r>
        <w:rPr>
          <w:color w:val="231F20"/>
        </w:rPr>
        <w:t>involved</w:t>
      </w:r>
      <w:r w:rsidR="00367163">
        <w:rPr>
          <w:color w:val="231F20"/>
        </w:rPr>
        <w:t xml:space="preserve"> </w:t>
      </w:r>
      <w:r>
        <w:rPr>
          <w:color w:val="231F20"/>
        </w:rPr>
        <w:t>and</w:t>
      </w:r>
      <w:r w:rsidR="00367163">
        <w:rPr>
          <w:color w:val="231F20"/>
        </w:rPr>
        <w:t xml:space="preserve"> </w:t>
      </w:r>
      <w:r>
        <w:rPr>
          <w:color w:val="231F20"/>
        </w:rPr>
        <w:t>engaged in procurement under Kenya's Laws and Regulation, observe the highest standard of ethics during the procurement process, selection and contract execution of all contracts, and refrain from Fraud and Corruption and</w:t>
      </w:r>
      <w:r w:rsidR="00367163">
        <w:rPr>
          <w:color w:val="231F20"/>
        </w:rPr>
        <w:t xml:space="preserve"> </w:t>
      </w:r>
      <w:r>
        <w:rPr>
          <w:color w:val="231F20"/>
        </w:rPr>
        <w:t>fully</w:t>
      </w:r>
      <w:r w:rsidR="00367163">
        <w:rPr>
          <w:color w:val="231F20"/>
        </w:rPr>
        <w:t xml:space="preserve"> </w:t>
      </w:r>
      <w:r>
        <w:rPr>
          <w:color w:val="231F20"/>
        </w:rPr>
        <w:t>comply</w:t>
      </w:r>
      <w:r w:rsidR="00367163">
        <w:rPr>
          <w:color w:val="231F20"/>
        </w:rPr>
        <w:t xml:space="preserve"> </w:t>
      </w:r>
      <w:r>
        <w:rPr>
          <w:color w:val="231F20"/>
        </w:rPr>
        <w:t>with</w:t>
      </w:r>
      <w:r w:rsidR="00367163">
        <w:rPr>
          <w:color w:val="231F20"/>
        </w:rPr>
        <w:t xml:space="preserve"> </w:t>
      </w:r>
      <w:r>
        <w:rPr>
          <w:color w:val="231F20"/>
        </w:rPr>
        <w:t>Kenya's</w:t>
      </w:r>
      <w:r w:rsidR="00367163">
        <w:rPr>
          <w:color w:val="231F20"/>
        </w:rPr>
        <w:t xml:space="preserve"> </w:t>
      </w:r>
      <w:r>
        <w:rPr>
          <w:color w:val="231F20"/>
        </w:rPr>
        <w:t>laws</w:t>
      </w:r>
      <w:r w:rsidR="00367163">
        <w:rPr>
          <w:color w:val="231F20"/>
        </w:rPr>
        <w:t xml:space="preserve"> </w:t>
      </w:r>
      <w:r>
        <w:rPr>
          <w:color w:val="231F20"/>
        </w:rPr>
        <w:t>and</w:t>
      </w:r>
      <w:r w:rsidR="00367163">
        <w:rPr>
          <w:color w:val="231F20"/>
        </w:rPr>
        <w:t xml:space="preserve"> </w:t>
      </w:r>
      <w:r>
        <w:rPr>
          <w:color w:val="231F20"/>
        </w:rPr>
        <w:t>Regulations</w:t>
      </w:r>
      <w:r w:rsidR="00367163">
        <w:rPr>
          <w:color w:val="231F20"/>
        </w:rPr>
        <w:t xml:space="preserve"> </w:t>
      </w:r>
      <w:r>
        <w:rPr>
          <w:color w:val="231F20"/>
        </w:rPr>
        <w:t>as</w:t>
      </w:r>
      <w:r w:rsidR="00367163">
        <w:rPr>
          <w:color w:val="231F20"/>
        </w:rPr>
        <w:t xml:space="preserve"> </w:t>
      </w:r>
      <w:r>
        <w:rPr>
          <w:color w:val="231F20"/>
        </w:rPr>
        <w:t>per</w:t>
      </w:r>
      <w:r w:rsidR="00367163">
        <w:rPr>
          <w:color w:val="231F20"/>
        </w:rPr>
        <w:t xml:space="preserve"> </w:t>
      </w:r>
      <w:r>
        <w:rPr>
          <w:color w:val="231F20"/>
        </w:rPr>
        <w:t>paragraphs</w:t>
      </w:r>
      <w:r w:rsidR="00367163">
        <w:rPr>
          <w:color w:val="231F20"/>
        </w:rPr>
        <w:t xml:space="preserve"> </w:t>
      </w:r>
      <w:r>
        <w:rPr>
          <w:color w:val="231F20"/>
        </w:rPr>
        <w:t>1.1</w:t>
      </w:r>
      <w:r w:rsidR="00367163">
        <w:rPr>
          <w:color w:val="231F20"/>
        </w:rPr>
        <w:t xml:space="preserve"> </w:t>
      </w:r>
      <w:r>
        <w:rPr>
          <w:color w:val="231F20"/>
        </w:rPr>
        <w:t>above.</w:t>
      </w:r>
    </w:p>
    <w:p w14:paraId="3D1388F7" w14:textId="77777777" w:rsidR="005E6E3D" w:rsidRDefault="007B664E" w:rsidP="00CC1001">
      <w:pPr>
        <w:pStyle w:val="ListParagraph"/>
        <w:numPr>
          <w:ilvl w:val="2"/>
          <w:numId w:val="68"/>
        </w:numPr>
        <w:tabs>
          <w:tab w:val="left" w:pos="681"/>
        </w:tabs>
        <w:spacing w:before="248" w:line="230" w:lineRule="auto"/>
        <w:ind w:left="576" w:right="576" w:hanging="547"/>
        <w:jc w:val="both"/>
      </w:pPr>
      <w:r>
        <w:rPr>
          <w:color w:val="231F20"/>
        </w:rPr>
        <w:t xml:space="preserve">Kenya's public procurement and asset disposal act </w:t>
      </w:r>
      <w:r>
        <w:rPr>
          <w:i/>
          <w:color w:val="231F20"/>
        </w:rPr>
        <w:t xml:space="preserve">(no. 33 of 2015) </w:t>
      </w:r>
      <w:r>
        <w:rPr>
          <w:color w:val="231F20"/>
        </w:rPr>
        <w:t>under Section 66 describes rules to be followed and actions to be taken in dealing with Corrupt, Coercive, Obstructive, Collusive or Fraudulent practices,</w:t>
      </w:r>
      <w:r w:rsidR="00367163">
        <w:rPr>
          <w:color w:val="231F20"/>
        </w:rPr>
        <w:t xml:space="preserve"> </w:t>
      </w:r>
      <w:r>
        <w:rPr>
          <w:color w:val="231F20"/>
        </w:rPr>
        <w:t>and</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procurement</w:t>
      </w:r>
      <w:r w:rsidR="00367163">
        <w:rPr>
          <w:color w:val="231F20"/>
        </w:rPr>
        <w:t xml:space="preserve"> </w:t>
      </w:r>
      <w:r>
        <w:rPr>
          <w:color w:val="231F20"/>
        </w:rPr>
        <w:t>including</w:t>
      </w:r>
      <w:r w:rsidR="00367163">
        <w:rPr>
          <w:color w:val="231F20"/>
        </w:rPr>
        <w:t xml:space="preserve"> </w:t>
      </w:r>
      <w:r>
        <w:rPr>
          <w:color w:val="231F20"/>
        </w:rPr>
        <w:t>consequences</w:t>
      </w:r>
      <w:r w:rsidR="00367163">
        <w:rPr>
          <w:color w:val="231F20"/>
        </w:rPr>
        <w:t xml:space="preserve"> </w:t>
      </w:r>
      <w:r>
        <w:rPr>
          <w:color w:val="231F20"/>
        </w:rPr>
        <w:t>for</w:t>
      </w:r>
      <w:r w:rsidR="00367163">
        <w:rPr>
          <w:color w:val="231F20"/>
        </w:rPr>
        <w:t xml:space="preserve"> </w:t>
      </w:r>
      <w:r>
        <w:rPr>
          <w:color w:val="231F20"/>
        </w:rPr>
        <w:t>offences</w:t>
      </w:r>
      <w:r w:rsidR="00367163">
        <w:rPr>
          <w:color w:val="231F20"/>
        </w:rPr>
        <w:t xml:space="preserve"> </w:t>
      </w:r>
      <w:r>
        <w:rPr>
          <w:color w:val="231F20"/>
        </w:rPr>
        <w:t>committed.</w:t>
      </w:r>
      <w:r w:rsidR="00367163">
        <w:rPr>
          <w:color w:val="231F20"/>
        </w:rPr>
        <w:t xml:space="preserve"> </w:t>
      </w:r>
      <w:r>
        <w:rPr>
          <w:color w:val="231F20"/>
        </w:rPr>
        <w:t>A</w:t>
      </w:r>
      <w:r w:rsidR="00367163">
        <w:rPr>
          <w:color w:val="231F20"/>
        </w:rPr>
        <w:t xml:space="preserve"> </w:t>
      </w:r>
      <w:r>
        <w:rPr>
          <w:color w:val="231F20"/>
        </w:rPr>
        <w:t>few</w:t>
      </w:r>
      <w:r w:rsidR="00367163">
        <w:rPr>
          <w:color w:val="231F20"/>
        </w:rPr>
        <w:t xml:space="preserve"> </w:t>
      </w:r>
      <w:r>
        <w:rPr>
          <w:color w:val="231F20"/>
        </w:rPr>
        <w:t>of</w:t>
      </w:r>
      <w:r w:rsidR="00367163">
        <w:rPr>
          <w:color w:val="231F20"/>
        </w:rPr>
        <w:t xml:space="preserve"> </w:t>
      </w:r>
      <w:r>
        <w:rPr>
          <w:color w:val="231F20"/>
        </w:rPr>
        <w:t>the provisions</w:t>
      </w:r>
      <w:r w:rsidR="00367163">
        <w:rPr>
          <w:color w:val="231F20"/>
        </w:rPr>
        <w:t xml:space="preserve"> </w:t>
      </w:r>
      <w:r>
        <w:rPr>
          <w:color w:val="231F20"/>
        </w:rPr>
        <w:t>noted</w:t>
      </w:r>
      <w:r w:rsidR="00367163">
        <w:rPr>
          <w:color w:val="231F20"/>
        </w:rPr>
        <w:t xml:space="preserve"> </w:t>
      </w:r>
      <w:r>
        <w:rPr>
          <w:color w:val="231F20"/>
        </w:rPr>
        <w:t>below</w:t>
      </w:r>
      <w:r w:rsidR="00367163">
        <w:rPr>
          <w:color w:val="231F20"/>
        </w:rPr>
        <w:t xml:space="preserve"> </w:t>
      </w:r>
      <w:r>
        <w:rPr>
          <w:color w:val="231F20"/>
        </w:rPr>
        <w:t>highlight</w:t>
      </w:r>
      <w:r w:rsidR="00367163">
        <w:rPr>
          <w:color w:val="231F20"/>
        </w:rPr>
        <w:t xml:space="preserve"> </w:t>
      </w:r>
      <w:r>
        <w:rPr>
          <w:color w:val="231F20"/>
        </w:rPr>
        <w:t>Kenya's</w:t>
      </w:r>
      <w:r w:rsidR="00367163">
        <w:rPr>
          <w:color w:val="231F20"/>
        </w:rPr>
        <w:t xml:space="preserve"> </w:t>
      </w:r>
      <w:r>
        <w:rPr>
          <w:color w:val="231F20"/>
        </w:rPr>
        <w:t>policy</w:t>
      </w:r>
      <w:r w:rsidR="00367163">
        <w:rPr>
          <w:color w:val="231F20"/>
        </w:rPr>
        <w:t xml:space="preserve"> </w:t>
      </w:r>
      <w:r>
        <w:rPr>
          <w:color w:val="231F20"/>
        </w:rPr>
        <w:t>of</w:t>
      </w:r>
      <w:r w:rsidR="00367163">
        <w:rPr>
          <w:color w:val="231F20"/>
        </w:rPr>
        <w:t xml:space="preserve"> </w:t>
      </w:r>
      <w:r>
        <w:rPr>
          <w:color w:val="231F20"/>
        </w:rPr>
        <w:t>no</w:t>
      </w:r>
      <w:r w:rsidR="00367163">
        <w:rPr>
          <w:color w:val="231F20"/>
        </w:rPr>
        <w:t xml:space="preserve"> </w:t>
      </w:r>
      <w:r>
        <w:rPr>
          <w:color w:val="231F20"/>
        </w:rPr>
        <w:t>tolerance</w:t>
      </w:r>
      <w:r w:rsidR="00367163">
        <w:rPr>
          <w:color w:val="231F20"/>
        </w:rPr>
        <w:t xml:space="preserve"> </w:t>
      </w:r>
      <w:r>
        <w:rPr>
          <w:color w:val="231F20"/>
        </w:rPr>
        <w:t>for</w:t>
      </w:r>
      <w:r w:rsidR="00367163">
        <w:rPr>
          <w:color w:val="231F20"/>
        </w:rPr>
        <w:t xml:space="preserve"> </w:t>
      </w:r>
      <w:r>
        <w:rPr>
          <w:color w:val="231F20"/>
        </w:rPr>
        <w:t>such</w:t>
      </w:r>
      <w:r w:rsidR="00367163">
        <w:rPr>
          <w:color w:val="231F20"/>
        </w:rPr>
        <w:t xml:space="preserve"> </w:t>
      </w:r>
      <w:r>
        <w:rPr>
          <w:color w:val="231F20"/>
        </w:rPr>
        <w:t>practices</w:t>
      </w:r>
      <w:r w:rsidR="00367163">
        <w:rPr>
          <w:color w:val="231F20"/>
        </w:rPr>
        <w:t xml:space="preserve"> </w:t>
      </w:r>
      <w:r>
        <w:rPr>
          <w:color w:val="231F20"/>
        </w:rPr>
        <w:t>and</w:t>
      </w:r>
      <w:r w:rsidR="00367163">
        <w:rPr>
          <w:color w:val="231F20"/>
        </w:rPr>
        <w:t xml:space="preserve"> </w:t>
      </w:r>
      <w:r>
        <w:rPr>
          <w:color w:val="231F20"/>
        </w:rPr>
        <w:t>behavior:</w:t>
      </w:r>
    </w:p>
    <w:p w14:paraId="317A4F03" w14:textId="77777777" w:rsidR="005E6E3D" w:rsidRDefault="005E6E3D" w:rsidP="00CC1001">
      <w:pPr>
        <w:pStyle w:val="BodyText"/>
        <w:spacing w:before="11"/>
        <w:ind w:left="576" w:right="576"/>
        <w:rPr>
          <w:sz w:val="29"/>
        </w:rPr>
      </w:pPr>
    </w:p>
    <w:p w14:paraId="3C35F36B" w14:textId="77777777" w:rsidR="005E6E3D" w:rsidRDefault="007B664E" w:rsidP="00CC1001">
      <w:pPr>
        <w:pStyle w:val="ListParagraph"/>
        <w:numPr>
          <w:ilvl w:val="3"/>
          <w:numId w:val="68"/>
        </w:numPr>
        <w:tabs>
          <w:tab w:val="left" w:pos="1039"/>
        </w:tabs>
        <w:spacing w:before="0" w:line="230" w:lineRule="auto"/>
        <w:ind w:left="576" w:right="576" w:hanging="360"/>
        <w:jc w:val="both"/>
      </w:pPr>
      <w:r>
        <w:rPr>
          <w:color w:val="231F20"/>
        </w:rPr>
        <w:t>a person to whom this Act applies shall not be involved in any corrupt, coercive, obstructive, collusive or fraudulent</w:t>
      </w:r>
      <w:r w:rsidR="00367163">
        <w:rPr>
          <w:color w:val="231F20"/>
        </w:rPr>
        <w:t xml:space="preserve"> </w:t>
      </w:r>
      <w:r>
        <w:rPr>
          <w:color w:val="231F20"/>
        </w:rPr>
        <w:t>practice;</w:t>
      </w:r>
      <w:r w:rsidR="00367163">
        <w:rPr>
          <w:color w:val="231F20"/>
        </w:rPr>
        <w:t xml:space="preserve"> </w:t>
      </w:r>
      <w:r>
        <w:rPr>
          <w:color w:val="231F20"/>
        </w:rPr>
        <w:t>or</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any</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p>
    <w:p w14:paraId="7CC814BA" w14:textId="77777777" w:rsidR="005E6E3D" w:rsidRDefault="005E6E3D" w:rsidP="00CC1001">
      <w:pPr>
        <w:pStyle w:val="BodyText"/>
        <w:spacing w:before="9"/>
        <w:ind w:left="576" w:right="576"/>
        <w:rPr>
          <w:sz w:val="29"/>
        </w:rPr>
      </w:pPr>
    </w:p>
    <w:p w14:paraId="22D02101" w14:textId="77777777" w:rsidR="005E6E3D" w:rsidRDefault="007B664E" w:rsidP="00CC1001">
      <w:pPr>
        <w:pStyle w:val="ListParagraph"/>
        <w:numPr>
          <w:ilvl w:val="3"/>
          <w:numId w:val="68"/>
        </w:numPr>
        <w:tabs>
          <w:tab w:val="left" w:pos="1039"/>
        </w:tabs>
        <w:spacing w:before="0" w:line="230" w:lineRule="auto"/>
        <w:ind w:left="576" w:right="576" w:hanging="360"/>
        <w:jc w:val="both"/>
      </w:pPr>
      <w:r>
        <w:rPr>
          <w:color w:val="231F20"/>
        </w:rPr>
        <w:t>A person referred to under subsection (1) who contravenes the provisions of that sub-section commits an offence;</w:t>
      </w:r>
    </w:p>
    <w:p w14:paraId="258ED98A" w14:textId="77777777" w:rsidR="005E6E3D" w:rsidRDefault="005E6E3D" w:rsidP="00CC1001">
      <w:pPr>
        <w:pStyle w:val="BodyText"/>
        <w:spacing w:before="1"/>
        <w:ind w:left="576" w:right="576"/>
        <w:rPr>
          <w:sz w:val="29"/>
        </w:rPr>
      </w:pPr>
    </w:p>
    <w:p w14:paraId="743C431E" w14:textId="77777777" w:rsidR="005E6E3D" w:rsidRDefault="007B664E" w:rsidP="00CC1001">
      <w:pPr>
        <w:pStyle w:val="ListParagraph"/>
        <w:numPr>
          <w:ilvl w:val="3"/>
          <w:numId w:val="68"/>
        </w:numPr>
        <w:tabs>
          <w:tab w:val="left" w:pos="1039"/>
        </w:tabs>
        <w:spacing w:before="0"/>
        <w:ind w:left="576" w:right="576" w:hanging="358"/>
      </w:pPr>
      <w:r>
        <w:rPr>
          <w:color w:val="231F20"/>
        </w:rPr>
        <w:t>Without</w:t>
      </w:r>
      <w:r w:rsidR="00367163">
        <w:rPr>
          <w:color w:val="231F20"/>
        </w:rPr>
        <w:t xml:space="preserve"> </w:t>
      </w:r>
      <w:r>
        <w:rPr>
          <w:color w:val="231F20"/>
        </w:rPr>
        <w:t>limiting</w:t>
      </w:r>
      <w:r w:rsidR="00367163">
        <w:rPr>
          <w:color w:val="231F20"/>
        </w:rPr>
        <w:t xml:space="preserve"> </w:t>
      </w:r>
      <w:r>
        <w:rPr>
          <w:color w:val="231F20"/>
        </w:rPr>
        <w:t>the</w:t>
      </w:r>
      <w:r w:rsidR="00367163">
        <w:rPr>
          <w:color w:val="231F20"/>
        </w:rPr>
        <w:t xml:space="preserve"> </w:t>
      </w:r>
      <w:r>
        <w:rPr>
          <w:color w:val="231F20"/>
        </w:rPr>
        <w:t>generality</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and</w:t>
      </w:r>
      <w:r w:rsidR="00367163">
        <w:rPr>
          <w:color w:val="231F20"/>
        </w:rPr>
        <w:t xml:space="preserve"> </w:t>
      </w:r>
      <w:r>
        <w:rPr>
          <w:color w:val="231F20"/>
        </w:rPr>
        <w:t>(2),</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shall</w:t>
      </w:r>
      <w:r w:rsidR="00367163">
        <w:rPr>
          <w:color w:val="231F20"/>
        </w:rPr>
        <w:t xml:space="preserve"> </w:t>
      </w:r>
      <w:r>
        <w:rPr>
          <w:color w:val="231F20"/>
        </w:rPr>
        <w:t>be—</w:t>
      </w:r>
    </w:p>
    <w:p w14:paraId="46E7DABF" w14:textId="77777777" w:rsidR="005E6E3D" w:rsidRDefault="007B664E" w:rsidP="00CC1001">
      <w:pPr>
        <w:pStyle w:val="ListParagraph"/>
        <w:numPr>
          <w:ilvl w:val="4"/>
          <w:numId w:val="68"/>
        </w:numPr>
        <w:tabs>
          <w:tab w:val="left" w:pos="1445"/>
          <w:tab w:val="left" w:pos="1446"/>
        </w:tabs>
        <w:spacing w:before="40"/>
        <w:ind w:left="576" w:right="576"/>
      </w:pPr>
      <w:r>
        <w:rPr>
          <w:color w:val="231F20"/>
        </w:rPr>
        <w:t>disqualiﬁed</w:t>
      </w:r>
      <w:r w:rsidR="00367163">
        <w:rPr>
          <w:color w:val="231F20"/>
        </w:rPr>
        <w:t xml:space="preserve"> </w:t>
      </w:r>
      <w:r>
        <w:rPr>
          <w:color w:val="231F20"/>
        </w:rPr>
        <w:t>from</w:t>
      </w:r>
      <w:r w:rsidR="00367163">
        <w:rPr>
          <w:color w:val="231F20"/>
        </w:rPr>
        <w:t xml:space="preserve"> </w:t>
      </w:r>
      <w:r>
        <w:rPr>
          <w:color w:val="231F20"/>
        </w:rPr>
        <w:t>entering</w:t>
      </w:r>
      <w:r w:rsidR="00367163">
        <w:rPr>
          <w:color w:val="231F20"/>
        </w:rPr>
        <w:t xml:space="preserve"> </w:t>
      </w:r>
      <w:r>
        <w:rPr>
          <w:color w:val="231F20"/>
        </w:rPr>
        <w:t>into</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for</w:t>
      </w:r>
      <w:r w:rsidR="00367163">
        <w:rPr>
          <w:color w:val="231F20"/>
        </w:rPr>
        <w:t xml:space="preserve"> </w:t>
      </w:r>
      <w:r>
        <w:rPr>
          <w:color w:val="231F20"/>
        </w:rPr>
        <w:t>a</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r w:rsidR="00367163">
        <w:rPr>
          <w:color w:val="231F20"/>
        </w:rPr>
        <w:t xml:space="preserve"> </w:t>
      </w:r>
      <w:r>
        <w:rPr>
          <w:color w:val="231F20"/>
        </w:rPr>
        <w:t>or</w:t>
      </w:r>
    </w:p>
    <w:p w14:paraId="47BFAD2C" w14:textId="77777777" w:rsidR="005E6E3D" w:rsidRDefault="007B664E" w:rsidP="00CC1001">
      <w:pPr>
        <w:pStyle w:val="ListParagraph"/>
        <w:numPr>
          <w:ilvl w:val="4"/>
          <w:numId w:val="68"/>
        </w:numPr>
        <w:tabs>
          <w:tab w:val="left" w:pos="1445"/>
          <w:tab w:val="left" w:pos="1446"/>
        </w:tabs>
        <w:spacing w:before="39"/>
        <w:ind w:left="576" w:right="576"/>
      </w:pPr>
      <w:r>
        <w:rPr>
          <w:color w:val="231F20"/>
        </w:rPr>
        <w:t>if</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has</w:t>
      </w:r>
      <w:r w:rsidR="00367163">
        <w:rPr>
          <w:color w:val="231F20"/>
        </w:rPr>
        <w:t xml:space="preserve"> </w:t>
      </w:r>
      <w:r>
        <w:rPr>
          <w:color w:val="231F20"/>
        </w:rPr>
        <w:t>already</w:t>
      </w:r>
      <w:r w:rsidR="00367163">
        <w:rPr>
          <w:color w:val="231F20"/>
        </w:rPr>
        <w:t xml:space="preserve"> </w:t>
      </w:r>
      <w:r>
        <w:rPr>
          <w:color w:val="231F20"/>
        </w:rPr>
        <w:t>been</w:t>
      </w:r>
      <w:r w:rsidR="00367163">
        <w:rPr>
          <w:color w:val="231F20"/>
        </w:rPr>
        <w:t xml:space="preserve"> </w:t>
      </w:r>
      <w:r>
        <w:rPr>
          <w:color w:val="231F20"/>
        </w:rPr>
        <w:t>entered</w:t>
      </w:r>
      <w:r w:rsidR="00367163">
        <w:rPr>
          <w:color w:val="231F20"/>
        </w:rPr>
        <w:t xml:space="preserve"> </w:t>
      </w:r>
      <w:r>
        <w:rPr>
          <w:color w:val="231F20"/>
        </w:rPr>
        <w:t>into</w:t>
      </w:r>
      <w:r w:rsidR="00367163">
        <w:rPr>
          <w:color w:val="231F20"/>
        </w:rPr>
        <w:t xml:space="preserve"> </w:t>
      </w:r>
      <w:r>
        <w:rPr>
          <w:color w:val="231F20"/>
        </w:rPr>
        <w:t>with</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367163">
        <w:rPr>
          <w:color w:val="231F20"/>
        </w:rPr>
        <w:t xml:space="preserve"> </w:t>
      </w:r>
      <w:r>
        <w:rPr>
          <w:color w:val="231F20"/>
        </w:rPr>
        <w:t>voidable;</w:t>
      </w:r>
    </w:p>
    <w:p w14:paraId="1F635E62" w14:textId="77777777" w:rsidR="005E6E3D" w:rsidRDefault="007B664E" w:rsidP="00CC1001">
      <w:pPr>
        <w:pStyle w:val="ListParagraph"/>
        <w:numPr>
          <w:ilvl w:val="3"/>
          <w:numId w:val="68"/>
        </w:numPr>
        <w:tabs>
          <w:tab w:val="left" w:pos="1039"/>
        </w:tabs>
        <w:spacing w:before="243" w:line="230" w:lineRule="auto"/>
        <w:ind w:left="576" w:right="576" w:hanging="360"/>
        <w:jc w:val="both"/>
      </w:pPr>
      <w:r>
        <w:rPr>
          <w:color w:val="231F20"/>
        </w:rPr>
        <w:t>The voiding of a contract by the procuring entity under subsection (7) does not limit any legal remedy the procuring</w:t>
      </w:r>
      <w:r w:rsidR="00367163">
        <w:rPr>
          <w:color w:val="231F20"/>
        </w:rPr>
        <w:t xml:space="preserve"> </w:t>
      </w:r>
      <w:r>
        <w:rPr>
          <w:color w:val="231F20"/>
        </w:rPr>
        <w:t>entity</w:t>
      </w:r>
      <w:r w:rsidR="00367163">
        <w:rPr>
          <w:color w:val="231F20"/>
        </w:rPr>
        <w:t xml:space="preserve"> </w:t>
      </w:r>
      <w:r>
        <w:rPr>
          <w:color w:val="231F20"/>
        </w:rPr>
        <w:t>may</w:t>
      </w:r>
      <w:r w:rsidR="00367163">
        <w:rPr>
          <w:color w:val="231F20"/>
        </w:rPr>
        <w:t xml:space="preserve"> </w:t>
      </w:r>
      <w:r>
        <w:rPr>
          <w:color w:val="231F20"/>
        </w:rPr>
        <w:t>have;</w:t>
      </w:r>
    </w:p>
    <w:p w14:paraId="42289092" w14:textId="77777777" w:rsidR="005E6E3D" w:rsidRDefault="007B664E" w:rsidP="00CC1001">
      <w:pPr>
        <w:pStyle w:val="ListParagraph"/>
        <w:numPr>
          <w:ilvl w:val="3"/>
          <w:numId w:val="68"/>
        </w:numPr>
        <w:tabs>
          <w:tab w:val="left" w:pos="1039"/>
        </w:tabs>
        <w:spacing w:before="245" w:line="230" w:lineRule="auto"/>
        <w:ind w:left="576" w:right="576" w:hanging="360"/>
        <w:jc w:val="both"/>
      </w:pPr>
      <w:r>
        <w:rPr>
          <w:color w:val="231F20"/>
        </w:rPr>
        <w:t>An</w:t>
      </w:r>
      <w:r w:rsidR="00367163">
        <w:rPr>
          <w:color w:val="231F20"/>
        </w:rPr>
        <w:t xml:space="preserve"> </w:t>
      </w:r>
      <w:r>
        <w:rPr>
          <w:color w:val="231F20"/>
        </w:rPr>
        <w:t>employee</w:t>
      </w:r>
      <w:r w:rsidR="00367163">
        <w:rPr>
          <w:color w:val="231F20"/>
        </w:rPr>
        <w:t xml:space="preserve"> </w:t>
      </w:r>
      <w:r>
        <w:rPr>
          <w:color w:val="231F20"/>
        </w:rPr>
        <w:t>or</w:t>
      </w:r>
      <w:r w:rsidR="00367163">
        <w:rPr>
          <w:color w:val="231F20"/>
        </w:rPr>
        <w:t xml:space="preserve"> </w:t>
      </w:r>
      <w:r>
        <w:rPr>
          <w:color w:val="231F20"/>
        </w:rPr>
        <w:t>agent</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Board</w:t>
      </w:r>
      <w:r w:rsidR="00367163">
        <w:rPr>
          <w:color w:val="231F20"/>
        </w:rPr>
        <w:t xml:space="preserve"> </w:t>
      </w:r>
      <w:r>
        <w:rPr>
          <w:color w:val="231F20"/>
        </w:rPr>
        <w:t>or</w:t>
      </w:r>
      <w:r w:rsidR="00367163">
        <w:rPr>
          <w:color w:val="231F20"/>
        </w:rPr>
        <w:t xml:space="preserve"> </w:t>
      </w:r>
      <w:r>
        <w:rPr>
          <w:color w:val="231F20"/>
        </w:rPr>
        <w:t>committee</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 who</w:t>
      </w:r>
      <w:r w:rsidR="00367163">
        <w:rPr>
          <w:color w:val="231F20"/>
        </w:rPr>
        <w:t xml:space="preserve"> </w:t>
      </w:r>
      <w:r>
        <w:rPr>
          <w:color w:val="231F20"/>
        </w:rPr>
        <w:t>has</w:t>
      </w:r>
      <w:r w:rsidR="00367163">
        <w:rPr>
          <w:color w:val="231F20"/>
        </w:rPr>
        <w:t xml:space="preserve"> </w:t>
      </w:r>
      <w:r>
        <w:rPr>
          <w:color w:val="231F20"/>
        </w:rPr>
        <w:t>a</w:t>
      </w:r>
      <w:r w:rsidR="00367163">
        <w:rPr>
          <w:color w:val="231F20"/>
        </w:rPr>
        <w:t xml:space="preserve"> </w:t>
      </w:r>
      <w:r>
        <w:rPr>
          <w:color w:val="231F20"/>
        </w:rPr>
        <w:t>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w:t>
      </w:r>
      <w:r>
        <w:rPr>
          <w:color w:val="231F20"/>
        </w:rPr>
        <w:t>to</w:t>
      </w:r>
      <w:r w:rsidR="00367163">
        <w:rPr>
          <w:color w:val="231F20"/>
        </w:rPr>
        <w:t xml:space="preserve"> </w:t>
      </w:r>
      <w:r>
        <w:rPr>
          <w:color w:val="231F20"/>
        </w:rPr>
        <w:t>a</w:t>
      </w:r>
      <w:r w:rsidR="00367163">
        <w:rPr>
          <w:color w:val="231F20"/>
        </w:rPr>
        <w:t xml:space="preserve"> </w:t>
      </w:r>
      <w:r>
        <w:rPr>
          <w:color w:val="231F20"/>
        </w:rPr>
        <w:t>procurement—</w:t>
      </w:r>
    </w:p>
    <w:p w14:paraId="293F0902" w14:textId="77777777" w:rsidR="005E6E3D" w:rsidRDefault="00367163" w:rsidP="00CC1001">
      <w:pPr>
        <w:pStyle w:val="ListParagraph"/>
        <w:numPr>
          <w:ilvl w:val="4"/>
          <w:numId w:val="68"/>
        </w:numPr>
        <w:tabs>
          <w:tab w:val="left" w:pos="1452"/>
          <w:tab w:val="left" w:pos="1453"/>
        </w:tabs>
        <w:spacing w:before="42"/>
        <w:ind w:left="576" w:right="576" w:hanging="429"/>
      </w:pPr>
      <w:r>
        <w:rPr>
          <w:color w:val="231F20"/>
        </w:rPr>
        <w:t>s</w:t>
      </w:r>
      <w:r w:rsidR="007B664E">
        <w:rPr>
          <w:color w:val="231F20"/>
        </w:rPr>
        <w:t>hall</w:t>
      </w:r>
      <w:r>
        <w:rPr>
          <w:color w:val="231F20"/>
        </w:rPr>
        <w:t xml:space="preserve"> </w:t>
      </w:r>
      <w:r w:rsidR="007B664E">
        <w:rPr>
          <w:color w:val="231F20"/>
        </w:rPr>
        <w:t>not</w:t>
      </w:r>
      <w:r>
        <w:rPr>
          <w:color w:val="231F20"/>
        </w:rPr>
        <w:t xml:space="preserve"> </w:t>
      </w:r>
      <w:r w:rsidR="007B664E">
        <w:rPr>
          <w:color w:val="231F20"/>
        </w:rPr>
        <w:t>take</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proceedings;</w:t>
      </w:r>
    </w:p>
    <w:p w14:paraId="72494EA4" w14:textId="77777777" w:rsidR="005E6E3D" w:rsidRDefault="007B664E" w:rsidP="00CC1001">
      <w:pPr>
        <w:pStyle w:val="ListParagraph"/>
        <w:numPr>
          <w:ilvl w:val="4"/>
          <w:numId w:val="68"/>
        </w:numPr>
        <w:tabs>
          <w:tab w:val="left" w:pos="1452"/>
          <w:tab w:val="left" w:pos="1453"/>
        </w:tabs>
        <w:spacing w:before="48" w:line="230" w:lineRule="auto"/>
        <w:ind w:left="576" w:right="576" w:hanging="429"/>
      </w:pPr>
      <w:r>
        <w:rPr>
          <w:color w:val="231F20"/>
        </w:rPr>
        <w:t>shall not, after a procurement contract has been entered into, take part in any decision relating to the procurement</w:t>
      </w:r>
      <w:r w:rsidR="00367163">
        <w:rPr>
          <w:color w:val="231F20"/>
        </w:rPr>
        <w:t xml:space="preserve"> </w:t>
      </w:r>
      <w:r>
        <w:rPr>
          <w:color w:val="231F20"/>
        </w:rPr>
        <w:t>or</w:t>
      </w:r>
      <w:r w:rsidR="00367163">
        <w:rPr>
          <w:color w:val="231F20"/>
        </w:rPr>
        <w:t xml:space="preserve"> </w:t>
      </w:r>
      <w:r>
        <w:rPr>
          <w:color w:val="231F20"/>
        </w:rPr>
        <w:t>contract;</w:t>
      </w:r>
      <w:r w:rsidR="00367163">
        <w:rPr>
          <w:color w:val="231F20"/>
        </w:rPr>
        <w:t xml:space="preserve"> </w:t>
      </w:r>
      <w:r>
        <w:rPr>
          <w:color w:val="231F20"/>
        </w:rPr>
        <w:t>and</w:t>
      </w:r>
    </w:p>
    <w:p w14:paraId="015ADD46" w14:textId="77777777" w:rsidR="005E6E3D" w:rsidRDefault="007B664E" w:rsidP="00CC1001">
      <w:pPr>
        <w:pStyle w:val="ListParagraph"/>
        <w:numPr>
          <w:ilvl w:val="4"/>
          <w:numId w:val="68"/>
        </w:numPr>
        <w:tabs>
          <w:tab w:val="left" w:pos="1453"/>
        </w:tabs>
        <w:spacing w:before="50" w:line="230" w:lineRule="auto"/>
        <w:ind w:left="576" w:right="576" w:hanging="429"/>
        <w:jc w:val="both"/>
      </w:pPr>
      <w:r>
        <w:rPr>
          <w:color w:val="231F20"/>
        </w:rPr>
        <w:t>shall</w:t>
      </w:r>
      <w:r w:rsidR="00367163">
        <w:rPr>
          <w:color w:val="231F20"/>
        </w:rPr>
        <w:t xml:space="preserve"> </w:t>
      </w:r>
      <w:r>
        <w:rPr>
          <w:color w:val="231F20"/>
        </w:rPr>
        <w:t>not</w:t>
      </w:r>
      <w:r w:rsidR="00367163">
        <w:rPr>
          <w:color w:val="231F20"/>
        </w:rPr>
        <w:t xml:space="preserve"> </w:t>
      </w:r>
      <w:r>
        <w:rPr>
          <w:color w:val="231F20"/>
        </w:rPr>
        <w:t>be</w:t>
      </w:r>
      <w:r w:rsidR="00367163">
        <w:rPr>
          <w:color w:val="231F20"/>
        </w:rPr>
        <w:t xml:space="preserve"> </w:t>
      </w:r>
      <w:r>
        <w:rPr>
          <w:color w:val="231F20"/>
        </w:rPr>
        <w:t>a</w:t>
      </w:r>
      <w:r w:rsidR="00367163">
        <w:rPr>
          <w:color w:val="231F20"/>
        </w:rPr>
        <w:t xml:space="preserve"> </w:t>
      </w:r>
      <w:r>
        <w:rPr>
          <w:color w:val="231F20"/>
        </w:rPr>
        <w:t>subcontractor</w:t>
      </w:r>
      <w:r w:rsidR="00367163">
        <w:rPr>
          <w:color w:val="231F20"/>
        </w:rPr>
        <w:t xml:space="preserve"> </w:t>
      </w:r>
      <w:r>
        <w:rPr>
          <w:color w:val="231F20"/>
        </w:rPr>
        <w:t>for</w:t>
      </w:r>
      <w:r w:rsidR="00367163">
        <w:rPr>
          <w:color w:val="231F20"/>
        </w:rPr>
        <w:t xml:space="preserve"> </w:t>
      </w:r>
      <w:r>
        <w:rPr>
          <w:color w:val="231F20"/>
        </w:rPr>
        <w:t>the</w:t>
      </w:r>
      <w:r w:rsidR="00367163">
        <w:rPr>
          <w:color w:val="231F20"/>
        </w:rPr>
        <w:t xml:space="preserve"> </w:t>
      </w:r>
      <w:r>
        <w:rPr>
          <w:color w:val="231F20"/>
        </w:rPr>
        <w:t>bidder</w:t>
      </w:r>
      <w:r w:rsidR="00367163">
        <w:rPr>
          <w:color w:val="231F20"/>
        </w:rPr>
        <w:t xml:space="preserve"> </w:t>
      </w:r>
      <w:r>
        <w:rPr>
          <w:color w:val="231F20"/>
        </w:rPr>
        <w:t>to</w:t>
      </w:r>
      <w:r w:rsidR="00367163">
        <w:rPr>
          <w:color w:val="231F20"/>
        </w:rPr>
        <w:t xml:space="preserve"> </w:t>
      </w:r>
      <w:r>
        <w:rPr>
          <w:color w:val="231F20"/>
        </w:rPr>
        <w:t>whom</w:t>
      </w:r>
      <w:r w:rsidR="00367163">
        <w:rPr>
          <w:color w:val="231F20"/>
        </w:rPr>
        <w:t xml:space="preserve"> </w:t>
      </w:r>
      <w:r>
        <w:rPr>
          <w:color w:val="231F20"/>
        </w:rPr>
        <w:t>was</w:t>
      </w:r>
      <w:r w:rsidR="00367163">
        <w:rPr>
          <w:color w:val="231F20"/>
        </w:rPr>
        <w:t xml:space="preserve"> </w:t>
      </w:r>
      <w:r>
        <w:rPr>
          <w:color w:val="231F20"/>
        </w:rPr>
        <w:t>awarded</w:t>
      </w:r>
      <w:r w:rsidR="00367163">
        <w:rPr>
          <w:color w:val="231F20"/>
        </w:rPr>
        <w:t xml:space="preserve"> </w:t>
      </w:r>
      <w:r>
        <w:rPr>
          <w:color w:val="231F20"/>
        </w:rPr>
        <w:t>contract,</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group</w:t>
      </w:r>
      <w:r w:rsidR="00367163">
        <w:rPr>
          <w:color w:val="231F20"/>
        </w:rPr>
        <w:t xml:space="preserve"> </w:t>
      </w:r>
      <w:r>
        <w:rPr>
          <w:color w:val="231F20"/>
        </w:rPr>
        <w:t>of bidders to whom the contract was awarded, but the subcontractor appointed shall meet all the requirements</w:t>
      </w:r>
      <w:r w:rsidR="00367163">
        <w:rPr>
          <w:color w:val="231F20"/>
        </w:rPr>
        <w:t xml:space="preserve"> </w:t>
      </w:r>
      <w:r>
        <w:rPr>
          <w:color w:val="231F20"/>
        </w:rPr>
        <w:t>of</w:t>
      </w:r>
      <w:r w:rsidR="00367163">
        <w:rPr>
          <w:color w:val="231F20"/>
        </w:rPr>
        <w:t xml:space="preserve"> </w:t>
      </w:r>
      <w:r>
        <w:rPr>
          <w:color w:val="231F20"/>
        </w:rPr>
        <w:t>this</w:t>
      </w:r>
      <w:r w:rsidR="00367163">
        <w:rPr>
          <w:color w:val="231F20"/>
        </w:rPr>
        <w:t xml:space="preserve"> </w:t>
      </w:r>
      <w:r>
        <w:rPr>
          <w:color w:val="231F20"/>
        </w:rPr>
        <w:t>Act.</w:t>
      </w:r>
    </w:p>
    <w:p w14:paraId="15E764EE" w14:textId="77777777" w:rsidR="005E6E3D" w:rsidRDefault="007B664E" w:rsidP="00CC1001">
      <w:pPr>
        <w:pStyle w:val="ListParagraph"/>
        <w:numPr>
          <w:ilvl w:val="3"/>
          <w:numId w:val="68"/>
        </w:numPr>
        <w:tabs>
          <w:tab w:val="left" w:pos="1039"/>
        </w:tabs>
        <w:spacing w:line="230" w:lineRule="auto"/>
        <w:ind w:left="576" w:right="576"/>
        <w:jc w:val="both"/>
      </w:pPr>
      <w:r>
        <w:rPr>
          <w:color w:val="231F20"/>
        </w:rPr>
        <w:t>An employee, agent or member described in subsection (1) who refrains from doing anything prohibited under that subsection, but for that subsection, would have been within his or her duties shall disclose the 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p>
    <w:p w14:paraId="6917AF2A" w14:textId="77777777" w:rsidR="005E6E3D" w:rsidRDefault="007B664E" w:rsidP="00CC1001">
      <w:pPr>
        <w:pStyle w:val="ListParagraph"/>
        <w:numPr>
          <w:ilvl w:val="3"/>
          <w:numId w:val="68"/>
        </w:numPr>
        <w:tabs>
          <w:tab w:val="left" w:pos="1039"/>
        </w:tabs>
        <w:spacing w:line="230" w:lineRule="auto"/>
        <w:ind w:left="576" w:right="576" w:hanging="360"/>
        <w:jc w:val="both"/>
      </w:pPr>
      <w:r>
        <w:rPr>
          <w:color w:val="231F20"/>
        </w:rPr>
        <w:t>If</w:t>
      </w:r>
      <w:r w:rsidR="00367163">
        <w:rPr>
          <w:color w:val="231F20"/>
        </w:rPr>
        <w:t xml:space="preserve"> </w:t>
      </w:r>
      <w:r>
        <w:rPr>
          <w:color w:val="231F20"/>
        </w:rPr>
        <w:t>a</w:t>
      </w:r>
      <w:r w:rsidR="00367163">
        <w:rPr>
          <w:color w:val="231F20"/>
        </w:rPr>
        <w:t xml:space="preserve"> </w:t>
      </w:r>
      <w:r>
        <w:rPr>
          <w:color w:val="231F20"/>
        </w:rPr>
        <w:t>person</w:t>
      </w:r>
      <w:r w:rsidR="00367163">
        <w:rPr>
          <w:color w:val="231F20"/>
        </w:rPr>
        <w:t xml:space="preserve"> </w:t>
      </w:r>
      <w:r>
        <w:rPr>
          <w:color w:val="231F20"/>
        </w:rPr>
        <w:t>contravenes</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to a conﬂict of interest described in subsection (</w:t>
      </w:r>
      <w:r>
        <w:rPr>
          <w:color w:val="231F20"/>
        </w:rPr>
        <w:t>5)</w:t>
      </w:r>
      <w:r w:rsidR="00367163">
        <w:rPr>
          <w:color w:val="231F20"/>
        </w:rPr>
        <w:t xml:space="preserve"> </w:t>
      </w:r>
      <w:r>
        <w:rPr>
          <w:color w:val="231F20"/>
        </w:rPr>
        <w:t>(a)</w:t>
      </w:r>
      <w:r w:rsidR="00367163">
        <w:rPr>
          <w:color w:val="231F20"/>
        </w:rPr>
        <w:t xml:space="preserve"> </w:t>
      </w:r>
      <w:r>
        <w:rPr>
          <w:color w:val="231F20"/>
        </w:rPr>
        <w:t>and the</w:t>
      </w:r>
      <w:r w:rsidR="00367163">
        <w:rPr>
          <w:color w:val="231F20"/>
        </w:rPr>
        <w:t xml:space="preserve"> </w:t>
      </w:r>
      <w:r>
        <w:rPr>
          <w:color w:val="231F20"/>
        </w:rPr>
        <w:t>contract</w:t>
      </w:r>
      <w:r w:rsidR="00367163">
        <w:rPr>
          <w:color w:val="231F20"/>
        </w:rPr>
        <w:t xml:space="preserve"> </w:t>
      </w:r>
      <w:r>
        <w:rPr>
          <w:color w:val="231F20"/>
        </w:rPr>
        <w:t>is</w:t>
      </w:r>
      <w:r w:rsidR="00367163">
        <w:rPr>
          <w:color w:val="231F20"/>
        </w:rPr>
        <w:t xml:space="preserve"> </w:t>
      </w:r>
      <w:r>
        <w:rPr>
          <w:color w:val="231F20"/>
        </w:rPr>
        <w:t>awarded</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or</w:t>
      </w:r>
      <w:r w:rsidR="00367163">
        <w:rPr>
          <w:color w:val="231F20"/>
        </w:rPr>
        <w:t xml:space="preserve"> </w:t>
      </w:r>
      <w:r>
        <w:rPr>
          <w:color w:val="231F20"/>
        </w:rPr>
        <w:t>his</w:t>
      </w:r>
      <w:r w:rsidR="00367163">
        <w:rPr>
          <w:color w:val="231F20"/>
        </w:rPr>
        <w:t xml:space="preserve"> </w:t>
      </w:r>
      <w:r>
        <w:rPr>
          <w:color w:val="231F20"/>
        </w:rPr>
        <w:t>relative</w:t>
      </w:r>
      <w:r w:rsidR="00367163">
        <w:rPr>
          <w:color w:val="231F20"/>
        </w:rPr>
        <w:t xml:space="preserve"> </w:t>
      </w:r>
      <w:r>
        <w:rPr>
          <w:color w:val="231F20"/>
        </w:rPr>
        <w:t>or</w:t>
      </w:r>
      <w:r w:rsidR="00367163">
        <w:rPr>
          <w:color w:val="231F20"/>
        </w:rPr>
        <w:t xml:space="preserve"> </w:t>
      </w:r>
      <w:r>
        <w:rPr>
          <w:color w:val="231F20"/>
        </w:rPr>
        <w:t>to</w:t>
      </w:r>
      <w:r w:rsidR="00367163">
        <w:rPr>
          <w:color w:val="231F20"/>
        </w:rPr>
        <w:t xml:space="preserve"> </w:t>
      </w:r>
      <w:r>
        <w:rPr>
          <w:color w:val="231F20"/>
        </w:rPr>
        <w:t>another</w:t>
      </w:r>
      <w:r w:rsidR="00367163">
        <w:rPr>
          <w:color w:val="231F20"/>
        </w:rPr>
        <w:t xml:space="preserve"> </w:t>
      </w:r>
      <w:r>
        <w:rPr>
          <w:color w:val="231F20"/>
        </w:rPr>
        <w:t>person</w:t>
      </w:r>
      <w:r w:rsidR="00367163">
        <w:rPr>
          <w:color w:val="231F20"/>
        </w:rPr>
        <w:t xml:space="preserve"> </w:t>
      </w:r>
      <w:r>
        <w:rPr>
          <w:color w:val="231F20"/>
        </w:rPr>
        <w:t>in</w:t>
      </w:r>
      <w:r w:rsidR="00367163">
        <w:rPr>
          <w:color w:val="231F20"/>
        </w:rPr>
        <w:t xml:space="preserve"> </w:t>
      </w:r>
      <w:r>
        <w:rPr>
          <w:color w:val="231F20"/>
        </w:rPr>
        <w:t>whom</w:t>
      </w:r>
      <w:r w:rsidR="00367163">
        <w:rPr>
          <w:color w:val="231F20"/>
        </w:rPr>
        <w:t xml:space="preserve"> </w:t>
      </w:r>
      <w:r>
        <w:rPr>
          <w:color w:val="231F20"/>
        </w:rPr>
        <w:t>one</w:t>
      </w:r>
      <w:r w:rsidR="00367163">
        <w:rPr>
          <w:color w:val="231F20"/>
        </w:rPr>
        <w:t xml:space="preserve"> </w:t>
      </w:r>
      <w:r>
        <w:rPr>
          <w:color w:val="231F20"/>
        </w:rPr>
        <w:t>of</w:t>
      </w:r>
      <w:r w:rsidR="00367163">
        <w:rPr>
          <w:color w:val="231F20"/>
        </w:rPr>
        <w:t xml:space="preserve"> </w:t>
      </w:r>
      <w:r>
        <w:rPr>
          <w:color w:val="231F20"/>
        </w:rPr>
        <w:t>them</w:t>
      </w:r>
      <w:r w:rsidR="00367163">
        <w:rPr>
          <w:color w:val="231F20"/>
        </w:rPr>
        <w:t xml:space="preserve"> </w:t>
      </w:r>
      <w:r>
        <w:rPr>
          <w:color w:val="231F20"/>
        </w:rPr>
        <w:t>had</w:t>
      </w:r>
      <w:r w:rsidR="00367163">
        <w:rPr>
          <w:color w:val="231F20"/>
        </w:rPr>
        <w:t xml:space="preserve"> </w:t>
      </w:r>
      <w:r>
        <w:rPr>
          <w:color w:val="231F20"/>
        </w:rPr>
        <w:t>a</w:t>
      </w:r>
      <w:r w:rsidR="00367163">
        <w:rPr>
          <w:color w:val="231F20"/>
        </w:rPr>
        <w:t xml:space="preserve"> </w:t>
      </w:r>
      <w:proofErr w:type="spellStart"/>
      <w:r>
        <w:rPr>
          <w:color w:val="231F20"/>
        </w:rPr>
        <w:t>director</w:t>
      </w:r>
      <w:proofErr w:type="spellEnd"/>
      <w:r>
        <w:rPr>
          <w:color w:val="231F20"/>
        </w:rPr>
        <w:t xml:space="preserve"> indirect</w:t>
      </w:r>
      <w:r w:rsidR="00367163">
        <w:rPr>
          <w:color w:val="231F20"/>
        </w:rPr>
        <w:t xml:space="preserve"> </w:t>
      </w:r>
      <w:r>
        <w:rPr>
          <w:color w:val="231F20"/>
        </w:rPr>
        <w:t>pecuniary</w:t>
      </w:r>
      <w:r w:rsidR="00367163">
        <w:rPr>
          <w:color w:val="231F20"/>
        </w:rPr>
        <w:t xml:space="preserve"> </w:t>
      </w:r>
      <w:r>
        <w:rPr>
          <w:color w:val="231F20"/>
        </w:rPr>
        <w:t>interest,</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A12A03">
        <w:rPr>
          <w:color w:val="231F20"/>
        </w:rPr>
        <w:t xml:space="preserve"> </w:t>
      </w:r>
      <w:r>
        <w:rPr>
          <w:color w:val="231F20"/>
        </w:rPr>
        <w:t>terminated</w:t>
      </w:r>
      <w:r w:rsidR="00A12A03">
        <w:rPr>
          <w:color w:val="231F20"/>
        </w:rPr>
        <w:t xml:space="preserve"> </w:t>
      </w:r>
      <w:r>
        <w:rPr>
          <w:color w:val="231F20"/>
        </w:rPr>
        <w:t>and</w:t>
      </w:r>
      <w:r w:rsidR="00A12A03">
        <w:rPr>
          <w:color w:val="231F20"/>
        </w:rPr>
        <w:t xml:space="preserve"> </w:t>
      </w:r>
      <w:r>
        <w:rPr>
          <w:color w:val="231F20"/>
        </w:rPr>
        <w:t>all</w:t>
      </w:r>
      <w:r w:rsidR="00A12A03">
        <w:rPr>
          <w:color w:val="231F20"/>
        </w:rPr>
        <w:t xml:space="preserve"> </w:t>
      </w:r>
      <w:r>
        <w:rPr>
          <w:color w:val="231F20"/>
        </w:rPr>
        <w:t>costs</w:t>
      </w:r>
      <w:r w:rsidR="00A12A03">
        <w:rPr>
          <w:color w:val="231F20"/>
        </w:rPr>
        <w:t xml:space="preserve"> </w:t>
      </w:r>
      <w:r>
        <w:rPr>
          <w:color w:val="231F20"/>
        </w:rPr>
        <w:t>incurred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public</w:t>
      </w:r>
      <w:r w:rsidR="00A12A03">
        <w:rPr>
          <w:color w:val="231F20"/>
        </w:rPr>
        <w:t xml:space="preserve"> </w:t>
      </w:r>
      <w:r>
        <w:rPr>
          <w:color w:val="231F20"/>
        </w:rPr>
        <w:t>entity</w:t>
      </w:r>
      <w:r w:rsidR="00A12A03">
        <w:rPr>
          <w:color w:val="231F20"/>
        </w:rPr>
        <w:t xml:space="preserve"> </w:t>
      </w:r>
      <w:r>
        <w:rPr>
          <w:color w:val="231F20"/>
        </w:rPr>
        <w:t>shall</w:t>
      </w:r>
      <w:r w:rsidR="00A12A03">
        <w:rPr>
          <w:color w:val="231F20"/>
        </w:rPr>
        <w:t xml:space="preserve"> </w:t>
      </w:r>
      <w:r>
        <w:rPr>
          <w:color w:val="231F20"/>
        </w:rPr>
        <w:t>be made</w:t>
      </w:r>
      <w:r w:rsidR="00A12A03">
        <w:rPr>
          <w:color w:val="231F20"/>
        </w:rPr>
        <w:t xml:space="preserve"> </w:t>
      </w:r>
      <w:r>
        <w:rPr>
          <w:color w:val="231F20"/>
        </w:rPr>
        <w:t>good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awarding</w:t>
      </w:r>
      <w:r w:rsidR="00A12A03">
        <w:rPr>
          <w:color w:val="231F20"/>
        </w:rPr>
        <w:t xml:space="preserve"> </w:t>
      </w:r>
      <w:r>
        <w:rPr>
          <w:color w:val="231F20"/>
          <w:spacing w:val="-3"/>
        </w:rPr>
        <w:t>ofﬁcer.</w:t>
      </w:r>
      <w:r w:rsidR="00A12A03">
        <w:rPr>
          <w:color w:val="231F20"/>
          <w:spacing w:val="-3"/>
        </w:rPr>
        <w:t xml:space="preserve"> </w:t>
      </w:r>
      <w:r>
        <w:rPr>
          <w:color w:val="231F20"/>
        </w:rPr>
        <w:t>Etc.</w:t>
      </w:r>
    </w:p>
    <w:p w14:paraId="4CA7C625" w14:textId="77777777" w:rsidR="005E6E3D" w:rsidRDefault="007B664E" w:rsidP="00CC1001">
      <w:pPr>
        <w:pStyle w:val="ListParagraph"/>
        <w:numPr>
          <w:ilvl w:val="2"/>
          <w:numId w:val="68"/>
        </w:numPr>
        <w:tabs>
          <w:tab w:val="left" w:pos="679"/>
          <w:tab w:val="left" w:pos="680"/>
        </w:tabs>
        <w:spacing w:before="239"/>
        <w:ind w:left="576" w:right="576" w:hanging="547"/>
      </w:pPr>
      <w:r>
        <w:rPr>
          <w:color w:val="231F20"/>
        </w:rPr>
        <w:t>In</w:t>
      </w:r>
      <w:r w:rsidR="00A12A03">
        <w:rPr>
          <w:color w:val="231F20"/>
        </w:rPr>
        <w:t xml:space="preserve"> </w:t>
      </w:r>
      <w:r>
        <w:rPr>
          <w:color w:val="231F20"/>
        </w:rPr>
        <w:t>compliance</w:t>
      </w:r>
      <w:r w:rsidR="00A12A03">
        <w:rPr>
          <w:color w:val="231F20"/>
        </w:rPr>
        <w:t xml:space="preserve"> </w:t>
      </w:r>
      <w:r>
        <w:rPr>
          <w:color w:val="231F20"/>
        </w:rPr>
        <w:t>with</w:t>
      </w:r>
      <w:r w:rsidR="00A12A03">
        <w:rPr>
          <w:color w:val="231F20"/>
        </w:rPr>
        <w:t xml:space="preserve"> </w:t>
      </w:r>
      <w:r>
        <w:rPr>
          <w:color w:val="231F20"/>
        </w:rPr>
        <w:t>Kenya's</w:t>
      </w:r>
      <w:r w:rsidR="00A12A03">
        <w:rPr>
          <w:color w:val="231F20"/>
        </w:rPr>
        <w:t xml:space="preserve"> </w:t>
      </w:r>
      <w:r>
        <w:rPr>
          <w:color w:val="231F20"/>
        </w:rPr>
        <w:t>laws,</w:t>
      </w:r>
      <w:r w:rsidR="00A12A03">
        <w:rPr>
          <w:color w:val="231F20"/>
        </w:rPr>
        <w:t xml:space="preserve"> </w:t>
      </w:r>
      <w:r>
        <w:rPr>
          <w:color w:val="231F20"/>
        </w:rPr>
        <w:t>regulations</w:t>
      </w:r>
      <w:r w:rsidR="00A12A03">
        <w:rPr>
          <w:color w:val="231F20"/>
        </w:rPr>
        <w:t xml:space="preserve"> </w:t>
      </w:r>
      <w:r>
        <w:rPr>
          <w:color w:val="231F20"/>
        </w:rPr>
        <w:t>and</w:t>
      </w:r>
      <w:r w:rsidR="00A12A03">
        <w:rPr>
          <w:color w:val="231F20"/>
        </w:rPr>
        <w:t xml:space="preserve"> </w:t>
      </w:r>
      <w:r>
        <w:rPr>
          <w:color w:val="231F20"/>
        </w:rPr>
        <w:t>policies</w:t>
      </w:r>
      <w:r w:rsidR="00A12A03">
        <w:rPr>
          <w:color w:val="231F20"/>
        </w:rPr>
        <w:t xml:space="preserve"> </w:t>
      </w:r>
      <w:r>
        <w:rPr>
          <w:color w:val="231F20"/>
        </w:rPr>
        <w:t>mentioned</w:t>
      </w:r>
      <w:r w:rsidR="00A12A03">
        <w:rPr>
          <w:color w:val="231F20"/>
        </w:rPr>
        <w:t xml:space="preserve"> </w:t>
      </w:r>
      <w:r>
        <w:rPr>
          <w:color w:val="231F20"/>
        </w:rPr>
        <w:t>above,</w:t>
      </w:r>
      <w:r w:rsidR="00A12A03">
        <w:rPr>
          <w:color w:val="231F20"/>
        </w:rPr>
        <w:t xml:space="preserve"> </w:t>
      </w:r>
      <w:r>
        <w:rPr>
          <w:color w:val="231F20"/>
        </w:rPr>
        <w:t>the</w:t>
      </w:r>
      <w:r w:rsidR="00A12A03">
        <w:rPr>
          <w:color w:val="231F20"/>
        </w:rPr>
        <w:t xml:space="preserve"> </w:t>
      </w:r>
      <w:r>
        <w:rPr>
          <w:color w:val="231F20"/>
        </w:rPr>
        <w:t>Procuring</w:t>
      </w:r>
      <w:r w:rsidR="00A12A03">
        <w:rPr>
          <w:color w:val="231F20"/>
        </w:rPr>
        <w:t xml:space="preserve"> </w:t>
      </w:r>
      <w:r>
        <w:rPr>
          <w:color w:val="231F20"/>
        </w:rPr>
        <w:t>Entity:</w:t>
      </w:r>
    </w:p>
    <w:p w14:paraId="5B69608B" w14:textId="77777777" w:rsidR="005E6E3D" w:rsidRDefault="007B664E" w:rsidP="00CC1001">
      <w:pPr>
        <w:pStyle w:val="ListParagraph"/>
        <w:numPr>
          <w:ilvl w:val="0"/>
          <w:numId w:val="67"/>
        </w:numPr>
        <w:tabs>
          <w:tab w:val="left" w:pos="980"/>
        </w:tabs>
        <w:spacing w:before="39"/>
        <w:ind w:left="576" w:right="576" w:hanging="367"/>
      </w:pPr>
      <w:r>
        <w:rPr>
          <w:color w:val="231F20"/>
        </w:rPr>
        <w:t>Deﬁnes</w:t>
      </w:r>
      <w:r w:rsidR="00A12A03">
        <w:rPr>
          <w:color w:val="231F20"/>
        </w:rPr>
        <w:t xml:space="preserve"> </w:t>
      </w:r>
      <w:r>
        <w:rPr>
          <w:color w:val="231F20"/>
        </w:rPr>
        <w:t>broadly,</w:t>
      </w:r>
      <w:r w:rsidR="00A12A03">
        <w:rPr>
          <w:color w:val="231F20"/>
        </w:rPr>
        <w:t xml:space="preserve"> </w:t>
      </w:r>
      <w:r>
        <w:rPr>
          <w:color w:val="231F20"/>
        </w:rPr>
        <w:t>for</w:t>
      </w:r>
      <w:r w:rsidR="00A12A03">
        <w:rPr>
          <w:color w:val="231F20"/>
        </w:rPr>
        <w:t xml:space="preserve"> </w:t>
      </w:r>
      <w:r>
        <w:rPr>
          <w:color w:val="231F20"/>
        </w:rPr>
        <w:t>the</w:t>
      </w:r>
      <w:r w:rsidR="00A12A03">
        <w:rPr>
          <w:color w:val="231F20"/>
        </w:rPr>
        <w:t xml:space="preserve"> </w:t>
      </w:r>
      <w:r>
        <w:rPr>
          <w:color w:val="231F20"/>
        </w:rPr>
        <w:t>purposes</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provisions,</w:t>
      </w:r>
      <w:r w:rsidR="00A12A03">
        <w:rPr>
          <w:color w:val="231F20"/>
        </w:rPr>
        <w:t xml:space="preserve"> </w:t>
      </w:r>
      <w:r>
        <w:rPr>
          <w:color w:val="231F20"/>
        </w:rPr>
        <w:t>the</w:t>
      </w:r>
      <w:r w:rsidR="00A12A03">
        <w:rPr>
          <w:color w:val="231F20"/>
        </w:rPr>
        <w:t xml:space="preserve"> </w:t>
      </w:r>
      <w:r>
        <w:rPr>
          <w:color w:val="231F20"/>
        </w:rPr>
        <w:t>terms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below</w:t>
      </w:r>
      <w:r w:rsidR="00A12A03">
        <w:rPr>
          <w:color w:val="231F20"/>
        </w:rPr>
        <w:t xml:space="preserve"> </w:t>
      </w:r>
      <w:r>
        <w:rPr>
          <w:color w:val="231F20"/>
        </w:rPr>
        <w:t>as</w:t>
      </w:r>
      <w:r w:rsidR="00A12A03">
        <w:rPr>
          <w:color w:val="231F20"/>
        </w:rPr>
        <w:t xml:space="preserve"> </w:t>
      </w:r>
      <w:r>
        <w:rPr>
          <w:color w:val="231F20"/>
        </w:rPr>
        <w:t>follows:</w:t>
      </w:r>
    </w:p>
    <w:p w14:paraId="74A98BEF" w14:textId="77777777" w:rsidR="005E6E3D" w:rsidRDefault="005E6E3D" w:rsidP="00CC1001">
      <w:pPr>
        <w:ind w:left="576" w:right="576"/>
        <w:sectPr w:rsidR="005E6E3D" w:rsidSect="000F5632">
          <w:headerReference w:type="default" r:id="rId113"/>
          <w:footerReference w:type="even" r:id="rId114"/>
          <w:footerReference w:type="default" r:id="rId11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5"/>
          <w:cols w:space="720"/>
        </w:sectPr>
      </w:pPr>
    </w:p>
    <w:p w14:paraId="276A4F0E" w14:textId="77777777" w:rsidR="005E6E3D" w:rsidRDefault="007B664E" w:rsidP="00CC1001">
      <w:pPr>
        <w:pStyle w:val="ListParagraph"/>
        <w:numPr>
          <w:ilvl w:val="1"/>
          <w:numId w:val="67"/>
        </w:numPr>
        <w:tabs>
          <w:tab w:val="left" w:pos="1471"/>
          <w:tab w:val="left" w:pos="1472"/>
        </w:tabs>
        <w:spacing w:before="114" w:line="230" w:lineRule="auto"/>
        <w:ind w:left="576" w:right="576"/>
      </w:pPr>
      <w:r>
        <w:rPr>
          <w:color w:val="231F20"/>
        </w:rPr>
        <w:lastRenderedPageBreak/>
        <w:t>“corrupt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the</w:t>
      </w:r>
      <w:r w:rsidR="00A12A03">
        <w:rPr>
          <w:color w:val="231F20"/>
        </w:rPr>
        <w:t xml:space="preserve"> </w:t>
      </w:r>
      <w:r>
        <w:rPr>
          <w:color w:val="231F20"/>
        </w:rPr>
        <w:t>offering,</w:t>
      </w:r>
      <w:r w:rsidR="00A12A03">
        <w:rPr>
          <w:color w:val="231F20"/>
        </w:rPr>
        <w:t xml:space="preserve"> </w:t>
      </w:r>
      <w:r>
        <w:rPr>
          <w:color w:val="231F20"/>
        </w:rPr>
        <w:t>giving,</w:t>
      </w:r>
      <w:r w:rsidR="00A12A03">
        <w:rPr>
          <w:color w:val="231F20"/>
        </w:rPr>
        <w:t xml:space="preserve"> </w:t>
      </w:r>
      <w:r>
        <w:rPr>
          <w:color w:val="231F20"/>
        </w:rPr>
        <w:t>receiving,</w:t>
      </w:r>
      <w:r w:rsidR="00A12A03">
        <w:rPr>
          <w:color w:val="231F20"/>
        </w:rPr>
        <w:t xml:space="preserve"> </w:t>
      </w:r>
      <w:r>
        <w:rPr>
          <w:color w:val="231F20"/>
        </w:rPr>
        <w:t>or</w:t>
      </w:r>
      <w:r w:rsidR="00A12A03">
        <w:rPr>
          <w:color w:val="231F20"/>
        </w:rPr>
        <w:t xml:space="preserve"> </w:t>
      </w:r>
      <w:r>
        <w:rPr>
          <w:color w:val="231F20"/>
        </w:rPr>
        <w:t>soliciting,</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of</w:t>
      </w:r>
      <w:r w:rsidR="00A12A03">
        <w:rPr>
          <w:color w:val="231F20"/>
        </w:rPr>
        <w:t xml:space="preserve"> </w:t>
      </w:r>
      <w:r>
        <w:rPr>
          <w:color w:val="231F20"/>
        </w:rPr>
        <w:t>anything</w:t>
      </w:r>
      <w:r w:rsidR="00A12A03">
        <w:rPr>
          <w:color w:val="231F20"/>
        </w:rPr>
        <w:t xml:space="preserve"> </w:t>
      </w:r>
      <w:r>
        <w:rPr>
          <w:color w:val="231F20"/>
        </w:rPr>
        <w:t>of value</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3467900C" w14:textId="77777777" w:rsidR="005E6E3D" w:rsidRDefault="007B664E" w:rsidP="00CC1001">
      <w:pPr>
        <w:pStyle w:val="ListParagraph"/>
        <w:numPr>
          <w:ilvl w:val="1"/>
          <w:numId w:val="67"/>
        </w:numPr>
        <w:tabs>
          <w:tab w:val="left" w:pos="1471"/>
          <w:tab w:val="left" w:pos="1472"/>
        </w:tabs>
        <w:spacing w:before="51" w:line="230" w:lineRule="auto"/>
        <w:ind w:left="576" w:right="576"/>
      </w:pPr>
      <w:r>
        <w:rPr>
          <w:color w:val="231F20"/>
        </w:rPr>
        <w:t>“fraudulent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any</w:t>
      </w:r>
      <w:r w:rsidR="00A12A03">
        <w:rPr>
          <w:color w:val="231F20"/>
        </w:rPr>
        <w:t xml:space="preserve"> </w:t>
      </w:r>
      <w:r>
        <w:rPr>
          <w:color w:val="231F20"/>
        </w:rPr>
        <w:t>act</w:t>
      </w:r>
      <w:r w:rsidR="00A12A03">
        <w:rPr>
          <w:color w:val="231F20"/>
        </w:rPr>
        <w:t xml:space="preserve"> </w:t>
      </w:r>
      <w:r>
        <w:rPr>
          <w:color w:val="231F20"/>
        </w:rPr>
        <w:t>or</w:t>
      </w:r>
      <w:r w:rsidR="00A12A03">
        <w:rPr>
          <w:color w:val="231F20"/>
        </w:rPr>
        <w:t xml:space="preserve"> </w:t>
      </w:r>
      <w:r>
        <w:rPr>
          <w:color w:val="231F20"/>
        </w:rPr>
        <w:t>omission,</w:t>
      </w:r>
      <w:r w:rsidR="00A12A03">
        <w:rPr>
          <w:color w:val="231F20"/>
        </w:rPr>
        <w:t xml:space="preserve"> </w:t>
      </w:r>
      <w:r>
        <w:rPr>
          <w:color w:val="231F20"/>
        </w:rPr>
        <w:t>including</w:t>
      </w:r>
      <w:r w:rsidR="00A12A03">
        <w:rPr>
          <w:color w:val="231F20"/>
        </w:rPr>
        <w:t xml:space="preserve"> </w:t>
      </w:r>
      <w:r>
        <w:rPr>
          <w:color w:val="231F20"/>
        </w:rPr>
        <w:t>misrepresentation,</w:t>
      </w:r>
      <w:r w:rsidR="00A12A03">
        <w:rPr>
          <w:color w:val="231F20"/>
        </w:rPr>
        <w:t xml:space="preserve"> </w:t>
      </w:r>
      <w:r>
        <w:rPr>
          <w:color w:val="231F20"/>
        </w:rPr>
        <w:t>that</w:t>
      </w:r>
      <w:r w:rsidR="00A12A03">
        <w:rPr>
          <w:color w:val="231F20"/>
        </w:rPr>
        <w:t xml:space="preserve"> </w:t>
      </w:r>
      <w:r>
        <w:rPr>
          <w:color w:val="231F20"/>
        </w:rPr>
        <w:t>knowingly</w:t>
      </w:r>
      <w:r w:rsidR="00A12A03">
        <w:rPr>
          <w:color w:val="231F20"/>
        </w:rPr>
        <w:t xml:space="preserve"> </w:t>
      </w:r>
      <w:r>
        <w:rPr>
          <w:color w:val="231F20"/>
        </w:rPr>
        <w:t>or</w:t>
      </w:r>
      <w:r w:rsidR="00A12A03">
        <w:rPr>
          <w:color w:val="231F20"/>
        </w:rPr>
        <w:t xml:space="preserve"> </w:t>
      </w:r>
      <w:r>
        <w:rPr>
          <w:color w:val="231F20"/>
        </w:rPr>
        <w:t>recklessly misleads,</w:t>
      </w:r>
      <w:r w:rsidR="00A12A03">
        <w:rPr>
          <w:color w:val="231F20"/>
        </w:rPr>
        <w:t xml:space="preserve"> </w:t>
      </w:r>
      <w:r>
        <w:rPr>
          <w:color w:val="231F20"/>
        </w:rPr>
        <w:t>or</w:t>
      </w:r>
      <w:r w:rsidR="00A12A03">
        <w:rPr>
          <w:color w:val="231F20"/>
        </w:rPr>
        <w:t xml:space="preserve"> </w:t>
      </w:r>
      <w:r>
        <w:rPr>
          <w:color w:val="231F20"/>
        </w:rPr>
        <w:t>attempts</w:t>
      </w:r>
      <w:r w:rsidR="00A12A03">
        <w:rPr>
          <w:color w:val="231F20"/>
        </w:rPr>
        <w:t xml:space="preserve"> </w:t>
      </w:r>
      <w:r>
        <w:rPr>
          <w:color w:val="231F20"/>
        </w:rPr>
        <w:t>to</w:t>
      </w:r>
      <w:r w:rsidR="00A12A03">
        <w:rPr>
          <w:color w:val="231F20"/>
        </w:rPr>
        <w:t xml:space="preserve"> </w:t>
      </w:r>
      <w:r>
        <w:rPr>
          <w:color w:val="231F20"/>
        </w:rPr>
        <w:t>mislead,</w:t>
      </w:r>
      <w:r w:rsidR="00A12A03">
        <w:rPr>
          <w:color w:val="231F20"/>
        </w:rPr>
        <w:t xml:space="preserve"> </w:t>
      </w:r>
      <w:r>
        <w:rPr>
          <w:color w:val="231F20"/>
        </w:rPr>
        <w:t>a</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obtain</w:t>
      </w:r>
      <w:r w:rsidR="00A12A03">
        <w:rPr>
          <w:color w:val="231F20"/>
        </w:rPr>
        <w:t xml:space="preserve"> </w:t>
      </w:r>
      <w:r>
        <w:rPr>
          <w:color w:val="231F20"/>
        </w:rPr>
        <w:t>ﬁnancial</w:t>
      </w:r>
      <w:r w:rsidR="00A12A03">
        <w:rPr>
          <w:color w:val="231F20"/>
        </w:rPr>
        <w:t xml:space="preserve"> </w:t>
      </w:r>
      <w:r>
        <w:rPr>
          <w:color w:val="231F20"/>
        </w:rPr>
        <w:t>or</w:t>
      </w:r>
      <w:r w:rsidR="00A12A03">
        <w:rPr>
          <w:color w:val="231F20"/>
        </w:rPr>
        <w:t xml:space="preserve"> </w:t>
      </w:r>
      <w:r>
        <w:rPr>
          <w:color w:val="231F20"/>
        </w:rPr>
        <w:t>other</w:t>
      </w:r>
      <w:r w:rsidR="00A12A03">
        <w:rPr>
          <w:color w:val="231F20"/>
        </w:rPr>
        <w:t xml:space="preserve"> </w:t>
      </w:r>
      <w:r>
        <w:rPr>
          <w:color w:val="231F20"/>
        </w:rPr>
        <w:t>beneﬁt</w:t>
      </w:r>
      <w:r w:rsidR="00A12A03">
        <w:rPr>
          <w:color w:val="231F20"/>
        </w:rPr>
        <w:t xml:space="preserve"> </w:t>
      </w:r>
      <w:r>
        <w:rPr>
          <w:color w:val="231F20"/>
        </w:rPr>
        <w:t>or</w:t>
      </w:r>
      <w:r w:rsidR="00FA2F0D">
        <w:rPr>
          <w:color w:val="231F20"/>
        </w:rPr>
        <w:t xml:space="preserve"> </w:t>
      </w:r>
      <w:r>
        <w:rPr>
          <w:color w:val="231F20"/>
        </w:rPr>
        <w:t>to</w:t>
      </w:r>
      <w:r w:rsidR="00A12A03">
        <w:rPr>
          <w:color w:val="231F20"/>
        </w:rPr>
        <w:t xml:space="preserve"> </w:t>
      </w:r>
      <w:r>
        <w:rPr>
          <w:color w:val="231F20"/>
        </w:rPr>
        <w:t>avoid</w:t>
      </w:r>
      <w:r w:rsidR="00A12A03">
        <w:rPr>
          <w:color w:val="231F20"/>
        </w:rPr>
        <w:t xml:space="preserve"> </w:t>
      </w:r>
      <w:r>
        <w:rPr>
          <w:color w:val="231F20"/>
        </w:rPr>
        <w:t>an</w:t>
      </w:r>
      <w:r w:rsidR="00A12A03">
        <w:rPr>
          <w:color w:val="231F20"/>
        </w:rPr>
        <w:t xml:space="preserve"> </w:t>
      </w:r>
      <w:r>
        <w:rPr>
          <w:color w:val="231F20"/>
        </w:rPr>
        <w:t>obligation;</w:t>
      </w:r>
    </w:p>
    <w:p w14:paraId="040DEC89" w14:textId="77777777" w:rsidR="005E6E3D" w:rsidRDefault="007B664E" w:rsidP="00CC1001">
      <w:pPr>
        <w:pStyle w:val="ListParagraph"/>
        <w:numPr>
          <w:ilvl w:val="1"/>
          <w:numId w:val="67"/>
        </w:numPr>
        <w:tabs>
          <w:tab w:val="left" w:pos="1448"/>
          <w:tab w:val="left" w:pos="1449"/>
        </w:tabs>
        <w:spacing w:before="50" w:line="230" w:lineRule="auto"/>
        <w:ind w:left="576" w:right="576" w:hanging="480"/>
      </w:pPr>
      <w:r>
        <w:rPr>
          <w:color w:val="231F20"/>
        </w:rPr>
        <w:t>“collusive practice” is an arrangement between two or more parties designed to achieve an improper purpose,</w:t>
      </w:r>
      <w:r w:rsidR="00A12A03">
        <w:rPr>
          <w:color w:val="231F20"/>
        </w:rPr>
        <w:t xml:space="preserve"> </w:t>
      </w:r>
      <w:r>
        <w:rPr>
          <w:color w:val="231F20"/>
        </w:rPr>
        <w:t>including</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253804E2" w14:textId="77777777" w:rsidR="005E6E3D" w:rsidRDefault="007B664E" w:rsidP="00CC1001">
      <w:pPr>
        <w:pStyle w:val="ListParagraph"/>
        <w:numPr>
          <w:ilvl w:val="1"/>
          <w:numId w:val="67"/>
        </w:numPr>
        <w:tabs>
          <w:tab w:val="left" w:pos="1448"/>
          <w:tab w:val="left" w:pos="1449"/>
        </w:tabs>
        <w:spacing w:before="1" w:line="230" w:lineRule="auto"/>
        <w:ind w:left="576" w:right="576" w:hanging="480"/>
      </w:pPr>
      <w:r>
        <w:rPr>
          <w:color w:val="231F20"/>
        </w:rPr>
        <w:t>“coercive</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impairing</w:t>
      </w:r>
      <w:r w:rsidR="00A12A03">
        <w:rPr>
          <w:color w:val="231F20"/>
        </w:rPr>
        <w:t xml:space="preserve"> </w:t>
      </w:r>
      <w:r>
        <w:rPr>
          <w:color w:val="231F20"/>
        </w:rPr>
        <w:t>or</w:t>
      </w:r>
      <w:r w:rsidR="00A12A03">
        <w:rPr>
          <w:color w:val="231F20"/>
        </w:rPr>
        <w:t xml:space="preserve"> </w:t>
      </w:r>
      <w:r>
        <w:rPr>
          <w:color w:val="231F20"/>
        </w:rPr>
        <w:t>harming,</w:t>
      </w:r>
      <w:r w:rsidR="00A12A03">
        <w:rPr>
          <w:color w:val="231F20"/>
        </w:rPr>
        <w:t xml:space="preserve"> </w:t>
      </w:r>
      <w:r>
        <w:rPr>
          <w:color w:val="231F20"/>
        </w:rPr>
        <w:t>or</w:t>
      </w:r>
      <w:r w:rsidR="00A12A03">
        <w:rPr>
          <w:color w:val="231F20"/>
        </w:rPr>
        <w:t xml:space="preserve"> </w:t>
      </w:r>
      <w:r>
        <w:rPr>
          <w:color w:val="231F20"/>
        </w:rPr>
        <w:t>threatening</w:t>
      </w:r>
      <w:r w:rsidR="00A12A03">
        <w:rPr>
          <w:color w:val="231F20"/>
        </w:rPr>
        <w:t xml:space="preserve"> </w:t>
      </w:r>
      <w:r>
        <w:rPr>
          <w:color w:val="231F20"/>
        </w:rPr>
        <w:t>to</w:t>
      </w:r>
      <w:r w:rsidR="00A12A03">
        <w:rPr>
          <w:color w:val="231F20"/>
        </w:rPr>
        <w:t xml:space="preserve"> </w:t>
      </w:r>
      <w:r>
        <w:rPr>
          <w:color w:val="231F20"/>
        </w:rPr>
        <w:t>impair</w:t>
      </w:r>
      <w:r w:rsidR="00A12A03">
        <w:rPr>
          <w:color w:val="231F20"/>
        </w:rPr>
        <w:t xml:space="preserve"> </w:t>
      </w:r>
      <w:r>
        <w:rPr>
          <w:color w:val="231F20"/>
        </w:rPr>
        <w:t>or</w:t>
      </w:r>
      <w:r w:rsidR="00A12A03">
        <w:rPr>
          <w:color w:val="231F20"/>
        </w:rPr>
        <w:t xml:space="preserve"> </w:t>
      </w:r>
      <w:r>
        <w:rPr>
          <w:color w:val="231F20"/>
        </w:rPr>
        <w:t>harm,</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any party</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property</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party;</w:t>
      </w:r>
    </w:p>
    <w:p w14:paraId="71202605" w14:textId="77777777" w:rsidR="005E6E3D" w:rsidRDefault="007B664E" w:rsidP="00CC1001">
      <w:pPr>
        <w:pStyle w:val="ListParagraph"/>
        <w:numPr>
          <w:ilvl w:val="1"/>
          <w:numId w:val="67"/>
        </w:numPr>
        <w:tabs>
          <w:tab w:val="left" w:pos="1448"/>
          <w:tab w:val="left" w:pos="1449"/>
        </w:tabs>
        <w:spacing w:before="0" w:line="246" w:lineRule="exact"/>
        <w:ind w:left="576" w:right="576" w:hanging="472"/>
      </w:pPr>
      <w:r>
        <w:rPr>
          <w:color w:val="231F20"/>
        </w:rPr>
        <w:t>“obstructive</w:t>
      </w:r>
      <w:r w:rsidR="00A12A03">
        <w:rPr>
          <w:color w:val="231F20"/>
        </w:rPr>
        <w:t xml:space="preserve"> </w:t>
      </w:r>
      <w:r>
        <w:rPr>
          <w:color w:val="231F20"/>
        </w:rPr>
        <w:t>practice”</w:t>
      </w:r>
      <w:r w:rsidR="00A12A03">
        <w:rPr>
          <w:color w:val="231F20"/>
        </w:rPr>
        <w:t xml:space="preserve"> </w:t>
      </w:r>
      <w:r>
        <w:rPr>
          <w:color w:val="231F20"/>
        </w:rPr>
        <w:t>is:</w:t>
      </w:r>
    </w:p>
    <w:p w14:paraId="795F7870" w14:textId="77777777" w:rsidR="005E6E3D" w:rsidRDefault="007B664E" w:rsidP="00CC1001">
      <w:pPr>
        <w:pStyle w:val="ListParagraph"/>
        <w:numPr>
          <w:ilvl w:val="2"/>
          <w:numId w:val="67"/>
        </w:numPr>
        <w:tabs>
          <w:tab w:val="left" w:pos="1719"/>
        </w:tabs>
        <w:spacing w:before="243" w:line="230" w:lineRule="auto"/>
        <w:ind w:left="576" w:right="576"/>
        <w:jc w:val="both"/>
      </w:pPr>
      <w:r>
        <w:rPr>
          <w:color w:val="231F20"/>
        </w:rPr>
        <w:t xml:space="preserve">deliberately destroying, falsifying, altering, or concealing of evidence material to </w:t>
      </w:r>
      <w:proofErr w:type="spellStart"/>
      <w:r>
        <w:rPr>
          <w:color w:val="231F20"/>
        </w:rPr>
        <w:t>theinvestigation</w:t>
      </w:r>
      <w:proofErr w:type="spellEnd"/>
      <w:r>
        <w:rPr>
          <w:color w:val="231F20"/>
        </w:rPr>
        <w:t xml:space="preserve"> or making false statements to investigators in order to materially impede investigation by Public Procurement Regulatory Authority (PPRA) or any other appropriate authority appointed by Government</w:t>
      </w:r>
      <w:r w:rsidR="00A12A03">
        <w:rPr>
          <w:color w:val="231F20"/>
        </w:rPr>
        <w:t xml:space="preserve"> </w:t>
      </w:r>
      <w:r>
        <w:rPr>
          <w:color w:val="231F20"/>
        </w:rPr>
        <w:t>of</w:t>
      </w:r>
      <w:r w:rsidR="00A12A03">
        <w:rPr>
          <w:color w:val="231F20"/>
        </w:rPr>
        <w:t xml:space="preserve"> </w:t>
      </w:r>
      <w:r>
        <w:rPr>
          <w:color w:val="231F20"/>
        </w:rPr>
        <w:t>Kenya</w:t>
      </w:r>
      <w:r w:rsidR="00A12A03">
        <w:rPr>
          <w:color w:val="231F20"/>
        </w:rPr>
        <w:t xml:space="preserve"> </w:t>
      </w:r>
      <w:r>
        <w:rPr>
          <w:color w:val="231F20"/>
        </w:rPr>
        <w:t>into</w:t>
      </w:r>
      <w:r w:rsidR="00A12A03">
        <w:rPr>
          <w:color w:val="231F20"/>
        </w:rPr>
        <w:t xml:space="preserve"> </w:t>
      </w:r>
      <w:r>
        <w:rPr>
          <w:color w:val="231F20"/>
        </w:rPr>
        <w:t>allegations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corrupt,</w:t>
      </w:r>
      <w:r w:rsidR="00A12A03">
        <w:rPr>
          <w:color w:val="231F20"/>
        </w:rPr>
        <w:t xml:space="preserve"> </w:t>
      </w:r>
      <w:r>
        <w:rPr>
          <w:color w:val="231F20"/>
        </w:rPr>
        <w:t>fraudulent,</w:t>
      </w:r>
      <w:r w:rsidR="00A12A03">
        <w:rPr>
          <w:color w:val="231F20"/>
        </w:rPr>
        <w:t xml:space="preserve"> </w:t>
      </w:r>
      <w:r>
        <w:rPr>
          <w:color w:val="231F20"/>
        </w:rPr>
        <w:t>coercive,</w:t>
      </w:r>
      <w:r w:rsidR="00A12A03">
        <w:rPr>
          <w:color w:val="231F20"/>
        </w:rPr>
        <w:t xml:space="preserve"> </w:t>
      </w:r>
      <w:r>
        <w:rPr>
          <w:color w:val="231F20"/>
        </w:rPr>
        <w:t>or</w:t>
      </w:r>
      <w:r w:rsidR="00A12A03">
        <w:rPr>
          <w:color w:val="231F20"/>
        </w:rPr>
        <w:t xml:space="preserve"> </w:t>
      </w:r>
      <w:r>
        <w:rPr>
          <w:color w:val="231F20"/>
        </w:rPr>
        <w:t>collusive</w:t>
      </w:r>
      <w:r w:rsidR="00A12A03">
        <w:rPr>
          <w:color w:val="231F20"/>
        </w:rPr>
        <w:t xml:space="preserve"> </w:t>
      </w:r>
      <w:r>
        <w:rPr>
          <w:color w:val="231F20"/>
        </w:rPr>
        <w:t>practice;</w:t>
      </w:r>
      <w:r w:rsidR="00A12A03">
        <w:rPr>
          <w:color w:val="231F20"/>
        </w:rPr>
        <w:t xml:space="preserve"> </w:t>
      </w:r>
      <w:r>
        <w:rPr>
          <w:color w:val="231F20"/>
        </w:rPr>
        <w:t>and/or threatening, harassing, or intimidating any party to prevent it from disclosing its knowledge of matters</w:t>
      </w:r>
      <w:r w:rsidR="00A12A03">
        <w:rPr>
          <w:color w:val="231F20"/>
        </w:rPr>
        <w:t xml:space="preserve"> </w:t>
      </w:r>
      <w:r>
        <w:rPr>
          <w:color w:val="231F20"/>
        </w:rPr>
        <w:t>relevant</w:t>
      </w:r>
      <w:r w:rsidR="00A12A03">
        <w:rPr>
          <w:color w:val="231F20"/>
        </w:rPr>
        <w:t xml:space="preserve"> </w:t>
      </w:r>
      <w:r>
        <w:rPr>
          <w:color w:val="231F20"/>
        </w:rPr>
        <w:t>to</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r w:rsidR="00A12A03">
        <w:rPr>
          <w:color w:val="231F20"/>
        </w:rPr>
        <w:t xml:space="preserve"> </w:t>
      </w:r>
      <w:r>
        <w:rPr>
          <w:color w:val="231F20"/>
        </w:rPr>
        <w:t>from</w:t>
      </w:r>
      <w:r w:rsidR="00A12A03">
        <w:rPr>
          <w:color w:val="231F20"/>
        </w:rPr>
        <w:t xml:space="preserve"> </w:t>
      </w:r>
      <w:r>
        <w:rPr>
          <w:color w:val="231F20"/>
        </w:rPr>
        <w:t>pursuing</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p>
    <w:p w14:paraId="5E9C4CCF" w14:textId="77777777" w:rsidR="005E6E3D" w:rsidRDefault="007B664E" w:rsidP="00CC1001">
      <w:pPr>
        <w:pStyle w:val="ListParagraph"/>
        <w:numPr>
          <w:ilvl w:val="2"/>
          <w:numId w:val="67"/>
        </w:numPr>
        <w:tabs>
          <w:tab w:val="left" w:pos="1719"/>
        </w:tabs>
        <w:spacing w:before="248" w:line="230" w:lineRule="auto"/>
        <w:ind w:left="576" w:right="576"/>
        <w:jc w:val="both"/>
      </w:pPr>
      <w:r>
        <w:rPr>
          <w:color w:val="231F20"/>
        </w:rPr>
        <w:t>acts</w:t>
      </w:r>
      <w:r w:rsidR="00A12A03">
        <w:rPr>
          <w:color w:val="231F20"/>
        </w:rPr>
        <w:t xml:space="preserve"> </w:t>
      </w:r>
      <w:r>
        <w:rPr>
          <w:color w:val="231F20"/>
        </w:rPr>
        <w:t>intended</w:t>
      </w:r>
      <w:r w:rsidR="00A12A03">
        <w:rPr>
          <w:color w:val="231F20"/>
        </w:rPr>
        <w:t xml:space="preserve"> </w:t>
      </w:r>
      <w:r>
        <w:rPr>
          <w:color w:val="231F20"/>
        </w:rPr>
        <w:t>to</w:t>
      </w:r>
      <w:r w:rsidR="00A12A03">
        <w:rPr>
          <w:color w:val="231F20"/>
        </w:rPr>
        <w:t xml:space="preserve"> </w:t>
      </w:r>
      <w:r>
        <w:rPr>
          <w:color w:val="231F20"/>
        </w:rPr>
        <w:t>materially</w:t>
      </w:r>
      <w:r w:rsidR="00A12A03">
        <w:rPr>
          <w:color w:val="231F20"/>
        </w:rPr>
        <w:t xml:space="preserve"> </w:t>
      </w:r>
      <w:r>
        <w:rPr>
          <w:color w:val="231F20"/>
        </w:rPr>
        <w:t>impede</w:t>
      </w:r>
      <w:r w:rsidR="00A12A03">
        <w:rPr>
          <w:color w:val="231F20"/>
        </w:rPr>
        <w:t xml:space="preserve"> </w:t>
      </w:r>
      <w:r>
        <w:rPr>
          <w:color w:val="231F20"/>
        </w:rPr>
        <w:t>the</w:t>
      </w:r>
      <w:r w:rsidR="00A12A03">
        <w:rPr>
          <w:color w:val="231F20"/>
        </w:rPr>
        <w:t xml:space="preserve"> </w:t>
      </w:r>
      <w:r>
        <w:rPr>
          <w:color w:val="231F20"/>
        </w:rPr>
        <w:t>exercise</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PPRA's</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appointed</w:t>
      </w:r>
      <w:r w:rsidR="00A12A03">
        <w:rPr>
          <w:color w:val="231F20"/>
        </w:rPr>
        <w:t xml:space="preserve"> </w:t>
      </w:r>
      <w:r>
        <w:rPr>
          <w:color w:val="231F20"/>
        </w:rPr>
        <w:t>authority's</w:t>
      </w:r>
      <w:r w:rsidR="00A12A03">
        <w:rPr>
          <w:color w:val="231F20"/>
        </w:rPr>
        <w:t xml:space="preserve"> </w:t>
      </w:r>
      <w:r>
        <w:rPr>
          <w:color w:val="231F20"/>
        </w:rPr>
        <w:t>inspection and</w:t>
      </w:r>
      <w:r w:rsidR="00A12A03">
        <w:rPr>
          <w:color w:val="231F20"/>
        </w:rPr>
        <w:t xml:space="preserve"> </w:t>
      </w:r>
      <w:r>
        <w:rPr>
          <w:color w:val="231F20"/>
        </w:rPr>
        <w:t>audit</w:t>
      </w:r>
      <w:r w:rsidR="00A12A03">
        <w:rPr>
          <w:color w:val="231F20"/>
        </w:rPr>
        <w:t xml:space="preserve"> </w:t>
      </w:r>
      <w:r>
        <w:rPr>
          <w:color w:val="231F20"/>
        </w:rPr>
        <w:t>rights</w:t>
      </w:r>
      <w:r w:rsidR="00A12A03">
        <w:rPr>
          <w:color w:val="231F20"/>
        </w:rPr>
        <w:t xml:space="preserve"> </w:t>
      </w:r>
      <w:r>
        <w:rPr>
          <w:color w:val="231F20"/>
        </w:rPr>
        <w:t>provided</w:t>
      </w:r>
      <w:r w:rsidR="00A12A03">
        <w:rPr>
          <w:color w:val="231F20"/>
        </w:rPr>
        <w:t xml:space="preserve"> </w:t>
      </w:r>
      <w:r>
        <w:rPr>
          <w:color w:val="231F20"/>
        </w:rPr>
        <w:t>for</w:t>
      </w:r>
      <w:r w:rsidR="00A12A03">
        <w:rPr>
          <w:color w:val="231F20"/>
        </w:rPr>
        <w:t xml:space="preserve"> </w:t>
      </w:r>
      <w:r>
        <w:rPr>
          <w:color w:val="231F20"/>
        </w:rPr>
        <w:t>under</w:t>
      </w:r>
      <w:r w:rsidR="00A12A03">
        <w:rPr>
          <w:color w:val="231F20"/>
        </w:rPr>
        <w:t xml:space="preserve"> </w:t>
      </w:r>
      <w:r>
        <w:rPr>
          <w:color w:val="231F20"/>
        </w:rPr>
        <w:t>paragraph</w:t>
      </w:r>
      <w:r w:rsidR="00A12A03">
        <w:rPr>
          <w:color w:val="231F20"/>
        </w:rPr>
        <w:t xml:space="preserve"> </w:t>
      </w:r>
      <w:r>
        <w:rPr>
          <w:color w:val="231F20"/>
        </w:rPr>
        <w:t>2.3</w:t>
      </w:r>
      <w:r w:rsidR="00A12A03">
        <w:rPr>
          <w:color w:val="231F20"/>
        </w:rPr>
        <w:t xml:space="preserve"> </w:t>
      </w:r>
      <w:r>
        <w:rPr>
          <w:color w:val="231F20"/>
        </w:rPr>
        <w:t>e.</w:t>
      </w:r>
      <w:r w:rsidR="00A12A03">
        <w:rPr>
          <w:color w:val="231F20"/>
        </w:rPr>
        <w:t xml:space="preserve"> </w:t>
      </w:r>
      <w:r>
        <w:rPr>
          <w:color w:val="231F20"/>
          <w:spacing w:val="-3"/>
        </w:rPr>
        <w:t>below.</w:t>
      </w:r>
    </w:p>
    <w:p w14:paraId="2D3B7F3C" w14:textId="77777777" w:rsidR="005E6E3D" w:rsidRDefault="007B664E" w:rsidP="00CC1001">
      <w:pPr>
        <w:pStyle w:val="ListParagraph"/>
        <w:numPr>
          <w:ilvl w:val="0"/>
          <w:numId w:val="67"/>
        </w:numPr>
        <w:tabs>
          <w:tab w:val="left" w:pos="1041"/>
        </w:tabs>
        <w:spacing w:line="230" w:lineRule="auto"/>
        <w:ind w:left="576" w:right="576" w:hanging="371"/>
        <w:jc w:val="both"/>
      </w:pPr>
      <w:r>
        <w:rPr>
          <w:color w:val="231F20"/>
        </w:rPr>
        <w:t>Deﬁnes</w:t>
      </w:r>
      <w:r w:rsidR="00A12A03">
        <w:rPr>
          <w:color w:val="231F20"/>
        </w:rPr>
        <w:t xml:space="preserve"> </w:t>
      </w:r>
      <w:r>
        <w:rPr>
          <w:color w:val="231F20"/>
        </w:rPr>
        <w:t>more</w:t>
      </w:r>
      <w:r w:rsidR="00A12A03">
        <w:rPr>
          <w:color w:val="231F20"/>
        </w:rPr>
        <w:t xml:space="preserve"> </w:t>
      </w:r>
      <w:r>
        <w:rPr>
          <w:color w:val="231F20"/>
        </w:rPr>
        <w:t>speciﬁcally,</w:t>
      </w:r>
      <w:r w:rsidR="00A12A03">
        <w:rPr>
          <w:color w:val="231F20"/>
        </w:rPr>
        <w:t xml:space="preserve"> </w:t>
      </w:r>
      <w:r>
        <w:rPr>
          <w:color w:val="231F20"/>
        </w:rPr>
        <w:t>in</w:t>
      </w:r>
      <w:r w:rsidR="00A12A03">
        <w:rPr>
          <w:color w:val="231F20"/>
        </w:rPr>
        <w:t xml:space="preserve"> </w:t>
      </w:r>
      <w:r>
        <w:rPr>
          <w:color w:val="231F20"/>
        </w:rPr>
        <w:t>accordance</w:t>
      </w:r>
      <w:r w:rsidR="00A12A03">
        <w:rPr>
          <w:color w:val="231F20"/>
        </w:rPr>
        <w:t xml:space="preserve"> </w:t>
      </w:r>
      <w:r>
        <w:rPr>
          <w:color w:val="231F20"/>
        </w:rPr>
        <w:t>with</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procurement</w:t>
      </w:r>
      <w:r w:rsidR="00A12A03">
        <w:rPr>
          <w:color w:val="231F20"/>
        </w:rPr>
        <w:t xml:space="preserve"> </w:t>
      </w:r>
      <w:r>
        <w:rPr>
          <w:color w:val="231F20"/>
        </w:rPr>
        <w:t>Act</w:t>
      </w:r>
      <w:r w:rsidR="00A12A03">
        <w:rPr>
          <w:color w:val="231F20"/>
        </w:rPr>
        <w:t xml:space="preserve"> </w:t>
      </w:r>
      <w:r>
        <w:rPr>
          <w:color w:val="231F20"/>
        </w:rPr>
        <w:t>provisions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for</w:t>
      </w:r>
      <w:r w:rsidR="00A12A03">
        <w:rPr>
          <w:color w:val="231F20"/>
        </w:rPr>
        <w:t xml:space="preserve"> </w:t>
      </w:r>
      <w:r>
        <w:rPr>
          <w:color w:val="231F20"/>
        </w:rPr>
        <w:t>fraudulent and</w:t>
      </w:r>
      <w:r w:rsidR="00A12A03">
        <w:rPr>
          <w:color w:val="231F20"/>
        </w:rPr>
        <w:t xml:space="preserve"> </w:t>
      </w:r>
      <w:r>
        <w:rPr>
          <w:color w:val="231F20"/>
        </w:rPr>
        <w:t>collusive</w:t>
      </w:r>
      <w:r w:rsidR="00A12A03">
        <w:rPr>
          <w:color w:val="231F20"/>
        </w:rPr>
        <w:t xml:space="preserve"> </w:t>
      </w:r>
      <w:r>
        <w:rPr>
          <w:color w:val="231F20"/>
        </w:rPr>
        <w:t>practices</w:t>
      </w:r>
      <w:r w:rsidR="00A12A03">
        <w:rPr>
          <w:color w:val="231F20"/>
        </w:rPr>
        <w:t xml:space="preserve"> </w:t>
      </w:r>
      <w:r>
        <w:rPr>
          <w:color w:val="231F20"/>
        </w:rPr>
        <w:t>as</w:t>
      </w:r>
      <w:r w:rsidR="00A12A03">
        <w:rPr>
          <w:color w:val="231F20"/>
        </w:rPr>
        <w:t xml:space="preserve"> </w:t>
      </w:r>
      <w:r>
        <w:rPr>
          <w:color w:val="231F20"/>
        </w:rPr>
        <w:t>follows:</w:t>
      </w:r>
    </w:p>
    <w:p w14:paraId="5E8CF910" w14:textId="77777777" w:rsidR="005E6E3D" w:rsidRDefault="007B664E" w:rsidP="00CC1001">
      <w:pPr>
        <w:pStyle w:val="BodyText"/>
        <w:spacing w:before="245" w:line="230" w:lineRule="auto"/>
        <w:ind w:left="576" w:right="576" w:hanging="6"/>
        <w:jc w:val="both"/>
      </w:pPr>
      <w:r>
        <w:rPr>
          <w:color w:val="231F20"/>
        </w:rPr>
        <w:t>"fraudulent practice" includes a misrepresentation of fact in order to inﬂuence a procurement or disposal process</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exercise</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to</w:t>
      </w:r>
      <w:r w:rsidR="001D5326">
        <w:rPr>
          <w:color w:val="231F20"/>
        </w:rPr>
        <w:t xml:space="preserve"> </w:t>
      </w:r>
      <w:r>
        <w:rPr>
          <w:color w:val="231F20"/>
        </w:rPr>
        <w:t>the</w:t>
      </w:r>
      <w:r w:rsidR="001D5326">
        <w:rPr>
          <w:color w:val="231F20"/>
        </w:rPr>
        <w:t xml:space="preserve"> </w:t>
      </w:r>
      <w:r>
        <w:rPr>
          <w:color w:val="231F20"/>
        </w:rPr>
        <w:t>detriment</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tenderer</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contractor, and</w:t>
      </w:r>
      <w:r w:rsidR="001D5326">
        <w:rPr>
          <w:color w:val="231F20"/>
        </w:rPr>
        <w:t xml:space="preserve"> </w:t>
      </w:r>
      <w:r>
        <w:rPr>
          <w:color w:val="231F20"/>
        </w:rPr>
        <w:t>includes</w:t>
      </w:r>
      <w:r w:rsidR="001D5326">
        <w:rPr>
          <w:color w:val="231F20"/>
        </w:rPr>
        <w:t xml:space="preserve"> </w:t>
      </w:r>
      <w:r>
        <w:rPr>
          <w:color w:val="231F20"/>
        </w:rPr>
        <w:t>collusive</w:t>
      </w:r>
      <w:r w:rsidR="001D5326">
        <w:rPr>
          <w:color w:val="231F20"/>
        </w:rPr>
        <w:t xml:space="preserve"> </w:t>
      </w:r>
      <w:r>
        <w:rPr>
          <w:color w:val="231F20"/>
        </w:rPr>
        <w:t>practices</w:t>
      </w:r>
      <w:r w:rsidR="001D5326">
        <w:rPr>
          <w:color w:val="231F20"/>
        </w:rPr>
        <w:t xml:space="preserve"> </w:t>
      </w:r>
      <w:r>
        <w:rPr>
          <w:color w:val="231F20"/>
        </w:rPr>
        <w:t>amongst</w:t>
      </w:r>
      <w:r w:rsidR="001D5326">
        <w:rPr>
          <w:color w:val="231F20"/>
        </w:rPr>
        <w:t xml:space="preserve"> </w:t>
      </w:r>
      <w:r>
        <w:rPr>
          <w:color w:val="231F20"/>
        </w:rPr>
        <w:t>tenderers</w:t>
      </w:r>
      <w:r w:rsidR="001D5326">
        <w:rPr>
          <w:color w:val="231F20"/>
        </w:rPr>
        <w:t xml:space="preserve"> </w:t>
      </w:r>
      <w:r>
        <w:rPr>
          <w:color w:val="231F20"/>
        </w:rPr>
        <w:t>prior</w:t>
      </w:r>
      <w:r w:rsidR="001D5326">
        <w:rPr>
          <w:color w:val="231F20"/>
        </w:rPr>
        <w:t xml:space="preserve"> </w:t>
      </w:r>
      <w:r>
        <w:rPr>
          <w:color w:val="231F20"/>
        </w:rPr>
        <w:t>to</w:t>
      </w:r>
      <w:r w:rsidR="001D5326">
        <w:rPr>
          <w:color w:val="231F20"/>
        </w:rPr>
        <w:t xml:space="preserve"> </w:t>
      </w:r>
      <w:r>
        <w:rPr>
          <w:color w:val="231F20"/>
        </w:rPr>
        <w:t>or</w:t>
      </w:r>
      <w:r w:rsidR="001D5326">
        <w:rPr>
          <w:color w:val="231F20"/>
        </w:rPr>
        <w:t xml:space="preserve"> </w:t>
      </w:r>
      <w:r>
        <w:rPr>
          <w:color w:val="231F20"/>
        </w:rPr>
        <w:t>after</w:t>
      </w:r>
      <w:r w:rsidR="001D5326">
        <w:rPr>
          <w:color w:val="231F20"/>
        </w:rPr>
        <w:t xml:space="preserve"> </w:t>
      </w:r>
      <w:r>
        <w:rPr>
          <w:color w:val="231F20"/>
        </w:rPr>
        <w:t>tender</w:t>
      </w:r>
      <w:r w:rsidR="001D5326">
        <w:rPr>
          <w:color w:val="231F20"/>
        </w:rPr>
        <w:t xml:space="preserve"> </w:t>
      </w:r>
      <w:r>
        <w:rPr>
          <w:color w:val="231F20"/>
        </w:rPr>
        <w:t>submission</w:t>
      </w:r>
      <w:r w:rsidR="001D5326">
        <w:rPr>
          <w:color w:val="231F20"/>
        </w:rPr>
        <w:t xml:space="preserve"> </w:t>
      </w:r>
      <w:r>
        <w:rPr>
          <w:color w:val="231F20"/>
        </w:rPr>
        <w:t>designed</w:t>
      </w:r>
      <w:r w:rsidR="001D5326">
        <w:rPr>
          <w:color w:val="231F20"/>
        </w:rPr>
        <w:t xml:space="preserve"> </w:t>
      </w:r>
      <w:r>
        <w:rPr>
          <w:color w:val="231F20"/>
        </w:rPr>
        <w:t>to</w:t>
      </w:r>
      <w:r w:rsidR="001D5326">
        <w:rPr>
          <w:color w:val="231F20"/>
        </w:rPr>
        <w:t xml:space="preserve"> </w:t>
      </w:r>
      <w:r>
        <w:rPr>
          <w:color w:val="231F20"/>
        </w:rPr>
        <w:t>establish tender</w:t>
      </w:r>
      <w:r w:rsidR="001D5326">
        <w:rPr>
          <w:color w:val="231F20"/>
        </w:rPr>
        <w:t xml:space="preserve"> </w:t>
      </w:r>
      <w:r>
        <w:rPr>
          <w:color w:val="231F20"/>
        </w:rPr>
        <w:t>prices</w:t>
      </w:r>
      <w:r w:rsidR="001D5326">
        <w:rPr>
          <w:color w:val="231F20"/>
        </w:rPr>
        <w:t xml:space="preserve"> </w:t>
      </w:r>
      <w:r>
        <w:rPr>
          <w:color w:val="231F20"/>
        </w:rPr>
        <w:t>at</w:t>
      </w:r>
      <w:r w:rsidR="001D5326">
        <w:rPr>
          <w:color w:val="231F20"/>
        </w:rPr>
        <w:t xml:space="preserve"> </w:t>
      </w:r>
      <w:r>
        <w:rPr>
          <w:color w:val="231F20"/>
        </w:rPr>
        <w:t>artiﬁcial</w:t>
      </w:r>
      <w:r w:rsidR="001D5326">
        <w:rPr>
          <w:color w:val="231F20"/>
        </w:rPr>
        <w:t xml:space="preserve"> </w:t>
      </w:r>
      <w:r>
        <w:rPr>
          <w:color w:val="231F20"/>
        </w:rPr>
        <w:t>non-competitive</w:t>
      </w:r>
      <w:r w:rsidR="001D5326">
        <w:rPr>
          <w:color w:val="231F20"/>
        </w:rPr>
        <w:t xml:space="preserve"> </w:t>
      </w:r>
      <w:r>
        <w:rPr>
          <w:color w:val="231F20"/>
        </w:rPr>
        <w:t>levels</w:t>
      </w:r>
      <w:r w:rsidR="001D5326">
        <w:rPr>
          <w:color w:val="231F20"/>
        </w:rPr>
        <w:t xml:space="preserve"> </w:t>
      </w:r>
      <w:r>
        <w:rPr>
          <w:color w:val="231F20"/>
        </w:rPr>
        <w:t>and</w:t>
      </w:r>
      <w:r w:rsidR="001D5326">
        <w:rPr>
          <w:color w:val="231F20"/>
        </w:rPr>
        <w:t xml:space="preserve"> </w:t>
      </w:r>
      <w:r>
        <w:rPr>
          <w:color w:val="231F20"/>
        </w:rPr>
        <w:t>to</w:t>
      </w:r>
      <w:r w:rsidR="001D5326">
        <w:rPr>
          <w:color w:val="231F20"/>
        </w:rPr>
        <w:t xml:space="preserve"> </w:t>
      </w:r>
      <w:r>
        <w:rPr>
          <w:color w:val="231F20"/>
        </w:rPr>
        <w:t>deprive</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beneﬁts</w:t>
      </w:r>
      <w:r w:rsidR="001D5326">
        <w:rPr>
          <w:color w:val="231F20"/>
        </w:rPr>
        <w:t xml:space="preserve"> </w:t>
      </w:r>
      <w:r>
        <w:rPr>
          <w:color w:val="231F20"/>
        </w:rPr>
        <w:t>of</w:t>
      </w:r>
      <w:r w:rsidR="001D5326">
        <w:rPr>
          <w:color w:val="231F20"/>
        </w:rPr>
        <w:t xml:space="preserve"> </w:t>
      </w:r>
      <w:r>
        <w:rPr>
          <w:color w:val="231F20"/>
        </w:rPr>
        <w:t>free</w:t>
      </w:r>
      <w:r w:rsidR="001D5326">
        <w:rPr>
          <w:color w:val="231F20"/>
        </w:rPr>
        <w:t xml:space="preserve"> </w:t>
      </w:r>
      <w:r>
        <w:rPr>
          <w:color w:val="231F20"/>
        </w:rPr>
        <w:t>and open</w:t>
      </w:r>
      <w:r w:rsidR="001D5326">
        <w:rPr>
          <w:color w:val="231F20"/>
        </w:rPr>
        <w:t xml:space="preserve"> </w:t>
      </w:r>
      <w:r>
        <w:rPr>
          <w:color w:val="231F20"/>
        </w:rPr>
        <w:t>competition.</w:t>
      </w:r>
    </w:p>
    <w:p w14:paraId="613BB39A" w14:textId="77777777" w:rsidR="005E6E3D" w:rsidRDefault="007B664E" w:rsidP="00CC1001">
      <w:pPr>
        <w:pStyle w:val="ListParagraph"/>
        <w:numPr>
          <w:ilvl w:val="0"/>
          <w:numId w:val="67"/>
        </w:numPr>
        <w:tabs>
          <w:tab w:val="left" w:pos="1041"/>
        </w:tabs>
        <w:spacing w:before="240" w:line="230" w:lineRule="auto"/>
        <w:ind w:left="576" w:right="576" w:hanging="370"/>
        <w:jc w:val="both"/>
      </w:pPr>
      <w:r>
        <w:rPr>
          <w:color w:val="231F20"/>
        </w:rPr>
        <w:t>Rejects</w:t>
      </w:r>
      <w:r w:rsidR="001D5326">
        <w:rPr>
          <w:color w:val="231F20"/>
        </w:rPr>
        <w:t xml:space="preserve"> </w:t>
      </w:r>
      <w:r>
        <w:rPr>
          <w:color w:val="231F20"/>
        </w:rPr>
        <w:t>a</w:t>
      </w:r>
      <w:r w:rsidR="001D5326">
        <w:rPr>
          <w:color w:val="231F20"/>
        </w:rPr>
        <w:t xml:space="preserve"> </w:t>
      </w:r>
      <w:r>
        <w:rPr>
          <w:color w:val="231F20"/>
        </w:rPr>
        <w:t>proposal</w:t>
      </w:r>
      <w:r w:rsidR="001D5326">
        <w:rPr>
          <w:color w:val="231F20"/>
        </w:rPr>
        <w:t xml:space="preserve"> </w:t>
      </w:r>
      <w:r>
        <w:rPr>
          <w:color w:val="231F20"/>
        </w:rPr>
        <w:t>for</w:t>
      </w:r>
      <w:r w:rsidR="001D5326">
        <w:rPr>
          <w:color w:val="231F20"/>
        </w:rPr>
        <w:t xml:space="preserve"> </w:t>
      </w:r>
      <w:r>
        <w:rPr>
          <w:color w:val="231F20"/>
        </w:rPr>
        <w:t>award</w:t>
      </w:r>
      <w:r>
        <w:rPr>
          <w:color w:val="231F20"/>
          <w:position w:val="11"/>
          <w:sz w:val="11"/>
        </w:rPr>
        <w:t>1</w:t>
      </w:r>
      <w:r w:rsidR="001D5326">
        <w:rPr>
          <w:color w:val="231F20"/>
          <w:position w:val="11"/>
          <w:sz w:val="11"/>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if</w:t>
      </w:r>
      <w:r w:rsidR="001D5326">
        <w:rPr>
          <w:color w:val="231F20"/>
        </w:rPr>
        <w:t xml:space="preserve"> </w:t>
      </w:r>
      <w:r>
        <w:rPr>
          <w:color w:val="231F20"/>
        </w:rPr>
        <w:t>PPRA</w:t>
      </w:r>
      <w:r w:rsidR="001D5326">
        <w:rPr>
          <w:color w:val="231F20"/>
        </w:rPr>
        <w:t xml:space="preserve"> </w:t>
      </w:r>
      <w:r>
        <w:rPr>
          <w:color w:val="231F20"/>
        </w:rPr>
        <w:t>determines</w:t>
      </w:r>
      <w:r w:rsidR="001D5326">
        <w:rPr>
          <w:color w:val="231F20"/>
        </w:rPr>
        <w:t xml:space="preserve"> </w:t>
      </w:r>
      <w:r>
        <w:rPr>
          <w:color w:val="231F20"/>
        </w:rPr>
        <w:t>that</w:t>
      </w:r>
      <w:r w:rsidR="001D5326">
        <w:rPr>
          <w:color w:val="231F20"/>
        </w:rPr>
        <w:t xml:space="preserve"> </w:t>
      </w:r>
      <w:r>
        <w:rPr>
          <w:color w:val="231F20"/>
        </w:rPr>
        <w:t>the</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recommended</w:t>
      </w:r>
      <w:r w:rsidR="001D5326">
        <w:rPr>
          <w:color w:val="231F20"/>
        </w:rPr>
        <w:t xml:space="preserve"> </w:t>
      </w:r>
      <w:r>
        <w:rPr>
          <w:color w:val="231F20"/>
        </w:rPr>
        <w:t>for award,</w:t>
      </w:r>
      <w:r w:rsidR="001D5326">
        <w:rPr>
          <w:color w:val="231F20"/>
        </w:rPr>
        <w:t xml:space="preserve"> </w:t>
      </w:r>
      <w:r>
        <w:rPr>
          <w:color w:val="231F20"/>
        </w:rPr>
        <w:t>any</w:t>
      </w:r>
      <w:r w:rsidR="001D5326">
        <w:rPr>
          <w:color w:val="231F20"/>
        </w:rPr>
        <w:t xml:space="preserve"> </w:t>
      </w:r>
      <w:r>
        <w:rPr>
          <w:color w:val="231F20"/>
        </w:rPr>
        <w:t>of</w:t>
      </w:r>
      <w:r w:rsidR="001D5326">
        <w:rPr>
          <w:color w:val="231F20"/>
        </w:rPr>
        <w:t xml:space="preserve"> </w:t>
      </w:r>
      <w:r>
        <w:rPr>
          <w:color w:val="231F20"/>
        </w:rPr>
        <w:t>its</w:t>
      </w:r>
      <w:r w:rsidR="001D5326">
        <w:rPr>
          <w:color w:val="231F20"/>
        </w:rPr>
        <w:t xml:space="preserve"> </w:t>
      </w:r>
      <w:r>
        <w:rPr>
          <w:color w:val="231F20"/>
        </w:rPr>
        <w:t>personnel,</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agents,</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sub-consultants,</w:t>
      </w:r>
      <w:r w:rsidR="001D5326">
        <w:rPr>
          <w:color w:val="231F20"/>
        </w:rPr>
        <w:t xml:space="preserve"> </w:t>
      </w:r>
      <w:r>
        <w:rPr>
          <w:color w:val="231F20"/>
        </w:rPr>
        <w:t>sub-contractors,</w:t>
      </w:r>
      <w:r w:rsidR="001D5326">
        <w:rPr>
          <w:color w:val="231F20"/>
        </w:rPr>
        <w:t xml:space="preserve"> </w:t>
      </w:r>
      <w:r>
        <w:rPr>
          <w:color w:val="231F20"/>
        </w:rPr>
        <w:t>service</w:t>
      </w:r>
      <w:r w:rsidR="001D5326">
        <w:rPr>
          <w:color w:val="231F20"/>
        </w:rPr>
        <w:t xml:space="preserve"> </w:t>
      </w:r>
      <w:r>
        <w:rPr>
          <w:color w:val="231F20"/>
        </w:rPr>
        <w:t>providers,</w:t>
      </w:r>
      <w:r w:rsidR="001D5326">
        <w:rPr>
          <w:color w:val="231F20"/>
        </w:rPr>
        <w:t xml:space="preserve"> </w:t>
      </w:r>
      <w:r>
        <w:rPr>
          <w:color w:val="231F20"/>
        </w:rPr>
        <w:t>suppliers and/ or their employees, has, directly or indirectly, engaged in corrupt, fraudulent, collusive, coercive, or obstructive</w:t>
      </w:r>
      <w:r w:rsidR="001D5326">
        <w:rPr>
          <w:color w:val="231F20"/>
        </w:rPr>
        <w:t xml:space="preserve"> </w:t>
      </w:r>
      <w:r>
        <w:rPr>
          <w:color w:val="231F20"/>
        </w:rPr>
        <w:t>practices</w:t>
      </w:r>
      <w:r w:rsidR="001D5326">
        <w:rPr>
          <w:color w:val="231F20"/>
        </w:rPr>
        <w:t xml:space="preserve"> </w:t>
      </w:r>
      <w:r>
        <w:rPr>
          <w:color w:val="231F20"/>
        </w:rPr>
        <w:t>in</w:t>
      </w:r>
      <w:r w:rsidR="001D5326">
        <w:rPr>
          <w:color w:val="231F20"/>
        </w:rPr>
        <w:t xml:space="preserve"> </w:t>
      </w:r>
      <w:r>
        <w:rPr>
          <w:color w:val="231F20"/>
        </w:rPr>
        <w:t>competing</w:t>
      </w:r>
      <w:r w:rsidR="001D5326">
        <w:rPr>
          <w:color w:val="231F20"/>
        </w:rPr>
        <w:t xml:space="preserve"> </w:t>
      </w:r>
      <w:r>
        <w:rPr>
          <w:color w:val="231F20"/>
        </w:rPr>
        <w:t>for</w:t>
      </w:r>
      <w:r w:rsidR="001D5326">
        <w:rPr>
          <w:color w:val="231F20"/>
        </w:rPr>
        <w:t xml:space="preserve"> </w:t>
      </w:r>
      <w:r>
        <w:rPr>
          <w:color w:val="231F20"/>
        </w:rPr>
        <w:t>the</w:t>
      </w:r>
      <w:r w:rsidR="001D5326">
        <w:rPr>
          <w:color w:val="231F20"/>
        </w:rPr>
        <w:t xml:space="preserve"> </w:t>
      </w:r>
      <w:r>
        <w:rPr>
          <w:color w:val="231F20"/>
        </w:rPr>
        <w:t>contract</w:t>
      </w:r>
      <w:r w:rsidR="001D5326">
        <w:rPr>
          <w:color w:val="231F20"/>
        </w:rPr>
        <w:t xml:space="preserve"> </w:t>
      </w:r>
      <w:r>
        <w:rPr>
          <w:color w:val="231F20"/>
        </w:rPr>
        <w:t>in</w:t>
      </w:r>
      <w:r w:rsidR="001D5326">
        <w:rPr>
          <w:color w:val="231F20"/>
        </w:rPr>
        <w:t xml:space="preserve"> </w:t>
      </w:r>
      <w:r>
        <w:rPr>
          <w:color w:val="231F20"/>
        </w:rPr>
        <w:t>question;</w:t>
      </w:r>
    </w:p>
    <w:p w14:paraId="4A65FE26" w14:textId="77777777" w:rsidR="005E6E3D" w:rsidRDefault="007B664E" w:rsidP="00CC1001">
      <w:pPr>
        <w:pStyle w:val="ListParagraph"/>
        <w:numPr>
          <w:ilvl w:val="0"/>
          <w:numId w:val="67"/>
        </w:numPr>
        <w:tabs>
          <w:tab w:val="left" w:pos="1040"/>
        </w:tabs>
        <w:spacing w:before="247" w:line="230" w:lineRule="auto"/>
        <w:ind w:left="576" w:right="576" w:hanging="370"/>
        <w:jc w:val="both"/>
      </w:pPr>
      <w:r>
        <w:rPr>
          <w:color w:val="231F20"/>
        </w:rPr>
        <w:t>Pursuant to the Kenya's above stated Acts and Regulations, may sanction or recommend to appropriate</w:t>
      </w:r>
      <w:r w:rsidR="001D5326">
        <w:rPr>
          <w:color w:val="231F20"/>
        </w:rPr>
        <w:t xml:space="preserve"> </w:t>
      </w:r>
      <w:r>
        <w:rPr>
          <w:color w:val="231F20"/>
        </w:rPr>
        <w:t>authority(</w:t>
      </w:r>
      <w:proofErr w:type="spellStart"/>
      <w:r>
        <w:rPr>
          <w:color w:val="231F20"/>
        </w:rPr>
        <w:t>ies</w:t>
      </w:r>
      <w:proofErr w:type="spellEnd"/>
      <w:r>
        <w:rPr>
          <w:color w:val="231F20"/>
        </w:rPr>
        <w:t>)</w:t>
      </w:r>
      <w:r w:rsidR="001D5326">
        <w:rPr>
          <w:color w:val="231F20"/>
        </w:rPr>
        <w:t xml:space="preserve"> </w:t>
      </w:r>
      <w:r>
        <w:rPr>
          <w:color w:val="231F20"/>
        </w:rPr>
        <w:t>for</w:t>
      </w:r>
      <w:r w:rsidR="001D5326">
        <w:rPr>
          <w:color w:val="231F20"/>
        </w:rPr>
        <w:t xml:space="preserve"> </w:t>
      </w:r>
      <w:r>
        <w:rPr>
          <w:color w:val="231F20"/>
        </w:rPr>
        <w:t>sanctioning</w:t>
      </w:r>
      <w:r w:rsidR="001D5326">
        <w:rPr>
          <w:color w:val="231F20"/>
        </w:rPr>
        <w:t xml:space="preserve"> </w:t>
      </w:r>
      <w:r>
        <w:rPr>
          <w:color w:val="231F20"/>
        </w:rPr>
        <w:t>and</w:t>
      </w:r>
      <w:r w:rsidR="001D5326">
        <w:rPr>
          <w:color w:val="231F20"/>
        </w:rPr>
        <w:t xml:space="preserve"> </w:t>
      </w:r>
      <w:r>
        <w:rPr>
          <w:color w:val="231F20"/>
        </w:rPr>
        <w:t>debarment</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as</w:t>
      </w:r>
      <w:r w:rsidR="001D5326">
        <w:rPr>
          <w:color w:val="231F20"/>
        </w:rPr>
        <w:t xml:space="preserve"> </w:t>
      </w:r>
      <w:r>
        <w:rPr>
          <w:color w:val="231F20"/>
        </w:rPr>
        <w:t>applicable</w:t>
      </w:r>
      <w:r w:rsidR="001D5326">
        <w:rPr>
          <w:color w:val="231F20"/>
        </w:rPr>
        <w:t xml:space="preserve"> </w:t>
      </w:r>
      <w:r>
        <w:rPr>
          <w:color w:val="231F20"/>
        </w:rPr>
        <w:t>under</w:t>
      </w:r>
      <w:r w:rsidR="001D5326">
        <w:rPr>
          <w:color w:val="231F20"/>
        </w:rPr>
        <w:t xml:space="preserve"> </w:t>
      </w:r>
      <w:r>
        <w:rPr>
          <w:color w:val="231F20"/>
        </w:rPr>
        <w:t>the</w:t>
      </w:r>
      <w:r w:rsidR="001D5326">
        <w:rPr>
          <w:color w:val="231F20"/>
        </w:rPr>
        <w:t xml:space="preserve"> </w:t>
      </w:r>
      <w:r>
        <w:rPr>
          <w:color w:val="231F20"/>
        </w:rPr>
        <w:t>Acts and</w:t>
      </w:r>
      <w:r w:rsidR="001D5326">
        <w:rPr>
          <w:color w:val="231F20"/>
        </w:rPr>
        <w:t xml:space="preserve"> </w:t>
      </w:r>
      <w:r>
        <w:rPr>
          <w:color w:val="231F20"/>
        </w:rPr>
        <w:t>Regulations;</w:t>
      </w:r>
    </w:p>
    <w:p w14:paraId="45D3E487" w14:textId="77777777" w:rsidR="005E6E3D" w:rsidRDefault="007B664E" w:rsidP="00CC1001">
      <w:pPr>
        <w:pStyle w:val="ListParagraph"/>
        <w:numPr>
          <w:ilvl w:val="0"/>
          <w:numId w:val="67"/>
        </w:numPr>
        <w:tabs>
          <w:tab w:val="left" w:pos="1040"/>
        </w:tabs>
        <w:spacing w:line="230" w:lineRule="auto"/>
        <w:ind w:left="576" w:right="576" w:hanging="370"/>
        <w:jc w:val="both"/>
      </w:pPr>
      <w:r>
        <w:rPr>
          <w:color w:val="231F20"/>
        </w:rPr>
        <w:t xml:space="preserve">Requires that a clause be included in </w:t>
      </w:r>
      <w:r>
        <w:rPr>
          <w:color w:val="231F20"/>
          <w:spacing w:val="-3"/>
        </w:rPr>
        <w:t xml:space="preserve">Tender </w:t>
      </w:r>
      <w:r>
        <w:rPr>
          <w:color w:val="231F20"/>
        </w:rPr>
        <w:t>documents and Request for Proposal documents requiring (</w:t>
      </w:r>
      <w:proofErr w:type="spellStart"/>
      <w:r>
        <w:rPr>
          <w:color w:val="231F20"/>
        </w:rPr>
        <w:t>i</w:t>
      </w:r>
      <w:proofErr w:type="spellEnd"/>
      <w:r>
        <w:rPr>
          <w:color w:val="231F20"/>
        </w:rPr>
        <w:t>) Tenderers</w:t>
      </w:r>
      <w:r w:rsidR="001D5326">
        <w:rPr>
          <w:color w:val="231F20"/>
        </w:rPr>
        <w:t xml:space="preserve"> </w:t>
      </w:r>
      <w:r>
        <w:rPr>
          <w:color w:val="231F20"/>
        </w:rPr>
        <w:t>(applicants/proposers),</w:t>
      </w:r>
      <w:r w:rsidR="001D5326">
        <w:rPr>
          <w:color w:val="231F20"/>
        </w:rPr>
        <w:t xml:space="preserve"> </w:t>
      </w:r>
      <w:r>
        <w:rPr>
          <w:color w:val="231F20"/>
        </w:rPr>
        <w:t>Consultants,</w:t>
      </w:r>
      <w:r w:rsidR="001D5326">
        <w:rPr>
          <w:color w:val="231F20"/>
        </w:rPr>
        <w:t xml:space="preserve"> </w:t>
      </w:r>
      <w:r>
        <w:rPr>
          <w:color w:val="231F20"/>
        </w:rPr>
        <w:t>Contractors,</w:t>
      </w:r>
      <w:r w:rsidR="001D5326">
        <w:rPr>
          <w:color w:val="231F20"/>
        </w:rPr>
        <w:t xml:space="preserve"> </w:t>
      </w:r>
      <w:r>
        <w:rPr>
          <w:color w:val="231F20"/>
        </w:rPr>
        <w:t>and</w:t>
      </w:r>
      <w:r w:rsidR="001D5326">
        <w:rPr>
          <w:color w:val="231F20"/>
        </w:rPr>
        <w:t xml:space="preserve"> </w:t>
      </w:r>
      <w:r>
        <w:rPr>
          <w:color w:val="231F20"/>
        </w:rPr>
        <w:t>Suppliers,</w:t>
      </w:r>
      <w:r w:rsidR="001D5326">
        <w:rPr>
          <w:color w:val="231F20"/>
        </w:rPr>
        <w:t xml:space="preserve"> </w:t>
      </w:r>
      <w:r>
        <w:rPr>
          <w:color w:val="231F20"/>
        </w:rPr>
        <w:t>and</w:t>
      </w:r>
      <w:r w:rsidR="001D5326">
        <w:rPr>
          <w:color w:val="231F20"/>
        </w:rPr>
        <w:t xml:space="preserve"> </w:t>
      </w:r>
      <w:r>
        <w:rPr>
          <w:color w:val="231F20"/>
        </w:rPr>
        <w:t>their</w:t>
      </w:r>
      <w:r w:rsidR="001D5326">
        <w:rPr>
          <w:color w:val="231F20"/>
        </w:rPr>
        <w:t xml:space="preserve"> </w:t>
      </w:r>
      <w:r>
        <w:rPr>
          <w:color w:val="231F20"/>
        </w:rPr>
        <w:t>Sub-contractors,</w:t>
      </w:r>
      <w:r w:rsidR="001D5326">
        <w:rPr>
          <w:color w:val="231F20"/>
        </w:rPr>
        <w:t xml:space="preserve"> </w:t>
      </w:r>
      <w:r>
        <w:rPr>
          <w:color w:val="231F20"/>
        </w:rPr>
        <w:t>Sub- consultants, Service providers, Suppliers, Agents personnel, permit the PPRA or any other appropriate 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to</w:t>
      </w:r>
      <w:r w:rsidR="001D5326">
        <w:rPr>
          <w:color w:val="231F20"/>
        </w:rPr>
        <w:t xml:space="preserve"> </w:t>
      </w:r>
      <w:r>
        <w:rPr>
          <w:color w:val="231F20"/>
        </w:rPr>
        <w:t>inspect</w:t>
      </w:r>
      <w:r>
        <w:rPr>
          <w:color w:val="231F20"/>
          <w:position w:val="11"/>
          <w:sz w:val="11"/>
        </w:rPr>
        <w:t>2</w:t>
      </w:r>
      <w:r w:rsidR="001D5326">
        <w:rPr>
          <w:color w:val="231F20"/>
          <w:position w:val="11"/>
          <w:sz w:val="11"/>
        </w:rPr>
        <w:t xml:space="preserve"> </w:t>
      </w:r>
      <w:r>
        <w:rPr>
          <w:color w:val="231F20"/>
        </w:rPr>
        <w:t>all</w:t>
      </w:r>
      <w:r w:rsidR="001D5326">
        <w:rPr>
          <w:color w:val="231F20"/>
        </w:rPr>
        <w:t xml:space="preserve"> </w:t>
      </w:r>
      <w:r>
        <w:rPr>
          <w:color w:val="231F20"/>
        </w:rPr>
        <w:t>accounts,</w:t>
      </w:r>
      <w:r w:rsidR="001D5326">
        <w:rPr>
          <w:color w:val="231F20"/>
        </w:rPr>
        <w:t xml:space="preserve"> </w:t>
      </w:r>
      <w:r>
        <w:rPr>
          <w:color w:val="231F20"/>
        </w:rPr>
        <w:t>records</w:t>
      </w:r>
      <w:r w:rsidR="001D5326">
        <w:rPr>
          <w:color w:val="231F20"/>
        </w:rPr>
        <w:t xml:space="preserve"> </w:t>
      </w:r>
      <w:r>
        <w:rPr>
          <w:color w:val="231F20"/>
        </w:rPr>
        <w:t>and</w:t>
      </w:r>
      <w:r w:rsidR="001D5326">
        <w:rPr>
          <w:color w:val="231F20"/>
        </w:rPr>
        <w:t xml:space="preserve"> </w:t>
      </w:r>
      <w:r>
        <w:rPr>
          <w:color w:val="231F20"/>
        </w:rPr>
        <w:t>other</w:t>
      </w:r>
      <w:r w:rsidR="001D5326">
        <w:rPr>
          <w:color w:val="231F20"/>
        </w:rPr>
        <w:t xml:space="preserve"> </w:t>
      </w:r>
      <w:r>
        <w:rPr>
          <w:color w:val="231F20"/>
        </w:rPr>
        <w:t>documents</w:t>
      </w:r>
      <w:r w:rsidR="001D5326">
        <w:rPr>
          <w:color w:val="231F20"/>
        </w:rPr>
        <w:t xml:space="preserve"> </w:t>
      </w:r>
      <w:r>
        <w:rPr>
          <w:color w:val="231F20"/>
        </w:rPr>
        <w:t>relating to the procurement process, selection and/or contract execution, and to have them audited by auditors appointed</w:t>
      </w:r>
      <w:r w:rsidR="001D5326">
        <w:rPr>
          <w:color w:val="231F20"/>
        </w:rPr>
        <w:t xml:space="preserve"> </w:t>
      </w:r>
      <w:r>
        <w:rPr>
          <w:color w:val="231F20"/>
        </w:rPr>
        <w:t>by</w:t>
      </w:r>
      <w:r w:rsidR="001D5326">
        <w:rPr>
          <w:color w:val="231F20"/>
        </w:rPr>
        <w:t xml:space="preserve"> </w:t>
      </w:r>
      <w:r>
        <w:rPr>
          <w:color w:val="231F20"/>
        </w:rPr>
        <w:t>the</w:t>
      </w:r>
      <w:r w:rsidR="001D5326">
        <w:rPr>
          <w:color w:val="231F20"/>
        </w:rPr>
        <w:t xml:space="preserve"> </w:t>
      </w:r>
      <w:r>
        <w:rPr>
          <w:color w:val="231F20"/>
        </w:rPr>
        <w:t>PPRA</w:t>
      </w:r>
      <w:r w:rsidR="001D5326">
        <w:rPr>
          <w:color w:val="231F20"/>
        </w:rPr>
        <w:t xml:space="preserve"> </w:t>
      </w:r>
      <w:r>
        <w:rPr>
          <w:color w:val="231F20"/>
        </w:rPr>
        <w:t>or</w:t>
      </w:r>
      <w:r w:rsidR="001D5326">
        <w:rPr>
          <w:color w:val="231F20"/>
        </w:rPr>
        <w:t xml:space="preserve"> </w:t>
      </w:r>
      <w:r>
        <w:rPr>
          <w:color w:val="231F20"/>
        </w:rPr>
        <w:t>any</w:t>
      </w:r>
      <w:r w:rsidR="001D5326">
        <w:rPr>
          <w:color w:val="231F20"/>
        </w:rPr>
        <w:t xml:space="preserve"> </w:t>
      </w:r>
      <w:r>
        <w:rPr>
          <w:color w:val="231F20"/>
        </w:rPr>
        <w:t>other</w:t>
      </w:r>
      <w:r w:rsidR="001D5326">
        <w:rPr>
          <w:color w:val="231F20"/>
        </w:rPr>
        <w:t xml:space="preserve"> </w:t>
      </w:r>
      <w:r>
        <w:rPr>
          <w:color w:val="231F20"/>
        </w:rPr>
        <w:t>appropriate</w:t>
      </w:r>
      <w:r w:rsidR="001D5326">
        <w:rPr>
          <w:color w:val="231F20"/>
        </w:rPr>
        <w:t xml:space="preserve"> </w:t>
      </w:r>
      <w:r>
        <w:rPr>
          <w:color w:val="231F20"/>
        </w:rPr>
        <w:t>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and</w:t>
      </w:r>
    </w:p>
    <w:p w14:paraId="6CF2D805" w14:textId="77777777" w:rsidR="005E6E3D" w:rsidRDefault="007B664E" w:rsidP="00CC1001">
      <w:pPr>
        <w:pStyle w:val="ListParagraph"/>
        <w:numPr>
          <w:ilvl w:val="0"/>
          <w:numId w:val="67"/>
        </w:numPr>
        <w:tabs>
          <w:tab w:val="left" w:pos="1040"/>
        </w:tabs>
        <w:spacing w:before="241" w:line="230" w:lineRule="auto"/>
        <w:ind w:left="576" w:right="576" w:hanging="370"/>
        <w:jc w:val="both"/>
      </w:pPr>
      <w:r>
        <w:rPr>
          <w:color w:val="231F20"/>
        </w:rPr>
        <w:t>Pursuant to Section 62 of the above Act, requires Applicants/Tenderers to submit along with their Applications/Tenders/Proposals a “Self-Declaration Form” as included in the procurement document declaring that they and all parties involved in the procurement process and contract execution have not engaged/will</w:t>
      </w:r>
      <w:r w:rsidR="001D5326">
        <w:rPr>
          <w:color w:val="231F20"/>
        </w:rPr>
        <w:t xml:space="preserve"> </w:t>
      </w:r>
      <w:r>
        <w:rPr>
          <w:color w:val="231F20"/>
        </w:rPr>
        <w:t>not</w:t>
      </w:r>
      <w:r w:rsidR="001D5326">
        <w:rPr>
          <w:color w:val="231F20"/>
        </w:rPr>
        <w:t xml:space="preserve"> </w:t>
      </w:r>
      <w:r>
        <w:rPr>
          <w:color w:val="231F20"/>
        </w:rPr>
        <w:t>engage</w:t>
      </w:r>
      <w:r w:rsidR="001D5326">
        <w:rPr>
          <w:color w:val="231F20"/>
        </w:rPr>
        <w:t xml:space="preserve"> </w:t>
      </w:r>
      <w:r>
        <w:rPr>
          <w:color w:val="231F20"/>
        </w:rPr>
        <w:t>in</w:t>
      </w:r>
      <w:r w:rsidR="001D5326">
        <w:rPr>
          <w:color w:val="231F20"/>
        </w:rPr>
        <w:t xml:space="preserve"> </w:t>
      </w:r>
      <w:r>
        <w:rPr>
          <w:color w:val="231F20"/>
        </w:rPr>
        <w:t>any</w:t>
      </w:r>
      <w:r w:rsidR="001D5326">
        <w:rPr>
          <w:color w:val="231F20"/>
        </w:rPr>
        <w:t xml:space="preserve"> </w:t>
      </w:r>
      <w:r>
        <w:rPr>
          <w:color w:val="231F20"/>
        </w:rPr>
        <w:t>corrupt</w:t>
      </w:r>
      <w:r w:rsidR="001D5326">
        <w:rPr>
          <w:color w:val="231F20"/>
        </w:rPr>
        <w:t xml:space="preserve"> </w:t>
      </w:r>
      <w:r>
        <w:rPr>
          <w:color w:val="231F20"/>
        </w:rPr>
        <w:t>or</w:t>
      </w:r>
      <w:r w:rsidR="001D5326">
        <w:rPr>
          <w:color w:val="231F20"/>
        </w:rPr>
        <w:t xml:space="preserve"> </w:t>
      </w:r>
      <w:r>
        <w:rPr>
          <w:color w:val="231F20"/>
        </w:rPr>
        <w:t>fraudulent</w:t>
      </w:r>
      <w:r w:rsidR="001D5326">
        <w:rPr>
          <w:color w:val="231F20"/>
        </w:rPr>
        <w:t xml:space="preserve"> </w:t>
      </w:r>
      <w:r>
        <w:rPr>
          <w:color w:val="231F20"/>
        </w:rPr>
        <w:t>practices.</w:t>
      </w:r>
    </w:p>
    <w:p w14:paraId="3B5634DF" w14:textId="77777777" w:rsidR="005E6E3D" w:rsidRDefault="005E6E3D" w:rsidP="00CC1001">
      <w:pPr>
        <w:pStyle w:val="BodyText"/>
        <w:ind w:left="576" w:right="576"/>
        <w:rPr>
          <w:sz w:val="20"/>
        </w:rPr>
      </w:pPr>
    </w:p>
    <w:p w14:paraId="75372EFE" w14:textId="5A57B03F" w:rsidR="005E6E3D" w:rsidRDefault="002D2885" w:rsidP="00CC1001">
      <w:pPr>
        <w:pStyle w:val="BodyText"/>
        <w:ind w:left="576" w:right="576"/>
        <w:rPr>
          <w:sz w:val="20"/>
        </w:rPr>
      </w:pPr>
      <w:r>
        <w:rPr>
          <w:noProof/>
        </w:rPr>
        <mc:AlternateContent>
          <mc:Choice Requires="wps">
            <w:drawing>
              <wp:anchor distT="4294967295" distB="4294967295" distL="0" distR="0" simplePos="0" relativeHeight="251652096" behindDoc="0" locked="0" layoutInCell="1" allowOverlap="1" wp14:anchorId="60916D8B" wp14:editId="716C1467">
                <wp:simplePos x="0" y="0"/>
                <wp:positionH relativeFrom="page">
                  <wp:posOffset>700405</wp:posOffset>
                </wp:positionH>
                <wp:positionV relativeFrom="paragraph">
                  <wp:posOffset>73024</wp:posOffset>
                </wp:positionV>
                <wp:extent cx="2575560" cy="0"/>
                <wp:effectExtent l="0" t="0" r="0" b="0"/>
                <wp:wrapTopAndBottom/>
                <wp:docPr id="1468" name="Lin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5560" cy="0"/>
                        </a:xfrm>
                        <a:prstGeom prst="line">
                          <a:avLst/>
                        </a:prstGeom>
                        <a:noFill/>
                        <a:ln w="2743">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5B119D6" id="Line 203" o:spid="_x0000_s1026" style="position:absolute;z-index:25165004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5.15pt,5.75pt" to="257.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" strokecolor="#231f20" strokeweight=".07619mm">
                <w10:wrap type="topAndBottom" anchorx="page"/>
              </v:line>
            </w:pict>
          </mc:Fallback>
        </mc:AlternateContent>
      </w:r>
    </w:p>
    <w:p w14:paraId="6112BA43" w14:textId="77777777" w:rsidR="005E6E3D" w:rsidRPr="0055223D" w:rsidRDefault="007B664E" w:rsidP="00CC1001">
      <w:pPr>
        <w:spacing w:before="19" w:line="186" w:lineRule="exact"/>
        <w:ind w:left="576" w:right="576"/>
        <w:rPr>
          <w:i/>
          <w:sz w:val="18"/>
          <w:szCs w:val="18"/>
        </w:rPr>
      </w:pPr>
      <w:r w:rsidRPr="0055223D">
        <w:rPr>
          <w:i/>
          <w:color w:val="231F20"/>
          <w:position w:val="8"/>
          <w:sz w:val="18"/>
          <w:szCs w:val="18"/>
        </w:rPr>
        <w:t>1</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the</w:t>
      </w:r>
      <w:r w:rsidR="001D5326" w:rsidRPr="0055223D">
        <w:rPr>
          <w:i/>
          <w:color w:val="231F20"/>
          <w:sz w:val="18"/>
          <w:szCs w:val="18"/>
        </w:rPr>
        <w:t xml:space="preserve"> </w:t>
      </w:r>
      <w:r w:rsidRPr="0055223D">
        <w:rPr>
          <w:i/>
          <w:color w:val="231F20"/>
          <w:sz w:val="18"/>
          <w:szCs w:val="18"/>
        </w:rPr>
        <w:t>avoidance</w:t>
      </w:r>
      <w:r w:rsidR="001D5326" w:rsidRPr="0055223D">
        <w:rPr>
          <w:i/>
          <w:color w:val="231F20"/>
          <w:sz w:val="18"/>
          <w:szCs w:val="18"/>
        </w:rPr>
        <w:t xml:space="preserve"> </w:t>
      </w:r>
      <w:r w:rsidRPr="0055223D">
        <w:rPr>
          <w:i/>
          <w:color w:val="231F20"/>
          <w:sz w:val="18"/>
          <w:szCs w:val="18"/>
        </w:rPr>
        <w:t>of</w:t>
      </w:r>
      <w:r w:rsidR="001D5326" w:rsidRPr="0055223D">
        <w:rPr>
          <w:i/>
          <w:color w:val="231F20"/>
          <w:sz w:val="18"/>
          <w:szCs w:val="18"/>
        </w:rPr>
        <w:t xml:space="preserve"> </w:t>
      </w:r>
      <w:r w:rsidRPr="0055223D">
        <w:rPr>
          <w:i/>
          <w:color w:val="231F20"/>
          <w:sz w:val="18"/>
          <w:szCs w:val="18"/>
        </w:rPr>
        <w:t>doubt,</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party's</w:t>
      </w:r>
      <w:r w:rsidR="001D5326" w:rsidRPr="0055223D">
        <w:rPr>
          <w:i/>
          <w:color w:val="231F20"/>
          <w:sz w:val="18"/>
          <w:szCs w:val="18"/>
        </w:rPr>
        <w:t xml:space="preserve"> </w:t>
      </w:r>
      <w:r w:rsidRPr="0055223D">
        <w:rPr>
          <w:i/>
          <w:color w:val="231F20"/>
          <w:sz w:val="18"/>
          <w:szCs w:val="18"/>
        </w:rPr>
        <w:t>ineligibility</w:t>
      </w:r>
      <w:r w:rsidR="001D5326" w:rsidRPr="0055223D">
        <w:rPr>
          <w:i/>
          <w:color w:val="231F20"/>
          <w:sz w:val="18"/>
          <w:szCs w:val="18"/>
        </w:rPr>
        <w:t xml:space="preserve"> </w:t>
      </w:r>
      <w:r w:rsidRPr="0055223D">
        <w:rPr>
          <w:i/>
          <w:color w:val="231F20"/>
          <w:sz w:val="18"/>
          <w:szCs w:val="18"/>
        </w:rPr>
        <w:t>to</w:t>
      </w:r>
      <w:r w:rsidR="001D5326" w:rsidRPr="0055223D">
        <w:rPr>
          <w:i/>
          <w:color w:val="231F20"/>
          <w:sz w:val="18"/>
          <w:szCs w:val="18"/>
        </w:rPr>
        <w:t xml:space="preserve"> </w:t>
      </w:r>
      <w:r w:rsidRPr="0055223D">
        <w:rPr>
          <w:i/>
          <w:color w:val="231F20"/>
          <w:sz w:val="18"/>
          <w:szCs w:val="18"/>
        </w:rPr>
        <w:t>be</w:t>
      </w:r>
      <w:r w:rsidR="001D5326" w:rsidRPr="0055223D">
        <w:rPr>
          <w:i/>
          <w:color w:val="231F20"/>
          <w:sz w:val="18"/>
          <w:szCs w:val="18"/>
        </w:rPr>
        <w:t xml:space="preserve"> </w:t>
      </w:r>
      <w:r w:rsidRPr="0055223D">
        <w:rPr>
          <w:i/>
          <w:color w:val="231F20"/>
          <w:sz w:val="18"/>
          <w:szCs w:val="18"/>
        </w:rPr>
        <w:t>awarded</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contract</w:t>
      </w:r>
      <w:r w:rsidR="001D5326" w:rsidRPr="0055223D">
        <w:rPr>
          <w:i/>
          <w:color w:val="231F20"/>
          <w:sz w:val="18"/>
          <w:szCs w:val="18"/>
        </w:rPr>
        <w:t xml:space="preserve"> </w:t>
      </w:r>
      <w:r w:rsidRPr="0055223D">
        <w:rPr>
          <w:i/>
          <w:color w:val="231F20"/>
          <w:sz w:val="18"/>
          <w:szCs w:val="18"/>
        </w:rPr>
        <w:t>shall</w:t>
      </w:r>
      <w:r w:rsidR="001D5326" w:rsidRPr="0055223D">
        <w:rPr>
          <w:i/>
          <w:color w:val="231F20"/>
          <w:sz w:val="18"/>
          <w:szCs w:val="18"/>
        </w:rPr>
        <w:t xml:space="preserve"> </w:t>
      </w:r>
      <w:r w:rsidRPr="0055223D">
        <w:rPr>
          <w:i/>
          <w:color w:val="231F20"/>
          <w:sz w:val="18"/>
          <w:szCs w:val="18"/>
        </w:rPr>
        <w:t>include,</w:t>
      </w:r>
      <w:r w:rsidR="001D5326" w:rsidRPr="0055223D">
        <w:rPr>
          <w:i/>
          <w:color w:val="231F20"/>
          <w:sz w:val="18"/>
          <w:szCs w:val="18"/>
        </w:rPr>
        <w:t xml:space="preserve"> </w:t>
      </w:r>
      <w:r w:rsidRPr="0055223D">
        <w:rPr>
          <w:i/>
          <w:color w:val="231F20"/>
          <w:sz w:val="18"/>
          <w:szCs w:val="18"/>
        </w:rPr>
        <w:t>without</w:t>
      </w:r>
      <w:r w:rsidR="001D5326" w:rsidRPr="0055223D">
        <w:rPr>
          <w:i/>
          <w:color w:val="231F20"/>
          <w:sz w:val="18"/>
          <w:szCs w:val="18"/>
        </w:rPr>
        <w:t xml:space="preserve"> </w:t>
      </w:r>
      <w:r w:rsidRPr="0055223D">
        <w:rPr>
          <w:i/>
          <w:color w:val="231F20"/>
          <w:sz w:val="18"/>
          <w:szCs w:val="18"/>
        </w:rPr>
        <w:t>limitation,</w:t>
      </w:r>
      <w:r w:rsidR="001D5326" w:rsidRPr="0055223D">
        <w:rPr>
          <w:i/>
          <w:color w:val="231F20"/>
          <w:sz w:val="18"/>
          <w:szCs w:val="18"/>
        </w:rPr>
        <w:t xml:space="preserve"> </w:t>
      </w:r>
      <w:r w:rsidRPr="0055223D">
        <w:rPr>
          <w:i/>
          <w:color w:val="231F20"/>
          <w:sz w:val="18"/>
          <w:szCs w:val="18"/>
        </w:rPr>
        <w:t>(</w:t>
      </w:r>
      <w:proofErr w:type="spellStart"/>
      <w:r w:rsidRPr="0055223D">
        <w:rPr>
          <w:i/>
          <w:color w:val="231F20"/>
          <w:sz w:val="18"/>
          <w:szCs w:val="18"/>
        </w:rPr>
        <w:t>i</w:t>
      </w:r>
      <w:proofErr w:type="spellEnd"/>
      <w:r w:rsidRPr="0055223D">
        <w:rPr>
          <w:i/>
          <w:color w:val="231F20"/>
          <w:sz w:val="18"/>
          <w:szCs w:val="18"/>
        </w:rPr>
        <w:t>)</w:t>
      </w:r>
      <w:r w:rsidR="001D5326" w:rsidRPr="0055223D">
        <w:rPr>
          <w:i/>
          <w:color w:val="231F20"/>
          <w:sz w:val="18"/>
          <w:szCs w:val="18"/>
        </w:rPr>
        <w:t xml:space="preserve"> </w:t>
      </w:r>
      <w:r w:rsidRPr="0055223D">
        <w:rPr>
          <w:i/>
          <w:color w:val="231F20"/>
          <w:sz w:val="18"/>
          <w:szCs w:val="18"/>
        </w:rPr>
        <w:t>applying</w:t>
      </w:r>
      <w:r w:rsidR="001D5326" w:rsidRPr="0055223D">
        <w:rPr>
          <w:i/>
          <w:color w:val="231F20"/>
          <w:sz w:val="18"/>
          <w:szCs w:val="18"/>
        </w:rPr>
        <w:t xml:space="preserve"> </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pre-qualiﬁcation,</w:t>
      </w:r>
      <w:r w:rsidR="001D5326" w:rsidRPr="0055223D">
        <w:rPr>
          <w:i/>
          <w:color w:val="231F20"/>
          <w:sz w:val="18"/>
          <w:szCs w:val="18"/>
        </w:rPr>
        <w:t xml:space="preserve"> </w:t>
      </w:r>
      <w:r w:rsidRPr="0055223D">
        <w:rPr>
          <w:i/>
          <w:color w:val="231F20"/>
          <w:sz w:val="18"/>
          <w:szCs w:val="18"/>
        </w:rPr>
        <w:t>expressing</w:t>
      </w:r>
      <w:r w:rsidR="001D5326" w:rsidRPr="0055223D">
        <w:rPr>
          <w:i/>
          <w:color w:val="231F20"/>
          <w:sz w:val="18"/>
          <w:szCs w:val="18"/>
        </w:rPr>
        <w:t xml:space="preserve"> </w:t>
      </w:r>
      <w:r w:rsidRPr="0055223D">
        <w:rPr>
          <w:i/>
          <w:color w:val="231F20"/>
          <w:sz w:val="18"/>
          <w:szCs w:val="18"/>
        </w:rPr>
        <w:t>interest</w:t>
      </w:r>
      <w:r w:rsidR="001D5326" w:rsidRPr="0055223D">
        <w:rPr>
          <w:i/>
          <w:color w:val="231F20"/>
          <w:sz w:val="18"/>
          <w:szCs w:val="18"/>
        </w:rPr>
        <w:t xml:space="preserve"> </w:t>
      </w:r>
      <w:r w:rsidRPr="0055223D">
        <w:rPr>
          <w:i/>
          <w:color w:val="231F20"/>
          <w:sz w:val="18"/>
          <w:szCs w:val="18"/>
        </w:rPr>
        <w:t>in</w:t>
      </w:r>
      <w:r w:rsidR="001D5326" w:rsidRPr="0055223D">
        <w:rPr>
          <w:i/>
          <w:sz w:val="18"/>
          <w:szCs w:val="18"/>
        </w:rPr>
        <w:t xml:space="preserve"> a</w:t>
      </w:r>
      <w:r w:rsidR="001D5326" w:rsidRPr="0055223D">
        <w:rPr>
          <w:i/>
          <w:color w:val="231F20"/>
          <w:sz w:val="18"/>
          <w:szCs w:val="18"/>
        </w:rPr>
        <w:t xml:space="preserve"> </w:t>
      </w:r>
      <w:r w:rsidRPr="0055223D">
        <w:rPr>
          <w:i/>
          <w:color w:val="231F20"/>
          <w:sz w:val="18"/>
          <w:szCs w:val="18"/>
        </w:rPr>
        <w:t>consultancy,</w:t>
      </w:r>
      <w:r w:rsidR="001D5326" w:rsidRPr="0055223D">
        <w:rPr>
          <w:i/>
          <w:color w:val="231F20"/>
          <w:sz w:val="18"/>
          <w:szCs w:val="18"/>
        </w:rPr>
        <w:t xml:space="preserve"> </w:t>
      </w:r>
      <w:r w:rsidRPr="0055223D">
        <w:rPr>
          <w:i/>
          <w:color w:val="231F20"/>
          <w:sz w:val="18"/>
          <w:szCs w:val="18"/>
        </w:rPr>
        <w:t>and</w:t>
      </w:r>
      <w:r w:rsidR="001D5326" w:rsidRPr="0055223D">
        <w:rPr>
          <w:i/>
          <w:color w:val="231F20"/>
          <w:sz w:val="18"/>
          <w:szCs w:val="18"/>
        </w:rPr>
        <w:t xml:space="preserve"> </w:t>
      </w:r>
      <w:r w:rsidRPr="0055223D">
        <w:rPr>
          <w:i/>
          <w:color w:val="231F20"/>
          <w:sz w:val="18"/>
          <w:szCs w:val="18"/>
        </w:rPr>
        <w:t>tendering,</w:t>
      </w:r>
      <w:r w:rsidR="001D5326" w:rsidRPr="0055223D">
        <w:rPr>
          <w:i/>
          <w:color w:val="231F20"/>
          <w:sz w:val="18"/>
          <w:szCs w:val="18"/>
        </w:rPr>
        <w:t xml:space="preserve"> </w:t>
      </w:r>
      <w:r w:rsidRPr="0055223D">
        <w:rPr>
          <w:i/>
          <w:color w:val="231F20"/>
          <w:sz w:val="18"/>
          <w:szCs w:val="18"/>
        </w:rPr>
        <w:t>either</w:t>
      </w:r>
      <w:r w:rsidR="001D5326" w:rsidRPr="0055223D">
        <w:rPr>
          <w:i/>
          <w:color w:val="231F20"/>
          <w:sz w:val="18"/>
          <w:szCs w:val="18"/>
        </w:rPr>
        <w:t xml:space="preserve"> </w:t>
      </w:r>
      <w:r w:rsidRPr="0055223D">
        <w:rPr>
          <w:i/>
          <w:color w:val="231F20"/>
          <w:sz w:val="18"/>
          <w:szCs w:val="18"/>
        </w:rPr>
        <w:t>directly</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as</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sub-contractor,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consultant,</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manufacturer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supplier,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 xml:space="preserve">service </w:t>
      </w:r>
      <w:r w:rsidRPr="0055223D">
        <w:rPr>
          <w:i/>
          <w:color w:val="231F20"/>
          <w:spacing w:val="-3"/>
          <w:sz w:val="18"/>
          <w:szCs w:val="18"/>
        </w:rPr>
        <w:t>provider,</w:t>
      </w:r>
      <w:r w:rsidR="001D5326" w:rsidRPr="0055223D">
        <w:rPr>
          <w:i/>
          <w:color w:val="231F20"/>
          <w:spacing w:val="-3"/>
          <w:sz w:val="18"/>
          <w:szCs w:val="18"/>
        </w:rPr>
        <w:t xml:space="preserve"> </w:t>
      </w:r>
      <w:r w:rsidRPr="0055223D">
        <w:rPr>
          <w:i/>
          <w:color w:val="231F20"/>
          <w:sz w:val="18"/>
          <w:szCs w:val="18"/>
        </w:rPr>
        <w:t>in</w:t>
      </w:r>
      <w:r w:rsidR="004C1AE1" w:rsidRPr="0055223D">
        <w:rPr>
          <w:i/>
          <w:color w:val="231F20"/>
          <w:sz w:val="18"/>
          <w:szCs w:val="18"/>
        </w:rPr>
        <w:t xml:space="preserve"> </w:t>
      </w:r>
      <w:r w:rsidRPr="0055223D">
        <w:rPr>
          <w:i/>
          <w:color w:val="231F20"/>
          <w:sz w:val="18"/>
          <w:szCs w:val="18"/>
        </w:rPr>
        <w:t>respect</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contract,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(ii)</w:t>
      </w:r>
      <w:r w:rsidR="004C1AE1" w:rsidRPr="0055223D">
        <w:rPr>
          <w:i/>
          <w:color w:val="231F20"/>
          <w:sz w:val="18"/>
          <w:szCs w:val="18"/>
        </w:rPr>
        <w:t xml:space="preserve"> </w:t>
      </w:r>
      <w:r w:rsidRPr="0055223D">
        <w:rPr>
          <w:i/>
          <w:color w:val="231F20"/>
          <w:sz w:val="18"/>
          <w:szCs w:val="18"/>
        </w:rPr>
        <w:t>entering</w:t>
      </w:r>
      <w:r w:rsidR="004C1AE1" w:rsidRPr="0055223D">
        <w:rPr>
          <w:i/>
          <w:color w:val="231F20"/>
          <w:sz w:val="18"/>
          <w:szCs w:val="18"/>
        </w:rPr>
        <w:t xml:space="preserve"> </w:t>
      </w:r>
      <w:r w:rsidRPr="0055223D">
        <w:rPr>
          <w:i/>
          <w:color w:val="231F20"/>
          <w:sz w:val="18"/>
          <w:szCs w:val="18"/>
        </w:rPr>
        <w:t>into</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addendum</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amendment</w:t>
      </w:r>
      <w:r w:rsidR="004C1AE1" w:rsidRPr="0055223D">
        <w:rPr>
          <w:i/>
          <w:color w:val="231F20"/>
          <w:sz w:val="18"/>
          <w:szCs w:val="18"/>
        </w:rPr>
        <w:t xml:space="preserve"> </w:t>
      </w:r>
      <w:r w:rsidRPr="0055223D">
        <w:rPr>
          <w:i/>
          <w:color w:val="231F20"/>
          <w:sz w:val="18"/>
          <w:szCs w:val="18"/>
        </w:rPr>
        <w:t>introducing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material</w:t>
      </w:r>
      <w:r w:rsidR="004C1AE1" w:rsidRPr="0055223D">
        <w:rPr>
          <w:i/>
          <w:color w:val="231F20"/>
          <w:sz w:val="18"/>
          <w:szCs w:val="18"/>
        </w:rPr>
        <w:t xml:space="preserve"> </w:t>
      </w:r>
      <w:r w:rsidRPr="0055223D">
        <w:rPr>
          <w:i/>
          <w:color w:val="231F20"/>
          <w:sz w:val="18"/>
          <w:szCs w:val="18"/>
        </w:rPr>
        <w:t>modiﬁcation</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any</w:t>
      </w:r>
      <w:r w:rsidR="004C1AE1" w:rsidRPr="0055223D">
        <w:rPr>
          <w:i/>
          <w:color w:val="231F20"/>
          <w:sz w:val="18"/>
          <w:szCs w:val="18"/>
        </w:rPr>
        <w:t xml:space="preserve"> </w:t>
      </w:r>
      <w:r w:rsidRPr="0055223D">
        <w:rPr>
          <w:i/>
          <w:color w:val="231F20"/>
          <w:sz w:val="18"/>
          <w:szCs w:val="18"/>
        </w:rPr>
        <w:t>existing</w:t>
      </w:r>
      <w:r w:rsidR="004C1AE1" w:rsidRPr="0055223D">
        <w:rPr>
          <w:i/>
          <w:color w:val="231F20"/>
          <w:sz w:val="18"/>
          <w:szCs w:val="18"/>
        </w:rPr>
        <w:t xml:space="preserve"> </w:t>
      </w:r>
      <w:r w:rsidRPr="0055223D">
        <w:rPr>
          <w:i/>
          <w:color w:val="231F20"/>
          <w:sz w:val="18"/>
          <w:szCs w:val="18"/>
        </w:rPr>
        <w:t>contract.</w:t>
      </w:r>
    </w:p>
    <w:p w14:paraId="26807D13" w14:textId="77777777" w:rsidR="005E6E3D" w:rsidRPr="0055223D" w:rsidRDefault="007B664E" w:rsidP="00CC1001">
      <w:pPr>
        <w:spacing w:line="230" w:lineRule="auto"/>
        <w:ind w:left="576" w:right="576"/>
        <w:jc w:val="both"/>
        <w:rPr>
          <w:i/>
          <w:sz w:val="18"/>
          <w:szCs w:val="18"/>
        </w:rPr>
      </w:pPr>
      <w:r w:rsidRPr="0055223D">
        <w:rPr>
          <w:i/>
          <w:color w:val="231F20"/>
          <w:position w:val="8"/>
          <w:sz w:val="18"/>
          <w:szCs w:val="18"/>
        </w:rPr>
        <w:t xml:space="preserve">2 </w:t>
      </w:r>
      <w:r w:rsidRPr="0055223D">
        <w:rPr>
          <w:i/>
          <w:color w:val="231F20"/>
          <w:sz w:val="18"/>
          <w:szCs w:val="18"/>
        </w:rPr>
        <w:t>Inspections in this context usually are investigative (i.e., forensic) in nature. They involve fact-ﬁnding activities undertaken by the Investigating Authority or persons</w:t>
      </w:r>
      <w:r w:rsidR="004C1AE1" w:rsidRPr="0055223D">
        <w:rPr>
          <w:i/>
          <w:color w:val="231F20"/>
          <w:sz w:val="18"/>
          <w:szCs w:val="18"/>
        </w:rPr>
        <w:t xml:space="preserve"> </w:t>
      </w:r>
      <w:r w:rsidRPr="0055223D">
        <w:rPr>
          <w:i/>
          <w:color w:val="231F20"/>
          <w:sz w:val="18"/>
          <w:szCs w:val="18"/>
        </w:rPr>
        <w:t>appointed</w:t>
      </w:r>
      <w:r w:rsidR="004C1AE1" w:rsidRPr="0055223D">
        <w:rPr>
          <w:i/>
          <w:color w:val="231F20"/>
          <w:sz w:val="18"/>
          <w:szCs w:val="18"/>
        </w:rPr>
        <w:t xml:space="preserve"> </w:t>
      </w:r>
      <w:r w:rsidRPr="0055223D">
        <w:rPr>
          <w:i/>
          <w:color w:val="231F20"/>
          <w:sz w:val="18"/>
          <w:szCs w:val="18"/>
        </w:rPr>
        <w:t>by</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Procuring</w:t>
      </w:r>
      <w:r w:rsidR="004C1AE1" w:rsidRPr="0055223D">
        <w:rPr>
          <w:i/>
          <w:color w:val="231F20"/>
          <w:sz w:val="18"/>
          <w:szCs w:val="18"/>
        </w:rPr>
        <w:t xml:space="preserve"> </w:t>
      </w:r>
      <w:r w:rsidRPr="0055223D">
        <w:rPr>
          <w:i/>
          <w:color w:val="231F20"/>
          <w:sz w:val="18"/>
          <w:szCs w:val="18"/>
        </w:rPr>
        <w:t>Entity</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address</w:t>
      </w:r>
      <w:r w:rsidR="004C1AE1" w:rsidRPr="0055223D">
        <w:rPr>
          <w:i/>
          <w:color w:val="231F20"/>
          <w:sz w:val="18"/>
          <w:szCs w:val="18"/>
        </w:rPr>
        <w:t xml:space="preserve"> </w:t>
      </w:r>
      <w:r w:rsidRPr="0055223D">
        <w:rPr>
          <w:i/>
          <w:color w:val="231F20"/>
          <w:sz w:val="18"/>
          <w:szCs w:val="18"/>
        </w:rPr>
        <w:t>speciﬁc</w:t>
      </w:r>
      <w:r w:rsidR="004C1AE1" w:rsidRPr="0055223D">
        <w:rPr>
          <w:i/>
          <w:color w:val="231F20"/>
          <w:sz w:val="18"/>
          <w:szCs w:val="18"/>
        </w:rPr>
        <w:t xml:space="preserve"> </w:t>
      </w:r>
      <w:r w:rsidRPr="0055223D">
        <w:rPr>
          <w:i/>
          <w:color w:val="231F20"/>
          <w:sz w:val="18"/>
          <w:szCs w:val="18"/>
        </w:rPr>
        <w:t>matters</w:t>
      </w:r>
      <w:r w:rsidR="004C1AE1" w:rsidRPr="0055223D">
        <w:rPr>
          <w:i/>
          <w:color w:val="231F20"/>
          <w:sz w:val="18"/>
          <w:szCs w:val="18"/>
        </w:rPr>
        <w:t xml:space="preserve"> </w:t>
      </w:r>
      <w:r w:rsidRPr="0055223D">
        <w:rPr>
          <w:i/>
          <w:color w:val="231F20"/>
          <w:sz w:val="18"/>
          <w:szCs w:val="18"/>
        </w:rPr>
        <w:t>related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investigations/audits,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evaluating</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veracity</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allegation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 xml:space="preserve">possible </w:t>
      </w:r>
      <w:proofErr w:type="spellStart"/>
      <w:r w:rsidRPr="0055223D">
        <w:rPr>
          <w:i/>
          <w:color w:val="231F20"/>
          <w:sz w:val="18"/>
          <w:szCs w:val="18"/>
        </w:rPr>
        <w:t>Fraudand</w:t>
      </w:r>
      <w:proofErr w:type="spellEnd"/>
      <w:r w:rsidR="004C1AE1" w:rsidRPr="0055223D">
        <w:rPr>
          <w:i/>
          <w:color w:val="231F20"/>
          <w:sz w:val="18"/>
          <w:szCs w:val="18"/>
        </w:rPr>
        <w:t xml:space="preserve"> </w:t>
      </w:r>
      <w:r w:rsidRPr="0055223D">
        <w:rPr>
          <w:i/>
          <w:color w:val="231F20"/>
          <w:sz w:val="18"/>
          <w:szCs w:val="18"/>
        </w:rPr>
        <w:t>Corruption,</w:t>
      </w:r>
      <w:r w:rsidR="004C1AE1" w:rsidRPr="0055223D">
        <w:rPr>
          <w:i/>
          <w:color w:val="231F20"/>
          <w:sz w:val="18"/>
          <w:szCs w:val="18"/>
        </w:rPr>
        <w:t xml:space="preserve"> </w:t>
      </w:r>
      <w:r w:rsidRPr="0055223D">
        <w:rPr>
          <w:i/>
          <w:color w:val="231F20"/>
          <w:sz w:val="18"/>
          <w:szCs w:val="18"/>
        </w:rPr>
        <w:t>through</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appropriate</w:t>
      </w:r>
      <w:r w:rsidR="004C1AE1" w:rsidRPr="0055223D">
        <w:rPr>
          <w:i/>
          <w:color w:val="231F20"/>
          <w:sz w:val="18"/>
          <w:szCs w:val="18"/>
        </w:rPr>
        <w:t xml:space="preserve"> </w:t>
      </w:r>
      <w:r w:rsidRPr="0055223D">
        <w:rPr>
          <w:i/>
          <w:color w:val="231F20"/>
          <w:sz w:val="18"/>
          <w:szCs w:val="18"/>
        </w:rPr>
        <w:t>mechanisms.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activity</w:t>
      </w:r>
      <w:r w:rsidR="004C1AE1" w:rsidRPr="0055223D">
        <w:rPr>
          <w:i/>
          <w:color w:val="231F20"/>
          <w:sz w:val="18"/>
          <w:szCs w:val="18"/>
        </w:rPr>
        <w:t xml:space="preserve"> </w:t>
      </w:r>
      <w:r w:rsidRPr="0055223D">
        <w:rPr>
          <w:i/>
          <w:color w:val="231F20"/>
          <w:sz w:val="18"/>
          <w:szCs w:val="18"/>
        </w:rPr>
        <w:t>includes</w:t>
      </w:r>
      <w:r w:rsidR="004C1AE1" w:rsidRPr="0055223D">
        <w:rPr>
          <w:i/>
          <w:color w:val="231F20"/>
          <w:sz w:val="18"/>
          <w:szCs w:val="18"/>
        </w:rPr>
        <w:t xml:space="preserve"> </w:t>
      </w:r>
      <w:r w:rsidRPr="0055223D">
        <w:rPr>
          <w:i/>
          <w:color w:val="231F20"/>
          <w:sz w:val="18"/>
          <w:szCs w:val="18"/>
        </w:rPr>
        <w:t>but</w:t>
      </w:r>
      <w:r w:rsidR="004C1AE1" w:rsidRPr="0055223D">
        <w:rPr>
          <w:i/>
          <w:color w:val="231F20"/>
          <w:sz w:val="18"/>
          <w:szCs w:val="18"/>
        </w:rPr>
        <w:t xml:space="preserve"> </w:t>
      </w:r>
      <w:r w:rsidRPr="0055223D">
        <w:rPr>
          <w:i/>
          <w:color w:val="231F20"/>
          <w:sz w:val="18"/>
          <w:szCs w:val="18"/>
        </w:rPr>
        <w:t>is</w:t>
      </w:r>
      <w:r w:rsidR="004C1AE1" w:rsidRPr="0055223D">
        <w:rPr>
          <w:i/>
          <w:color w:val="231F20"/>
          <w:sz w:val="18"/>
          <w:szCs w:val="18"/>
        </w:rPr>
        <w:t xml:space="preserve"> </w:t>
      </w:r>
      <w:r w:rsidRPr="0055223D">
        <w:rPr>
          <w:i/>
          <w:color w:val="231F20"/>
          <w:sz w:val="18"/>
          <w:szCs w:val="18"/>
        </w:rPr>
        <w:t>not</w:t>
      </w:r>
      <w:r w:rsidR="004C1AE1" w:rsidRPr="0055223D">
        <w:rPr>
          <w:i/>
          <w:color w:val="231F20"/>
          <w:sz w:val="18"/>
          <w:szCs w:val="18"/>
        </w:rPr>
        <w:t xml:space="preserve"> </w:t>
      </w:r>
      <w:r w:rsidRPr="0055223D">
        <w:rPr>
          <w:i/>
          <w:color w:val="231F20"/>
          <w:sz w:val="18"/>
          <w:szCs w:val="18"/>
        </w:rPr>
        <w:t>limited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accessing</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examining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ﬁrm's</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 xml:space="preserve">ﬁnancial records and information, and making copies thereof as relevant; accessing and examining any other documents, data and information (whether in </w:t>
      </w:r>
      <w:r w:rsidRPr="0055223D">
        <w:rPr>
          <w:i/>
          <w:color w:val="231F20"/>
          <w:spacing w:val="-3"/>
          <w:sz w:val="18"/>
          <w:szCs w:val="18"/>
        </w:rPr>
        <w:t xml:space="preserve">hard </w:t>
      </w:r>
      <w:r w:rsidRPr="0055223D">
        <w:rPr>
          <w:i/>
          <w:color w:val="231F20"/>
          <w:sz w:val="18"/>
          <w:szCs w:val="18"/>
        </w:rPr>
        <w:t>copy</w:t>
      </w:r>
      <w:r w:rsidR="004C1AE1" w:rsidRPr="0055223D">
        <w:rPr>
          <w:i/>
          <w:color w:val="231F20"/>
          <w:sz w:val="18"/>
          <w:szCs w:val="18"/>
        </w:rPr>
        <w:t xml:space="preserve"> </w:t>
      </w:r>
      <w:r w:rsidRPr="0055223D">
        <w:rPr>
          <w:i/>
          <w:color w:val="231F20"/>
          <w:sz w:val="18"/>
          <w:szCs w:val="18"/>
        </w:rPr>
        <w:t>or electronic</w:t>
      </w:r>
      <w:r w:rsidR="004C1AE1" w:rsidRPr="0055223D">
        <w:rPr>
          <w:i/>
          <w:color w:val="231F20"/>
          <w:sz w:val="18"/>
          <w:szCs w:val="18"/>
        </w:rPr>
        <w:t xml:space="preserve"> </w:t>
      </w:r>
      <w:r w:rsidRPr="0055223D">
        <w:rPr>
          <w:i/>
          <w:color w:val="231F20"/>
          <w:sz w:val="18"/>
          <w:szCs w:val="18"/>
        </w:rPr>
        <w:t>format)</w:t>
      </w:r>
      <w:r w:rsidR="004C1AE1" w:rsidRPr="0055223D">
        <w:rPr>
          <w:i/>
          <w:color w:val="231F20"/>
          <w:sz w:val="18"/>
          <w:szCs w:val="18"/>
        </w:rPr>
        <w:t xml:space="preserve"> </w:t>
      </w:r>
      <w:r w:rsidRPr="0055223D">
        <w:rPr>
          <w:i/>
          <w:color w:val="231F20"/>
          <w:sz w:val="18"/>
          <w:szCs w:val="18"/>
        </w:rPr>
        <w:t>deemed</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for</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investigation/audit,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making</w:t>
      </w:r>
      <w:r w:rsidR="004C1AE1" w:rsidRPr="0055223D">
        <w:rPr>
          <w:i/>
          <w:color w:val="231F20"/>
          <w:sz w:val="18"/>
          <w:szCs w:val="18"/>
        </w:rPr>
        <w:t xml:space="preserve"> </w:t>
      </w:r>
      <w:r w:rsidRPr="0055223D">
        <w:rPr>
          <w:i/>
          <w:color w:val="231F20"/>
          <w:sz w:val="18"/>
          <w:szCs w:val="18"/>
        </w:rPr>
        <w:t>copies</w:t>
      </w:r>
      <w:r w:rsidR="004C1AE1" w:rsidRPr="0055223D">
        <w:rPr>
          <w:i/>
          <w:color w:val="231F20"/>
          <w:sz w:val="18"/>
          <w:szCs w:val="18"/>
        </w:rPr>
        <w:t xml:space="preserve"> </w:t>
      </w:r>
      <w:r w:rsidRPr="0055223D">
        <w:rPr>
          <w:i/>
          <w:color w:val="231F20"/>
          <w:sz w:val="18"/>
          <w:szCs w:val="18"/>
        </w:rPr>
        <w:t>thereof</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interviewing</w:t>
      </w:r>
      <w:r w:rsidR="004C1AE1" w:rsidRPr="0055223D">
        <w:rPr>
          <w:i/>
          <w:color w:val="231F20"/>
          <w:sz w:val="18"/>
          <w:szCs w:val="18"/>
        </w:rPr>
        <w:t xml:space="preserve"> </w:t>
      </w:r>
      <w:r w:rsidRPr="0055223D">
        <w:rPr>
          <w:i/>
          <w:color w:val="231F20"/>
          <w:sz w:val="18"/>
          <w:szCs w:val="18"/>
        </w:rPr>
        <w:t>staff</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other</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performing physical</w:t>
      </w:r>
      <w:r w:rsidR="004C1AE1" w:rsidRPr="0055223D">
        <w:rPr>
          <w:i/>
          <w:color w:val="231F20"/>
          <w:sz w:val="18"/>
          <w:szCs w:val="18"/>
        </w:rPr>
        <w:t xml:space="preserve"> </w:t>
      </w:r>
      <w:r w:rsidRPr="0055223D">
        <w:rPr>
          <w:i/>
          <w:color w:val="231F20"/>
          <w:sz w:val="18"/>
          <w:szCs w:val="18"/>
        </w:rPr>
        <w:t>inspections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site</w:t>
      </w:r>
      <w:r w:rsidR="004C1AE1" w:rsidRPr="0055223D">
        <w:rPr>
          <w:i/>
          <w:color w:val="231F20"/>
          <w:sz w:val="18"/>
          <w:szCs w:val="18"/>
        </w:rPr>
        <w:t xml:space="preserve"> </w:t>
      </w:r>
      <w:r w:rsidRPr="0055223D">
        <w:rPr>
          <w:i/>
          <w:color w:val="231F20"/>
          <w:sz w:val="18"/>
          <w:szCs w:val="18"/>
        </w:rPr>
        <w:t>visits;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obtaining</w:t>
      </w:r>
      <w:r w:rsidR="004C1AE1" w:rsidRPr="0055223D">
        <w:rPr>
          <w:i/>
          <w:color w:val="231F20"/>
          <w:sz w:val="18"/>
          <w:szCs w:val="18"/>
        </w:rPr>
        <w:t xml:space="preserve"> </w:t>
      </w:r>
      <w:r w:rsidRPr="0055223D">
        <w:rPr>
          <w:i/>
          <w:color w:val="231F20"/>
          <w:sz w:val="18"/>
          <w:szCs w:val="18"/>
        </w:rPr>
        <w:t>third</w:t>
      </w:r>
      <w:r w:rsidR="004C1AE1" w:rsidRPr="0055223D">
        <w:rPr>
          <w:i/>
          <w:color w:val="231F20"/>
          <w:sz w:val="18"/>
          <w:szCs w:val="18"/>
        </w:rPr>
        <w:t xml:space="preserve"> </w:t>
      </w:r>
      <w:r w:rsidRPr="0055223D">
        <w:rPr>
          <w:i/>
          <w:color w:val="231F20"/>
          <w:sz w:val="18"/>
          <w:szCs w:val="18"/>
        </w:rPr>
        <w:t>party</w:t>
      </w:r>
      <w:r w:rsidR="004C1AE1" w:rsidRPr="0055223D">
        <w:rPr>
          <w:i/>
          <w:color w:val="231F20"/>
          <w:sz w:val="18"/>
          <w:szCs w:val="18"/>
        </w:rPr>
        <w:t xml:space="preserve"> </w:t>
      </w:r>
      <w:r w:rsidRPr="0055223D">
        <w:rPr>
          <w:i/>
          <w:color w:val="231F20"/>
          <w:sz w:val="18"/>
          <w:szCs w:val="18"/>
        </w:rPr>
        <w:t>veriﬁcation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information.</w:t>
      </w:r>
    </w:p>
    <w:p w14:paraId="2A4B087D" w14:textId="77777777" w:rsidR="005E6E3D" w:rsidRPr="0055223D" w:rsidRDefault="005E6E3D" w:rsidP="00CC1001">
      <w:pPr>
        <w:spacing w:line="230" w:lineRule="auto"/>
        <w:ind w:left="576" w:right="576"/>
        <w:jc w:val="both"/>
        <w:rPr>
          <w:sz w:val="18"/>
          <w:szCs w:val="18"/>
        </w:rPr>
        <w:sectPr w:rsidR="005E6E3D" w:rsidRPr="0055223D" w:rsidSect="000F5632">
          <w:headerReference w:type="default" r:id="rId11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D633DC0" w14:textId="77777777" w:rsidR="005E6E3D" w:rsidRDefault="005E6E3D" w:rsidP="00CC1001">
      <w:pPr>
        <w:pStyle w:val="BodyText"/>
        <w:ind w:left="576" w:right="576"/>
        <w:rPr>
          <w:i/>
          <w:sz w:val="20"/>
        </w:rPr>
      </w:pPr>
    </w:p>
    <w:p w14:paraId="22F7C870" w14:textId="77777777" w:rsidR="002D33B8" w:rsidRDefault="002D33B8" w:rsidP="00CC1001">
      <w:pPr>
        <w:pStyle w:val="Heading4"/>
        <w:tabs>
          <w:tab w:val="left" w:pos="546"/>
        </w:tabs>
        <w:spacing w:before="129"/>
        <w:ind w:left="576" w:right="576"/>
        <w:rPr>
          <w:color w:val="231F20"/>
        </w:rPr>
      </w:pPr>
    </w:p>
    <w:p w14:paraId="2C203EB2" w14:textId="2261F4C4" w:rsidR="005A5C13" w:rsidRPr="00025FA4" w:rsidRDefault="005A5C13" w:rsidP="00CC1001">
      <w:pPr>
        <w:pStyle w:val="Heading4"/>
        <w:tabs>
          <w:tab w:val="left" w:pos="546"/>
        </w:tabs>
        <w:spacing w:before="129"/>
        <w:ind w:left="576" w:right="576"/>
      </w:pPr>
      <w:r w:rsidRPr="00025FA4">
        <w:rPr>
          <w:color w:val="231F20"/>
        </w:rPr>
        <w:lastRenderedPageBreak/>
        <w:t>FORM OF TENDER SECURITY-</w:t>
      </w:r>
      <w:r w:rsidRPr="00025FA4">
        <w:rPr>
          <w:b w:val="0"/>
          <w:color w:val="231F20"/>
        </w:rPr>
        <w:t>[</w:t>
      </w:r>
      <w:r w:rsidRPr="00025FA4">
        <w:rPr>
          <w:color w:val="231F20"/>
        </w:rPr>
        <w:t>Option 1–Demand Bank Guarantee</w:t>
      </w:r>
      <w:r w:rsidRPr="00025FA4">
        <w:rPr>
          <w:b w:val="0"/>
        </w:rPr>
        <w:t xml:space="preserve">]  </w:t>
      </w:r>
    </w:p>
    <w:p w14:paraId="6C1204A2" w14:textId="77777777" w:rsidR="005A5C13" w:rsidRPr="00025FA4" w:rsidRDefault="005A5C13" w:rsidP="00CC1001">
      <w:pPr>
        <w:pStyle w:val="BodyText"/>
        <w:spacing w:before="1"/>
        <w:ind w:left="576" w:right="576"/>
        <w:rPr>
          <w:b/>
          <w:sz w:val="35"/>
        </w:rPr>
      </w:pPr>
    </w:p>
    <w:p w14:paraId="0A48B01E" w14:textId="77777777" w:rsidR="005A5C13" w:rsidRPr="00025FA4" w:rsidRDefault="005A5C13" w:rsidP="00CC1001">
      <w:pPr>
        <w:pStyle w:val="Heading6"/>
        <w:tabs>
          <w:tab w:val="left" w:pos="6860"/>
          <w:tab w:val="left" w:pos="6930"/>
          <w:tab w:val="left" w:pos="6967"/>
        </w:tabs>
        <w:spacing w:before="0" w:line="302" w:lineRule="auto"/>
        <w:ind w:left="576" w:right="576"/>
        <w:rPr>
          <w:rFonts w:ascii="Times New Roman" w:hAnsi="Times New Roman" w:cs="Times New Roman"/>
          <w:b w:val="0"/>
        </w:rPr>
      </w:pPr>
      <w:r w:rsidRPr="00025FA4">
        <w:rPr>
          <w:rFonts w:ascii="Times New Roman" w:hAnsi="Times New Roman" w:cs="Times New Roman"/>
          <w:color w:val="231F20"/>
        </w:rPr>
        <w:t>Beneﬁciary:</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Request </w:t>
      </w:r>
      <w:proofErr w:type="spellStart"/>
      <w:r w:rsidRPr="00025FA4">
        <w:rPr>
          <w:rFonts w:ascii="Times New Roman" w:hAnsi="Times New Roman" w:cs="Times New Roman"/>
          <w:color w:val="231F20"/>
        </w:rPr>
        <w:t>for</w:t>
      </w:r>
      <w:r w:rsidRPr="00025FA4">
        <w:rPr>
          <w:rFonts w:ascii="Times New Roman" w:hAnsi="Times New Roman" w:cs="Times New Roman"/>
          <w:color w:val="231F20"/>
          <w:spacing w:val="-3"/>
        </w:rPr>
        <w:t>Tenders</w:t>
      </w:r>
      <w:proofErr w:type="spellEnd"/>
      <w:r w:rsidRPr="00025FA4">
        <w:rPr>
          <w:rFonts w:ascii="Times New Roman" w:hAnsi="Times New Roman" w:cs="Times New Roman"/>
          <w:color w:val="231F20"/>
          <w:spacing w:val="-3"/>
        </w:rPr>
        <w:t xml:space="preserve"> </w:t>
      </w:r>
      <w:r w:rsidRPr="00025FA4">
        <w:rPr>
          <w:rFonts w:ascii="Times New Roman" w:hAnsi="Times New Roman" w:cs="Times New Roman"/>
          <w:color w:val="231F20"/>
        </w:rPr>
        <w:t>No:</w:t>
      </w:r>
      <w:r w:rsidRPr="00025FA4">
        <w:rPr>
          <w:rFonts w:ascii="Times New Roman" w:hAnsi="Times New Roman" w:cs="Times New Roman"/>
          <w:b w:val="0"/>
          <w:color w:val="231F20"/>
          <w:u w:val="single" w:color="221E1F"/>
        </w:rPr>
        <w:tab/>
      </w:r>
      <w:r w:rsidRPr="00025FA4">
        <w:rPr>
          <w:rFonts w:ascii="Times New Roman" w:hAnsi="Times New Roman" w:cs="Times New Roman"/>
          <w:color w:val="231F20"/>
        </w:rPr>
        <w:t>Date:</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TENDER GUARANTEE No.:</w:t>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p>
    <w:p w14:paraId="21992CB7" w14:textId="77777777" w:rsidR="005A5C13" w:rsidRPr="00025FA4" w:rsidRDefault="005A5C13" w:rsidP="00CC1001">
      <w:pPr>
        <w:tabs>
          <w:tab w:val="left" w:pos="6991"/>
        </w:tabs>
        <w:spacing w:before="3"/>
        <w:ind w:left="576" w:right="576"/>
      </w:pPr>
      <w:r w:rsidRPr="00025FA4">
        <w:rPr>
          <w:b/>
          <w:color w:val="231F20"/>
        </w:rPr>
        <w:t xml:space="preserve">Guarantor: </w:t>
      </w:r>
      <w:r w:rsidRPr="00025FA4">
        <w:rPr>
          <w:color w:val="231F20"/>
          <w:u w:val="single" w:color="221E1F"/>
        </w:rPr>
        <w:tab/>
      </w:r>
    </w:p>
    <w:p w14:paraId="0C553CB4" w14:textId="77777777" w:rsidR="005A5C13" w:rsidRPr="00025FA4" w:rsidRDefault="005A5C13" w:rsidP="00CC1001">
      <w:pPr>
        <w:pStyle w:val="BodyText"/>
        <w:spacing w:before="2"/>
        <w:ind w:left="576" w:right="576"/>
        <w:rPr>
          <w:sz w:val="24"/>
        </w:rPr>
      </w:pPr>
    </w:p>
    <w:p w14:paraId="3D067F29" w14:textId="77777777" w:rsidR="005A5C13" w:rsidRDefault="005A5C13" w:rsidP="00CC1001">
      <w:pPr>
        <w:pStyle w:val="ListParagraph"/>
        <w:numPr>
          <w:ilvl w:val="0"/>
          <w:numId w:val="108"/>
        </w:numPr>
        <w:tabs>
          <w:tab w:val="left" w:pos="546"/>
          <w:tab w:val="left" w:pos="547"/>
          <w:tab w:val="left" w:pos="4433"/>
          <w:tab w:val="left" w:pos="5872"/>
          <w:tab w:val="left" w:pos="10555"/>
        </w:tabs>
        <w:spacing w:before="132" w:line="230" w:lineRule="auto"/>
        <w:ind w:left="576" w:right="576"/>
      </w:pPr>
      <w:r w:rsidRPr="00025FA4">
        <w:rPr>
          <w:color w:val="231F20"/>
          <w:spacing w:val="-9"/>
        </w:rPr>
        <w:t xml:space="preserve">We </w:t>
      </w:r>
      <w:r w:rsidRPr="00025FA4">
        <w:rPr>
          <w:color w:val="231F20"/>
        </w:rPr>
        <w:t>have been informed that</w:t>
      </w:r>
      <w:r w:rsidRPr="00025FA4">
        <w:rPr>
          <w:color w:val="231F20"/>
          <w:u w:val="single" w:color="221E1F"/>
        </w:rPr>
        <w:tab/>
      </w:r>
      <w:r w:rsidRPr="00025FA4">
        <w:rPr>
          <w:color w:val="231F20"/>
          <w:u w:val="single" w:color="221E1F"/>
        </w:rPr>
        <w:tab/>
      </w:r>
      <w:r w:rsidRPr="00025FA4">
        <w:rPr>
          <w:color w:val="231F20"/>
        </w:rPr>
        <w:t xml:space="preserve">(here </w:t>
      </w:r>
      <w:proofErr w:type="spellStart"/>
      <w:r w:rsidRPr="00025FA4">
        <w:rPr>
          <w:color w:val="231F20"/>
        </w:rPr>
        <w:t>inafter</w:t>
      </w:r>
      <w:proofErr w:type="spellEnd"/>
      <w:r w:rsidRPr="00025FA4">
        <w:rPr>
          <w:color w:val="231F20"/>
        </w:rPr>
        <w:t xml:space="preserve"> called "the Applicant") has submitted or</w:t>
      </w:r>
      <w:r>
        <w:rPr>
          <w:color w:val="231F20"/>
        </w:rPr>
        <w:t xml:space="preserve"> will submit to the Beneﬁciary its </w:t>
      </w:r>
      <w:r>
        <w:rPr>
          <w:color w:val="231F20"/>
          <w:spacing w:val="-3"/>
        </w:rPr>
        <w:t xml:space="preserve">Tender </w:t>
      </w:r>
      <w:r>
        <w:rPr>
          <w:color w:val="231F20"/>
        </w:rPr>
        <w:t xml:space="preserve">(here </w:t>
      </w:r>
      <w:proofErr w:type="spellStart"/>
      <w:r>
        <w:rPr>
          <w:color w:val="231F20"/>
        </w:rPr>
        <w:t>inafter</w:t>
      </w:r>
      <w:proofErr w:type="spellEnd"/>
      <w:r>
        <w:rPr>
          <w:color w:val="231F20"/>
        </w:rPr>
        <w:t xml:space="preserve"> called" the Tender") for the execution of</w:t>
      </w:r>
      <w:r>
        <w:rPr>
          <w:color w:val="231F20"/>
          <w:u w:val="single" w:color="221E1F"/>
        </w:rPr>
        <w:tab/>
      </w:r>
      <w:r>
        <w:rPr>
          <w:color w:val="231F20"/>
        </w:rPr>
        <w:t xml:space="preserve"> under Request for </w:t>
      </w:r>
      <w:r>
        <w:rPr>
          <w:color w:val="231F20"/>
          <w:spacing w:val="-3"/>
        </w:rPr>
        <w:t xml:space="preserve">Tenders </w:t>
      </w:r>
      <w:r>
        <w:rPr>
          <w:color w:val="231F20"/>
        </w:rPr>
        <w:t>No.</w:t>
      </w:r>
      <w:r>
        <w:rPr>
          <w:color w:val="231F20"/>
          <w:u w:val="single" w:color="221E1F"/>
        </w:rPr>
        <w:tab/>
      </w:r>
      <w:r>
        <w:rPr>
          <w:color w:val="231F20"/>
        </w:rPr>
        <w:t>(“the ITT”).</w:t>
      </w:r>
    </w:p>
    <w:p w14:paraId="3D492375" w14:textId="77777777" w:rsidR="005A5C13" w:rsidRDefault="005A5C13" w:rsidP="00CC1001">
      <w:pPr>
        <w:pStyle w:val="BodyText"/>
        <w:spacing w:before="11"/>
        <w:ind w:left="576" w:right="576"/>
        <w:rPr>
          <w:sz w:val="35"/>
        </w:rPr>
      </w:pPr>
    </w:p>
    <w:p w14:paraId="39E217FF" w14:textId="77777777" w:rsidR="005A5C13" w:rsidRDefault="005A5C13" w:rsidP="00CC1001">
      <w:pPr>
        <w:pStyle w:val="ListParagraph"/>
        <w:numPr>
          <w:ilvl w:val="0"/>
          <w:numId w:val="108"/>
        </w:numPr>
        <w:tabs>
          <w:tab w:val="left" w:pos="547"/>
        </w:tabs>
        <w:spacing w:before="0" w:line="230" w:lineRule="auto"/>
        <w:ind w:left="576" w:right="576"/>
        <w:jc w:val="both"/>
      </w:pPr>
      <w:r>
        <w:rPr>
          <w:color w:val="231F20"/>
        </w:rPr>
        <w:t xml:space="preserve">Furthermore, we understand that, according to the Beneﬁciary's conditions, </w:t>
      </w:r>
      <w:r>
        <w:rPr>
          <w:color w:val="231F20"/>
          <w:spacing w:val="-3"/>
        </w:rPr>
        <w:t xml:space="preserve">Tenders </w:t>
      </w:r>
      <w:r>
        <w:rPr>
          <w:color w:val="231F20"/>
        </w:rPr>
        <w:t xml:space="preserve">must be supported by a </w:t>
      </w:r>
      <w:r>
        <w:rPr>
          <w:color w:val="231F20"/>
          <w:spacing w:val="-3"/>
        </w:rPr>
        <w:t xml:space="preserve">Tender </w:t>
      </w:r>
      <w:r>
        <w:rPr>
          <w:color w:val="231F20"/>
        </w:rPr>
        <w:t>guarantee.</w:t>
      </w:r>
    </w:p>
    <w:p w14:paraId="31BF58F8" w14:textId="77777777" w:rsidR="005A5C13" w:rsidRDefault="005A5C13" w:rsidP="00CC1001">
      <w:pPr>
        <w:pStyle w:val="BodyText"/>
        <w:spacing w:before="10"/>
        <w:ind w:left="576" w:right="576"/>
        <w:rPr>
          <w:sz w:val="35"/>
        </w:rPr>
      </w:pPr>
    </w:p>
    <w:p w14:paraId="14C4F8F0" w14:textId="77777777" w:rsidR="005A5C13" w:rsidRDefault="005A5C13" w:rsidP="00CC1001">
      <w:pPr>
        <w:pStyle w:val="ListParagraph"/>
        <w:numPr>
          <w:ilvl w:val="0"/>
          <w:numId w:val="108"/>
        </w:numPr>
        <w:tabs>
          <w:tab w:val="left" w:pos="547"/>
          <w:tab w:val="left" w:pos="5472"/>
          <w:tab w:val="left" w:pos="6865"/>
        </w:tabs>
        <w:spacing w:before="0" w:line="230" w:lineRule="auto"/>
        <w:ind w:left="576" w:right="576"/>
        <w:jc w:val="both"/>
      </w:pPr>
      <w:r>
        <w:rPr>
          <w:color w:val="231F20"/>
        </w:rPr>
        <w:t>At the request of the Applicant, we, as Guarantor, hereby irrevocably undertake to pay the Beneﬁciary any sum or sums not exceeding in total an amount of</w:t>
      </w:r>
      <w:r>
        <w:rPr>
          <w:color w:val="231F20"/>
          <w:u w:val="single" w:color="221E1F"/>
        </w:rPr>
        <w:tab/>
      </w:r>
      <w:r>
        <w:rPr>
          <w:color w:val="231F20"/>
        </w:rPr>
        <w:t>(</w:t>
      </w:r>
      <w:r>
        <w:rPr>
          <w:color w:val="231F20"/>
          <w:u w:val="single" w:color="221E1F"/>
        </w:rPr>
        <w:tab/>
      </w:r>
      <w:r>
        <w:rPr>
          <w:color w:val="231F20"/>
        </w:rPr>
        <w:t>) upon receipt by us of the Beneﬁciary's complying demand, supported by the Beneﬁciary's statement, whether in the demand itself or a separate signed document accompanying or identifying the demand, stating that either the Applicant:</w:t>
      </w:r>
    </w:p>
    <w:p w14:paraId="638ED6AB" w14:textId="77777777" w:rsidR="005A5C13" w:rsidRDefault="005A5C13" w:rsidP="00CC1001">
      <w:pPr>
        <w:pStyle w:val="BodyText"/>
        <w:ind w:left="576" w:right="576"/>
        <w:rPr>
          <w:sz w:val="36"/>
        </w:rPr>
      </w:pPr>
    </w:p>
    <w:p w14:paraId="79CE42E5" w14:textId="77777777" w:rsidR="005A5C13" w:rsidRDefault="005A5C13" w:rsidP="00CC1001">
      <w:pPr>
        <w:pStyle w:val="BodyText"/>
        <w:spacing w:line="230" w:lineRule="auto"/>
        <w:ind w:left="576" w:right="576" w:hanging="390"/>
        <w:jc w:val="both"/>
      </w:pPr>
      <w:r>
        <w:rPr>
          <w:color w:val="231F20"/>
        </w:rPr>
        <w:t xml:space="preserve">(a) </w:t>
      </w:r>
      <w:r>
        <w:rPr>
          <w:color w:val="231F20"/>
        </w:rPr>
        <w:tab/>
        <w:t>has withdrawn its Tender during the period of Tender validity set forth in the Applicant's Letter of Tender (“the Tender Validity Period”), or any extension thereto provided by the Applicant; or</w:t>
      </w:r>
    </w:p>
    <w:p w14:paraId="78E95728" w14:textId="77777777" w:rsidR="005A5C13" w:rsidRDefault="005A5C13" w:rsidP="00CC1001">
      <w:pPr>
        <w:pStyle w:val="BodyText"/>
        <w:spacing w:before="10"/>
        <w:ind w:left="576" w:right="576"/>
        <w:rPr>
          <w:sz w:val="35"/>
        </w:rPr>
      </w:pPr>
    </w:p>
    <w:p w14:paraId="2AC17F10" w14:textId="77777777" w:rsidR="005A5C13" w:rsidRDefault="005A5C13" w:rsidP="00CC1001">
      <w:pPr>
        <w:pStyle w:val="BodyText"/>
        <w:spacing w:before="1" w:line="230" w:lineRule="auto"/>
        <w:ind w:left="576" w:right="576" w:hanging="390"/>
        <w:jc w:val="both"/>
      </w:pPr>
      <w:r>
        <w:rPr>
          <w:color w:val="231F20"/>
        </w:rPr>
        <w:t xml:space="preserve">b) </w:t>
      </w:r>
      <w:r>
        <w:rPr>
          <w:color w:val="231F20"/>
        </w:rPr>
        <w:tab/>
        <w:t xml:space="preserve">having been notiﬁed of the acceptance of its </w:t>
      </w:r>
      <w:r>
        <w:rPr>
          <w:color w:val="231F20"/>
          <w:spacing w:val="-3"/>
        </w:rPr>
        <w:t xml:space="preserve">Tender </w:t>
      </w:r>
      <w:r>
        <w:rPr>
          <w:color w:val="231F20"/>
        </w:rPr>
        <w:t xml:space="preserve">by the Beneﬁciary during the </w:t>
      </w:r>
      <w:r>
        <w:rPr>
          <w:color w:val="231F20"/>
          <w:spacing w:val="-3"/>
        </w:rPr>
        <w:t xml:space="preserve">Tender </w:t>
      </w:r>
      <w:r>
        <w:rPr>
          <w:color w:val="231F20"/>
          <w:spacing w:val="-4"/>
        </w:rPr>
        <w:t xml:space="preserve">Validity </w:t>
      </w:r>
      <w:r>
        <w:rPr>
          <w:color w:val="231F20"/>
        </w:rPr>
        <w:t xml:space="preserve">Period or any extension there to </w:t>
      </w:r>
      <w:proofErr w:type="spellStart"/>
      <w:r>
        <w:rPr>
          <w:color w:val="231F20"/>
        </w:rPr>
        <w:t>provided</w:t>
      </w:r>
      <w:proofErr w:type="spellEnd"/>
      <w:r>
        <w:rPr>
          <w:color w:val="231F20"/>
        </w:rPr>
        <w:t xml:space="preserve"> by the Applicant, (</w:t>
      </w:r>
      <w:proofErr w:type="spellStart"/>
      <w:r>
        <w:rPr>
          <w:color w:val="231F20"/>
        </w:rPr>
        <w:t>i</w:t>
      </w:r>
      <w:proofErr w:type="spellEnd"/>
      <w:r>
        <w:rPr>
          <w:color w:val="231F20"/>
        </w:rPr>
        <w:t>) has failed to execute the contract agreement, or (ii) has failed to furnish the Performance.</w:t>
      </w:r>
    </w:p>
    <w:p w14:paraId="5C344115" w14:textId="77777777" w:rsidR="005A5C13" w:rsidRDefault="005A5C13" w:rsidP="00CC1001">
      <w:pPr>
        <w:pStyle w:val="BodyText"/>
        <w:spacing w:before="10"/>
        <w:ind w:left="576" w:right="576"/>
        <w:rPr>
          <w:sz w:val="35"/>
        </w:rPr>
      </w:pPr>
    </w:p>
    <w:p w14:paraId="5BB1AC47" w14:textId="77777777" w:rsidR="005A5C13" w:rsidRDefault="005A5C13" w:rsidP="00CC1001">
      <w:pPr>
        <w:pStyle w:val="ListParagraph"/>
        <w:numPr>
          <w:ilvl w:val="0"/>
          <w:numId w:val="108"/>
        </w:numPr>
        <w:tabs>
          <w:tab w:val="left" w:pos="546"/>
        </w:tabs>
        <w:spacing w:before="1" w:line="230" w:lineRule="auto"/>
        <w:ind w:left="576" w:right="576"/>
        <w:jc w:val="both"/>
      </w:pPr>
      <w:r>
        <w:rPr>
          <w:color w:val="231F20"/>
        </w:rPr>
        <w:t xml:space="preserve">This guarantee will expire: (a) if the Applicant is the successful </w:t>
      </w:r>
      <w:r>
        <w:rPr>
          <w:color w:val="231F20"/>
          <w:spacing w:val="-3"/>
        </w:rPr>
        <w:t xml:space="preserve">Tenderer, </w:t>
      </w:r>
      <w:r>
        <w:rPr>
          <w:color w:val="231F20"/>
        </w:rPr>
        <w:t xml:space="preserve">upon our receipt of copies of the contract agreement signed by the Applicant and the Performance Security and, or (b) if the Applicant is not the successful </w:t>
      </w:r>
      <w:r>
        <w:rPr>
          <w:color w:val="231F20"/>
          <w:spacing w:val="-3"/>
        </w:rPr>
        <w:t xml:space="preserve">Tenderer, </w:t>
      </w:r>
      <w:r>
        <w:rPr>
          <w:color w:val="231F20"/>
        </w:rPr>
        <w:t>upon the earlier of (</w:t>
      </w:r>
      <w:proofErr w:type="spellStart"/>
      <w:r>
        <w:rPr>
          <w:color w:val="231F20"/>
        </w:rPr>
        <w:t>i</w:t>
      </w:r>
      <w:proofErr w:type="spellEnd"/>
      <w:r>
        <w:rPr>
          <w:color w:val="231F20"/>
        </w:rPr>
        <w:t xml:space="preserve">) our receipt of a copy of the Beneﬁciary's notiﬁcation to the Applicant of the results of the Tendering process; or (ii) thirty days after the end of the </w:t>
      </w:r>
      <w:r>
        <w:rPr>
          <w:color w:val="231F20"/>
          <w:spacing w:val="-3"/>
        </w:rPr>
        <w:t xml:space="preserve">Tender </w:t>
      </w:r>
      <w:r>
        <w:rPr>
          <w:color w:val="231F20"/>
          <w:spacing w:val="-4"/>
        </w:rPr>
        <w:t xml:space="preserve">Validity </w:t>
      </w:r>
      <w:r>
        <w:rPr>
          <w:color w:val="231F20"/>
        </w:rPr>
        <w:t>Period.</w:t>
      </w:r>
    </w:p>
    <w:p w14:paraId="4A2AFDFA" w14:textId="77777777" w:rsidR="005A5C13" w:rsidRDefault="005A5C13" w:rsidP="00CC1001">
      <w:pPr>
        <w:pStyle w:val="BodyText"/>
        <w:ind w:left="576" w:right="576"/>
        <w:rPr>
          <w:sz w:val="36"/>
        </w:rPr>
      </w:pPr>
    </w:p>
    <w:p w14:paraId="6E5E4605" w14:textId="77777777" w:rsidR="005A5C13" w:rsidRDefault="005A5C13" w:rsidP="00CC1001">
      <w:pPr>
        <w:pStyle w:val="ListParagraph"/>
        <w:numPr>
          <w:ilvl w:val="0"/>
          <w:numId w:val="108"/>
        </w:numPr>
        <w:tabs>
          <w:tab w:val="left" w:pos="546"/>
        </w:tabs>
        <w:spacing w:before="0" w:line="230" w:lineRule="auto"/>
        <w:ind w:left="576" w:right="576" w:hanging="410"/>
        <w:jc w:val="both"/>
      </w:pPr>
      <w:r>
        <w:rPr>
          <w:color w:val="231F20"/>
        </w:rPr>
        <w:t xml:space="preserve">Consequently, any demand for payment under this guarantee must be received by us at the ofﬁce indicated above </w:t>
      </w:r>
      <w:proofErr w:type="spellStart"/>
      <w:r>
        <w:rPr>
          <w:color w:val="231F20"/>
        </w:rPr>
        <w:t>onor</w:t>
      </w:r>
      <w:proofErr w:type="spellEnd"/>
      <w:r>
        <w:rPr>
          <w:color w:val="231F20"/>
        </w:rPr>
        <w:t xml:space="preserve"> before that date.</w:t>
      </w:r>
    </w:p>
    <w:p w14:paraId="31B124BB" w14:textId="77777777" w:rsidR="005A5C13" w:rsidRDefault="005A5C13" w:rsidP="00CC1001">
      <w:pPr>
        <w:pStyle w:val="BodyText"/>
        <w:ind w:left="576" w:right="576"/>
        <w:rPr>
          <w:sz w:val="20"/>
        </w:rPr>
      </w:pPr>
    </w:p>
    <w:p w14:paraId="73DAD799" w14:textId="77777777" w:rsidR="005A5C13" w:rsidRDefault="005A5C13" w:rsidP="00CC1001">
      <w:pPr>
        <w:pStyle w:val="BodyText"/>
        <w:ind w:left="576" w:right="576"/>
        <w:rPr>
          <w:sz w:val="20"/>
        </w:rPr>
      </w:pPr>
    </w:p>
    <w:p w14:paraId="2D8DF53B" w14:textId="77777777" w:rsidR="005A5C13" w:rsidRDefault="005A5C13" w:rsidP="00CC1001">
      <w:pPr>
        <w:pStyle w:val="BodyText"/>
        <w:ind w:left="576" w:right="576"/>
        <w:rPr>
          <w:sz w:val="20"/>
        </w:rPr>
      </w:pPr>
    </w:p>
    <w:p w14:paraId="3A059A99" w14:textId="2F0EA0AD" w:rsidR="005A5C13" w:rsidRDefault="005A5C13" w:rsidP="00CC1001">
      <w:pPr>
        <w:pStyle w:val="BodyText"/>
        <w:spacing w:before="8"/>
        <w:ind w:left="576" w:right="576"/>
        <w:rPr>
          <w:sz w:val="21"/>
        </w:rPr>
      </w:pPr>
      <w:r>
        <w:rPr>
          <w:noProof/>
        </w:rPr>
        <mc:AlternateContent>
          <mc:Choice Requires="wps">
            <w:drawing>
              <wp:anchor distT="4294967293" distB="4294967293" distL="0" distR="0" simplePos="0" relativeHeight="251659264" behindDoc="0" locked="0" layoutInCell="1" allowOverlap="1" wp14:anchorId="47C35853" wp14:editId="70595B40">
                <wp:simplePos x="0" y="0"/>
                <wp:positionH relativeFrom="page">
                  <wp:posOffset>791210</wp:posOffset>
                </wp:positionH>
                <wp:positionV relativeFrom="paragraph">
                  <wp:posOffset>187959</wp:posOffset>
                </wp:positionV>
                <wp:extent cx="2025650" cy="0"/>
                <wp:effectExtent l="0" t="0" r="0" b="0"/>
                <wp:wrapTopAndBottom/>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0" cy="0"/>
                        </a:xfrm>
                        <a:prstGeom prst="line">
                          <a:avLst/>
                        </a:prstGeom>
                        <a:noFill/>
                        <a:ln w="8801">
                          <a:solidFill>
                            <a:srgbClr val="221E1F"/>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1322DB9" id="Straight Connector 23" o:spid="_x0000_s1026" style="position:absolute;z-index:251658240;visibility:visible;mso-wrap-style:square;mso-width-percent:0;mso-height-percent:0;mso-wrap-distance-left:0;mso-wrap-distance-top:-8e-5mm;mso-wrap-distance-right:0;mso-wrap-distance-bottom:-8e-5mm;mso-position-horizontal:absolute;mso-position-horizontal-relative:page;mso-position-vertical:absolute;mso-position-vertical-relative:text;mso-width-percent:0;mso-height-percent:0;mso-width-relative:page;mso-height-relative:page" from="62.3pt,14.8pt" to="221.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" strokecolor="#221e1f" strokeweight=".24447mm">
                <w10:wrap type="topAndBottom" anchorx="page"/>
              </v:line>
            </w:pict>
          </mc:Fallback>
        </mc:AlternateContent>
      </w:r>
    </w:p>
    <w:p w14:paraId="0408A1F9" w14:textId="77777777" w:rsidR="005A5C13" w:rsidRDefault="005A5C13" w:rsidP="00CC1001">
      <w:pPr>
        <w:spacing w:before="37"/>
        <w:ind w:left="576" w:right="576"/>
        <w:rPr>
          <w:i/>
        </w:rPr>
      </w:pPr>
      <w:r>
        <w:rPr>
          <w:i/>
          <w:color w:val="231F20"/>
        </w:rPr>
        <w:t>[signature(s)]</w:t>
      </w:r>
    </w:p>
    <w:p w14:paraId="5A3A7E62" w14:textId="77777777" w:rsidR="005A5C13" w:rsidRDefault="005A5C13" w:rsidP="00CC1001">
      <w:pPr>
        <w:ind w:left="576" w:right="576"/>
        <w:sectPr w:rsidR="005A5C13"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110F66E5" w14:textId="77777777" w:rsidR="005A5C13" w:rsidRDefault="005A5C13" w:rsidP="00CC1001">
      <w:pPr>
        <w:pStyle w:val="BodyText"/>
        <w:spacing w:before="6"/>
        <w:ind w:left="576" w:right="576"/>
        <w:rPr>
          <w:i/>
          <w:sz w:val="27"/>
        </w:rPr>
      </w:pPr>
    </w:p>
    <w:p w14:paraId="16EB2B3F" w14:textId="77777777" w:rsidR="005A5C13" w:rsidRDefault="005A5C13" w:rsidP="00CC1001">
      <w:pPr>
        <w:ind w:left="576" w:right="576"/>
        <w:jc w:val="both"/>
        <w:rPr>
          <w:b/>
        </w:rPr>
      </w:pPr>
    </w:p>
    <w:p w14:paraId="56E6D15F" w14:textId="77777777" w:rsidR="005A5C13" w:rsidRDefault="005A5C13" w:rsidP="00CC1001">
      <w:pPr>
        <w:ind w:left="576" w:right="576"/>
        <w:jc w:val="both"/>
        <w:rPr>
          <w:b/>
        </w:rPr>
      </w:pPr>
    </w:p>
    <w:p w14:paraId="14F18AA1" w14:textId="77777777" w:rsidR="005A5C13" w:rsidRDefault="005A5C13" w:rsidP="00CC1001">
      <w:pPr>
        <w:ind w:left="576" w:right="576"/>
        <w:jc w:val="both"/>
        <w:rPr>
          <w:b/>
        </w:rPr>
      </w:pPr>
    </w:p>
    <w:p w14:paraId="115FFD9C" w14:textId="77777777" w:rsidR="005A5C13" w:rsidRDefault="005A5C13" w:rsidP="00CC1001">
      <w:pPr>
        <w:ind w:left="576" w:right="576"/>
        <w:jc w:val="both"/>
        <w:rPr>
          <w:b/>
        </w:rPr>
      </w:pPr>
    </w:p>
    <w:p w14:paraId="3D481A27" w14:textId="77777777" w:rsidR="006B25FF" w:rsidRPr="003364A5" w:rsidRDefault="006B25FF" w:rsidP="00CC1001">
      <w:pPr>
        <w:pStyle w:val="Heading4"/>
        <w:spacing w:before="169"/>
        <w:ind w:left="576" w:right="576"/>
        <w:rPr>
          <w:b w:val="0"/>
          <w:i/>
        </w:rPr>
      </w:pPr>
      <w:r w:rsidRPr="003364A5">
        <w:rPr>
          <w:i/>
          <w:color w:val="231F20"/>
        </w:rPr>
        <w:t>Note: All italicized text is for use in preparing this form and shall be deleted from the ﬁnal product.</w:t>
      </w:r>
    </w:p>
    <w:p w14:paraId="12202A01" w14:textId="77777777" w:rsidR="006B25FF" w:rsidRPr="003364A5" w:rsidRDefault="006B25FF" w:rsidP="00CC1001">
      <w:pPr>
        <w:ind w:left="576" w:right="576"/>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A910936" w14:textId="77777777" w:rsidR="005A5C13" w:rsidRDefault="005A5C13" w:rsidP="00CC1001">
      <w:pPr>
        <w:ind w:left="576" w:right="576"/>
        <w:jc w:val="both"/>
        <w:rPr>
          <w:b/>
        </w:rPr>
      </w:pPr>
    </w:p>
    <w:p w14:paraId="191B37A8" w14:textId="77777777" w:rsidR="005A5C13" w:rsidRDefault="005A5C13" w:rsidP="00CC1001">
      <w:pPr>
        <w:ind w:left="576" w:right="576"/>
        <w:jc w:val="both"/>
        <w:rPr>
          <w:b/>
        </w:rPr>
      </w:pPr>
    </w:p>
    <w:p w14:paraId="4432F61B" w14:textId="77777777" w:rsidR="005A5C13" w:rsidRDefault="005A5C13" w:rsidP="00CC1001">
      <w:pPr>
        <w:ind w:left="576" w:right="576"/>
        <w:jc w:val="both"/>
        <w:rPr>
          <w:b/>
        </w:rPr>
      </w:pPr>
    </w:p>
    <w:p w14:paraId="72184DFC" w14:textId="292563B3" w:rsidR="005A5C13" w:rsidRDefault="005A5C13" w:rsidP="00CC1001">
      <w:pPr>
        <w:ind w:left="576" w:right="576"/>
        <w:jc w:val="both"/>
        <w:rPr>
          <w:b/>
        </w:rPr>
      </w:pPr>
    </w:p>
    <w:p w14:paraId="1A6E8FF0" w14:textId="1E94AFB9" w:rsidR="006B25FF" w:rsidRDefault="006B25FF" w:rsidP="00CC1001">
      <w:pPr>
        <w:ind w:left="576" w:right="576"/>
        <w:jc w:val="both"/>
        <w:rPr>
          <w:b/>
        </w:rPr>
      </w:pPr>
    </w:p>
    <w:p w14:paraId="49261543" w14:textId="550A8900" w:rsidR="006B25FF" w:rsidRDefault="006B25FF" w:rsidP="00CC1001">
      <w:pPr>
        <w:ind w:left="576" w:right="576"/>
        <w:jc w:val="both"/>
        <w:rPr>
          <w:b/>
        </w:rPr>
      </w:pPr>
    </w:p>
    <w:p w14:paraId="1036A0CA" w14:textId="77777777" w:rsidR="006B25FF" w:rsidRDefault="006B25FF" w:rsidP="00CC1001">
      <w:pPr>
        <w:ind w:left="576" w:right="576"/>
        <w:jc w:val="both"/>
        <w:rPr>
          <w:b/>
        </w:rPr>
      </w:pPr>
    </w:p>
    <w:p w14:paraId="2974B722" w14:textId="77777777" w:rsidR="005A5C13" w:rsidRDefault="005A5C13" w:rsidP="00CC1001">
      <w:pPr>
        <w:ind w:left="576" w:right="576"/>
        <w:jc w:val="both"/>
        <w:rPr>
          <w:b/>
        </w:rPr>
      </w:pPr>
    </w:p>
    <w:p w14:paraId="7DA24D1E" w14:textId="77777777" w:rsidR="005A5C13" w:rsidRDefault="005A5C13" w:rsidP="00CC1001">
      <w:pPr>
        <w:ind w:left="576" w:right="576"/>
        <w:jc w:val="both"/>
        <w:rPr>
          <w:b/>
        </w:rPr>
      </w:pPr>
    </w:p>
    <w:p w14:paraId="567579D3" w14:textId="77777777" w:rsidR="005A5C13" w:rsidRDefault="005A5C13" w:rsidP="00CC1001">
      <w:pPr>
        <w:ind w:left="576" w:right="576"/>
        <w:jc w:val="both"/>
        <w:rPr>
          <w:b/>
        </w:rPr>
      </w:pPr>
    </w:p>
    <w:p w14:paraId="73CF6C4A" w14:textId="77777777" w:rsidR="005A5C13" w:rsidRDefault="005A5C13" w:rsidP="00CC1001">
      <w:pPr>
        <w:ind w:left="576" w:right="576"/>
        <w:jc w:val="both"/>
        <w:rPr>
          <w:b/>
        </w:rPr>
      </w:pPr>
    </w:p>
    <w:p w14:paraId="777A4E83" w14:textId="77777777" w:rsidR="005A5C13" w:rsidRPr="007C7F17" w:rsidRDefault="005A5C13" w:rsidP="00CC1001">
      <w:pPr>
        <w:ind w:left="576" w:right="576"/>
        <w:jc w:val="both"/>
        <w:rPr>
          <w:b/>
        </w:rPr>
      </w:pPr>
      <w:r w:rsidRPr="007C7F17">
        <w:rPr>
          <w:b/>
        </w:rPr>
        <w:lastRenderedPageBreak/>
        <w:t xml:space="preserve">FORMAT OF TENDER SECURITY </w:t>
      </w:r>
      <w:r>
        <w:rPr>
          <w:b/>
        </w:rPr>
        <w:t>[</w:t>
      </w:r>
      <w:r w:rsidRPr="007C7F17">
        <w:rPr>
          <w:b/>
          <w:color w:val="231F20"/>
        </w:rPr>
        <w:t>Option 2–</w:t>
      </w:r>
      <w:r>
        <w:rPr>
          <w:b/>
        </w:rPr>
        <w:t>I</w:t>
      </w:r>
      <w:r w:rsidRPr="007C7F17">
        <w:rPr>
          <w:b/>
        </w:rPr>
        <w:t>nsurance Guarantee</w:t>
      </w:r>
      <w:r>
        <w:rPr>
          <w:b/>
        </w:rPr>
        <w:t>]</w:t>
      </w:r>
      <w:r w:rsidRPr="007C7F17">
        <w:rPr>
          <w:b/>
        </w:rPr>
        <w:t xml:space="preserve">  </w:t>
      </w:r>
    </w:p>
    <w:p w14:paraId="2A22ECB4" w14:textId="77777777" w:rsidR="005A5C13" w:rsidRDefault="005A5C13" w:rsidP="00CC1001">
      <w:pPr>
        <w:ind w:left="576" w:right="576"/>
        <w:jc w:val="both"/>
        <w:rPr>
          <w:sz w:val="28"/>
          <w:szCs w:val="28"/>
        </w:rPr>
      </w:pPr>
    </w:p>
    <w:p w14:paraId="18DF8BA3" w14:textId="77777777" w:rsidR="005A5C13" w:rsidRDefault="005A5C13" w:rsidP="00CC1001">
      <w:pPr>
        <w:ind w:left="576" w:right="576"/>
        <w:jc w:val="both"/>
        <w:rPr>
          <w:b/>
          <w:color w:val="231F20"/>
          <w:u w:val="single" w:color="221E1F"/>
        </w:rPr>
      </w:pPr>
      <w:r w:rsidRPr="00777233">
        <w:rPr>
          <w:b/>
          <w:color w:val="231F20"/>
        </w:rPr>
        <w:t xml:space="preserve">TENDER GUARANTEE No.:  </w:t>
      </w:r>
      <w:r w:rsidRPr="00777233">
        <w:rPr>
          <w:b/>
          <w:color w:val="231F20"/>
          <w:w w:val="400"/>
          <w:u w:val="single" w:color="221E1F"/>
        </w:rPr>
        <w:t xml:space="preserve">  </w:t>
      </w:r>
      <w:r w:rsidRPr="00777233">
        <w:rPr>
          <w:b/>
          <w:color w:val="231F20"/>
          <w:u w:val="single" w:color="221E1F"/>
        </w:rPr>
        <w:tab/>
      </w:r>
    </w:p>
    <w:p w14:paraId="52FCA250" w14:textId="77777777" w:rsidR="005A5C13" w:rsidRDefault="005A5C13" w:rsidP="00CC1001">
      <w:pPr>
        <w:ind w:left="576" w:right="576"/>
        <w:jc w:val="both"/>
        <w:rPr>
          <w:b/>
          <w:color w:val="231F20"/>
          <w:u w:val="single" w:color="221E1F"/>
        </w:rPr>
      </w:pPr>
    </w:p>
    <w:p w14:paraId="40EBB672" w14:textId="77777777" w:rsidR="005A5C13" w:rsidRPr="00777233" w:rsidRDefault="005A5C13" w:rsidP="00CC1001">
      <w:pPr>
        <w:ind w:left="576" w:right="576"/>
        <w:jc w:val="both"/>
        <w:rPr>
          <w:b/>
          <w:color w:val="231F20"/>
          <w:u w:val="single" w:color="221E1F"/>
        </w:rPr>
      </w:pPr>
    </w:p>
    <w:p w14:paraId="2DC31605" w14:textId="77777777" w:rsidR="005A5C13" w:rsidRPr="00777233" w:rsidRDefault="005A5C13" w:rsidP="00CC1001">
      <w:pPr>
        <w:pStyle w:val="ListParagraph"/>
        <w:numPr>
          <w:ilvl w:val="0"/>
          <w:numId w:val="109"/>
        </w:numPr>
        <w:spacing w:before="0"/>
        <w:ind w:left="576" w:right="576"/>
        <w:jc w:val="both"/>
      </w:pPr>
      <w:r w:rsidRPr="00777233">
        <w:t>Whereas ………… [</w:t>
      </w:r>
      <w:r w:rsidRPr="00777233">
        <w:rPr>
          <w:i/>
          <w:iCs/>
        </w:rPr>
        <w:t>Name of the tenderer]</w:t>
      </w:r>
      <w:r w:rsidRPr="00777233">
        <w:tab/>
        <w:t>(hereinafter called “the tenderer”) has submitted its tender dated ……… [</w:t>
      </w:r>
      <w:r w:rsidRPr="00777233">
        <w:rPr>
          <w:i/>
          <w:iCs/>
        </w:rPr>
        <w:t>Date of submission of tender]</w:t>
      </w:r>
      <w:r w:rsidRPr="00777233">
        <w:t xml:space="preserve"> for the …………… </w:t>
      </w:r>
      <w:r w:rsidRPr="00777233">
        <w:rPr>
          <w:i/>
          <w:iCs/>
        </w:rPr>
        <w:t>[Name and/or description of the tender]</w:t>
      </w:r>
      <w:r w:rsidRPr="00777233">
        <w:t xml:space="preserve"> (hereinafter called “the Tender”) </w:t>
      </w:r>
      <w:r w:rsidRPr="00777233">
        <w:rPr>
          <w:color w:val="231F20"/>
        </w:rPr>
        <w:t>for  the  execution  of</w:t>
      </w:r>
      <w:r w:rsidRPr="00777233">
        <w:rPr>
          <w:color w:val="231F20"/>
          <w:u w:val="single" w:color="221E1F"/>
        </w:rPr>
        <w:t xml:space="preserve">  </w:t>
      </w:r>
      <w:r w:rsidRPr="00777233">
        <w:rPr>
          <w:color w:val="231F20"/>
          <w:u w:val="single" w:color="221E1F"/>
        </w:rPr>
        <w:tab/>
      </w:r>
      <w:r w:rsidRPr="00777233">
        <w:rPr>
          <w:color w:val="231F20"/>
        </w:rPr>
        <w:t>under  Request  for  Tenders  No.</w:t>
      </w:r>
      <w:r w:rsidRPr="00777233">
        <w:rPr>
          <w:color w:val="231F20"/>
          <w:u w:val="single" w:color="221E1F"/>
        </w:rPr>
        <w:t xml:space="preserve">  </w:t>
      </w:r>
      <w:r w:rsidRPr="00777233">
        <w:rPr>
          <w:color w:val="231F20"/>
          <w:u w:val="single" w:color="221E1F"/>
        </w:rPr>
        <w:tab/>
      </w:r>
      <w:r w:rsidRPr="00777233">
        <w:rPr>
          <w:color w:val="231F20"/>
          <w:u w:val="single" w:color="221E1F"/>
        </w:rPr>
        <w:tab/>
      </w:r>
      <w:r w:rsidRPr="00777233">
        <w:rPr>
          <w:color w:val="231F20"/>
        </w:rPr>
        <w:t>(“the ITT”).</w:t>
      </w:r>
    </w:p>
    <w:p w14:paraId="30309928" w14:textId="77777777" w:rsidR="005A5C13" w:rsidRPr="00777233" w:rsidRDefault="005A5C13" w:rsidP="00CC1001">
      <w:pPr>
        <w:pStyle w:val="ListParagraph"/>
        <w:tabs>
          <w:tab w:val="left" w:pos="678"/>
        </w:tabs>
        <w:ind w:left="576" w:right="576" w:firstLine="0"/>
        <w:jc w:val="both"/>
        <w:rPr>
          <w:color w:val="231F20"/>
        </w:rPr>
      </w:pPr>
    </w:p>
    <w:p w14:paraId="5370571E" w14:textId="77777777" w:rsidR="005A5C13" w:rsidRPr="00777233" w:rsidRDefault="005A5C13" w:rsidP="00CC1001">
      <w:pPr>
        <w:pStyle w:val="ListParagraph"/>
        <w:numPr>
          <w:ilvl w:val="0"/>
          <w:numId w:val="109"/>
        </w:numPr>
        <w:spacing w:before="0"/>
        <w:ind w:left="576" w:right="576"/>
        <w:jc w:val="both"/>
      </w:pPr>
      <w:r w:rsidRPr="00777233">
        <w:t>KNOW ALL PEOPLE by these presents that WE ………………… of ………… [</w:t>
      </w:r>
      <w:r w:rsidRPr="00777233">
        <w:rPr>
          <w:b/>
        </w:rPr>
        <w:t>Name of Insurance Company</w:t>
      </w:r>
      <w:r w:rsidRPr="00777233">
        <w:t>] having our registered office at …………… (hereinafter called “the Guarantor”), are bound unto …………….. [</w:t>
      </w:r>
      <w:r w:rsidRPr="00777233">
        <w:rPr>
          <w:i/>
          <w:iCs/>
        </w:rPr>
        <w:t>Name of Procuring Entity</w:t>
      </w:r>
      <w:r w:rsidRPr="00777233">
        <w:rPr>
          <w:iCs/>
        </w:rPr>
        <w:t>]</w:t>
      </w:r>
      <w:r w:rsidRPr="00777233">
        <w:rPr>
          <w:i/>
          <w:iCs/>
        </w:rPr>
        <w:t xml:space="preserve"> </w:t>
      </w:r>
      <w:r w:rsidRPr="00777233">
        <w:t xml:space="preserve">(hereinafter called “the </w:t>
      </w:r>
      <w:r w:rsidRPr="00777233">
        <w:tab/>
        <w:t xml:space="preserve">Procuring Entity”) in the sum of ………………… (Currency and guarantee amount) </w:t>
      </w:r>
      <w:r>
        <w:t xml:space="preserve">for which </w:t>
      </w:r>
      <w:r w:rsidRPr="00777233">
        <w:t>payment well and truly to be made to the said Procuring E</w:t>
      </w:r>
      <w:r>
        <w:t xml:space="preserve">ntity, the </w:t>
      </w:r>
      <w:r w:rsidRPr="00777233">
        <w:t xml:space="preserve">Guarantor </w:t>
      </w:r>
      <w:r>
        <w:t>binds itself, its successors and</w:t>
      </w:r>
      <w:r w:rsidRPr="00777233">
        <w:t xml:space="preserve"> assigns</w:t>
      </w:r>
      <w:r>
        <w:t>,</w:t>
      </w:r>
      <w:r w:rsidRPr="00777233">
        <w:t xml:space="preserve"> </w:t>
      </w:r>
      <w:r>
        <w:t xml:space="preserve">jointly and severally, firmly </w:t>
      </w:r>
      <w:r w:rsidRPr="00777233">
        <w:t xml:space="preserve">by these presents.  </w:t>
      </w:r>
      <w:r w:rsidRPr="00777233">
        <w:tab/>
      </w:r>
    </w:p>
    <w:p w14:paraId="17CAED99" w14:textId="77777777" w:rsidR="005A5C13" w:rsidRPr="00777233" w:rsidRDefault="005A5C13" w:rsidP="00CC1001">
      <w:pPr>
        <w:ind w:left="576" w:right="576"/>
        <w:jc w:val="both"/>
      </w:pPr>
    </w:p>
    <w:p w14:paraId="5F09B5EF" w14:textId="77777777" w:rsidR="005A5C13" w:rsidRDefault="005A5C13" w:rsidP="00CC1001">
      <w:pPr>
        <w:ind w:left="576" w:right="576"/>
        <w:jc w:val="both"/>
      </w:pPr>
      <w:r>
        <w:tab/>
      </w:r>
      <w:r w:rsidRPr="00777233">
        <w:t xml:space="preserve">Sealed with the Common Seal of the said Guarantor this ___day of </w:t>
      </w:r>
      <w:r w:rsidRPr="00777233">
        <w:rPr>
          <w:u w:val="single"/>
        </w:rPr>
        <w:t>______</w:t>
      </w:r>
      <w:r w:rsidRPr="00777233">
        <w:t xml:space="preserve"> 20 </w:t>
      </w:r>
      <w:r w:rsidRPr="00777233">
        <w:rPr>
          <w:u w:val="single"/>
        </w:rPr>
        <w:t>__</w:t>
      </w:r>
      <w:r w:rsidRPr="00777233">
        <w:t>.</w:t>
      </w:r>
    </w:p>
    <w:p w14:paraId="12958A3D" w14:textId="77777777" w:rsidR="005A5C13" w:rsidRDefault="005A5C13" w:rsidP="00CC1001">
      <w:pPr>
        <w:ind w:left="576" w:right="576"/>
        <w:jc w:val="both"/>
      </w:pPr>
    </w:p>
    <w:p w14:paraId="0DE4F5AB" w14:textId="77777777" w:rsidR="005A5C13" w:rsidRPr="00777233" w:rsidRDefault="005A5C13" w:rsidP="00CC1001">
      <w:pPr>
        <w:ind w:left="576" w:right="576"/>
        <w:jc w:val="both"/>
      </w:pPr>
    </w:p>
    <w:p w14:paraId="23B15ABE" w14:textId="77777777" w:rsidR="005A5C13" w:rsidRPr="001C5554" w:rsidRDefault="005A5C13" w:rsidP="00CC1001">
      <w:pPr>
        <w:pStyle w:val="ListParagraph"/>
        <w:numPr>
          <w:ilvl w:val="0"/>
          <w:numId w:val="109"/>
        </w:numPr>
        <w:spacing w:before="0"/>
        <w:ind w:left="576" w:right="576"/>
        <w:jc w:val="both"/>
      </w:pPr>
      <w:r w:rsidRPr="001C5554">
        <w:rPr>
          <w:color w:val="231F20"/>
        </w:rPr>
        <w:t>NOW,  THEREFORE,  THE  CONDITION  OF  THIS  OBLIGATION  is  such  that  if the  Applicant:</w:t>
      </w:r>
    </w:p>
    <w:p w14:paraId="65F2F8A6" w14:textId="77777777" w:rsidR="005A5C13" w:rsidRPr="00777233" w:rsidRDefault="005A5C13" w:rsidP="00CC1001">
      <w:pPr>
        <w:pStyle w:val="ListParagraph"/>
        <w:ind w:left="576" w:right="576" w:firstLine="0"/>
        <w:jc w:val="both"/>
      </w:pPr>
    </w:p>
    <w:p w14:paraId="3539D90A" w14:textId="77777777" w:rsidR="005A5C13" w:rsidRPr="001C5554" w:rsidRDefault="005A5C13" w:rsidP="00CC1001">
      <w:pPr>
        <w:pStyle w:val="ListParagraph"/>
        <w:numPr>
          <w:ilvl w:val="1"/>
          <w:numId w:val="109"/>
        </w:numPr>
        <w:tabs>
          <w:tab w:val="left" w:pos="1242"/>
          <w:tab w:val="left" w:pos="1243"/>
        </w:tabs>
        <w:spacing w:before="0"/>
        <w:ind w:left="576" w:right="576" w:hanging="352"/>
        <w:jc w:val="both"/>
      </w:pPr>
      <w:r w:rsidRPr="00777233">
        <w:rPr>
          <w:color w:val="231F20"/>
        </w:rPr>
        <w:t>has  withdrawn  its  Tender  during  the  period  of  Tender  validity  set  forth  in  the  Principal's  Letter  of  Tender  (“the  Tender  Validity  Period”),  or  any  extension  thereto  provided  by  the  Principal;  or</w:t>
      </w:r>
    </w:p>
    <w:p w14:paraId="07481B38" w14:textId="77777777" w:rsidR="005A5C13" w:rsidRPr="00777233" w:rsidRDefault="005A5C13" w:rsidP="00CC1001">
      <w:pPr>
        <w:pStyle w:val="ListParagraph"/>
        <w:tabs>
          <w:tab w:val="left" w:pos="1242"/>
          <w:tab w:val="left" w:pos="1243"/>
        </w:tabs>
        <w:ind w:left="576" w:right="576" w:firstLine="0"/>
        <w:jc w:val="both"/>
      </w:pPr>
    </w:p>
    <w:p w14:paraId="7448EADD" w14:textId="77777777" w:rsidR="005A5C13" w:rsidRPr="001C5554" w:rsidRDefault="005A5C13" w:rsidP="00CC1001">
      <w:pPr>
        <w:pStyle w:val="ListParagraph"/>
        <w:numPr>
          <w:ilvl w:val="1"/>
          <w:numId w:val="109"/>
        </w:numPr>
        <w:tabs>
          <w:tab w:val="left" w:pos="1242"/>
          <w:tab w:val="left" w:pos="1243"/>
        </w:tabs>
        <w:spacing w:before="0"/>
        <w:ind w:left="576" w:right="576" w:hanging="352"/>
        <w:jc w:val="both"/>
        <w:rPr>
          <w:color w:val="231F20"/>
        </w:rPr>
      </w:pPr>
      <w:r w:rsidRPr="001C5554">
        <w:rPr>
          <w:color w:val="231F20"/>
        </w:rPr>
        <w:t>having  been  notiﬁed  of  the  acceptance  of  its  Tender  by  the  Procuring  Entity  during  the  Tender  Validity  Period  or  any  extension  thereto  provided  by  the  Principal; (</w:t>
      </w:r>
      <w:proofErr w:type="spellStart"/>
      <w:r w:rsidRPr="001C5554">
        <w:rPr>
          <w:color w:val="231F20"/>
        </w:rPr>
        <w:t>i</w:t>
      </w:r>
      <w:proofErr w:type="spellEnd"/>
      <w:r w:rsidRPr="001C5554">
        <w:rPr>
          <w:color w:val="231F20"/>
        </w:rPr>
        <w:t>)  failed  to  execute  the  Contract  agreement;  or  (ii)  has  failed  to  furnish  the  Performance  Security,  in  accordance  with  the  Instructions  to  tenderers  (“ITT”)  of  the  Procuring  Entity's  Tendering  document.</w:t>
      </w:r>
    </w:p>
    <w:p w14:paraId="2C6710FB" w14:textId="77777777" w:rsidR="005A5C13" w:rsidRPr="00777233" w:rsidRDefault="005A5C13" w:rsidP="00CC1001">
      <w:pPr>
        <w:pStyle w:val="BodyText"/>
        <w:ind w:left="576" w:right="576"/>
        <w:jc w:val="both"/>
      </w:pPr>
    </w:p>
    <w:p w14:paraId="090327DB" w14:textId="77777777" w:rsidR="005A5C13" w:rsidRDefault="005A5C13" w:rsidP="00CC1001">
      <w:pPr>
        <w:pStyle w:val="BodyText"/>
        <w:ind w:left="576" w:right="576" w:hanging="10"/>
        <w:jc w:val="both"/>
        <w:rPr>
          <w:color w:val="231F20"/>
        </w:rPr>
      </w:pPr>
      <w:r w:rsidRPr="00777233">
        <w:rPr>
          <w:color w:val="231F20"/>
        </w:rPr>
        <w:t>then  the  guarantee  undertakes  to  immediately  pay  to  the  Procuring  Entity  up  to  the  above  amount  upon  receipt  of  the  Procuring  Entity's  ﬁrst  written  demand,  without  the  Procuring  Entity  having  to  substantiate  its  demand,  provided  that  in  its  demand  the  Procuring  Entity  shall  state  that  the  demand  arises  from  the  occurrence  of  any  of  the  above  events,  specifying  which  event(s)  has  occurred.</w:t>
      </w:r>
    </w:p>
    <w:p w14:paraId="591CB8A6" w14:textId="77777777" w:rsidR="005A5C13" w:rsidRPr="00777233" w:rsidRDefault="005A5C13" w:rsidP="00CC1001">
      <w:pPr>
        <w:pStyle w:val="BodyText"/>
        <w:ind w:left="576" w:right="576" w:hanging="10"/>
        <w:jc w:val="both"/>
      </w:pPr>
    </w:p>
    <w:p w14:paraId="3DE4AC12" w14:textId="77777777" w:rsidR="005A5C13" w:rsidRPr="001C5554" w:rsidRDefault="005A5C13" w:rsidP="00CC1001">
      <w:pPr>
        <w:pStyle w:val="ListParagraph"/>
        <w:numPr>
          <w:ilvl w:val="0"/>
          <w:numId w:val="109"/>
        </w:numPr>
        <w:tabs>
          <w:tab w:val="left" w:pos="683"/>
        </w:tabs>
        <w:spacing w:before="0"/>
        <w:ind w:left="576" w:right="576"/>
        <w:jc w:val="both"/>
      </w:pPr>
      <w:r w:rsidRPr="00777233">
        <w:rPr>
          <w:color w:val="231F20"/>
        </w:rPr>
        <w:t>This  guarantee  will  expire:  (a)  if  the  Applicant  is  the  successful  Tenderer,  upon  our  receipt  of  copies  of  the  contract  agreement  signed  by  the  Applicant  and  the  Performance  Security  and,  or  (b)  if  the  Applicant  is  not  the  successful  Tenderer,  upon  the  earlier  of  (</w:t>
      </w:r>
      <w:proofErr w:type="spellStart"/>
      <w:r w:rsidRPr="00777233">
        <w:rPr>
          <w:color w:val="231F20"/>
        </w:rPr>
        <w:t>i</w:t>
      </w:r>
      <w:proofErr w:type="spellEnd"/>
      <w:r w:rsidRPr="00777233">
        <w:rPr>
          <w:color w:val="231F20"/>
        </w:rPr>
        <w:t>)  our  receipt  of  a  copy  of  the  Beneﬁciary's  notiﬁcation  to  the  Applicant  of  the  results  of  the  Tendering  process;  or  (ii)twenty-eight  days  after  the  end  of  the  Tender  Validity  Period.</w:t>
      </w:r>
    </w:p>
    <w:p w14:paraId="08A9FA5F" w14:textId="77777777" w:rsidR="005A5C13" w:rsidRPr="00777233" w:rsidRDefault="005A5C13" w:rsidP="00CC1001">
      <w:pPr>
        <w:pStyle w:val="ListParagraph"/>
        <w:tabs>
          <w:tab w:val="left" w:pos="683"/>
        </w:tabs>
        <w:ind w:left="576" w:right="576" w:firstLine="0"/>
        <w:jc w:val="both"/>
      </w:pPr>
    </w:p>
    <w:p w14:paraId="7BF6BB17" w14:textId="77777777" w:rsidR="005A5C13" w:rsidRPr="00777233" w:rsidRDefault="005A5C13" w:rsidP="00CC1001">
      <w:pPr>
        <w:pStyle w:val="ListParagraph"/>
        <w:numPr>
          <w:ilvl w:val="0"/>
          <w:numId w:val="109"/>
        </w:numPr>
        <w:tabs>
          <w:tab w:val="left" w:pos="678"/>
        </w:tabs>
        <w:spacing w:before="0"/>
        <w:ind w:left="576" w:right="576"/>
        <w:jc w:val="both"/>
      </w:pPr>
      <w:r w:rsidRPr="00777233">
        <w:rPr>
          <w:color w:val="231F20"/>
        </w:rPr>
        <w:t>Consequently,  any  demand  for  payment  under  this  guarantee  must  be  received  by  us  at  the  ofﬁce  indicated  above  on  or  before  that  date.</w:t>
      </w:r>
    </w:p>
    <w:p w14:paraId="4374647B" w14:textId="77777777" w:rsidR="005A5C13" w:rsidRPr="00777233" w:rsidRDefault="005A5C13" w:rsidP="00CC1001">
      <w:pPr>
        <w:pStyle w:val="BodyText"/>
        <w:ind w:left="576" w:right="576"/>
        <w:jc w:val="both"/>
      </w:pPr>
    </w:p>
    <w:p w14:paraId="633F97BA" w14:textId="77777777" w:rsidR="005A5C13" w:rsidRPr="00777233" w:rsidRDefault="005A5C13" w:rsidP="00CC1001">
      <w:pPr>
        <w:pStyle w:val="BodyText"/>
        <w:ind w:left="576" w:right="576"/>
        <w:jc w:val="both"/>
      </w:pPr>
    </w:p>
    <w:p w14:paraId="19AC9AA2" w14:textId="77777777" w:rsidR="005A5C13" w:rsidRPr="00777233" w:rsidRDefault="005A5C13" w:rsidP="00CC1001">
      <w:pPr>
        <w:ind w:left="576" w:right="576"/>
        <w:jc w:val="both"/>
      </w:pPr>
      <w:r w:rsidRPr="00777233">
        <w:tab/>
        <w:t>_________________________</w:t>
      </w:r>
      <w:r w:rsidRPr="00777233">
        <w:tab/>
      </w:r>
      <w:r w:rsidRPr="00777233">
        <w:tab/>
        <w:t>______________________________</w:t>
      </w:r>
    </w:p>
    <w:p w14:paraId="0DB4E716" w14:textId="77777777" w:rsidR="005A5C13" w:rsidRPr="00777233" w:rsidRDefault="005A5C13" w:rsidP="00CC1001">
      <w:pPr>
        <w:ind w:left="576" w:right="576"/>
        <w:jc w:val="both"/>
        <w:rPr>
          <w:i/>
        </w:rPr>
      </w:pPr>
      <w:r w:rsidRPr="00777233">
        <w:tab/>
      </w:r>
      <w:r w:rsidRPr="00777233">
        <w:tab/>
      </w:r>
      <w:r w:rsidRPr="00777233">
        <w:rPr>
          <w:i/>
        </w:rPr>
        <w:t>[Date ]</w:t>
      </w:r>
      <w:r w:rsidRPr="00777233">
        <w:rPr>
          <w:i/>
        </w:rPr>
        <w:tab/>
      </w:r>
      <w:r w:rsidRPr="00777233">
        <w:rPr>
          <w:i/>
        </w:rPr>
        <w:tab/>
      </w:r>
      <w:r w:rsidRPr="00777233">
        <w:rPr>
          <w:i/>
        </w:rPr>
        <w:tab/>
      </w:r>
      <w:r w:rsidRPr="00777233">
        <w:rPr>
          <w:i/>
        </w:rPr>
        <w:tab/>
      </w:r>
      <w:r w:rsidRPr="00777233">
        <w:rPr>
          <w:i/>
        </w:rPr>
        <w:tab/>
        <w:t>[Signature of the Guarantor]</w:t>
      </w:r>
    </w:p>
    <w:p w14:paraId="7011ED3D" w14:textId="77777777" w:rsidR="005A5C13" w:rsidRPr="00777233" w:rsidRDefault="005A5C13" w:rsidP="00CC1001">
      <w:pPr>
        <w:ind w:left="576" w:right="576"/>
        <w:jc w:val="both"/>
        <w:rPr>
          <w:i/>
        </w:rPr>
      </w:pPr>
      <w:r w:rsidRPr="00777233">
        <w:rPr>
          <w:i/>
        </w:rPr>
        <w:tab/>
        <w:t>_________________________</w:t>
      </w:r>
      <w:r w:rsidRPr="00777233">
        <w:rPr>
          <w:i/>
        </w:rPr>
        <w:tab/>
      </w:r>
      <w:r w:rsidRPr="00777233">
        <w:rPr>
          <w:i/>
        </w:rPr>
        <w:tab/>
        <w:t>______________________________</w:t>
      </w:r>
    </w:p>
    <w:p w14:paraId="7AC72A7A" w14:textId="77777777" w:rsidR="005A5C13" w:rsidRPr="00777233" w:rsidRDefault="005A5C13" w:rsidP="00CC1001">
      <w:pPr>
        <w:ind w:left="576" w:right="576"/>
        <w:jc w:val="both"/>
      </w:pPr>
      <w:r w:rsidRPr="00777233">
        <w:rPr>
          <w:i/>
        </w:rPr>
        <w:tab/>
      </w:r>
      <w:r w:rsidRPr="00777233">
        <w:rPr>
          <w:i/>
        </w:rPr>
        <w:tab/>
        <w:t>[Witness]</w:t>
      </w:r>
      <w:r w:rsidRPr="00777233">
        <w:rPr>
          <w:i/>
        </w:rPr>
        <w:tab/>
      </w:r>
      <w:r w:rsidRPr="00777233">
        <w:rPr>
          <w:i/>
        </w:rPr>
        <w:tab/>
      </w:r>
      <w:r w:rsidRPr="00777233">
        <w:rPr>
          <w:i/>
        </w:rPr>
        <w:tab/>
      </w:r>
      <w:r w:rsidRPr="00777233">
        <w:rPr>
          <w:i/>
        </w:rPr>
        <w:tab/>
      </w:r>
      <w:r w:rsidRPr="00777233">
        <w:rPr>
          <w:i/>
        </w:rPr>
        <w:tab/>
        <w:t>[Seal]</w:t>
      </w:r>
    </w:p>
    <w:p w14:paraId="45B58B1F" w14:textId="77777777" w:rsidR="005A5C13" w:rsidRDefault="005A5C13" w:rsidP="00CC1001">
      <w:pPr>
        <w:pStyle w:val="Heading3"/>
        <w:spacing w:before="108"/>
        <w:ind w:left="576" w:right="576"/>
        <w:rPr>
          <w:i/>
          <w:sz w:val="20"/>
        </w:rPr>
      </w:pPr>
    </w:p>
    <w:p w14:paraId="1AC32C6B" w14:textId="77777777" w:rsidR="006B25FF" w:rsidRPr="003364A5" w:rsidRDefault="006B25FF" w:rsidP="00CC1001">
      <w:pPr>
        <w:pStyle w:val="Heading4"/>
        <w:spacing w:before="169"/>
        <w:ind w:left="576" w:right="576"/>
        <w:rPr>
          <w:b w:val="0"/>
          <w:i/>
        </w:rPr>
      </w:pPr>
      <w:r w:rsidRPr="003364A5">
        <w:rPr>
          <w:i/>
          <w:color w:val="231F20"/>
        </w:rPr>
        <w:t>Note: All italicized text is for use in preparing this form and shall be deleted from the ﬁnal product.</w:t>
      </w:r>
    </w:p>
    <w:p w14:paraId="4C8BBFD7" w14:textId="77777777" w:rsidR="006B25FF" w:rsidRPr="003364A5" w:rsidRDefault="006B25FF" w:rsidP="00CC1001">
      <w:pPr>
        <w:ind w:left="576" w:right="576"/>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D150C7F" w14:textId="75337993" w:rsidR="005E6E3D" w:rsidRDefault="002D33B8" w:rsidP="00CC1001">
      <w:pPr>
        <w:pStyle w:val="Heading4"/>
        <w:tabs>
          <w:tab w:val="left" w:pos="554"/>
        </w:tabs>
        <w:spacing w:before="99"/>
        <w:ind w:left="576" w:right="576"/>
      </w:pPr>
      <w:r>
        <w:rPr>
          <w:color w:val="231F20"/>
          <w:u w:val="single" w:color="231F20"/>
        </w:rPr>
        <w:lastRenderedPageBreak/>
        <w:t>F</w:t>
      </w:r>
      <w:r w:rsidR="007B664E">
        <w:rPr>
          <w:color w:val="231F20"/>
          <w:u w:val="single" w:color="231F20"/>
        </w:rPr>
        <w:t>ORM</w:t>
      </w:r>
      <w:r w:rsidR="00D71D7E">
        <w:rPr>
          <w:color w:val="231F20"/>
          <w:u w:val="single" w:color="231F20"/>
        </w:rPr>
        <w:t xml:space="preserve"> </w:t>
      </w:r>
      <w:r w:rsidR="007B664E">
        <w:rPr>
          <w:color w:val="231F20"/>
          <w:u w:val="single" w:color="231F20"/>
        </w:rPr>
        <w:t>OF</w:t>
      </w:r>
      <w:r w:rsidR="00D71D7E">
        <w:rPr>
          <w:color w:val="231F20"/>
          <w:u w:val="single" w:color="231F20"/>
        </w:rPr>
        <w:t xml:space="preserve"> </w:t>
      </w:r>
      <w:r w:rsidR="007B664E">
        <w:rPr>
          <w:color w:val="231F20"/>
          <w:u w:val="single" w:color="231F20"/>
        </w:rPr>
        <w:t>TENDER-SECURING</w:t>
      </w:r>
      <w:r w:rsidR="00D71D7E">
        <w:rPr>
          <w:color w:val="231F20"/>
          <w:u w:val="single" w:color="231F20"/>
        </w:rPr>
        <w:t xml:space="preserve"> </w:t>
      </w:r>
      <w:r w:rsidR="007B664E">
        <w:rPr>
          <w:color w:val="231F20"/>
          <w:u w:val="single" w:color="231F20"/>
        </w:rPr>
        <w:t>DECLARATION</w:t>
      </w:r>
    </w:p>
    <w:p w14:paraId="1B8D3A4F" w14:textId="77777777" w:rsidR="005E6E3D" w:rsidRDefault="005E6E3D" w:rsidP="00CC1001">
      <w:pPr>
        <w:pStyle w:val="BodyText"/>
        <w:ind w:left="576" w:right="576"/>
        <w:rPr>
          <w:b/>
          <w:sz w:val="31"/>
        </w:rPr>
      </w:pPr>
    </w:p>
    <w:p w14:paraId="140297D5" w14:textId="77777777" w:rsidR="005E6E3D" w:rsidRDefault="007B664E" w:rsidP="00CC1001">
      <w:pPr>
        <w:spacing w:line="345" w:lineRule="auto"/>
        <w:ind w:left="576" w:right="576"/>
        <w:rPr>
          <w:i/>
        </w:rPr>
      </w:pPr>
      <w:r>
        <w:rPr>
          <w:color w:val="231F20"/>
        </w:rPr>
        <w:t>[The Bidder shall complete this Form in accordance with the instructions indicated] Date:......................................</w:t>
      </w:r>
      <w:r>
        <w:rPr>
          <w:i/>
          <w:color w:val="231F20"/>
        </w:rPr>
        <w:t>..........</w:t>
      </w:r>
      <w:r w:rsidR="000954A8">
        <w:rPr>
          <w:i/>
          <w:color w:val="231F20"/>
        </w:rPr>
        <w:t xml:space="preserve"> </w:t>
      </w:r>
      <w:r>
        <w:rPr>
          <w:i/>
          <w:color w:val="231F20"/>
        </w:rPr>
        <w:t>[</w:t>
      </w:r>
      <w:r w:rsidR="004D5492">
        <w:rPr>
          <w:i/>
          <w:color w:val="231F20"/>
        </w:rPr>
        <w:t>Insert</w:t>
      </w:r>
      <w:r w:rsidR="002B5DCF">
        <w:rPr>
          <w:i/>
          <w:color w:val="231F20"/>
        </w:rPr>
        <w:t xml:space="preserve"> </w:t>
      </w:r>
      <w:r>
        <w:rPr>
          <w:i/>
          <w:color w:val="231F20"/>
        </w:rPr>
        <w:t>date</w:t>
      </w:r>
      <w:r w:rsidR="002B5DCF">
        <w:rPr>
          <w:i/>
          <w:color w:val="231F20"/>
        </w:rPr>
        <w:t xml:space="preserve"> </w:t>
      </w:r>
      <w:r>
        <w:rPr>
          <w:i/>
          <w:color w:val="231F20"/>
        </w:rPr>
        <w:t>(as</w:t>
      </w:r>
      <w:r w:rsidR="002B5DCF">
        <w:rPr>
          <w:i/>
          <w:color w:val="231F20"/>
        </w:rPr>
        <w:t xml:space="preserve"> </w:t>
      </w:r>
      <w:r>
        <w:rPr>
          <w:i/>
          <w:color w:val="231F20"/>
          <w:spacing w:val="-4"/>
        </w:rPr>
        <w:t>day,</w:t>
      </w:r>
      <w:r w:rsidR="000954A8">
        <w:rPr>
          <w:i/>
          <w:color w:val="231F20"/>
          <w:spacing w:val="-4"/>
        </w:rPr>
        <w:t xml:space="preserve"> </w:t>
      </w:r>
      <w:r>
        <w:rPr>
          <w:i/>
          <w:color w:val="231F20"/>
        </w:rPr>
        <w:t>month</w:t>
      </w:r>
      <w:r w:rsidR="002B5DCF">
        <w:rPr>
          <w:i/>
          <w:color w:val="231F20"/>
        </w:rPr>
        <w:t xml:space="preserve"> </w:t>
      </w:r>
      <w:r>
        <w:rPr>
          <w:i/>
          <w:color w:val="231F20"/>
        </w:rPr>
        <w:t>and</w:t>
      </w:r>
      <w:r w:rsidR="002B5DCF">
        <w:rPr>
          <w:i/>
          <w:color w:val="231F20"/>
        </w:rPr>
        <w:t xml:space="preserve"> </w:t>
      </w:r>
      <w:r>
        <w:rPr>
          <w:i/>
          <w:color w:val="231F20"/>
        </w:rPr>
        <w:t>year)</w:t>
      </w:r>
      <w:r w:rsidR="002B5DCF">
        <w:rPr>
          <w:i/>
          <w:color w:val="231F20"/>
        </w:rPr>
        <w:t xml:space="preserve"> </w:t>
      </w:r>
      <w:r>
        <w:rPr>
          <w:i/>
          <w:color w:val="231F20"/>
        </w:rPr>
        <w:t>of</w:t>
      </w:r>
      <w:r w:rsidR="002B5DCF">
        <w:rPr>
          <w:i/>
          <w:color w:val="231F20"/>
        </w:rPr>
        <w:t xml:space="preserve"> </w:t>
      </w:r>
      <w:r>
        <w:rPr>
          <w:i/>
          <w:color w:val="231F20"/>
          <w:spacing w:val="-4"/>
        </w:rPr>
        <w:t>Tender</w:t>
      </w:r>
      <w:r w:rsidR="001E7929">
        <w:rPr>
          <w:i/>
          <w:color w:val="231F20"/>
          <w:spacing w:val="-4"/>
        </w:rPr>
        <w:t xml:space="preserve"> </w:t>
      </w:r>
      <w:r>
        <w:rPr>
          <w:i/>
          <w:color w:val="231F20"/>
        </w:rPr>
        <w:t>Submission]</w:t>
      </w:r>
    </w:p>
    <w:p w14:paraId="42878385" w14:textId="77777777" w:rsidR="005E6E3D" w:rsidRDefault="007B664E" w:rsidP="00CC1001">
      <w:pPr>
        <w:spacing w:before="2"/>
        <w:ind w:left="576" w:right="576"/>
        <w:rPr>
          <w:i/>
        </w:rPr>
      </w:pPr>
      <w:r>
        <w:rPr>
          <w:color w:val="231F20"/>
        </w:rPr>
        <w:t>Tender No.:......................................</w:t>
      </w:r>
      <w:r>
        <w:rPr>
          <w:i/>
          <w:color w:val="231F20"/>
        </w:rPr>
        <w:t>.........</w:t>
      </w:r>
      <w:r w:rsidR="000954A8">
        <w:rPr>
          <w:i/>
          <w:color w:val="231F20"/>
        </w:rPr>
        <w:t xml:space="preserve"> </w:t>
      </w:r>
      <w:r>
        <w:rPr>
          <w:i/>
          <w:color w:val="231F20"/>
        </w:rPr>
        <w:t>.</w:t>
      </w:r>
      <w:r w:rsidR="000954A8">
        <w:rPr>
          <w:i/>
          <w:color w:val="231F20"/>
        </w:rPr>
        <w:t xml:space="preserve"> </w:t>
      </w:r>
      <w:r>
        <w:rPr>
          <w:i/>
          <w:color w:val="231F20"/>
        </w:rPr>
        <w:t>[</w:t>
      </w:r>
      <w:r w:rsidR="004D5492">
        <w:rPr>
          <w:i/>
          <w:color w:val="231F20"/>
        </w:rPr>
        <w:t>Insert</w:t>
      </w:r>
      <w:r>
        <w:rPr>
          <w:i/>
          <w:color w:val="231F20"/>
        </w:rPr>
        <w:t xml:space="preserve"> number of tendering process]</w:t>
      </w:r>
    </w:p>
    <w:p w14:paraId="63CD678C" w14:textId="23B63C19" w:rsidR="005E6E3D" w:rsidRDefault="007B664E" w:rsidP="00CC1001">
      <w:pPr>
        <w:spacing w:before="113" w:line="463" w:lineRule="auto"/>
        <w:ind w:left="576" w:right="576"/>
      </w:pPr>
      <w:r>
        <w:rPr>
          <w:color w:val="231F20"/>
        </w:rPr>
        <w:t>To:......................................</w:t>
      </w:r>
      <w:r>
        <w:rPr>
          <w:i/>
          <w:color w:val="231F20"/>
        </w:rPr>
        <w:t>.....</w:t>
      </w:r>
      <w:r w:rsidR="00980B10">
        <w:rPr>
          <w:i/>
          <w:color w:val="231F20"/>
        </w:rPr>
        <w:t>..........................................................................................</w:t>
      </w:r>
      <w:r>
        <w:rPr>
          <w:i/>
          <w:color w:val="231F20"/>
        </w:rPr>
        <w:t>.....</w:t>
      </w:r>
      <w:r w:rsidR="000954A8">
        <w:rPr>
          <w:i/>
          <w:color w:val="231F20"/>
        </w:rPr>
        <w:t xml:space="preserve"> </w:t>
      </w:r>
      <w:r>
        <w:rPr>
          <w:i/>
          <w:color w:val="231F20"/>
        </w:rPr>
        <w:t>[</w:t>
      </w:r>
      <w:r w:rsidR="004D5492">
        <w:rPr>
          <w:i/>
          <w:color w:val="231F20"/>
        </w:rPr>
        <w:t>Insert</w:t>
      </w:r>
      <w:r w:rsidR="001E7929">
        <w:rPr>
          <w:i/>
          <w:color w:val="231F20"/>
        </w:rPr>
        <w:t xml:space="preserve"> </w:t>
      </w:r>
      <w:r>
        <w:rPr>
          <w:i/>
          <w:color w:val="231F20"/>
        </w:rPr>
        <w:t>complete</w:t>
      </w:r>
      <w:r w:rsidR="001E7929">
        <w:rPr>
          <w:i/>
          <w:color w:val="231F20"/>
        </w:rPr>
        <w:t xml:space="preserve"> </w:t>
      </w:r>
      <w:r>
        <w:rPr>
          <w:i/>
          <w:color w:val="231F20"/>
        </w:rPr>
        <w:t>name</w:t>
      </w:r>
      <w:r w:rsidR="001E7929">
        <w:rPr>
          <w:i/>
          <w:color w:val="231F20"/>
        </w:rPr>
        <w:t xml:space="preserve"> </w:t>
      </w:r>
      <w:r>
        <w:rPr>
          <w:i/>
          <w:color w:val="231F20"/>
        </w:rPr>
        <w:t>of</w:t>
      </w:r>
      <w:r w:rsidR="001E7929">
        <w:rPr>
          <w:i/>
          <w:color w:val="231F20"/>
        </w:rPr>
        <w:t xml:space="preserve"> </w:t>
      </w:r>
      <w:r>
        <w:rPr>
          <w:i/>
          <w:color w:val="231F20"/>
        </w:rPr>
        <w:t xml:space="preserve">Purchaser] </w:t>
      </w:r>
      <w:r>
        <w:rPr>
          <w:color w:val="231F20"/>
          <w:spacing w:val="-4"/>
        </w:rPr>
        <w:t>I/We,</w:t>
      </w:r>
      <w:r w:rsidR="002B5DCF">
        <w:rPr>
          <w:color w:val="231F20"/>
          <w:spacing w:val="-4"/>
        </w:rPr>
        <w:t xml:space="preserve"> </w:t>
      </w:r>
      <w:r>
        <w:rPr>
          <w:color w:val="231F20"/>
        </w:rPr>
        <w:t>the</w:t>
      </w:r>
      <w:r w:rsidR="002B5DCF">
        <w:rPr>
          <w:color w:val="231F20"/>
        </w:rPr>
        <w:t xml:space="preserve"> </w:t>
      </w:r>
      <w:r>
        <w:rPr>
          <w:color w:val="231F20"/>
        </w:rPr>
        <w:t>undersigned,</w:t>
      </w:r>
      <w:r w:rsidR="002B5DCF">
        <w:rPr>
          <w:color w:val="231F20"/>
        </w:rPr>
        <w:t xml:space="preserve"> </w:t>
      </w:r>
      <w:r>
        <w:rPr>
          <w:color w:val="231F20"/>
        </w:rPr>
        <w:t>declare</w:t>
      </w:r>
      <w:r w:rsidR="002B5DCF">
        <w:rPr>
          <w:color w:val="231F20"/>
        </w:rPr>
        <w:t xml:space="preserve"> </w:t>
      </w:r>
      <w:r>
        <w:rPr>
          <w:color w:val="231F20"/>
        </w:rPr>
        <w:t>that:</w:t>
      </w:r>
    </w:p>
    <w:p w14:paraId="5A0A44B8" w14:textId="77777777" w:rsidR="005E6E3D" w:rsidRDefault="007B664E" w:rsidP="00CC1001">
      <w:pPr>
        <w:pStyle w:val="ListParagraph"/>
        <w:numPr>
          <w:ilvl w:val="0"/>
          <w:numId w:val="66"/>
        </w:numPr>
        <w:tabs>
          <w:tab w:val="left" w:pos="554"/>
          <w:tab w:val="left" w:pos="555"/>
        </w:tabs>
        <w:spacing w:before="0" w:line="251" w:lineRule="exact"/>
        <w:ind w:left="576" w:right="576"/>
        <w:rPr>
          <w:color w:val="231F20"/>
        </w:rPr>
      </w:pPr>
      <w:r>
        <w:rPr>
          <w:color w:val="231F20"/>
          <w:spacing w:val="-5"/>
        </w:rPr>
        <w:t>I/We</w:t>
      </w:r>
      <w:r w:rsidR="002B5DCF">
        <w:rPr>
          <w:color w:val="231F20"/>
          <w:spacing w:val="-5"/>
        </w:rPr>
        <w:t xml:space="preserve"> </w:t>
      </w:r>
      <w:r>
        <w:rPr>
          <w:color w:val="231F20"/>
        </w:rPr>
        <w:t>understand</w:t>
      </w:r>
      <w:r w:rsidR="002B5DCF">
        <w:rPr>
          <w:color w:val="231F20"/>
        </w:rPr>
        <w:t xml:space="preserve"> </w:t>
      </w:r>
      <w:r>
        <w:rPr>
          <w:color w:val="231F20"/>
        </w:rPr>
        <w:t>that,</w:t>
      </w:r>
      <w:r w:rsidR="002B5DCF">
        <w:rPr>
          <w:color w:val="231F20"/>
        </w:rPr>
        <w:t xml:space="preserve"> </w:t>
      </w:r>
      <w:r>
        <w:rPr>
          <w:color w:val="231F20"/>
        </w:rPr>
        <w:t>according</w:t>
      </w:r>
      <w:r w:rsidR="002B5DCF">
        <w:rPr>
          <w:color w:val="231F20"/>
        </w:rPr>
        <w:t xml:space="preserve"> </w:t>
      </w:r>
      <w:r>
        <w:rPr>
          <w:color w:val="231F20"/>
        </w:rPr>
        <w:t>to</w:t>
      </w:r>
      <w:r w:rsidR="002B5DCF">
        <w:rPr>
          <w:color w:val="231F20"/>
        </w:rPr>
        <w:t xml:space="preserve"> </w:t>
      </w:r>
      <w:r>
        <w:rPr>
          <w:color w:val="231F20"/>
        </w:rPr>
        <w:t>your</w:t>
      </w:r>
      <w:r w:rsidR="001E7929">
        <w:rPr>
          <w:color w:val="231F20"/>
        </w:rPr>
        <w:t xml:space="preserve"> </w:t>
      </w:r>
      <w:r>
        <w:rPr>
          <w:color w:val="231F20"/>
        </w:rPr>
        <w:t>conditions,</w:t>
      </w:r>
      <w:r w:rsidR="001E7929">
        <w:rPr>
          <w:color w:val="231F20"/>
        </w:rPr>
        <w:t xml:space="preserve"> </w:t>
      </w:r>
      <w:r>
        <w:rPr>
          <w:color w:val="231F20"/>
        </w:rPr>
        <w:t>bids</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supported</w:t>
      </w:r>
      <w:r w:rsidR="001E7929">
        <w:rPr>
          <w:color w:val="231F20"/>
        </w:rPr>
        <w:t xml:space="preserve"> </w:t>
      </w:r>
      <w:r>
        <w:rPr>
          <w:color w:val="231F20"/>
        </w:rPr>
        <w:t>by</w:t>
      </w:r>
      <w:r w:rsidR="001E7929">
        <w:rPr>
          <w:color w:val="231F20"/>
        </w:rPr>
        <w:t xml:space="preserve"> </w:t>
      </w:r>
      <w:r>
        <w:rPr>
          <w:color w:val="231F20"/>
        </w:rPr>
        <w:t>a</w:t>
      </w:r>
      <w:r w:rsidR="001E7929">
        <w:rPr>
          <w:color w:val="231F20"/>
        </w:rPr>
        <w:t xml:space="preserve"> </w:t>
      </w:r>
      <w:r>
        <w:rPr>
          <w:color w:val="231F20"/>
        </w:rPr>
        <w:t>Tender-Securing</w:t>
      </w:r>
      <w:r w:rsidR="001E7929">
        <w:rPr>
          <w:color w:val="231F20"/>
        </w:rPr>
        <w:t xml:space="preserve"> </w:t>
      </w:r>
      <w:r>
        <w:rPr>
          <w:color w:val="231F20"/>
        </w:rPr>
        <w:t>Declaration.</w:t>
      </w:r>
    </w:p>
    <w:p w14:paraId="56FB1F09" w14:textId="77777777" w:rsidR="005E6E3D" w:rsidRDefault="007B664E" w:rsidP="00CC1001">
      <w:pPr>
        <w:pStyle w:val="ListParagraph"/>
        <w:numPr>
          <w:ilvl w:val="0"/>
          <w:numId w:val="66"/>
        </w:numPr>
        <w:tabs>
          <w:tab w:val="left" w:pos="555"/>
        </w:tabs>
        <w:spacing w:before="242" w:line="230" w:lineRule="auto"/>
        <w:ind w:left="576" w:right="576"/>
        <w:jc w:val="both"/>
        <w:rPr>
          <w:color w:val="231F20"/>
        </w:rPr>
      </w:pPr>
      <w:r>
        <w:rPr>
          <w:color w:val="231F20"/>
          <w:spacing w:val="-5"/>
        </w:rPr>
        <w:t>I/We</w:t>
      </w:r>
      <w:r w:rsidR="001E7929">
        <w:rPr>
          <w:color w:val="231F20"/>
          <w:spacing w:val="-5"/>
        </w:rPr>
        <w:t xml:space="preserve"> </w:t>
      </w:r>
      <w:r>
        <w:rPr>
          <w:color w:val="231F20"/>
        </w:rPr>
        <w:t>accept</w:t>
      </w:r>
      <w:r w:rsidR="001E7929">
        <w:rPr>
          <w:color w:val="231F20"/>
        </w:rPr>
        <w:t xml:space="preserve"> </w:t>
      </w:r>
      <w:r>
        <w:rPr>
          <w:color w:val="231F20"/>
        </w:rPr>
        <w:t>that</w:t>
      </w:r>
      <w:r w:rsidR="001E7929">
        <w:rPr>
          <w:color w:val="231F20"/>
        </w:rPr>
        <w:t xml:space="preserve"> </w:t>
      </w:r>
      <w:r>
        <w:rPr>
          <w:color w:val="231F20"/>
        </w:rPr>
        <w:t>I/we</w:t>
      </w:r>
      <w:r w:rsidR="001E7929">
        <w:rPr>
          <w:color w:val="231F20"/>
        </w:rPr>
        <w:t xml:space="preserve"> </w:t>
      </w:r>
      <w:r>
        <w:rPr>
          <w:color w:val="231F20"/>
        </w:rPr>
        <w:t>will</w:t>
      </w:r>
      <w:r w:rsidR="001E7929">
        <w:rPr>
          <w:color w:val="231F20"/>
        </w:rPr>
        <w:t xml:space="preserve"> </w:t>
      </w:r>
      <w:r>
        <w:rPr>
          <w:color w:val="231F20"/>
        </w:rPr>
        <w:t>automatically</w:t>
      </w:r>
      <w:r w:rsidR="001E7929">
        <w:rPr>
          <w:color w:val="231F20"/>
        </w:rPr>
        <w:t xml:space="preserve"> </w:t>
      </w:r>
      <w:r>
        <w:rPr>
          <w:color w:val="231F20"/>
        </w:rPr>
        <w:t>be</w:t>
      </w:r>
      <w:r w:rsidR="001E7929">
        <w:rPr>
          <w:color w:val="231F20"/>
        </w:rPr>
        <w:t xml:space="preserve"> </w:t>
      </w:r>
      <w:r>
        <w:rPr>
          <w:color w:val="231F20"/>
        </w:rPr>
        <w:t>suspended</w:t>
      </w:r>
      <w:r w:rsidR="001E7929">
        <w:rPr>
          <w:color w:val="231F20"/>
        </w:rPr>
        <w:t xml:space="preserve"> </w:t>
      </w:r>
      <w:r>
        <w:rPr>
          <w:color w:val="231F20"/>
        </w:rPr>
        <w:t>from</w:t>
      </w:r>
      <w:r w:rsidR="001E7929">
        <w:rPr>
          <w:color w:val="231F20"/>
        </w:rPr>
        <w:t xml:space="preserve"> </w:t>
      </w:r>
      <w:r>
        <w:rPr>
          <w:color w:val="231F20"/>
        </w:rPr>
        <w:t>being</w:t>
      </w:r>
      <w:r w:rsidR="001E7929">
        <w:rPr>
          <w:color w:val="231F20"/>
        </w:rPr>
        <w:t xml:space="preserve"> </w:t>
      </w:r>
      <w:r>
        <w:rPr>
          <w:color w:val="231F20"/>
        </w:rPr>
        <w:t>eligible</w:t>
      </w:r>
      <w:r w:rsidR="001E7929">
        <w:rPr>
          <w:color w:val="231F20"/>
        </w:rPr>
        <w:t xml:space="preserve"> </w:t>
      </w:r>
      <w:r>
        <w:rPr>
          <w:color w:val="231F20"/>
        </w:rPr>
        <w:t>for</w:t>
      </w:r>
      <w:r w:rsidR="001E7929">
        <w:rPr>
          <w:color w:val="231F20"/>
        </w:rPr>
        <w:t xml:space="preserve"> </w:t>
      </w:r>
      <w:r>
        <w:rPr>
          <w:color w:val="231F20"/>
        </w:rPr>
        <w:t>tendering</w:t>
      </w:r>
      <w:r w:rsidR="001E7929">
        <w:rPr>
          <w:color w:val="231F20"/>
        </w:rPr>
        <w:t xml:space="preserve"> </w:t>
      </w:r>
      <w:r>
        <w:rPr>
          <w:color w:val="231F20"/>
        </w:rPr>
        <w:t>in</w:t>
      </w:r>
      <w:r w:rsidR="001E7929">
        <w:rPr>
          <w:color w:val="231F20"/>
        </w:rPr>
        <w:t xml:space="preserve"> </w:t>
      </w:r>
      <w:r>
        <w:rPr>
          <w:color w:val="231F20"/>
        </w:rPr>
        <w:t>any</w:t>
      </w:r>
      <w:r w:rsidR="001E7929">
        <w:rPr>
          <w:color w:val="231F20"/>
        </w:rPr>
        <w:t xml:space="preserve"> </w:t>
      </w:r>
      <w:r>
        <w:rPr>
          <w:color w:val="231F20"/>
        </w:rPr>
        <w:t>contract</w:t>
      </w:r>
      <w:r w:rsidR="001E7929">
        <w:rPr>
          <w:color w:val="231F20"/>
        </w:rPr>
        <w:t xml:space="preserve"> </w:t>
      </w:r>
      <w:r>
        <w:rPr>
          <w:color w:val="231F20"/>
        </w:rPr>
        <w:t>with</w:t>
      </w:r>
      <w:r w:rsidR="001E7929">
        <w:rPr>
          <w:color w:val="231F20"/>
        </w:rPr>
        <w:t xml:space="preserve"> </w:t>
      </w:r>
      <w:r>
        <w:rPr>
          <w:color w:val="231F20"/>
        </w:rPr>
        <w:t>the Purchaser</w:t>
      </w:r>
      <w:r w:rsidR="001E7929">
        <w:rPr>
          <w:color w:val="231F20"/>
        </w:rPr>
        <w:t xml:space="preserve"> </w:t>
      </w:r>
      <w:r>
        <w:rPr>
          <w:color w:val="231F20"/>
        </w:rPr>
        <w:t>for</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time</w:t>
      </w:r>
      <w:r w:rsidR="001E7929">
        <w:rPr>
          <w:color w:val="231F20"/>
        </w:rPr>
        <w:t xml:space="preserve"> </w:t>
      </w:r>
      <w:r>
        <w:rPr>
          <w:color w:val="231F20"/>
        </w:rPr>
        <w:t>of</w:t>
      </w:r>
      <w:r w:rsidR="001E7929">
        <w:rPr>
          <w:color w:val="231F20"/>
        </w:rPr>
        <w:t xml:space="preserve"> </w:t>
      </w:r>
      <w:r>
        <w:rPr>
          <w:color w:val="231F20"/>
        </w:rPr>
        <w:t>[insert</w:t>
      </w:r>
      <w:r w:rsidR="001E7929">
        <w:rPr>
          <w:color w:val="231F20"/>
        </w:rPr>
        <w:t xml:space="preserve"> </w:t>
      </w:r>
      <w:r>
        <w:rPr>
          <w:color w:val="231F20"/>
        </w:rPr>
        <w:t>number</w:t>
      </w:r>
      <w:r w:rsidR="001E7929">
        <w:rPr>
          <w:color w:val="231F20"/>
        </w:rPr>
        <w:t xml:space="preserve"> </w:t>
      </w:r>
      <w:r>
        <w:rPr>
          <w:color w:val="231F20"/>
        </w:rPr>
        <w:t>of</w:t>
      </w:r>
      <w:r w:rsidR="001E7929">
        <w:rPr>
          <w:color w:val="231F20"/>
        </w:rPr>
        <w:t xml:space="preserve"> </w:t>
      </w:r>
      <w:r>
        <w:rPr>
          <w:color w:val="231F20"/>
        </w:rPr>
        <w:t>months</w:t>
      </w:r>
      <w:r w:rsidR="001E7929">
        <w:rPr>
          <w:color w:val="231F20"/>
        </w:rPr>
        <w:t xml:space="preserve"> </w:t>
      </w:r>
      <w:r>
        <w:rPr>
          <w:color w:val="231F20"/>
        </w:rPr>
        <w:t>or</w:t>
      </w:r>
      <w:r w:rsidR="001E7929">
        <w:rPr>
          <w:color w:val="231F20"/>
        </w:rPr>
        <w:t xml:space="preserve"> </w:t>
      </w:r>
      <w:r>
        <w:rPr>
          <w:color w:val="231F20"/>
        </w:rPr>
        <w:t>years]</w:t>
      </w:r>
      <w:r w:rsidR="001E7929">
        <w:rPr>
          <w:color w:val="231F20"/>
        </w:rPr>
        <w:t xml:space="preserve"> </w:t>
      </w:r>
      <w:r>
        <w:rPr>
          <w:color w:val="231F20"/>
        </w:rPr>
        <w:t>starting</w:t>
      </w:r>
      <w:r w:rsidR="001E7929">
        <w:rPr>
          <w:color w:val="231F20"/>
        </w:rPr>
        <w:t xml:space="preserve"> </w:t>
      </w:r>
      <w:r>
        <w:rPr>
          <w:color w:val="231F20"/>
        </w:rPr>
        <w:t>on</w:t>
      </w:r>
      <w:r w:rsidR="001E7929">
        <w:rPr>
          <w:color w:val="231F20"/>
        </w:rPr>
        <w:t xml:space="preserve"> </w:t>
      </w:r>
      <w:r>
        <w:rPr>
          <w:color w:val="231F20"/>
        </w:rPr>
        <w:t>[insert</w:t>
      </w:r>
      <w:r w:rsidR="001E7929">
        <w:rPr>
          <w:color w:val="231F20"/>
        </w:rPr>
        <w:t xml:space="preserve"> </w:t>
      </w:r>
      <w:r>
        <w:rPr>
          <w:color w:val="231F20"/>
        </w:rPr>
        <w:t>date],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in</w:t>
      </w:r>
      <w:r w:rsidR="001E7929">
        <w:rPr>
          <w:color w:val="231F20"/>
        </w:rPr>
        <w:t xml:space="preserve"> </w:t>
      </w:r>
      <w:r>
        <w:rPr>
          <w:color w:val="231F20"/>
        </w:rPr>
        <w:t>breach</w:t>
      </w:r>
      <w:r w:rsidR="001E7929">
        <w:rPr>
          <w:color w:val="231F20"/>
        </w:rPr>
        <w:t xml:space="preserve"> </w:t>
      </w:r>
      <w:r>
        <w:rPr>
          <w:color w:val="231F20"/>
        </w:rPr>
        <w:t>of our</w:t>
      </w:r>
      <w:r w:rsidR="001E7929">
        <w:rPr>
          <w:color w:val="231F20"/>
        </w:rPr>
        <w:t xml:space="preserve"> </w:t>
      </w:r>
      <w:r>
        <w:rPr>
          <w:color w:val="231F20"/>
        </w:rPr>
        <w:t>obligation(s)</w:t>
      </w:r>
      <w:r w:rsidR="001E7929">
        <w:rPr>
          <w:color w:val="231F20"/>
        </w:rPr>
        <w:t xml:space="preserve"> </w:t>
      </w:r>
      <w:r>
        <w:rPr>
          <w:color w:val="231F20"/>
        </w:rPr>
        <w:t>under</w:t>
      </w:r>
      <w:r w:rsidR="001E7929">
        <w:rPr>
          <w:color w:val="231F20"/>
        </w:rPr>
        <w:t xml:space="preserve"> </w:t>
      </w:r>
      <w:r>
        <w:rPr>
          <w:color w:val="231F20"/>
        </w:rPr>
        <w:t>the</w:t>
      </w:r>
      <w:r w:rsidR="001E7929">
        <w:rPr>
          <w:color w:val="231F20"/>
        </w:rPr>
        <w:t xml:space="preserve"> </w:t>
      </w:r>
      <w:r>
        <w:rPr>
          <w:color w:val="231F20"/>
        </w:rPr>
        <w:t>bid</w:t>
      </w:r>
      <w:r w:rsidR="001E7929">
        <w:rPr>
          <w:color w:val="231F20"/>
        </w:rPr>
        <w:t xml:space="preserve"> </w:t>
      </w:r>
      <w:r>
        <w:rPr>
          <w:color w:val="231F20"/>
        </w:rPr>
        <w:t>conditions,</w:t>
      </w:r>
      <w:r w:rsidR="001E7929">
        <w:rPr>
          <w:color w:val="231F20"/>
        </w:rPr>
        <w:t xml:space="preserve"> </w:t>
      </w:r>
      <w:r>
        <w:rPr>
          <w:color w:val="231F20"/>
        </w:rPr>
        <w:t>because</w:t>
      </w:r>
      <w:r w:rsidR="001E7929">
        <w:rPr>
          <w:color w:val="231F20"/>
        </w:rPr>
        <w:t xml:space="preserve"> </w:t>
      </w:r>
      <w:r>
        <w:rPr>
          <w:color w:val="231F20"/>
        </w:rPr>
        <w:t>we–(a)</w:t>
      </w:r>
      <w:r w:rsidR="001E7929">
        <w:rPr>
          <w:color w:val="231F20"/>
        </w:rPr>
        <w:t xml:space="preserve"> </w:t>
      </w:r>
      <w:r>
        <w:rPr>
          <w:color w:val="231F20"/>
        </w:rPr>
        <w:t>have</w:t>
      </w:r>
      <w:r w:rsidR="001E7929">
        <w:rPr>
          <w:color w:val="231F20"/>
        </w:rPr>
        <w:t xml:space="preserve"> </w:t>
      </w:r>
      <w:r>
        <w:rPr>
          <w:color w:val="231F20"/>
        </w:rPr>
        <w:t>withdrawn</w:t>
      </w:r>
      <w:r w:rsidR="001E7929">
        <w:rPr>
          <w:color w:val="231F20"/>
        </w:rPr>
        <w:t xml:space="preserve"> </w:t>
      </w:r>
      <w:r>
        <w:rPr>
          <w:color w:val="231F20"/>
        </w:rPr>
        <w:t>our</w:t>
      </w:r>
      <w:r w:rsidR="001E7929">
        <w:rPr>
          <w:color w:val="231F20"/>
        </w:rPr>
        <w:t xml:space="preserve"> </w:t>
      </w:r>
      <w:r>
        <w:rPr>
          <w:color w:val="231F20"/>
        </w:rPr>
        <w:t>tender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tender validity</w:t>
      </w:r>
      <w:r w:rsidR="001E7929">
        <w:rPr>
          <w:color w:val="231F20"/>
        </w:rPr>
        <w:t xml:space="preserve"> </w:t>
      </w:r>
      <w:r>
        <w:rPr>
          <w:color w:val="231F20"/>
        </w:rPr>
        <w:t>speciﬁed</w:t>
      </w:r>
      <w:r w:rsidR="001E7929">
        <w:rPr>
          <w:color w:val="231F20"/>
        </w:rPr>
        <w:t xml:space="preserve"> </w:t>
      </w:r>
      <w:r>
        <w:rPr>
          <w:color w:val="231F20"/>
        </w:rPr>
        <w:t>by</w:t>
      </w:r>
      <w:r w:rsidR="001E7929">
        <w:rPr>
          <w:color w:val="231F20"/>
        </w:rPr>
        <w:t xml:space="preserve"> </w:t>
      </w:r>
      <w:r>
        <w:rPr>
          <w:color w:val="231F20"/>
        </w:rPr>
        <w:t>us</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Tendering</w:t>
      </w:r>
      <w:r w:rsidR="001E7929">
        <w:rPr>
          <w:color w:val="231F20"/>
        </w:rPr>
        <w:t xml:space="preserve"> </w:t>
      </w:r>
      <w:r>
        <w:rPr>
          <w:color w:val="231F20"/>
        </w:rPr>
        <w:t>Data</w:t>
      </w:r>
      <w:r w:rsidR="001E7929">
        <w:rPr>
          <w:color w:val="231F20"/>
        </w:rPr>
        <w:t xml:space="preserve"> </w:t>
      </w:r>
      <w:r>
        <w:rPr>
          <w:color w:val="231F20"/>
        </w:rPr>
        <w:t>Sheet;</w:t>
      </w:r>
      <w:r w:rsidR="001E7929">
        <w:rPr>
          <w:color w:val="231F20"/>
        </w:rPr>
        <w:t xml:space="preserve"> </w:t>
      </w:r>
      <w:r>
        <w:rPr>
          <w:color w:val="231F20"/>
        </w:rPr>
        <w:t>or</w:t>
      </w:r>
      <w:r w:rsidR="001E7929">
        <w:rPr>
          <w:color w:val="231F20"/>
        </w:rPr>
        <w:t xml:space="preserve"> </w:t>
      </w:r>
      <w:r>
        <w:rPr>
          <w:color w:val="231F20"/>
        </w:rPr>
        <w:t>(b)</w:t>
      </w:r>
      <w:r w:rsidR="001E7929">
        <w:rPr>
          <w:color w:val="231F20"/>
        </w:rPr>
        <w:t xml:space="preserve"> </w:t>
      </w:r>
      <w:r>
        <w:rPr>
          <w:color w:val="231F20"/>
        </w:rPr>
        <w:t>having</w:t>
      </w:r>
      <w:r w:rsidR="001E7929">
        <w:rPr>
          <w:color w:val="231F20"/>
        </w:rPr>
        <w:t xml:space="preserve"> </w:t>
      </w:r>
      <w:r>
        <w:rPr>
          <w:color w:val="231F20"/>
        </w:rPr>
        <w:t>been</w:t>
      </w:r>
      <w:r w:rsidR="001E7929">
        <w:rPr>
          <w:color w:val="231F20"/>
        </w:rPr>
        <w:t xml:space="preserve"> </w:t>
      </w:r>
      <w:r>
        <w:rPr>
          <w:color w:val="231F20"/>
        </w:rPr>
        <w:t>notiﬁed</w:t>
      </w:r>
      <w:r w:rsidR="001E7929">
        <w:rPr>
          <w:color w:val="231F20"/>
        </w:rPr>
        <w:t xml:space="preserve"> </w:t>
      </w:r>
      <w:r>
        <w:rPr>
          <w:color w:val="231F20"/>
        </w:rPr>
        <w:t>of</w:t>
      </w:r>
      <w:r w:rsidR="001E7929">
        <w:rPr>
          <w:color w:val="231F20"/>
        </w:rPr>
        <w:t xml:space="preserve"> </w:t>
      </w:r>
      <w:r>
        <w:rPr>
          <w:color w:val="231F20"/>
        </w:rPr>
        <w:t>the</w:t>
      </w:r>
      <w:r w:rsidR="001E7929">
        <w:rPr>
          <w:color w:val="231F20"/>
        </w:rPr>
        <w:t xml:space="preserve"> </w:t>
      </w:r>
      <w:r>
        <w:rPr>
          <w:color w:val="231F20"/>
        </w:rPr>
        <w:t>acceptance</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rPr>
        <w:t>Bid</w:t>
      </w:r>
      <w:r w:rsidR="001E7929">
        <w:rPr>
          <w:color w:val="231F20"/>
        </w:rPr>
        <w:t xml:space="preserve"> </w:t>
      </w:r>
      <w:r>
        <w:rPr>
          <w:color w:val="231F20"/>
        </w:rPr>
        <w:t>by</w:t>
      </w:r>
      <w:r w:rsidR="001E7929">
        <w:rPr>
          <w:color w:val="231F20"/>
        </w:rPr>
        <w:t xml:space="preserve"> </w:t>
      </w:r>
      <w:r>
        <w:rPr>
          <w:color w:val="231F20"/>
        </w:rPr>
        <w:t>the Purchaser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bid</w:t>
      </w:r>
      <w:r w:rsidR="001E7929">
        <w:rPr>
          <w:color w:val="231F20"/>
        </w:rPr>
        <w:t xml:space="preserve"> </w:t>
      </w:r>
      <w:r>
        <w:rPr>
          <w:color w:val="231F20"/>
        </w:rPr>
        <w:t>validity,</w:t>
      </w:r>
      <w:r w:rsidR="001E7929">
        <w:rPr>
          <w:color w:val="231F20"/>
        </w:rPr>
        <w:t xml:space="preserve"> </w:t>
      </w:r>
      <w:r>
        <w:rPr>
          <w:color w:val="231F20"/>
        </w:rPr>
        <w:t>(</w:t>
      </w:r>
      <w:proofErr w:type="spellStart"/>
      <w:r>
        <w:rPr>
          <w:color w:val="231F20"/>
        </w:rPr>
        <w:t>i</w:t>
      </w:r>
      <w:proofErr w:type="spellEnd"/>
      <w:r>
        <w:rPr>
          <w:color w:val="231F20"/>
        </w:rPr>
        <w:t>)</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w:t>
      </w:r>
      <w:r w:rsidR="001E7929">
        <w:rPr>
          <w:color w:val="231F20"/>
        </w:rPr>
        <w:t xml:space="preserve"> </w:t>
      </w:r>
      <w:r>
        <w:rPr>
          <w:color w:val="231F20"/>
        </w:rPr>
        <w:t>to</w:t>
      </w:r>
      <w:r w:rsidR="001E7929">
        <w:rPr>
          <w:color w:val="231F20"/>
        </w:rPr>
        <w:t xml:space="preserve"> </w:t>
      </w:r>
      <w:r>
        <w:rPr>
          <w:color w:val="231F20"/>
        </w:rPr>
        <w:t>execute</w:t>
      </w:r>
      <w:r w:rsidR="001E7929">
        <w:rPr>
          <w:color w:val="231F20"/>
        </w:rPr>
        <w:t xml:space="preserve"> </w:t>
      </w:r>
      <w:r>
        <w:rPr>
          <w:color w:val="231F20"/>
        </w:rPr>
        <w:t>the</w:t>
      </w:r>
      <w:r w:rsidR="001E7929">
        <w:rPr>
          <w:color w:val="231F20"/>
        </w:rPr>
        <w:t xml:space="preserve"> </w:t>
      </w:r>
      <w:r>
        <w:rPr>
          <w:color w:val="231F20"/>
        </w:rPr>
        <w:t>Contract,</w:t>
      </w:r>
      <w:r w:rsidR="001E7929">
        <w:rPr>
          <w:color w:val="231F20"/>
        </w:rPr>
        <w:t xml:space="preserve"> </w:t>
      </w:r>
      <w:r>
        <w:rPr>
          <w:color w:val="231F20"/>
        </w:rPr>
        <w:t>if</w:t>
      </w:r>
      <w:r w:rsidR="001E7929">
        <w:rPr>
          <w:color w:val="231F20"/>
        </w:rPr>
        <w:t xml:space="preserve"> </w:t>
      </w:r>
      <w:r>
        <w:rPr>
          <w:color w:val="231F20"/>
        </w:rPr>
        <w:t>required,</w:t>
      </w:r>
      <w:r w:rsidR="001E7929">
        <w:rPr>
          <w:color w:val="231F20"/>
        </w:rPr>
        <w:t xml:space="preserve"> </w:t>
      </w:r>
      <w:r>
        <w:rPr>
          <w:color w:val="231F20"/>
        </w:rPr>
        <w:t>or</w:t>
      </w:r>
      <w:r w:rsidR="001E7929">
        <w:rPr>
          <w:color w:val="231F20"/>
        </w:rPr>
        <w:t xml:space="preserve"> </w:t>
      </w:r>
      <w:r>
        <w:rPr>
          <w:color w:val="231F20"/>
        </w:rPr>
        <w:t>(ii)</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 to</w:t>
      </w:r>
      <w:r w:rsidR="001E7929">
        <w:rPr>
          <w:color w:val="231F20"/>
        </w:rPr>
        <w:t xml:space="preserve"> </w:t>
      </w:r>
      <w:r>
        <w:rPr>
          <w:color w:val="231F20"/>
        </w:rPr>
        <w:t>furnish</w:t>
      </w:r>
      <w:r w:rsidR="001E7929">
        <w:rPr>
          <w:color w:val="231F20"/>
        </w:rPr>
        <w:t xml:space="preserve"> </w:t>
      </w:r>
      <w:r>
        <w:rPr>
          <w:color w:val="231F20"/>
        </w:rPr>
        <w:t>the</w:t>
      </w:r>
      <w:r w:rsidR="001E7929">
        <w:rPr>
          <w:color w:val="231F20"/>
        </w:rPr>
        <w:t xml:space="preserve"> </w:t>
      </w:r>
      <w:r>
        <w:rPr>
          <w:color w:val="231F20"/>
        </w:rPr>
        <w:t>Performance</w:t>
      </w:r>
      <w:r w:rsidR="001E7929">
        <w:rPr>
          <w:color w:val="231F20"/>
        </w:rPr>
        <w:t xml:space="preserve"> </w:t>
      </w:r>
      <w:r>
        <w:rPr>
          <w:color w:val="231F20"/>
        </w:rPr>
        <w:t>Security,</w:t>
      </w:r>
      <w:r w:rsidR="001E7929">
        <w:rPr>
          <w:color w:val="231F20"/>
        </w:rPr>
        <w:t xml:space="preserve"> </w:t>
      </w:r>
      <w:r>
        <w:rPr>
          <w:color w:val="231F20"/>
        </w:rPr>
        <w:t>in</w:t>
      </w:r>
      <w:r w:rsidR="001E7929">
        <w:rPr>
          <w:color w:val="231F20"/>
        </w:rPr>
        <w:t xml:space="preserve"> </w:t>
      </w:r>
      <w:r>
        <w:rPr>
          <w:color w:val="231F20"/>
        </w:rPr>
        <w:t>accordance</w:t>
      </w:r>
      <w:r w:rsidR="001E7929">
        <w:rPr>
          <w:color w:val="231F20"/>
        </w:rPr>
        <w:t xml:space="preserve"> </w:t>
      </w:r>
      <w:r>
        <w:rPr>
          <w:color w:val="231F20"/>
        </w:rPr>
        <w:t>with</w:t>
      </w:r>
      <w:r w:rsidR="001E7929">
        <w:rPr>
          <w:color w:val="231F20"/>
        </w:rPr>
        <w:t xml:space="preserve"> </w:t>
      </w:r>
      <w:r>
        <w:rPr>
          <w:color w:val="231F20"/>
        </w:rPr>
        <w:t>the</w:t>
      </w:r>
      <w:r w:rsidR="001E7929">
        <w:rPr>
          <w:color w:val="231F20"/>
        </w:rPr>
        <w:t xml:space="preserve"> </w:t>
      </w:r>
      <w:r>
        <w:rPr>
          <w:color w:val="231F20"/>
        </w:rPr>
        <w:t>instructions</w:t>
      </w:r>
      <w:r w:rsidR="001E7929">
        <w:rPr>
          <w:color w:val="231F20"/>
        </w:rPr>
        <w:t xml:space="preserve"> </w:t>
      </w:r>
      <w:r>
        <w:rPr>
          <w:color w:val="231F20"/>
        </w:rPr>
        <w:t>to</w:t>
      </w:r>
      <w:r w:rsidR="001E7929">
        <w:rPr>
          <w:color w:val="231F20"/>
        </w:rPr>
        <w:t xml:space="preserve"> </w:t>
      </w:r>
      <w:r>
        <w:rPr>
          <w:color w:val="231F20"/>
        </w:rPr>
        <w:t>tenders.</w:t>
      </w:r>
    </w:p>
    <w:p w14:paraId="7AE26E17" w14:textId="77777777" w:rsidR="005E6E3D" w:rsidRDefault="007B664E" w:rsidP="00CC1001">
      <w:pPr>
        <w:pStyle w:val="ListParagraph"/>
        <w:numPr>
          <w:ilvl w:val="0"/>
          <w:numId w:val="66"/>
        </w:numPr>
        <w:tabs>
          <w:tab w:val="left" w:pos="554"/>
          <w:tab w:val="left" w:pos="555"/>
        </w:tabs>
        <w:spacing w:before="249" w:line="230" w:lineRule="auto"/>
        <w:ind w:left="576" w:right="576"/>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this</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shall</w:t>
      </w:r>
      <w:r w:rsidR="001E7929">
        <w:rPr>
          <w:color w:val="231F20"/>
        </w:rPr>
        <w:t xml:space="preserve"> </w:t>
      </w:r>
      <w:r>
        <w:rPr>
          <w:color w:val="231F20"/>
        </w:rPr>
        <w:t>expire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not</w:t>
      </w:r>
      <w:r w:rsidR="001E7929">
        <w:rPr>
          <w:color w:val="231F20"/>
        </w:rPr>
        <w:t xml:space="preserve"> </w:t>
      </w:r>
      <w:r>
        <w:rPr>
          <w:color w:val="231F20"/>
        </w:rPr>
        <w:t>the</w:t>
      </w:r>
      <w:r w:rsidR="001E7929">
        <w:rPr>
          <w:color w:val="231F20"/>
        </w:rPr>
        <w:t xml:space="preserve"> </w:t>
      </w:r>
      <w:r>
        <w:rPr>
          <w:color w:val="231F20"/>
        </w:rPr>
        <w:t>successful</w:t>
      </w:r>
      <w:r w:rsidR="001E7929">
        <w:rPr>
          <w:color w:val="231F20"/>
        </w:rPr>
        <w:t xml:space="preserve"> </w:t>
      </w:r>
      <w:r>
        <w:rPr>
          <w:color w:val="231F20"/>
        </w:rPr>
        <w:t>Tenderer(s),</w:t>
      </w:r>
      <w:r w:rsidR="001E7929">
        <w:rPr>
          <w:color w:val="231F20"/>
        </w:rPr>
        <w:t xml:space="preserve"> </w:t>
      </w:r>
      <w:r>
        <w:rPr>
          <w:color w:val="231F20"/>
        </w:rPr>
        <w:t>upon the</w:t>
      </w:r>
      <w:r w:rsidR="001E7929">
        <w:rPr>
          <w:color w:val="231F20"/>
        </w:rPr>
        <w:t xml:space="preserve"> </w:t>
      </w:r>
      <w:r>
        <w:rPr>
          <w:color w:val="231F20"/>
        </w:rPr>
        <w:t>earlier</w:t>
      </w:r>
      <w:r w:rsidR="001E7929">
        <w:rPr>
          <w:color w:val="231F20"/>
        </w:rPr>
        <w:t xml:space="preserve"> </w:t>
      </w:r>
      <w:r>
        <w:rPr>
          <w:color w:val="231F20"/>
        </w:rPr>
        <w:t>of:</w:t>
      </w:r>
    </w:p>
    <w:p w14:paraId="5BA64FAE" w14:textId="77777777" w:rsidR="005E6E3D" w:rsidRDefault="001E7929" w:rsidP="00CC1001">
      <w:pPr>
        <w:pStyle w:val="ListParagraph"/>
        <w:numPr>
          <w:ilvl w:val="1"/>
          <w:numId w:val="66"/>
        </w:numPr>
        <w:tabs>
          <w:tab w:val="left" w:pos="1009"/>
          <w:tab w:val="left" w:pos="1010"/>
        </w:tabs>
        <w:spacing w:before="42"/>
        <w:ind w:left="576" w:right="576" w:hanging="455"/>
      </w:pPr>
      <w:r>
        <w:rPr>
          <w:color w:val="231F20"/>
        </w:rPr>
        <w:t>o</w:t>
      </w:r>
      <w:r w:rsidR="007B664E">
        <w:rPr>
          <w:color w:val="231F20"/>
        </w:rPr>
        <w:t>ur</w:t>
      </w:r>
      <w:r>
        <w:rPr>
          <w:color w:val="231F20"/>
        </w:rPr>
        <w:t xml:space="preserve"> </w:t>
      </w:r>
      <w:r w:rsidR="007B664E">
        <w:rPr>
          <w:color w:val="231F20"/>
        </w:rPr>
        <w:t>receipt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copy</w:t>
      </w:r>
      <w:r>
        <w:rPr>
          <w:color w:val="231F20"/>
        </w:rPr>
        <w:t xml:space="preserve"> </w:t>
      </w:r>
      <w:r w:rsidR="007B664E">
        <w:rPr>
          <w:color w:val="231F20"/>
        </w:rPr>
        <w:t>of</w:t>
      </w:r>
      <w:r>
        <w:rPr>
          <w:color w:val="231F20"/>
        </w:rPr>
        <w:t xml:space="preserve"> </w:t>
      </w:r>
      <w:r w:rsidR="007B664E">
        <w:rPr>
          <w:color w:val="231F20"/>
        </w:rPr>
        <w:t>your</w:t>
      </w:r>
      <w:r>
        <w:rPr>
          <w:color w:val="231F20"/>
        </w:rPr>
        <w:t xml:space="preserve"> </w:t>
      </w:r>
      <w:r w:rsidR="007B664E">
        <w:rPr>
          <w:color w:val="231F20"/>
        </w:rPr>
        <w:t>notiﬁcation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Tenderer;</w:t>
      </w:r>
      <w:r>
        <w:rPr>
          <w:color w:val="231F20"/>
        </w:rPr>
        <w:t xml:space="preserve"> </w:t>
      </w:r>
      <w:r w:rsidR="007B664E">
        <w:rPr>
          <w:color w:val="231F20"/>
        </w:rPr>
        <w:t>or</w:t>
      </w:r>
    </w:p>
    <w:p w14:paraId="164BB2A3" w14:textId="77777777" w:rsidR="005E6E3D" w:rsidRDefault="007B664E" w:rsidP="00CC1001">
      <w:pPr>
        <w:pStyle w:val="ListParagraph"/>
        <w:numPr>
          <w:ilvl w:val="1"/>
          <w:numId w:val="66"/>
        </w:numPr>
        <w:tabs>
          <w:tab w:val="left" w:pos="1009"/>
          <w:tab w:val="left" w:pos="1010"/>
        </w:tabs>
        <w:spacing w:before="39"/>
        <w:ind w:left="576" w:right="576" w:hanging="455"/>
      </w:pPr>
      <w:r>
        <w:rPr>
          <w:color w:val="231F20"/>
        </w:rPr>
        <w:t>thirty</w:t>
      </w:r>
      <w:r w:rsidR="001E7929">
        <w:rPr>
          <w:color w:val="231F20"/>
        </w:rPr>
        <w:t xml:space="preserve"> </w:t>
      </w:r>
      <w:r>
        <w:rPr>
          <w:color w:val="231F20"/>
        </w:rPr>
        <w:t>days</w:t>
      </w:r>
      <w:r w:rsidR="001E7929">
        <w:rPr>
          <w:color w:val="231F20"/>
        </w:rPr>
        <w:t xml:space="preserve"> </w:t>
      </w:r>
      <w:r>
        <w:rPr>
          <w:color w:val="231F20"/>
        </w:rPr>
        <w:t>after</w:t>
      </w:r>
      <w:r w:rsidR="001E7929">
        <w:rPr>
          <w:color w:val="231F20"/>
        </w:rPr>
        <w:t xml:space="preserve"> </w:t>
      </w:r>
      <w:r>
        <w:rPr>
          <w:color w:val="231F20"/>
        </w:rPr>
        <w:t>the</w:t>
      </w:r>
      <w:r w:rsidR="001E7929">
        <w:rPr>
          <w:color w:val="231F20"/>
        </w:rPr>
        <w:t xml:space="preserve"> </w:t>
      </w:r>
      <w:r>
        <w:rPr>
          <w:color w:val="231F20"/>
        </w:rPr>
        <w:t>expiration</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spacing w:val="-5"/>
        </w:rPr>
        <w:t>Tender.</w:t>
      </w:r>
    </w:p>
    <w:p w14:paraId="7110C452" w14:textId="77777777" w:rsidR="005E6E3D" w:rsidRDefault="007B664E" w:rsidP="00CC1001">
      <w:pPr>
        <w:pStyle w:val="ListParagraph"/>
        <w:numPr>
          <w:ilvl w:val="0"/>
          <w:numId w:val="66"/>
        </w:numPr>
        <w:tabs>
          <w:tab w:val="left" w:pos="555"/>
        </w:tabs>
        <w:spacing w:before="243" w:line="230" w:lineRule="auto"/>
        <w:ind w:left="576" w:right="576"/>
        <w:jc w:val="both"/>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if</w:t>
      </w:r>
      <w:r w:rsidR="001E7929">
        <w:rPr>
          <w:color w:val="231F20"/>
        </w:rPr>
        <w:t xml:space="preserve"> </w:t>
      </w:r>
      <w:r>
        <w:rPr>
          <w:color w:val="231F20"/>
        </w:rPr>
        <w:t>I</w:t>
      </w:r>
      <w:r w:rsidR="001E7929">
        <w:rPr>
          <w:color w:val="231F20"/>
        </w:rPr>
        <w:t xml:space="preserve"> </w:t>
      </w:r>
      <w:r>
        <w:rPr>
          <w:color w:val="231F20"/>
        </w:rPr>
        <w:t>am/we</w:t>
      </w:r>
      <w:r w:rsidR="001E7929">
        <w:rPr>
          <w:color w:val="231F20"/>
        </w:rPr>
        <w:t xml:space="preserve"> </w:t>
      </w:r>
      <w:r>
        <w:rPr>
          <w:color w:val="231F20"/>
        </w:rPr>
        <w:t>are/in</w:t>
      </w:r>
      <w:r w:rsidR="001E7929">
        <w:rPr>
          <w:color w:val="231F20"/>
        </w:rPr>
        <w:t xml:space="preserve"> </w:t>
      </w:r>
      <w:r>
        <w:rPr>
          <w:color w:val="231F20"/>
        </w:rPr>
        <w:t>a</w:t>
      </w:r>
      <w:r w:rsidR="001E7929">
        <w:rPr>
          <w:color w:val="231F20"/>
        </w:rPr>
        <w:t xml:space="preserve"> </w:t>
      </w:r>
      <w:r>
        <w:rPr>
          <w:color w:val="231F20"/>
        </w:rPr>
        <w:t>Joint</w:t>
      </w:r>
      <w:r w:rsidR="001E7929">
        <w:rPr>
          <w:color w:val="231F20"/>
        </w:rPr>
        <w:t xml:space="preserve"> </w:t>
      </w:r>
      <w:r>
        <w:rPr>
          <w:color w:val="231F20"/>
          <w:spacing w:val="-4"/>
        </w:rPr>
        <w:t>Venture,</w:t>
      </w:r>
      <w:r w:rsidR="001E7929">
        <w:rPr>
          <w:color w:val="231F20"/>
          <w:spacing w:val="-4"/>
        </w:rPr>
        <w:t xml:space="preserve"> </w:t>
      </w:r>
      <w:r>
        <w:rPr>
          <w:color w:val="231F20"/>
        </w:rPr>
        <w:t>the</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name</w:t>
      </w:r>
      <w:r w:rsidR="001E7929">
        <w:rPr>
          <w:color w:val="231F20"/>
        </w:rPr>
        <w:t xml:space="preserve"> </w:t>
      </w:r>
      <w:r>
        <w:rPr>
          <w:color w:val="231F20"/>
        </w:rPr>
        <w:t>of</w:t>
      </w:r>
      <w:r w:rsidR="001E7929">
        <w:rPr>
          <w:color w:val="231F20"/>
        </w:rPr>
        <w:t xml:space="preserve"> </w:t>
      </w:r>
      <w:r>
        <w:rPr>
          <w:color w:val="231F20"/>
        </w:rPr>
        <w:t>the Joint</w:t>
      </w:r>
      <w:r w:rsidR="001E7929">
        <w:rPr>
          <w:color w:val="231F20"/>
        </w:rPr>
        <w:t xml:space="preserve"> </w:t>
      </w:r>
      <w:r>
        <w:rPr>
          <w:color w:val="231F20"/>
          <w:spacing w:val="-4"/>
        </w:rPr>
        <w:t>Venture</w:t>
      </w:r>
      <w:r w:rsidR="001E7929">
        <w:rPr>
          <w:color w:val="231F20"/>
          <w:spacing w:val="-4"/>
        </w:rPr>
        <w:t xml:space="preserve"> </w:t>
      </w:r>
      <w:r>
        <w:rPr>
          <w:color w:val="231F20"/>
        </w:rPr>
        <w:t>that</w:t>
      </w:r>
      <w:r w:rsidR="001E7929">
        <w:rPr>
          <w:color w:val="231F20"/>
        </w:rPr>
        <w:t xml:space="preserve"> </w:t>
      </w:r>
      <w:r>
        <w:rPr>
          <w:color w:val="231F20"/>
        </w:rPr>
        <w:t>submits</w:t>
      </w:r>
      <w:r w:rsidR="005F4F4A">
        <w:rPr>
          <w:color w:val="231F20"/>
        </w:rPr>
        <w:t xml:space="preserve"> </w:t>
      </w:r>
      <w:r>
        <w:rPr>
          <w:color w:val="231F20"/>
        </w:rPr>
        <w:t>the</w:t>
      </w:r>
      <w:r w:rsidR="005F4F4A">
        <w:rPr>
          <w:color w:val="231F20"/>
        </w:rPr>
        <w:t xml:space="preserve"> </w:t>
      </w:r>
      <w:r>
        <w:rPr>
          <w:color w:val="231F20"/>
        </w:rPr>
        <w:t>bid,</w:t>
      </w:r>
      <w:r w:rsidR="005F4F4A">
        <w:rPr>
          <w:color w:val="231F20"/>
        </w:rPr>
        <w:t xml:space="preserve"> </w:t>
      </w:r>
      <w:r>
        <w:rPr>
          <w:color w:val="231F20"/>
        </w:rPr>
        <w:t>and</w:t>
      </w:r>
      <w:r w:rsidR="005F4F4A">
        <w:rPr>
          <w:color w:val="231F20"/>
        </w:rPr>
        <w:t xml:space="preserve"> </w:t>
      </w:r>
      <w:r>
        <w:rPr>
          <w:color w:val="231F20"/>
        </w:rPr>
        <w:t>the</w:t>
      </w:r>
      <w:r w:rsidR="005F4F4A">
        <w:rPr>
          <w:color w:val="231F20"/>
        </w:rPr>
        <w:t xml:space="preserve"> </w:t>
      </w:r>
      <w:r>
        <w:rPr>
          <w:color w:val="231F20"/>
        </w:rPr>
        <w:t>Joint</w:t>
      </w:r>
      <w:r w:rsidR="005F4F4A">
        <w:rPr>
          <w:color w:val="231F20"/>
        </w:rPr>
        <w:t xml:space="preserve"> </w:t>
      </w:r>
      <w:r>
        <w:rPr>
          <w:color w:val="231F20"/>
          <w:spacing w:val="-4"/>
        </w:rPr>
        <w:t>Venture</w:t>
      </w:r>
      <w:r w:rsidR="005F4F4A">
        <w:rPr>
          <w:color w:val="231F20"/>
          <w:spacing w:val="-4"/>
        </w:rPr>
        <w:t xml:space="preserve"> </w:t>
      </w:r>
      <w:r>
        <w:rPr>
          <w:color w:val="231F20"/>
        </w:rPr>
        <w:t>has</w:t>
      </w:r>
      <w:r w:rsidR="005F4F4A">
        <w:rPr>
          <w:color w:val="231F20"/>
        </w:rPr>
        <w:t xml:space="preserve"> </w:t>
      </w:r>
      <w:r>
        <w:rPr>
          <w:color w:val="231F20"/>
        </w:rPr>
        <w:t>not</w:t>
      </w:r>
      <w:r w:rsidR="005F4F4A">
        <w:rPr>
          <w:color w:val="231F20"/>
        </w:rPr>
        <w:t xml:space="preserve"> </w:t>
      </w:r>
      <w:r>
        <w:rPr>
          <w:color w:val="231F20"/>
        </w:rPr>
        <w:t>been</w:t>
      </w:r>
      <w:r w:rsidR="005F4F4A">
        <w:rPr>
          <w:color w:val="231F20"/>
        </w:rPr>
        <w:t xml:space="preserve"> </w:t>
      </w:r>
      <w:r>
        <w:rPr>
          <w:color w:val="231F20"/>
        </w:rPr>
        <w:t>legally</w:t>
      </w:r>
      <w:r w:rsidR="005F4F4A">
        <w:rPr>
          <w:color w:val="231F20"/>
        </w:rPr>
        <w:t xml:space="preserve"> </w:t>
      </w:r>
      <w:r>
        <w:rPr>
          <w:color w:val="231F20"/>
        </w:rPr>
        <w:t>constituted</w:t>
      </w:r>
      <w:r w:rsidR="005F4F4A">
        <w:rPr>
          <w:color w:val="231F20"/>
        </w:rPr>
        <w:t xml:space="preserve"> </w:t>
      </w:r>
      <w:r>
        <w:rPr>
          <w:color w:val="231F20"/>
        </w:rPr>
        <w:t>at</w:t>
      </w:r>
      <w:r w:rsidR="005F4F4A">
        <w:rPr>
          <w:color w:val="231F20"/>
        </w:rPr>
        <w:t xml:space="preserve"> </w:t>
      </w:r>
      <w:r>
        <w:rPr>
          <w:color w:val="231F20"/>
        </w:rPr>
        <w:t>the</w:t>
      </w:r>
      <w:r w:rsidR="005F4F4A">
        <w:rPr>
          <w:color w:val="231F20"/>
        </w:rPr>
        <w:t xml:space="preserve"> </w:t>
      </w:r>
      <w:r>
        <w:rPr>
          <w:color w:val="231F20"/>
        </w:rPr>
        <w:t>time</w:t>
      </w:r>
      <w:r w:rsidR="005F4F4A">
        <w:rPr>
          <w:color w:val="231F20"/>
        </w:rPr>
        <w:t xml:space="preserve"> </w:t>
      </w:r>
      <w:r>
        <w:rPr>
          <w:color w:val="231F20"/>
        </w:rPr>
        <w:t>of</w:t>
      </w:r>
      <w:r w:rsidR="005F4F4A">
        <w:rPr>
          <w:color w:val="231F20"/>
        </w:rPr>
        <w:t xml:space="preserve"> </w:t>
      </w:r>
      <w:r>
        <w:rPr>
          <w:color w:val="231F20"/>
        </w:rPr>
        <w:t>bidding,</w:t>
      </w:r>
      <w:r w:rsidR="005F4F4A">
        <w:rPr>
          <w:color w:val="231F20"/>
        </w:rPr>
        <w:t xml:space="preserve"> </w:t>
      </w:r>
      <w:r>
        <w:rPr>
          <w:color w:val="231F20"/>
        </w:rPr>
        <w:t xml:space="preserve">the </w:t>
      </w:r>
      <w:r>
        <w:rPr>
          <w:color w:val="231F20"/>
          <w:spacing w:val="-3"/>
        </w:rPr>
        <w:t>Tender</w:t>
      </w:r>
      <w:r w:rsidR="005F4F4A">
        <w:rPr>
          <w:color w:val="231F20"/>
          <w:spacing w:val="-3"/>
        </w:rPr>
        <w:t xml:space="preserve"> </w:t>
      </w:r>
      <w:r>
        <w:rPr>
          <w:color w:val="231F20"/>
        </w:rPr>
        <w:t>Securing</w:t>
      </w:r>
      <w:r w:rsidR="005F4F4A">
        <w:rPr>
          <w:color w:val="231F20"/>
        </w:rPr>
        <w:t xml:space="preserve"> </w:t>
      </w:r>
      <w:r>
        <w:rPr>
          <w:color w:val="231F20"/>
        </w:rPr>
        <w:t>Declaration</w:t>
      </w:r>
      <w:r w:rsidR="005F4F4A">
        <w:rPr>
          <w:color w:val="231F20"/>
        </w:rPr>
        <w:t xml:space="preserve"> </w:t>
      </w:r>
      <w:r>
        <w:rPr>
          <w:color w:val="231F20"/>
        </w:rPr>
        <w:t>shall</w:t>
      </w:r>
      <w:r w:rsidR="005F4F4A">
        <w:rPr>
          <w:color w:val="231F20"/>
        </w:rPr>
        <w:t xml:space="preserve"> </w:t>
      </w:r>
      <w:r>
        <w:rPr>
          <w:color w:val="231F20"/>
        </w:rPr>
        <w:t>be</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names</w:t>
      </w:r>
      <w:r w:rsidR="005F4F4A">
        <w:rPr>
          <w:color w:val="231F20"/>
        </w:rPr>
        <w:t xml:space="preserve"> </w:t>
      </w:r>
      <w:r>
        <w:rPr>
          <w:color w:val="231F20"/>
        </w:rPr>
        <w:t>of</w:t>
      </w:r>
      <w:r w:rsidR="005F4F4A">
        <w:rPr>
          <w:color w:val="231F20"/>
        </w:rPr>
        <w:t xml:space="preserve"> </w:t>
      </w:r>
      <w:r>
        <w:rPr>
          <w:color w:val="231F20"/>
        </w:rPr>
        <w:t>all</w:t>
      </w:r>
      <w:r w:rsidR="005F4F4A">
        <w:rPr>
          <w:color w:val="231F20"/>
        </w:rPr>
        <w:t xml:space="preserve"> </w:t>
      </w:r>
      <w:r>
        <w:rPr>
          <w:color w:val="231F20"/>
        </w:rPr>
        <w:t>future</w:t>
      </w:r>
      <w:r w:rsidR="005F4F4A">
        <w:rPr>
          <w:color w:val="231F20"/>
        </w:rPr>
        <w:t xml:space="preserve"> </w:t>
      </w:r>
      <w:r>
        <w:rPr>
          <w:color w:val="231F20"/>
        </w:rPr>
        <w:t>partners</w:t>
      </w:r>
      <w:r w:rsidR="005F4F4A">
        <w:rPr>
          <w:color w:val="231F20"/>
        </w:rPr>
        <w:t xml:space="preserve"> </w:t>
      </w:r>
      <w:r>
        <w:rPr>
          <w:color w:val="231F20"/>
        </w:rPr>
        <w:t>as</w:t>
      </w:r>
      <w:r w:rsidR="005F4F4A">
        <w:rPr>
          <w:color w:val="231F20"/>
        </w:rPr>
        <w:t xml:space="preserve"> </w:t>
      </w:r>
      <w:r>
        <w:rPr>
          <w:color w:val="231F20"/>
        </w:rPr>
        <w:t>named</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letter</w:t>
      </w:r>
      <w:r w:rsidR="005F4F4A">
        <w:rPr>
          <w:color w:val="231F20"/>
        </w:rPr>
        <w:t xml:space="preserve"> </w:t>
      </w:r>
      <w:r>
        <w:rPr>
          <w:color w:val="231F20"/>
        </w:rPr>
        <w:t>of</w:t>
      </w:r>
      <w:r w:rsidR="005F4F4A">
        <w:rPr>
          <w:color w:val="231F20"/>
        </w:rPr>
        <w:t xml:space="preserve"> </w:t>
      </w:r>
      <w:r>
        <w:rPr>
          <w:color w:val="231F20"/>
        </w:rPr>
        <w:t>intent.</w:t>
      </w:r>
    </w:p>
    <w:p w14:paraId="2B4864F8" w14:textId="77777777" w:rsidR="005E6E3D" w:rsidRDefault="000954A8" w:rsidP="00CC1001">
      <w:pPr>
        <w:pStyle w:val="BodyText"/>
        <w:spacing w:before="238" w:line="463" w:lineRule="auto"/>
        <w:ind w:left="576" w:right="576" w:hanging="1"/>
      </w:pPr>
      <w:r>
        <w:rPr>
          <w:color w:val="231F20"/>
        </w:rPr>
        <w:t>Signed:</w:t>
      </w:r>
      <w:r w:rsidR="007B664E">
        <w:rPr>
          <w:color w:val="231F20"/>
        </w:rPr>
        <w:t>…………………………………………………………………..……….. Capacity / title (director or partner or sole proprietor, etc.) ……….……………….</w:t>
      </w:r>
    </w:p>
    <w:p w14:paraId="13563638" w14:textId="77777777" w:rsidR="005E6E3D" w:rsidRDefault="000954A8" w:rsidP="00CC1001">
      <w:pPr>
        <w:spacing w:line="463" w:lineRule="auto"/>
        <w:ind w:left="576" w:right="576"/>
        <w:rPr>
          <w:i/>
        </w:rPr>
      </w:pPr>
      <w:r>
        <w:rPr>
          <w:color w:val="231F20"/>
        </w:rPr>
        <w:t>Name:</w:t>
      </w:r>
      <w:r w:rsidR="007B664E">
        <w:rPr>
          <w:color w:val="231F20"/>
        </w:rPr>
        <w:t>…………………………………………………………………………….. Duly</w:t>
      </w:r>
      <w:r w:rsidR="005F4F4A">
        <w:rPr>
          <w:color w:val="231F20"/>
        </w:rPr>
        <w:t xml:space="preserve"> </w:t>
      </w:r>
      <w:r w:rsidR="007B664E">
        <w:rPr>
          <w:color w:val="231F20"/>
        </w:rPr>
        <w:t>authorized</w:t>
      </w:r>
      <w:r w:rsidR="005F4F4A">
        <w:rPr>
          <w:color w:val="231F20"/>
        </w:rPr>
        <w:t xml:space="preserve"> </w:t>
      </w:r>
      <w:r w:rsidR="007B664E">
        <w:rPr>
          <w:color w:val="231F20"/>
        </w:rPr>
        <w:t>to</w:t>
      </w:r>
      <w:r w:rsidR="005F4F4A">
        <w:rPr>
          <w:color w:val="231F20"/>
        </w:rPr>
        <w:t xml:space="preserve"> </w:t>
      </w:r>
      <w:r w:rsidR="007B664E">
        <w:rPr>
          <w:color w:val="231F20"/>
        </w:rPr>
        <w:t>sign</w:t>
      </w:r>
      <w:r w:rsidR="005F4F4A">
        <w:rPr>
          <w:color w:val="231F20"/>
        </w:rPr>
        <w:t xml:space="preserve"> </w:t>
      </w:r>
      <w:r w:rsidR="007B664E">
        <w:rPr>
          <w:color w:val="231F20"/>
        </w:rPr>
        <w:t>the</w:t>
      </w:r>
      <w:r w:rsidR="005F4F4A">
        <w:rPr>
          <w:color w:val="231F20"/>
        </w:rPr>
        <w:t xml:space="preserve"> </w:t>
      </w:r>
      <w:r w:rsidR="007B664E">
        <w:rPr>
          <w:color w:val="231F20"/>
        </w:rPr>
        <w:t>bid</w:t>
      </w:r>
      <w:r w:rsidR="005F4F4A">
        <w:rPr>
          <w:color w:val="231F20"/>
        </w:rPr>
        <w:t xml:space="preserve"> </w:t>
      </w:r>
      <w:r w:rsidR="007B664E">
        <w:rPr>
          <w:color w:val="231F20"/>
        </w:rPr>
        <w:t>for</w:t>
      </w:r>
      <w:r w:rsidR="005F4F4A">
        <w:rPr>
          <w:color w:val="231F20"/>
        </w:rPr>
        <w:t xml:space="preserve"> </w:t>
      </w:r>
      <w:r w:rsidR="007B664E">
        <w:rPr>
          <w:color w:val="231F20"/>
        </w:rPr>
        <w:t>and</w:t>
      </w:r>
      <w:r w:rsidR="005F4F4A">
        <w:rPr>
          <w:color w:val="231F20"/>
        </w:rPr>
        <w:t xml:space="preserve"> </w:t>
      </w:r>
      <w:r w:rsidR="007B664E">
        <w:rPr>
          <w:color w:val="231F20"/>
        </w:rPr>
        <w:t>on</w:t>
      </w:r>
      <w:r w:rsidR="005F4F4A">
        <w:rPr>
          <w:color w:val="231F20"/>
        </w:rPr>
        <w:t xml:space="preserve"> </w:t>
      </w:r>
      <w:r w:rsidR="007B664E">
        <w:rPr>
          <w:color w:val="231F20"/>
        </w:rPr>
        <w:t>behalf</w:t>
      </w:r>
      <w:r w:rsidR="005F4F4A">
        <w:rPr>
          <w:color w:val="231F20"/>
        </w:rPr>
        <w:t xml:space="preserve"> </w:t>
      </w:r>
      <w:r w:rsidR="007B664E">
        <w:rPr>
          <w:color w:val="231F20"/>
        </w:rPr>
        <w:t>of:</w:t>
      </w:r>
      <w:r w:rsidR="005F4F4A">
        <w:rPr>
          <w:color w:val="231F20"/>
        </w:rPr>
        <w:t xml:space="preserve"> </w:t>
      </w:r>
      <w:r w:rsidR="007B664E">
        <w:rPr>
          <w:i/>
          <w:color w:val="231F20"/>
        </w:rPr>
        <w:t>[insert</w:t>
      </w:r>
      <w:r w:rsidR="005F4F4A">
        <w:rPr>
          <w:i/>
          <w:color w:val="231F20"/>
        </w:rPr>
        <w:t xml:space="preserve"> </w:t>
      </w:r>
      <w:r w:rsidR="007B664E">
        <w:rPr>
          <w:i/>
          <w:color w:val="231F20"/>
        </w:rPr>
        <w:t>complete</w:t>
      </w:r>
      <w:r w:rsidR="005F4F4A">
        <w:rPr>
          <w:i/>
          <w:color w:val="231F20"/>
        </w:rPr>
        <w:t xml:space="preserve"> </w:t>
      </w:r>
      <w:r w:rsidR="007B664E">
        <w:rPr>
          <w:i/>
          <w:color w:val="231F20"/>
        </w:rPr>
        <w:t>name</w:t>
      </w:r>
      <w:r w:rsidR="005F4F4A">
        <w:rPr>
          <w:i/>
          <w:color w:val="231F20"/>
        </w:rPr>
        <w:t xml:space="preserve"> </w:t>
      </w:r>
      <w:r w:rsidR="007B664E">
        <w:rPr>
          <w:i/>
          <w:color w:val="231F20"/>
        </w:rPr>
        <w:t>of</w:t>
      </w:r>
      <w:r w:rsidR="005F4F4A">
        <w:rPr>
          <w:i/>
          <w:color w:val="231F20"/>
        </w:rPr>
        <w:t xml:space="preserve"> </w:t>
      </w:r>
      <w:r w:rsidR="007B664E">
        <w:rPr>
          <w:i/>
          <w:color w:val="231F20"/>
          <w:spacing w:val="-4"/>
        </w:rPr>
        <w:t xml:space="preserve">Tenderer] </w:t>
      </w:r>
      <w:r w:rsidR="007B664E">
        <w:rPr>
          <w:color w:val="231F20"/>
        </w:rPr>
        <w:t>Dated</w:t>
      </w:r>
      <w:r w:rsidR="005F4F4A">
        <w:rPr>
          <w:color w:val="231F20"/>
        </w:rPr>
        <w:t xml:space="preserve"> </w:t>
      </w:r>
      <w:r w:rsidR="007B664E">
        <w:rPr>
          <w:color w:val="231F20"/>
        </w:rPr>
        <w:t>on………………</w:t>
      </w:r>
      <w:r>
        <w:rPr>
          <w:color w:val="231F20"/>
        </w:rPr>
        <w:t>…. day</w:t>
      </w:r>
      <w:r w:rsidR="005F4F4A">
        <w:rPr>
          <w:color w:val="231F20"/>
        </w:rPr>
        <w:t xml:space="preserve"> </w:t>
      </w:r>
      <w:r w:rsidR="007B664E">
        <w:rPr>
          <w:color w:val="231F20"/>
        </w:rPr>
        <w:t>of…………</w:t>
      </w:r>
      <w:r>
        <w:rPr>
          <w:color w:val="231F20"/>
        </w:rPr>
        <w:t>….</w:t>
      </w:r>
      <w:r w:rsidR="007B664E">
        <w:rPr>
          <w:color w:val="231F20"/>
        </w:rPr>
        <w:t>…</w:t>
      </w:r>
      <w:r>
        <w:rPr>
          <w:color w:val="231F20"/>
        </w:rPr>
        <w:t>….</w:t>
      </w:r>
      <w:r>
        <w:rPr>
          <w:i/>
          <w:color w:val="231F20"/>
        </w:rPr>
        <w:t xml:space="preserve"> [</w:t>
      </w:r>
      <w:r w:rsidR="007B664E">
        <w:rPr>
          <w:i/>
          <w:color w:val="231F20"/>
        </w:rPr>
        <w:t>Insert</w:t>
      </w:r>
      <w:r w:rsidR="005F4F4A">
        <w:rPr>
          <w:i/>
          <w:color w:val="231F20"/>
        </w:rPr>
        <w:t xml:space="preserve"> </w:t>
      </w:r>
      <w:r w:rsidR="007B664E">
        <w:rPr>
          <w:i/>
          <w:color w:val="231F20"/>
        </w:rPr>
        <w:t>date</w:t>
      </w:r>
      <w:r w:rsidR="005F4F4A">
        <w:rPr>
          <w:i/>
          <w:color w:val="231F20"/>
        </w:rPr>
        <w:t xml:space="preserve"> </w:t>
      </w:r>
      <w:r w:rsidR="007B664E">
        <w:rPr>
          <w:i/>
          <w:color w:val="231F20"/>
        </w:rPr>
        <w:t>of</w:t>
      </w:r>
      <w:r w:rsidR="005F4F4A">
        <w:rPr>
          <w:i/>
          <w:color w:val="231F20"/>
        </w:rPr>
        <w:t xml:space="preserve"> </w:t>
      </w:r>
      <w:r w:rsidR="007B664E">
        <w:rPr>
          <w:i/>
          <w:color w:val="231F20"/>
        </w:rPr>
        <w:t>signing]</w:t>
      </w:r>
    </w:p>
    <w:p w14:paraId="6D6AB7B1" w14:textId="77777777" w:rsidR="005E6E3D" w:rsidRDefault="005E6E3D" w:rsidP="00CC1001">
      <w:pPr>
        <w:pStyle w:val="BodyText"/>
        <w:spacing w:before="11"/>
        <w:ind w:left="576" w:right="576"/>
        <w:rPr>
          <w:i/>
          <w:sz w:val="41"/>
        </w:rPr>
      </w:pPr>
    </w:p>
    <w:p w14:paraId="3215E7BB" w14:textId="77777777" w:rsidR="005E6E3D" w:rsidRDefault="007B664E" w:rsidP="00CC1001">
      <w:pPr>
        <w:pStyle w:val="BodyText"/>
        <w:ind w:left="576" w:right="576"/>
      </w:pPr>
      <w:r>
        <w:rPr>
          <w:color w:val="231F20"/>
        </w:rPr>
        <w:t>Seal or stamp</w:t>
      </w:r>
    </w:p>
    <w:p w14:paraId="0D67B01A" w14:textId="77777777" w:rsidR="005E6E3D" w:rsidRDefault="005E6E3D" w:rsidP="00CC1001">
      <w:pPr>
        <w:ind w:left="576" w:right="576"/>
        <w:sectPr w:rsidR="005E6E3D" w:rsidSect="000F5632">
          <w:headerReference w:type="default" r:id="rId117"/>
          <w:footerReference w:type="even" r:id="rId118"/>
          <w:footerReference w:type="default" r:id="rId11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9"/>
          <w:cols w:space="720"/>
        </w:sectPr>
      </w:pPr>
    </w:p>
    <w:p w14:paraId="5DDB8DA4" w14:textId="77777777" w:rsidR="005E6E3D" w:rsidRDefault="007B664E" w:rsidP="00CC1001">
      <w:pPr>
        <w:pStyle w:val="Heading3"/>
        <w:tabs>
          <w:tab w:val="left" w:pos="527"/>
        </w:tabs>
        <w:spacing w:before="107"/>
        <w:ind w:left="576" w:right="576"/>
        <w:jc w:val="both"/>
        <w:rPr>
          <w:color w:val="231F20"/>
        </w:rPr>
      </w:pPr>
      <w:r>
        <w:rPr>
          <w:color w:val="231F20"/>
          <w:u w:val="single" w:color="231F20"/>
        </w:rPr>
        <w:lastRenderedPageBreak/>
        <w:t>Appendix to</w:t>
      </w:r>
      <w:r w:rsidR="00EF1C79">
        <w:rPr>
          <w:color w:val="231F20"/>
          <w:u w:val="single" w:color="231F20"/>
        </w:rPr>
        <w:t xml:space="preserve"> </w:t>
      </w:r>
      <w:r>
        <w:rPr>
          <w:color w:val="231F20"/>
          <w:spacing w:val="-4"/>
          <w:u w:val="single" w:color="231F20"/>
        </w:rPr>
        <w:t>Tender</w:t>
      </w:r>
    </w:p>
    <w:p w14:paraId="4AD5AF42" w14:textId="77777777" w:rsidR="005E6E3D" w:rsidRDefault="007B664E" w:rsidP="00CC1001">
      <w:pPr>
        <w:pStyle w:val="Heading4"/>
        <w:spacing w:before="235"/>
        <w:ind w:left="576" w:right="576"/>
        <w:jc w:val="both"/>
      </w:pPr>
      <w:r>
        <w:rPr>
          <w:color w:val="231F20"/>
        </w:rPr>
        <w:t>Schedule of Currency requirements</w:t>
      </w:r>
    </w:p>
    <w:p w14:paraId="02B15949" w14:textId="77777777" w:rsidR="005E6E3D" w:rsidRDefault="007B664E" w:rsidP="00CC1001">
      <w:pPr>
        <w:tabs>
          <w:tab w:val="left" w:pos="6874"/>
        </w:tabs>
        <w:spacing w:before="234"/>
        <w:ind w:left="576" w:right="576"/>
        <w:jc w:val="both"/>
        <w:rPr>
          <w:i/>
        </w:rPr>
      </w:pPr>
      <w:r>
        <w:rPr>
          <w:color w:val="231F20"/>
        </w:rPr>
        <w:t>Summary</w:t>
      </w:r>
      <w:r w:rsidR="005F4F4A">
        <w:rPr>
          <w:color w:val="231F20"/>
        </w:rPr>
        <w:t xml:space="preserve"> </w:t>
      </w:r>
      <w:r>
        <w:rPr>
          <w:color w:val="231F20"/>
        </w:rPr>
        <w:t>of</w:t>
      </w:r>
      <w:r w:rsidR="005F4F4A">
        <w:rPr>
          <w:color w:val="231F20"/>
        </w:rPr>
        <w:t xml:space="preserve"> </w:t>
      </w:r>
      <w:r>
        <w:rPr>
          <w:color w:val="231F20"/>
        </w:rPr>
        <w:t>currencies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spacing w:val="-3"/>
        </w:rPr>
        <w:t>Tender</w:t>
      </w:r>
      <w:r w:rsidR="005F4F4A">
        <w:rPr>
          <w:color w:val="231F20"/>
          <w:spacing w:val="-3"/>
        </w:rPr>
        <w:t xml:space="preserve"> </w:t>
      </w:r>
      <w:r>
        <w:rPr>
          <w:color w:val="231F20"/>
        </w:rPr>
        <w:t>for</w:t>
      </w:r>
      <w:r>
        <w:rPr>
          <w:color w:val="231F20"/>
          <w:u w:val="single" w:color="221E1F"/>
        </w:rPr>
        <w:tab/>
      </w:r>
      <w:r>
        <w:rPr>
          <w:i/>
          <w:color w:val="231F20"/>
        </w:rPr>
        <w:t>[insert</w:t>
      </w:r>
      <w:r w:rsidR="005F4F4A">
        <w:rPr>
          <w:i/>
          <w:color w:val="231F20"/>
        </w:rPr>
        <w:t xml:space="preserve"> </w:t>
      </w:r>
      <w:r>
        <w:rPr>
          <w:i/>
          <w:color w:val="231F20"/>
        </w:rPr>
        <w:t>name</w:t>
      </w:r>
      <w:r w:rsidR="005F4F4A">
        <w:rPr>
          <w:i/>
          <w:color w:val="231F20"/>
        </w:rPr>
        <w:t xml:space="preserve"> </w:t>
      </w:r>
      <w:r>
        <w:rPr>
          <w:i/>
          <w:color w:val="231F20"/>
        </w:rPr>
        <w:t>of</w:t>
      </w:r>
      <w:r w:rsidR="005F4F4A">
        <w:rPr>
          <w:i/>
          <w:color w:val="231F20"/>
        </w:rPr>
        <w:t xml:space="preserve"> </w:t>
      </w:r>
      <w:r>
        <w:rPr>
          <w:i/>
          <w:color w:val="231F20"/>
        </w:rPr>
        <w:t>Section</w:t>
      </w:r>
      <w:r w:rsidR="005F4F4A">
        <w:rPr>
          <w:i/>
          <w:color w:val="231F20"/>
        </w:rPr>
        <w:t xml:space="preserve"> </w:t>
      </w:r>
      <w:r>
        <w:rPr>
          <w:i/>
          <w:color w:val="231F20"/>
        </w:rPr>
        <w:t>of</w:t>
      </w:r>
      <w:r w:rsidR="005F4F4A">
        <w:rPr>
          <w:i/>
          <w:color w:val="231F20"/>
        </w:rPr>
        <w:t xml:space="preserve"> </w:t>
      </w:r>
      <w:r>
        <w:rPr>
          <w:i/>
          <w:color w:val="231F20"/>
        </w:rPr>
        <w:t>the</w:t>
      </w:r>
      <w:r w:rsidR="005F4F4A">
        <w:rPr>
          <w:i/>
          <w:color w:val="231F20"/>
        </w:rPr>
        <w:t xml:space="preserve"> </w:t>
      </w:r>
      <w:r>
        <w:rPr>
          <w:i/>
          <w:color w:val="231F20"/>
          <w:spacing w:val="-4"/>
        </w:rPr>
        <w:t>Works]</w:t>
      </w:r>
    </w:p>
    <w:p w14:paraId="68BB04FB" w14:textId="77777777" w:rsidR="005E6E3D" w:rsidRDefault="005E6E3D" w:rsidP="00CC1001">
      <w:pPr>
        <w:pStyle w:val="BodyText"/>
        <w:spacing w:before="1"/>
        <w:ind w:left="576" w:right="576"/>
        <w:rPr>
          <w:i/>
          <w:sz w:val="20"/>
        </w:rPr>
      </w:pPr>
    </w:p>
    <w:tbl>
      <w:tblPr>
        <w:tblW w:w="0" w:type="auto"/>
        <w:tblInd w:w="120" w:type="dxa"/>
        <w:tblLayout w:type="fixed"/>
        <w:tblLook w:val="0000" w:firstRow="0" w:lastRow="0" w:firstColumn="0" w:lastColumn="0" w:noHBand="0" w:noVBand="0"/>
      </w:tblPr>
      <w:tblGrid>
        <w:gridCol w:w="4680"/>
        <w:gridCol w:w="4320"/>
      </w:tblGrid>
      <w:tr w:rsidR="00061397" w:rsidRPr="00061397" w14:paraId="35ACE952" w14:textId="77777777" w:rsidTr="00623AC4">
        <w:tc>
          <w:tcPr>
            <w:tcW w:w="4680" w:type="dxa"/>
            <w:tcBorders>
              <w:top w:val="double" w:sz="6" w:space="0" w:color="auto"/>
              <w:left w:val="double" w:sz="6" w:space="0" w:color="auto"/>
            </w:tcBorders>
          </w:tcPr>
          <w:p w14:paraId="69BB0B9E" w14:textId="77777777" w:rsidR="00061397" w:rsidRPr="00061397" w:rsidRDefault="00061397" w:rsidP="00CC1001">
            <w:pPr>
              <w:suppressAutoHyphens/>
              <w:ind w:left="576" w:right="576"/>
              <w:rPr>
                <w:b/>
                <w:bCs/>
                <w:i/>
              </w:rPr>
            </w:pPr>
            <w:r w:rsidRPr="00061397">
              <w:rPr>
                <w:b/>
                <w:bCs/>
                <w:i/>
              </w:rPr>
              <w:t>Name of currency</w:t>
            </w:r>
          </w:p>
        </w:tc>
        <w:tc>
          <w:tcPr>
            <w:tcW w:w="4320" w:type="dxa"/>
            <w:tcBorders>
              <w:top w:val="double" w:sz="6" w:space="0" w:color="auto"/>
              <w:left w:val="single" w:sz="6" w:space="0" w:color="auto"/>
              <w:right w:val="double" w:sz="6" w:space="0" w:color="auto"/>
            </w:tcBorders>
          </w:tcPr>
          <w:p w14:paraId="47B99599" w14:textId="77777777" w:rsidR="00061397" w:rsidRPr="00061397" w:rsidRDefault="00061397" w:rsidP="00CC1001">
            <w:pPr>
              <w:suppressAutoHyphens/>
              <w:ind w:left="576" w:right="576"/>
              <w:rPr>
                <w:b/>
                <w:bCs/>
                <w:i/>
              </w:rPr>
            </w:pPr>
            <w:r w:rsidRPr="00061397">
              <w:rPr>
                <w:b/>
                <w:bCs/>
                <w:i/>
              </w:rPr>
              <w:t>Amounts payable</w:t>
            </w:r>
          </w:p>
        </w:tc>
      </w:tr>
      <w:tr w:rsidR="00061397" w:rsidRPr="004A210F" w14:paraId="40B9E825" w14:textId="77777777" w:rsidTr="00623AC4">
        <w:tc>
          <w:tcPr>
            <w:tcW w:w="4680" w:type="dxa"/>
            <w:tcBorders>
              <w:top w:val="single" w:sz="6" w:space="0" w:color="auto"/>
              <w:left w:val="double" w:sz="6" w:space="0" w:color="auto"/>
            </w:tcBorders>
          </w:tcPr>
          <w:p w14:paraId="457FC75B" w14:textId="77777777" w:rsidR="00061397" w:rsidRPr="004A210F" w:rsidRDefault="00061397" w:rsidP="00CC1001">
            <w:pPr>
              <w:tabs>
                <w:tab w:val="left" w:pos="4290"/>
              </w:tabs>
              <w:suppressAutoHyphens/>
              <w:ind w:left="576" w:right="576"/>
            </w:pPr>
            <w:r w:rsidRPr="004A210F">
              <w:t xml:space="preserve">Local currency:  </w:t>
            </w:r>
            <w:r w:rsidRPr="004A210F">
              <w:rPr>
                <w:u w:val="single"/>
              </w:rPr>
              <w:tab/>
            </w:r>
          </w:p>
        </w:tc>
        <w:tc>
          <w:tcPr>
            <w:tcW w:w="4320" w:type="dxa"/>
            <w:tcBorders>
              <w:top w:val="single" w:sz="6" w:space="0" w:color="auto"/>
              <w:left w:val="single" w:sz="6" w:space="0" w:color="auto"/>
              <w:right w:val="double" w:sz="6" w:space="0" w:color="auto"/>
            </w:tcBorders>
          </w:tcPr>
          <w:p w14:paraId="520FBC5C" w14:textId="77777777" w:rsidR="00061397" w:rsidRPr="004A210F" w:rsidRDefault="00061397" w:rsidP="00CC1001">
            <w:pPr>
              <w:suppressAutoHyphens/>
              <w:ind w:left="576" w:right="576"/>
            </w:pPr>
          </w:p>
        </w:tc>
      </w:tr>
      <w:tr w:rsidR="00061397" w:rsidRPr="004A210F" w14:paraId="7BA27CA5" w14:textId="77777777" w:rsidTr="00623AC4">
        <w:tc>
          <w:tcPr>
            <w:tcW w:w="4680" w:type="dxa"/>
            <w:tcBorders>
              <w:top w:val="single" w:sz="6" w:space="0" w:color="auto"/>
              <w:left w:val="double" w:sz="6" w:space="0" w:color="auto"/>
            </w:tcBorders>
          </w:tcPr>
          <w:p w14:paraId="370B9B4C" w14:textId="77777777" w:rsidR="00061397" w:rsidRPr="004A210F" w:rsidRDefault="00061397" w:rsidP="00CC1001">
            <w:pPr>
              <w:tabs>
                <w:tab w:val="left" w:pos="4290"/>
              </w:tabs>
              <w:suppressAutoHyphens/>
              <w:ind w:left="576" w:right="576"/>
            </w:pPr>
            <w:r w:rsidRPr="004A210F">
              <w:t xml:space="preserve">Foreign currency #1:  </w:t>
            </w:r>
            <w:r w:rsidRPr="004A210F">
              <w:rPr>
                <w:u w:val="single"/>
              </w:rPr>
              <w:tab/>
            </w:r>
          </w:p>
        </w:tc>
        <w:tc>
          <w:tcPr>
            <w:tcW w:w="4320" w:type="dxa"/>
            <w:tcBorders>
              <w:top w:val="single" w:sz="6" w:space="0" w:color="auto"/>
              <w:left w:val="single" w:sz="6" w:space="0" w:color="auto"/>
              <w:right w:val="double" w:sz="6" w:space="0" w:color="auto"/>
            </w:tcBorders>
          </w:tcPr>
          <w:p w14:paraId="535193DE" w14:textId="77777777" w:rsidR="00061397" w:rsidRPr="004A210F" w:rsidRDefault="00061397" w:rsidP="00CC1001">
            <w:pPr>
              <w:suppressAutoHyphens/>
              <w:ind w:left="576" w:right="576"/>
            </w:pPr>
          </w:p>
        </w:tc>
      </w:tr>
      <w:tr w:rsidR="00061397" w:rsidRPr="004A210F" w14:paraId="157D871E" w14:textId="77777777" w:rsidTr="00623AC4">
        <w:tc>
          <w:tcPr>
            <w:tcW w:w="4680" w:type="dxa"/>
            <w:tcBorders>
              <w:top w:val="single" w:sz="6" w:space="0" w:color="auto"/>
              <w:left w:val="double" w:sz="6" w:space="0" w:color="auto"/>
            </w:tcBorders>
          </w:tcPr>
          <w:p w14:paraId="2394AD58" w14:textId="77777777" w:rsidR="00061397" w:rsidRPr="004A210F" w:rsidRDefault="00061397" w:rsidP="00CC1001">
            <w:pPr>
              <w:tabs>
                <w:tab w:val="left" w:pos="4290"/>
              </w:tabs>
              <w:suppressAutoHyphens/>
              <w:ind w:left="576" w:right="576"/>
            </w:pPr>
            <w:r w:rsidRPr="004A210F">
              <w:t xml:space="preserve">Foreign currency #2:  </w:t>
            </w:r>
            <w:r w:rsidRPr="004A210F">
              <w:rPr>
                <w:u w:val="single"/>
              </w:rPr>
              <w:tab/>
            </w:r>
          </w:p>
        </w:tc>
        <w:tc>
          <w:tcPr>
            <w:tcW w:w="4320" w:type="dxa"/>
            <w:tcBorders>
              <w:top w:val="single" w:sz="6" w:space="0" w:color="auto"/>
              <w:left w:val="single" w:sz="6" w:space="0" w:color="auto"/>
              <w:right w:val="double" w:sz="6" w:space="0" w:color="auto"/>
            </w:tcBorders>
          </w:tcPr>
          <w:p w14:paraId="19CAD5EC" w14:textId="77777777" w:rsidR="00061397" w:rsidRPr="004A210F" w:rsidRDefault="00061397" w:rsidP="00CC1001">
            <w:pPr>
              <w:suppressAutoHyphens/>
              <w:ind w:left="576" w:right="576"/>
            </w:pPr>
          </w:p>
        </w:tc>
      </w:tr>
      <w:tr w:rsidR="00061397" w:rsidRPr="004A210F" w14:paraId="05880F3B" w14:textId="77777777" w:rsidTr="00623AC4">
        <w:tc>
          <w:tcPr>
            <w:tcW w:w="4680" w:type="dxa"/>
            <w:tcBorders>
              <w:top w:val="single" w:sz="6" w:space="0" w:color="auto"/>
              <w:left w:val="double" w:sz="6" w:space="0" w:color="auto"/>
              <w:bottom w:val="single" w:sz="6" w:space="0" w:color="auto"/>
            </w:tcBorders>
          </w:tcPr>
          <w:p w14:paraId="0BB54F36" w14:textId="77777777" w:rsidR="00061397" w:rsidRPr="004A210F" w:rsidRDefault="00061397" w:rsidP="00CC1001">
            <w:pPr>
              <w:tabs>
                <w:tab w:val="left" w:pos="4290"/>
              </w:tabs>
              <w:suppressAutoHyphens/>
              <w:ind w:left="576" w:right="576"/>
            </w:pPr>
            <w:r w:rsidRPr="004A210F">
              <w:t xml:space="preserve">Foreign currency #3:  </w:t>
            </w:r>
            <w:r w:rsidRPr="004A210F">
              <w:rPr>
                <w:u w:val="single"/>
              </w:rPr>
              <w:tab/>
            </w:r>
          </w:p>
        </w:tc>
        <w:tc>
          <w:tcPr>
            <w:tcW w:w="4320" w:type="dxa"/>
            <w:tcBorders>
              <w:top w:val="single" w:sz="6" w:space="0" w:color="auto"/>
              <w:left w:val="single" w:sz="6" w:space="0" w:color="auto"/>
              <w:bottom w:val="single" w:sz="6" w:space="0" w:color="auto"/>
              <w:right w:val="double" w:sz="6" w:space="0" w:color="auto"/>
            </w:tcBorders>
          </w:tcPr>
          <w:p w14:paraId="45AC7EC4" w14:textId="77777777" w:rsidR="00061397" w:rsidRPr="004A210F" w:rsidRDefault="00061397" w:rsidP="00CC1001">
            <w:pPr>
              <w:suppressAutoHyphens/>
              <w:ind w:left="576" w:right="576"/>
            </w:pPr>
          </w:p>
        </w:tc>
      </w:tr>
      <w:tr w:rsidR="00061397" w:rsidRPr="004A210F" w14:paraId="338A7A9D" w14:textId="77777777" w:rsidTr="00623AC4">
        <w:tc>
          <w:tcPr>
            <w:tcW w:w="4680" w:type="dxa"/>
            <w:tcBorders>
              <w:top w:val="single" w:sz="6" w:space="0" w:color="auto"/>
              <w:left w:val="double" w:sz="6" w:space="0" w:color="auto"/>
              <w:bottom w:val="single" w:sz="6" w:space="0" w:color="auto"/>
            </w:tcBorders>
          </w:tcPr>
          <w:p w14:paraId="4FBCFEBC" w14:textId="77777777" w:rsidR="00061397" w:rsidRPr="004A210F" w:rsidRDefault="00061397" w:rsidP="00CC1001">
            <w:pPr>
              <w:tabs>
                <w:tab w:val="left" w:pos="4290"/>
              </w:tabs>
              <w:suppressAutoHyphens/>
              <w:ind w:left="576" w:right="576"/>
              <w:rPr>
                <w:bCs/>
                <w:iCs/>
                <w:vertAlign w:val="superscript"/>
              </w:rPr>
            </w:pPr>
            <w:r w:rsidRPr="004A210F">
              <w:rPr>
                <w:bCs/>
                <w:iCs/>
              </w:rPr>
              <w:t>Provisional sums expressed in local currency ____________________________________</w:t>
            </w:r>
          </w:p>
        </w:tc>
        <w:tc>
          <w:tcPr>
            <w:tcW w:w="4320" w:type="dxa"/>
            <w:tcBorders>
              <w:top w:val="single" w:sz="6" w:space="0" w:color="auto"/>
              <w:left w:val="single" w:sz="6" w:space="0" w:color="auto"/>
              <w:bottom w:val="single" w:sz="6" w:space="0" w:color="auto"/>
              <w:right w:val="double" w:sz="6" w:space="0" w:color="auto"/>
            </w:tcBorders>
          </w:tcPr>
          <w:p w14:paraId="208543E5" w14:textId="77777777" w:rsidR="00061397" w:rsidRPr="004A210F" w:rsidRDefault="00061397" w:rsidP="00CC1001">
            <w:pPr>
              <w:suppressAutoHyphens/>
              <w:ind w:left="576" w:right="576"/>
            </w:pPr>
            <w:r w:rsidRPr="004A210F">
              <w:t>[To be entered by the Procuring Entity]</w:t>
            </w:r>
          </w:p>
        </w:tc>
      </w:tr>
    </w:tbl>
    <w:p w14:paraId="628EAB61" w14:textId="77777777" w:rsidR="005E6E3D" w:rsidRDefault="005E6E3D" w:rsidP="00CC1001">
      <w:pPr>
        <w:pStyle w:val="BodyText"/>
        <w:ind w:left="576" w:right="576"/>
        <w:rPr>
          <w:i/>
          <w:sz w:val="30"/>
        </w:rPr>
      </w:pPr>
    </w:p>
    <w:p w14:paraId="165199FB" w14:textId="77777777" w:rsidR="005E6E3D" w:rsidRDefault="007B664E" w:rsidP="00CC1001">
      <w:pPr>
        <w:pStyle w:val="Heading4"/>
        <w:numPr>
          <w:ilvl w:val="0"/>
          <w:numId w:val="66"/>
        </w:numPr>
        <w:tabs>
          <w:tab w:val="left" w:pos="615"/>
        </w:tabs>
        <w:spacing w:before="181"/>
        <w:ind w:left="576" w:right="576" w:hanging="490"/>
        <w:jc w:val="both"/>
        <w:rPr>
          <w:color w:val="231F20"/>
        </w:rPr>
      </w:pPr>
      <w:r>
        <w:rPr>
          <w:color w:val="231F20"/>
        </w:rPr>
        <w:t>TECHNICAL</w:t>
      </w:r>
      <w:r w:rsidR="005F4F4A">
        <w:rPr>
          <w:color w:val="231F20"/>
        </w:rPr>
        <w:t xml:space="preserve"> </w:t>
      </w:r>
      <w:r>
        <w:rPr>
          <w:color w:val="231F20"/>
        </w:rPr>
        <w:t>PROPOSAL</w:t>
      </w:r>
    </w:p>
    <w:p w14:paraId="538D01AF" w14:textId="350ED30E" w:rsidR="005E6E3D" w:rsidRDefault="007B664E" w:rsidP="00CC1001">
      <w:pPr>
        <w:pStyle w:val="BodyText"/>
        <w:spacing w:before="243" w:line="230" w:lineRule="auto"/>
        <w:ind w:left="576" w:right="576"/>
        <w:jc w:val="both"/>
      </w:pPr>
      <w:r>
        <w:rPr>
          <w:color w:val="231F20"/>
        </w:rPr>
        <w:t>The tender shall complete these sections as a Technical proposal to indicate how he/she intends to proceed with the works. The Procuring entity will review these Proposals and determine the extent to which they meet the required standards to complete the works</w:t>
      </w:r>
      <w:r w:rsidRPr="00B43F7D">
        <w:rPr>
          <w:i/>
          <w:color w:val="231F20"/>
        </w:rPr>
        <w:t>.</w:t>
      </w:r>
      <w:r w:rsidR="00B43F7D" w:rsidRPr="00B43F7D">
        <w:rPr>
          <w:i/>
          <w:color w:val="231F20"/>
        </w:rPr>
        <w:t>(  Tenderers are allowed to attach separate sheets)</w:t>
      </w:r>
    </w:p>
    <w:p w14:paraId="638665B2" w14:textId="77777777" w:rsidR="005E6E3D" w:rsidRDefault="005E6E3D" w:rsidP="00CC1001">
      <w:pPr>
        <w:pStyle w:val="BodyText"/>
        <w:spacing w:before="10"/>
        <w:ind w:left="576" w:right="576"/>
        <w:rPr>
          <w:sz w:val="28"/>
        </w:rPr>
      </w:pPr>
    </w:p>
    <w:p w14:paraId="35F856AD" w14:textId="3C525F8E" w:rsidR="005E6E3D" w:rsidRDefault="007B664E" w:rsidP="00CC1001">
      <w:pPr>
        <w:pStyle w:val="Heading4"/>
        <w:numPr>
          <w:ilvl w:val="1"/>
          <w:numId w:val="106"/>
        </w:numPr>
        <w:tabs>
          <w:tab w:val="left" w:pos="615"/>
        </w:tabs>
        <w:spacing w:before="0" w:line="248" w:lineRule="exact"/>
        <w:ind w:left="576" w:right="576"/>
        <w:jc w:val="both"/>
      </w:pPr>
      <w:r>
        <w:rPr>
          <w:color w:val="231F20"/>
        </w:rPr>
        <w:t>Site</w:t>
      </w:r>
      <w:r w:rsidR="00EF1C79">
        <w:rPr>
          <w:color w:val="231F20"/>
        </w:rPr>
        <w:t xml:space="preserve"> </w:t>
      </w:r>
      <w:r>
        <w:rPr>
          <w:color w:val="231F20"/>
        </w:rPr>
        <w:t>Organization</w:t>
      </w:r>
    </w:p>
    <w:p w14:paraId="1321EBBD" w14:textId="0FDE63EA" w:rsidR="005E6E3D" w:rsidRDefault="007B664E" w:rsidP="00CC1001">
      <w:pPr>
        <w:spacing w:line="248" w:lineRule="exact"/>
        <w:ind w:left="576" w:right="576"/>
        <w:rPr>
          <w:i/>
        </w:rPr>
      </w:pPr>
      <w:r>
        <w:rPr>
          <w:i/>
          <w:color w:val="231F20"/>
        </w:rPr>
        <w:t>[</w:t>
      </w:r>
      <w:r w:rsidR="004D5492">
        <w:rPr>
          <w:i/>
          <w:color w:val="231F20"/>
        </w:rPr>
        <w:t>Insert</w:t>
      </w:r>
      <w:r>
        <w:rPr>
          <w:i/>
          <w:color w:val="231F20"/>
        </w:rPr>
        <w:t xml:space="preserve"> Site Organization information]</w:t>
      </w:r>
      <w:r w:rsidR="0040552D">
        <w:rPr>
          <w:i/>
          <w:color w:val="231F20"/>
        </w:rPr>
        <w:t xml:space="preserve"> Attach Separate Sheets</w:t>
      </w:r>
    </w:p>
    <w:p w14:paraId="175D70AD" w14:textId="77777777" w:rsidR="005E6E3D" w:rsidRDefault="005E6E3D" w:rsidP="00CC1001">
      <w:pPr>
        <w:pStyle w:val="BodyText"/>
        <w:ind w:left="576" w:right="576"/>
        <w:rPr>
          <w:i/>
          <w:sz w:val="28"/>
        </w:rPr>
      </w:pPr>
    </w:p>
    <w:p w14:paraId="76B86D78" w14:textId="77777777" w:rsidR="005E6E3D" w:rsidRDefault="007B664E" w:rsidP="00CC1001">
      <w:pPr>
        <w:pStyle w:val="Heading4"/>
        <w:numPr>
          <w:ilvl w:val="1"/>
          <w:numId w:val="106"/>
        </w:numPr>
        <w:tabs>
          <w:tab w:val="left" w:pos="615"/>
        </w:tabs>
        <w:spacing w:before="0" w:line="248" w:lineRule="exact"/>
        <w:ind w:left="576" w:right="576"/>
        <w:jc w:val="both"/>
      </w:pPr>
      <w:r>
        <w:rPr>
          <w:color w:val="231F20"/>
        </w:rPr>
        <w:t>Method</w:t>
      </w:r>
      <w:r w:rsidR="00EF1C79">
        <w:rPr>
          <w:color w:val="231F20"/>
        </w:rPr>
        <w:t xml:space="preserve"> </w:t>
      </w:r>
      <w:r>
        <w:rPr>
          <w:color w:val="231F20"/>
        </w:rPr>
        <w:t>Statement</w:t>
      </w:r>
    </w:p>
    <w:p w14:paraId="6B788D3F" w14:textId="0ACF89E0" w:rsidR="0040552D" w:rsidRDefault="007B664E" w:rsidP="00CC1001">
      <w:pPr>
        <w:spacing w:line="248" w:lineRule="exact"/>
        <w:ind w:left="576" w:right="576"/>
        <w:rPr>
          <w:i/>
        </w:rPr>
      </w:pPr>
      <w:r>
        <w:rPr>
          <w:i/>
          <w:color w:val="231F20"/>
        </w:rPr>
        <w:t>[</w:t>
      </w:r>
      <w:r w:rsidR="004D5492">
        <w:rPr>
          <w:i/>
          <w:color w:val="231F20"/>
        </w:rPr>
        <w:t>Insert</w:t>
      </w:r>
      <w:r>
        <w:rPr>
          <w:i/>
          <w:color w:val="231F20"/>
        </w:rPr>
        <w:t xml:space="preserve"> Method Statement]</w:t>
      </w:r>
      <w:r w:rsidR="0040552D">
        <w:rPr>
          <w:i/>
          <w:color w:val="231F20"/>
        </w:rPr>
        <w:t>-Attach Separate Sheets</w:t>
      </w:r>
    </w:p>
    <w:p w14:paraId="1C4C7F85" w14:textId="77777777" w:rsidR="005E6E3D" w:rsidRDefault="005E6E3D" w:rsidP="00CC1001">
      <w:pPr>
        <w:spacing w:line="248" w:lineRule="exact"/>
        <w:ind w:left="576" w:right="576"/>
        <w:rPr>
          <w:i/>
        </w:rPr>
      </w:pPr>
    </w:p>
    <w:p w14:paraId="3DC4CC96" w14:textId="77777777" w:rsidR="005E6E3D" w:rsidRDefault="005E6E3D" w:rsidP="00CC1001">
      <w:pPr>
        <w:pStyle w:val="BodyText"/>
        <w:ind w:left="576" w:right="576"/>
        <w:rPr>
          <w:i/>
          <w:sz w:val="28"/>
        </w:rPr>
      </w:pPr>
    </w:p>
    <w:p w14:paraId="41E963F8" w14:textId="77777777" w:rsidR="005E6E3D" w:rsidRDefault="007B664E" w:rsidP="00CC1001">
      <w:pPr>
        <w:pStyle w:val="Heading4"/>
        <w:numPr>
          <w:ilvl w:val="1"/>
          <w:numId w:val="106"/>
        </w:numPr>
        <w:tabs>
          <w:tab w:val="left" w:pos="615"/>
        </w:tabs>
        <w:spacing w:before="0" w:line="248" w:lineRule="exact"/>
        <w:ind w:left="576" w:right="576"/>
        <w:jc w:val="both"/>
      </w:pPr>
      <w:r>
        <w:rPr>
          <w:color w:val="231F20"/>
        </w:rPr>
        <w:t>Mobilization</w:t>
      </w:r>
      <w:r w:rsidR="00EF1C79">
        <w:rPr>
          <w:color w:val="231F20"/>
        </w:rPr>
        <w:t xml:space="preserve"> </w:t>
      </w:r>
      <w:r>
        <w:rPr>
          <w:color w:val="231F20"/>
        </w:rPr>
        <w:t>Schedule</w:t>
      </w:r>
    </w:p>
    <w:p w14:paraId="722A38BF" w14:textId="77777777" w:rsidR="0040552D" w:rsidRDefault="007B664E" w:rsidP="00CC1001">
      <w:pPr>
        <w:spacing w:line="248" w:lineRule="exact"/>
        <w:ind w:left="576" w:right="576"/>
        <w:rPr>
          <w:i/>
        </w:rPr>
      </w:pPr>
      <w:r>
        <w:rPr>
          <w:i/>
          <w:color w:val="231F20"/>
        </w:rPr>
        <w:t>[</w:t>
      </w:r>
      <w:r w:rsidR="004D5492">
        <w:rPr>
          <w:i/>
          <w:color w:val="231F20"/>
        </w:rPr>
        <w:t>Insert</w:t>
      </w:r>
      <w:r>
        <w:rPr>
          <w:i/>
          <w:color w:val="231F20"/>
        </w:rPr>
        <w:t xml:space="preserve"> Mobilization Schedule]</w:t>
      </w:r>
      <w:r w:rsidR="0040552D">
        <w:rPr>
          <w:i/>
          <w:color w:val="231F20"/>
        </w:rPr>
        <w:t>- Attach Separate Sheets</w:t>
      </w:r>
    </w:p>
    <w:p w14:paraId="31ACF3E4" w14:textId="435A16D1" w:rsidR="005E6E3D" w:rsidRDefault="005E6E3D" w:rsidP="00CC1001">
      <w:pPr>
        <w:spacing w:line="248" w:lineRule="exact"/>
        <w:ind w:left="576" w:right="576"/>
        <w:rPr>
          <w:i/>
        </w:rPr>
      </w:pPr>
    </w:p>
    <w:p w14:paraId="531540A7" w14:textId="77777777" w:rsidR="005E6E3D" w:rsidRDefault="005E6E3D" w:rsidP="00CC1001">
      <w:pPr>
        <w:pStyle w:val="BodyText"/>
        <w:ind w:left="576" w:right="576"/>
        <w:rPr>
          <w:i/>
          <w:sz w:val="28"/>
        </w:rPr>
      </w:pPr>
    </w:p>
    <w:p w14:paraId="715E23CD" w14:textId="77777777" w:rsidR="005E6E3D" w:rsidRDefault="007B664E" w:rsidP="00CC1001">
      <w:pPr>
        <w:pStyle w:val="Heading4"/>
        <w:numPr>
          <w:ilvl w:val="1"/>
          <w:numId w:val="106"/>
        </w:numPr>
        <w:tabs>
          <w:tab w:val="left" w:pos="615"/>
        </w:tabs>
        <w:spacing w:before="0" w:line="248" w:lineRule="exact"/>
        <w:ind w:left="576" w:right="576"/>
        <w:jc w:val="both"/>
      </w:pPr>
      <w:r>
        <w:rPr>
          <w:color w:val="231F20"/>
        </w:rPr>
        <w:t>Construction</w:t>
      </w:r>
      <w:r w:rsidR="00EF1C79">
        <w:rPr>
          <w:color w:val="231F20"/>
        </w:rPr>
        <w:t xml:space="preserve"> </w:t>
      </w:r>
      <w:r>
        <w:rPr>
          <w:color w:val="231F20"/>
        </w:rPr>
        <w:t>Schedule</w:t>
      </w:r>
    </w:p>
    <w:p w14:paraId="43906735" w14:textId="77777777" w:rsidR="005E6E3D" w:rsidRDefault="007B664E" w:rsidP="00CC1001">
      <w:pPr>
        <w:spacing w:line="248" w:lineRule="exact"/>
        <w:ind w:left="576" w:right="576"/>
        <w:rPr>
          <w:i/>
        </w:rPr>
      </w:pPr>
      <w:r>
        <w:rPr>
          <w:i/>
          <w:color w:val="231F20"/>
        </w:rPr>
        <w:t>[</w:t>
      </w:r>
      <w:r w:rsidR="004D5492">
        <w:rPr>
          <w:i/>
          <w:color w:val="231F20"/>
        </w:rPr>
        <w:t>Insert</w:t>
      </w:r>
      <w:r>
        <w:rPr>
          <w:i/>
          <w:color w:val="231F20"/>
        </w:rPr>
        <w:t xml:space="preserve"> Construction Schedule]</w:t>
      </w:r>
    </w:p>
    <w:p w14:paraId="3E03C60C" w14:textId="77777777" w:rsidR="0040552D" w:rsidRDefault="0040552D" w:rsidP="00CC1001">
      <w:pPr>
        <w:spacing w:line="248" w:lineRule="exact"/>
        <w:ind w:left="576" w:right="576"/>
        <w:rPr>
          <w:i/>
        </w:rPr>
      </w:pPr>
      <w:r>
        <w:t>-</w:t>
      </w:r>
      <w:r>
        <w:rPr>
          <w:i/>
          <w:color w:val="231F20"/>
        </w:rPr>
        <w:t>Attach Separate Sheets</w:t>
      </w:r>
    </w:p>
    <w:p w14:paraId="15D44049" w14:textId="58CFFC02" w:rsidR="005E6E3D" w:rsidRDefault="005E6E3D" w:rsidP="00CC1001">
      <w:pPr>
        <w:spacing w:line="248" w:lineRule="exact"/>
        <w:ind w:left="576" w:right="576"/>
        <w:sectPr w:rsidR="005E6E3D" w:rsidSect="000F5632">
          <w:headerReference w:type="default" r:id="rId12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AB2F6CE" w14:textId="77777777" w:rsidR="005E6E3D" w:rsidRDefault="005E6E3D" w:rsidP="00CC1001">
      <w:pPr>
        <w:pStyle w:val="BodyText"/>
        <w:ind w:left="576" w:right="576"/>
        <w:rPr>
          <w:i/>
          <w:sz w:val="20"/>
        </w:rPr>
      </w:pPr>
    </w:p>
    <w:p w14:paraId="0EB2FEDA" w14:textId="77777777" w:rsidR="005E6E3D" w:rsidRDefault="005E6E3D" w:rsidP="00CC1001">
      <w:pPr>
        <w:pStyle w:val="BodyText"/>
        <w:ind w:left="576" w:right="576"/>
        <w:rPr>
          <w:i/>
          <w:sz w:val="20"/>
        </w:rPr>
      </w:pPr>
    </w:p>
    <w:p w14:paraId="03E7A5A6" w14:textId="77777777" w:rsidR="005E6E3D" w:rsidRDefault="005E6E3D" w:rsidP="00CC1001">
      <w:pPr>
        <w:pStyle w:val="BodyText"/>
        <w:ind w:left="576" w:right="576"/>
        <w:rPr>
          <w:i/>
          <w:sz w:val="20"/>
        </w:rPr>
      </w:pPr>
    </w:p>
    <w:p w14:paraId="68CA8A79" w14:textId="77777777" w:rsidR="005E6E3D" w:rsidRDefault="005E6E3D" w:rsidP="00CC1001">
      <w:pPr>
        <w:pStyle w:val="BodyText"/>
        <w:ind w:left="576" w:right="576"/>
        <w:rPr>
          <w:i/>
          <w:sz w:val="20"/>
        </w:rPr>
      </w:pPr>
    </w:p>
    <w:p w14:paraId="3D2F3480" w14:textId="77777777" w:rsidR="005E6E3D" w:rsidRDefault="005E6E3D" w:rsidP="00CC1001">
      <w:pPr>
        <w:pStyle w:val="BodyText"/>
        <w:ind w:left="576" w:right="576"/>
        <w:rPr>
          <w:i/>
          <w:sz w:val="20"/>
        </w:rPr>
      </w:pPr>
    </w:p>
    <w:p w14:paraId="56FDE598" w14:textId="77777777" w:rsidR="005E6E3D" w:rsidRDefault="005E6E3D" w:rsidP="00CC1001">
      <w:pPr>
        <w:pStyle w:val="BodyText"/>
        <w:ind w:left="576" w:right="576"/>
        <w:rPr>
          <w:i/>
          <w:sz w:val="20"/>
        </w:rPr>
      </w:pPr>
    </w:p>
    <w:p w14:paraId="655DE2EA" w14:textId="77777777" w:rsidR="005E6E3D" w:rsidRDefault="005E6E3D" w:rsidP="00CC1001">
      <w:pPr>
        <w:pStyle w:val="BodyText"/>
        <w:ind w:left="576" w:right="576"/>
        <w:rPr>
          <w:i/>
          <w:sz w:val="20"/>
        </w:rPr>
      </w:pPr>
    </w:p>
    <w:p w14:paraId="5DD71E05" w14:textId="77777777" w:rsidR="005E6E3D" w:rsidRDefault="005E6E3D" w:rsidP="00CC1001">
      <w:pPr>
        <w:pStyle w:val="BodyText"/>
        <w:ind w:left="576" w:right="576"/>
        <w:rPr>
          <w:i/>
          <w:sz w:val="20"/>
        </w:rPr>
      </w:pPr>
    </w:p>
    <w:p w14:paraId="20A79F0D" w14:textId="77777777" w:rsidR="005E6E3D" w:rsidRDefault="005E6E3D" w:rsidP="00CC1001">
      <w:pPr>
        <w:pStyle w:val="BodyText"/>
        <w:ind w:left="576" w:right="576"/>
        <w:rPr>
          <w:i/>
          <w:sz w:val="20"/>
        </w:rPr>
      </w:pPr>
    </w:p>
    <w:p w14:paraId="598D8B84" w14:textId="77777777" w:rsidR="005E6E3D" w:rsidRDefault="005E6E3D" w:rsidP="00CC1001">
      <w:pPr>
        <w:pStyle w:val="BodyText"/>
        <w:ind w:left="576" w:right="576"/>
        <w:rPr>
          <w:i/>
          <w:sz w:val="20"/>
        </w:rPr>
      </w:pPr>
    </w:p>
    <w:p w14:paraId="262E1FF8" w14:textId="77777777" w:rsidR="005E6E3D" w:rsidRDefault="005E6E3D" w:rsidP="00CC1001">
      <w:pPr>
        <w:pStyle w:val="BodyText"/>
        <w:ind w:left="576" w:right="576"/>
        <w:rPr>
          <w:i/>
          <w:sz w:val="20"/>
        </w:rPr>
      </w:pPr>
    </w:p>
    <w:p w14:paraId="528D3ED7" w14:textId="77777777" w:rsidR="005E6E3D" w:rsidRDefault="005E6E3D" w:rsidP="00CC1001">
      <w:pPr>
        <w:pStyle w:val="BodyText"/>
        <w:ind w:left="576" w:right="576"/>
        <w:rPr>
          <w:i/>
          <w:sz w:val="20"/>
        </w:rPr>
      </w:pPr>
    </w:p>
    <w:p w14:paraId="0FB09E77" w14:textId="77777777" w:rsidR="005E6E3D" w:rsidRDefault="005E6E3D" w:rsidP="00CC1001">
      <w:pPr>
        <w:pStyle w:val="BodyText"/>
        <w:ind w:left="576" w:right="576"/>
        <w:rPr>
          <w:i/>
          <w:sz w:val="20"/>
        </w:rPr>
      </w:pPr>
    </w:p>
    <w:p w14:paraId="05BC0557" w14:textId="77777777" w:rsidR="005E6E3D" w:rsidRDefault="005E6E3D" w:rsidP="00CC1001">
      <w:pPr>
        <w:pStyle w:val="BodyText"/>
        <w:ind w:left="576" w:right="576"/>
        <w:rPr>
          <w:i/>
          <w:sz w:val="20"/>
        </w:rPr>
      </w:pPr>
    </w:p>
    <w:p w14:paraId="1925805F" w14:textId="77777777" w:rsidR="005E6E3D" w:rsidRDefault="005E6E3D" w:rsidP="00CC1001">
      <w:pPr>
        <w:pStyle w:val="BodyText"/>
        <w:ind w:left="576" w:right="576"/>
        <w:rPr>
          <w:i/>
          <w:sz w:val="20"/>
        </w:rPr>
      </w:pPr>
    </w:p>
    <w:p w14:paraId="4EBA84F8" w14:textId="77777777" w:rsidR="005E6E3D" w:rsidRDefault="005E6E3D" w:rsidP="00CC1001">
      <w:pPr>
        <w:pStyle w:val="BodyText"/>
        <w:ind w:left="576" w:right="576"/>
        <w:rPr>
          <w:i/>
          <w:sz w:val="20"/>
        </w:rPr>
      </w:pPr>
    </w:p>
    <w:p w14:paraId="648BEA5E" w14:textId="77777777" w:rsidR="005E6E3D" w:rsidRDefault="005E6E3D" w:rsidP="00CC1001">
      <w:pPr>
        <w:pStyle w:val="BodyText"/>
        <w:ind w:left="576" w:right="576"/>
        <w:rPr>
          <w:i/>
          <w:sz w:val="20"/>
        </w:rPr>
      </w:pPr>
    </w:p>
    <w:p w14:paraId="66AB14E7" w14:textId="77777777" w:rsidR="005E6E3D" w:rsidRDefault="005E6E3D" w:rsidP="00CC1001">
      <w:pPr>
        <w:pStyle w:val="BodyText"/>
        <w:ind w:left="576" w:right="576"/>
        <w:rPr>
          <w:i/>
          <w:sz w:val="20"/>
        </w:rPr>
      </w:pPr>
    </w:p>
    <w:p w14:paraId="4C4DCC51" w14:textId="77777777" w:rsidR="005E6E3D" w:rsidRDefault="005E6E3D" w:rsidP="00CC1001">
      <w:pPr>
        <w:pStyle w:val="BodyText"/>
        <w:ind w:left="576" w:right="576"/>
        <w:rPr>
          <w:i/>
          <w:sz w:val="20"/>
        </w:rPr>
      </w:pPr>
    </w:p>
    <w:p w14:paraId="5FA41691" w14:textId="77777777" w:rsidR="005E6E3D" w:rsidRDefault="005E6E3D" w:rsidP="00CC1001">
      <w:pPr>
        <w:pStyle w:val="BodyText"/>
        <w:ind w:left="576" w:right="576"/>
        <w:rPr>
          <w:i/>
          <w:sz w:val="20"/>
        </w:rPr>
      </w:pPr>
    </w:p>
    <w:p w14:paraId="35029C08" w14:textId="77777777" w:rsidR="005E6E3D" w:rsidRDefault="005E6E3D" w:rsidP="00CC1001">
      <w:pPr>
        <w:pStyle w:val="BodyText"/>
        <w:ind w:left="576" w:right="576"/>
        <w:rPr>
          <w:i/>
          <w:sz w:val="20"/>
        </w:rPr>
      </w:pPr>
    </w:p>
    <w:p w14:paraId="4028B333" w14:textId="77777777" w:rsidR="005E6E3D" w:rsidRDefault="005E6E3D" w:rsidP="00CC1001">
      <w:pPr>
        <w:pStyle w:val="BodyText"/>
        <w:ind w:left="576" w:right="576"/>
        <w:rPr>
          <w:i/>
          <w:sz w:val="20"/>
        </w:rPr>
      </w:pPr>
    </w:p>
    <w:p w14:paraId="746F92A0" w14:textId="77777777" w:rsidR="005E6E3D" w:rsidRDefault="005E6E3D" w:rsidP="00CC1001">
      <w:pPr>
        <w:pStyle w:val="BodyText"/>
        <w:ind w:left="576" w:right="576"/>
        <w:rPr>
          <w:i/>
          <w:sz w:val="20"/>
        </w:rPr>
      </w:pPr>
    </w:p>
    <w:p w14:paraId="775901ED" w14:textId="77777777" w:rsidR="005E6E3D" w:rsidRDefault="005E6E3D" w:rsidP="00CC1001">
      <w:pPr>
        <w:pStyle w:val="BodyText"/>
        <w:spacing w:before="9" w:after="1"/>
        <w:ind w:left="576" w:right="576"/>
        <w:rPr>
          <w:i/>
          <w:sz w:val="23"/>
        </w:rPr>
      </w:pPr>
    </w:p>
    <w:p w14:paraId="2CABE067" w14:textId="3AB3690E" w:rsidR="005E6E3D" w:rsidRDefault="002D2885" w:rsidP="00CC1001">
      <w:pPr>
        <w:pStyle w:val="BodyText"/>
        <w:spacing w:line="100" w:lineRule="exact"/>
        <w:ind w:left="576" w:right="576"/>
        <w:rPr>
          <w:sz w:val="10"/>
        </w:rPr>
      </w:pPr>
      <w:r>
        <w:rPr>
          <w:noProof/>
          <w:position w:val="-1"/>
          <w:sz w:val="10"/>
        </w:rPr>
        <mc:AlternateContent>
          <mc:Choice Requires="wpg">
            <w:drawing>
              <wp:inline distT="0" distB="0" distL="0" distR="0" wp14:anchorId="4872F5B3" wp14:editId="1437C5FE">
                <wp:extent cx="6479540" cy="63500"/>
                <wp:effectExtent l="38100" t="0" r="35560" b="3175"/>
                <wp:docPr id="7"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9" name="Line 180"/>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0D9AF70" id="Group 179"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">
                <v:line id="Line 180"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" strokecolor="#a7a9ac" strokeweight="1.76378mm"/>
                <w10:anchorlock/>
              </v:group>
            </w:pict>
          </mc:Fallback>
        </mc:AlternateContent>
      </w:r>
    </w:p>
    <w:p w14:paraId="58CC9A45" w14:textId="77777777" w:rsidR="005E6E3D" w:rsidRDefault="005E6E3D" w:rsidP="00CC1001">
      <w:pPr>
        <w:pStyle w:val="BodyText"/>
        <w:ind w:left="576" w:right="576"/>
        <w:rPr>
          <w:i/>
          <w:sz w:val="20"/>
        </w:rPr>
      </w:pPr>
    </w:p>
    <w:p w14:paraId="3C473484" w14:textId="77777777" w:rsidR="005E6E3D" w:rsidRDefault="005E6E3D" w:rsidP="00CC1001">
      <w:pPr>
        <w:pStyle w:val="BodyText"/>
        <w:ind w:left="576" w:right="576"/>
        <w:rPr>
          <w:i/>
          <w:sz w:val="20"/>
        </w:rPr>
      </w:pPr>
    </w:p>
    <w:p w14:paraId="12B67191" w14:textId="77777777" w:rsidR="005E6E3D" w:rsidRDefault="005E6E3D" w:rsidP="00CC1001">
      <w:pPr>
        <w:pStyle w:val="BodyText"/>
        <w:spacing w:before="2"/>
        <w:ind w:left="576" w:right="576"/>
        <w:rPr>
          <w:i/>
          <w:sz w:val="18"/>
        </w:rPr>
      </w:pPr>
    </w:p>
    <w:p w14:paraId="7C2F7155" w14:textId="77777777" w:rsidR="005E6E3D" w:rsidRDefault="007B664E" w:rsidP="00CC1001">
      <w:pPr>
        <w:pStyle w:val="Heading1"/>
        <w:spacing w:before="159"/>
        <w:ind w:left="576" w:right="576"/>
      </w:pPr>
      <w:bookmarkStart w:id="48" w:name="_TOC_250040"/>
      <w:bookmarkEnd w:id="48"/>
      <w:r>
        <w:rPr>
          <w:color w:val="231F20"/>
        </w:rPr>
        <w:t>PART 2 - WORKS' REQUIREMENTS</w:t>
      </w:r>
    </w:p>
    <w:p w14:paraId="431BC9C8" w14:textId="77777777" w:rsidR="005E6E3D" w:rsidRDefault="005E6E3D" w:rsidP="00CC1001">
      <w:pPr>
        <w:pStyle w:val="BodyText"/>
        <w:ind w:left="576" w:right="576"/>
        <w:rPr>
          <w:b/>
          <w:sz w:val="20"/>
        </w:rPr>
      </w:pPr>
    </w:p>
    <w:p w14:paraId="1C18D9E5" w14:textId="77777777" w:rsidR="005E6E3D" w:rsidRDefault="005E6E3D" w:rsidP="00CC1001">
      <w:pPr>
        <w:pStyle w:val="BodyText"/>
        <w:ind w:left="576" w:right="576"/>
        <w:rPr>
          <w:b/>
          <w:sz w:val="20"/>
        </w:rPr>
      </w:pPr>
    </w:p>
    <w:p w14:paraId="006BF0AD" w14:textId="77777777" w:rsidR="005E6E3D" w:rsidRDefault="005E6E3D" w:rsidP="00CC1001">
      <w:pPr>
        <w:pStyle w:val="BodyText"/>
        <w:ind w:left="576" w:right="576"/>
        <w:rPr>
          <w:b/>
          <w:sz w:val="20"/>
        </w:rPr>
      </w:pPr>
    </w:p>
    <w:p w14:paraId="47FCBF17" w14:textId="78E3428A" w:rsidR="005E6E3D" w:rsidRDefault="002D2885" w:rsidP="00CC1001">
      <w:pPr>
        <w:pStyle w:val="BodyText"/>
        <w:spacing w:before="10"/>
        <w:ind w:left="576" w:right="576"/>
        <w:rPr>
          <w:b/>
          <w:sz w:val="17"/>
        </w:rPr>
      </w:pPr>
      <w:r>
        <w:rPr>
          <w:noProof/>
        </w:rPr>
        <mc:AlternateContent>
          <mc:Choice Requires="wps">
            <w:drawing>
              <wp:anchor distT="4294967295" distB="4294967295" distL="0" distR="0" simplePos="0" relativeHeight="251653120" behindDoc="0" locked="0" layoutInCell="1" allowOverlap="1" wp14:anchorId="7D48BDF9" wp14:editId="0571C6C6">
                <wp:simplePos x="0" y="0"/>
                <wp:positionH relativeFrom="page">
                  <wp:posOffset>540385</wp:posOffset>
                </wp:positionH>
                <wp:positionV relativeFrom="paragraph">
                  <wp:posOffset>187324</wp:posOffset>
                </wp:positionV>
                <wp:extent cx="6478905" cy="0"/>
                <wp:effectExtent l="0" t="19050" r="36195" b="19050"/>
                <wp:wrapTopAndBottom/>
                <wp:docPr id="1443" name="Lin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128847C" id="Line 178" o:spid="_x0000_s1026" style="position:absolute;z-index:25165209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4.75pt" to="552.7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" strokecolor="#a7a9ac" strokeweight="1.76378mm">
                <w10:wrap type="topAndBottom" anchorx="page"/>
              </v:line>
            </w:pict>
          </mc:Fallback>
        </mc:AlternateContent>
      </w:r>
    </w:p>
    <w:p w14:paraId="463BAF92" w14:textId="77777777" w:rsidR="005E6E3D" w:rsidRDefault="005E6E3D" w:rsidP="00CC1001">
      <w:pPr>
        <w:ind w:left="576" w:right="576"/>
        <w:rPr>
          <w:sz w:val="17"/>
        </w:rPr>
        <w:sectPr w:rsidR="005E6E3D" w:rsidSect="000F5632">
          <w:headerReference w:type="even" r:id="rId121"/>
          <w:footerReference w:type="even" r:id="rId122"/>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7ACB4DA6" w14:textId="77777777" w:rsidR="005E6E3D" w:rsidRDefault="007B664E" w:rsidP="00CC1001">
      <w:pPr>
        <w:pStyle w:val="Heading3"/>
        <w:spacing w:before="110"/>
        <w:ind w:left="576" w:right="576"/>
      </w:pPr>
      <w:r>
        <w:rPr>
          <w:color w:val="231F20"/>
        </w:rPr>
        <w:lastRenderedPageBreak/>
        <w:t>SECTION V - BILLS OF QUANTITIES</w:t>
      </w:r>
    </w:p>
    <w:p w14:paraId="646EE2CC" w14:textId="77777777" w:rsidR="005E6E3D" w:rsidRDefault="005E6E3D" w:rsidP="00CC1001">
      <w:pPr>
        <w:pStyle w:val="BodyText"/>
        <w:spacing w:before="5"/>
        <w:ind w:left="576" w:right="576"/>
        <w:rPr>
          <w:b/>
          <w:sz w:val="43"/>
        </w:rPr>
      </w:pPr>
    </w:p>
    <w:p w14:paraId="0CFF91F1" w14:textId="77777777" w:rsidR="005E6E3D" w:rsidRPr="00563FB2" w:rsidRDefault="007B664E" w:rsidP="00CC1001">
      <w:pPr>
        <w:pStyle w:val="Heading4"/>
        <w:spacing w:before="1"/>
        <w:ind w:left="576" w:right="576"/>
        <w:rPr>
          <w:b w:val="0"/>
          <w:bCs w:val="0"/>
        </w:rPr>
      </w:pPr>
      <w:r>
        <w:rPr>
          <w:color w:val="231F20"/>
          <w:u w:val="single" w:color="231F20"/>
        </w:rPr>
        <w:t>SCOPE</w:t>
      </w:r>
      <w:r w:rsidR="005F4F4A">
        <w:rPr>
          <w:color w:val="231F20"/>
          <w:u w:val="single" w:color="231F20"/>
        </w:rPr>
        <w:t xml:space="preserve"> </w:t>
      </w:r>
      <w:r>
        <w:rPr>
          <w:color w:val="231F20"/>
          <w:u w:val="single" w:color="231F20"/>
        </w:rPr>
        <w:t>OF</w:t>
      </w:r>
      <w:r w:rsidR="005F4F4A">
        <w:rPr>
          <w:color w:val="231F20"/>
          <w:u w:val="single" w:color="231F20"/>
        </w:rPr>
        <w:t xml:space="preserve"> </w:t>
      </w:r>
      <w:r>
        <w:rPr>
          <w:color w:val="231F20"/>
          <w:u w:val="single" w:color="231F20"/>
        </w:rPr>
        <w:t>WORKS</w:t>
      </w:r>
    </w:p>
    <w:p w14:paraId="438E7842" w14:textId="605E007E" w:rsidR="005E6E3D" w:rsidRPr="0040552D" w:rsidRDefault="00D5237B" w:rsidP="00CC1001">
      <w:pPr>
        <w:ind w:left="576" w:right="576"/>
      </w:pPr>
      <w:r w:rsidRPr="0040552D">
        <w:t>The Pipeline</w:t>
      </w:r>
      <w:r w:rsidR="00563FB2">
        <w:t xml:space="preserve"> Extension for </w:t>
      </w:r>
      <w:proofErr w:type="spellStart"/>
      <w:r w:rsidR="00563FB2">
        <w:t>Nya</w:t>
      </w:r>
      <w:r>
        <w:t>nsiongo</w:t>
      </w:r>
      <w:proofErr w:type="spellEnd"/>
      <w:r w:rsidR="00563FB2">
        <w:t xml:space="preserve"> </w:t>
      </w:r>
      <w:r w:rsidR="0040552D" w:rsidRPr="0040552D">
        <w:t xml:space="preserve">Water Project will entail </w:t>
      </w:r>
      <w:r w:rsidRPr="00D5237B">
        <w:rPr>
          <w:bCs/>
        </w:rPr>
        <w:t>Construction of Water Distribution Extension Pipeline (OD 40 - OD 90; Total Length 4.2km)</w:t>
      </w:r>
      <w:r w:rsidR="0040552D" w:rsidRPr="0040552D">
        <w:t xml:space="preserve"> as per the specifications spelt in the bill of quantities.</w:t>
      </w:r>
      <w:r w:rsidR="007B664E" w:rsidRPr="0040552D">
        <w:t xml:space="preserve"> </w:t>
      </w:r>
    </w:p>
    <w:p w14:paraId="12CBD1CB" w14:textId="63223B96" w:rsidR="005E6E3D" w:rsidRDefault="0014200C" w:rsidP="00CC1001">
      <w:pPr>
        <w:pStyle w:val="Heading4"/>
        <w:numPr>
          <w:ilvl w:val="0"/>
          <w:numId w:val="65"/>
        </w:numPr>
        <w:tabs>
          <w:tab w:val="left" w:pos="686"/>
          <w:tab w:val="left" w:pos="687"/>
        </w:tabs>
        <w:spacing w:before="237"/>
        <w:ind w:left="576" w:right="576"/>
      </w:pPr>
      <w:r>
        <w:rPr>
          <w:color w:val="231F20"/>
        </w:rPr>
        <w:t>Notes to the Bills of Quantities</w:t>
      </w:r>
    </w:p>
    <w:p w14:paraId="303C0A20" w14:textId="77777777" w:rsidR="005E6E3D" w:rsidRDefault="007B664E" w:rsidP="00CC1001">
      <w:pPr>
        <w:pStyle w:val="BodyText"/>
        <w:tabs>
          <w:tab w:val="left" w:pos="686"/>
        </w:tabs>
        <w:spacing w:before="235"/>
        <w:ind w:left="576" w:right="576"/>
      </w:pPr>
      <w:r>
        <w:rPr>
          <w:color w:val="231F20"/>
        </w:rPr>
        <w:t>1.1</w:t>
      </w:r>
      <w:r>
        <w:rPr>
          <w:color w:val="231F20"/>
        </w:rPr>
        <w:tab/>
        <w:t>The</w:t>
      </w:r>
      <w:r w:rsidR="005F4F4A">
        <w:rPr>
          <w:color w:val="231F20"/>
        </w:rPr>
        <w:t xml:space="preserve"> </w:t>
      </w:r>
      <w:r>
        <w:rPr>
          <w:color w:val="231F20"/>
        </w:rPr>
        <w:t>objectives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Bills</w:t>
      </w:r>
      <w:r w:rsidR="005F4F4A">
        <w:rPr>
          <w:color w:val="231F20"/>
        </w:rPr>
        <w:t xml:space="preserve"> </w:t>
      </w:r>
      <w:r>
        <w:rPr>
          <w:color w:val="231F20"/>
        </w:rPr>
        <w:t>of</w:t>
      </w:r>
      <w:r w:rsidR="005F4F4A">
        <w:rPr>
          <w:color w:val="231F20"/>
        </w:rPr>
        <w:t xml:space="preserve"> </w:t>
      </w:r>
      <w:r>
        <w:rPr>
          <w:color w:val="231F20"/>
        </w:rPr>
        <w:t>Quantities</w:t>
      </w:r>
      <w:r w:rsidR="005F4F4A">
        <w:rPr>
          <w:color w:val="231F20"/>
        </w:rPr>
        <w:t xml:space="preserve"> </w:t>
      </w:r>
      <w:r>
        <w:rPr>
          <w:color w:val="231F20"/>
        </w:rPr>
        <w:t>are:</w:t>
      </w:r>
    </w:p>
    <w:p w14:paraId="0A5D3C01" w14:textId="77777777" w:rsidR="005E6E3D" w:rsidRDefault="007B664E" w:rsidP="00CC1001">
      <w:pPr>
        <w:pStyle w:val="ListParagraph"/>
        <w:numPr>
          <w:ilvl w:val="0"/>
          <w:numId w:val="64"/>
        </w:numPr>
        <w:tabs>
          <w:tab w:val="left" w:pos="686"/>
          <w:tab w:val="left" w:pos="687"/>
        </w:tabs>
        <w:spacing w:before="242" w:line="230" w:lineRule="auto"/>
        <w:ind w:left="576" w:right="576"/>
      </w:pPr>
      <w:r>
        <w:rPr>
          <w:color w:val="231F20"/>
        </w:rPr>
        <w:t xml:space="preserve">to provide sufﬁcient information on the quantities of </w:t>
      </w:r>
      <w:r>
        <w:rPr>
          <w:color w:val="231F20"/>
          <w:spacing w:val="-4"/>
        </w:rPr>
        <w:t xml:space="preserve">Works </w:t>
      </w:r>
      <w:r>
        <w:rPr>
          <w:color w:val="231F20"/>
        </w:rPr>
        <w:t>to be performed to enable tenders to be prepared efﬁciently</w:t>
      </w:r>
      <w:r w:rsidR="005F4F4A">
        <w:rPr>
          <w:color w:val="231F20"/>
        </w:rPr>
        <w:t xml:space="preserve"> </w:t>
      </w:r>
      <w:r>
        <w:rPr>
          <w:color w:val="231F20"/>
        </w:rPr>
        <w:t>and</w:t>
      </w:r>
      <w:r w:rsidR="005F4F4A">
        <w:rPr>
          <w:color w:val="231F20"/>
        </w:rPr>
        <w:t xml:space="preserve"> </w:t>
      </w:r>
      <w:r>
        <w:rPr>
          <w:color w:val="231F20"/>
        </w:rPr>
        <w:t>accurately;</w:t>
      </w:r>
      <w:r w:rsidR="005F4F4A">
        <w:rPr>
          <w:color w:val="231F20"/>
        </w:rPr>
        <w:t xml:space="preserve"> </w:t>
      </w:r>
      <w:r>
        <w:rPr>
          <w:color w:val="231F20"/>
        </w:rPr>
        <w:t>and</w:t>
      </w:r>
    </w:p>
    <w:p w14:paraId="35D3A5B1" w14:textId="77777777" w:rsidR="005E6E3D" w:rsidRDefault="007B664E" w:rsidP="00CC1001">
      <w:pPr>
        <w:pStyle w:val="ListParagraph"/>
        <w:numPr>
          <w:ilvl w:val="0"/>
          <w:numId w:val="64"/>
        </w:numPr>
        <w:tabs>
          <w:tab w:val="left" w:pos="686"/>
          <w:tab w:val="left" w:pos="687"/>
        </w:tabs>
        <w:spacing w:before="2" w:line="230" w:lineRule="auto"/>
        <w:ind w:left="576" w:right="576"/>
      </w:pPr>
      <w:r>
        <w:rPr>
          <w:color w:val="231F20"/>
        </w:rPr>
        <w:t>when</w:t>
      </w:r>
      <w:r w:rsidR="005F4F4A">
        <w:rPr>
          <w:color w:val="231F20"/>
        </w:rPr>
        <w:t xml:space="preserve"> </w:t>
      </w:r>
      <w:r>
        <w:rPr>
          <w:color w:val="231F20"/>
        </w:rPr>
        <w:t>a</w:t>
      </w:r>
      <w:r w:rsidR="005F4F4A">
        <w:rPr>
          <w:color w:val="231F20"/>
        </w:rPr>
        <w:t xml:space="preserve"> </w:t>
      </w:r>
      <w:r>
        <w:rPr>
          <w:color w:val="231F20"/>
        </w:rPr>
        <w:t>contract</w:t>
      </w:r>
      <w:r w:rsidR="005F4F4A">
        <w:rPr>
          <w:color w:val="231F20"/>
        </w:rPr>
        <w:t xml:space="preserve"> </w:t>
      </w:r>
      <w:r>
        <w:rPr>
          <w:color w:val="231F20"/>
        </w:rPr>
        <w:t>has</w:t>
      </w:r>
      <w:r w:rsidR="005F4F4A">
        <w:rPr>
          <w:color w:val="231F20"/>
        </w:rPr>
        <w:t xml:space="preserve"> </w:t>
      </w:r>
      <w:r>
        <w:rPr>
          <w:color w:val="231F20"/>
        </w:rPr>
        <w:t>been</w:t>
      </w:r>
      <w:r w:rsidR="005F4F4A">
        <w:rPr>
          <w:color w:val="231F20"/>
        </w:rPr>
        <w:t xml:space="preserve"> </w:t>
      </w:r>
      <w:r>
        <w:rPr>
          <w:color w:val="231F20"/>
        </w:rPr>
        <w:t>entered</w:t>
      </w:r>
      <w:r w:rsidR="005F4F4A">
        <w:rPr>
          <w:color w:val="231F20"/>
        </w:rPr>
        <w:t xml:space="preserve"> </w:t>
      </w:r>
      <w:r>
        <w:rPr>
          <w:color w:val="231F20"/>
        </w:rPr>
        <w:t>into,</w:t>
      </w:r>
      <w:r w:rsidR="005F4F4A">
        <w:rPr>
          <w:color w:val="231F20"/>
        </w:rPr>
        <w:t xml:space="preserve"> </w:t>
      </w:r>
      <w:r>
        <w:rPr>
          <w:color w:val="231F20"/>
        </w:rPr>
        <w:t>to</w:t>
      </w:r>
      <w:r w:rsidR="005F4F4A">
        <w:rPr>
          <w:color w:val="231F20"/>
        </w:rPr>
        <w:t xml:space="preserve"> </w:t>
      </w:r>
      <w:r>
        <w:rPr>
          <w:color w:val="231F20"/>
        </w:rPr>
        <w:t>provide</w:t>
      </w:r>
      <w:r w:rsidR="005F4F4A">
        <w:rPr>
          <w:color w:val="231F20"/>
        </w:rPr>
        <w:t xml:space="preserve"> </w:t>
      </w:r>
      <w:r>
        <w:rPr>
          <w:color w:val="231F20"/>
        </w:rPr>
        <w:t>a</w:t>
      </w:r>
      <w:r w:rsidR="005F4F4A">
        <w:rPr>
          <w:color w:val="231F20"/>
        </w:rPr>
        <w:t xml:space="preserve"> </w:t>
      </w:r>
      <w:r>
        <w:rPr>
          <w:color w:val="231F20"/>
        </w:rPr>
        <w:t>priced</w:t>
      </w:r>
      <w:r w:rsidR="005F4F4A">
        <w:rPr>
          <w:color w:val="231F20"/>
        </w:rPr>
        <w:t xml:space="preserve"> </w:t>
      </w:r>
      <w:r>
        <w:rPr>
          <w:color w:val="231F20"/>
        </w:rPr>
        <w:t>Bills</w:t>
      </w:r>
      <w:r w:rsidR="005F4F4A">
        <w:rPr>
          <w:color w:val="231F20"/>
        </w:rPr>
        <w:t xml:space="preserve"> </w:t>
      </w:r>
      <w:r>
        <w:rPr>
          <w:color w:val="231F20"/>
        </w:rPr>
        <w:t>of</w:t>
      </w:r>
      <w:r w:rsidR="005F4F4A">
        <w:rPr>
          <w:color w:val="231F20"/>
        </w:rPr>
        <w:t xml:space="preserve"> </w:t>
      </w:r>
      <w:r>
        <w:rPr>
          <w:color w:val="231F20"/>
        </w:rPr>
        <w:t>Quantities</w:t>
      </w:r>
      <w:r w:rsidR="005F4F4A">
        <w:rPr>
          <w:color w:val="231F20"/>
        </w:rPr>
        <w:t xml:space="preserve"> </w:t>
      </w:r>
      <w:r>
        <w:rPr>
          <w:color w:val="231F20"/>
        </w:rPr>
        <w:t>for</w:t>
      </w:r>
      <w:r w:rsidR="005F4F4A">
        <w:rPr>
          <w:color w:val="231F20"/>
        </w:rPr>
        <w:t xml:space="preserve"> </w:t>
      </w:r>
      <w:r>
        <w:rPr>
          <w:color w:val="231F20"/>
        </w:rPr>
        <w:t>use</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periodic</w:t>
      </w:r>
      <w:r w:rsidR="005F4F4A">
        <w:rPr>
          <w:color w:val="231F20"/>
        </w:rPr>
        <w:t xml:space="preserve"> </w:t>
      </w:r>
      <w:r>
        <w:rPr>
          <w:color w:val="231F20"/>
        </w:rPr>
        <w:t>valuation</w:t>
      </w:r>
      <w:r w:rsidR="005F4F4A">
        <w:rPr>
          <w:color w:val="231F20"/>
        </w:rPr>
        <w:t xml:space="preserve"> </w:t>
      </w:r>
      <w:r>
        <w:rPr>
          <w:color w:val="231F20"/>
        </w:rPr>
        <w:t xml:space="preserve">of </w:t>
      </w:r>
      <w:r>
        <w:rPr>
          <w:color w:val="231F20"/>
          <w:spacing w:val="-4"/>
        </w:rPr>
        <w:t>Works</w:t>
      </w:r>
      <w:r w:rsidR="005F4F4A">
        <w:rPr>
          <w:color w:val="231F20"/>
          <w:spacing w:val="-4"/>
        </w:rPr>
        <w:t xml:space="preserve"> </w:t>
      </w:r>
      <w:r>
        <w:rPr>
          <w:color w:val="231F20"/>
        </w:rPr>
        <w:t>executed.</w:t>
      </w:r>
    </w:p>
    <w:p w14:paraId="13883B0A" w14:textId="74C4FB5C" w:rsidR="005E6E3D" w:rsidRDefault="007B664E" w:rsidP="00CC1001">
      <w:pPr>
        <w:pStyle w:val="BodyText"/>
        <w:spacing w:before="245" w:line="230" w:lineRule="auto"/>
        <w:ind w:left="576" w:right="576" w:hanging="563"/>
        <w:jc w:val="both"/>
      </w:pPr>
      <w:r>
        <w:rPr>
          <w:color w:val="231F20"/>
        </w:rPr>
        <w:t xml:space="preserve">1.2. In order to attain these objectives, </w:t>
      </w:r>
      <w:r>
        <w:rPr>
          <w:color w:val="231F20"/>
          <w:spacing w:val="-4"/>
        </w:rPr>
        <w:t xml:space="preserve">Works </w:t>
      </w:r>
      <w:r w:rsidR="0014200C">
        <w:rPr>
          <w:color w:val="231F20"/>
        </w:rPr>
        <w:t>has been</w:t>
      </w:r>
      <w:r>
        <w:rPr>
          <w:color w:val="231F20"/>
        </w:rPr>
        <w:t xml:space="preserve"> itemized in the Bills of Quantities in sufﬁcient detail to distinguish</w:t>
      </w:r>
      <w:r w:rsidR="005F4F4A">
        <w:rPr>
          <w:color w:val="231F20"/>
        </w:rPr>
        <w:t xml:space="preserve"> </w:t>
      </w:r>
      <w:r>
        <w:rPr>
          <w:color w:val="231F20"/>
        </w:rPr>
        <w:t>between</w:t>
      </w:r>
      <w:r w:rsidR="005F4F4A">
        <w:rPr>
          <w:color w:val="231F20"/>
        </w:rPr>
        <w:t xml:space="preserve"> </w:t>
      </w:r>
      <w:r>
        <w:rPr>
          <w:color w:val="231F20"/>
        </w:rPr>
        <w:t>the</w:t>
      </w:r>
      <w:r w:rsidR="005F4F4A">
        <w:rPr>
          <w:color w:val="231F20"/>
        </w:rPr>
        <w:t xml:space="preserve"> </w:t>
      </w:r>
      <w:r>
        <w:rPr>
          <w:color w:val="231F20"/>
        </w:rPr>
        <w:t>different</w:t>
      </w:r>
      <w:r w:rsidR="005F4F4A">
        <w:rPr>
          <w:color w:val="231F20"/>
        </w:rPr>
        <w:t xml:space="preserve"> </w:t>
      </w:r>
      <w:r>
        <w:rPr>
          <w:color w:val="231F20"/>
        </w:rPr>
        <w:t>classes</w:t>
      </w:r>
      <w:r w:rsidR="005F4F4A">
        <w:rPr>
          <w:color w:val="231F20"/>
        </w:rPr>
        <w:t xml:space="preserve"> </w:t>
      </w:r>
      <w:r>
        <w:rPr>
          <w:color w:val="231F20"/>
        </w:rPr>
        <w:t>of</w:t>
      </w:r>
      <w:r w:rsidR="005F4F4A">
        <w:rPr>
          <w:color w:val="231F20"/>
        </w:rPr>
        <w:t xml:space="preserve"> </w:t>
      </w:r>
      <w:r>
        <w:rPr>
          <w:color w:val="231F20"/>
          <w:spacing w:val="-3"/>
        </w:rPr>
        <w:t>Works,</w:t>
      </w:r>
      <w:r w:rsidR="005F4F4A">
        <w:rPr>
          <w:color w:val="231F20"/>
          <w:spacing w:val="-3"/>
        </w:rPr>
        <w:t xml:space="preserve"> </w:t>
      </w:r>
      <w:r>
        <w:rPr>
          <w:color w:val="231F20"/>
        </w:rPr>
        <w:t>or</w:t>
      </w:r>
      <w:r w:rsidR="005F4F4A">
        <w:rPr>
          <w:color w:val="231F20"/>
        </w:rPr>
        <w:t xml:space="preserve"> </w:t>
      </w:r>
      <w:r>
        <w:rPr>
          <w:color w:val="231F20"/>
        </w:rPr>
        <w:t>between</w:t>
      </w:r>
      <w:r w:rsidR="005F4F4A">
        <w:rPr>
          <w:color w:val="231F20"/>
        </w:rPr>
        <w:t xml:space="preserve"> </w:t>
      </w:r>
      <w:r>
        <w:rPr>
          <w:color w:val="231F20"/>
          <w:spacing w:val="-4"/>
        </w:rPr>
        <w:t>Works</w:t>
      </w:r>
      <w:r w:rsidR="005F4F4A">
        <w:rPr>
          <w:color w:val="231F20"/>
          <w:spacing w:val="-4"/>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same</w:t>
      </w:r>
      <w:r w:rsidR="005F4F4A">
        <w:rPr>
          <w:color w:val="231F20"/>
        </w:rPr>
        <w:t xml:space="preserve"> </w:t>
      </w:r>
      <w:r>
        <w:rPr>
          <w:color w:val="231F20"/>
        </w:rPr>
        <w:t>nature</w:t>
      </w:r>
      <w:r w:rsidR="005F4F4A">
        <w:rPr>
          <w:color w:val="231F20"/>
        </w:rPr>
        <w:t xml:space="preserve"> </w:t>
      </w:r>
      <w:r>
        <w:rPr>
          <w:color w:val="231F20"/>
        </w:rPr>
        <w:t>carried</w:t>
      </w:r>
      <w:r w:rsidR="005F4F4A">
        <w:rPr>
          <w:color w:val="231F20"/>
        </w:rPr>
        <w:t xml:space="preserve"> </w:t>
      </w:r>
      <w:r>
        <w:rPr>
          <w:color w:val="231F20"/>
        </w:rPr>
        <w:t>out</w:t>
      </w:r>
      <w:r w:rsidR="005F4F4A">
        <w:rPr>
          <w:color w:val="231F20"/>
        </w:rPr>
        <w:t xml:space="preserve"> </w:t>
      </w:r>
      <w:r>
        <w:rPr>
          <w:color w:val="231F20"/>
        </w:rPr>
        <w:t>in</w:t>
      </w:r>
      <w:r w:rsidR="005F4F4A">
        <w:rPr>
          <w:color w:val="231F20"/>
        </w:rPr>
        <w:t xml:space="preserve"> </w:t>
      </w:r>
      <w:r>
        <w:rPr>
          <w:color w:val="231F20"/>
        </w:rPr>
        <w:t>different locations</w:t>
      </w:r>
      <w:r w:rsidR="005F4F4A">
        <w:rPr>
          <w:color w:val="231F20"/>
        </w:rPr>
        <w:t xml:space="preserve"> </w:t>
      </w:r>
      <w:r>
        <w:rPr>
          <w:color w:val="231F20"/>
        </w:rPr>
        <w:t>or</w:t>
      </w:r>
      <w:r w:rsidR="005F4F4A">
        <w:rPr>
          <w:color w:val="231F20"/>
        </w:rPr>
        <w:t xml:space="preserve"> </w:t>
      </w:r>
      <w:r>
        <w:rPr>
          <w:color w:val="231F20"/>
        </w:rPr>
        <w:t>in</w:t>
      </w:r>
      <w:r w:rsidR="005F4F4A">
        <w:rPr>
          <w:color w:val="231F20"/>
        </w:rPr>
        <w:t xml:space="preserve"> </w:t>
      </w:r>
      <w:r>
        <w:rPr>
          <w:color w:val="231F20"/>
        </w:rPr>
        <w:t>other</w:t>
      </w:r>
      <w:r w:rsidR="005F4F4A">
        <w:rPr>
          <w:color w:val="231F20"/>
        </w:rPr>
        <w:t xml:space="preserve"> </w:t>
      </w:r>
      <w:r>
        <w:rPr>
          <w:color w:val="231F20"/>
        </w:rPr>
        <w:t>circumstances</w:t>
      </w:r>
      <w:r w:rsidR="005F4F4A">
        <w:rPr>
          <w:color w:val="231F20"/>
        </w:rPr>
        <w:t xml:space="preserve"> </w:t>
      </w:r>
      <w:r>
        <w:rPr>
          <w:color w:val="231F20"/>
        </w:rPr>
        <w:t>which</w:t>
      </w:r>
      <w:r w:rsidR="005F4F4A">
        <w:rPr>
          <w:color w:val="231F20"/>
        </w:rPr>
        <w:t xml:space="preserve"> </w:t>
      </w:r>
      <w:r>
        <w:rPr>
          <w:color w:val="231F20"/>
        </w:rPr>
        <w:t>may</w:t>
      </w:r>
      <w:r w:rsidR="005F4F4A">
        <w:rPr>
          <w:color w:val="231F20"/>
        </w:rPr>
        <w:t xml:space="preserve"> </w:t>
      </w:r>
      <w:r>
        <w:rPr>
          <w:color w:val="231F20"/>
        </w:rPr>
        <w:t>give</w:t>
      </w:r>
      <w:r w:rsidR="005F4F4A">
        <w:rPr>
          <w:color w:val="231F20"/>
        </w:rPr>
        <w:t xml:space="preserve"> </w:t>
      </w:r>
      <w:r>
        <w:rPr>
          <w:color w:val="231F20"/>
        </w:rPr>
        <w:t>rise</w:t>
      </w:r>
      <w:r w:rsidR="005F4F4A">
        <w:rPr>
          <w:color w:val="231F20"/>
        </w:rPr>
        <w:t xml:space="preserve"> </w:t>
      </w:r>
      <w:r>
        <w:rPr>
          <w:color w:val="231F20"/>
        </w:rPr>
        <w:t>to</w:t>
      </w:r>
      <w:r w:rsidR="005F4F4A">
        <w:rPr>
          <w:color w:val="231F20"/>
        </w:rPr>
        <w:t xml:space="preserve"> </w:t>
      </w:r>
      <w:r>
        <w:rPr>
          <w:color w:val="231F20"/>
        </w:rPr>
        <w:t>different</w:t>
      </w:r>
      <w:r w:rsidR="005F4F4A">
        <w:rPr>
          <w:color w:val="231F20"/>
        </w:rPr>
        <w:t xml:space="preserve"> </w:t>
      </w:r>
      <w:r>
        <w:rPr>
          <w:color w:val="231F20"/>
        </w:rPr>
        <w:t>considerations</w:t>
      </w:r>
      <w:r w:rsidR="005F4F4A">
        <w:rPr>
          <w:color w:val="231F20"/>
        </w:rPr>
        <w:t xml:space="preserve"> </w:t>
      </w:r>
      <w:r>
        <w:rPr>
          <w:color w:val="231F20"/>
        </w:rPr>
        <w:t>of</w:t>
      </w:r>
      <w:r w:rsidR="005F4F4A">
        <w:rPr>
          <w:color w:val="231F20"/>
        </w:rPr>
        <w:t xml:space="preserve"> </w:t>
      </w:r>
      <w:r>
        <w:rPr>
          <w:color w:val="231F20"/>
        </w:rPr>
        <w:t>cost.</w:t>
      </w:r>
    </w:p>
    <w:p w14:paraId="5D75513B" w14:textId="77777777" w:rsidR="005E6E3D" w:rsidRDefault="005E6E3D" w:rsidP="00CC1001">
      <w:pPr>
        <w:pStyle w:val="BodyText"/>
        <w:spacing w:before="10"/>
        <w:ind w:left="576" w:right="576"/>
        <w:rPr>
          <w:sz w:val="21"/>
        </w:rPr>
      </w:pPr>
      <w:bookmarkStart w:id="49" w:name="_TOC_250038"/>
      <w:bookmarkEnd w:id="49"/>
    </w:p>
    <w:p w14:paraId="36FF3170" w14:textId="77777777" w:rsidR="005E6E3D" w:rsidRDefault="007B664E" w:rsidP="00CC1001">
      <w:pPr>
        <w:pStyle w:val="Heading4"/>
        <w:numPr>
          <w:ilvl w:val="0"/>
          <w:numId w:val="63"/>
        </w:numPr>
        <w:tabs>
          <w:tab w:val="left" w:pos="432"/>
        </w:tabs>
        <w:spacing w:before="235"/>
        <w:ind w:left="576" w:right="576" w:hanging="8"/>
      </w:pPr>
      <w:bookmarkStart w:id="50" w:name="_TOC_250029"/>
      <w:bookmarkStart w:id="51" w:name="_TOC_250027"/>
      <w:bookmarkEnd w:id="50"/>
      <w:bookmarkEnd w:id="51"/>
      <w:r>
        <w:rPr>
          <w:color w:val="231F20"/>
        </w:rPr>
        <w:t>Preamble</w:t>
      </w:r>
    </w:p>
    <w:p w14:paraId="77186AA7" w14:textId="77777777" w:rsidR="005E6E3D" w:rsidRDefault="007B664E" w:rsidP="00CC1001">
      <w:pPr>
        <w:pStyle w:val="ListParagraph"/>
        <w:numPr>
          <w:ilvl w:val="0"/>
          <w:numId w:val="62"/>
        </w:numPr>
        <w:tabs>
          <w:tab w:val="left" w:pos="614"/>
        </w:tabs>
        <w:spacing w:before="242" w:line="230" w:lineRule="auto"/>
        <w:ind w:left="576" w:right="576"/>
        <w:jc w:val="both"/>
      </w:pPr>
      <w:r>
        <w:rPr>
          <w:color w:val="231F20"/>
        </w:rPr>
        <w:t>The Bills of Quantities shall be read in conjunction with the Instructions to Tenderers, General and Particular Conditions</w:t>
      </w:r>
      <w:r w:rsidR="00E25E9C">
        <w:rPr>
          <w:color w:val="231F20"/>
        </w:rPr>
        <w:t xml:space="preserve"> </w:t>
      </w:r>
      <w:r>
        <w:rPr>
          <w:color w:val="231F20"/>
        </w:rPr>
        <w:t>of</w:t>
      </w:r>
      <w:r w:rsidR="00E25E9C">
        <w:rPr>
          <w:color w:val="231F20"/>
        </w:rPr>
        <w:t xml:space="preserve"> </w:t>
      </w:r>
      <w:r>
        <w:rPr>
          <w:color w:val="231F20"/>
        </w:rPr>
        <w:t>Contract,</w:t>
      </w:r>
      <w:r w:rsidR="00E25E9C">
        <w:rPr>
          <w:color w:val="231F20"/>
        </w:rPr>
        <w:t xml:space="preserve"> </w:t>
      </w:r>
      <w:r>
        <w:rPr>
          <w:color w:val="231F20"/>
        </w:rPr>
        <w:t>Technical</w:t>
      </w:r>
      <w:r w:rsidR="00E25E9C">
        <w:rPr>
          <w:color w:val="231F20"/>
        </w:rPr>
        <w:t xml:space="preserve"> </w:t>
      </w:r>
      <w:r>
        <w:rPr>
          <w:color w:val="231F20"/>
        </w:rPr>
        <w:t>Speciﬁcations,</w:t>
      </w:r>
      <w:r w:rsidR="00E25E9C">
        <w:rPr>
          <w:color w:val="231F20"/>
        </w:rPr>
        <w:t xml:space="preserve"> </w:t>
      </w:r>
      <w:r>
        <w:rPr>
          <w:color w:val="231F20"/>
        </w:rPr>
        <w:t>and</w:t>
      </w:r>
      <w:r w:rsidR="00E25E9C">
        <w:rPr>
          <w:color w:val="231F20"/>
        </w:rPr>
        <w:t xml:space="preserve"> </w:t>
      </w:r>
      <w:r>
        <w:rPr>
          <w:color w:val="231F20"/>
        </w:rPr>
        <w:t>Drawings.</w:t>
      </w:r>
    </w:p>
    <w:p w14:paraId="7EC0881E" w14:textId="339ECCF8" w:rsidR="005E6E3D" w:rsidRDefault="007B664E" w:rsidP="00CC1001">
      <w:pPr>
        <w:pStyle w:val="ListParagraph"/>
        <w:numPr>
          <w:ilvl w:val="0"/>
          <w:numId w:val="62"/>
        </w:numPr>
        <w:tabs>
          <w:tab w:val="left" w:pos="614"/>
        </w:tabs>
        <w:spacing w:line="230" w:lineRule="auto"/>
        <w:ind w:left="576" w:right="576"/>
        <w:jc w:val="both"/>
      </w:pPr>
      <w:r>
        <w:rPr>
          <w:color w:val="231F20"/>
        </w:rPr>
        <w:t>The</w:t>
      </w:r>
      <w:r w:rsidR="00E25E9C">
        <w:rPr>
          <w:color w:val="231F20"/>
        </w:rPr>
        <w:t xml:space="preserve"> </w:t>
      </w:r>
      <w:r>
        <w:rPr>
          <w:color w:val="231F20"/>
        </w:rPr>
        <w:t>quantities</w:t>
      </w:r>
      <w:r w:rsidR="00E25E9C">
        <w:rPr>
          <w:color w:val="231F20"/>
        </w:rPr>
        <w:t xml:space="preserve"> </w:t>
      </w:r>
      <w:r>
        <w:rPr>
          <w:color w:val="231F20"/>
        </w:rPr>
        <w:t>given</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are</w:t>
      </w:r>
      <w:r w:rsidR="00E25E9C">
        <w:rPr>
          <w:color w:val="231F20"/>
        </w:rPr>
        <w:t xml:space="preserve"> </w:t>
      </w:r>
      <w:r>
        <w:rPr>
          <w:color w:val="231F20"/>
        </w:rPr>
        <w:t>estimated</w:t>
      </w:r>
      <w:r w:rsidR="00E25E9C">
        <w:rPr>
          <w:color w:val="231F20"/>
        </w:rPr>
        <w:t xml:space="preserve"> </w:t>
      </w:r>
      <w:r>
        <w:rPr>
          <w:color w:val="231F20"/>
        </w:rPr>
        <w:t>and</w:t>
      </w:r>
      <w:r w:rsidR="00E25E9C">
        <w:rPr>
          <w:color w:val="231F20"/>
        </w:rPr>
        <w:t xml:space="preserve"> </w:t>
      </w:r>
      <w:r w:rsidR="00D5237B">
        <w:rPr>
          <w:color w:val="231F20"/>
        </w:rPr>
        <w:t>provisional and</w:t>
      </w:r>
      <w:r w:rsidR="00E25E9C">
        <w:rPr>
          <w:color w:val="231F20"/>
        </w:rPr>
        <w:t xml:space="preserve"> </w:t>
      </w:r>
      <w:r>
        <w:rPr>
          <w:color w:val="231F20"/>
        </w:rPr>
        <w:t>are</w:t>
      </w:r>
      <w:r w:rsidR="00E25E9C">
        <w:rPr>
          <w:color w:val="231F20"/>
        </w:rPr>
        <w:t xml:space="preserve"> </w:t>
      </w:r>
      <w:r>
        <w:rPr>
          <w:color w:val="231F20"/>
        </w:rPr>
        <w:t>given</w:t>
      </w:r>
      <w:r w:rsidR="00E25E9C">
        <w:rPr>
          <w:color w:val="231F20"/>
        </w:rPr>
        <w:t xml:space="preserve"> </w:t>
      </w:r>
      <w:r>
        <w:rPr>
          <w:color w:val="231F20"/>
        </w:rPr>
        <w:t>to</w:t>
      </w:r>
      <w:r w:rsidR="00E25E9C">
        <w:rPr>
          <w:color w:val="231F20"/>
        </w:rPr>
        <w:t xml:space="preserve"> </w:t>
      </w:r>
      <w:r>
        <w:rPr>
          <w:color w:val="231F20"/>
        </w:rPr>
        <w:t>provide</w:t>
      </w:r>
      <w:r w:rsidR="00E25E9C">
        <w:rPr>
          <w:color w:val="231F20"/>
        </w:rPr>
        <w:t xml:space="preserve"> </w:t>
      </w:r>
      <w:r>
        <w:rPr>
          <w:color w:val="231F20"/>
        </w:rPr>
        <w:t>a</w:t>
      </w:r>
      <w:r w:rsidR="00E25E9C">
        <w:rPr>
          <w:color w:val="231F20"/>
        </w:rPr>
        <w:t xml:space="preserve"> </w:t>
      </w:r>
      <w:r>
        <w:rPr>
          <w:color w:val="231F20"/>
        </w:rPr>
        <w:t>common basis for tendering. The basis of payment will be the actual quantities of work ordered and carried out, as measured by the Contractor and veriﬁed by the Engineer and valued at the rates and prices tender in the priced Bills of Quantities, where applicable, and otherwise at such rates and prices as the Engineer may ﬁx within the terms</w:t>
      </w:r>
      <w:r w:rsidR="00E25E9C">
        <w:rPr>
          <w:color w:val="231F20"/>
        </w:rPr>
        <w:t xml:space="preserve"> </w:t>
      </w:r>
      <w:r>
        <w:rPr>
          <w:color w:val="231F20"/>
        </w:rPr>
        <w:t>of</w:t>
      </w:r>
      <w:r w:rsidR="00E25E9C">
        <w:rPr>
          <w:color w:val="231F20"/>
        </w:rPr>
        <w:t xml:space="preserve"> </w:t>
      </w:r>
      <w:r>
        <w:rPr>
          <w:color w:val="231F20"/>
        </w:rPr>
        <w:t>the</w:t>
      </w:r>
      <w:r w:rsidR="00E25E9C">
        <w:rPr>
          <w:color w:val="231F20"/>
        </w:rPr>
        <w:t xml:space="preserve"> </w:t>
      </w:r>
      <w:r>
        <w:rPr>
          <w:color w:val="231F20"/>
        </w:rPr>
        <w:t>Contract.</w:t>
      </w:r>
    </w:p>
    <w:p w14:paraId="3B32E60D" w14:textId="77777777" w:rsidR="005E6E3D" w:rsidRDefault="007B664E" w:rsidP="00CC1001">
      <w:pPr>
        <w:pStyle w:val="ListParagraph"/>
        <w:numPr>
          <w:ilvl w:val="0"/>
          <w:numId w:val="62"/>
        </w:numPr>
        <w:tabs>
          <w:tab w:val="left" w:pos="614"/>
        </w:tabs>
        <w:spacing w:before="247" w:line="230" w:lineRule="auto"/>
        <w:ind w:left="576" w:right="576"/>
        <w:jc w:val="both"/>
      </w:pPr>
      <w:r>
        <w:rPr>
          <w:color w:val="231F20"/>
        </w:rPr>
        <w:t>The</w:t>
      </w:r>
      <w:r w:rsidR="00E25E9C">
        <w:rPr>
          <w:color w:val="231F20"/>
        </w:rPr>
        <w:t xml:space="preserve"> </w:t>
      </w:r>
      <w:r>
        <w:rPr>
          <w:color w:val="231F20"/>
        </w:rPr>
        <w:t>rates</w:t>
      </w:r>
      <w:r w:rsidR="00E25E9C">
        <w:rPr>
          <w:color w:val="231F20"/>
        </w:rPr>
        <w:t xml:space="preserve"> </w:t>
      </w:r>
      <w:r>
        <w:rPr>
          <w:color w:val="231F20"/>
        </w:rPr>
        <w:t>and</w:t>
      </w:r>
      <w:r w:rsidR="00E25E9C">
        <w:rPr>
          <w:color w:val="231F20"/>
        </w:rPr>
        <w:t xml:space="preserve"> </w:t>
      </w:r>
      <w:r>
        <w:rPr>
          <w:color w:val="231F20"/>
        </w:rPr>
        <w:t>prices</w:t>
      </w:r>
      <w:r w:rsidR="00E25E9C">
        <w:rPr>
          <w:color w:val="231F20"/>
        </w:rPr>
        <w:t xml:space="preserve"> </w:t>
      </w:r>
      <w:r>
        <w:rPr>
          <w:color w:val="231F20"/>
        </w:rPr>
        <w:t>tender</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priced</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shall,</w:t>
      </w:r>
      <w:r w:rsidR="00E25E9C">
        <w:rPr>
          <w:color w:val="231F20"/>
        </w:rPr>
        <w:t xml:space="preserve"> </w:t>
      </w:r>
      <w:r>
        <w:rPr>
          <w:color w:val="231F20"/>
        </w:rPr>
        <w:t>except</w:t>
      </w:r>
      <w:r w:rsidR="00E25E9C">
        <w:rPr>
          <w:color w:val="231F20"/>
        </w:rPr>
        <w:t xml:space="preserve"> </w:t>
      </w:r>
      <w:r>
        <w:rPr>
          <w:color w:val="231F20"/>
        </w:rPr>
        <w:t>in</w:t>
      </w:r>
      <w:r w:rsidR="00E25E9C">
        <w:rPr>
          <w:color w:val="231F20"/>
        </w:rPr>
        <w:t xml:space="preserve"> </w:t>
      </w:r>
      <w:r>
        <w:rPr>
          <w:color w:val="231F20"/>
        </w:rPr>
        <w:t>so</w:t>
      </w:r>
      <w:r w:rsidR="00E25E9C">
        <w:rPr>
          <w:color w:val="231F20"/>
        </w:rPr>
        <w:t xml:space="preserve"> </w:t>
      </w:r>
      <w:r>
        <w:rPr>
          <w:color w:val="231F20"/>
        </w:rPr>
        <w:t>far</w:t>
      </w:r>
      <w:r w:rsidR="00E25E9C">
        <w:rPr>
          <w:color w:val="231F20"/>
        </w:rPr>
        <w:t xml:space="preserve"> </w:t>
      </w:r>
      <w:r>
        <w:rPr>
          <w:color w:val="231F20"/>
        </w:rPr>
        <w:t>as</w:t>
      </w:r>
      <w:r w:rsidR="00E25E9C">
        <w:rPr>
          <w:color w:val="231F20"/>
        </w:rPr>
        <w:t xml:space="preserve"> </w:t>
      </w:r>
      <w:r>
        <w:rPr>
          <w:color w:val="231F20"/>
        </w:rPr>
        <w:t>it</w:t>
      </w:r>
      <w:r w:rsidR="003D0BF4">
        <w:rPr>
          <w:color w:val="231F20"/>
        </w:rPr>
        <w:t xml:space="preserve"> </w:t>
      </w:r>
      <w:r>
        <w:rPr>
          <w:color w:val="231F20"/>
        </w:rPr>
        <w:t>is</w:t>
      </w:r>
      <w:r w:rsidR="003D0BF4">
        <w:rPr>
          <w:color w:val="231F20"/>
        </w:rPr>
        <w:t xml:space="preserve"> </w:t>
      </w:r>
      <w:r>
        <w:rPr>
          <w:color w:val="231F20"/>
        </w:rPr>
        <w:t>otherwise</w:t>
      </w:r>
      <w:r w:rsidR="003D0BF4">
        <w:rPr>
          <w:color w:val="231F20"/>
        </w:rPr>
        <w:t xml:space="preserve"> </w:t>
      </w:r>
      <w:r>
        <w:rPr>
          <w:color w:val="231F20"/>
        </w:rPr>
        <w:t>provided</w:t>
      </w:r>
      <w:r w:rsidR="003D0BF4">
        <w:rPr>
          <w:color w:val="231F20"/>
        </w:rPr>
        <w:t xml:space="preserve"> </w:t>
      </w:r>
      <w:r>
        <w:rPr>
          <w:color w:val="231F20"/>
        </w:rPr>
        <w:t>under the Contract, include all Constructional Plant, labor, supervision, materials, erection, maintenance, insurance, proﬁt, taxes, and duties, together with all general risks, liabilities, and obligations set out or implied in the Contract.</w:t>
      </w:r>
    </w:p>
    <w:p w14:paraId="2AB06401" w14:textId="10BBB32D" w:rsidR="005E6E3D" w:rsidRDefault="007B664E" w:rsidP="00CC1001">
      <w:pPr>
        <w:pStyle w:val="ListParagraph"/>
        <w:numPr>
          <w:ilvl w:val="0"/>
          <w:numId w:val="62"/>
        </w:numPr>
        <w:tabs>
          <w:tab w:val="left" w:pos="614"/>
        </w:tabs>
        <w:spacing w:before="247" w:line="230" w:lineRule="auto"/>
        <w:ind w:left="576" w:right="576"/>
        <w:jc w:val="both"/>
      </w:pPr>
      <w:r>
        <w:rPr>
          <w:color w:val="231F20"/>
        </w:rPr>
        <w:t>A</w:t>
      </w:r>
      <w:r w:rsidR="003D0BF4">
        <w:rPr>
          <w:color w:val="231F20"/>
        </w:rPr>
        <w:t xml:space="preserve"> </w:t>
      </w:r>
      <w:r>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entered</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whether</w:t>
      </w:r>
      <w:r w:rsidR="003D0BF4">
        <w:rPr>
          <w:color w:val="231F20"/>
        </w:rPr>
        <w:t xml:space="preserve"> </w:t>
      </w:r>
      <w:r>
        <w:rPr>
          <w:color w:val="231F20"/>
        </w:rPr>
        <w:t>quantities</w:t>
      </w:r>
      <w:r w:rsidR="003D0BF4">
        <w:rPr>
          <w:color w:val="231F20"/>
        </w:rPr>
        <w:t xml:space="preserve"> </w:t>
      </w:r>
      <w:r>
        <w:rPr>
          <w:color w:val="231F20"/>
        </w:rPr>
        <w:t>are</w:t>
      </w:r>
      <w:r w:rsidR="003D0BF4">
        <w:rPr>
          <w:color w:val="231F20"/>
        </w:rPr>
        <w:t xml:space="preserve"> </w:t>
      </w:r>
      <w:r>
        <w:rPr>
          <w:color w:val="231F20"/>
        </w:rPr>
        <w:t>stated</w:t>
      </w:r>
      <w:r w:rsidR="003D0BF4">
        <w:rPr>
          <w:color w:val="231F20"/>
        </w:rPr>
        <w:t xml:space="preserve"> </w:t>
      </w:r>
      <w:r>
        <w:rPr>
          <w:color w:val="231F20"/>
        </w:rPr>
        <w:t>or not.</w:t>
      </w:r>
      <w:r w:rsidR="006A2796">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of</w:t>
      </w:r>
      <w:r w:rsidR="003D0BF4">
        <w:rPr>
          <w:color w:val="231F20"/>
        </w:rPr>
        <w:t xml:space="preserve"> </w:t>
      </w:r>
      <w:r>
        <w:rPr>
          <w:color w:val="231F20"/>
        </w:rPr>
        <w:t>Items</w:t>
      </w:r>
      <w:r w:rsidR="003D0BF4">
        <w:rPr>
          <w:color w:val="231F20"/>
        </w:rPr>
        <w:t xml:space="preserve"> </w:t>
      </w:r>
      <w:r>
        <w:rPr>
          <w:color w:val="231F20"/>
        </w:rPr>
        <w:t>against</w:t>
      </w:r>
      <w:r w:rsidR="003D0BF4">
        <w:rPr>
          <w:color w:val="231F20"/>
        </w:rPr>
        <w:t xml:space="preserve"> </w:t>
      </w:r>
      <w:r>
        <w:rPr>
          <w:color w:val="231F20"/>
        </w:rPr>
        <w:t>which</w:t>
      </w:r>
      <w:r w:rsidR="003D0BF4">
        <w:rPr>
          <w:color w:val="231F20"/>
        </w:rPr>
        <w:t xml:space="preserve"> </w:t>
      </w:r>
      <w:r>
        <w:rPr>
          <w:color w:val="231F20"/>
        </w:rPr>
        <w:t>the</w:t>
      </w:r>
      <w:r w:rsidR="003D0BF4">
        <w:rPr>
          <w:color w:val="231F20"/>
        </w:rPr>
        <w:t xml:space="preserve"> </w:t>
      </w:r>
      <w:r>
        <w:rPr>
          <w:color w:val="231F20"/>
        </w:rPr>
        <w:t>Contractor</w:t>
      </w:r>
      <w:r w:rsidR="003D0BF4">
        <w:rPr>
          <w:color w:val="231F20"/>
        </w:rPr>
        <w:t xml:space="preserve"> </w:t>
      </w:r>
      <w:r>
        <w:rPr>
          <w:color w:val="231F20"/>
        </w:rPr>
        <w:t>has</w:t>
      </w:r>
      <w:r w:rsidR="003D0BF4">
        <w:rPr>
          <w:color w:val="231F20"/>
        </w:rPr>
        <w:t xml:space="preserve"> </w:t>
      </w:r>
      <w:r>
        <w:rPr>
          <w:color w:val="231F20"/>
        </w:rPr>
        <w:t>failed</w:t>
      </w:r>
      <w:r w:rsidR="003D0BF4">
        <w:rPr>
          <w:color w:val="231F20"/>
        </w:rPr>
        <w:t xml:space="preserve"> </w:t>
      </w:r>
      <w:r>
        <w:rPr>
          <w:color w:val="231F20"/>
        </w:rPr>
        <w:t>to</w:t>
      </w:r>
      <w:r w:rsidR="003D0BF4">
        <w:rPr>
          <w:color w:val="231F20"/>
        </w:rPr>
        <w:t xml:space="preserve"> </w:t>
      </w:r>
      <w:r>
        <w:rPr>
          <w:color w:val="231F20"/>
        </w:rPr>
        <w:t>enter</w:t>
      </w:r>
      <w:r w:rsidR="003D0BF4">
        <w:rPr>
          <w:color w:val="231F20"/>
        </w:rPr>
        <w:t xml:space="preserve"> </w:t>
      </w:r>
      <w:r>
        <w:rPr>
          <w:color w:val="231F20"/>
        </w:rPr>
        <w:t>a</w:t>
      </w:r>
      <w:r w:rsidR="003D0BF4">
        <w:rPr>
          <w:color w:val="231F20"/>
        </w:rPr>
        <w:t xml:space="preserve"> </w:t>
      </w:r>
      <w:r w:rsidR="00D5237B">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covered by</w:t>
      </w:r>
      <w:r w:rsidR="003D0BF4">
        <w:rPr>
          <w:color w:val="231F20"/>
        </w:rPr>
        <w:t xml:space="preserve"> </w:t>
      </w:r>
      <w:r>
        <w:rPr>
          <w:color w:val="231F20"/>
        </w:rPr>
        <w:t>other</w:t>
      </w:r>
      <w:r w:rsidR="003D0BF4">
        <w:rPr>
          <w:color w:val="231F20"/>
        </w:rPr>
        <w:t xml:space="preserve"> </w:t>
      </w:r>
      <w:r>
        <w:rPr>
          <w:color w:val="231F20"/>
        </w:rPr>
        <w:t>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4BF947B0" w14:textId="77777777" w:rsidR="005E6E3D" w:rsidRDefault="007B664E" w:rsidP="00CC1001">
      <w:pPr>
        <w:pStyle w:val="ListParagraph"/>
        <w:numPr>
          <w:ilvl w:val="0"/>
          <w:numId w:val="62"/>
        </w:numPr>
        <w:tabs>
          <w:tab w:val="left" w:pos="613"/>
        </w:tabs>
        <w:spacing w:line="230" w:lineRule="auto"/>
        <w:ind w:left="576" w:right="576" w:hanging="483"/>
        <w:jc w:val="both"/>
      </w:pPr>
      <w:r>
        <w:rPr>
          <w:color w:val="231F20"/>
        </w:rPr>
        <w:t>The whole cost of complying with the provisions of the Contract shall be included in the Items provided in the 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and</w:t>
      </w:r>
      <w:r w:rsidR="003D0BF4">
        <w:rPr>
          <w:color w:val="231F20"/>
        </w:rPr>
        <w:t xml:space="preserve"> </w:t>
      </w:r>
      <w:r>
        <w:rPr>
          <w:color w:val="231F20"/>
        </w:rPr>
        <w:t>where</w:t>
      </w:r>
      <w:r w:rsidR="006A2796">
        <w:rPr>
          <w:color w:val="231F20"/>
        </w:rPr>
        <w:t xml:space="preserve"> </w:t>
      </w:r>
      <w:r>
        <w:rPr>
          <w:color w:val="231F20"/>
        </w:rPr>
        <w:t>no</w:t>
      </w:r>
      <w:r w:rsidR="003D0BF4">
        <w:rPr>
          <w:color w:val="231F20"/>
        </w:rPr>
        <w:t xml:space="preserve"> </w:t>
      </w:r>
      <w:r>
        <w:rPr>
          <w:color w:val="231F20"/>
        </w:rPr>
        <w:t>Items</w:t>
      </w:r>
      <w:r w:rsidR="003D0BF4">
        <w:rPr>
          <w:color w:val="231F20"/>
        </w:rPr>
        <w:t xml:space="preserve"> </w:t>
      </w:r>
      <w:r>
        <w:rPr>
          <w:color w:val="231F20"/>
        </w:rPr>
        <w:t>are</w:t>
      </w:r>
      <w:r w:rsidR="003D0BF4">
        <w:rPr>
          <w:color w:val="231F20"/>
        </w:rPr>
        <w:t xml:space="preserve"> </w:t>
      </w:r>
      <w:r>
        <w:rPr>
          <w:color w:val="231F20"/>
        </w:rPr>
        <w:t>provided,</w:t>
      </w:r>
      <w:r w:rsidR="003D0BF4">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distributed</w:t>
      </w:r>
      <w:r w:rsidR="003D0BF4">
        <w:rPr>
          <w:color w:val="231F20"/>
        </w:rPr>
        <w:t xml:space="preserve"> </w:t>
      </w:r>
      <w:r>
        <w:rPr>
          <w:color w:val="231F20"/>
        </w:rPr>
        <w:t>among</w:t>
      </w:r>
      <w:r w:rsidR="003D0BF4">
        <w:rPr>
          <w:color w:val="231F20"/>
        </w:rPr>
        <w:t xml:space="preserve"> </w:t>
      </w:r>
      <w:r>
        <w:rPr>
          <w:color w:val="231F20"/>
        </w:rPr>
        <w:t>the 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for</w:t>
      </w:r>
      <w:r w:rsidR="003D0BF4">
        <w:rPr>
          <w:color w:val="231F20"/>
        </w:rPr>
        <w:t xml:space="preserve"> </w:t>
      </w:r>
      <w:r>
        <w:rPr>
          <w:color w:val="231F20"/>
        </w:rPr>
        <w:t>the</w:t>
      </w:r>
      <w:r w:rsidR="003D0BF4">
        <w:rPr>
          <w:color w:val="231F20"/>
        </w:rPr>
        <w:t xml:space="preserve"> </w:t>
      </w:r>
      <w:r>
        <w:rPr>
          <w:color w:val="231F20"/>
        </w:rPr>
        <w:t>related</w:t>
      </w:r>
      <w:r w:rsidR="003D0BF4">
        <w:rPr>
          <w:color w:val="231F20"/>
        </w:rPr>
        <w:t xml:space="preserve"> </w:t>
      </w:r>
      <w:r>
        <w:rPr>
          <w:color w:val="231F20"/>
        </w:rPr>
        <w:t>Items</w:t>
      </w:r>
      <w:r w:rsidR="003D0BF4">
        <w:rPr>
          <w:color w:val="231F20"/>
        </w:rPr>
        <w:t xml:space="preserve"> </w:t>
      </w:r>
      <w:r>
        <w:rPr>
          <w:color w:val="231F20"/>
        </w:rPr>
        <w:t>of</w:t>
      </w:r>
      <w:r w:rsidR="003D0BF4">
        <w:rPr>
          <w:color w:val="231F20"/>
        </w:rPr>
        <w:t xml:space="preserve"> </w:t>
      </w:r>
      <w:r>
        <w:rPr>
          <w:color w:val="231F20"/>
          <w:spacing w:val="-4"/>
        </w:rPr>
        <w:t>Work.</w:t>
      </w:r>
    </w:p>
    <w:p w14:paraId="35401629" w14:textId="77777777" w:rsidR="005E6E3D" w:rsidRDefault="007B664E" w:rsidP="00CC1001">
      <w:pPr>
        <w:pStyle w:val="ListParagraph"/>
        <w:numPr>
          <w:ilvl w:val="0"/>
          <w:numId w:val="62"/>
        </w:numPr>
        <w:tabs>
          <w:tab w:val="left" w:pos="613"/>
        </w:tabs>
        <w:spacing w:line="230" w:lineRule="auto"/>
        <w:ind w:left="576" w:right="576" w:hanging="483"/>
        <w:jc w:val="both"/>
      </w:pPr>
      <w:r>
        <w:rPr>
          <w:color w:val="231F20"/>
        </w:rPr>
        <w:t>General directions and descriptions of work and materials are not necessarily repeated nor summarized in the Bills of Quantities. References to the relevant sections of the Contract documentation shall be made before entering</w:t>
      </w:r>
      <w:r w:rsidR="003D0BF4">
        <w:rPr>
          <w:color w:val="231F20"/>
        </w:rPr>
        <w:t xml:space="preserve"> </w:t>
      </w:r>
      <w:r>
        <w:rPr>
          <w:color w:val="231F20"/>
        </w:rPr>
        <w:t>prices</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769EF9F5" w14:textId="77777777" w:rsidR="005E6E3D" w:rsidRDefault="007B664E" w:rsidP="00CC1001">
      <w:pPr>
        <w:pStyle w:val="ListParagraph"/>
        <w:numPr>
          <w:ilvl w:val="0"/>
          <w:numId w:val="62"/>
        </w:numPr>
        <w:tabs>
          <w:tab w:val="left" w:pos="613"/>
        </w:tabs>
        <w:spacing w:line="230" w:lineRule="auto"/>
        <w:ind w:left="576" w:right="576" w:hanging="483"/>
        <w:jc w:val="both"/>
      </w:pPr>
      <w:r>
        <w:rPr>
          <w:color w:val="231F20"/>
        </w:rPr>
        <w:t>Provisional</w:t>
      </w:r>
      <w:r w:rsidR="003D0BF4">
        <w:rPr>
          <w:color w:val="231F20"/>
        </w:rPr>
        <w:t xml:space="preserve"> </w:t>
      </w:r>
      <w:r>
        <w:rPr>
          <w:color w:val="231F20"/>
        </w:rPr>
        <w:t>Sums</w:t>
      </w:r>
      <w:r w:rsidR="003D0BF4">
        <w:rPr>
          <w:color w:val="231F20"/>
        </w:rPr>
        <w:t xml:space="preserve"> </w:t>
      </w:r>
      <w:r>
        <w:rPr>
          <w:color w:val="231F20"/>
        </w:rPr>
        <w:t>included</w:t>
      </w:r>
      <w:r w:rsidR="003D0BF4">
        <w:rPr>
          <w:color w:val="231F20"/>
        </w:rPr>
        <w:t xml:space="preserve"> </w:t>
      </w:r>
      <w:r>
        <w:rPr>
          <w:color w:val="231F20"/>
        </w:rPr>
        <w:t>and</w:t>
      </w:r>
      <w:r w:rsidR="003D0BF4">
        <w:rPr>
          <w:color w:val="231F20"/>
        </w:rPr>
        <w:t xml:space="preserve"> </w:t>
      </w:r>
      <w:r>
        <w:rPr>
          <w:color w:val="231F20"/>
        </w:rPr>
        <w:t>so</w:t>
      </w:r>
      <w:r w:rsidR="003D0BF4">
        <w:rPr>
          <w:color w:val="231F20"/>
        </w:rPr>
        <w:t xml:space="preserve"> </w:t>
      </w:r>
      <w:r>
        <w:rPr>
          <w:color w:val="231F20"/>
        </w:rPr>
        <w:t>designated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expended</w:t>
      </w:r>
      <w:r w:rsidR="003D0BF4">
        <w:rPr>
          <w:color w:val="231F20"/>
        </w:rPr>
        <w:t xml:space="preserve"> </w:t>
      </w:r>
      <w:r>
        <w:rPr>
          <w:color w:val="231F20"/>
        </w:rPr>
        <w:t>in</w:t>
      </w:r>
      <w:r w:rsidR="003D0BF4">
        <w:rPr>
          <w:color w:val="231F20"/>
        </w:rPr>
        <w:t xml:space="preserve"> </w:t>
      </w:r>
      <w:r>
        <w:rPr>
          <w:color w:val="231F20"/>
        </w:rPr>
        <w:t>whole</w:t>
      </w:r>
      <w:r w:rsidR="003D0BF4">
        <w:rPr>
          <w:color w:val="231F20"/>
        </w:rPr>
        <w:t xml:space="preserve"> </w:t>
      </w:r>
      <w:r>
        <w:rPr>
          <w:color w:val="231F20"/>
        </w:rPr>
        <w:t>or</w:t>
      </w:r>
      <w:r w:rsidR="003D0BF4">
        <w:rPr>
          <w:color w:val="231F20"/>
        </w:rPr>
        <w:t xml:space="preserve"> </w:t>
      </w:r>
      <w:r>
        <w:rPr>
          <w:color w:val="231F20"/>
        </w:rPr>
        <w:t>in</w:t>
      </w:r>
      <w:r w:rsidR="003D0BF4">
        <w:rPr>
          <w:color w:val="231F20"/>
        </w:rPr>
        <w:t xml:space="preserve"> </w:t>
      </w:r>
      <w:r>
        <w:rPr>
          <w:color w:val="231F20"/>
        </w:rPr>
        <w:t>part</w:t>
      </w:r>
      <w:r w:rsidR="003D0BF4">
        <w:rPr>
          <w:color w:val="231F20"/>
        </w:rPr>
        <w:t xml:space="preserve"> </w:t>
      </w:r>
      <w:r>
        <w:rPr>
          <w:color w:val="231F20"/>
        </w:rPr>
        <w:t>at</w:t>
      </w:r>
      <w:r w:rsidR="003D0BF4">
        <w:rPr>
          <w:color w:val="231F20"/>
        </w:rPr>
        <w:t xml:space="preserve"> </w:t>
      </w:r>
      <w:r>
        <w:rPr>
          <w:color w:val="231F20"/>
        </w:rPr>
        <w:t>the direction and discretion of the Engineer in accordance with Sub-Clause 13.5 and Clause 13.6 of the General Conditions.</w:t>
      </w:r>
    </w:p>
    <w:p w14:paraId="4BE82EC1" w14:textId="77777777" w:rsidR="005E6E3D" w:rsidRDefault="007B664E" w:rsidP="00CC1001">
      <w:pPr>
        <w:pStyle w:val="ListParagraph"/>
        <w:numPr>
          <w:ilvl w:val="0"/>
          <w:numId w:val="62"/>
        </w:numPr>
        <w:tabs>
          <w:tab w:val="left" w:pos="613"/>
        </w:tabs>
        <w:spacing w:before="250" w:line="225" w:lineRule="auto"/>
        <w:ind w:left="576" w:right="576"/>
        <w:jc w:val="both"/>
      </w:pPr>
      <w:r>
        <w:rPr>
          <w:color w:val="231F20"/>
        </w:rPr>
        <w:t xml:space="preserve">The method of measurement of completed work for payment shall be in accordance with </w:t>
      </w:r>
      <w:r>
        <w:rPr>
          <w:i/>
          <w:color w:val="231F20"/>
        </w:rPr>
        <w:t>[insert the name of a standard</w:t>
      </w:r>
      <w:r w:rsidR="003D0BF4">
        <w:rPr>
          <w:i/>
          <w:color w:val="231F20"/>
        </w:rPr>
        <w:t xml:space="preserve"> </w:t>
      </w:r>
      <w:r>
        <w:rPr>
          <w:i/>
          <w:color w:val="231F20"/>
        </w:rPr>
        <w:t>reference</w:t>
      </w:r>
      <w:r w:rsidR="003D0BF4">
        <w:rPr>
          <w:i/>
          <w:color w:val="231F20"/>
        </w:rPr>
        <w:t xml:space="preserve"> </w:t>
      </w:r>
      <w:r>
        <w:rPr>
          <w:i/>
          <w:color w:val="231F20"/>
        </w:rPr>
        <w:t>guide,</w:t>
      </w:r>
      <w:r w:rsidR="003D0BF4">
        <w:rPr>
          <w:i/>
          <w:color w:val="231F20"/>
        </w:rPr>
        <w:t xml:space="preserve"> </w:t>
      </w:r>
      <w:r>
        <w:rPr>
          <w:i/>
          <w:color w:val="231F20"/>
        </w:rPr>
        <w:t>or</w:t>
      </w:r>
      <w:r w:rsidR="003D0BF4">
        <w:rPr>
          <w:i/>
          <w:color w:val="231F20"/>
        </w:rPr>
        <w:t xml:space="preserve"> </w:t>
      </w:r>
      <w:r>
        <w:rPr>
          <w:i/>
          <w:color w:val="231F20"/>
        </w:rPr>
        <w:t>full</w:t>
      </w:r>
      <w:r w:rsidR="003D0BF4">
        <w:rPr>
          <w:i/>
          <w:color w:val="231F20"/>
        </w:rPr>
        <w:t xml:space="preserve"> </w:t>
      </w:r>
      <w:r>
        <w:rPr>
          <w:i/>
          <w:color w:val="231F20"/>
        </w:rPr>
        <w:t>details</w:t>
      </w:r>
      <w:r w:rsidR="003D0BF4">
        <w:rPr>
          <w:i/>
          <w:color w:val="231F20"/>
        </w:rPr>
        <w:t xml:space="preserve"> </w:t>
      </w:r>
      <w:r>
        <w:rPr>
          <w:i/>
          <w:color w:val="231F20"/>
        </w:rPr>
        <w:t>of</w:t>
      </w:r>
      <w:r w:rsidR="003D0BF4">
        <w:rPr>
          <w:i/>
          <w:color w:val="231F20"/>
        </w:rPr>
        <w:t xml:space="preserve"> </w:t>
      </w:r>
      <w:r>
        <w:rPr>
          <w:i/>
          <w:color w:val="231F20"/>
        </w:rPr>
        <w:t>the</w:t>
      </w:r>
      <w:r w:rsidR="003D0BF4">
        <w:rPr>
          <w:i/>
          <w:color w:val="231F20"/>
        </w:rPr>
        <w:t xml:space="preserve"> </w:t>
      </w:r>
      <w:r>
        <w:rPr>
          <w:i/>
          <w:color w:val="231F20"/>
        </w:rPr>
        <w:t>methods</w:t>
      </w:r>
      <w:r w:rsidR="003D0BF4">
        <w:rPr>
          <w:i/>
          <w:color w:val="231F20"/>
        </w:rPr>
        <w:t xml:space="preserve"> </w:t>
      </w:r>
      <w:r>
        <w:rPr>
          <w:i/>
          <w:color w:val="231F20"/>
        </w:rPr>
        <w:t>to</w:t>
      </w:r>
      <w:r w:rsidR="003D0BF4">
        <w:rPr>
          <w:i/>
          <w:color w:val="231F20"/>
        </w:rPr>
        <w:t xml:space="preserve"> </w:t>
      </w:r>
      <w:r>
        <w:rPr>
          <w:i/>
          <w:color w:val="231F20"/>
        </w:rPr>
        <w:t>be</w:t>
      </w:r>
      <w:r w:rsidR="003D0BF4">
        <w:rPr>
          <w:i/>
          <w:color w:val="231F20"/>
        </w:rPr>
        <w:t xml:space="preserve"> </w:t>
      </w:r>
      <w:r>
        <w:rPr>
          <w:i/>
          <w:color w:val="231F20"/>
        </w:rPr>
        <w:t>used</w:t>
      </w:r>
      <w:r w:rsidR="003D0BF4">
        <w:rPr>
          <w:i/>
          <w:color w:val="231F20"/>
        </w:rPr>
        <w:t>]</w:t>
      </w:r>
      <w:r w:rsidR="003D0BF4">
        <w:rPr>
          <w:color w:val="231F20"/>
          <w:position w:val="11"/>
          <w:sz w:val="11"/>
        </w:rPr>
        <w:t xml:space="preserve"> 6</w:t>
      </w:r>
      <w:r>
        <w:rPr>
          <w:color w:val="231F20"/>
        </w:rPr>
        <w:t>.</w:t>
      </w:r>
    </w:p>
    <w:p w14:paraId="5ECE873E" w14:textId="77777777" w:rsidR="005E6E3D" w:rsidRDefault="005E6E3D" w:rsidP="00CC1001">
      <w:pPr>
        <w:pStyle w:val="BodyText"/>
        <w:ind w:left="576" w:right="576"/>
        <w:rPr>
          <w:sz w:val="20"/>
        </w:rPr>
      </w:pPr>
    </w:p>
    <w:p w14:paraId="3427489D" w14:textId="1BEBEFCA" w:rsidR="005E6E3D" w:rsidRDefault="002D2885" w:rsidP="00CC1001">
      <w:pPr>
        <w:pStyle w:val="BodyText"/>
        <w:spacing w:before="3"/>
        <w:ind w:left="576" w:right="576"/>
        <w:rPr>
          <w:sz w:val="25"/>
        </w:rPr>
      </w:pPr>
      <w:r>
        <w:rPr>
          <w:noProof/>
        </w:rPr>
        <mc:AlternateContent>
          <mc:Choice Requires="wps">
            <w:drawing>
              <wp:anchor distT="4294967295" distB="4294967295" distL="0" distR="0" simplePos="0" relativeHeight="251654144" behindDoc="0" locked="0" layoutInCell="1" allowOverlap="1" wp14:anchorId="6AACF383" wp14:editId="689AF668">
                <wp:simplePos x="0" y="0"/>
                <wp:positionH relativeFrom="page">
                  <wp:posOffset>539750</wp:posOffset>
                </wp:positionH>
                <wp:positionV relativeFrom="paragraph">
                  <wp:posOffset>212724</wp:posOffset>
                </wp:positionV>
                <wp:extent cx="2004695" cy="0"/>
                <wp:effectExtent l="0" t="0" r="0" b="0"/>
                <wp:wrapTopAndBottom/>
                <wp:docPr id="1429" name="Lin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4695"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6568E54" id="Line 164" o:spid="_x0000_s1026" style="position:absolute;z-index:25165312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pt,16.75pt" to="200.3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" strokecolor="#231f20" strokeweight=".17628mm">
                <w10:wrap type="topAndBottom" anchorx="page"/>
              </v:line>
            </w:pict>
          </mc:Fallback>
        </mc:AlternateContent>
      </w:r>
    </w:p>
    <w:p w14:paraId="08A4CB0D" w14:textId="01F78B40" w:rsidR="00315E78" w:rsidRDefault="007B664E" w:rsidP="00CC1001">
      <w:pPr>
        <w:spacing w:before="6" w:line="186" w:lineRule="exact"/>
        <w:ind w:left="576" w:right="576"/>
        <w:rPr>
          <w:i/>
          <w:sz w:val="16"/>
        </w:rPr>
      </w:pPr>
      <w:r>
        <w:rPr>
          <w:i/>
          <w:color w:val="231F20"/>
          <w:position w:val="8"/>
          <w:sz w:val="8"/>
        </w:rPr>
        <w:t>6</w:t>
      </w:r>
      <w:r>
        <w:rPr>
          <w:i/>
          <w:color w:val="231F20"/>
          <w:sz w:val="16"/>
        </w:rPr>
        <w:t>The</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should</w:t>
      </w:r>
      <w:r w:rsidR="003D0BF4">
        <w:rPr>
          <w:i/>
          <w:color w:val="231F20"/>
          <w:sz w:val="16"/>
        </w:rPr>
        <w:t xml:space="preserve"> </w:t>
      </w:r>
      <w:r>
        <w:rPr>
          <w:i/>
          <w:color w:val="231F20"/>
          <w:sz w:val="16"/>
        </w:rPr>
        <w:t>be</w:t>
      </w:r>
      <w:r w:rsidR="003D0BF4">
        <w:rPr>
          <w:i/>
          <w:color w:val="231F20"/>
          <w:sz w:val="16"/>
        </w:rPr>
        <w:t xml:space="preserve"> </w:t>
      </w:r>
      <w:r>
        <w:rPr>
          <w:i/>
          <w:color w:val="231F20"/>
          <w:sz w:val="16"/>
        </w:rPr>
        <w:t>spelled</w:t>
      </w:r>
      <w:r w:rsidR="003D0BF4">
        <w:rPr>
          <w:i/>
          <w:color w:val="231F20"/>
          <w:sz w:val="16"/>
        </w:rPr>
        <w:t xml:space="preserve"> </w:t>
      </w:r>
      <w:r>
        <w:rPr>
          <w:i/>
          <w:color w:val="231F20"/>
          <w:sz w:val="16"/>
        </w:rPr>
        <w:t>out</w:t>
      </w:r>
      <w:r w:rsidR="003D0BF4">
        <w:rPr>
          <w:i/>
          <w:color w:val="231F20"/>
          <w:sz w:val="16"/>
        </w:rPr>
        <w:t xml:space="preserve"> </w:t>
      </w:r>
      <w:r>
        <w:rPr>
          <w:i/>
          <w:color w:val="231F20"/>
          <w:sz w:val="16"/>
        </w:rPr>
        <w:t>precisely</w:t>
      </w:r>
      <w:r w:rsidR="003D0BF4">
        <w:rPr>
          <w:i/>
          <w:color w:val="231F20"/>
          <w:sz w:val="16"/>
        </w:rPr>
        <w:t xml:space="preserve"> </w:t>
      </w:r>
      <w:r>
        <w:rPr>
          <w:i/>
          <w:color w:val="231F20"/>
          <w:sz w:val="16"/>
        </w:rPr>
        <w:t>in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Preamble</w:t>
      </w:r>
      <w:r w:rsidR="003D0BF4">
        <w:rPr>
          <w:i/>
          <w:color w:val="231F20"/>
          <w:sz w:val="16"/>
        </w:rPr>
        <w:t xml:space="preserve"> </w:t>
      </w:r>
      <w:r>
        <w:rPr>
          <w:i/>
          <w:color w:val="231F20"/>
          <w:sz w:val="16"/>
        </w:rPr>
        <w:t>to</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Bills</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Quantities,</w:t>
      </w:r>
      <w:r w:rsidR="003D0BF4">
        <w:rPr>
          <w:i/>
          <w:color w:val="231F20"/>
          <w:sz w:val="16"/>
        </w:rPr>
        <w:t xml:space="preserve"> </w:t>
      </w:r>
      <w:r>
        <w:rPr>
          <w:i/>
          <w:color w:val="231F20"/>
          <w:sz w:val="16"/>
        </w:rPr>
        <w:t>describing</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example</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allowances</w:t>
      </w:r>
      <w:r w:rsidR="003D0BF4">
        <w:rPr>
          <w:i/>
          <w:color w:val="231F20"/>
          <w:sz w:val="16"/>
        </w:rPr>
        <w:t xml:space="preserve"> </w:t>
      </w:r>
      <w:r>
        <w:rPr>
          <w:i/>
          <w:color w:val="231F20"/>
          <w:sz w:val="16"/>
        </w:rPr>
        <w:t>(if</w:t>
      </w:r>
      <w:r w:rsidR="003D0BF4">
        <w:rPr>
          <w:i/>
          <w:color w:val="231F20"/>
          <w:sz w:val="16"/>
        </w:rPr>
        <w:t xml:space="preserve"> </w:t>
      </w:r>
      <w:r>
        <w:rPr>
          <w:i/>
          <w:color w:val="231F20"/>
          <w:sz w:val="16"/>
        </w:rPr>
        <w:t>any)</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timbering</w:t>
      </w:r>
      <w:r w:rsidR="003D0BF4">
        <w:rPr>
          <w:i/>
          <w:color w:val="231F20"/>
          <w:sz w:val="16"/>
        </w:rPr>
        <w:t xml:space="preserve"> </w:t>
      </w:r>
      <w:r>
        <w:rPr>
          <w:i/>
          <w:color w:val="231F20"/>
          <w:sz w:val="16"/>
        </w:rPr>
        <w:t>in</w:t>
      </w:r>
      <w:r w:rsidR="003D0BF4">
        <w:rPr>
          <w:i/>
          <w:sz w:val="16"/>
        </w:rPr>
        <w:t xml:space="preserve"> </w:t>
      </w:r>
      <w:r>
        <w:rPr>
          <w:i/>
          <w:color w:val="231F20"/>
          <w:sz w:val="16"/>
        </w:rPr>
        <w:t>excavation,</w:t>
      </w:r>
      <w:r w:rsidR="003D0BF4">
        <w:rPr>
          <w:i/>
          <w:color w:val="231F20"/>
          <w:sz w:val="16"/>
        </w:rPr>
        <w:t xml:space="preserve"> </w:t>
      </w:r>
      <w:r>
        <w:rPr>
          <w:i/>
          <w:color w:val="231F20"/>
          <w:sz w:val="16"/>
        </w:rPr>
        <w:t>etc.</w:t>
      </w:r>
      <w:r w:rsidR="003D0BF4">
        <w:rPr>
          <w:i/>
          <w:color w:val="231F20"/>
          <w:sz w:val="16"/>
        </w:rPr>
        <w:t xml:space="preserve"> </w:t>
      </w:r>
      <w:r>
        <w:rPr>
          <w:i/>
          <w:color w:val="231F20"/>
          <w:sz w:val="16"/>
        </w:rPr>
        <w:t>Many</w:t>
      </w:r>
      <w:r w:rsidR="003D0BF4">
        <w:rPr>
          <w:i/>
          <w:color w:val="231F20"/>
          <w:sz w:val="16"/>
        </w:rPr>
        <w:t xml:space="preserve"> </w:t>
      </w:r>
      <w:r>
        <w:rPr>
          <w:i/>
          <w:color w:val="231F20"/>
          <w:sz w:val="16"/>
        </w:rPr>
        <w:t>national</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reference</w:t>
      </w:r>
      <w:r w:rsidR="003D0BF4">
        <w:rPr>
          <w:i/>
          <w:color w:val="231F20"/>
          <w:sz w:val="16"/>
        </w:rPr>
        <w:t xml:space="preserve"> </w:t>
      </w:r>
      <w:r>
        <w:rPr>
          <w:i/>
          <w:color w:val="231F20"/>
          <w:sz w:val="16"/>
        </w:rPr>
        <w:t>guides</w:t>
      </w:r>
      <w:r w:rsidR="003D0BF4">
        <w:rPr>
          <w:i/>
          <w:color w:val="231F20"/>
          <w:sz w:val="16"/>
        </w:rPr>
        <w:t xml:space="preserve"> </w:t>
      </w:r>
      <w:r>
        <w:rPr>
          <w:i/>
          <w:color w:val="231F20"/>
          <w:sz w:val="16"/>
        </w:rPr>
        <w:t>have</w:t>
      </w:r>
      <w:r w:rsidR="003D0BF4">
        <w:rPr>
          <w:i/>
          <w:color w:val="231F20"/>
          <w:sz w:val="16"/>
        </w:rPr>
        <w:t xml:space="preserve"> </w:t>
      </w:r>
      <w:r>
        <w:rPr>
          <w:i/>
          <w:color w:val="231F20"/>
          <w:sz w:val="16"/>
        </w:rPr>
        <w:t>been</w:t>
      </w:r>
      <w:r w:rsidR="003D0BF4">
        <w:rPr>
          <w:i/>
          <w:color w:val="231F20"/>
          <w:sz w:val="16"/>
        </w:rPr>
        <w:t xml:space="preserve"> </w:t>
      </w:r>
      <w:r>
        <w:rPr>
          <w:i/>
          <w:color w:val="231F20"/>
          <w:sz w:val="16"/>
        </w:rPr>
        <w:t>prepared</w:t>
      </w:r>
      <w:r w:rsidR="003D0BF4">
        <w:rPr>
          <w:i/>
          <w:color w:val="231F20"/>
          <w:sz w:val="16"/>
        </w:rPr>
        <w:t xml:space="preserve"> </w:t>
      </w:r>
      <w:r>
        <w:rPr>
          <w:i/>
          <w:color w:val="231F20"/>
          <w:sz w:val="16"/>
        </w:rPr>
        <w:t>on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subject,</w:t>
      </w:r>
      <w:r w:rsidR="003D0BF4">
        <w:rPr>
          <w:i/>
          <w:color w:val="231F20"/>
          <w:sz w:val="16"/>
        </w:rPr>
        <w:t xml:space="preserve"> </w:t>
      </w:r>
      <w:r>
        <w:rPr>
          <w:i/>
          <w:color w:val="231F20"/>
          <w:sz w:val="16"/>
        </w:rPr>
        <w:t>and</w:t>
      </w:r>
      <w:r w:rsidR="003D0BF4">
        <w:rPr>
          <w:i/>
          <w:color w:val="231F20"/>
          <w:sz w:val="16"/>
        </w:rPr>
        <w:t xml:space="preserve"> </w:t>
      </w:r>
      <w:r>
        <w:rPr>
          <w:i/>
          <w:color w:val="231F20"/>
          <w:sz w:val="16"/>
        </w:rPr>
        <w:t>one</w:t>
      </w:r>
      <w:r w:rsidR="003D0BF4">
        <w:rPr>
          <w:i/>
          <w:color w:val="231F20"/>
          <w:sz w:val="16"/>
        </w:rPr>
        <w:t xml:space="preserve"> </w:t>
      </w:r>
      <w:r>
        <w:rPr>
          <w:i/>
          <w:color w:val="231F20"/>
          <w:sz w:val="16"/>
        </w:rPr>
        <w:t>such</w:t>
      </w:r>
      <w:r w:rsidR="003D0BF4">
        <w:rPr>
          <w:i/>
          <w:color w:val="231F20"/>
          <w:sz w:val="16"/>
        </w:rPr>
        <w:t xml:space="preserve"> </w:t>
      </w:r>
      <w:r>
        <w:rPr>
          <w:i/>
          <w:color w:val="231F20"/>
          <w:sz w:val="16"/>
        </w:rPr>
        <w:t>guide</w:t>
      </w:r>
      <w:r w:rsidR="003D0BF4">
        <w:rPr>
          <w:i/>
          <w:color w:val="231F20"/>
          <w:sz w:val="16"/>
        </w:rPr>
        <w:t xml:space="preserve"> </w:t>
      </w:r>
      <w:r>
        <w:rPr>
          <w:i/>
          <w:color w:val="231F20"/>
          <w:sz w:val="16"/>
        </w:rPr>
        <w:t>is</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U.K. Institution</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Civil</w:t>
      </w:r>
      <w:r w:rsidR="003D0BF4">
        <w:rPr>
          <w:i/>
          <w:color w:val="231F20"/>
          <w:sz w:val="16"/>
        </w:rPr>
        <w:t xml:space="preserve"> </w:t>
      </w:r>
      <w:proofErr w:type="spellStart"/>
      <w:r>
        <w:rPr>
          <w:i/>
          <w:color w:val="231F20"/>
          <w:sz w:val="16"/>
        </w:rPr>
        <w:t>Enginee</w:t>
      </w:r>
      <w:proofErr w:type="spellEnd"/>
    </w:p>
    <w:p w14:paraId="659051E4" w14:textId="57512464" w:rsidR="00315E78" w:rsidRDefault="00315E78" w:rsidP="00CC1001">
      <w:pPr>
        <w:tabs>
          <w:tab w:val="left" w:pos="2940"/>
        </w:tabs>
        <w:ind w:left="576" w:right="576"/>
        <w:rPr>
          <w:sz w:val="16"/>
        </w:rPr>
      </w:pPr>
    </w:p>
    <w:p w14:paraId="2FDB3431" w14:textId="7E5ED00E" w:rsidR="005E6E3D" w:rsidRPr="00315E78" w:rsidRDefault="00315E78" w:rsidP="00CC1001">
      <w:pPr>
        <w:tabs>
          <w:tab w:val="left" w:pos="2940"/>
        </w:tabs>
        <w:ind w:left="576" w:right="576"/>
        <w:rPr>
          <w:sz w:val="16"/>
        </w:rPr>
        <w:sectPr w:rsidR="005E6E3D" w:rsidRPr="00315E78" w:rsidSect="000F5632">
          <w:headerReference w:type="default" r:id="rId123"/>
          <w:footerReference w:type="even" r:id="rId124"/>
          <w:footerReference w:type="default" r:id="rId12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63"/>
          <w:cols w:space="720"/>
        </w:sectPr>
      </w:pPr>
      <w:r>
        <w:rPr>
          <w:sz w:val="16"/>
        </w:rPr>
        <w:tab/>
      </w:r>
    </w:p>
    <w:p w14:paraId="462B4979" w14:textId="710808DD" w:rsidR="005E6E3D" w:rsidRDefault="007B664E" w:rsidP="00CC1001">
      <w:pPr>
        <w:pStyle w:val="Heading3"/>
        <w:spacing w:before="107"/>
        <w:ind w:left="576" w:right="576"/>
        <w:rPr>
          <w:color w:val="231F20"/>
          <w:u w:val="single" w:color="231F20"/>
        </w:rPr>
      </w:pPr>
      <w:bookmarkStart w:id="52" w:name="_TOC_250025"/>
      <w:r>
        <w:rPr>
          <w:color w:val="231F20"/>
          <w:u w:val="single" w:color="231F20"/>
        </w:rPr>
        <w:lastRenderedPageBreak/>
        <w:t>SECTION</w:t>
      </w:r>
      <w:r w:rsidR="00E44B46">
        <w:rPr>
          <w:color w:val="231F20"/>
          <w:u w:val="single" w:color="231F20"/>
        </w:rPr>
        <w:t xml:space="preserve"> </w:t>
      </w:r>
      <w:r>
        <w:rPr>
          <w:color w:val="231F20"/>
          <w:u w:val="single" w:color="231F20"/>
        </w:rPr>
        <w:t>VI</w:t>
      </w:r>
      <w:r w:rsidR="00E44B46">
        <w:rPr>
          <w:color w:val="231F20"/>
          <w:u w:val="single" w:color="231F20"/>
        </w:rPr>
        <w:t xml:space="preserve"> </w:t>
      </w:r>
      <w:r w:rsidR="002F725D">
        <w:rPr>
          <w:color w:val="231F20"/>
          <w:u w:val="single" w:color="231F20"/>
        </w:rPr>
        <w:t>–</w:t>
      </w:r>
      <w:bookmarkEnd w:id="52"/>
      <w:r w:rsidR="00E44B46">
        <w:rPr>
          <w:color w:val="231F20"/>
          <w:u w:val="single" w:color="231F20"/>
        </w:rPr>
        <w:t xml:space="preserve"> </w:t>
      </w:r>
      <w:r>
        <w:rPr>
          <w:color w:val="231F20"/>
          <w:u w:val="single" w:color="231F20"/>
        </w:rPr>
        <w:t>SPECIFICATIONS</w:t>
      </w:r>
    </w:p>
    <w:p w14:paraId="16D3E712" w14:textId="3C66C030" w:rsidR="002F725D" w:rsidRDefault="002F725D" w:rsidP="00CC1001">
      <w:pPr>
        <w:pStyle w:val="Heading3"/>
        <w:spacing w:before="107"/>
        <w:ind w:left="576" w:right="576"/>
      </w:pPr>
      <w:proofErr w:type="spellStart"/>
      <w:r>
        <w:t>Tenderes</w:t>
      </w:r>
      <w:proofErr w:type="spellEnd"/>
      <w:r>
        <w:t xml:space="preserve"> can access detailed Technical specification by following the URL link below:</w:t>
      </w:r>
    </w:p>
    <w:p w14:paraId="0B77DD1F" w14:textId="6ED11648" w:rsidR="002F725D" w:rsidRDefault="00EA5DF5" w:rsidP="00CC1001">
      <w:pPr>
        <w:pStyle w:val="Heading3"/>
        <w:spacing w:before="107"/>
        <w:ind w:left="576" w:right="576"/>
      </w:pPr>
      <w:hyperlink r:id="rId126" w:history="1">
        <w:r w:rsidR="002F725D" w:rsidRPr="002F725D">
          <w:rPr>
            <w:rStyle w:val="Hyperlink"/>
          </w:rPr>
          <w:t>Technical Specifications - Nyansiongo.doc</w:t>
        </w:r>
      </w:hyperlink>
    </w:p>
    <w:p w14:paraId="6650C4E9" w14:textId="77777777" w:rsidR="0016507F" w:rsidRDefault="0016507F" w:rsidP="00CC1001">
      <w:pPr>
        <w:pStyle w:val="Heading3"/>
        <w:spacing w:before="107"/>
        <w:ind w:left="576" w:right="576"/>
      </w:pPr>
    </w:p>
    <w:p w14:paraId="04A874F8" w14:textId="24D9A8F7" w:rsidR="005E4DA6" w:rsidRDefault="005E4DA6" w:rsidP="00CC1001">
      <w:pPr>
        <w:widowControl/>
        <w:autoSpaceDE/>
        <w:autoSpaceDN/>
        <w:ind w:left="576" w:right="576"/>
        <w:rPr>
          <w:b/>
          <w:bCs/>
          <w:color w:val="231F20"/>
          <w:u w:val="single" w:color="231F20"/>
        </w:rPr>
      </w:pPr>
      <w:bookmarkStart w:id="53" w:name="_TOC_250024"/>
      <w:bookmarkEnd w:id="53"/>
      <w:r>
        <w:rPr>
          <w:b/>
          <w:bCs/>
          <w:color w:val="231F20"/>
          <w:u w:val="single" w:color="231F20"/>
        </w:rPr>
        <w:br w:type="page"/>
      </w:r>
    </w:p>
    <w:p w14:paraId="7E077657" w14:textId="77777777" w:rsidR="00563FB2" w:rsidRDefault="00563FB2" w:rsidP="00CC1001">
      <w:pPr>
        <w:pStyle w:val="Heading3"/>
        <w:spacing w:before="101"/>
        <w:ind w:left="576" w:right="576"/>
      </w:pPr>
      <w:r>
        <w:rPr>
          <w:color w:val="231F20"/>
        </w:rPr>
        <w:lastRenderedPageBreak/>
        <w:t>SECTION VII - DRAWINGS</w:t>
      </w:r>
    </w:p>
    <w:p w14:paraId="1284756E" w14:textId="211F0F02" w:rsidR="005E6E3D" w:rsidRDefault="00401E58" w:rsidP="00CC1001">
      <w:pPr>
        <w:pStyle w:val="BodyText"/>
        <w:spacing w:before="243" w:line="230" w:lineRule="auto"/>
        <w:ind w:left="576" w:right="576"/>
        <w:rPr>
          <w:b/>
          <w:color w:val="231F20"/>
        </w:rPr>
      </w:pPr>
      <w:r>
        <w:rPr>
          <w:b/>
          <w:color w:val="231F20"/>
        </w:rPr>
        <w:t>Tenderers can access the drawings by following the URL link below</w:t>
      </w:r>
      <w:r w:rsidR="00563FB2">
        <w:rPr>
          <w:b/>
          <w:color w:val="231F20"/>
        </w:rPr>
        <w:t xml:space="preserve"> </w:t>
      </w:r>
      <w:r>
        <w:rPr>
          <w:b/>
          <w:color w:val="231F20"/>
        </w:rPr>
        <w:t>:</w:t>
      </w:r>
    </w:p>
    <w:p w14:paraId="7DBC1E21" w14:textId="77777777" w:rsidR="00401E58" w:rsidRDefault="00401E58" w:rsidP="00CC1001">
      <w:pPr>
        <w:pStyle w:val="BodyText"/>
        <w:spacing w:before="243" w:line="230" w:lineRule="auto"/>
        <w:ind w:left="576" w:right="576"/>
      </w:pPr>
    </w:p>
    <w:p w14:paraId="144144B3" w14:textId="01C53F8D" w:rsidR="00401E58" w:rsidRPr="00563FB2" w:rsidRDefault="00EA5DF5" w:rsidP="00CC1001">
      <w:pPr>
        <w:pStyle w:val="BodyText"/>
        <w:spacing w:before="243" w:line="230" w:lineRule="auto"/>
        <w:ind w:left="576" w:right="576"/>
        <w:sectPr w:rsidR="00401E58" w:rsidRPr="00563FB2" w:rsidSect="000F5632">
          <w:headerReference w:type="default" r:id="rId127"/>
          <w:footerReference w:type="even" r:id="rId128"/>
          <w:footerReference w:type="default" r:id="rId12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3"/>
          <w:cols w:space="720"/>
        </w:sectPr>
      </w:pPr>
      <w:hyperlink r:id="rId130" w:history="1">
        <w:proofErr w:type="spellStart"/>
        <w:r w:rsidR="00401E58" w:rsidRPr="00401E58">
          <w:rPr>
            <w:rStyle w:val="Hyperlink"/>
          </w:rPr>
          <w:t>Nyansiongo</w:t>
        </w:r>
        <w:proofErr w:type="spellEnd"/>
        <w:r w:rsidR="00401E58" w:rsidRPr="00401E58">
          <w:rPr>
            <w:rStyle w:val="Hyperlink"/>
          </w:rPr>
          <w:t xml:space="preserve"> Water Project.pdf</w:t>
        </w:r>
      </w:hyperlink>
    </w:p>
    <w:p w14:paraId="1C154ADD" w14:textId="77777777" w:rsidR="00563FB2" w:rsidRDefault="00563FB2" w:rsidP="00CC1001">
      <w:pPr>
        <w:pStyle w:val="Heading3"/>
        <w:spacing w:before="116"/>
        <w:ind w:left="576" w:right="576"/>
      </w:pPr>
      <w:bookmarkStart w:id="54" w:name="_TOC_250023"/>
      <w:bookmarkEnd w:id="54"/>
      <w:r>
        <w:rPr>
          <w:color w:val="231F20"/>
        </w:rPr>
        <w:lastRenderedPageBreak/>
        <w:t>SUPPLEMENTARY INFORMATION</w:t>
      </w:r>
    </w:p>
    <w:p w14:paraId="6E459F82" w14:textId="50BED8D9" w:rsidR="005E6E3D" w:rsidRDefault="00401E58" w:rsidP="00CC1001">
      <w:pPr>
        <w:pStyle w:val="BodyText"/>
        <w:ind w:left="576" w:right="576"/>
        <w:rPr>
          <w:b/>
          <w:sz w:val="20"/>
        </w:rPr>
      </w:pPr>
      <w:r>
        <w:rPr>
          <w:b/>
          <w:sz w:val="20"/>
        </w:rPr>
        <w:t>Tenderers can access the excel version of the Bills of Quantities by following the URL link be</w:t>
      </w:r>
    </w:p>
    <w:p w14:paraId="00053046" w14:textId="77777777" w:rsidR="005E6E3D" w:rsidRDefault="005E6E3D" w:rsidP="00CC1001">
      <w:pPr>
        <w:pStyle w:val="BodyText"/>
        <w:ind w:left="576" w:right="576"/>
        <w:rPr>
          <w:b/>
          <w:sz w:val="20"/>
        </w:rPr>
      </w:pPr>
    </w:p>
    <w:p w14:paraId="62198C39" w14:textId="77777777" w:rsidR="005E6E3D" w:rsidRDefault="005E6E3D" w:rsidP="00CC1001">
      <w:pPr>
        <w:pStyle w:val="BodyText"/>
        <w:ind w:left="576" w:right="576"/>
        <w:rPr>
          <w:b/>
          <w:sz w:val="20"/>
        </w:rPr>
      </w:pPr>
    </w:p>
    <w:p w14:paraId="092559A7" w14:textId="09BE1719" w:rsidR="005E6E3D" w:rsidRDefault="00EA5DF5" w:rsidP="00CC1001">
      <w:pPr>
        <w:pStyle w:val="BodyText"/>
        <w:ind w:left="576" w:right="576"/>
        <w:rPr>
          <w:b/>
          <w:sz w:val="20"/>
        </w:rPr>
      </w:pPr>
      <w:hyperlink r:id="rId131" w:history="1">
        <w:r w:rsidR="00401E58" w:rsidRPr="00401E58">
          <w:rPr>
            <w:rStyle w:val="Hyperlink"/>
            <w:b/>
            <w:sz w:val="20"/>
          </w:rPr>
          <w:t>Final CLSG BQS.xlsx</w:t>
        </w:r>
      </w:hyperlink>
    </w:p>
    <w:p w14:paraId="78ED0F11" w14:textId="77777777" w:rsidR="005E6E3D" w:rsidRDefault="005E6E3D" w:rsidP="00CC1001">
      <w:pPr>
        <w:pStyle w:val="BodyText"/>
        <w:ind w:left="576" w:right="576"/>
        <w:rPr>
          <w:b/>
          <w:sz w:val="20"/>
        </w:rPr>
      </w:pPr>
    </w:p>
    <w:p w14:paraId="3967F03E" w14:textId="77777777" w:rsidR="005E6E3D" w:rsidRDefault="005E6E3D" w:rsidP="00CC1001">
      <w:pPr>
        <w:pStyle w:val="BodyText"/>
        <w:ind w:left="576" w:right="576"/>
        <w:rPr>
          <w:b/>
          <w:sz w:val="20"/>
        </w:rPr>
      </w:pPr>
    </w:p>
    <w:p w14:paraId="6378581B" w14:textId="77777777" w:rsidR="005E6E3D" w:rsidRDefault="005E6E3D" w:rsidP="00CC1001">
      <w:pPr>
        <w:pStyle w:val="BodyText"/>
        <w:ind w:left="576" w:right="576"/>
        <w:rPr>
          <w:b/>
          <w:sz w:val="20"/>
        </w:rPr>
      </w:pPr>
    </w:p>
    <w:p w14:paraId="1AD8FEFE" w14:textId="77777777" w:rsidR="005E6E3D" w:rsidRDefault="005E6E3D" w:rsidP="00CC1001">
      <w:pPr>
        <w:pStyle w:val="BodyText"/>
        <w:ind w:left="576" w:right="576"/>
        <w:rPr>
          <w:b/>
          <w:sz w:val="20"/>
        </w:rPr>
      </w:pPr>
    </w:p>
    <w:p w14:paraId="11BB216E" w14:textId="77777777" w:rsidR="005E6E3D" w:rsidRDefault="005E6E3D" w:rsidP="00CC1001">
      <w:pPr>
        <w:pStyle w:val="BodyText"/>
        <w:ind w:left="576" w:right="576"/>
        <w:rPr>
          <w:b/>
          <w:sz w:val="20"/>
        </w:rPr>
      </w:pPr>
    </w:p>
    <w:p w14:paraId="52FE338E" w14:textId="77777777" w:rsidR="005E6E3D" w:rsidRDefault="005E6E3D" w:rsidP="00CC1001">
      <w:pPr>
        <w:pStyle w:val="BodyText"/>
        <w:ind w:left="576" w:right="576"/>
        <w:rPr>
          <w:b/>
          <w:sz w:val="20"/>
        </w:rPr>
      </w:pPr>
    </w:p>
    <w:p w14:paraId="7D0CAA12" w14:textId="77777777" w:rsidR="005E6E3D" w:rsidRDefault="005E6E3D" w:rsidP="00CC1001">
      <w:pPr>
        <w:pStyle w:val="BodyText"/>
        <w:ind w:left="576" w:right="576"/>
        <w:rPr>
          <w:b/>
          <w:sz w:val="20"/>
        </w:rPr>
      </w:pPr>
    </w:p>
    <w:p w14:paraId="69E56C6C" w14:textId="77777777" w:rsidR="005E6E3D" w:rsidRDefault="005E6E3D" w:rsidP="00CC1001">
      <w:pPr>
        <w:pStyle w:val="BodyText"/>
        <w:ind w:left="576" w:right="576"/>
        <w:rPr>
          <w:b/>
          <w:sz w:val="20"/>
        </w:rPr>
      </w:pPr>
    </w:p>
    <w:p w14:paraId="217D5D0D" w14:textId="77777777" w:rsidR="005E6E3D" w:rsidRDefault="005E6E3D" w:rsidP="00CC1001">
      <w:pPr>
        <w:pStyle w:val="BodyText"/>
        <w:ind w:left="576" w:right="576"/>
        <w:rPr>
          <w:b/>
          <w:sz w:val="20"/>
        </w:rPr>
      </w:pPr>
    </w:p>
    <w:p w14:paraId="61679230" w14:textId="77777777" w:rsidR="005E6E3D" w:rsidRDefault="005E6E3D" w:rsidP="00CC1001">
      <w:pPr>
        <w:pStyle w:val="BodyText"/>
        <w:ind w:left="576" w:right="576"/>
        <w:rPr>
          <w:b/>
          <w:sz w:val="20"/>
        </w:rPr>
      </w:pPr>
    </w:p>
    <w:p w14:paraId="5D602CCD" w14:textId="77777777" w:rsidR="005E6E3D" w:rsidRDefault="005E6E3D" w:rsidP="00CC1001">
      <w:pPr>
        <w:pStyle w:val="BodyText"/>
        <w:spacing w:before="3"/>
        <w:ind w:left="576" w:right="576"/>
        <w:rPr>
          <w:b/>
          <w:sz w:val="14"/>
        </w:rPr>
      </w:pPr>
    </w:p>
    <w:p w14:paraId="4DA3ADDB" w14:textId="77777777" w:rsidR="005E6E3D" w:rsidRDefault="005E6E3D" w:rsidP="00CC1001">
      <w:pPr>
        <w:ind w:left="576" w:right="576"/>
        <w:rPr>
          <w:sz w:val="14"/>
        </w:rPr>
        <w:sectPr w:rsidR="005E6E3D" w:rsidSect="000F5632">
          <w:headerReference w:type="even" r:id="rId13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B518E4A" w14:textId="77777777" w:rsidR="005E6E3D" w:rsidRDefault="005E6E3D" w:rsidP="00CC1001">
      <w:pPr>
        <w:pStyle w:val="BodyText"/>
        <w:ind w:left="576" w:right="576"/>
        <w:rPr>
          <w:sz w:val="20"/>
        </w:rPr>
      </w:pPr>
    </w:p>
    <w:p w14:paraId="22CC7DA8" w14:textId="77777777" w:rsidR="005E6E3D" w:rsidRDefault="005E6E3D" w:rsidP="00CC1001">
      <w:pPr>
        <w:pStyle w:val="BodyText"/>
        <w:ind w:left="576" w:right="576"/>
        <w:rPr>
          <w:sz w:val="20"/>
        </w:rPr>
      </w:pPr>
    </w:p>
    <w:p w14:paraId="19FD6888" w14:textId="77777777" w:rsidR="005E6E3D" w:rsidRDefault="005E6E3D" w:rsidP="00CC1001">
      <w:pPr>
        <w:pStyle w:val="BodyText"/>
        <w:ind w:left="576" w:right="576"/>
        <w:rPr>
          <w:sz w:val="20"/>
        </w:rPr>
      </w:pPr>
    </w:p>
    <w:p w14:paraId="299FDC5C" w14:textId="77777777" w:rsidR="005E6E3D" w:rsidRDefault="005E6E3D" w:rsidP="00CC1001">
      <w:pPr>
        <w:pStyle w:val="BodyText"/>
        <w:ind w:left="576" w:right="576"/>
        <w:rPr>
          <w:sz w:val="20"/>
        </w:rPr>
      </w:pPr>
    </w:p>
    <w:p w14:paraId="74D57CAD" w14:textId="77777777" w:rsidR="005E6E3D" w:rsidRDefault="005E6E3D" w:rsidP="00CC1001">
      <w:pPr>
        <w:pStyle w:val="BodyText"/>
        <w:ind w:left="576" w:right="576"/>
        <w:rPr>
          <w:sz w:val="20"/>
        </w:rPr>
      </w:pPr>
    </w:p>
    <w:p w14:paraId="3D1CEF16" w14:textId="77777777" w:rsidR="005E6E3D" w:rsidRDefault="005E6E3D" w:rsidP="00CC1001">
      <w:pPr>
        <w:pStyle w:val="BodyText"/>
        <w:ind w:left="576" w:right="576"/>
        <w:rPr>
          <w:sz w:val="20"/>
        </w:rPr>
      </w:pPr>
    </w:p>
    <w:p w14:paraId="1A0CEABF" w14:textId="77777777" w:rsidR="005E6E3D" w:rsidRDefault="005E6E3D" w:rsidP="00CC1001">
      <w:pPr>
        <w:pStyle w:val="BodyText"/>
        <w:ind w:left="576" w:right="576"/>
        <w:rPr>
          <w:sz w:val="20"/>
        </w:rPr>
      </w:pPr>
    </w:p>
    <w:p w14:paraId="7C966D5C" w14:textId="77777777" w:rsidR="005E6E3D" w:rsidRDefault="005E6E3D" w:rsidP="00CC1001">
      <w:pPr>
        <w:pStyle w:val="BodyText"/>
        <w:ind w:left="576" w:right="576"/>
        <w:rPr>
          <w:sz w:val="20"/>
        </w:rPr>
      </w:pPr>
    </w:p>
    <w:p w14:paraId="31EE69AB" w14:textId="77777777" w:rsidR="005E6E3D" w:rsidRDefault="005E6E3D" w:rsidP="00CC1001">
      <w:pPr>
        <w:pStyle w:val="BodyText"/>
        <w:ind w:left="576" w:right="576"/>
        <w:rPr>
          <w:sz w:val="20"/>
        </w:rPr>
      </w:pPr>
    </w:p>
    <w:p w14:paraId="225899B8" w14:textId="77777777" w:rsidR="005E6E3D" w:rsidRDefault="005E6E3D" w:rsidP="00CC1001">
      <w:pPr>
        <w:pStyle w:val="BodyText"/>
        <w:ind w:left="576" w:right="576"/>
        <w:rPr>
          <w:sz w:val="20"/>
        </w:rPr>
      </w:pPr>
    </w:p>
    <w:p w14:paraId="3C0DDE18" w14:textId="77777777" w:rsidR="005E6E3D" w:rsidRDefault="005E6E3D" w:rsidP="00CC1001">
      <w:pPr>
        <w:pStyle w:val="BodyText"/>
        <w:ind w:left="576" w:right="576"/>
        <w:rPr>
          <w:sz w:val="20"/>
        </w:rPr>
      </w:pPr>
    </w:p>
    <w:p w14:paraId="7B0E05AC" w14:textId="77777777" w:rsidR="005E6E3D" w:rsidRDefault="005E6E3D" w:rsidP="00CC1001">
      <w:pPr>
        <w:pStyle w:val="BodyText"/>
        <w:ind w:left="576" w:right="576"/>
        <w:rPr>
          <w:sz w:val="20"/>
        </w:rPr>
      </w:pPr>
    </w:p>
    <w:p w14:paraId="63FC9836" w14:textId="77777777" w:rsidR="005E6E3D" w:rsidRDefault="005E6E3D" w:rsidP="00CC1001">
      <w:pPr>
        <w:pStyle w:val="BodyText"/>
        <w:ind w:left="576" w:right="576"/>
        <w:rPr>
          <w:sz w:val="20"/>
        </w:rPr>
      </w:pPr>
    </w:p>
    <w:p w14:paraId="6C682BDA" w14:textId="77777777" w:rsidR="005E6E3D" w:rsidRDefault="005E6E3D" w:rsidP="00CC1001">
      <w:pPr>
        <w:pStyle w:val="BodyText"/>
        <w:spacing w:before="8" w:after="1"/>
        <w:ind w:left="576" w:right="576"/>
        <w:rPr>
          <w:sz w:val="11"/>
        </w:rPr>
      </w:pPr>
    </w:p>
    <w:p w14:paraId="73673B09" w14:textId="77777777" w:rsidR="005E6E3D" w:rsidRDefault="005E6E3D" w:rsidP="00CC1001">
      <w:pPr>
        <w:pStyle w:val="BodyText"/>
        <w:ind w:left="576" w:right="576"/>
        <w:rPr>
          <w:sz w:val="20"/>
        </w:rPr>
      </w:pPr>
    </w:p>
    <w:p w14:paraId="5A50B763" w14:textId="77777777" w:rsidR="00D44AD6" w:rsidRDefault="00D44AD6" w:rsidP="00CC1001">
      <w:pPr>
        <w:ind w:left="576" w:right="576"/>
        <w:rPr>
          <w:sz w:val="48"/>
          <w:szCs w:val="48"/>
        </w:rPr>
      </w:pPr>
    </w:p>
    <w:p w14:paraId="65983930" w14:textId="77777777" w:rsidR="00D44AD6" w:rsidRDefault="00D44AD6" w:rsidP="00CC1001">
      <w:pPr>
        <w:ind w:left="576" w:right="576"/>
        <w:rPr>
          <w:sz w:val="48"/>
          <w:szCs w:val="48"/>
        </w:rPr>
      </w:pPr>
    </w:p>
    <w:p w14:paraId="1BD6D9AE" w14:textId="77777777" w:rsidR="00D44AD6" w:rsidRDefault="00D44AD6" w:rsidP="00CC1001">
      <w:pPr>
        <w:ind w:left="576" w:right="576"/>
        <w:rPr>
          <w:sz w:val="48"/>
          <w:szCs w:val="48"/>
        </w:rPr>
      </w:pPr>
    </w:p>
    <w:p w14:paraId="1C69A9A0" w14:textId="77777777" w:rsidR="00D44AD6" w:rsidRDefault="00D44AD6" w:rsidP="00CC1001">
      <w:pPr>
        <w:ind w:left="576" w:right="576"/>
        <w:rPr>
          <w:sz w:val="48"/>
          <w:szCs w:val="48"/>
        </w:rPr>
      </w:pPr>
    </w:p>
    <w:p w14:paraId="1C9D288F" w14:textId="77777777" w:rsidR="00C301CA" w:rsidRDefault="00D44AD6" w:rsidP="00CC1001">
      <w:pPr>
        <w:ind w:left="576" w:right="576"/>
        <w:jc w:val="center"/>
        <w:rPr>
          <w:b/>
          <w:sz w:val="36"/>
          <w:szCs w:val="36"/>
        </w:rPr>
      </w:pPr>
      <w:r w:rsidRPr="00C301CA">
        <w:rPr>
          <w:b/>
          <w:sz w:val="36"/>
          <w:szCs w:val="36"/>
        </w:rPr>
        <w:t>PART 3 – CONDITIONS OF CONTRACT AND</w:t>
      </w:r>
    </w:p>
    <w:p w14:paraId="5429A9B9" w14:textId="77777777" w:rsidR="005E6E3D" w:rsidRPr="00C301CA" w:rsidRDefault="00D44AD6" w:rsidP="00CC1001">
      <w:pPr>
        <w:ind w:left="576" w:right="576"/>
        <w:jc w:val="center"/>
        <w:rPr>
          <w:b/>
          <w:sz w:val="36"/>
          <w:szCs w:val="36"/>
        </w:rPr>
        <w:sectPr w:rsidR="005E6E3D" w:rsidRPr="00C301CA" w:rsidSect="000F5632">
          <w:headerReference w:type="default" r:id="rId133"/>
          <w:footerReference w:type="even" r:id="rId134"/>
          <w:footerReference w:type="default" r:id="rId13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5"/>
          <w:cols w:space="720"/>
        </w:sectPr>
      </w:pPr>
      <w:r w:rsidRPr="00C301CA">
        <w:rPr>
          <w:b/>
          <w:sz w:val="36"/>
          <w:szCs w:val="36"/>
        </w:rPr>
        <w:t>CONTRACT FORMS</w:t>
      </w:r>
    </w:p>
    <w:p w14:paraId="5D610BC0" w14:textId="77777777" w:rsidR="005E6E3D" w:rsidRDefault="007B664E" w:rsidP="00CC1001">
      <w:pPr>
        <w:spacing w:before="105"/>
        <w:ind w:left="576" w:right="576"/>
        <w:rPr>
          <w:b/>
          <w:sz w:val="24"/>
        </w:rPr>
      </w:pPr>
      <w:r>
        <w:rPr>
          <w:b/>
          <w:color w:val="231F20"/>
          <w:sz w:val="24"/>
        </w:rPr>
        <w:lastRenderedPageBreak/>
        <w:t>Section VIII - General Conditions of Contract</w:t>
      </w:r>
      <w:r w:rsidR="00200ABA">
        <w:rPr>
          <w:b/>
          <w:color w:val="231F20"/>
          <w:sz w:val="24"/>
        </w:rPr>
        <w:t xml:space="preserve"> </w:t>
      </w:r>
      <w:r>
        <w:rPr>
          <w:b/>
          <w:color w:val="231F20"/>
          <w:sz w:val="24"/>
        </w:rPr>
        <w:t xml:space="preserve">1. </w:t>
      </w:r>
      <w:r>
        <w:rPr>
          <w:b/>
          <w:color w:val="231F20"/>
          <w:sz w:val="24"/>
          <w:u w:val="single" w:color="231F20"/>
        </w:rPr>
        <w:t>GENERAL</w:t>
      </w:r>
      <w:r w:rsidR="00200ABA">
        <w:rPr>
          <w:b/>
          <w:color w:val="231F20"/>
          <w:sz w:val="24"/>
          <w:u w:val="single" w:color="231F20"/>
        </w:rPr>
        <w:t xml:space="preserve"> </w:t>
      </w:r>
      <w:r>
        <w:rPr>
          <w:b/>
          <w:color w:val="231F20"/>
          <w:sz w:val="24"/>
          <w:u w:val="single" w:color="231F20"/>
        </w:rPr>
        <w:t>CONDITIONS</w:t>
      </w:r>
    </w:p>
    <w:p w14:paraId="6F0CB404" w14:textId="77777777" w:rsidR="005E6E3D" w:rsidRDefault="0000618B" w:rsidP="00CC1001">
      <w:pPr>
        <w:pStyle w:val="ListParagraph"/>
        <w:tabs>
          <w:tab w:val="left" w:pos="761"/>
          <w:tab w:val="left" w:pos="762"/>
        </w:tabs>
        <w:spacing w:before="256"/>
        <w:ind w:left="576" w:right="576" w:firstLine="0"/>
        <w:rPr>
          <w:b/>
          <w:color w:val="231F20"/>
          <w:sz w:val="24"/>
        </w:rPr>
      </w:pPr>
      <w:r>
        <w:rPr>
          <w:b/>
          <w:color w:val="231F20"/>
          <w:sz w:val="24"/>
        </w:rPr>
        <w:t xml:space="preserve">1. </w:t>
      </w:r>
      <w:r w:rsidR="007B664E">
        <w:rPr>
          <w:b/>
          <w:color w:val="231F20"/>
          <w:sz w:val="24"/>
        </w:rPr>
        <w:t>General</w:t>
      </w:r>
      <w:r w:rsidR="00200ABA">
        <w:rPr>
          <w:b/>
          <w:color w:val="231F20"/>
          <w:sz w:val="24"/>
        </w:rPr>
        <w:t xml:space="preserve"> </w:t>
      </w:r>
      <w:r w:rsidR="007B664E">
        <w:rPr>
          <w:b/>
          <w:color w:val="231F20"/>
          <w:sz w:val="24"/>
        </w:rPr>
        <w:t>Provisions</w:t>
      </w:r>
    </w:p>
    <w:p w14:paraId="5562F38A" w14:textId="77777777" w:rsidR="005E6E3D" w:rsidRPr="0000618B" w:rsidRDefault="007B664E" w:rsidP="00CC1001">
      <w:pPr>
        <w:pStyle w:val="ListParagraph"/>
        <w:numPr>
          <w:ilvl w:val="1"/>
          <w:numId w:val="61"/>
        </w:numPr>
        <w:tabs>
          <w:tab w:val="left" w:pos="761"/>
          <w:tab w:val="left" w:pos="762"/>
        </w:tabs>
        <w:spacing w:before="256"/>
        <w:ind w:left="576" w:right="576"/>
        <w:rPr>
          <w:b/>
          <w:bCs/>
          <w:color w:val="231F20"/>
        </w:rPr>
      </w:pPr>
      <w:r w:rsidRPr="0000618B">
        <w:rPr>
          <w:b/>
          <w:bCs/>
          <w:color w:val="231F20"/>
        </w:rPr>
        <w:t>Deﬁnitions</w:t>
      </w:r>
    </w:p>
    <w:p w14:paraId="5025D929" w14:textId="77777777" w:rsidR="005E6E3D" w:rsidRDefault="007B664E" w:rsidP="00CC1001">
      <w:pPr>
        <w:pStyle w:val="BodyText"/>
        <w:spacing w:before="72" w:line="230" w:lineRule="auto"/>
        <w:ind w:left="576" w:right="576" w:hanging="6"/>
        <w:jc w:val="both"/>
      </w:pPr>
      <w:r>
        <w:rPr>
          <w:color w:val="231F20"/>
        </w:rPr>
        <w:t>In the Conditions of Contract (“these Conditions”), which include Particular Conditions, Parts A and B, and these General Conditions, the following words and expressions shall have the meanings stated. Words indicating persons or parties include corporations and other legal entities, except where the context requires otherwise.</w:t>
      </w:r>
    </w:p>
    <w:p w14:paraId="5708E68A" w14:textId="77777777" w:rsidR="005E6E3D" w:rsidRDefault="007B664E" w:rsidP="00CC1001">
      <w:pPr>
        <w:pStyle w:val="Heading4"/>
        <w:numPr>
          <w:ilvl w:val="2"/>
          <w:numId w:val="61"/>
        </w:numPr>
        <w:tabs>
          <w:tab w:val="left" w:pos="762"/>
        </w:tabs>
        <w:spacing w:before="239" w:line="248" w:lineRule="exact"/>
        <w:ind w:left="576" w:right="576" w:hanging="630"/>
        <w:rPr>
          <w:color w:val="231F20"/>
        </w:rPr>
      </w:pPr>
      <w:r>
        <w:rPr>
          <w:color w:val="231F20"/>
        </w:rPr>
        <w:t>The</w:t>
      </w:r>
      <w:r w:rsidR="00200ABA">
        <w:rPr>
          <w:color w:val="231F20"/>
        </w:rPr>
        <w:t xml:space="preserve"> </w:t>
      </w:r>
      <w:r>
        <w:rPr>
          <w:color w:val="231F20"/>
        </w:rPr>
        <w:t>Contract</w:t>
      </w:r>
    </w:p>
    <w:p w14:paraId="0B812483" w14:textId="77777777" w:rsidR="005E6E3D" w:rsidRDefault="007B664E" w:rsidP="00CC1001">
      <w:pPr>
        <w:spacing w:before="3" w:line="230" w:lineRule="auto"/>
        <w:ind w:left="576" w:right="576" w:hanging="6"/>
        <w:jc w:val="both"/>
      </w:pPr>
      <w:r>
        <w:rPr>
          <w:b/>
          <w:color w:val="231F20"/>
        </w:rPr>
        <w:t>“Bills</w:t>
      </w:r>
      <w:r w:rsidR="00200ABA">
        <w:rPr>
          <w:b/>
          <w:color w:val="231F20"/>
        </w:rPr>
        <w:t xml:space="preserve"> </w:t>
      </w:r>
      <w:r>
        <w:rPr>
          <w:b/>
          <w:color w:val="231F20"/>
        </w:rPr>
        <w:t>of</w:t>
      </w:r>
      <w:r w:rsidR="00200ABA">
        <w:rPr>
          <w:b/>
          <w:color w:val="231F20"/>
        </w:rPr>
        <w:t xml:space="preserve"> </w:t>
      </w:r>
      <w:r>
        <w:rPr>
          <w:b/>
          <w:color w:val="231F20"/>
        </w:rPr>
        <w:t>Quantities”,</w:t>
      </w:r>
      <w:r w:rsidR="00200ABA">
        <w:rPr>
          <w:b/>
          <w:color w:val="231F20"/>
        </w:rPr>
        <w:t xml:space="preserve"> </w:t>
      </w:r>
      <w:r>
        <w:rPr>
          <w:b/>
          <w:color w:val="231F20"/>
        </w:rPr>
        <w:t>“Daywork</w:t>
      </w:r>
      <w:r w:rsidR="00200ABA">
        <w:rPr>
          <w:b/>
          <w:color w:val="231F20"/>
        </w:rPr>
        <w:t xml:space="preserve"> </w:t>
      </w:r>
      <w:r>
        <w:rPr>
          <w:b/>
          <w:color w:val="231F20"/>
        </w:rPr>
        <w:t>Schedule”</w:t>
      </w:r>
      <w:r w:rsidR="00200ABA">
        <w:rPr>
          <w:b/>
          <w:color w:val="231F20"/>
        </w:rPr>
        <w:t xml:space="preserve"> </w:t>
      </w:r>
      <w:r>
        <w:rPr>
          <w:b/>
          <w:color w:val="231F20"/>
        </w:rPr>
        <w:t>and</w:t>
      </w:r>
      <w:r w:rsidR="00200ABA">
        <w:rPr>
          <w:b/>
          <w:color w:val="231F20"/>
        </w:rPr>
        <w:t xml:space="preserve"> </w:t>
      </w:r>
      <w:r>
        <w:rPr>
          <w:b/>
          <w:color w:val="231F20"/>
        </w:rPr>
        <w:t>“Schedule</w:t>
      </w:r>
      <w:r w:rsidR="00C12110">
        <w:rPr>
          <w:b/>
          <w:color w:val="231F20"/>
        </w:rPr>
        <w:t xml:space="preserve"> </w:t>
      </w:r>
      <w:r>
        <w:rPr>
          <w:b/>
          <w:color w:val="231F20"/>
        </w:rPr>
        <w:t>of</w:t>
      </w:r>
      <w:r w:rsidR="00C12110">
        <w:rPr>
          <w:b/>
          <w:color w:val="231F20"/>
        </w:rPr>
        <w:t xml:space="preserve"> </w:t>
      </w:r>
      <w:r>
        <w:rPr>
          <w:b/>
          <w:color w:val="231F20"/>
        </w:rPr>
        <w:t>Payment</w:t>
      </w:r>
      <w:r w:rsidR="00C12110">
        <w:rPr>
          <w:b/>
          <w:color w:val="231F20"/>
        </w:rPr>
        <w:t xml:space="preserve"> </w:t>
      </w:r>
      <w:r>
        <w:rPr>
          <w:b/>
          <w:color w:val="231F20"/>
        </w:rPr>
        <w:t>Currencies</w:t>
      </w:r>
      <w:r>
        <w:rPr>
          <w:color w:val="231F20"/>
        </w:rPr>
        <w:t>”</w:t>
      </w:r>
      <w:r w:rsidR="00C12110">
        <w:rPr>
          <w:color w:val="231F20"/>
        </w:rPr>
        <w:t xml:space="preserve"> </w:t>
      </w:r>
      <w:r>
        <w:rPr>
          <w:color w:val="231F20"/>
        </w:rPr>
        <w:t>mean</w:t>
      </w:r>
      <w:r w:rsidR="00C12110">
        <w:rPr>
          <w:color w:val="231F20"/>
        </w:rPr>
        <w:t xml:space="preserve"> </w:t>
      </w:r>
      <w:r>
        <w:rPr>
          <w:color w:val="231F20"/>
        </w:rPr>
        <w:t>the</w:t>
      </w:r>
      <w:r w:rsidR="00C12110">
        <w:rPr>
          <w:color w:val="231F20"/>
        </w:rPr>
        <w:t xml:space="preserve"> </w:t>
      </w:r>
      <w:r>
        <w:rPr>
          <w:color w:val="231F20"/>
        </w:rPr>
        <w:t>documents</w:t>
      </w:r>
      <w:r w:rsidR="00C12110">
        <w:rPr>
          <w:color w:val="231F20"/>
        </w:rPr>
        <w:t xml:space="preserve"> </w:t>
      </w:r>
      <w:r>
        <w:rPr>
          <w:color w:val="231F20"/>
        </w:rPr>
        <w:t>so named</w:t>
      </w:r>
      <w:r w:rsidR="00C12110">
        <w:rPr>
          <w:color w:val="231F20"/>
        </w:rPr>
        <w:t xml:space="preserve"> </w:t>
      </w:r>
      <w:r>
        <w:rPr>
          <w:color w:val="231F20"/>
        </w:rPr>
        <w:t>(if</w:t>
      </w:r>
      <w:r w:rsidR="00C12110">
        <w:rPr>
          <w:color w:val="231F20"/>
        </w:rPr>
        <w:t xml:space="preserve"> </w:t>
      </w:r>
      <w:r>
        <w:rPr>
          <w:color w:val="231F20"/>
        </w:rPr>
        <w:t>any)</w:t>
      </w:r>
      <w:r w:rsidR="00C12110">
        <w:rPr>
          <w:color w:val="231F20"/>
        </w:rPr>
        <w:t xml:space="preserve"> </w:t>
      </w:r>
      <w:r>
        <w:rPr>
          <w:color w:val="231F20"/>
        </w:rPr>
        <w:t>which</w:t>
      </w:r>
      <w:r w:rsidR="00C12110">
        <w:rPr>
          <w:color w:val="231F20"/>
        </w:rPr>
        <w:t xml:space="preserve"> </w:t>
      </w:r>
      <w:r>
        <w:rPr>
          <w:color w:val="231F20"/>
        </w:rPr>
        <w:t>are</w:t>
      </w:r>
      <w:r w:rsidR="00C12110">
        <w:rPr>
          <w:color w:val="231F20"/>
        </w:rPr>
        <w:t xml:space="preserve"> </w:t>
      </w:r>
      <w:r>
        <w:rPr>
          <w:color w:val="231F20"/>
        </w:rPr>
        <w:t>comprised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Schedules.</w:t>
      </w:r>
    </w:p>
    <w:p w14:paraId="74626A09" w14:textId="77777777" w:rsidR="005E6E3D" w:rsidRDefault="007B664E" w:rsidP="00CC1001">
      <w:pPr>
        <w:spacing w:before="237"/>
        <w:ind w:left="576" w:right="576"/>
        <w:jc w:val="both"/>
      </w:pPr>
      <w:r>
        <w:rPr>
          <w:b/>
          <w:color w:val="231F20"/>
        </w:rPr>
        <w:t xml:space="preserve">“Contract Agreement” </w:t>
      </w:r>
      <w:r>
        <w:rPr>
          <w:color w:val="231F20"/>
        </w:rPr>
        <w:t>means the contract agreement referred to in Sub-Clause 1.6 [Contract Agreement].</w:t>
      </w:r>
    </w:p>
    <w:p w14:paraId="7E8AE12A" w14:textId="77777777" w:rsidR="005E6E3D" w:rsidRDefault="007B664E" w:rsidP="00CC1001">
      <w:pPr>
        <w:pStyle w:val="BodyText"/>
        <w:spacing w:before="243" w:line="230" w:lineRule="auto"/>
        <w:ind w:left="576" w:right="576" w:hanging="6"/>
        <w:jc w:val="both"/>
      </w:pPr>
      <w:r>
        <w:rPr>
          <w:b/>
          <w:color w:val="231F20"/>
        </w:rPr>
        <w:t>“Contract”</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Agreement,</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these</w:t>
      </w:r>
      <w:r w:rsidR="00C12110">
        <w:rPr>
          <w:color w:val="231F20"/>
        </w:rPr>
        <w:t xml:space="preserve"> </w:t>
      </w:r>
      <w:r>
        <w:rPr>
          <w:color w:val="231F20"/>
        </w:rPr>
        <w:t>Conditions, the Speciﬁcation, the Drawings, the Schedules, and the further documents (if any) which are listed in the Contract</w:t>
      </w:r>
      <w:r w:rsidR="00C12110">
        <w:rPr>
          <w:color w:val="231F20"/>
        </w:rPr>
        <w:t xml:space="preserve"> </w:t>
      </w:r>
      <w:r>
        <w:rPr>
          <w:color w:val="231F20"/>
        </w:rPr>
        <w:t>Agreement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p>
    <w:p w14:paraId="30ECF8E0" w14:textId="77777777" w:rsidR="005E6E3D" w:rsidRDefault="007B664E" w:rsidP="00CC1001">
      <w:pPr>
        <w:pStyle w:val="BodyText"/>
        <w:spacing w:before="246" w:line="230" w:lineRule="auto"/>
        <w:ind w:left="576" w:right="576" w:hanging="6"/>
        <w:jc w:val="both"/>
      </w:pPr>
      <w:r>
        <w:rPr>
          <w:b/>
          <w:color w:val="231F20"/>
        </w:rPr>
        <w:t xml:space="preserve">“Drawings” </w:t>
      </w:r>
      <w:r>
        <w:rPr>
          <w:color w:val="231F20"/>
        </w:rPr>
        <w:t>means the drawings of the Works, as included in the Contract, and any additional and modiﬁed drawings issued by (or on behalf of) the Procuring Entity in accordance with the Contract.</w:t>
      </w:r>
    </w:p>
    <w:p w14:paraId="0E148384" w14:textId="77777777" w:rsidR="005E6E3D" w:rsidRDefault="007B664E" w:rsidP="00CC1001">
      <w:pPr>
        <w:pStyle w:val="BodyText"/>
        <w:spacing w:before="245" w:line="230" w:lineRule="auto"/>
        <w:ind w:left="576" w:right="576" w:hanging="6"/>
        <w:jc w:val="both"/>
      </w:pPr>
      <w:r>
        <w:rPr>
          <w:b/>
          <w:color w:val="231F20"/>
        </w:rPr>
        <w:t xml:space="preserve">“Laws” </w:t>
      </w:r>
      <w:r>
        <w:rPr>
          <w:color w:val="231F20"/>
        </w:rPr>
        <w:t>means all national legislation, statutes, ordinances, and regulations and by-laws of any legally constituted public authority.</w:t>
      </w:r>
    </w:p>
    <w:p w14:paraId="44062623" w14:textId="77777777" w:rsidR="005E6E3D" w:rsidRDefault="007B664E" w:rsidP="00CC1001">
      <w:pPr>
        <w:pStyle w:val="BodyText"/>
        <w:spacing w:before="246" w:line="230" w:lineRule="auto"/>
        <w:ind w:left="576" w:right="576" w:hanging="6"/>
        <w:jc w:val="both"/>
      </w:pPr>
      <w:r>
        <w:rPr>
          <w:b/>
          <w:color w:val="231F20"/>
        </w:rPr>
        <w:t xml:space="preserve">“Letter of Acceptance” </w:t>
      </w:r>
      <w:r>
        <w:rPr>
          <w:color w:val="231F20"/>
        </w:rPr>
        <w:t>means the letter of formal acceptance, signed by the contractor and the Procuring Entity, including any annexed memoranda comprising agreements between and signed by both Parties.</w:t>
      </w:r>
    </w:p>
    <w:p w14:paraId="3AF1D59F" w14:textId="77777777" w:rsidR="005E6E3D" w:rsidRDefault="007B664E" w:rsidP="00CC1001">
      <w:pPr>
        <w:pStyle w:val="BodyText"/>
        <w:spacing w:before="245" w:line="230" w:lineRule="auto"/>
        <w:ind w:left="576" w:right="576" w:hanging="6"/>
        <w:jc w:val="both"/>
      </w:pPr>
      <w:r>
        <w:rPr>
          <w:b/>
          <w:color w:val="231F20"/>
        </w:rPr>
        <w:t>“Letter</w:t>
      </w:r>
      <w:r w:rsidR="00C12110">
        <w:rPr>
          <w:b/>
          <w:color w:val="231F20"/>
        </w:rPr>
        <w:t xml:space="preserve"> </w:t>
      </w:r>
      <w:r>
        <w:rPr>
          <w:b/>
          <w:color w:val="231F20"/>
        </w:rPr>
        <w:t>of</w:t>
      </w:r>
      <w:r w:rsidR="00C12110">
        <w:rPr>
          <w:b/>
          <w:color w:val="231F20"/>
        </w:rPr>
        <w:t xml:space="preserve"> </w:t>
      </w: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or</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which</w:t>
      </w:r>
      <w:r w:rsidR="00C12110">
        <w:rPr>
          <w:color w:val="231F20"/>
        </w:rPr>
        <w:t xml:space="preserve"> </w:t>
      </w:r>
      <w:r>
        <w:rPr>
          <w:color w:val="231F20"/>
        </w:rPr>
        <w:t>was</w:t>
      </w:r>
      <w:r w:rsidR="00C12110">
        <w:rPr>
          <w:color w:val="231F20"/>
        </w:rPr>
        <w:t xml:space="preserve"> </w:t>
      </w:r>
      <w:r>
        <w:rPr>
          <w:color w:val="231F20"/>
        </w:rPr>
        <w:t>completed</w:t>
      </w:r>
      <w:r w:rsidR="00C12110">
        <w:rPr>
          <w:color w:val="231F20"/>
        </w:rPr>
        <w:t xml:space="preserve"> </w:t>
      </w:r>
      <w:r>
        <w:rPr>
          <w:color w:val="231F20"/>
        </w:rPr>
        <w:t>by</w:t>
      </w:r>
      <w:r w:rsidR="00C12110">
        <w:rPr>
          <w:color w:val="231F20"/>
        </w:rPr>
        <w:t xml:space="preserve"> </w:t>
      </w:r>
      <w:r>
        <w:rPr>
          <w:color w:val="231F20"/>
        </w:rPr>
        <w:t>the Contractor</w:t>
      </w:r>
      <w:r w:rsidR="00C12110">
        <w:rPr>
          <w:color w:val="231F20"/>
        </w:rPr>
        <w:t xml:space="preserve"> </w:t>
      </w:r>
      <w:r>
        <w:rPr>
          <w:color w:val="231F20"/>
        </w:rPr>
        <w:t>and</w:t>
      </w:r>
      <w:r w:rsidR="00C12110">
        <w:rPr>
          <w:color w:val="231F20"/>
        </w:rPr>
        <w:t xml:space="preserve"> </w:t>
      </w:r>
      <w:r>
        <w:rPr>
          <w:color w:val="231F20"/>
        </w:rPr>
        <w:t>includes</w:t>
      </w:r>
      <w:r w:rsidR="00C12110">
        <w:rPr>
          <w:color w:val="231F20"/>
        </w:rPr>
        <w:t xml:space="preserve"> </w:t>
      </w:r>
      <w:r>
        <w:rPr>
          <w:color w:val="231F20"/>
        </w:rPr>
        <w:t>the</w:t>
      </w:r>
      <w:r w:rsidR="00C12110">
        <w:rPr>
          <w:color w:val="231F20"/>
        </w:rPr>
        <w:t xml:space="preserve"> </w:t>
      </w:r>
      <w:r>
        <w:rPr>
          <w:color w:val="231F20"/>
        </w:rPr>
        <w:t>signed</w:t>
      </w:r>
      <w:r w:rsidR="00C12110">
        <w:rPr>
          <w:color w:val="231F20"/>
        </w:rPr>
        <w:t xml:space="preserve"> </w:t>
      </w:r>
      <w:r>
        <w:rPr>
          <w:color w:val="231F20"/>
        </w:rPr>
        <w:t>offer</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spacing w:val="-3"/>
        </w:rPr>
        <w:t>Works.</w:t>
      </w:r>
    </w:p>
    <w:p w14:paraId="6A9D047C" w14:textId="77777777" w:rsidR="005E6E3D" w:rsidRDefault="007B664E" w:rsidP="00CC1001">
      <w:pPr>
        <w:pStyle w:val="Heading4"/>
        <w:spacing w:before="245" w:line="230" w:lineRule="auto"/>
        <w:ind w:left="576" w:right="576" w:hanging="6"/>
        <w:jc w:val="both"/>
      </w:pPr>
      <w:r>
        <w:rPr>
          <w:color w:val="231F20"/>
        </w:rPr>
        <w:t>“</w:t>
      </w:r>
      <w:r>
        <w:rPr>
          <w:b w:val="0"/>
          <w:color w:val="231F20"/>
        </w:rPr>
        <w:t>SCC</w:t>
      </w:r>
      <w:r>
        <w:rPr>
          <w:color w:val="231F20"/>
        </w:rPr>
        <w:t>” means the Special Conditions of Contract completed by the Procuring Entity which modify the General Conditions of Contract.</w:t>
      </w:r>
    </w:p>
    <w:p w14:paraId="24C1ED14" w14:textId="77777777" w:rsidR="005E6E3D" w:rsidRDefault="007B664E" w:rsidP="00CC1001">
      <w:pPr>
        <w:pStyle w:val="BodyText"/>
        <w:spacing w:before="245" w:line="230" w:lineRule="auto"/>
        <w:ind w:left="576" w:right="576" w:hanging="6"/>
        <w:jc w:val="both"/>
      </w:pPr>
      <w:r>
        <w:rPr>
          <w:b/>
          <w:color w:val="231F20"/>
        </w:rPr>
        <w:t xml:space="preserve">“Schedules” </w:t>
      </w:r>
      <w:r>
        <w:rPr>
          <w:color w:val="231F20"/>
        </w:rPr>
        <w:t>means the document(s) entitled schedules, completed by the Contractor and submitted with the 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Such</w:t>
      </w:r>
      <w:r w:rsidR="00C12110">
        <w:rPr>
          <w:color w:val="231F20"/>
        </w:rPr>
        <w:t xml:space="preserve"> </w:t>
      </w:r>
      <w:r>
        <w:rPr>
          <w:color w:val="231F20"/>
        </w:rPr>
        <w:t>document</w:t>
      </w:r>
      <w:r w:rsidR="00C12110">
        <w:rPr>
          <w:color w:val="231F20"/>
        </w:rPr>
        <w:t xml:space="preserve"> </w:t>
      </w:r>
      <w:r>
        <w:rPr>
          <w:color w:val="231F20"/>
        </w:rPr>
        <w:t>may</w:t>
      </w:r>
      <w:r w:rsidR="00C12110">
        <w:rPr>
          <w:color w:val="231F20"/>
        </w:rPr>
        <w:t xml:space="preserve"> </w:t>
      </w:r>
      <w:r>
        <w:rPr>
          <w:color w:val="231F20"/>
        </w:rPr>
        <w:t>include</w:t>
      </w:r>
      <w:r w:rsidR="00C12110">
        <w:rPr>
          <w:color w:val="231F20"/>
        </w:rPr>
        <w:t xml:space="preserve"> </w:t>
      </w:r>
      <w:r>
        <w:rPr>
          <w:color w:val="231F20"/>
        </w:rPr>
        <w:t>the</w:t>
      </w:r>
      <w:r w:rsidR="00C12110">
        <w:rPr>
          <w:color w:val="231F20"/>
        </w:rPr>
        <w:t xml:space="preserve"> </w:t>
      </w:r>
      <w:r>
        <w:rPr>
          <w:color w:val="231F20"/>
        </w:rPr>
        <w:t>Bills</w:t>
      </w:r>
      <w:r w:rsidR="00C12110">
        <w:rPr>
          <w:color w:val="231F20"/>
        </w:rPr>
        <w:t xml:space="preserve"> </w:t>
      </w:r>
      <w:r>
        <w:rPr>
          <w:color w:val="231F20"/>
        </w:rPr>
        <w:t>of</w:t>
      </w:r>
      <w:r w:rsidR="00C12110">
        <w:rPr>
          <w:color w:val="231F20"/>
        </w:rPr>
        <w:t xml:space="preserve"> </w:t>
      </w:r>
      <w:r>
        <w:rPr>
          <w:color w:val="231F20"/>
        </w:rPr>
        <w:t>Quantities,</w:t>
      </w:r>
      <w:r w:rsidR="00C12110">
        <w:rPr>
          <w:color w:val="231F20"/>
        </w:rPr>
        <w:t xml:space="preserve"> </w:t>
      </w:r>
      <w:r>
        <w:rPr>
          <w:color w:val="231F20"/>
        </w:rPr>
        <w:t>data,</w:t>
      </w:r>
      <w:r w:rsidR="00C12110">
        <w:rPr>
          <w:color w:val="231F20"/>
        </w:rPr>
        <w:t xml:space="preserve"> </w:t>
      </w:r>
      <w:r>
        <w:rPr>
          <w:color w:val="231F20"/>
        </w:rPr>
        <w:t>lists,</w:t>
      </w:r>
      <w:r w:rsidR="00C12110">
        <w:rPr>
          <w:color w:val="231F20"/>
        </w:rPr>
        <w:t xml:space="preserve"> </w:t>
      </w:r>
      <w:r>
        <w:rPr>
          <w:color w:val="231F20"/>
        </w:rPr>
        <w:t>and schedules</w:t>
      </w:r>
      <w:r w:rsidR="00C12110">
        <w:rPr>
          <w:color w:val="231F20"/>
        </w:rPr>
        <w:t xml:space="preserve"> </w:t>
      </w:r>
      <w:r>
        <w:rPr>
          <w:color w:val="231F20"/>
        </w:rPr>
        <w:t>of</w:t>
      </w:r>
      <w:r w:rsidR="00C12110">
        <w:rPr>
          <w:color w:val="231F20"/>
        </w:rPr>
        <w:t xml:space="preserve"> </w:t>
      </w:r>
      <w:r>
        <w:rPr>
          <w:color w:val="231F20"/>
        </w:rPr>
        <w:t>rates</w:t>
      </w:r>
      <w:r w:rsidR="00C12110">
        <w:rPr>
          <w:color w:val="231F20"/>
        </w:rPr>
        <w:t xml:space="preserve"> </w:t>
      </w:r>
      <w:r>
        <w:rPr>
          <w:color w:val="231F20"/>
        </w:rPr>
        <w:t>and/or</w:t>
      </w:r>
      <w:r w:rsidR="00C12110">
        <w:rPr>
          <w:color w:val="231F20"/>
        </w:rPr>
        <w:t xml:space="preserve"> </w:t>
      </w:r>
      <w:r>
        <w:rPr>
          <w:color w:val="231F20"/>
        </w:rPr>
        <w:t>prices.</w:t>
      </w:r>
    </w:p>
    <w:p w14:paraId="3EB0DE8C" w14:textId="77777777" w:rsidR="005E6E3D" w:rsidRDefault="007B664E" w:rsidP="00CC1001">
      <w:pPr>
        <w:pStyle w:val="BodyText"/>
        <w:spacing w:before="246" w:line="230" w:lineRule="auto"/>
        <w:ind w:left="576" w:right="576" w:hanging="6"/>
        <w:jc w:val="both"/>
      </w:pPr>
      <w:r>
        <w:rPr>
          <w:b/>
          <w:color w:val="231F20"/>
        </w:rPr>
        <w:t>“Speciﬁcation”</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speciﬁcation,</w:t>
      </w:r>
      <w:r w:rsidR="00C12110">
        <w:rPr>
          <w:color w:val="231F20"/>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and</w:t>
      </w:r>
      <w:r w:rsidR="00C12110">
        <w:rPr>
          <w:color w:val="231F20"/>
        </w:rPr>
        <w:t xml:space="preserve"> </w:t>
      </w:r>
      <w:r>
        <w:rPr>
          <w:color w:val="231F20"/>
        </w:rPr>
        <w:t>any</w:t>
      </w:r>
      <w:r w:rsidR="00C12110">
        <w:rPr>
          <w:color w:val="231F20"/>
        </w:rPr>
        <w:t xml:space="preserve"> </w:t>
      </w:r>
      <w:r>
        <w:rPr>
          <w:color w:val="231F20"/>
        </w:rPr>
        <w:t>additions</w:t>
      </w:r>
      <w:r w:rsidR="00C12110">
        <w:rPr>
          <w:color w:val="231F20"/>
        </w:rPr>
        <w:t xml:space="preserve"> </w:t>
      </w:r>
      <w:r>
        <w:rPr>
          <w:color w:val="231F20"/>
        </w:rPr>
        <w:t>and modiﬁcations</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speciﬁcation</w:t>
      </w:r>
      <w:r w:rsidR="00C12110">
        <w:rPr>
          <w:color w:val="231F20"/>
        </w:rPr>
        <w:t xml:space="preserve"> </w:t>
      </w:r>
      <w:r>
        <w:rPr>
          <w:color w:val="231F20"/>
        </w:rPr>
        <w:t>in</w:t>
      </w:r>
      <w:r w:rsidR="00C12110">
        <w:rPr>
          <w:color w:val="231F20"/>
        </w:rPr>
        <w:t xml:space="preserve"> </w:t>
      </w:r>
      <w:r>
        <w:rPr>
          <w:color w:val="231F20"/>
        </w:rPr>
        <w:t>accordance</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proofErr w:type="spellStart"/>
      <w:r>
        <w:rPr>
          <w:color w:val="231F20"/>
        </w:rPr>
        <w:t>Contract.Such</w:t>
      </w:r>
      <w:proofErr w:type="spellEnd"/>
      <w:r w:rsidR="00C12110">
        <w:rPr>
          <w:color w:val="231F20"/>
        </w:rPr>
        <w:t xml:space="preserve"> </w:t>
      </w:r>
      <w:r>
        <w:rPr>
          <w:color w:val="231F20"/>
        </w:rPr>
        <w:t>document</w:t>
      </w:r>
      <w:r w:rsidR="00C12110">
        <w:rPr>
          <w:color w:val="231F20"/>
        </w:rPr>
        <w:t xml:space="preserve"> </w:t>
      </w:r>
      <w:r>
        <w:rPr>
          <w:color w:val="231F20"/>
        </w:rPr>
        <w:t>speciﬁes</w:t>
      </w:r>
      <w:r w:rsidR="00C12110">
        <w:rPr>
          <w:color w:val="231F20"/>
        </w:rPr>
        <w:t xml:space="preserve"> </w:t>
      </w:r>
      <w:r>
        <w:rPr>
          <w:color w:val="231F20"/>
        </w:rPr>
        <w:t>the</w:t>
      </w:r>
      <w:r w:rsidR="00C12110">
        <w:rPr>
          <w:color w:val="231F20"/>
        </w:rPr>
        <w:t xml:space="preserve"> </w:t>
      </w:r>
      <w:r>
        <w:rPr>
          <w:color w:val="231F20"/>
          <w:spacing w:val="-3"/>
        </w:rPr>
        <w:t>Works.</w:t>
      </w:r>
    </w:p>
    <w:p w14:paraId="2256893D" w14:textId="77777777" w:rsidR="005E6E3D" w:rsidRDefault="007B664E" w:rsidP="00CC1001">
      <w:pPr>
        <w:pStyle w:val="BodyText"/>
        <w:spacing w:before="246" w:line="230" w:lineRule="auto"/>
        <w:ind w:left="576" w:right="576" w:hanging="6"/>
        <w:jc w:val="both"/>
      </w:pP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documents</w:t>
      </w:r>
      <w:r w:rsidR="00C12110">
        <w:rPr>
          <w:color w:val="231F20"/>
        </w:rPr>
        <w:t xml:space="preserve"> </w:t>
      </w:r>
      <w:r>
        <w:rPr>
          <w:color w:val="231F20"/>
        </w:rPr>
        <w:t>which</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submitted</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 xml:space="preserve">of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p>
    <w:p w14:paraId="6CDB9D9C" w14:textId="77777777" w:rsidR="005E6E3D" w:rsidRDefault="007B664E" w:rsidP="00CC1001">
      <w:pPr>
        <w:pStyle w:val="Heading4"/>
        <w:numPr>
          <w:ilvl w:val="2"/>
          <w:numId w:val="61"/>
        </w:numPr>
        <w:tabs>
          <w:tab w:val="left" w:pos="762"/>
        </w:tabs>
        <w:spacing w:before="237"/>
        <w:ind w:left="576" w:right="576" w:hanging="630"/>
        <w:rPr>
          <w:color w:val="231F20"/>
        </w:rPr>
      </w:pPr>
      <w:r>
        <w:rPr>
          <w:color w:val="231F20"/>
        </w:rPr>
        <w:t>Parties and</w:t>
      </w:r>
      <w:r w:rsidR="00C12110">
        <w:rPr>
          <w:color w:val="231F20"/>
        </w:rPr>
        <w:t xml:space="preserve"> </w:t>
      </w:r>
      <w:r>
        <w:rPr>
          <w:color w:val="231F20"/>
        </w:rPr>
        <w:t>Persons</w:t>
      </w:r>
    </w:p>
    <w:p w14:paraId="403A4935" w14:textId="77777777" w:rsidR="005E6E3D" w:rsidRDefault="007B664E" w:rsidP="00CC1001">
      <w:pPr>
        <w:pStyle w:val="BodyText"/>
        <w:spacing w:before="242" w:line="230" w:lineRule="auto"/>
        <w:ind w:left="576" w:right="576" w:hanging="6"/>
        <w:jc w:val="both"/>
      </w:pPr>
      <w:r>
        <w:rPr>
          <w:b/>
          <w:color w:val="231F20"/>
        </w:rPr>
        <w:t xml:space="preserve">“Contractor's Personnel” </w:t>
      </w:r>
      <w:r>
        <w:rPr>
          <w:color w:val="231F20"/>
        </w:rPr>
        <w:t>means the Contractor's Representative and all personnel whom the Contractor utilizes on Site, who may include the staff, labor and other employees of the Contractor and of each Subcontractor; and any other personnel assisting the Contractor in the execution of the Works.</w:t>
      </w:r>
    </w:p>
    <w:p w14:paraId="17174083" w14:textId="77777777" w:rsidR="005E6E3D" w:rsidRDefault="007B664E" w:rsidP="00CC1001">
      <w:pPr>
        <w:pStyle w:val="BodyText"/>
        <w:spacing w:before="246" w:line="230" w:lineRule="auto"/>
        <w:ind w:left="576" w:right="576" w:hanging="6"/>
        <w:jc w:val="both"/>
      </w:pPr>
      <w:r>
        <w:rPr>
          <w:b/>
          <w:color w:val="231F20"/>
        </w:rPr>
        <w:t>“Contractor's</w:t>
      </w:r>
      <w:r w:rsidR="00C12110">
        <w:rPr>
          <w:b/>
          <w:color w:val="231F20"/>
        </w:rPr>
        <w:t xml:space="preserve"> </w:t>
      </w:r>
      <w:r>
        <w:rPr>
          <w:b/>
          <w:color w:val="231F20"/>
        </w:rPr>
        <w:t>Representative”</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appointed</w:t>
      </w:r>
      <w:r w:rsidR="00C12110">
        <w:rPr>
          <w:color w:val="231F20"/>
        </w:rPr>
        <w:t xml:space="preserve"> </w:t>
      </w:r>
      <w:r>
        <w:rPr>
          <w:color w:val="231F20"/>
        </w:rPr>
        <w:t>from time to time by the Contractor under Sub-Clause 4.3 [Contractor's Representative], who acts on behalf of the Contractor.</w:t>
      </w:r>
    </w:p>
    <w:p w14:paraId="7212954A" w14:textId="77777777" w:rsidR="005E6E3D" w:rsidRDefault="007B664E" w:rsidP="00CC1001">
      <w:pPr>
        <w:pStyle w:val="BodyText"/>
        <w:spacing w:before="246" w:line="230" w:lineRule="auto"/>
        <w:ind w:left="576" w:right="576" w:hanging="6"/>
        <w:jc w:val="both"/>
      </w:pPr>
      <w:r>
        <w:rPr>
          <w:b/>
          <w:color w:val="231F20"/>
        </w:rPr>
        <w:t>“Contractor”</w:t>
      </w:r>
      <w:r w:rsidR="006A2796">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person(s)</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contractor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accepted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 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C12110">
        <w:rPr>
          <w:color w:val="231F20"/>
        </w:rPr>
        <w:t xml:space="preserve"> </w:t>
      </w:r>
      <w:r>
        <w:rPr>
          <w:color w:val="231F20"/>
        </w:rPr>
        <w:t>in</w:t>
      </w:r>
      <w:r w:rsidR="00C12110">
        <w:rPr>
          <w:color w:val="231F20"/>
        </w:rPr>
        <w:t xml:space="preserve"> </w:t>
      </w:r>
      <w:r>
        <w:rPr>
          <w:color w:val="231F20"/>
        </w:rPr>
        <w:t>title</w:t>
      </w:r>
      <w:r w:rsidR="00C12110">
        <w:rPr>
          <w:color w:val="231F20"/>
        </w:rPr>
        <w:t xml:space="preserve"> </w:t>
      </w:r>
      <w:r>
        <w:rPr>
          <w:color w:val="231F20"/>
        </w:rPr>
        <w:t>to</w:t>
      </w:r>
      <w:r w:rsidR="00C12110">
        <w:rPr>
          <w:color w:val="231F20"/>
        </w:rPr>
        <w:t xml:space="preserve"> </w:t>
      </w:r>
      <w:r>
        <w:rPr>
          <w:color w:val="231F20"/>
        </w:rPr>
        <w:t>this</w:t>
      </w:r>
      <w:r w:rsidR="00C12110">
        <w:rPr>
          <w:color w:val="231F20"/>
        </w:rPr>
        <w:t xml:space="preserve"> </w:t>
      </w:r>
      <w:r>
        <w:rPr>
          <w:color w:val="231F20"/>
        </w:rPr>
        <w:t>person(s).</w:t>
      </w:r>
    </w:p>
    <w:p w14:paraId="4DF61E76" w14:textId="77777777" w:rsidR="005E6E3D" w:rsidRDefault="007B664E" w:rsidP="00CC1001">
      <w:pPr>
        <w:pStyle w:val="BodyText"/>
        <w:spacing w:before="245" w:line="230" w:lineRule="auto"/>
        <w:ind w:left="576" w:right="576" w:hanging="6"/>
        <w:jc w:val="both"/>
      </w:pPr>
      <w:r>
        <w:rPr>
          <w:b/>
          <w:color w:val="231F20"/>
        </w:rPr>
        <w:t>“Engineer”</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to</w:t>
      </w:r>
      <w:r w:rsidR="00C12110">
        <w:rPr>
          <w:color w:val="231F20"/>
        </w:rPr>
        <w:t xml:space="preserve"> </w:t>
      </w:r>
      <w:r>
        <w:rPr>
          <w:color w:val="231F20"/>
        </w:rPr>
        <w:t>act</w:t>
      </w:r>
      <w:r w:rsidR="00C12110">
        <w:rPr>
          <w:color w:val="231F20"/>
        </w:rPr>
        <w:t xml:space="preserve"> </w:t>
      </w:r>
      <w:r>
        <w:rPr>
          <w:color w:val="231F20"/>
        </w:rPr>
        <w:t>as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rPr>
        <w:t>purposes</w:t>
      </w:r>
      <w:r w:rsidR="00C12110">
        <w:rPr>
          <w:color w:val="231F20"/>
        </w:rPr>
        <w:t xml:space="preserve"> </w:t>
      </w:r>
      <w:r>
        <w:rPr>
          <w:color w:val="231F20"/>
        </w:rPr>
        <w:t>of</w:t>
      </w:r>
      <w:r w:rsidR="00C12110">
        <w:rPr>
          <w:color w:val="231F20"/>
        </w:rPr>
        <w:t xml:space="preserve"> </w:t>
      </w:r>
      <w:r>
        <w:rPr>
          <w:color w:val="231F20"/>
        </w:rPr>
        <w:t>the Contract</w:t>
      </w:r>
      <w:r w:rsidR="00C12110">
        <w:rPr>
          <w:color w:val="231F20"/>
        </w:rPr>
        <w:t xml:space="preserve"> </w:t>
      </w:r>
      <w:r>
        <w:rPr>
          <w:color w:val="231F20"/>
        </w:rPr>
        <w:t>and</w:t>
      </w:r>
      <w:r w:rsidR="00C12110">
        <w:rPr>
          <w:color w:val="231F20"/>
        </w:rPr>
        <w:t xml:space="preserve"> </w:t>
      </w:r>
      <w:r>
        <w:rPr>
          <w:color w:val="231F20"/>
        </w:rPr>
        <w:t>named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Pr>
          <w:color w:val="231F20"/>
        </w:rPr>
        <w:t>,</w:t>
      </w:r>
      <w:r w:rsidR="00C12110">
        <w:rPr>
          <w:color w:val="231F20"/>
        </w:rPr>
        <w:t xml:space="preserve"> </w:t>
      </w:r>
      <w:r>
        <w:rPr>
          <w:color w:val="231F20"/>
        </w:rPr>
        <w:t>or</w:t>
      </w:r>
      <w:r w:rsidR="00C12110">
        <w:rPr>
          <w:color w:val="231F20"/>
        </w:rPr>
        <w:t xml:space="preserve"> </w:t>
      </w:r>
      <w:r>
        <w:rPr>
          <w:color w:val="231F20"/>
        </w:rPr>
        <w:t>other</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from</w:t>
      </w:r>
      <w:r w:rsidR="00C12110">
        <w:rPr>
          <w:color w:val="231F20"/>
        </w:rPr>
        <w:t xml:space="preserve"> </w:t>
      </w:r>
      <w:r>
        <w:rPr>
          <w:color w:val="231F20"/>
        </w:rPr>
        <w:t>time</w:t>
      </w:r>
      <w:r w:rsidR="00C12110">
        <w:rPr>
          <w:color w:val="231F20"/>
        </w:rPr>
        <w:t xml:space="preserve"> </w:t>
      </w:r>
      <w:r>
        <w:rPr>
          <w:color w:val="231F20"/>
        </w:rPr>
        <w:t>to</w:t>
      </w:r>
      <w:r w:rsidR="00C12110">
        <w:rPr>
          <w:color w:val="231F20"/>
        </w:rPr>
        <w:t xml:space="preserve"> </w:t>
      </w:r>
      <w:r>
        <w:rPr>
          <w:color w:val="231F20"/>
        </w:rPr>
        <w:t>time</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w:t>
      </w:r>
      <w:r w:rsidR="006052F8">
        <w:t xml:space="preserve"> </w:t>
      </w:r>
      <w:r>
        <w:rPr>
          <w:color w:val="231F20"/>
        </w:rPr>
        <w:t>notiﬁed to the Contractor under Sub-Clause 3.4 [Replacement of the Engineer].</w:t>
      </w:r>
    </w:p>
    <w:p w14:paraId="75FB61F7" w14:textId="77777777" w:rsidR="005E6E3D" w:rsidRDefault="007B664E" w:rsidP="00CC1001">
      <w:pPr>
        <w:pStyle w:val="BodyText"/>
        <w:spacing w:line="248" w:lineRule="exact"/>
        <w:ind w:left="576" w:right="576"/>
      </w:pPr>
      <w:r>
        <w:rPr>
          <w:b/>
          <w:color w:val="231F20"/>
        </w:rPr>
        <w:t xml:space="preserve">“Party” </w:t>
      </w:r>
      <w:r>
        <w:rPr>
          <w:color w:val="231F20"/>
        </w:rPr>
        <w:t>means the Procuring Entity or the Contractor, as the context requires.</w:t>
      </w:r>
    </w:p>
    <w:p w14:paraId="47EA3D69" w14:textId="77777777" w:rsidR="005E6E3D" w:rsidRDefault="007B664E" w:rsidP="00CC1001">
      <w:pPr>
        <w:spacing w:before="234"/>
        <w:ind w:left="576" w:right="576"/>
      </w:pPr>
      <w:r>
        <w:rPr>
          <w:b/>
          <w:color w:val="231F20"/>
        </w:rPr>
        <w:lastRenderedPageBreak/>
        <w:t xml:space="preserve">“Procuring Entity” </w:t>
      </w:r>
      <w:r>
        <w:rPr>
          <w:color w:val="231F20"/>
        </w:rPr>
        <w:t>means the Entity named in the Special Conditions of Contract.</w:t>
      </w:r>
    </w:p>
    <w:p w14:paraId="0042C894" w14:textId="77777777" w:rsidR="005E6E3D" w:rsidRDefault="007B664E" w:rsidP="00CC1001">
      <w:pPr>
        <w:pStyle w:val="BodyText"/>
        <w:spacing w:before="243" w:line="230" w:lineRule="auto"/>
        <w:ind w:left="576" w:right="576" w:hanging="6"/>
        <w:jc w:val="both"/>
      </w:pPr>
      <w:r>
        <w:rPr>
          <w:b/>
          <w:color w:val="231F20"/>
        </w:rPr>
        <w:t>“Procuring</w:t>
      </w:r>
      <w:r w:rsidR="00C12110">
        <w:rPr>
          <w:b/>
          <w:color w:val="231F20"/>
        </w:rPr>
        <w:t xml:space="preserve"> </w:t>
      </w:r>
      <w:r>
        <w:rPr>
          <w:b/>
          <w:color w:val="231F20"/>
        </w:rPr>
        <w:t>Entity's</w:t>
      </w:r>
      <w:r w:rsidR="00C12110">
        <w:rPr>
          <w:b/>
          <w:color w:val="231F20"/>
        </w:rPr>
        <w:t xml:space="preserve"> </w:t>
      </w:r>
      <w:r>
        <w:rPr>
          <w:b/>
          <w:color w:val="231F20"/>
        </w:rPr>
        <w:t>Personnel”</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the</w:t>
      </w:r>
      <w:r w:rsidR="00C12110">
        <w:rPr>
          <w:color w:val="231F20"/>
        </w:rPr>
        <w:t xml:space="preserve"> </w:t>
      </w:r>
      <w:r>
        <w:rPr>
          <w:color w:val="231F20"/>
        </w:rPr>
        <w:t>assistants</w:t>
      </w:r>
      <w:r w:rsidR="00C12110">
        <w:rPr>
          <w:color w:val="231F20"/>
        </w:rPr>
        <w:t xml:space="preserve"> </w:t>
      </w:r>
      <w:r>
        <w:rPr>
          <w:color w:val="231F20"/>
        </w:rPr>
        <w:t>referred</w:t>
      </w:r>
      <w:r w:rsidR="00C12110">
        <w:rPr>
          <w:color w:val="231F20"/>
        </w:rPr>
        <w:t xml:space="preserve"> </w:t>
      </w:r>
      <w:r>
        <w:rPr>
          <w:color w:val="231F20"/>
        </w:rPr>
        <w:t>to</w:t>
      </w:r>
      <w:r w:rsidR="00C12110">
        <w:rPr>
          <w:color w:val="231F20"/>
        </w:rPr>
        <w:t xml:space="preserve"> </w:t>
      </w:r>
      <w:r>
        <w:rPr>
          <w:color w:val="231F20"/>
        </w:rPr>
        <w:t>in</w:t>
      </w:r>
      <w:r w:rsidR="00C12110">
        <w:rPr>
          <w:color w:val="231F20"/>
        </w:rPr>
        <w:t xml:space="preserve"> </w:t>
      </w:r>
      <w:r>
        <w:rPr>
          <w:color w:val="231F20"/>
        </w:rPr>
        <w:t>Sub-Clause</w:t>
      </w:r>
      <w:r w:rsidR="00C12110">
        <w:rPr>
          <w:color w:val="231F20"/>
        </w:rPr>
        <w:t xml:space="preserve"> </w:t>
      </w:r>
      <w:r>
        <w:rPr>
          <w:color w:val="231F20"/>
        </w:rPr>
        <w:t>3.2</w:t>
      </w:r>
      <w:r w:rsidR="00C12110">
        <w:rPr>
          <w:color w:val="231F20"/>
        </w:rPr>
        <w:t xml:space="preserve"> </w:t>
      </w:r>
      <w:r>
        <w:rPr>
          <w:color w:val="231F20"/>
        </w:rPr>
        <w:t>[Delegation by</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staff,</w:t>
      </w:r>
      <w:r w:rsidR="00C12110">
        <w:rPr>
          <w:color w:val="231F20"/>
        </w:rPr>
        <w:t xml:space="preserve"> </w:t>
      </w:r>
      <w:r>
        <w:rPr>
          <w:color w:val="231F20"/>
        </w:rPr>
        <w:t>labor</w:t>
      </w:r>
      <w:r w:rsidR="00C12110">
        <w:rPr>
          <w:color w:val="231F20"/>
        </w:rPr>
        <w:t xml:space="preserve"> </w:t>
      </w:r>
      <w:r>
        <w:rPr>
          <w:color w:val="231F20"/>
        </w:rPr>
        <w:t>and</w:t>
      </w:r>
      <w:r w:rsidR="00C12110">
        <w:rPr>
          <w:color w:val="231F20"/>
        </w:rPr>
        <w:t xml:space="preserve"> </w:t>
      </w:r>
      <w:r>
        <w:rPr>
          <w:color w:val="231F20"/>
        </w:rPr>
        <w:t>other</w:t>
      </w:r>
      <w:r w:rsidR="00C12110">
        <w:rPr>
          <w:color w:val="231F20"/>
        </w:rPr>
        <w:t xml:space="preserve"> </w:t>
      </w:r>
      <w:r>
        <w:rPr>
          <w:color w:val="231F20"/>
        </w:rPr>
        <w:t>employees</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 any other personnel notiﬁed to the Contractor, by the Procuring Entity or the Engineer, as Procuring Entity's Personnel.</w:t>
      </w:r>
    </w:p>
    <w:p w14:paraId="1D158AAB" w14:textId="77777777" w:rsidR="005E6E3D" w:rsidRDefault="007B664E" w:rsidP="00CC1001">
      <w:pPr>
        <w:pStyle w:val="BodyText"/>
        <w:spacing w:before="247" w:line="230" w:lineRule="auto"/>
        <w:ind w:left="576" w:right="576" w:hanging="6"/>
        <w:jc w:val="both"/>
      </w:pPr>
      <w:r>
        <w:rPr>
          <w:b/>
          <w:color w:val="231F20"/>
        </w:rPr>
        <w:t>“Procuring</w:t>
      </w:r>
      <w:r w:rsidR="00C12110">
        <w:rPr>
          <w:b/>
          <w:color w:val="231F20"/>
        </w:rPr>
        <w:t xml:space="preserve"> </w:t>
      </w:r>
      <w:r>
        <w:rPr>
          <w:b/>
          <w:color w:val="231F20"/>
        </w:rPr>
        <w:t>Entity”</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sidR="00C12110">
        <w:rPr>
          <w:b/>
          <w:color w:val="231F20"/>
        </w:rPr>
        <w:t xml:space="preserve"> </w:t>
      </w:r>
      <w:r>
        <w:rPr>
          <w:color w:val="231F20"/>
        </w:rPr>
        <w:t>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4634A9">
        <w:rPr>
          <w:color w:val="231F20"/>
        </w:rPr>
        <w:t xml:space="preserve"> </w:t>
      </w:r>
      <w:r>
        <w:rPr>
          <w:color w:val="231F20"/>
        </w:rPr>
        <w:t>in</w:t>
      </w:r>
      <w:r w:rsidR="004634A9">
        <w:rPr>
          <w:color w:val="231F20"/>
        </w:rPr>
        <w:t xml:space="preserve"> </w:t>
      </w:r>
      <w:r>
        <w:rPr>
          <w:color w:val="231F20"/>
        </w:rPr>
        <w:t>title</w:t>
      </w:r>
      <w:r w:rsidR="004634A9">
        <w:rPr>
          <w:color w:val="231F20"/>
        </w:rPr>
        <w:t xml:space="preserve"> </w:t>
      </w:r>
      <w:r>
        <w:rPr>
          <w:color w:val="231F20"/>
        </w:rPr>
        <w:t>to this</w:t>
      </w:r>
      <w:r w:rsidR="004634A9">
        <w:rPr>
          <w:color w:val="231F20"/>
        </w:rPr>
        <w:t xml:space="preserve"> </w:t>
      </w:r>
      <w:r>
        <w:rPr>
          <w:color w:val="231F20"/>
        </w:rPr>
        <w:t>person.</w:t>
      </w:r>
    </w:p>
    <w:p w14:paraId="5E757EBD" w14:textId="77777777" w:rsidR="005E6E3D" w:rsidRDefault="007B664E" w:rsidP="00CC1001">
      <w:pPr>
        <w:pStyle w:val="BodyText"/>
        <w:spacing w:before="245" w:line="230" w:lineRule="auto"/>
        <w:ind w:left="576" w:right="576" w:hanging="6"/>
        <w:jc w:val="both"/>
      </w:pPr>
      <w:r>
        <w:rPr>
          <w:b/>
          <w:color w:val="231F20"/>
        </w:rPr>
        <w:t xml:space="preserve">“Subcontractor” </w:t>
      </w:r>
      <w:r>
        <w:rPr>
          <w:color w:val="231F20"/>
        </w:rPr>
        <w:t>means any person named in the Contract as a subcontractor, or any person appointed as a subcontractor, for a part of the Works; and the legal successors in title to each of these persons.</w:t>
      </w:r>
    </w:p>
    <w:p w14:paraId="5C8BFEDC" w14:textId="77777777" w:rsidR="005E6E3D" w:rsidRDefault="007B664E" w:rsidP="00CC1001">
      <w:pPr>
        <w:pStyle w:val="Heading4"/>
        <w:numPr>
          <w:ilvl w:val="2"/>
          <w:numId w:val="61"/>
        </w:numPr>
        <w:tabs>
          <w:tab w:val="left" w:pos="758"/>
        </w:tabs>
        <w:spacing w:before="237"/>
        <w:ind w:left="576" w:right="576" w:hanging="630"/>
        <w:rPr>
          <w:color w:val="231F20"/>
        </w:rPr>
      </w:pPr>
      <w:r>
        <w:rPr>
          <w:color w:val="231F20"/>
        </w:rPr>
        <w:t>Dates,</w:t>
      </w:r>
      <w:r w:rsidR="004634A9">
        <w:rPr>
          <w:color w:val="231F20"/>
        </w:rPr>
        <w:t xml:space="preserve"> </w:t>
      </w:r>
      <w:r>
        <w:rPr>
          <w:color w:val="231F20"/>
          <w:spacing w:val="-4"/>
        </w:rPr>
        <w:t>Tests,</w:t>
      </w:r>
      <w:r w:rsidR="004634A9">
        <w:rPr>
          <w:color w:val="231F20"/>
          <w:spacing w:val="-4"/>
        </w:rPr>
        <w:t xml:space="preserve"> </w:t>
      </w:r>
      <w:r>
        <w:rPr>
          <w:color w:val="231F20"/>
        </w:rPr>
        <w:t>Periods</w:t>
      </w:r>
      <w:r w:rsidR="004634A9">
        <w:rPr>
          <w:color w:val="231F20"/>
        </w:rPr>
        <w:t xml:space="preserve"> </w:t>
      </w:r>
      <w:r>
        <w:rPr>
          <w:color w:val="231F20"/>
        </w:rPr>
        <w:t>and</w:t>
      </w:r>
      <w:r w:rsidR="004634A9">
        <w:rPr>
          <w:color w:val="231F20"/>
        </w:rPr>
        <w:t xml:space="preserve"> </w:t>
      </w:r>
      <w:r>
        <w:rPr>
          <w:color w:val="231F20"/>
        </w:rPr>
        <w:t>Completion</w:t>
      </w:r>
    </w:p>
    <w:p w14:paraId="01BD34D6" w14:textId="77777777" w:rsidR="005E6E3D" w:rsidRDefault="007B664E" w:rsidP="00CC1001">
      <w:pPr>
        <w:pStyle w:val="BodyText"/>
        <w:spacing w:before="234"/>
        <w:ind w:left="576" w:right="576"/>
      </w:pPr>
      <w:r>
        <w:rPr>
          <w:b/>
          <w:color w:val="231F20"/>
        </w:rPr>
        <w:t xml:space="preserve">“Base Date” </w:t>
      </w:r>
      <w:r>
        <w:rPr>
          <w:color w:val="231F20"/>
        </w:rPr>
        <w:t>means a date 30 day prior to the submission of tenders.</w:t>
      </w:r>
    </w:p>
    <w:p w14:paraId="52A0B355" w14:textId="77777777" w:rsidR="005E6E3D" w:rsidRDefault="007B664E" w:rsidP="00CC1001">
      <w:pPr>
        <w:spacing w:before="235" w:line="463" w:lineRule="auto"/>
        <w:ind w:left="576" w:right="576"/>
      </w:pPr>
      <w:r>
        <w:rPr>
          <w:b/>
          <w:color w:val="231F20"/>
        </w:rPr>
        <w:t xml:space="preserve">“Commencement Date” </w:t>
      </w:r>
      <w:r>
        <w:rPr>
          <w:color w:val="231F20"/>
        </w:rPr>
        <w:t xml:space="preserve">means the date notiﬁed under Sub-Clause 8.1 [Commencement of </w:t>
      </w:r>
      <w:r>
        <w:rPr>
          <w:color w:val="231F20"/>
          <w:spacing w:val="-3"/>
        </w:rPr>
        <w:t xml:space="preserve">Works]. </w:t>
      </w:r>
      <w:r>
        <w:rPr>
          <w:b/>
          <w:color w:val="231F20"/>
        </w:rPr>
        <w:t>“Completion</w:t>
      </w:r>
      <w:r w:rsidR="004634A9">
        <w:rPr>
          <w:b/>
          <w:color w:val="231F20"/>
        </w:rPr>
        <w:t xml:space="preserve"> </w:t>
      </w:r>
      <w:r>
        <w:rPr>
          <w:b/>
          <w:color w:val="231F20"/>
        </w:rPr>
        <w:t>Certiﬁcate”</w:t>
      </w:r>
      <w:r w:rsidR="006A2796">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certiﬁcate</w:t>
      </w:r>
      <w:r w:rsidR="004634A9">
        <w:rPr>
          <w:color w:val="231F20"/>
        </w:rPr>
        <w:t xml:space="preserve"> </w:t>
      </w:r>
      <w:r>
        <w:rPr>
          <w:color w:val="231F20"/>
        </w:rPr>
        <w:t>issued</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11.9</w:t>
      </w:r>
      <w:r w:rsidR="004634A9">
        <w:rPr>
          <w:color w:val="231F20"/>
          <w:spacing w:val="-3"/>
        </w:rPr>
        <w:t xml:space="preserve"> </w:t>
      </w:r>
      <w:r>
        <w:rPr>
          <w:color w:val="231F20"/>
        </w:rPr>
        <w:t>[Performance</w:t>
      </w:r>
      <w:r w:rsidR="004634A9">
        <w:rPr>
          <w:color w:val="231F20"/>
        </w:rPr>
        <w:t xml:space="preserve"> </w:t>
      </w:r>
      <w:r>
        <w:rPr>
          <w:color w:val="231F20"/>
        </w:rPr>
        <w:t xml:space="preserve">Certiﬁcate]. </w:t>
      </w:r>
      <w:r>
        <w:rPr>
          <w:b/>
          <w:color w:val="231F20"/>
        </w:rPr>
        <w:t>“Day”</w:t>
      </w:r>
      <w:r w:rsidR="004634A9">
        <w:rPr>
          <w:b/>
          <w:color w:val="231F20"/>
        </w:rPr>
        <w:t xml:space="preserve"> </w:t>
      </w:r>
      <w:r>
        <w:rPr>
          <w:color w:val="231F20"/>
        </w:rPr>
        <w:t>means</w:t>
      </w:r>
      <w:r w:rsidR="004634A9">
        <w:rPr>
          <w:color w:val="231F20"/>
        </w:rPr>
        <w:t xml:space="preserve"> </w:t>
      </w:r>
      <w:r>
        <w:rPr>
          <w:color w:val="231F20"/>
        </w:rPr>
        <w:t>a</w:t>
      </w:r>
      <w:r w:rsidR="004634A9">
        <w:rPr>
          <w:color w:val="231F20"/>
        </w:rPr>
        <w:t xml:space="preserve"> </w:t>
      </w:r>
      <w:r>
        <w:rPr>
          <w:color w:val="231F20"/>
        </w:rPr>
        <w:t>calendar</w:t>
      </w:r>
      <w:r w:rsidR="004634A9">
        <w:rPr>
          <w:color w:val="231F20"/>
        </w:rPr>
        <w:t xml:space="preserve"> </w:t>
      </w:r>
      <w:r>
        <w:rPr>
          <w:color w:val="231F20"/>
        </w:rPr>
        <w:t>day</w:t>
      </w:r>
      <w:r w:rsidR="004634A9">
        <w:rPr>
          <w:color w:val="231F20"/>
        </w:rPr>
        <w:t xml:space="preserve"> </w:t>
      </w:r>
      <w:r>
        <w:rPr>
          <w:color w:val="231F20"/>
        </w:rPr>
        <w:t>and</w:t>
      </w:r>
      <w:r w:rsidR="004634A9">
        <w:rPr>
          <w:color w:val="231F20"/>
        </w:rPr>
        <w:t xml:space="preserve"> </w:t>
      </w:r>
      <w:r>
        <w:rPr>
          <w:color w:val="231F20"/>
        </w:rPr>
        <w:t>“year”</w:t>
      </w:r>
      <w:r w:rsidR="004634A9">
        <w:rPr>
          <w:color w:val="231F20"/>
        </w:rPr>
        <w:t xml:space="preserve"> </w:t>
      </w:r>
      <w:r>
        <w:rPr>
          <w:color w:val="231F20"/>
        </w:rPr>
        <w:t>means</w:t>
      </w:r>
      <w:r w:rsidR="004634A9">
        <w:rPr>
          <w:color w:val="231F20"/>
        </w:rPr>
        <w:t xml:space="preserve"> </w:t>
      </w:r>
      <w:r>
        <w:rPr>
          <w:color w:val="231F20"/>
        </w:rPr>
        <w:t>365</w:t>
      </w:r>
      <w:r w:rsidR="004634A9">
        <w:rPr>
          <w:color w:val="231F20"/>
        </w:rPr>
        <w:t xml:space="preserve"> </w:t>
      </w:r>
      <w:r>
        <w:rPr>
          <w:color w:val="231F20"/>
        </w:rPr>
        <w:t>days.</w:t>
      </w:r>
    </w:p>
    <w:p w14:paraId="7A0CA98E" w14:textId="77777777" w:rsidR="005E6E3D" w:rsidRDefault="007B664E" w:rsidP="00CC1001">
      <w:pPr>
        <w:pStyle w:val="BodyText"/>
        <w:spacing w:before="5" w:line="230" w:lineRule="auto"/>
        <w:ind w:left="576" w:right="576" w:hanging="6"/>
        <w:jc w:val="both"/>
      </w:pPr>
      <w:r>
        <w:rPr>
          <w:b/>
          <w:color w:val="231F20"/>
        </w:rPr>
        <w:t>“Defects</w:t>
      </w:r>
      <w:r w:rsidR="004634A9">
        <w:rPr>
          <w:b/>
          <w:color w:val="231F20"/>
        </w:rPr>
        <w:t xml:space="preserve"> </w:t>
      </w:r>
      <w:r>
        <w:rPr>
          <w:b/>
          <w:color w:val="231F20"/>
        </w:rPr>
        <w:t>Notiﬁcation</w:t>
      </w:r>
      <w:r w:rsidR="004634A9">
        <w:rPr>
          <w:b/>
          <w:color w:val="231F20"/>
        </w:rPr>
        <w:t xml:space="preserve"> </w:t>
      </w:r>
      <w:r>
        <w:rPr>
          <w:b/>
          <w:color w:val="231F20"/>
        </w:rPr>
        <w:t>Period”</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period</w:t>
      </w:r>
      <w:r w:rsidR="004634A9">
        <w:rPr>
          <w:color w:val="231F20"/>
        </w:rPr>
        <w:t xml:space="preserve"> </w:t>
      </w:r>
      <w:r>
        <w:rPr>
          <w:color w:val="231F20"/>
        </w:rPr>
        <w:t>for</w:t>
      </w:r>
      <w:r w:rsidR="004634A9">
        <w:rPr>
          <w:color w:val="231F20"/>
        </w:rPr>
        <w:t xml:space="preserve"> </w:t>
      </w:r>
      <w:r>
        <w:rPr>
          <w:color w:val="231F20"/>
        </w:rPr>
        <w:t>notifying</w:t>
      </w:r>
      <w:r w:rsidR="004634A9">
        <w:rPr>
          <w:color w:val="231F20"/>
        </w:rPr>
        <w:t xml:space="preserve"> </w:t>
      </w:r>
      <w:r>
        <w:rPr>
          <w:color w:val="231F20"/>
        </w:rPr>
        <w:t>defects</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 be)</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11.1</w:t>
      </w:r>
      <w:r w:rsidR="004634A9">
        <w:rPr>
          <w:color w:val="231F20"/>
          <w:spacing w:val="-3"/>
        </w:rPr>
        <w:t xml:space="preserve"> </w:t>
      </w:r>
      <w:r>
        <w:rPr>
          <w:color w:val="231F20"/>
        </w:rPr>
        <w:t>[Completion</w:t>
      </w:r>
      <w:r w:rsidR="004634A9">
        <w:rPr>
          <w:color w:val="231F20"/>
        </w:rPr>
        <w:t xml:space="preserve"> </w:t>
      </w:r>
      <w:r>
        <w:rPr>
          <w:color w:val="231F20"/>
        </w:rPr>
        <w:t>of</w:t>
      </w:r>
      <w:r w:rsidR="004634A9">
        <w:rPr>
          <w:color w:val="231F20"/>
        </w:rPr>
        <w:t xml:space="preserve"> </w:t>
      </w:r>
      <w:r>
        <w:rPr>
          <w:color w:val="231F20"/>
        </w:rPr>
        <w:t>Outstanding</w:t>
      </w:r>
      <w:r w:rsidR="004634A9">
        <w:rPr>
          <w:color w:val="231F20"/>
        </w:rPr>
        <w:t xml:space="preserve"> </w:t>
      </w:r>
      <w:r>
        <w:rPr>
          <w:color w:val="231F20"/>
          <w:spacing w:val="-5"/>
        </w:rPr>
        <w:t>Work</w:t>
      </w:r>
      <w:r w:rsidR="004634A9">
        <w:rPr>
          <w:color w:val="231F20"/>
          <w:spacing w:val="-5"/>
        </w:rPr>
        <w:t xml:space="preserve"> </w:t>
      </w:r>
      <w:r>
        <w:rPr>
          <w:color w:val="231F20"/>
        </w:rPr>
        <w:t>and</w:t>
      </w:r>
      <w:r w:rsidR="004634A9">
        <w:rPr>
          <w:color w:val="231F20"/>
        </w:rPr>
        <w:t xml:space="preserve"> </w:t>
      </w:r>
      <w:r>
        <w:rPr>
          <w:color w:val="231F20"/>
        </w:rPr>
        <w:t>Remedying</w:t>
      </w:r>
      <w:r w:rsidR="004634A9">
        <w:rPr>
          <w:color w:val="231F20"/>
        </w:rPr>
        <w:t xml:space="preserve"> </w:t>
      </w:r>
      <w:r>
        <w:rPr>
          <w:color w:val="231F20"/>
        </w:rPr>
        <w:t>Defects],</w:t>
      </w:r>
      <w:r w:rsidR="004634A9">
        <w:rPr>
          <w:color w:val="231F20"/>
        </w:rPr>
        <w:t xml:space="preserve"> </w:t>
      </w:r>
      <w:r>
        <w:rPr>
          <w:color w:val="231F20"/>
        </w:rPr>
        <w:t>which</w:t>
      </w:r>
      <w:r w:rsidR="004634A9">
        <w:rPr>
          <w:color w:val="231F20"/>
        </w:rPr>
        <w:t xml:space="preserve"> </w:t>
      </w:r>
      <w:r>
        <w:rPr>
          <w:color w:val="231F20"/>
        </w:rPr>
        <w:t>extends</w:t>
      </w:r>
      <w:r w:rsidR="004634A9">
        <w:rPr>
          <w:color w:val="231F20"/>
        </w:rPr>
        <w:t xml:space="preserve"> </w:t>
      </w:r>
      <w:r>
        <w:rPr>
          <w:color w:val="231F20"/>
        </w:rPr>
        <w:t>over</w:t>
      </w:r>
      <w:r w:rsidR="004634A9">
        <w:rPr>
          <w:color w:val="231F20"/>
        </w:rPr>
        <w:t xml:space="preserve"> </w:t>
      </w:r>
      <w:r>
        <w:rPr>
          <w:color w:val="231F20"/>
        </w:rPr>
        <w:t xml:space="preserve">365 days except if otherwise stated in the </w:t>
      </w:r>
      <w:r>
        <w:rPr>
          <w:b/>
          <w:color w:val="231F20"/>
        </w:rPr>
        <w:t>SCC</w:t>
      </w:r>
      <w:r w:rsidR="004634A9">
        <w:rPr>
          <w:b/>
          <w:color w:val="231F20"/>
        </w:rPr>
        <w:t xml:space="preserve"> </w:t>
      </w:r>
      <w:r>
        <w:rPr>
          <w:color w:val="231F20"/>
        </w:rPr>
        <w:t xml:space="preserve">(with any extension under Sub-Clause </w:t>
      </w:r>
      <w:r>
        <w:rPr>
          <w:color w:val="231F20"/>
          <w:spacing w:val="-3"/>
        </w:rPr>
        <w:t xml:space="preserve">11.3 </w:t>
      </w:r>
      <w:r>
        <w:rPr>
          <w:color w:val="231F20"/>
        </w:rPr>
        <w:t xml:space="preserve">[Extension of Defects Notiﬁcation Period]), calculated from the date on which the </w:t>
      </w:r>
      <w:r>
        <w:rPr>
          <w:color w:val="231F20"/>
          <w:spacing w:val="-4"/>
        </w:rPr>
        <w:t xml:space="preserve">Works </w:t>
      </w:r>
      <w:r>
        <w:rPr>
          <w:color w:val="231F20"/>
        </w:rPr>
        <w:t>or Section is completed as certiﬁed under Sub-Clause</w:t>
      </w:r>
      <w:r w:rsidR="004634A9">
        <w:rPr>
          <w:color w:val="231F20"/>
        </w:rPr>
        <w:t xml:space="preserve"> </w:t>
      </w:r>
      <w:r>
        <w:rPr>
          <w:color w:val="231F20"/>
        </w:rPr>
        <w:t>10.1</w:t>
      </w:r>
      <w:r>
        <w:rPr>
          <w:color w:val="231F20"/>
          <w:spacing w:val="-3"/>
        </w:rPr>
        <w:t>[Taking</w:t>
      </w:r>
      <w:r w:rsidR="004634A9">
        <w:rPr>
          <w:color w:val="231F20"/>
          <w:spacing w:val="-3"/>
        </w:rPr>
        <w:t xml:space="preserve"> </w:t>
      </w:r>
      <w:r>
        <w:rPr>
          <w:color w:val="231F20"/>
        </w:rPr>
        <w:t>Over</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Sections].</w:t>
      </w:r>
    </w:p>
    <w:p w14:paraId="52D1B016" w14:textId="77777777" w:rsidR="005E6E3D" w:rsidRDefault="007B664E" w:rsidP="00CC1001">
      <w:pPr>
        <w:spacing w:before="239"/>
        <w:ind w:left="576" w:right="576"/>
        <w:jc w:val="both"/>
      </w:pPr>
      <w:r>
        <w:rPr>
          <w:b/>
          <w:color w:val="231F20"/>
        </w:rPr>
        <w:t xml:space="preserve">“Taking-Over Certiﬁcate” </w:t>
      </w:r>
      <w:r>
        <w:rPr>
          <w:color w:val="231F20"/>
        </w:rPr>
        <w:t>means a certiﬁcate issued under Clause 10 [Procuring Entity's Taking Over].</w:t>
      </w:r>
    </w:p>
    <w:p w14:paraId="515D0D70" w14:textId="77777777" w:rsidR="005E6E3D" w:rsidRDefault="007B664E" w:rsidP="00CC1001">
      <w:pPr>
        <w:pStyle w:val="BodyText"/>
        <w:spacing w:before="243" w:line="230" w:lineRule="auto"/>
        <w:ind w:left="576" w:right="576" w:hanging="6"/>
        <w:jc w:val="both"/>
      </w:pPr>
      <w:r>
        <w:rPr>
          <w:b/>
          <w:color w:val="231F20"/>
          <w:spacing w:val="-4"/>
        </w:rPr>
        <w:t>“Tests</w:t>
      </w:r>
      <w:r w:rsidR="004634A9">
        <w:rPr>
          <w:b/>
          <w:color w:val="231F20"/>
          <w:spacing w:val="-4"/>
        </w:rPr>
        <w:t xml:space="preserve"> </w:t>
      </w:r>
      <w:r>
        <w:rPr>
          <w:b/>
          <w:color w:val="231F20"/>
        </w:rPr>
        <w:t>after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tests</w:t>
      </w:r>
      <w:r w:rsidR="004634A9">
        <w:rPr>
          <w:color w:val="231F20"/>
        </w:rPr>
        <w:t xml:space="preserve"> </w:t>
      </w:r>
      <w:r>
        <w:rPr>
          <w:color w:val="231F20"/>
        </w:rPr>
        <w:t>(if</w:t>
      </w:r>
      <w:r w:rsidR="004634A9">
        <w:rPr>
          <w:color w:val="231F20"/>
        </w:rPr>
        <w:t xml:space="preserve"> </w:t>
      </w:r>
      <w:r>
        <w:rPr>
          <w:color w:val="231F20"/>
        </w:rPr>
        <w:t>any)</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speciﬁed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 xml:space="preserve">out in accordance with the Speciﬁcation after the </w:t>
      </w:r>
      <w:r>
        <w:rPr>
          <w:color w:val="231F20"/>
          <w:spacing w:val="-4"/>
        </w:rPr>
        <w:t xml:space="preserve">Works </w:t>
      </w:r>
      <w:r>
        <w:rPr>
          <w:color w:val="231F20"/>
        </w:rPr>
        <w:t>or a Section (as the case may be) are taken over by the Procuring</w:t>
      </w:r>
      <w:r w:rsidR="004634A9">
        <w:rPr>
          <w:color w:val="231F20"/>
        </w:rPr>
        <w:t xml:space="preserve"> </w:t>
      </w:r>
      <w:r>
        <w:rPr>
          <w:color w:val="231F20"/>
          <w:spacing w:val="-3"/>
        </w:rPr>
        <w:t>Entity.</w:t>
      </w:r>
    </w:p>
    <w:p w14:paraId="79D96C88" w14:textId="77777777" w:rsidR="005E6E3D" w:rsidRDefault="007B664E" w:rsidP="00CC1001">
      <w:pPr>
        <w:pStyle w:val="BodyText"/>
        <w:spacing w:before="246" w:line="230" w:lineRule="auto"/>
        <w:ind w:left="576" w:right="576" w:hanging="6"/>
        <w:jc w:val="both"/>
      </w:pPr>
      <w:r>
        <w:rPr>
          <w:b/>
          <w:color w:val="231F20"/>
          <w:spacing w:val="-4"/>
        </w:rPr>
        <w:t xml:space="preserve">“Tests </w:t>
      </w:r>
      <w:r>
        <w:rPr>
          <w:b/>
          <w:color w:val="231F20"/>
        </w:rPr>
        <w:t xml:space="preserve">on Completion” </w:t>
      </w:r>
      <w:r>
        <w:rPr>
          <w:color w:val="231F20"/>
        </w:rPr>
        <w:t>means the tests which are speciﬁed in the Contract or agreed by both Parties or instructed</w:t>
      </w:r>
      <w:r w:rsidR="004634A9">
        <w:rPr>
          <w:color w:val="231F20"/>
        </w:rPr>
        <w:t xml:space="preserve"> </w:t>
      </w:r>
      <w:r>
        <w:rPr>
          <w:color w:val="231F20"/>
        </w:rPr>
        <w:t>as</w:t>
      </w:r>
      <w:r w:rsidR="004634A9">
        <w:rPr>
          <w:color w:val="231F20"/>
        </w:rPr>
        <w:t xml:space="preserve"> </w:t>
      </w:r>
      <w:r>
        <w:rPr>
          <w:color w:val="231F20"/>
        </w:rPr>
        <w:t>a</w:t>
      </w:r>
      <w:r w:rsidR="004634A9">
        <w:rPr>
          <w:color w:val="231F20"/>
        </w:rPr>
        <w:t xml:space="preserve"> </w:t>
      </w:r>
      <w:r>
        <w:rPr>
          <w:color w:val="231F20"/>
          <w:spacing w:val="-3"/>
        </w:rPr>
        <w:t>Variation,</w:t>
      </w:r>
      <w:r w:rsidR="004634A9">
        <w:rPr>
          <w:color w:val="231F20"/>
          <w:spacing w:val="-3"/>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out</w:t>
      </w:r>
      <w:r w:rsidR="004634A9">
        <w:rPr>
          <w:color w:val="231F20"/>
        </w:rPr>
        <w:t xml:space="preserve"> </w:t>
      </w:r>
      <w:r>
        <w:rPr>
          <w:color w:val="231F20"/>
        </w:rPr>
        <w:t>under</w:t>
      </w:r>
      <w:r w:rsidR="004634A9">
        <w:rPr>
          <w:color w:val="231F20"/>
        </w:rPr>
        <w:t xml:space="preserve"> </w:t>
      </w:r>
      <w:r>
        <w:rPr>
          <w:color w:val="231F20"/>
        </w:rPr>
        <w:t>Clause</w:t>
      </w:r>
      <w:r w:rsidR="004634A9">
        <w:rPr>
          <w:color w:val="231F20"/>
        </w:rPr>
        <w:t xml:space="preserve"> </w:t>
      </w:r>
      <w:r>
        <w:rPr>
          <w:color w:val="231F20"/>
        </w:rPr>
        <w:t>9</w:t>
      </w:r>
      <w:r w:rsidR="004634A9">
        <w:rPr>
          <w:color w:val="231F20"/>
        </w:rPr>
        <w:t xml:space="preserve"> </w:t>
      </w:r>
      <w:r>
        <w:rPr>
          <w:color w:val="231F20"/>
          <w:spacing w:val="-3"/>
        </w:rPr>
        <w:t>[Tests</w:t>
      </w:r>
      <w:r w:rsidR="004634A9">
        <w:rPr>
          <w:color w:val="231F20"/>
          <w:spacing w:val="-3"/>
        </w:rPr>
        <w:t xml:space="preserve"> </w:t>
      </w:r>
      <w:r>
        <w:rPr>
          <w:color w:val="231F20"/>
        </w:rPr>
        <w:t>on</w:t>
      </w:r>
      <w:r w:rsidR="004634A9">
        <w:rPr>
          <w:color w:val="231F20"/>
        </w:rPr>
        <w:t xml:space="preserve"> </w:t>
      </w:r>
      <w:r>
        <w:rPr>
          <w:color w:val="231F20"/>
        </w:rPr>
        <w:t>Completion]</w:t>
      </w:r>
      <w:r w:rsidR="004634A9">
        <w:rPr>
          <w:color w:val="231F20"/>
        </w:rPr>
        <w:t xml:space="preserve"> </w:t>
      </w:r>
      <w:r>
        <w:rPr>
          <w:color w:val="231F20"/>
        </w:rPr>
        <w:t>before</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 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are</w:t>
      </w:r>
      <w:r w:rsidR="004634A9">
        <w:rPr>
          <w:color w:val="231F20"/>
        </w:rPr>
        <w:t xml:space="preserve"> </w:t>
      </w:r>
      <w:r>
        <w:rPr>
          <w:color w:val="231F20"/>
        </w:rPr>
        <w:t>taken</w:t>
      </w:r>
      <w:r w:rsidR="004634A9">
        <w:rPr>
          <w:color w:val="231F20"/>
        </w:rPr>
        <w:t xml:space="preserve"> </w:t>
      </w:r>
      <w:r>
        <w:rPr>
          <w:color w:val="231F20"/>
        </w:rPr>
        <w:t>over</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spacing w:val="-3"/>
        </w:rPr>
        <w:t>Entity.</w:t>
      </w:r>
    </w:p>
    <w:p w14:paraId="25259E5C" w14:textId="77777777" w:rsidR="005E6E3D" w:rsidRDefault="007B664E" w:rsidP="00CC1001">
      <w:pPr>
        <w:pStyle w:val="BodyText"/>
        <w:spacing w:before="246" w:line="230" w:lineRule="auto"/>
        <w:ind w:left="576" w:right="576" w:hanging="6"/>
        <w:jc w:val="both"/>
      </w:pPr>
      <w:r>
        <w:rPr>
          <w:b/>
          <w:color w:val="231F20"/>
        </w:rPr>
        <w:t>“Time</w:t>
      </w:r>
      <w:r w:rsidR="004634A9">
        <w:rPr>
          <w:b/>
          <w:color w:val="231F20"/>
        </w:rPr>
        <w:t xml:space="preserve"> </w:t>
      </w:r>
      <w:r>
        <w:rPr>
          <w:b/>
          <w:color w:val="231F20"/>
        </w:rPr>
        <w:t>for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completing</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under</w:t>
      </w:r>
      <w:r w:rsidR="004634A9">
        <w:rPr>
          <w:color w:val="231F20"/>
        </w:rPr>
        <w:t xml:space="preserve"> </w:t>
      </w:r>
      <w:r>
        <w:rPr>
          <w:color w:val="231F20"/>
        </w:rPr>
        <w:t>Sub- Clause</w:t>
      </w:r>
      <w:r w:rsidR="004634A9">
        <w:rPr>
          <w:color w:val="231F20"/>
        </w:rPr>
        <w:t xml:space="preserve"> </w:t>
      </w:r>
      <w:r>
        <w:rPr>
          <w:color w:val="231F20"/>
        </w:rPr>
        <w:t>8.2</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as</w:t>
      </w:r>
      <w:r w:rsidR="004634A9">
        <w:rPr>
          <w:color w:val="231F20"/>
        </w:rPr>
        <w:t xml:space="preserve"> </w:t>
      </w:r>
      <w:r>
        <w:rPr>
          <w:color w:val="231F20"/>
        </w:rPr>
        <w:t>stated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b/>
          <w:color w:val="231F20"/>
        </w:rPr>
        <w:t>SCC</w:t>
      </w:r>
      <w:r w:rsidR="004634A9">
        <w:rPr>
          <w:b/>
          <w:color w:val="231F20"/>
        </w:rPr>
        <w:t xml:space="preserve"> </w:t>
      </w:r>
      <w:r>
        <w:rPr>
          <w:color w:val="231F20"/>
        </w:rPr>
        <w:t>(with</w:t>
      </w:r>
      <w:r w:rsidR="004634A9">
        <w:rPr>
          <w:color w:val="231F20"/>
        </w:rPr>
        <w:t xml:space="preserve"> </w:t>
      </w:r>
      <w:r>
        <w:rPr>
          <w:color w:val="231F20"/>
        </w:rPr>
        <w:t>any</w:t>
      </w:r>
      <w:r w:rsidR="004634A9">
        <w:rPr>
          <w:color w:val="231F20"/>
        </w:rPr>
        <w:t xml:space="preserve"> </w:t>
      </w:r>
      <w:r>
        <w:rPr>
          <w:color w:val="231F20"/>
        </w:rPr>
        <w:t>extension</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rPr>
        <w:t>8.4</w:t>
      </w:r>
      <w:r w:rsidR="004634A9">
        <w:rPr>
          <w:color w:val="231F20"/>
        </w:rPr>
        <w:t xml:space="preserve"> </w:t>
      </w:r>
      <w:r>
        <w:rPr>
          <w:color w:val="231F20"/>
        </w:rPr>
        <w:t>[Extension</w:t>
      </w:r>
      <w:r w:rsidR="004634A9">
        <w:rPr>
          <w:color w:val="231F20"/>
        </w:rPr>
        <w:t xml:space="preserve"> </w:t>
      </w:r>
      <w:r>
        <w:rPr>
          <w:color w:val="231F20"/>
        </w:rPr>
        <w:t>of 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calculated</w:t>
      </w:r>
      <w:r w:rsidR="004634A9">
        <w:rPr>
          <w:color w:val="231F20"/>
        </w:rPr>
        <w:t xml:space="preserve"> </w:t>
      </w:r>
      <w:r>
        <w:rPr>
          <w:color w:val="231F20"/>
        </w:rPr>
        <w:t>from</w:t>
      </w:r>
      <w:r w:rsidR="004634A9">
        <w:rPr>
          <w:color w:val="231F20"/>
        </w:rPr>
        <w:t xml:space="preserve"> </w:t>
      </w:r>
      <w:r>
        <w:rPr>
          <w:color w:val="231F20"/>
        </w:rPr>
        <w:t>the</w:t>
      </w:r>
      <w:r w:rsidR="004634A9">
        <w:rPr>
          <w:color w:val="231F20"/>
        </w:rPr>
        <w:t xml:space="preserve"> </w:t>
      </w:r>
      <w:r>
        <w:rPr>
          <w:color w:val="231F20"/>
        </w:rPr>
        <w:t>Commencement</w:t>
      </w:r>
      <w:r w:rsidR="004634A9">
        <w:rPr>
          <w:color w:val="231F20"/>
        </w:rPr>
        <w:t xml:space="preserve"> </w:t>
      </w:r>
      <w:r>
        <w:rPr>
          <w:color w:val="231F20"/>
        </w:rPr>
        <w:t>Date.</w:t>
      </w:r>
    </w:p>
    <w:p w14:paraId="2F38FA20" w14:textId="77777777" w:rsidR="005E6E3D" w:rsidRDefault="007B664E" w:rsidP="00CC1001">
      <w:pPr>
        <w:pStyle w:val="Heading4"/>
        <w:numPr>
          <w:ilvl w:val="2"/>
          <w:numId w:val="61"/>
        </w:numPr>
        <w:tabs>
          <w:tab w:val="left" w:pos="758"/>
        </w:tabs>
        <w:ind w:left="576" w:right="576" w:hanging="630"/>
        <w:rPr>
          <w:color w:val="231F20"/>
        </w:rPr>
      </w:pPr>
      <w:r>
        <w:rPr>
          <w:color w:val="231F20"/>
        </w:rPr>
        <w:t>Money and</w:t>
      </w:r>
      <w:r w:rsidR="004634A9">
        <w:rPr>
          <w:color w:val="231F20"/>
        </w:rPr>
        <w:t xml:space="preserve"> </w:t>
      </w:r>
      <w:r>
        <w:rPr>
          <w:color w:val="231F20"/>
        </w:rPr>
        <w:t>Payments</w:t>
      </w:r>
    </w:p>
    <w:p w14:paraId="37E07B23" w14:textId="77777777" w:rsidR="005E6E3D" w:rsidRDefault="007B664E" w:rsidP="00CC1001">
      <w:pPr>
        <w:pStyle w:val="BodyText"/>
        <w:spacing w:before="242" w:line="230" w:lineRule="auto"/>
        <w:ind w:left="576" w:right="576" w:hanging="6"/>
        <w:jc w:val="both"/>
      </w:pPr>
      <w:r>
        <w:rPr>
          <w:b/>
          <w:color w:val="231F20"/>
        </w:rPr>
        <w:t>“Accepted</w:t>
      </w:r>
      <w:r w:rsidR="004634A9">
        <w:rPr>
          <w:b/>
          <w:color w:val="231F20"/>
        </w:rPr>
        <w:t xml:space="preserve"> </w:t>
      </w:r>
      <w:r>
        <w:rPr>
          <w:b/>
          <w:color w:val="231F20"/>
        </w:rPr>
        <w:t>Contract</w:t>
      </w:r>
      <w:r w:rsidR="004634A9">
        <w:rPr>
          <w:b/>
          <w:color w:val="231F20"/>
        </w:rPr>
        <w:t xml:space="preserve"> </w:t>
      </w:r>
      <w:r>
        <w:rPr>
          <w:b/>
          <w:color w:val="231F20"/>
        </w:rPr>
        <w:t>Amount”</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amount</w:t>
      </w:r>
      <w:r w:rsidR="004634A9">
        <w:rPr>
          <w:color w:val="231F20"/>
        </w:rPr>
        <w:t xml:space="preserve"> </w:t>
      </w:r>
      <w:r>
        <w:rPr>
          <w:color w:val="231F20"/>
        </w:rPr>
        <w:t>accepted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Letter</w:t>
      </w:r>
      <w:r w:rsidR="004634A9">
        <w:rPr>
          <w:color w:val="231F20"/>
        </w:rPr>
        <w:t xml:space="preserve"> </w:t>
      </w:r>
      <w:r>
        <w:rPr>
          <w:color w:val="231F20"/>
        </w:rPr>
        <w:t>of</w:t>
      </w:r>
      <w:r w:rsidR="004634A9">
        <w:rPr>
          <w:color w:val="231F20"/>
        </w:rPr>
        <w:t xml:space="preserve"> </w:t>
      </w:r>
      <w:r>
        <w:rPr>
          <w:color w:val="231F20"/>
        </w:rPr>
        <w:t>Acceptance</w:t>
      </w:r>
      <w:r w:rsidR="004634A9">
        <w:rPr>
          <w:color w:val="231F20"/>
        </w:rPr>
        <w:t xml:space="preserve"> </w:t>
      </w:r>
      <w:r>
        <w:rPr>
          <w:color w:val="231F20"/>
        </w:rPr>
        <w:t>for</w:t>
      </w:r>
      <w:r w:rsidR="004634A9">
        <w:rPr>
          <w:color w:val="231F20"/>
        </w:rPr>
        <w:t xml:space="preserve"> </w:t>
      </w:r>
      <w:r>
        <w:rPr>
          <w:color w:val="231F20"/>
        </w:rPr>
        <w:t>the</w:t>
      </w:r>
      <w:r w:rsidR="004634A9">
        <w:rPr>
          <w:color w:val="231F20"/>
        </w:rPr>
        <w:t xml:space="preserve"> </w:t>
      </w:r>
      <w:r>
        <w:rPr>
          <w:color w:val="231F20"/>
        </w:rPr>
        <w:t>execution</w:t>
      </w:r>
      <w:r w:rsidR="004634A9">
        <w:rPr>
          <w:color w:val="231F20"/>
        </w:rPr>
        <w:t xml:space="preserve"> </w:t>
      </w:r>
      <w:r>
        <w:rPr>
          <w:color w:val="231F20"/>
        </w:rPr>
        <w:t>and completion</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the</w:t>
      </w:r>
      <w:r w:rsidR="004634A9">
        <w:rPr>
          <w:color w:val="231F20"/>
        </w:rPr>
        <w:t xml:space="preserve"> </w:t>
      </w:r>
      <w:r>
        <w:rPr>
          <w:color w:val="231F20"/>
        </w:rPr>
        <w:t>remedying</w:t>
      </w:r>
      <w:r w:rsidR="004634A9">
        <w:rPr>
          <w:color w:val="231F20"/>
        </w:rPr>
        <w:t xml:space="preserve"> </w:t>
      </w:r>
      <w:r>
        <w:rPr>
          <w:color w:val="231F20"/>
        </w:rPr>
        <w:t>of</w:t>
      </w:r>
      <w:r w:rsidR="004634A9">
        <w:rPr>
          <w:color w:val="231F20"/>
        </w:rPr>
        <w:t xml:space="preserve"> </w:t>
      </w:r>
      <w:r>
        <w:rPr>
          <w:color w:val="231F20"/>
        </w:rPr>
        <w:t>any</w:t>
      </w:r>
      <w:r w:rsidR="004634A9">
        <w:rPr>
          <w:color w:val="231F20"/>
        </w:rPr>
        <w:t xml:space="preserve"> </w:t>
      </w:r>
      <w:r>
        <w:rPr>
          <w:color w:val="231F20"/>
        </w:rPr>
        <w:t>defects.</w:t>
      </w:r>
    </w:p>
    <w:p w14:paraId="39E0BB91" w14:textId="77777777" w:rsidR="005E6E3D" w:rsidRDefault="007B664E" w:rsidP="00CC1001">
      <w:pPr>
        <w:pStyle w:val="BodyText"/>
        <w:spacing w:before="246" w:line="230" w:lineRule="auto"/>
        <w:ind w:left="576" w:right="576" w:hanging="6"/>
        <w:jc w:val="both"/>
      </w:pPr>
      <w:r>
        <w:rPr>
          <w:b/>
          <w:color w:val="231F20"/>
        </w:rPr>
        <w:t>“Contract</w:t>
      </w:r>
      <w:r w:rsidR="004634A9">
        <w:rPr>
          <w:b/>
          <w:color w:val="231F20"/>
        </w:rPr>
        <w:t xml:space="preserve"> </w:t>
      </w:r>
      <w:r>
        <w:rPr>
          <w:b/>
          <w:color w:val="231F20"/>
        </w:rPr>
        <w:t>Price”</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price</w:t>
      </w:r>
      <w:r w:rsidR="004634A9">
        <w:rPr>
          <w:color w:val="231F20"/>
        </w:rPr>
        <w:t xml:space="preserve"> </w:t>
      </w:r>
      <w:r>
        <w:rPr>
          <w:color w:val="231F20"/>
        </w:rPr>
        <w:t>deﬁned</w:t>
      </w:r>
      <w:r w:rsidR="004634A9">
        <w:rPr>
          <w:color w:val="231F20"/>
        </w:rPr>
        <w:t xml:space="preserve"> </w:t>
      </w:r>
      <w:r>
        <w:rPr>
          <w:color w:val="231F20"/>
        </w:rPr>
        <w:t>in</w:t>
      </w:r>
      <w:r w:rsidR="004634A9">
        <w:rPr>
          <w:color w:val="231F20"/>
        </w:rPr>
        <w:t xml:space="preserve"> </w:t>
      </w:r>
      <w:r>
        <w:rPr>
          <w:color w:val="231F20"/>
        </w:rPr>
        <w:t>Sub-Clause</w:t>
      </w:r>
      <w:r w:rsidR="004634A9">
        <w:rPr>
          <w:color w:val="231F20"/>
        </w:rPr>
        <w:t xml:space="preserve"> </w:t>
      </w:r>
      <w:r>
        <w:rPr>
          <w:color w:val="231F20"/>
        </w:rPr>
        <w:t>14.1</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and</w:t>
      </w:r>
      <w:r w:rsidR="004634A9">
        <w:rPr>
          <w:color w:val="231F20"/>
        </w:rPr>
        <w:t xml:space="preserve"> </w:t>
      </w:r>
      <w:r>
        <w:rPr>
          <w:color w:val="231F20"/>
        </w:rPr>
        <w:t>includes</w:t>
      </w:r>
      <w:r w:rsidR="004634A9">
        <w:rPr>
          <w:color w:val="231F20"/>
        </w:rPr>
        <w:t xml:space="preserve"> </w:t>
      </w:r>
      <w:r>
        <w:rPr>
          <w:color w:val="231F20"/>
        </w:rPr>
        <w:t>adjustments</w:t>
      </w:r>
      <w:r w:rsidR="004634A9">
        <w:rPr>
          <w:color w:val="231F20"/>
        </w:rPr>
        <w:t xml:space="preserve"> </w:t>
      </w:r>
      <w:r>
        <w:rPr>
          <w:color w:val="231F20"/>
        </w:rPr>
        <w:t>in accordance</w:t>
      </w:r>
      <w:r w:rsidR="004634A9">
        <w:rPr>
          <w:color w:val="231F20"/>
        </w:rPr>
        <w:t xml:space="preserve"> </w:t>
      </w:r>
      <w:r>
        <w:rPr>
          <w:color w:val="231F20"/>
        </w:rPr>
        <w:t>with</w:t>
      </w:r>
      <w:r w:rsidR="004634A9">
        <w:rPr>
          <w:color w:val="231F20"/>
        </w:rPr>
        <w:t xml:space="preserve"> </w:t>
      </w:r>
      <w:r>
        <w:rPr>
          <w:color w:val="231F20"/>
        </w:rPr>
        <w:t>the</w:t>
      </w:r>
      <w:r w:rsidR="004634A9">
        <w:rPr>
          <w:color w:val="231F20"/>
        </w:rPr>
        <w:t xml:space="preserve"> </w:t>
      </w:r>
      <w:r>
        <w:rPr>
          <w:color w:val="231F20"/>
        </w:rPr>
        <w:t>Contract.</w:t>
      </w:r>
    </w:p>
    <w:p w14:paraId="7D8878F2" w14:textId="77777777" w:rsidR="005E6E3D" w:rsidRDefault="007B664E" w:rsidP="00CC1001">
      <w:pPr>
        <w:pStyle w:val="BodyText"/>
        <w:spacing w:before="245" w:line="230" w:lineRule="auto"/>
        <w:ind w:left="576" w:right="576" w:hanging="6"/>
        <w:jc w:val="both"/>
      </w:pPr>
      <w:r>
        <w:rPr>
          <w:b/>
          <w:color w:val="231F20"/>
        </w:rPr>
        <w:t>“Cost”</w:t>
      </w:r>
      <w:r w:rsidR="004634A9">
        <w:rPr>
          <w:b/>
          <w:color w:val="231F20"/>
        </w:rPr>
        <w:t xml:space="preserve"> </w:t>
      </w:r>
      <w:r>
        <w:rPr>
          <w:color w:val="231F20"/>
        </w:rPr>
        <w:t>means</w:t>
      </w:r>
      <w:r w:rsidR="004634A9">
        <w:rPr>
          <w:color w:val="231F20"/>
        </w:rPr>
        <w:t xml:space="preserve"> </w:t>
      </w:r>
      <w:r>
        <w:rPr>
          <w:color w:val="231F20"/>
        </w:rPr>
        <w:t>all</w:t>
      </w:r>
      <w:r w:rsidR="004634A9">
        <w:rPr>
          <w:color w:val="231F20"/>
        </w:rPr>
        <w:t xml:space="preserve"> </w:t>
      </w:r>
      <w:r>
        <w:rPr>
          <w:color w:val="231F20"/>
        </w:rPr>
        <w:t>expenditure</w:t>
      </w:r>
      <w:r w:rsidR="004634A9">
        <w:rPr>
          <w:color w:val="231F20"/>
        </w:rPr>
        <w:t xml:space="preserve"> </w:t>
      </w:r>
      <w:r>
        <w:rPr>
          <w:color w:val="231F20"/>
        </w:rPr>
        <w:t>reasonably</w:t>
      </w:r>
      <w:r w:rsidR="004634A9">
        <w:rPr>
          <w:color w:val="231F20"/>
        </w:rPr>
        <w:t xml:space="preserve"> </w:t>
      </w:r>
      <w:r>
        <w:rPr>
          <w:color w:val="231F20"/>
        </w:rPr>
        <w:t>incurred</w:t>
      </w:r>
      <w:r w:rsidR="004634A9">
        <w:rPr>
          <w:color w:val="231F20"/>
        </w:rPr>
        <w:t xml:space="preserve"> </w:t>
      </w:r>
      <w:r>
        <w:rPr>
          <w:color w:val="231F20"/>
        </w:rPr>
        <w:t>(or</w:t>
      </w:r>
      <w:r w:rsidR="004634A9">
        <w:rPr>
          <w:color w:val="231F20"/>
        </w:rPr>
        <w:t xml:space="preserve"> </w:t>
      </w:r>
      <w:r>
        <w:rPr>
          <w:color w:val="231F20"/>
        </w:rPr>
        <w:t>to</w:t>
      </w:r>
      <w:r w:rsidR="004634A9">
        <w:rPr>
          <w:color w:val="231F20"/>
        </w:rPr>
        <w:t xml:space="preserve"> </w:t>
      </w:r>
      <w:r>
        <w:rPr>
          <w:color w:val="231F20"/>
        </w:rPr>
        <w:t>be</w:t>
      </w:r>
      <w:r w:rsidR="004634A9">
        <w:rPr>
          <w:color w:val="231F20"/>
        </w:rPr>
        <w:t xml:space="preserve"> </w:t>
      </w:r>
      <w:r>
        <w:rPr>
          <w:color w:val="231F20"/>
        </w:rPr>
        <w:t>incurred)</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Contractor,</w:t>
      </w:r>
      <w:r w:rsidR="004634A9">
        <w:rPr>
          <w:color w:val="231F20"/>
        </w:rPr>
        <w:t xml:space="preserve"> </w:t>
      </w:r>
      <w:r>
        <w:rPr>
          <w:color w:val="231F20"/>
        </w:rPr>
        <w:t>whether</w:t>
      </w:r>
      <w:r w:rsidR="004634A9">
        <w:rPr>
          <w:color w:val="231F20"/>
        </w:rPr>
        <w:t xml:space="preserve"> </w:t>
      </w:r>
      <w:r>
        <w:rPr>
          <w:color w:val="231F20"/>
        </w:rPr>
        <w:t>on</w:t>
      </w:r>
      <w:r w:rsidR="004634A9">
        <w:rPr>
          <w:color w:val="231F20"/>
        </w:rPr>
        <w:t xml:space="preserve"> </w:t>
      </w:r>
      <w:r>
        <w:rPr>
          <w:color w:val="231F20"/>
        </w:rPr>
        <w:t>or</w:t>
      </w:r>
      <w:r w:rsidR="004634A9">
        <w:rPr>
          <w:color w:val="231F20"/>
        </w:rPr>
        <w:t xml:space="preserve"> </w:t>
      </w:r>
      <w:r>
        <w:rPr>
          <w:color w:val="231F20"/>
        </w:rPr>
        <w:t>off</w:t>
      </w:r>
      <w:r w:rsidR="004634A9">
        <w:rPr>
          <w:color w:val="231F20"/>
        </w:rPr>
        <w:t xml:space="preserve"> </w:t>
      </w:r>
      <w:r>
        <w:rPr>
          <w:color w:val="231F20"/>
        </w:rPr>
        <w:t>the Site,</w:t>
      </w:r>
      <w:r w:rsidR="004634A9">
        <w:rPr>
          <w:color w:val="231F20"/>
        </w:rPr>
        <w:t xml:space="preserve"> </w:t>
      </w:r>
      <w:r>
        <w:rPr>
          <w:color w:val="231F20"/>
        </w:rPr>
        <w:t>including</w:t>
      </w:r>
      <w:r w:rsidR="004634A9">
        <w:rPr>
          <w:color w:val="231F20"/>
        </w:rPr>
        <w:t xml:space="preserve"> </w:t>
      </w:r>
      <w:r>
        <w:rPr>
          <w:color w:val="231F20"/>
        </w:rPr>
        <w:t>overhead</w:t>
      </w:r>
      <w:r w:rsidR="004634A9">
        <w:rPr>
          <w:color w:val="231F20"/>
        </w:rPr>
        <w:t xml:space="preserve"> </w:t>
      </w:r>
      <w:r>
        <w:rPr>
          <w:color w:val="231F20"/>
        </w:rPr>
        <w:t>and</w:t>
      </w:r>
      <w:r w:rsidR="004634A9">
        <w:rPr>
          <w:color w:val="231F20"/>
        </w:rPr>
        <w:t xml:space="preserve"> </w:t>
      </w:r>
      <w:r>
        <w:rPr>
          <w:color w:val="231F20"/>
        </w:rPr>
        <w:t>similar</w:t>
      </w:r>
      <w:r w:rsidR="004634A9">
        <w:rPr>
          <w:color w:val="231F20"/>
        </w:rPr>
        <w:t xml:space="preserve"> </w:t>
      </w:r>
      <w:r>
        <w:rPr>
          <w:color w:val="231F20"/>
        </w:rPr>
        <w:t>charges,</w:t>
      </w:r>
      <w:r w:rsidR="004634A9">
        <w:rPr>
          <w:color w:val="231F20"/>
        </w:rPr>
        <w:t xml:space="preserve"> </w:t>
      </w:r>
      <w:r>
        <w:rPr>
          <w:color w:val="231F20"/>
        </w:rPr>
        <w:t>but</w:t>
      </w:r>
      <w:r w:rsidR="004634A9">
        <w:rPr>
          <w:color w:val="231F20"/>
        </w:rPr>
        <w:t xml:space="preserve"> </w:t>
      </w:r>
      <w:r>
        <w:rPr>
          <w:color w:val="231F20"/>
        </w:rPr>
        <w:t>does</w:t>
      </w:r>
      <w:r w:rsidR="004634A9">
        <w:rPr>
          <w:color w:val="231F20"/>
        </w:rPr>
        <w:t xml:space="preserve"> </w:t>
      </w:r>
      <w:r>
        <w:rPr>
          <w:color w:val="231F20"/>
        </w:rPr>
        <w:t>not</w:t>
      </w:r>
      <w:r w:rsidR="004634A9">
        <w:rPr>
          <w:color w:val="231F20"/>
        </w:rPr>
        <w:t xml:space="preserve"> </w:t>
      </w:r>
      <w:r>
        <w:rPr>
          <w:color w:val="231F20"/>
        </w:rPr>
        <w:t>include</w:t>
      </w:r>
      <w:r w:rsidR="004634A9">
        <w:rPr>
          <w:color w:val="231F20"/>
        </w:rPr>
        <w:t xml:space="preserve"> </w:t>
      </w:r>
      <w:r>
        <w:rPr>
          <w:color w:val="231F20"/>
        </w:rPr>
        <w:t>proﬁt.</w:t>
      </w:r>
    </w:p>
    <w:p w14:paraId="7794E2DB" w14:textId="77777777" w:rsidR="005E6E3D" w:rsidRDefault="007B664E" w:rsidP="00CC1001">
      <w:pPr>
        <w:spacing w:before="245" w:line="230" w:lineRule="auto"/>
        <w:ind w:left="576" w:right="576" w:hanging="6"/>
        <w:jc w:val="both"/>
      </w:pPr>
      <w:r>
        <w:rPr>
          <w:b/>
          <w:color w:val="231F20"/>
        </w:rPr>
        <w:t xml:space="preserve">“Final Payment Certiﬁcate” </w:t>
      </w:r>
      <w:r>
        <w:rPr>
          <w:color w:val="231F20"/>
        </w:rPr>
        <w:t>means the payment certiﬁcate issued under Sub-Clause 14.13 [Issue of Final Payment Certiﬁcate].</w:t>
      </w:r>
    </w:p>
    <w:p w14:paraId="25CFF102" w14:textId="77777777" w:rsidR="005E6E3D" w:rsidRDefault="007B664E" w:rsidP="00CC1001">
      <w:pPr>
        <w:pStyle w:val="BodyText"/>
        <w:spacing w:before="237"/>
        <w:ind w:left="576" w:right="576"/>
        <w:jc w:val="both"/>
      </w:pPr>
      <w:r>
        <w:rPr>
          <w:b/>
          <w:color w:val="231F20"/>
        </w:rPr>
        <w:t xml:space="preserve">“Final Statement” </w:t>
      </w:r>
      <w:r>
        <w:rPr>
          <w:color w:val="231F20"/>
        </w:rPr>
        <w:t>means the statement deﬁned in Sub-Clause 14.11 [Application for Final Payment</w:t>
      </w:r>
    </w:p>
    <w:p w14:paraId="355DA089" w14:textId="77777777" w:rsidR="005E6E3D" w:rsidRDefault="005E6E3D" w:rsidP="00CC1001">
      <w:pPr>
        <w:ind w:left="576" w:right="576"/>
        <w:jc w:val="both"/>
        <w:sectPr w:rsidR="005E6E3D" w:rsidSect="000F5632">
          <w:headerReference w:type="default" r:id="rId136"/>
          <w:footerReference w:type="even" r:id="rId137"/>
          <w:footerReference w:type="default" r:id="rId13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7"/>
          <w:cols w:space="720"/>
        </w:sectPr>
      </w:pPr>
    </w:p>
    <w:p w14:paraId="63E47432" w14:textId="77777777" w:rsidR="005E6E3D" w:rsidRDefault="007B664E" w:rsidP="00CC1001">
      <w:pPr>
        <w:pStyle w:val="BodyText"/>
        <w:spacing w:before="94" w:line="248" w:lineRule="exact"/>
        <w:ind w:left="576" w:right="576"/>
      </w:pPr>
      <w:r>
        <w:rPr>
          <w:color w:val="231F20"/>
        </w:rPr>
        <w:lastRenderedPageBreak/>
        <w:t>Certiﬁcate].</w:t>
      </w:r>
    </w:p>
    <w:p w14:paraId="4E4A867E" w14:textId="77777777" w:rsidR="005E6E3D" w:rsidRDefault="007B664E" w:rsidP="00CC1001">
      <w:pPr>
        <w:pStyle w:val="BodyText"/>
        <w:spacing w:before="4" w:line="230" w:lineRule="auto"/>
        <w:ind w:left="576" w:right="576" w:hanging="6"/>
        <w:jc w:val="both"/>
      </w:pPr>
      <w:r>
        <w:rPr>
          <w:b/>
          <w:color w:val="231F20"/>
        </w:rPr>
        <w:t>“Foreign</w:t>
      </w:r>
      <w:r w:rsidR="004634A9">
        <w:rPr>
          <w:b/>
          <w:color w:val="231F20"/>
        </w:rPr>
        <w:t xml:space="preserve"> </w:t>
      </w:r>
      <w:r>
        <w:rPr>
          <w:b/>
          <w:color w:val="231F20"/>
        </w:rPr>
        <w:t>Currency”</w:t>
      </w:r>
      <w:r w:rsidR="004634A9">
        <w:rPr>
          <w:b/>
          <w:color w:val="231F20"/>
        </w:rPr>
        <w:t xml:space="preserve"> </w:t>
      </w:r>
      <w:r>
        <w:rPr>
          <w:color w:val="231F20"/>
        </w:rPr>
        <w:t>means</w:t>
      </w:r>
      <w:r w:rsidR="004634A9">
        <w:rPr>
          <w:color w:val="231F20"/>
        </w:rPr>
        <w:t xml:space="preserve"> </w:t>
      </w:r>
      <w:proofErr w:type="spellStart"/>
      <w:r>
        <w:rPr>
          <w:color w:val="231F20"/>
        </w:rPr>
        <w:t>acurrency</w:t>
      </w:r>
      <w:proofErr w:type="spellEnd"/>
      <w:r w:rsidR="004634A9">
        <w:rPr>
          <w:color w:val="231F20"/>
        </w:rPr>
        <w:t xml:space="preserve"> </w:t>
      </w:r>
      <w:r>
        <w:rPr>
          <w:color w:val="231F20"/>
        </w:rPr>
        <w:t>in</w:t>
      </w:r>
      <w:r w:rsidR="004634A9">
        <w:rPr>
          <w:color w:val="231F20"/>
        </w:rPr>
        <w:t xml:space="preserve"> </w:t>
      </w:r>
      <w:r>
        <w:rPr>
          <w:color w:val="231F20"/>
        </w:rPr>
        <w:t>which</w:t>
      </w:r>
      <w:r w:rsidR="004634A9">
        <w:rPr>
          <w:color w:val="231F20"/>
        </w:rPr>
        <w:t xml:space="preserve"> </w:t>
      </w:r>
      <w:r>
        <w:rPr>
          <w:color w:val="231F20"/>
        </w:rPr>
        <w:t>part</w:t>
      </w:r>
      <w:r w:rsidR="004634A9">
        <w:rPr>
          <w:color w:val="231F20"/>
        </w:rPr>
        <w:t xml:space="preserve"> </w:t>
      </w:r>
      <w:r>
        <w:rPr>
          <w:color w:val="231F20"/>
        </w:rPr>
        <w:t>(</w:t>
      </w:r>
      <w:proofErr w:type="spellStart"/>
      <w:r>
        <w:rPr>
          <w:color w:val="231F20"/>
        </w:rPr>
        <w:t>orall</w:t>
      </w:r>
      <w:proofErr w:type="spellEnd"/>
      <w:r>
        <w:rPr>
          <w:color w:val="231F20"/>
        </w:rPr>
        <w:t>)</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is</w:t>
      </w:r>
      <w:r w:rsidR="004634A9">
        <w:rPr>
          <w:color w:val="231F20"/>
        </w:rPr>
        <w:t xml:space="preserve"> </w:t>
      </w:r>
      <w:r>
        <w:rPr>
          <w:color w:val="231F20"/>
        </w:rPr>
        <w:t>payable,</w:t>
      </w:r>
      <w:r w:rsidR="004634A9">
        <w:rPr>
          <w:color w:val="231F20"/>
        </w:rPr>
        <w:t xml:space="preserve"> </w:t>
      </w:r>
      <w:r>
        <w:rPr>
          <w:color w:val="231F20"/>
        </w:rPr>
        <w:t>but</w:t>
      </w:r>
      <w:r w:rsidR="004634A9">
        <w:rPr>
          <w:color w:val="231F20"/>
        </w:rPr>
        <w:t xml:space="preserve"> </w:t>
      </w:r>
      <w:r>
        <w:rPr>
          <w:color w:val="231F20"/>
        </w:rPr>
        <w:t>not</w:t>
      </w:r>
      <w:r w:rsidR="004634A9">
        <w:rPr>
          <w:color w:val="231F20"/>
        </w:rPr>
        <w:t xml:space="preserve"> </w:t>
      </w:r>
      <w:r>
        <w:rPr>
          <w:color w:val="231F20"/>
        </w:rPr>
        <w:t>the</w:t>
      </w:r>
      <w:r w:rsidR="004634A9">
        <w:rPr>
          <w:color w:val="231F20"/>
        </w:rPr>
        <w:t xml:space="preserve"> </w:t>
      </w:r>
      <w:r>
        <w:rPr>
          <w:color w:val="231F20"/>
        </w:rPr>
        <w:t>Local Currency.</w:t>
      </w:r>
    </w:p>
    <w:p w14:paraId="1C1671EF" w14:textId="77777777" w:rsidR="005E6E3D" w:rsidRDefault="007B664E" w:rsidP="00CC1001">
      <w:pPr>
        <w:pStyle w:val="BodyText"/>
        <w:spacing w:before="245" w:line="230" w:lineRule="auto"/>
        <w:ind w:left="576" w:right="576" w:hanging="6"/>
        <w:jc w:val="both"/>
      </w:pPr>
      <w:r>
        <w:rPr>
          <w:b/>
          <w:color w:val="231F20"/>
        </w:rPr>
        <w:t xml:space="preserve">“Interim Payment Certiﬁcate” </w:t>
      </w:r>
      <w:r>
        <w:rPr>
          <w:color w:val="231F20"/>
        </w:rPr>
        <w:t>means a payment certiﬁcate issued under Clause 14 [Contract Price and Payment], other than the Final Payment Certiﬁcate.</w:t>
      </w:r>
    </w:p>
    <w:p w14:paraId="241D8F5B" w14:textId="77777777" w:rsidR="005E6E3D" w:rsidRDefault="007B664E" w:rsidP="00CC1001">
      <w:pPr>
        <w:spacing w:before="237"/>
        <w:ind w:left="576" w:right="576"/>
      </w:pPr>
      <w:r>
        <w:rPr>
          <w:b/>
          <w:color w:val="231F20"/>
        </w:rPr>
        <w:t xml:space="preserve">“Local Currency” </w:t>
      </w:r>
      <w:r>
        <w:rPr>
          <w:color w:val="231F20"/>
        </w:rPr>
        <w:t>means the currency of the Country.</w:t>
      </w:r>
    </w:p>
    <w:p w14:paraId="1D114C02" w14:textId="77777777" w:rsidR="005E6E3D" w:rsidRDefault="007B664E" w:rsidP="00CC1001">
      <w:pPr>
        <w:spacing w:before="234"/>
        <w:ind w:left="576" w:right="576"/>
        <w:jc w:val="both"/>
      </w:pPr>
      <w:r>
        <w:rPr>
          <w:b/>
          <w:color w:val="231F20"/>
        </w:rPr>
        <w:t xml:space="preserve">“Payment Certiﬁcate” </w:t>
      </w:r>
      <w:r>
        <w:rPr>
          <w:color w:val="231F20"/>
        </w:rPr>
        <w:t>means a payment certiﬁcate issued under Clause 14 [Contract Price and Payment].</w:t>
      </w:r>
    </w:p>
    <w:p w14:paraId="3B9DBA2D" w14:textId="77777777" w:rsidR="005E6E3D" w:rsidRDefault="007B664E" w:rsidP="00CC1001">
      <w:pPr>
        <w:pStyle w:val="BodyText"/>
        <w:spacing w:before="243" w:line="230" w:lineRule="auto"/>
        <w:ind w:left="576" w:right="576" w:hanging="6"/>
        <w:jc w:val="both"/>
      </w:pPr>
      <w:r>
        <w:rPr>
          <w:b/>
          <w:color w:val="231F20"/>
        </w:rPr>
        <w:t xml:space="preserve">“Provisional Sum” </w:t>
      </w:r>
      <w:r>
        <w:rPr>
          <w:color w:val="231F20"/>
        </w:rPr>
        <w:t>means a sum (if any) which is speciﬁed in the Contract as a provisional sum, for the execution of any part of the Works or for the supply of Plant, Materials or services under Sub-Clause 13.5 [Provisional Sums].</w:t>
      </w:r>
    </w:p>
    <w:p w14:paraId="2CFC14D5" w14:textId="77777777" w:rsidR="005E6E3D" w:rsidRDefault="007B664E" w:rsidP="00CC1001">
      <w:pPr>
        <w:pStyle w:val="BodyText"/>
        <w:spacing w:before="246" w:line="230" w:lineRule="auto"/>
        <w:ind w:left="576" w:right="576" w:hanging="6"/>
        <w:jc w:val="both"/>
      </w:pPr>
      <w:r>
        <w:rPr>
          <w:b/>
          <w:color w:val="231F20"/>
        </w:rPr>
        <w:t>“Retention</w:t>
      </w:r>
      <w:r w:rsidR="004634A9">
        <w:rPr>
          <w:b/>
          <w:color w:val="231F20"/>
        </w:rPr>
        <w:t xml:space="preserve"> </w:t>
      </w:r>
      <w:r>
        <w:rPr>
          <w:b/>
          <w:color w:val="231F20"/>
        </w:rPr>
        <w:t>Money”</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accumulated</w:t>
      </w:r>
      <w:r w:rsidR="004634A9">
        <w:rPr>
          <w:color w:val="231F20"/>
        </w:rPr>
        <w:t xml:space="preserve"> </w:t>
      </w:r>
      <w:r>
        <w:rPr>
          <w:color w:val="231F20"/>
        </w:rPr>
        <w:t>retention</w:t>
      </w:r>
      <w:r w:rsidR="004634A9">
        <w:rPr>
          <w:color w:val="231F20"/>
        </w:rPr>
        <w:t xml:space="preserve"> </w:t>
      </w:r>
      <w:r>
        <w:rPr>
          <w:color w:val="231F20"/>
        </w:rPr>
        <w:t>moneys</w:t>
      </w:r>
      <w:r w:rsidR="004634A9">
        <w:rPr>
          <w:color w:val="231F20"/>
        </w:rPr>
        <w:t xml:space="preserve"> </w:t>
      </w:r>
      <w:r>
        <w:rPr>
          <w:color w:val="231F20"/>
        </w:rPr>
        <w:t>which</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rPr>
        <w:t>Entity</w:t>
      </w:r>
      <w:r w:rsidR="004634A9">
        <w:rPr>
          <w:color w:val="231F20"/>
        </w:rPr>
        <w:t xml:space="preserve"> </w:t>
      </w:r>
      <w:r>
        <w:rPr>
          <w:color w:val="231F20"/>
        </w:rPr>
        <w:t>retains</w:t>
      </w:r>
      <w:r w:rsidR="004634A9">
        <w:rPr>
          <w:color w:val="231F20"/>
        </w:rPr>
        <w:t xml:space="preserve"> </w:t>
      </w:r>
      <w:r>
        <w:rPr>
          <w:color w:val="231F20"/>
        </w:rPr>
        <w:t>under</w:t>
      </w:r>
      <w:r w:rsidR="004634A9">
        <w:rPr>
          <w:color w:val="231F20"/>
        </w:rPr>
        <w:t xml:space="preserve"> </w:t>
      </w:r>
      <w:r>
        <w:rPr>
          <w:color w:val="231F20"/>
        </w:rPr>
        <w:t>Sub- Clause 14.3 [Application for Interim Payment Certiﬁcates] and pays under Sub-Clause 14.9 [Payment of Retention</w:t>
      </w:r>
      <w:r w:rsidR="00664362">
        <w:rPr>
          <w:color w:val="231F20"/>
        </w:rPr>
        <w:t xml:space="preserve"> </w:t>
      </w:r>
      <w:r>
        <w:rPr>
          <w:color w:val="231F20"/>
        </w:rPr>
        <w:t>Money].</w:t>
      </w:r>
    </w:p>
    <w:p w14:paraId="5DB809F7" w14:textId="77777777" w:rsidR="005E6E3D" w:rsidRDefault="007B664E" w:rsidP="00CC1001">
      <w:pPr>
        <w:pStyle w:val="BodyText"/>
        <w:spacing w:before="246" w:line="230" w:lineRule="auto"/>
        <w:ind w:left="576" w:right="576" w:hanging="6"/>
        <w:jc w:val="both"/>
      </w:pPr>
      <w:r>
        <w:rPr>
          <w:b/>
          <w:color w:val="231F20"/>
        </w:rPr>
        <w:t xml:space="preserve">“Statement” </w:t>
      </w:r>
      <w:r>
        <w:rPr>
          <w:color w:val="231F20"/>
        </w:rPr>
        <w:t>means a statement submitted by the Contractor as part of an application, under Clause 14 [Contract Price and Payment], for a payment certiﬁcate.</w:t>
      </w:r>
    </w:p>
    <w:p w14:paraId="786339B8" w14:textId="77777777" w:rsidR="005E6E3D" w:rsidRDefault="007B664E" w:rsidP="00CC1001">
      <w:pPr>
        <w:pStyle w:val="Heading4"/>
        <w:numPr>
          <w:ilvl w:val="2"/>
          <w:numId w:val="61"/>
        </w:numPr>
        <w:tabs>
          <w:tab w:val="left" w:pos="761"/>
        </w:tabs>
        <w:spacing w:before="237"/>
        <w:ind w:left="576" w:right="576" w:hanging="630"/>
        <w:rPr>
          <w:color w:val="231F20"/>
        </w:rPr>
      </w:pPr>
      <w:r>
        <w:rPr>
          <w:color w:val="231F20"/>
          <w:spacing w:val="-3"/>
        </w:rPr>
        <w:t xml:space="preserve">Works </w:t>
      </w:r>
      <w:r>
        <w:rPr>
          <w:color w:val="231F20"/>
        </w:rPr>
        <w:t>and</w:t>
      </w:r>
      <w:r w:rsidR="00664362">
        <w:rPr>
          <w:color w:val="231F20"/>
        </w:rPr>
        <w:t xml:space="preserve"> </w:t>
      </w:r>
      <w:r>
        <w:rPr>
          <w:color w:val="231F20"/>
        </w:rPr>
        <w:t>Goods</w:t>
      </w:r>
    </w:p>
    <w:p w14:paraId="11AA44C1" w14:textId="77777777" w:rsidR="005E6E3D" w:rsidRDefault="007B664E" w:rsidP="00CC1001">
      <w:pPr>
        <w:pStyle w:val="BodyText"/>
        <w:spacing w:before="242" w:line="230" w:lineRule="auto"/>
        <w:ind w:left="576" w:right="576" w:hanging="6"/>
        <w:jc w:val="both"/>
      </w:pPr>
      <w:r>
        <w:rPr>
          <w:b/>
          <w:color w:val="231F20"/>
        </w:rPr>
        <w:t xml:space="preserve">“Contractor's Equipment” </w:t>
      </w:r>
      <w:r>
        <w:rPr>
          <w:color w:val="231F20"/>
        </w:rPr>
        <w:t>means all apparatus, machinery, vehicles and other things required for the execution and completion of the Works and the remedying of any defects. However, Contractor's Equipment excludes Temporary Works, Procuring Entity's Equipment (if any), Plant, Materials and any other things intended to form or forming part of the Permanent Works.</w:t>
      </w:r>
    </w:p>
    <w:p w14:paraId="4C1C4BCC" w14:textId="77777777" w:rsidR="005E6E3D" w:rsidRDefault="007B664E" w:rsidP="00CC1001">
      <w:pPr>
        <w:pStyle w:val="BodyText"/>
        <w:spacing w:before="239"/>
        <w:ind w:left="576" w:right="576"/>
      </w:pPr>
      <w:r>
        <w:rPr>
          <w:b/>
          <w:color w:val="231F20"/>
        </w:rPr>
        <w:t xml:space="preserve">“Goods” </w:t>
      </w:r>
      <w:r>
        <w:rPr>
          <w:color w:val="231F20"/>
        </w:rPr>
        <w:t>means Contractor's Equipment, Materials, Plant and Temporary Works, or any of them as appropriate.</w:t>
      </w:r>
    </w:p>
    <w:p w14:paraId="7494A6F9" w14:textId="77777777" w:rsidR="005E6E3D" w:rsidRDefault="007B664E" w:rsidP="00CC1001">
      <w:pPr>
        <w:pStyle w:val="BodyText"/>
        <w:spacing w:before="242" w:line="230" w:lineRule="auto"/>
        <w:ind w:left="576" w:right="576" w:hanging="6"/>
        <w:jc w:val="both"/>
      </w:pPr>
      <w:r>
        <w:rPr>
          <w:b/>
          <w:color w:val="231F20"/>
        </w:rPr>
        <w:t xml:space="preserve">“Materials” </w:t>
      </w:r>
      <w:r>
        <w:rPr>
          <w:color w:val="231F20"/>
        </w:rPr>
        <w:t>means things of all kinds (other than Plant) intended to form or forming part of the Permanent Works, including the supply-only materials (if any) to be supplied by the Contractor under the Contract.</w:t>
      </w:r>
    </w:p>
    <w:p w14:paraId="05D6A4CF" w14:textId="77777777" w:rsidR="005E6E3D" w:rsidRDefault="007B664E" w:rsidP="00CC1001">
      <w:pPr>
        <w:pStyle w:val="BodyText"/>
        <w:spacing w:before="238"/>
        <w:ind w:left="576" w:right="576"/>
        <w:jc w:val="both"/>
      </w:pPr>
      <w:r>
        <w:rPr>
          <w:b/>
          <w:color w:val="231F20"/>
        </w:rPr>
        <w:t xml:space="preserve">“Permanent Works” </w:t>
      </w:r>
      <w:r>
        <w:rPr>
          <w:color w:val="231F20"/>
        </w:rPr>
        <w:t>means the permanent works to be executed by the Contractor under the Contract.</w:t>
      </w:r>
    </w:p>
    <w:p w14:paraId="167D408A" w14:textId="77777777" w:rsidR="005E6E3D" w:rsidRDefault="007B664E" w:rsidP="00CC1001">
      <w:pPr>
        <w:pStyle w:val="BodyText"/>
        <w:spacing w:before="242" w:line="230" w:lineRule="auto"/>
        <w:ind w:left="576" w:right="576" w:hanging="6"/>
        <w:jc w:val="both"/>
      </w:pPr>
      <w:r>
        <w:rPr>
          <w:b/>
          <w:color w:val="231F20"/>
        </w:rPr>
        <w:t xml:space="preserve">“Plant” </w:t>
      </w:r>
      <w:r>
        <w:rPr>
          <w:color w:val="231F20"/>
        </w:rPr>
        <w:t>means the apparatus, machinery and other equipment intended to form or forming part of the Permanent Works, including vehicles purchased for the Procuring Entity and relating to the construction or operation of the Works.</w:t>
      </w:r>
    </w:p>
    <w:p w14:paraId="5E21AF78" w14:textId="77777777" w:rsidR="005E6E3D" w:rsidRDefault="007B664E" w:rsidP="00CC1001">
      <w:pPr>
        <w:pStyle w:val="BodyText"/>
        <w:spacing w:before="238"/>
        <w:ind w:left="576" w:right="576"/>
      </w:pPr>
      <w:r>
        <w:rPr>
          <w:b/>
          <w:color w:val="231F20"/>
        </w:rPr>
        <w:t xml:space="preserve">“Section” </w:t>
      </w:r>
      <w:r>
        <w:rPr>
          <w:color w:val="231F20"/>
        </w:rPr>
        <w:t xml:space="preserve">means a part of the Works speciﬁed in the </w:t>
      </w:r>
      <w:r>
        <w:rPr>
          <w:b/>
          <w:color w:val="231F20"/>
        </w:rPr>
        <w:t xml:space="preserve">SCC </w:t>
      </w:r>
      <w:r>
        <w:rPr>
          <w:color w:val="231F20"/>
        </w:rPr>
        <w:t>as a Section (if any).</w:t>
      </w:r>
    </w:p>
    <w:p w14:paraId="4D55776B" w14:textId="77777777" w:rsidR="005E6E3D" w:rsidRDefault="007B664E" w:rsidP="00CC1001">
      <w:pPr>
        <w:pStyle w:val="BodyText"/>
        <w:spacing w:before="242" w:line="230" w:lineRule="auto"/>
        <w:ind w:left="576" w:right="576" w:hanging="6"/>
        <w:jc w:val="both"/>
      </w:pPr>
      <w:r>
        <w:rPr>
          <w:b/>
          <w:color w:val="231F20"/>
          <w:spacing w:val="-3"/>
        </w:rPr>
        <w:t>“Temporary</w:t>
      </w:r>
      <w:r w:rsidR="00664362">
        <w:rPr>
          <w:b/>
          <w:color w:val="231F20"/>
          <w:spacing w:val="-3"/>
        </w:rPr>
        <w:t xml:space="preserve"> </w:t>
      </w:r>
      <w:r>
        <w:rPr>
          <w:b/>
          <w:color w:val="231F20"/>
          <w:spacing w:val="-3"/>
        </w:rPr>
        <w:t>Works”</w:t>
      </w:r>
      <w:r w:rsidR="00664362">
        <w:rPr>
          <w:b/>
          <w:color w:val="231F20"/>
          <w:spacing w:val="-3"/>
        </w:rPr>
        <w:t xml:space="preserve"> </w:t>
      </w:r>
      <w:r>
        <w:rPr>
          <w:color w:val="231F20"/>
        </w:rPr>
        <w:t>means</w:t>
      </w:r>
      <w:r w:rsidR="00664362">
        <w:rPr>
          <w:color w:val="231F20"/>
        </w:rPr>
        <w:t xml:space="preserve"> </w:t>
      </w:r>
      <w:r>
        <w:rPr>
          <w:color w:val="231F20"/>
        </w:rPr>
        <w:t>all</w:t>
      </w:r>
      <w:r w:rsidR="00664362">
        <w:rPr>
          <w:color w:val="231F20"/>
        </w:rPr>
        <w:t xml:space="preserve"> </w:t>
      </w:r>
      <w:r>
        <w:rPr>
          <w:color w:val="231F20"/>
        </w:rPr>
        <w:t>temporary</w:t>
      </w:r>
      <w:r w:rsidR="00664362">
        <w:rPr>
          <w:color w:val="231F20"/>
        </w:rPr>
        <w:t xml:space="preserve"> </w:t>
      </w:r>
      <w:r>
        <w:rPr>
          <w:color w:val="231F20"/>
        </w:rPr>
        <w:t>works</w:t>
      </w:r>
      <w:r w:rsidR="00664362">
        <w:rPr>
          <w:color w:val="231F20"/>
        </w:rPr>
        <w:t xml:space="preserve"> </w:t>
      </w:r>
      <w:r>
        <w:rPr>
          <w:color w:val="231F20"/>
        </w:rPr>
        <w:t>of</w:t>
      </w:r>
      <w:r w:rsidR="00664362">
        <w:rPr>
          <w:color w:val="231F20"/>
        </w:rPr>
        <w:t xml:space="preserve"> </w:t>
      </w:r>
      <w:r>
        <w:rPr>
          <w:color w:val="231F20"/>
        </w:rPr>
        <w:t>every</w:t>
      </w:r>
      <w:r w:rsidR="00664362">
        <w:rPr>
          <w:color w:val="231F20"/>
        </w:rPr>
        <w:t xml:space="preserve"> </w:t>
      </w:r>
      <w:r>
        <w:rPr>
          <w:color w:val="231F20"/>
        </w:rPr>
        <w:t>kind</w:t>
      </w:r>
      <w:r w:rsidR="00664362">
        <w:rPr>
          <w:color w:val="231F20"/>
        </w:rPr>
        <w:t xml:space="preserve"> </w:t>
      </w:r>
      <w:r>
        <w:rPr>
          <w:color w:val="231F20"/>
        </w:rPr>
        <w:t>(other</w:t>
      </w:r>
      <w:r w:rsidR="00664362">
        <w:rPr>
          <w:color w:val="231F20"/>
        </w:rPr>
        <w:t xml:space="preserve"> </w:t>
      </w:r>
      <w:r>
        <w:rPr>
          <w:color w:val="231F20"/>
        </w:rPr>
        <w:t>than</w:t>
      </w:r>
      <w:r w:rsidR="00664362">
        <w:rPr>
          <w:color w:val="231F20"/>
        </w:rPr>
        <w:t xml:space="preserve"> </w:t>
      </w:r>
      <w:r>
        <w:rPr>
          <w:color w:val="231F20"/>
        </w:rPr>
        <w:t>Contractor's</w:t>
      </w:r>
      <w:r w:rsidR="00664362">
        <w:rPr>
          <w:color w:val="231F20"/>
        </w:rPr>
        <w:t xml:space="preserve"> </w:t>
      </w:r>
      <w:r>
        <w:rPr>
          <w:color w:val="231F20"/>
        </w:rPr>
        <w:t>Equipment)</w:t>
      </w:r>
      <w:r w:rsidR="00664362">
        <w:rPr>
          <w:color w:val="231F20"/>
        </w:rPr>
        <w:t xml:space="preserve"> </w:t>
      </w:r>
      <w:r>
        <w:rPr>
          <w:color w:val="231F20"/>
        </w:rPr>
        <w:t>required on</w:t>
      </w:r>
      <w:r w:rsidR="00664362">
        <w:rPr>
          <w:color w:val="231F20"/>
        </w:rPr>
        <w:t xml:space="preserve"> </w:t>
      </w:r>
      <w:r>
        <w:rPr>
          <w:color w:val="231F20"/>
        </w:rPr>
        <w:t>Site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and</w:t>
      </w:r>
      <w:r w:rsidR="00664362">
        <w:rPr>
          <w:color w:val="231F20"/>
        </w:rPr>
        <w:t xml:space="preserve"> </w:t>
      </w:r>
      <w:r>
        <w:rPr>
          <w:color w:val="231F20"/>
        </w:rPr>
        <w:t>completion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and</w:t>
      </w:r>
      <w:r w:rsidR="00664362">
        <w:rPr>
          <w:color w:val="231F20"/>
        </w:rPr>
        <w:t xml:space="preserve"> </w:t>
      </w:r>
      <w:r>
        <w:rPr>
          <w:color w:val="231F20"/>
        </w:rPr>
        <w:t>the</w:t>
      </w:r>
      <w:r w:rsidR="00664362">
        <w:rPr>
          <w:color w:val="231F20"/>
        </w:rPr>
        <w:t xml:space="preserve"> </w:t>
      </w:r>
      <w:r>
        <w:rPr>
          <w:color w:val="231F20"/>
        </w:rPr>
        <w:t>remedying</w:t>
      </w:r>
      <w:r w:rsidR="00664362">
        <w:rPr>
          <w:color w:val="231F20"/>
        </w:rPr>
        <w:t xml:space="preserve"> </w:t>
      </w:r>
      <w:r>
        <w:rPr>
          <w:color w:val="231F20"/>
        </w:rPr>
        <w:t>of</w:t>
      </w:r>
      <w:r w:rsidR="00664362">
        <w:rPr>
          <w:color w:val="231F20"/>
        </w:rPr>
        <w:t xml:space="preserve"> </w:t>
      </w:r>
      <w:r>
        <w:rPr>
          <w:color w:val="231F20"/>
        </w:rPr>
        <w:t>any</w:t>
      </w:r>
      <w:r w:rsidR="00664362">
        <w:rPr>
          <w:color w:val="231F20"/>
        </w:rPr>
        <w:t xml:space="preserve"> </w:t>
      </w:r>
      <w:r>
        <w:rPr>
          <w:color w:val="231F20"/>
        </w:rPr>
        <w:t>defects.</w:t>
      </w:r>
    </w:p>
    <w:p w14:paraId="62D32221" w14:textId="77777777" w:rsidR="005E6E3D" w:rsidRDefault="007B664E" w:rsidP="00CC1001">
      <w:pPr>
        <w:pStyle w:val="BodyText"/>
        <w:spacing w:before="237"/>
        <w:ind w:left="576" w:right="576"/>
      </w:pPr>
      <w:r>
        <w:rPr>
          <w:b/>
          <w:color w:val="231F20"/>
        </w:rPr>
        <w:t xml:space="preserve">“Works” </w:t>
      </w:r>
      <w:r>
        <w:rPr>
          <w:color w:val="231F20"/>
        </w:rPr>
        <w:t>mean the Permanent Works and the Temporary Works, or either of them as appropriate.</w:t>
      </w:r>
    </w:p>
    <w:p w14:paraId="58D13928" w14:textId="77777777" w:rsidR="005E6E3D" w:rsidRDefault="007B664E" w:rsidP="00CC1001">
      <w:pPr>
        <w:pStyle w:val="Heading4"/>
        <w:numPr>
          <w:ilvl w:val="2"/>
          <w:numId w:val="61"/>
        </w:numPr>
        <w:tabs>
          <w:tab w:val="left" w:pos="760"/>
        </w:tabs>
        <w:spacing w:before="235"/>
        <w:ind w:left="576" w:right="576" w:hanging="630"/>
        <w:rPr>
          <w:color w:val="231F20"/>
        </w:rPr>
      </w:pPr>
      <w:r>
        <w:rPr>
          <w:color w:val="231F20"/>
        </w:rPr>
        <w:t>Other</w:t>
      </w:r>
      <w:r w:rsidR="00664362">
        <w:rPr>
          <w:color w:val="231F20"/>
        </w:rPr>
        <w:t xml:space="preserve"> </w:t>
      </w:r>
      <w:r>
        <w:rPr>
          <w:color w:val="231F20"/>
        </w:rPr>
        <w:t>Deﬁnitions</w:t>
      </w:r>
    </w:p>
    <w:p w14:paraId="6D8AA652" w14:textId="77777777" w:rsidR="005E6E3D" w:rsidRDefault="007B664E" w:rsidP="00CC1001">
      <w:pPr>
        <w:pStyle w:val="BodyText"/>
        <w:spacing w:before="242" w:line="230" w:lineRule="auto"/>
        <w:ind w:left="576" w:right="576" w:hanging="6"/>
        <w:jc w:val="both"/>
      </w:pPr>
      <w:r>
        <w:rPr>
          <w:b/>
          <w:color w:val="231F20"/>
        </w:rPr>
        <w:t xml:space="preserve">“Contractor's Documents” </w:t>
      </w:r>
      <w:r>
        <w:rPr>
          <w:color w:val="231F20"/>
        </w:rPr>
        <w:t>means the calculations, computer programs and other software, drawings, manuals, models and other documents of a technical nature (if any) supplied by the Contractor under the Contract.</w:t>
      </w:r>
    </w:p>
    <w:p w14:paraId="7B1B7C1D" w14:textId="77777777" w:rsidR="005E6E3D" w:rsidRDefault="007B664E" w:rsidP="00CC1001">
      <w:pPr>
        <w:pStyle w:val="BodyText"/>
        <w:spacing w:before="246" w:line="230" w:lineRule="auto"/>
        <w:ind w:left="576" w:right="576" w:hanging="6"/>
        <w:jc w:val="both"/>
      </w:pPr>
      <w:r>
        <w:rPr>
          <w:b/>
          <w:color w:val="231F20"/>
        </w:rPr>
        <w:t xml:space="preserve">“Country” </w:t>
      </w:r>
      <w:r>
        <w:rPr>
          <w:color w:val="231F20"/>
        </w:rPr>
        <w:t>means Kenya as the country in which the Site is located, where the Permanent Works are to be executed.</w:t>
      </w:r>
    </w:p>
    <w:p w14:paraId="68756D21" w14:textId="77777777" w:rsidR="005E6E3D" w:rsidRDefault="007B664E" w:rsidP="00CC1001">
      <w:pPr>
        <w:spacing w:before="237"/>
        <w:ind w:left="576" w:right="576"/>
      </w:pPr>
      <w:r>
        <w:rPr>
          <w:b/>
          <w:color w:val="231F20"/>
        </w:rPr>
        <w:t xml:space="preserve">“Force Majeure” </w:t>
      </w:r>
      <w:r>
        <w:rPr>
          <w:color w:val="231F20"/>
        </w:rPr>
        <w:t>is deﬁned in Clause 19 [Force Majeure].</w:t>
      </w:r>
    </w:p>
    <w:p w14:paraId="7BE869EB" w14:textId="77777777" w:rsidR="005E6E3D" w:rsidRDefault="007B664E" w:rsidP="00CC1001">
      <w:pPr>
        <w:pStyle w:val="BodyText"/>
        <w:spacing w:before="243" w:line="230" w:lineRule="auto"/>
        <w:ind w:left="576" w:right="576" w:hanging="6"/>
        <w:jc w:val="both"/>
      </w:pPr>
      <w:r>
        <w:rPr>
          <w:b/>
          <w:color w:val="231F20"/>
        </w:rPr>
        <w:t xml:space="preserve">“Laws” </w:t>
      </w:r>
      <w:r>
        <w:rPr>
          <w:color w:val="231F20"/>
        </w:rPr>
        <w:t>means all national (or state) legislation, statutes, ordinances and other laws, and regulations and by- laws of any legally constituted public authority.</w:t>
      </w:r>
    </w:p>
    <w:p w14:paraId="1E3461E5" w14:textId="77777777" w:rsidR="005E6E3D" w:rsidRDefault="007B664E" w:rsidP="00CC1001">
      <w:pPr>
        <w:spacing w:before="237"/>
        <w:ind w:left="576" w:right="576"/>
        <w:jc w:val="both"/>
      </w:pPr>
      <w:r>
        <w:rPr>
          <w:b/>
          <w:color w:val="231F20"/>
        </w:rPr>
        <w:t xml:space="preserve">“Notice of Dissatisfaction” </w:t>
      </w:r>
      <w:r>
        <w:rPr>
          <w:color w:val="231F20"/>
        </w:rPr>
        <w:t>means the notice given by either Party to the other under Sub-Clause 20.4</w:t>
      </w:r>
      <w:r w:rsidR="006052F8">
        <w:rPr>
          <w:color w:val="231F20"/>
        </w:rPr>
        <w:t xml:space="preserve"> </w:t>
      </w:r>
      <w:r>
        <w:rPr>
          <w:color w:val="231F20"/>
        </w:rPr>
        <w:lastRenderedPageBreak/>
        <w:t>indicating its dissatisfaction and intention to commence arbitration.</w:t>
      </w:r>
    </w:p>
    <w:p w14:paraId="5A9C5C0A" w14:textId="77777777" w:rsidR="005E6E3D" w:rsidRDefault="007B664E" w:rsidP="00CC1001">
      <w:pPr>
        <w:pStyle w:val="BodyText"/>
        <w:spacing w:before="4" w:line="230" w:lineRule="auto"/>
        <w:ind w:left="576" w:right="576" w:hanging="6"/>
      </w:pPr>
      <w:r>
        <w:rPr>
          <w:b/>
          <w:color w:val="231F20"/>
        </w:rPr>
        <w:t>“Performance Security</w:t>
      </w:r>
      <w:r>
        <w:rPr>
          <w:color w:val="231F20"/>
        </w:rPr>
        <w:t>” means the security (or securities, if any) under Sub-Clause 4.2 [Performance Security].</w:t>
      </w:r>
    </w:p>
    <w:p w14:paraId="3B83E145" w14:textId="77777777" w:rsidR="005E6E3D" w:rsidRDefault="007B664E" w:rsidP="00CC1001">
      <w:pPr>
        <w:pStyle w:val="BodyText"/>
        <w:spacing w:before="245" w:line="230" w:lineRule="auto"/>
        <w:ind w:left="576" w:right="576" w:hanging="6"/>
        <w:jc w:val="both"/>
      </w:pPr>
      <w:r>
        <w:rPr>
          <w:b/>
          <w:color w:val="231F20"/>
        </w:rPr>
        <w:t>“Procuring</w:t>
      </w:r>
      <w:r w:rsidR="00664362">
        <w:rPr>
          <w:b/>
          <w:color w:val="231F20"/>
        </w:rPr>
        <w:t xml:space="preserve"> </w:t>
      </w:r>
      <w:r>
        <w:rPr>
          <w:b/>
          <w:color w:val="231F20"/>
        </w:rPr>
        <w:t>Entity's</w:t>
      </w:r>
      <w:r w:rsidR="00664362">
        <w:rPr>
          <w:b/>
          <w:color w:val="231F20"/>
        </w:rPr>
        <w:t xml:space="preserve"> </w:t>
      </w:r>
      <w:r>
        <w:rPr>
          <w:b/>
          <w:color w:val="231F20"/>
        </w:rPr>
        <w:t>Equipment</w:t>
      </w:r>
      <w:r>
        <w:rPr>
          <w:color w:val="231F20"/>
        </w:rPr>
        <w:t>”</w:t>
      </w:r>
      <w:r w:rsidR="00664362">
        <w:rPr>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apparatus,</w:t>
      </w:r>
      <w:r w:rsidR="00664362">
        <w:rPr>
          <w:color w:val="231F20"/>
        </w:rPr>
        <w:t xml:space="preserve"> </w:t>
      </w:r>
      <w:r>
        <w:rPr>
          <w:color w:val="231F20"/>
        </w:rPr>
        <w:t>machinery</w:t>
      </w:r>
      <w:r w:rsidR="00664362">
        <w:rPr>
          <w:color w:val="231F20"/>
        </w:rPr>
        <w:t xml:space="preserve"> </w:t>
      </w:r>
      <w:r>
        <w:rPr>
          <w:color w:val="231F20"/>
        </w:rPr>
        <w:t>and</w:t>
      </w:r>
      <w:r w:rsidR="00664362">
        <w:rPr>
          <w:color w:val="231F20"/>
        </w:rPr>
        <w:t xml:space="preserve"> </w:t>
      </w:r>
      <w:r>
        <w:rPr>
          <w:color w:val="231F20"/>
        </w:rPr>
        <w:t>vehicles</w:t>
      </w:r>
      <w:r w:rsidR="00664362">
        <w:rPr>
          <w:color w:val="231F20"/>
        </w:rPr>
        <w:t xml:space="preserve"> </w:t>
      </w:r>
      <w:r>
        <w:rPr>
          <w:color w:val="231F20"/>
        </w:rPr>
        <w:t>(if</w:t>
      </w:r>
      <w:r w:rsidR="00664362">
        <w:rPr>
          <w:color w:val="231F20"/>
        </w:rPr>
        <w:t xml:space="preserve"> </w:t>
      </w:r>
      <w:r>
        <w:rPr>
          <w:color w:val="231F20"/>
        </w:rPr>
        <w:t>any)</w:t>
      </w:r>
      <w:r w:rsidR="00664362">
        <w:rPr>
          <w:color w:val="231F20"/>
        </w:rPr>
        <w:t xml:space="preserve"> </w:t>
      </w:r>
      <w:r>
        <w:rPr>
          <w:color w:val="231F20"/>
        </w:rPr>
        <w:t>made</w:t>
      </w:r>
      <w:r w:rsidR="00664362">
        <w:rPr>
          <w:color w:val="231F20"/>
        </w:rPr>
        <w:t xml:space="preserve"> </w:t>
      </w:r>
      <w:r>
        <w:rPr>
          <w:color w:val="231F20"/>
        </w:rPr>
        <w:t>available</w:t>
      </w:r>
      <w:r w:rsidR="00664362">
        <w:rPr>
          <w:color w:val="231F20"/>
        </w:rPr>
        <w:t xml:space="preserve"> </w:t>
      </w:r>
      <w:r>
        <w:rPr>
          <w:color w:val="231F20"/>
        </w:rPr>
        <w:t>by</w:t>
      </w:r>
      <w:r w:rsidR="00664362">
        <w:rPr>
          <w:color w:val="231F20"/>
        </w:rPr>
        <w:t xml:space="preserve"> </w:t>
      </w:r>
      <w:r>
        <w:rPr>
          <w:color w:val="231F20"/>
        </w:rPr>
        <w:t>the Procuring</w:t>
      </w:r>
      <w:r w:rsidR="00664362">
        <w:rPr>
          <w:color w:val="231F20"/>
        </w:rPr>
        <w:t xml:space="preserve"> </w:t>
      </w:r>
      <w:r>
        <w:rPr>
          <w:color w:val="231F20"/>
        </w:rPr>
        <w:t>Entity</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use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Contractor</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spacing w:val="-3"/>
        </w:rPr>
        <w:t>Works,</w:t>
      </w:r>
      <w:r w:rsidR="00664362">
        <w:rPr>
          <w:color w:val="231F20"/>
          <w:spacing w:val="-3"/>
        </w:rPr>
        <w:t xml:space="preserve"> </w:t>
      </w:r>
      <w:r>
        <w:rPr>
          <w:color w:val="231F20"/>
        </w:rPr>
        <w:t>as</w:t>
      </w:r>
      <w:r w:rsidR="00664362">
        <w:rPr>
          <w:color w:val="231F20"/>
        </w:rPr>
        <w:t xml:space="preserve"> </w:t>
      </w:r>
      <w:r>
        <w:rPr>
          <w:color w:val="231F20"/>
        </w:rPr>
        <w:t>stated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Speciﬁcation;</w:t>
      </w:r>
      <w:r w:rsidR="00664362">
        <w:rPr>
          <w:color w:val="231F20"/>
        </w:rPr>
        <w:t xml:space="preserve"> </w:t>
      </w:r>
      <w:r>
        <w:rPr>
          <w:color w:val="231F20"/>
        </w:rPr>
        <w:t>but does</w:t>
      </w:r>
      <w:r w:rsidR="00664362">
        <w:rPr>
          <w:color w:val="231F20"/>
        </w:rPr>
        <w:t xml:space="preserve"> </w:t>
      </w:r>
      <w:r>
        <w:rPr>
          <w:color w:val="231F20"/>
        </w:rPr>
        <w:t>not</w:t>
      </w:r>
      <w:r w:rsidR="00664362">
        <w:rPr>
          <w:color w:val="231F20"/>
        </w:rPr>
        <w:t xml:space="preserve"> </w:t>
      </w:r>
      <w:r>
        <w:rPr>
          <w:color w:val="231F20"/>
        </w:rPr>
        <w:t>include</w:t>
      </w:r>
      <w:r w:rsidR="00664362">
        <w:rPr>
          <w:color w:val="231F20"/>
        </w:rPr>
        <w:t xml:space="preserve"> </w:t>
      </w:r>
      <w:r>
        <w:rPr>
          <w:color w:val="231F20"/>
        </w:rPr>
        <w:t>Plant</w:t>
      </w:r>
      <w:r w:rsidR="00664362">
        <w:rPr>
          <w:color w:val="231F20"/>
        </w:rPr>
        <w:t xml:space="preserve"> </w:t>
      </w:r>
      <w:r>
        <w:rPr>
          <w:color w:val="231F20"/>
        </w:rPr>
        <w:t>which</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been</w:t>
      </w:r>
      <w:r w:rsidR="00664362">
        <w:rPr>
          <w:color w:val="231F20"/>
        </w:rPr>
        <w:t xml:space="preserve"> </w:t>
      </w:r>
      <w:r>
        <w:rPr>
          <w:color w:val="231F20"/>
        </w:rPr>
        <w:t>taken</w:t>
      </w:r>
      <w:r w:rsidR="00664362">
        <w:rPr>
          <w:color w:val="231F20"/>
        </w:rPr>
        <w:t xml:space="preserve"> </w:t>
      </w:r>
      <w:r>
        <w:rPr>
          <w:color w:val="231F20"/>
        </w:rPr>
        <w:t>over</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color w:val="231F20"/>
        </w:rPr>
        <w:t>Procuring</w:t>
      </w:r>
      <w:r w:rsidR="00664362">
        <w:rPr>
          <w:color w:val="231F20"/>
        </w:rPr>
        <w:t xml:space="preserve"> </w:t>
      </w:r>
      <w:r>
        <w:rPr>
          <w:color w:val="231F20"/>
          <w:spacing w:val="-3"/>
        </w:rPr>
        <w:t>Entity.</w:t>
      </w:r>
    </w:p>
    <w:p w14:paraId="4D65F4A6" w14:textId="77777777" w:rsidR="005E6E3D" w:rsidRDefault="007B664E" w:rsidP="00CC1001">
      <w:pPr>
        <w:pStyle w:val="BodyText"/>
        <w:spacing w:before="246" w:line="230" w:lineRule="auto"/>
        <w:ind w:left="576" w:right="576" w:hanging="6"/>
        <w:jc w:val="both"/>
      </w:pPr>
      <w:r>
        <w:rPr>
          <w:b/>
          <w:color w:val="231F20"/>
        </w:rPr>
        <w:t>“Site”</w:t>
      </w:r>
      <w:r w:rsidR="00664362">
        <w:rPr>
          <w:b/>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places</w:t>
      </w:r>
      <w:r w:rsidR="00664362">
        <w:rPr>
          <w:color w:val="231F20"/>
        </w:rPr>
        <w:t xml:space="preserve"> </w:t>
      </w:r>
      <w:r>
        <w:rPr>
          <w:color w:val="231F20"/>
        </w:rPr>
        <w:t>where</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executed,</w:t>
      </w:r>
      <w:r w:rsidR="00664362">
        <w:rPr>
          <w:color w:val="231F20"/>
        </w:rPr>
        <w:t xml:space="preserve"> </w:t>
      </w:r>
      <w:r>
        <w:rPr>
          <w:color w:val="231F20"/>
        </w:rPr>
        <w:t>including</w:t>
      </w:r>
      <w:r w:rsidR="00664362">
        <w:rPr>
          <w:color w:val="231F20"/>
        </w:rPr>
        <w:t xml:space="preserve"> </w:t>
      </w:r>
      <w:r>
        <w:rPr>
          <w:color w:val="231F20"/>
        </w:rPr>
        <w:t>storage</w:t>
      </w:r>
      <w:r w:rsidR="00664362">
        <w:rPr>
          <w:color w:val="231F20"/>
        </w:rPr>
        <w:t xml:space="preserve"> </w:t>
      </w:r>
      <w:r>
        <w:rPr>
          <w:color w:val="231F20"/>
        </w:rPr>
        <w:t>and</w:t>
      </w:r>
      <w:r w:rsidR="00664362">
        <w:rPr>
          <w:color w:val="231F20"/>
        </w:rPr>
        <w:t xml:space="preserve"> </w:t>
      </w:r>
      <w:r>
        <w:rPr>
          <w:color w:val="231F20"/>
        </w:rPr>
        <w:t>working</w:t>
      </w:r>
      <w:r w:rsidR="00664362">
        <w:rPr>
          <w:color w:val="231F20"/>
        </w:rPr>
        <w:t xml:space="preserve"> </w:t>
      </w:r>
      <w:r>
        <w:rPr>
          <w:color w:val="231F20"/>
        </w:rPr>
        <w:t>areas, and</w:t>
      </w:r>
      <w:r w:rsidR="00664362">
        <w:rPr>
          <w:color w:val="231F20"/>
        </w:rPr>
        <w:t xml:space="preserve"> </w:t>
      </w:r>
      <w:r>
        <w:rPr>
          <w:color w:val="231F20"/>
        </w:rPr>
        <w:t>to</w:t>
      </w:r>
      <w:r w:rsidR="00664362">
        <w:rPr>
          <w:color w:val="231F20"/>
        </w:rPr>
        <w:t xml:space="preserve"> </w:t>
      </w:r>
      <w:r>
        <w:rPr>
          <w:color w:val="231F20"/>
        </w:rPr>
        <w:t>which</w:t>
      </w:r>
      <w:r w:rsidR="00664362">
        <w:rPr>
          <w:color w:val="231F20"/>
        </w:rPr>
        <w:t xml:space="preserve"> </w:t>
      </w:r>
      <w:r>
        <w:rPr>
          <w:color w:val="231F20"/>
        </w:rPr>
        <w:t>Plant</w:t>
      </w:r>
      <w:r w:rsidR="00664362">
        <w:rPr>
          <w:color w:val="231F20"/>
        </w:rPr>
        <w:t xml:space="preserve"> </w:t>
      </w:r>
      <w:r>
        <w:rPr>
          <w:color w:val="231F20"/>
        </w:rPr>
        <w:t>and</w:t>
      </w:r>
      <w:r w:rsidR="00664362">
        <w:rPr>
          <w:color w:val="231F20"/>
        </w:rPr>
        <w:t xml:space="preserve"> </w:t>
      </w:r>
      <w:r>
        <w:rPr>
          <w:color w:val="231F20"/>
        </w:rPr>
        <w:t>Materials</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delivered,</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places</w:t>
      </w:r>
      <w:r w:rsidR="00664362">
        <w:rPr>
          <w:color w:val="231F20"/>
        </w:rPr>
        <w:t xml:space="preserve"> </w:t>
      </w:r>
      <w:r>
        <w:rPr>
          <w:color w:val="231F20"/>
        </w:rPr>
        <w:t>as</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speciﬁed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as 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Site.</w:t>
      </w:r>
    </w:p>
    <w:p w14:paraId="5B676350" w14:textId="77777777" w:rsidR="005E6E3D" w:rsidRDefault="007B664E" w:rsidP="00CC1001">
      <w:pPr>
        <w:pStyle w:val="BodyText"/>
        <w:spacing w:before="238"/>
        <w:ind w:left="576" w:right="576"/>
      </w:pPr>
      <w:r>
        <w:rPr>
          <w:b/>
          <w:color w:val="231F20"/>
        </w:rPr>
        <w:t xml:space="preserve">“Unforeseeable” </w:t>
      </w:r>
      <w:r>
        <w:rPr>
          <w:color w:val="231F20"/>
        </w:rPr>
        <w:t>means not reasonably foreseeable by an experienced contractor by the Base Date.</w:t>
      </w:r>
    </w:p>
    <w:p w14:paraId="2859DA31" w14:textId="77777777" w:rsidR="005E6E3D" w:rsidRDefault="007B664E" w:rsidP="00CC1001">
      <w:pPr>
        <w:pStyle w:val="BodyText"/>
        <w:spacing w:before="242" w:line="230" w:lineRule="auto"/>
        <w:ind w:left="576" w:right="576" w:hanging="6"/>
      </w:pPr>
      <w:r>
        <w:rPr>
          <w:b/>
          <w:color w:val="231F20"/>
        </w:rPr>
        <w:t xml:space="preserve">“Variation” </w:t>
      </w:r>
      <w:r>
        <w:rPr>
          <w:color w:val="231F20"/>
        </w:rPr>
        <w:t>means any change to the Works, which is instructed or approved as a variation under Clause 13 [Variations and Adjustments].</w:t>
      </w:r>
    </w:p>
    <w:p w14:paraId="1A145362" w14:textId="77777777" w:rsidR="005E6E3D" w:rsidRDefault="007B664E" w:rsidP="00CC1001">
      <w:pPr>
        <w:pStyle w:val="Heading4"/>
        <w:numPr>
          <w:ilvl w:val="1"/>
          <w:numId w:val="61"/>
        </w:numPr>
        <w:tabs>
          <w:tab w:val="left" w:pos="767"/>
          <w:tab w:val="left" w:pos="769"/>
        </w:tabs>
        <w:spacing w:before="237"/>
        <w:ind w:left="576" w:right="576"/>
        <w:rPr>
          <w:color w:val="231F20"/>
        </w:rPr>
      </w:pPr>
      <w:r>
        <w:rPr>
          <w:color w:val="231F20"/>
        </w:rPr>
        <w:t>Interpretation</w:t>
      </w:r>
    </w:p>
    <w:p w14:paraId="18CF9851" w14:textId="77777777" w:rsidR="005E6E3D" w:rsidRDefault="007B664E" w:rsidP="00CC1001">
      <w:pPr>
        <w:pStyle w:val="BodyText"/>
        <w:spacing w:before="235"/>
        <w:ind w:left="576" w:right="576"/>
      </w:pPr>
      <w:r>
        <w:rPr>
          <w:color w:val="231F20"/>
        </w:rPr>
        <w:t>In the Contract, except where the context requires otherwise:</w:t>
      </w:r>
    </w:p>
    <w:p w14:paraId="6F131A5D" w14:textId="77777777" w:rsidR="005E6E3D" w:rsidRDefault="00664362" w:rsidP="00CC1001">
      <w:pPr>
        <w:pStyle w:val="ListParagraph"/>
        <w:numPr>
          <w:ilvl w:val="0"/>
          <w:numId w:val="60"/>
        </w:numPr>
        <w:tabs>
          <w:tab w:val="left" w:pos="1240"/>
          <w:tab w:val="left" w:pos="1241"/>
        </w:tabs>
        <w:spacing w:before="39"/>
        <w:ind w:left="576" w:right="576" w:hanging="480"/>
      </w:pPr>
      <w:r>
        <w:rPr>
          <w:color w:val="231F20"/>
        </w:rPr>
        <w:t>W</w:t>
      </w:r>
      <w:r w:rsidR="007B664E">
        <w:rPr>
          <w:color w:val="231F20"/>
        </w:rPr>
        <w:t>ords</w:t>
      </w:r>
      <w:r>
        <w:rPr>
          <w:color w:val="231F20"/>
        </w:rPr>
        <w:t xml:space="preserve"> </w:t>
      </w:r>
      <w:r w:rsidR="007B664E">
        <w:rPr>
          <w:color w:val="231F20"/>
        </w:rPr>
        <w:t>indicating</w:t>
      </w:r>
      <w:r>
        <w:rPr>
          <w:color w:val="231F20"/>
        </w:rPr>
        <w:t xml:space="preserve"> </w:t>
      </w:r>
      <w:r w:rsidR="007B664E">
        <w:rPr>
          <w:color w:val="231F20"/>
        </w:rPr>
        <w:t>one</w:t>
      </w:r>
      <w:r>
        <w:rPr>
          <w:color w:val="231F20"/>
        </w:rPr>
        <w:t xml:space="preserve"> </w:t>
      </w:r>
      <w:r w:rsidR="007B664E">
        <w:rPr>
          <w:color w:val="231F20"/>
        </w:rPr>
        <w:t>gender</w:t>
      </w:r>
      <w:r>
        <w:rPr>
          <w:color w:val="231F20"/>
        </w:rPr>
        <w:t xml:space="preserve"> </w:t>
      </w:r>
      <w:r w:rsidR="007B664E">
        <w:rPr>
          <w:color w:val="231F20"/>
        </w:rPr>
        <w:t>include</w:t>
      </w:r>
      <w:r>
        <w:rPr>
          <w:color w:val="231F20"/>
        </w:rPr>
        <w:t xml:space="preserve"> </w:t>
      </w:r>
      <w:r w:rsidR="007B664E">
        <w:rPr>
          <w:color w:val="231F20"/>
        </w:rPr>
        <w:t>all</w:t>
      </w:r>
      <w:r>
        <w:rPr>
          <w:color w:val="231F20"/>
        </w:rPr>
        <w:t xml:space="preserve"> </w:t>
      </w:r>
      <w:r w:rsidR="007B664E">
        <w:rPr>
          <w:color w:val="231F20"/>
        </w:rPr>
        <w:t>genders;</w:t>
      </w:r>
    </w:p>
    <w:p w14:paraId="4AE751CD" w14:textId="77777777" w:rsidR="005E6E3D" w:rsidRDefault="007B664E" w:rsidP="00CC1001">
      <w:pPr>
        <w:pStyle w:val="ListParagraph"/>
        <w:numPr>
          <w:ilvl w:val="0"/>
          <w:numId w:val="60"/>
        </w:numPr>
        <w:tabs>
          <w:tab w:val="left" w:pos="1240"/>
          <w:tab w:val="left" w:pos="1241"/>
        </w:tabs>
        <w:spacing w:before="48" w:line="230" w:lineRule="auto"/>
        <w:ind w:left="576" w:right="576" w:hanging="480"/>
      </w:pPr>
      <w:r>
        <w:rPr>
          <w:color w:val="231F20"/>
        </w:rPr>
        <w:t>words indicating the singular also include the plural and words indicating the plural also include the singular;</w:t>
      </w:r>
    </w:p>
    <w:p w14:paraId="273A1498" w14:textId="77777777" w:rsidR="005E6E3D" w:rsidRDefault="007B664E" w:rsidP="00CC1001">
      <w:pPr>
        <w:pStyle w:val="ListParagraph"/>
        <w:numPr>
          <w:ilvl w:val="0"/>
          <w:numId w:val="60"/>
        </w:numPr>
        <w:tabs>
          <w:tab w:val="left" w:pos="1240"/>
          <w:tab w:val="left" w:pos="1241"/>
        </w:tabs>
        <w:spacing w:before="50" w:line="230" w:lineRule="auto"/>
        <w:ind w:left="576" w:right="576" w:hanging="480"/>
      </w:pPr>
      <w:r>
        <w:rPr>
          <w:color w:val="231F20"/>
        </w:rPr>
        <w:t>provisions</w:t>
      </w:r>
      <w:r w:rsidR="006A2796">
        <w:rPr>
          <w:color w:val="231F20"/>
        </w:rPr>
        <w:t xml:space="preserve"> </w:t>
      </w:r>
      <w:r>
        <w:rPr>
          <w:color w:val="231F20"/>
        </w:rPr>
        <w:t>including</w:t>
      </w:r>
      <w:r w:rsidR="006A2796">
        <w:rPr>
          <w:color w:val="231F20"/>
        </w:rPr>
        <w:t xml:space="preserve"> </w:t>
      </w:r>
      <w:r>
        <w:rPr>
          <w:color w:val="231F20"/>
        </w:rPr>
        <w:t>the</w:t>
      </w:r>
      <w:r w:rsidR="006A2796">
        <w:rPr>
          <w:color w:val="231F20"/>
        </w:rPr>
        <w:t xml:space="preserve"> </w:t>
      </w:r>
      <w:r>
        <w:rPr>
          <w:color w:val="231F20"/>
        </w:rPr>
        <w:t>word</w:t>
      </w:r>
      <w:r w:rsidR="006A2796">
        <w:rPr>
          <w:color w:val="231F20"/>
        </w:rPr>
        <w:t xml:space="preserve"> </w:t>
      </w:r>
      <w:r>
        <w:rPr>
          <w:color w:val="231F20"/>
        </w:rPr>
        <w:t>“agree”,</w:t>
      </w:r>
      <w:r w:rsidR="006A2796">
        <w:rPr>
          <w:color w:val="231F20"/>
        </w:rPr>
        <w:t xml:space="preserve"> </w:t>
      </w:r>
      <w:r>
        <w:rPr>
          <w:color w:val="231F20"/>
        </w:rPr>
        <w:t>“agreed”</w:t>
      </w:r>
      <w:r w:rsidR="006A2796">
        <w:rPr>
          <w:color w:val="231F20"/>
        </w:rPr>
        <w:t xml:space="preserve"> </w:t>
      </w:r>
      <w:r>
        <w:rPr>
          <w:color w:val="231F20"/>
        </w:rPr>
        <w:t>or</w:t>
      </w:r>
      <w:r w:rsidR="006A2796">
        <w:rPr>
          <w:color w:val="231F20"/>
        </w:rPr>
        <w:t xml:space="preserve"> </w:t>
      </w:r>
      <w:r>
        <w:rPr>
          <w:color w:val="231F20"/>
        </w:rPr>
        <w:t>“agreement”</w:t>
      </w:r>
      <w:r w:rsidR="006A2796">
        <w:rPr>
          <w:color w:val="231F20"/>
        </w:rPr>
        <w:t xml:space="preserve"> </w:t>
      </w:r>
      <w:r>
        <w:rPr>
          <w:color w:val="231F20"/>
        </w:rPr>
        <w:t>require</w:t>
      </w:r>
      <w:r w:rsidR="006A2796">
        <w:rPr>
          <w:color w:val="231F20"/>
        </w:rPr>
        <w:t xml:space="preserve"> </w:t>
      </w:r>
      <w:r>
        <w:rPr>
          <w:color w:val="231F20"/>
        </w:rPr>
        <w:t>the</w:t>
      </w:r>
      <w:r w:rsidR="006A2796">
        <w:rPr>
          <w:color w:val="231F20"/>
        </w:rPr>
        <w:t xml:space="preserve"> </w:t>
      </w:r>
      <w:r>
        <w:rPr>
          <w:color w:val="231F20"/>
        </w:rPr>
        <w:t>agreement</w:t>
      </w:r>
      <w:r w:rsidR="006A2796">
        <w:rPr>
          <w:color w:val="231F20"/>
        </w:rPr>
        <w:t xml:space="preserve"> </w:t>
      </w:r>
      <w:r>
        <w:rPr>
          <w:color w:val="231F20"/>
        </w:rPr>
        <w:t>to</w:t>
      </w:r>
      <w:r w:rsidR="006A2796">
        <w:rPr>
          <w:color w:val="231F20"/>
        </w:rPr>
        <w:t xml:space="preserve"> </w:t>
      </w:r>
      <w:r>
        <w:rPr>
          <w:color w:val="231F20"/>
        </w:rPr>
        <w:t>be</w:t>
      </w:r>
      <w:r w:rsidR="006A2796">
        <w:rPr>
          <w:color w:val="231F20"/>
        </w:rPr>
        <w:t xml:space="preserve"> </w:t>
      </w:r>
      <w:r>
        <w:rPr>
          <w:color w:val="231F20"/>
        </w:rPr>
        <w:t>recorded</w:t>
      </w:r>
      <w:r w:rsidR="006A2796">
        <w:rPr>
          <w:color w:val="231F20"/>
        </w:rPr>
        <w:t xml:space="preserve"> </w:t>
      </w:r>
      <w:r>
        <w:rPr>
          <w:color w:val="231F20"/>
        </w:rPr>
        <w:t>in writing;</w:t>
      </w:r>
    </w:p>
    <w:p w14:paraId="7A34CD01" w14:textId="77777777" w:rsidR="005E6E3D" w:rsidRDefault="007B664E" w:rsidP="00CC1001">
      <w:pPr>
        <w:pStyle w:val="ListParagraph"/>
        <w:numPr>
          <w:ilvl w:val="0"/>
          <w:numId w:val="60"/>
        </w:numPr>
        <w:tabs>
          <w:tab w:val="left" w:pos="1240"/>
          <w:tab w:val="left" w:pos="1241"/>
        </w:tabs>
        <w:spacing w:before="50" w:line="230" w:lineRule="auto"/>
        <w:ind w:left="576" w:right="576" w:hanging="480"/>
      </w:pPr>
      <w:r>
        <w:rPr>
          <w:color w:val="231F20"/>
        </w:rPr>
        <w:t>“written”</w:t>
      </w:r>
      <w:r w:rsidR="00664362">
        <w:rPr>
          <w:color w:val="231F20"/>
        </w:rPr>
        <w:t xml:space="preserve"> </w:t>
      </w:r>
      <w:r>
        <w:rPr>
          <w:color w:val="231F20"/>
        </w:rPr>
        <w:t>or</w:t>
      </w:r>
      <w:r w:rsidR="00664362">
        <w:rPr>
          <w:color w:val="231F20"/>
        </w:rPr>
        <w:t xml:space="preserve"> </w:t>
      </w:r>
      <w:r>
        <w:rPr>
          <w:color w:val="231F20"/>
        </w:rPr>
        <w:t>“inwriting”</w:t>
      </w:r>
      <w:r w:rsidR="00664362">
        <w:rPr>
          <w:color w:val="231F20"/>
        </w:rPr>
        <w:t xml:space="preserve"> </w:t>
      </w:r>
      <w:r>
        <w:rPr>
          <w:color w:val="231F20"/>
        </w:rPr>
        <w:t>means</w:t>
      </w:r>
      <w:r w:rsidR="00664362">
        <w:rPr>
          <w:color w:val="231F20"/>
        </w:rPr>
        <w:t xml:space="preserve"> </w:t>
      </w:r>
      <w:r>
        <w:rPr>
          <w:color w:val="231F20"/>
        </w:rPr>
        <w:t>hand-written,</w:t>
      </w:r>
      <w:r w:rsidR="00664362">
        <w:rPr>
          <w:color w:val="231F20"/>
        </w:rPr>
        <w:t xml:space="preserve"> </w:t>
      </w:r>
      <w:r>
        <w:rPr>
          <w:color w:val="231F20"/>
        </w:rPr>
        <w:t>type-written,</w:t>
      </w:r>
      <w:r w:rsidR="00664362">
        <w:rPr>
          <w:color w:val="231F20"/>
        </w:rPr>
        <w:t xml:space="preserve"> </w:t>
      </w:r>
      <w:r>
        <w:rPr>
          <w:color w:val="231F20"/>
        </w:rPr>
        <w:t>printed</w:t>
      </w:r>
      <w:r w:rsidR="00664362">
        <w:rPr>
          <w:color w:val="231F20"/>
        </w:rPr>
        <w:t xml:space="preserve"> </w:t>
      </w:r>
      <w:r>
        <w:rPr>
          <w:color w:val="231F20"/>
        </w:rPr>
        <w:t>or</w:t>
      </w:r>
      <w:r w:rsidR="00664362">
        <w:rPr>
          <w:color w:val="231F20"/>
        </w:rPr>
        <w:t xml:space="preserve"> </w:t>
      </w:r>
      <w:r>
        <w:rPr>
          <w:color w:val="231F20"/>
        </w:rPr>
        <w:t>electronically</w:t>
      </w:r>
      <w:r w:rsidR="00664362">
        <w:rPr>
          <w:color w:val="231F20"/>
        </w:rPr>
        <w:t xml:space="preserve"> </w:t>
      </w:r>
      <w:r>
        <w:rPr>
          <w:color w:val="231F20"/>
        </w:rPr>
        <w:t>made,</w:t>
      </w:r>
      <w:r w:rsidR="00664362">
        <w:rPr>
          <w:color w:val="231F20"/>
        </w:rPr>
        <w:t xml:space="preserve"> </w:t>
      </w:r>
      <w:r>
        <w:rPr>
          <w:color w:val="231F20"/>
        </w:rPr>
        <w:t>and</w:t>
      </w:r>
      <w:r w:rsidR="00664362">
        <w:rPr>
          <w:color w:val="231F20"/>
        </w:rPr>
        <w:t xml:space="preserve"> </w:t>
      </w:r>
      <w:r>
        <w:rPr>
          <w:color w:val="231F20"/>
        </w:rPr>
        <w:t>resulting in</w:t>
      </w:r>
      <w:r w:rsidR="00664362">
        <w:rPr>
          <w:color w:val="231F20"/>
        </w:rPr>
        <w:t xml:space="preserve"> </w:t>
      </w:r>
      <w:r>
        <w:rPr>
          <w:color w:val="231F20"/>
        </w:rPr>
        <w:t>a</w:t>
      </w:r>
      <w:r w:rsidR="00664362">
        <w:rPr>
          <w:color w:val="231F20"/>
        </w:rPr>
        <w:t xml:space="preserve"> </w:t>
      </w:r>
      <w:r>
        <w:rPr>
          <w:color w:val="231F20"/>
        </w:rPr>
        <w:t>permanent</w:t>
      </w:r>
      <w:r w:rsidR="00664362">
        <w:rPr>
          <w:color w:val="231F20"/>
        </w:rPr>
        <w:t xml:space="preserve"> </w:t>
      </w:r>
      <w:r>
        <w:rPr>
          <w:color w:val="231F20"/>
        </w:rPr>
        <w:t>record;</w:t>
      </w:r>
      <w:r w:rsidR="00664362">
        <w:rPr>
          <w:color w:val="231F20"/>
        </w:rPr>
        <w:t xml:space="preserve"> </w:t>
      </w:r>
      <w:r>
        <w:rPr>
          <w:color w:val="231F20"/>
        </w:rPr>
        <w:t>and</w:t>
      </w:r>
    </w:p>
    <w:p w14:paraId="56A98BA2" w14:textId="77777777" w:rsidR="005E6E3D" w:rsidRDefault="007B664E" w:rsidP="00CC1001">
      <w:pPr>
        <w:pStyle w:val="ListParagraph"/>
        <w:numPr>
          <w:ilvl w:val="0"/>
          <w:numId w:val="60"/>
        </w:numPr>
        <w:tabs>
          <w:tab w:val="left" w:pos="1240"/>
          <w:tab w:val="left" w:pos="1241"/>
        </w:tabs>
        <w:spacing w:before="51" w:line="230" w:lineRule="auto"/>
        <w:ind w:left="576" w:right="576" w:hanging="480"/>
      </w:pPr>
      <w:r>
        <w:rPr>
          <w:color w:val="231F20"/>
        </w:rPr>
        <w:t>the word “tender” is synonymous with “tender” and “tenderer” with “Tenderer” and the words “tender documents”</w:t>
      </w:r>
      <w:r w:rsidR="006A2796">
        <w:rPr>
          <w:color w:val="231F20"/>
        </w:rPr>
        <w:t xml:space="preserve"> </w:t>
      </w:r>
      <w:r>
        <w:rPr>
          <w:color w:val="231F20"/>
        </w:rPr>
        <w:t>with</w:t>
      </w:r>
      <w:r w:rsidR="006A2796">
        <w:rPr>
          <w:color w:val="231F20"/>
        </w:rPr>
        <w:t xml:space="preserve"> </w:t>
      </w:r>
      <w:r w:rsidR="006052F8">
        <w:rPr>
          <w:color w:val="231F20"/>
        </w:rPr>
        <w:t>“tendering</w:t>
      </w:r>
      <w:r w:rsidR="00664362">
        <w:rPr>
          <w:color w:val="231F20"/>
        </w:rPr>
        <w:t xml:space="preserve"> </w:t>
      </w:r>
      <w:r>
        <w:rPr>
          <w:color w:val="231F20"/>
        </w:rPr>
        <w:t>documents.”</w:t>
      </w:r>
    </w:p>
    <w:p w14:paraId="415EB1D3" w14:textId="77777777" w:rsidR="005E6E3D" w:rsidRDefault="007B664E" w:rsidP="00CC1001">
      <w:pPr>
        <w:pStyle w:val="Heading4"/>
        <w:numPr>
          <w:ilvl w:val="1"/>
          <w:numId w:val="61"/>
        </w:numPr>
        <w:tabs>
          <w:tab w:val="left" w:pos="767"/>
          <w:tab w:val="left" w:pos="768"/>
        </w:tabs>
        <w:spacing w:before="237"/>
        <w:ind w:left="576" w:right="576"/>
        <w:rPr>
          <w:color w:val="231F20"/>
        </w:rPr>
      </w:pPr>
      <w:r>
        <w:rPr>
          <w:color w:val="231F20"/>
        </w:rPr>
        <w:t>Communications</w:t>
      </w:r>
    </w:p>
    <w:p w14:paraId="68D8BBAC" w14:textId="77777777" w:rsidR="005E6E3D" w:rsidRDefault="007B664E" w:rsidP="00CC1001">
      <w:pPr>
        <w:pStyle w:val="ListParagraph"/>
        <w:numPr>
          <w:ilvl w:val="2"/>
          <w:numId w:val="61"/>
        </w:numPr>
        <w:tabs>
          <w:tab w:val="left" w:pos="768"/>
        </w:tabs>
        <w:spacing w:before="242" w:line="230" w:lineRule="auto"/>
        <w:ind w:left="576" w:right="576" w:hanging="636"/>
        <w:rPr>
          <w:color w:val="231F20"/>
        </w:rPr>
      </w:pPr>
      <w:r>
        <w:rPr>
          <w:color w:val="231F20"/>
        </w:rPr>
        <w:t>Wherever</w:t>
      </w:r>
      <w:r w:rsidR="00664362">
        <w:rPr>
          <w:color w:val="231F20"/>
        </w:rPr>
        <w:t xml:space="preserve"> </w:t>
      </w:r>
      <w:r>
        <w:rPr>
          <w:color w:val="231F20"/>
        </w:rPr>
        <w:t>these</w:t>
      </w:r>
      <w:r w:rsidR="00664362">
        <w:rPr>
          <w:color w:val="231F20"/>
        </w:rPr>
        <w:t xml:space="preserve"> </w:t>
      </w:r>
      <w:r>
        <w:rPr>
          <w:color w:val="231F20"/>
        </w:rPr>
        <w:t>Conditions</w:t>
      </w:r>
      <w:r w:rsidR="00664362">
        <w:rPr>
          <w:color w:val="231F20"/>
        </w:rPr>
        <w:t xml:space="preserve"> </w:t>
      </w:r>
      <w:r>
        <w:rPr>
          <w:color w:val="231F20"/>
        </w:rPr>
        <w:t>provide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giving</w:t>
      </w:r>
      <w:r w:rsidR="00664362">
        <w:rPr>
          <w:color w:val="231F20"/>
        </w:rPr>
        <w:t xml:space="preserve"> </w:t>
      </w:r>
      <w:r>
        <w:rPr>
          <w:color w:val="231F20"/>
        </w:rPr>
        <w:t>or</w:t>
      </w:r>
      <w:r w:rsidR="00664362">
        <w:rPr>
          <w:color w:val="231F20"/>
        </w:rPr>
        <w:t xml:space="preserve"> </w:t>
      </w:r>
      <w:r>
        <w:rPr>
          <w:color w:val="231F20"/>
        </w:rPr>
        <w:t>issuing</w:t>
      </w:r>
      <w:r w:rsidR="00664362">
        <w:rPr>
          <w:color w:val="231F20"/>
        </w:rPr>
        <w:t xml:space="preserve"> </w:t>
      </w:r>
      <w:r>
        <w:rPr>
          <w:color w:val="231F20"/>
        </w:rPr>
        <w:t>of</w:t>
      </w:r>
      <w:r w:rsidR="00664362">
        <w:rPr>
          <w:color w:val="231F20"/>
        </w:rPr>
        <w:t xml:space="preserve"> </w:t>
      </w:r>
      <w:r>
        <w:rPr>
          <w:color w:val="231F20"/>
        </w:rPr>
        <w:t>approvals,</w:t>
      </w:r>
      <w:r w:rsidR="00664362">
        <w:rPr>
          <w:color w:val="231F20"/>
        </w:rPr>
        <w:t xml:space="preserve"> </w:t>
      </w:r>
      <w:r>
        <w:rPr>
          <w:color w:val="231F20"/>
        </w:rPr>
        <w:t>certiﬁcates,</w:t>
      </w:r>
      <w:r w:rsidR="00664362">
        <w:rPr>
          <w:color w:val="231F20"/>
        </w:rPr>
        <w:t xml:space="preserve"> </w:t>
      </w:r>
      <w:r>
        <w:rPr>
          <w:color w:val="231F20"/>
        </w:rPr>
        <w:t>consents,</w:t>
      </w:r>
      <w:r w:rsidR="00664362">
        <w:rPr>
          <w:color w:val="231F20"/>
        </w:rPr>
        <w:t xml:space="preserve"> </w:t>
      </w:r>
      <w:r>
        <w:rPr>
          <w:color w:val="231F20"/>
        </w:rPr>
        <w:t>determinations, notices,</w:t>
      </w:r>
      <w:r w:rsidR="00664362">
        <w:rPr>
          <w:color w:val="231F20"/>
        </w:rPr>
        <w:t xml:space="preserve"> </w:t>
      </w:r>
      <w:r>
        <w:rPr>
          <w:color w:val="231F20"/>
        </w:rPr>
        <w:t>requests</w:t>
      </w:r>
      <w:r w:rsidR="00664362">
        <w:rPr>
          <w:color w:val="231F20"/>
        </w:rPr>
        <w:t xml:space="preserve"> </w:t>
      </w:r>
      <w:r>
        <w:rPr>
          <w:color w:val="231F20"/>
        </w:rPr>
        <w:t>and</w:t>
      </w:r>
      <w:r w:rsidR="00664362">
        <w:rPr>
          <w:color w:val="231F20"/>
        </w:rPr>
        <w:t xml:space="preserve"> </w:t>
      </w:r>
      <w:r>
        <w:rPr>
          <w:color w:val="231F20"/>
        </w:rPr>
        <w:t>discharges,</w:t>
      </w:r>
      <w:r w:rsidR="00664362">
        <w:rPr>
          <w:color w:val="231F20"/>
        </w:rPr>
        <w:t xml:space="preserve"> </w:t>
      </w:r>
      <w:r>
        <w:rPr>
          <w:color w:val="231F20"/>
        </w:rPr>
        <w:t>these</w:t>
      </w:r>
      <w:r w:rsidR="00664362">
        <w:rPr>
          <w:color w:val="231F20"/>
        </w:rPr>
        <w:t xml:space="preserve"> </w:t>
      </w:r>
      <w:r>
        <w:rPr>
          <w:color w:val="231F20"/>
        </w:rPr>
        <w:t>communications</w:t>
      </w:r>
      <w:r w:rsidR="00664362">
        <w:rPr>
          <w:color w:val="231F20"/>
        </w:rPr>
        <w:t xml:space="preserve"> </w:t>
      </w:r>
      <w:r>
        <w:rPr>
          <w:color w:val="231F20"/>
        </w:rPr>
        <w:t>shall</w:t>
      </w:r>
      <w:r w:rsidR="00664362">
        <w:rPr>
          <w:color w:val="231F20"/>
        </w:rPr>
        <w:t xml:space="preserve"> </w:t>
      </w:r>
      <w:r>
        <w:rPr>
          <w:color w:val="231F20"/>
        </w:rPr>
        <w:t>be:</w:t>
      </w:r>
    </w:p>
    <w:p w14:paraId="5DA4B563" w14:textId="77777777" w:rsidR="005E6E3D" w:rsidRDefault="00664362" w:rsidP="00CC1001">
      <w:pPr>
        <w:pStyle w:val="ListParagraph"/>
        <w:numPr>
          <w:ilvl w:val="3"/>
          <w:numId w:val="61"/>
        </w:numPr>
        <w:tabs>
          <w:tab w:val="left" w:pos="1217"/>
          <w:tab w:val="left" w:pos="1218"/>
        </w:tabs>
        <w:spacing w:before="50" w:line="230" w:lineRule="auto"/>
        <w:ind w:left="576" w:right="576" w:hanging="450"/>
      </w:pPr>
      <w:r>
        <w:rPr>
          <w:color w:val="231F20"/>
        </w:rPr>
        <w:t>I</w:t>
      </w:r>
      <w:r w:rsidR="007B664E">
        <w:rPr>
          <w:color w:val="231F20"/>
        </w:rPr>
        <w:t>n</w:t>
      </w:r>
      <w:r>
        <w:rPr>
          <w:color w:val="231F20"/>
        </w:rPr>
        <w:t xml:space="preserve"> </w:t>
      </w:r>
      <w:r w:rsidR="007B664E">
        <w:rPr>
          <w:color w:val="231F20"/>
        </w:rPr>
        <w:t>writing</w:t>
      </w:r>
      <w:r>
        <w:rPr>
          <w:color w:val="231F20"/>
        </w:rPr>
        <w:t xml:space="preserve"> </w:t>
      </w:r>
      <w:r w:rsidR="007B664E">
        <w:rPr>
          <w:color w:val="231F20"/>
        </w:rPr>
        <w:t>and</w:t>
      </w:r>
      <w:r>
        <w:rPr>
          <w:color w:val="231F20"/>
        </w:rPr>
        <w:t xml:space="preserve"> </w:t>
      </w:r>
      <w:r w:rsidR="007B664E">
        <w:rPr>
          <w:color w:val="231F20"/>
        </w:rPr>
        <w:t>delivered</w:t>
      </w:r>
      <w:r>
        <w:rPr>
          <w:color w:val="231F20"/>
        </w:rPr>
        <w:t xml:space="preserve"> </w:t>
      </w:r>
      <w:r w:rsidR="007B664E">
        <w:rPr>
          <w:color w:val="231F20"/>
        </w:rPr>
        <w:t>by</w:t>
      </w:r>
      <w:r>
        <w:rPr>
          <w:color w:val="231F20"/>
        </w:rPr>
        <w:t xml:space="preserve"> </w:t>
      </w:r>
      <w:r w:rsidR="007B664E">
        <w:rPr>
          <w:color w:val="231F20"/>
        </w:rPr>
        <w:t>hand</w:t>
      </w:r>
      <w:r>
        <w:rPr>
          <w:color w:val="231F20"/>
        </w:rPr>
        <w:t xml:space="preserve"> </w:t>
      </w:r>
      <w:r w:rsidR="007B664E">
        <w:rPr>
          <w:color w:val="231F20"/>
        </w:rPr>
        <w:t>(against</w:t>
      </w:r>
      <w:r>
        <w:rPr>
          <w:color w:val="231F20"/>
        </w:rPr>
        <w:t xml:space="preserve"> </w:t>
      </w:r>
      <w:r w:rsidR="007B664E">
        <w:rPr>
          <w:color w:val="231F20"/>
        </w:rPr>
        <w:t>receipt),</w:t>
      </w:r>
      <w:r>
        <w:rPr>
          <w:color w:val="231F20"/>
        </w:rPr>
        <w:t xml:space="preserve"> </w:t>
      </w:r>
      <w:r w:rsidR="007B664E">
        <w:rPr>
          <w:color w:val="231F20"/>
        </w:rPr>
        <w:t>sent</w:t>
      </w:r>
      <w:r>
        <w:rPr>
          <w:color w:val="231F20"/>
        </w:rPr>
        <w:t xml:space="preserve"> </w:t>
      </w:r>
      <w:r w:rsidR="007B664E">
        <w:rPr>
          <w:color w:val="231F20"/>
        </w:rPr>
        <w:t>by</w:t>
      </w:r>
      <w:r>
        <w:rPr>
          <w:color w:val="231F20"/>
        </w:rPr>
        <w:t xml:space="preserve"> </w:t>
      </w:r>
      <w:r w:rsidR="007B664E">
        <w:rPr>
          <w:color w:val="231F20"/>
        </w:rPr>
        <w:t>mail</w:t>
      </w:r>
      <w:r>
        <w:rPr>
          <w:color w:val="231F20"/>
        </w:rPr>
        <w:t xml:space="preserve"> </w:t>
      </w:r>
      <w:r w:rsidR="007B664E">
        <w:rPr>
          <w:color w:val="231F20"/>
        </w:rPr>
        <w:t>or</w:t>
      </w:r>
      <w:r>
        <w:rPr>
          <w:color w:val="231F20"/>
        </w:rPr>
        <w:t xml:space="preserve"> </w:t>
      </w:r>
      <w:r w:rsidR="007B664E">
        <w:rPr>
          <w:color w:val="231F20"/>
        </w:rPr>
        <w:t>courier,</w:t>
      </w:r>
      <w:r>
        <w:rPr>
          <w:color w:val="231F20"/>
        </w:rPr>
        <w:t xml:space="preserve"> </w:t>
      </w:r>
      <w:r w:rsidR="007B664E">
        <w:rPr>
          <w:color w:val="231F20"/>
        </w:rPr>
        <w:t>or</w:t>
      </w:r>
      <w:r>
        <w:rPr>
          <w:color w:val="231F20"/>
        </w:rPr>
        <w:t xml:space="preserve"> </w:t>
      </w:r>
      <w:r w:rsidR="007B664E">
        <w:rPr>
          <w:color w:val="231F20"/>
        </w:rPr>
        <w:t>transmitted</w:t>
      </w:r>
      <w:r>
        <w:rPr>
          <w:color w:val="231F20"/>
        </w:rPr>
        <w:t xml:space="preserve"> </w:t>
      </w:r>
      <w:r w:rsidR="007B664E">
        <w:rPr>
          <w:color w:val="231F20"/>
        </w:rPr>
        <w:t>using</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 agreed</w:t>
      </w:r>
      <w:r>
        <w:rPr>
          <w:color w:val="231F20"/>
        </w:rPr>
        <w:t xml:space="preserve"> </w:t>
      </w:r>
      <w:r w:rsidR="007B664E">
        <w:rPr>
          <w:color w:val="231F20"/>
        </w:rPr>
        <w:t>systems</w:t>
      </w:r>
      <w:r>
        <w:rPr>
          <w:color w:val="231F20"/>
        </w:rPr>
        <w:t xml:space="preserve"> </w:t>
      </w:r>
      <w:r w:rsidR="007B664E">
        <w:rPr>
          <w:color w:val="231F20"/>
        </w:rPr>
        <w:t>of</w:t>
      </w:r>
      <w:r>
        <w:rPr>
          <w:color w:val="231F20"/>
        </w:rPr>
        <w:t xml:space="preserve"> </w:t>
      </w:r>
      <w:r w:rsidR="007B664E">
        <w:rPr>
          <w:color w:val="231F20"/>
        </w:rPr>
        <w:t>electronic</w:t>
      </w:r>
      <w:r>
        <w:rPr>
          <w:color w:val="231F20"/>
        </w:rPr>
        <w:t xml:space="preserve"> </w:t>
      </w:r>
      <w:r w:rsidR="007B664E">
        <w:rPr>
          <w:color w:val="231F20"/>
        </w:rPr>
        <w:t>transmission</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r>
        <w:rPr>
          <w:color w:val="231F20"/>
        </w:rPr>
        <w:t xml:space="preserve"> </w:t>
      </w:r>
      <w:r w:rsidR="007B664E">
        <w:rPr>
          <w:color w:val="231F20"/>
        </w:rPr>
        <w:t>and</w:t>
      </w:r>
    </w:p>
    <w:p w14:paraId="12CF7321" w14:textId="77777777" w:rsidR="005E6E3D" w:rsidRDefault="006052F8" w:rsidP="00CC1001">
      <w:pPr>
        <w:pStyle w:val="ListParagraph"/>
        <w:numPr>
          <w:ilvl w:val="3"/>
          <w:numId w:val="61"/>
        </w:numPr>
        <w:tabs>
          <w:tab w:val="left" w:pos="1217"/>
          <w:tab w:val="left" w:pos="1218"/>
        </w:tabs>
        <w:spacing w:before="51" w:line="230" w:lineRule="auto"/>
        <w:ind w:left="576" w:right="576" w:hanging="450"/>
      </w:pPr>
      <w:r>
        <w:rPr>
          <w:color w:val="231F20"/>
        </w:rPr>
        <w:t>Delivered</w:t>
      </w:r>
      <w:r w:rsidR="007B664E">
        <w:rPr>
          <w:color w:val="231F20"/>
        </w:rPr>
        <w:t xml:space="preserve">, sent or transmitted to the address for the recipient's communications as stated in the </w:t>
      </w:r>
      <w:r w:rsidR="007B664E">
        <w:rPr>
          <w:b/>
          <w:color w:val="231F20"/>
        </w:rPr>
        <w:t>SCC</w:t>
      </w:r>
      <w:r w:rsidR="007B664E">
        <w:rPr>
          <w:color w:val="231F20"/>
        </w:rPr>
        <w:t>. However:</w:t>
      </w:r>
    </w:p>
    <w:p w14:paraId="3B807C80" w14:textId="77777777" w:rsidR="005E6E3D" w:rsidRDefault="007B664E" w:rsidP="00CC1001">
      <w:pPr>
        <w:pStyle w:val="ListParagraph"/>
        <w:numPr>
          <w:ilvl w:val="4"/>
          <w:numId w:val="61"/>
        </w:numPr>
        <w:tabs>
          <w:tab w:val="left" w:pos="1632"/>
          <w:tab w:val="left" w:pos="1633"/>
        </w:tabs>
        <w:spacing w:before="50" w:line="230" w:lineRule="auto"/>
        <w:ind w:left="576" w:right="576" w:hanging="405"/>
      </w:pPr>
      <w:r>
        <w:rPr>
          <w:color w:val="231F20"/>
        </w:rPr>
        <w:t>if the recipient gives notice of another address, communications shall thereafter be delivered accordingly;</w:t>
      </w:r>
      <w:r w:rsidR="00664362">
        <w:rPr>
          <w:color w:val="231F20"/>
        </w:rPr>
        <w:t xml:space="preserve"> </w:t>
      </w:r>
      <w:r>
        <w:rPr>
          <w:color w:val="231F20"/>
        </w:rPr>
        <w:t>and</w:t>
      </w:r>
    </w:p>
    <w:p w14:paraId="4B35073A" w14:textId="77777777" w:rsidR="005E6E3D" w:rsidRDefault="007B664E" w:rsidP="00CC1001">
      <w:pPr>
        <w:pStyle w:val="ListParagraph"/>
        <w:numPr>
          <w:ilvl w:val="4"/>
          <w:numId w:val="61"/>
        </w:numPr>
        <w:tabs>
          <w:tab w:val="left" w:pos="1632"/>
          <w:tab w:val="left" w:pos="1633"/>
        </w:tabs>
        <w:spacing w:before="50" w:line="230" w:lineRule="auto"/>
        <w:ind w:left="576" w:right="576" w:hanging="405"/>
      </w:pPr>
      <w:r>
        <w:rPr>
          <w:color w:val="231F20"/>
        </w:rPr>
        <w:t>if</w:t>
      </w:r>
      <w:r w:rsidR="00664362">
        <w:rPr>
          <w:color w:val="231F20"/>
        </w:rPr>
        <w:t xml:space="preserve"> </w:t>
      </w:r>
      <w:r>
        <w:rPr>
          <w:color w:val="231F20"/>
        </w:rPr>
        <w:t>the</w:t>
      </w:r>
      <w:r w:rsidR="00664362">
        <w:rPr>
          <w:color w:val="231F20"/>
        </w:rPr>
        <w:t xml:space="preserve"> </w:t>
      </w:r>
      <w:r>
        <w:rPr>
          <w:color w:val="231F20"/>
        </w:rPr>
        <w:t>recipient</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stated</w:t>
      </w:r>
      <w:r w:rsidR="00664362">
        <w:rPr>
          <w:color w:val="231F20"/>
        </w:rPr>
        <w:t xml:space="preserve"> </w:t>
      </w:r>
      <w:r>
        <w:rPr>
          <w:color w:val="231F20"/>
        </w:rPr>
        <w:t>otherwise</w:t>
      </w:r>
      <w:r w:rsidR="00664362">
        <w:rPr>
          <w:color w:val="231F20"/>
        </w:rPr>
        <w:t xml:space="preserve"> </w:t>
      </w:r>
      <w:r>
        <w:rPr>
          <w:color w:val="231F20"/>
        </w:rPr>
        <w:t>when</w:t>
      </w:r>
      <w:r w:rsidR="00664362">
        <w:rPr>
          <w:color w:val="231F20"/>
        </w:rPr>
        <w:t xml:space="preserve"> </w:t>
      </w:r>
      <w:r>
        <w:rPr>
          <w:color w:val="231F20"/>
        </w:rPr>
        <w:t>requesting</w:t>
      </w:r>
      <w:r w:rsidR="00664362">
        <w:rPr>
          <w:color w:val="231F20"/>
        </w:rPr>
        <w:t xml:space="preserve"> </w:t>
      </w:r>
      <w:r>
        <w:rPr>
          <w:color w:val="231F20"/>
        </w:rPr>
        <w:t>an</w:t>
      </w:r>
      <w:r w:rsidR="00664362">
        <w:rPr>
          <w:color w:val="231F20"/>
        </w:rPr>
        <w:t xml:space="preserve"> </w:t>
      </w:r>
      <w:r>
        <w:rPr>
          <w:color w:val="231F20"/>
        </w:rPr>
        <w:t>approval</w:t>
      </w:r>
      <w:r w:rsidR="00664362">
        <w:rPr>
          <w:color w:val="231F20"/>
        </w:rPr>
        <w:t xml:space="preserve"> </w:t>
      </w:r>
      <w:r>
        <w:rPr>
          <w:color w:val="231F20"/>
        </w:rPr>
        <w:t>or</w:t>
      </w:r>
      <w:r w:rsidR="00664362">
        <w:rPr>
          <w:color w:val="231F20"/>
        </w:rPr>
        <w:t xml:space="preserve"> </w:t>
      </w:r>
      <w:r>
        <w:rPr>
          <w:color w:val="231F20"/>
        </w:rPr>
        <w:t>consent,</w:t>
      </w:r>
      <w:r w:rsidR="00664362">
        <w:rPr>
          <w:color w:val="231F20"/>
        </w:rPr>
        <w:t xml:space="preserve"> </w:t>
      </w:r>
      <w:r>
        <w:rPr>
          <w:color w:val="231F20"/>
        </w:rPr>
        <w:t>it</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 address</w:t>
      </w:r>
      <w:r w:rsidR="00664362">
        <w:rPr>
          <w:color w:val="231F20"/>
        </w:rPr>
        <w:t xml:space="preserve"> </w:t>
      </w:r>
      <w:r>
        <w:rPr>
          <w:color w:val="231F20"/>
        </w:rPr>
        <w:t>from</w:t>
      </w:r>
      <w:r w:rsidR="00664362">
        <w:rPr>
          <w:color w:val="231F20"/>
        </w:rPr>
        <w:t xml:space="preserve"> </w:t>
      </w:r>
      <w:r>
        <w:rPr>
          <w:color w:val="231F20"/>
        </w:rPr>
        <w:t>which</w:t>
      </w:r>
      <w:r w:rsidR="00664362">
        <w:rPr>
          <w:color w:val="231F20"/>
        </w:rPr>
        <w:t xml:space="preserve"> </w:t>
      </w:r>
      <w:r>
        <w:rPr>
          <w:color w:val="231F20"/>
        </w:rPr>
        <w:t>the</w:t>
      </w:r>
      <w:r w:rsidR="00664362">
        <w:rPr>
          <w:color w:val="231F20"/>
        </w:rPr>
        <w:t xml:space="preserve"> </w:t>
      </w:r>
      <w:r>
        <w:rPr>
          <w:color w:val="231F20"/>
        </w:rPr>
        <w:t>request</w:t>
      </w:r>
      <w:r w:rsidR="00664362">
        <w:rPr>
          <w:color w:val="231F20"/>
        </w:rPr>
        <w:t xml:space="preserve"> </w:t>
      </w:r>
      <w:r>
        <w:rPr>
          <w:color w:val="231F20"/>
        </w:rPr>
        <w:t>was</w:t>
      </w:r>
      <w:r w:rsidR="00664362">
        <w:rPr>
          <w:color w:val="231F20"/>
        </w:rPr>
        <w:t xml:space="preserve"> </w:t>
      </w:r>
      <w:r>
        <w:rPr>
          <w:color w:val="231F20"/>
        </w:rPr>
        <w:t>issued.</w:t>
      </w:r>
    </w:p>
    <w:p w14:paraId="4C6315E9" w14:textId="77777777" w:rsidR="005E6E3D" w:rsidRDefault="007B664E" w:rsidP="00CC1001">
      <w:pPr>
        <w:pStyle w:val="ListParagraph"/>
        <w:numPr>
          <w:ilvl w:val="2"/>
          <w:numId w:val="61"/>
        </w:numPr>
        <w:tabs>
          <w:tab w:val="left" w:pos="768"/>
        </w:tabs>
        <w:spacing w:line="230" w:lineRule="auto"/>
        <w:ind w:left="576" w:right="576" w:hanging="636"/>
        <w:jc w:val="both"/>
        <w:rPr>
          <w:color w:val="231F20"/>
        </w:rPr>
      </w:pPr>
      <w:r>
        <w:rPr>
          <w:color w:val="231F20"/>
        </w:rPr>
        <w:t>Approvals, certiﬁcates, consents and determinations shall not be unreasonably withheld or delayed. When a certiﬁcate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Party,</w:t>
      </w:r>
      <w:r w:rsidR="00664362">
        <w:rPr>
          <w:color w:val="231F20"/>
          <w:spacing w:val="-3"/>
        </w:rPr>
        <w:t xml:space="preserve"> </w:t>
      </w:r>
      <w:r>
        <w:rPr>
          <w:color w:val="231F20"/>
        </w:rPr>
        <w:t>the</w:t>
      </w:r>
      <w:r w:rsidR="00664362">
        <w:rPr>
          <w:color w:val="231F20"/>
        </w:rPr>
        <w:t xml:space="preserve"> </w:t>
      </w:r>
      <w:r>
        <w:rPr>
          <w:color w:val="231F20"/>
        </w:rPr>
        <w:t>certiﬁer</w:t>
      </w:r>
      <w:r w:rsidR="00664362">
        <w:rPr>
          <w:color w:val="231F20"/>
        </w:rPr>
        <w:t xml:space="preserve"> </w:t>
      </w:r>
      <w:r>
        <w:rPr>
          <w:color w:val="231F20"/>
        </w:rPr>
        <w:t>shall</w:t>
      </w:r>
      <w:r w:rsidR="00664362">
        <w:rPr>
          <w:color w:val="231F20"/>
        </w:rPr>
        <w:t xml:space="preserve"> </w:t>
      </w:r>
      <w:r>
        <w:rPr>
          <w:color w:val="231F20"/>
        </w:rPr>
        <w:t>send</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When</w:t>
      </w:r>
      <w:r w:rsidR="00664362">
        <w:rPr>
          <w:color w:val="231F20"/>
        </w:rPr>
        <w:t xml:space="preserve"> </w:t>
      </w:r>
      <w:r>
        <w:rPr>
          <w:color w:val="231F20"/>
        </w:rPr>
        <w:t>a</w:t>
      </w:r>
      <w:r w:rsidR="00664362">
        <w:rPr>
          <w:color w:val="231F20"/>
        </w:rPr>
        <w:t xml:space="preserve"> </w:t>
      </w:r>
      <w:r>
        <w:rPr>
          <w:color w:val="231F20"/>
        </w:rPr>
        <w:t>notice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 xml:space="preserve">Party, </w:t>
      </w:r>
      <w:r>
        <w:rPr>
          <w:color w:val="231F20"/>
        </w:rPr>
        <w:t>by</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rPr>
        <w:t>Party</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as</w:t>
      </w:r>
      <w:r w:rsidR="00664362">
        <w:rPr>
          <w:color w:val="231F20"/>
        </w:rPr>
        <w:t xml:space="preserve"> </w:t>
      </w:r>
      <w:r>
        <w:rPr>
          <w:color w:val="231F20"/>
        </w:rPr>
        <w:t>the</w:t>
      </w:r>
      <w:r w:rsidR="00664362">
        <w:rPr>
          <w:color w:val="231F20"/>
        </w:rPr>
        <w:t xml:space="preserve"> </w:t>
      </w:r>
      <w:r>
        <w:rPr>
          <w:color w:val="231F20"/>
        </w:rPr>
        <w:t>case</w:t>
      </w:r>
      <w:r w:rsidR="00664362">
        <w:rPr>
          <w:color w:val="231F20"/>
        </w:rPr>
        <w:t xml:space="preserve"> </w:t>
      </w:r>
      <w:r>
        <w:rPr>
          <w:color w:val="231F20"/>
        </w:rPr>
        <w:t>may</w:t>
      </w:r>
      <w:r w:rsidR="00664362">
        <w:rPr>
          <w:color w:val="231F20"/>
        </w:rPr>
        <w:t xml:space="preserve"> </w:t>
      </w:r>
      <w:r>
        <w:rPr>
          <w:color w:val="231F20"/>
        </w:rPr>
        <w:t>be.</w:t>
      </w:r>
    </w:p>
    <w:p w14:paraId="104C5D52" w14:textId="77777777" w:rsidR="005E6E3D" w:rsidRDefault="007B664E" w:rsidP="00CC1001">
      <w:pPr>
        <w:pStyle w:val="Heading4"/>
        <w:numPr>
          <w:ilvl w:val="1"/>
          <w:numId w:val="61"/>
        </w:numPr>
        <w:tabs>
          <w:tab w:val="left" w:pos="767"/>
          <w:tab w:val="left" w:pos="768"/>
        </w:tabs>
        <w:spacing w:before="237"/>
        <w:ind w:left="576" w:right="576"/>
        <w:rPr>
          <w:color w:val="231F20"/>
        </w:rPr>
      </w:pPr>
      <w:r>
        <w:rPr>
          <w:color w:val="231F20"/>
        </w:rPr>
        <w:t xml:space="preserve">Law </w:t>
      </w:r>
      <w:proofErr w:type="spellStart"/>
      <w:r>
        <w:rPr>
          <w:color w:val="231F20"/>
        </w:rPr>
        <w:t>andLanguage</w:t>
      </w:r>
      <w:proofErr w:type="spellEnd"/>
    </w:p>
    <w:p w14:paraId="5CA4C5D0" w14:textId="77777777" w:rsidR="005E6E3D" w:rsidRDefault="007B664E" w:rsidP="00CC1001">
      <w:pPr>
        <w:pStyle w:val="ListParagraph"/>
        <w:numPr>
          <w:ilvl w:val="2"/>
          <w:numId w:val="61"/>
        </w:numPr>
        <w:tabs>
          <w:tab w:val="left" w:pos="768"/>
        </w:tabs>
        <w:spacing w:before="235"/>
        <w:ind w:left="576" w:right="576" w:hanging="630"/>
        <w:rPr>
          <w:color w:val="231F20"/>
        </w:rPr>
      </w:pP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governed</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b/>
          <w:color w:val="231F20"/>
        </w:rPr>
        <w:t>laws</w:t>
      </w:r>
      <w:r w:rsidR="00664362">
        <w:rPr>
          <w:b/>
          <w:color w:val="231F20"/>
        </w:rPr>
        <w:t xml:space="preserve"> </w:t>
      </w:r>
      <w:r>
        <w:rPr>
          <w:b/>
          <w:color w:val="231F20"/>
        </w:rPr>
        <w:t>of</w:t>
      </w:r>
      <w:r w:rsidR="00664362">
        <w:rPr>
          <w:b/>
          <w:color w:val="231F20"/>
        </w:rPr>
        <w:t xml:space="preserve"> </w:t>
      </w:r>
      <w:r>
        <w:rPr>
          <w:b/>
          <w:color w:val="231F20"/>
        </w:rPr>
        <w:t>Kenya</w:t>
      </w:r>
      <w:r>
        <w:rPr>
          <w:color w:val="231F20"/>
        </w:rPr>
        <w:t>.</w:t>
      </w:r>
    </w:p>
    <w:p w14:paraId="3845B127" w14:textId="77777777" w:rsidR="005E6E3D" w:rsidRDefault="007B664E" w:rsidP="00CC1001">
      <w:pPr>
        <w:pStyle w:val="ListParagraph"/>
        <w:numPr>
          <w:ilvl w:val="2"/>
          <w:numId w:val="61"/>
        </w:numPr>
        <w:tabs>
          <w:tab w:val="left" w:pos="768"/>
        </w:tabs>
        <w:spacing w:before="234"/>
        <w:ind w:left="576" w:right="576" w:hanging="630"/>
        <w:rPr>
          <w:b/>
          <w:color w:val="231F20"/>
        </w:rPr>
      </w:pPr>
      <w:r>
        <w:rPr>
          <w:color w:val="231F20"/>
        </w:rPr>
        <w:t>The</w:t>
      </w:r>
      <w:r w:rsidR="00664362">
        <w:rPr>
          <w:color w:val="231F20"/>
        </w:rPr>
        <w:t xml:space="preserve"> </w:t>
      </w:r>
      <w:r>
        <w:rPr>
          <w:color w:val="231F20"/>
        </w:rPr>
        <w:t>ruling</w:t>
      </w:r>
      <w:r w:rsidR="00664362">
        <w:rPr>
          <w:color w:val="231F20"/>
        </w:rPr>
        <w:t xml:space="preserve"> </w:t>
      </w:r>
      <w:r>
        <w:rPr>
          <w:color w:val="231F20"/>
        </w:rPr>
        <w:t>language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the</w:t>
      </w:r>
      <w:r w:rsidR="00664362">
        <w:rPr>
          <w:color w:val="231F20"/>
        </w:rPr>
        <w:t xml:space="preserve"> </w:t>
      </w:r>
      <w:r>
        <w:rPr>
          <w:b/>
          <w:color w:val="231F20"/>
        </w:rPr>
        <w:t>English</w:t>
      </w:r>
      <w:r w:rsidR="00664362">
        <w:rPr>
          <w:b/>
          <w:color w:val="231F20"/>
        </w:rPr>
        <w:t xml:space="preserve"> </w:t>
      </w:r>
      <w:r>
        <w:rPr>
          <w:b/>
          <w:color w:val="231F20"/>
        </w:rPr>
        <w:t>Language.</w:t>
      </w:r>
    </w:p>
    <w:p w14:paraId="64A9F0EB" w14:textId="77777777" w:rsidR="005E6E3D" w:rsidRDefault="007B664E" w:rsidP="00CC1001">
      <w:pPr>
        <w:pStyle w:val="Heading4"/>
        <w:numPr>
          <w:ilvl w:val="1"/>
          <w:numId w:val="61"/>
        </w:numPr>
        <w:tabs>
          <w:tab w:val="left" w:pos="767"/>
          <w:tab w:val="left" w:pos="768"/>
        </w:tabs>
        <w:spacing w:before="234"/>
        <w:ind w:left="576" w:right="576"/>
        <w:rPr>
          <w:color w:val="231F20"/>
        </w:rPr>
      </w:pPr>
      <w:r>
        <w:rPr>
          <w:color w:val="231F20"/>
        </w:rPr>
        <w:t>Priority of</w:t>
      </w:r>
      <w:r w:rsidR="00664362">
        <w:rPr>
          <w:color w:val="231F20"/>
        </w:rPr>
        <w:t xml:space="preserve"> </w:t>
      </w:r>
      <w:r>
        <w:rPr>
          <w:color w:val="231F20"/>
        </w:rPr>
        <w:t>Documents</w:t>
      </w:r>
    </w:p>
    <w:p w14:paraId="668C59B6" w14:textId="77777777" w:rsidR="005E6E3D" w:rsidRDefault="007B664E" w:rsidP="00CC1001">
      <w:pPr>
        <w:pStyle w:val="ListParagraph"/>
        <w:numPr>
          <w:ilvl w:val="2"/>
          <w:numId w:val="61"/>
        </w:numPr>
        <w:tabs>
          <w:tab w:val="left" w:pos="768"/>
        </w:tabs>
        <w:spacing w:before="243" w:line="230" w:lineRule="auto"/>
        <w:ind w:left="576" w:right="576" w:hanging="636"/>
        <w:rPr>
          <w:color w:val="231F20"/>
        </w:rPr>
      </w:pPr>
      <w:r>
        <w:rPr>
          <w:color w:val="231F20"/>
        </w:rPr>
        <w:t>The</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taken</w:t>
      </w:r>
      <w:r w:rsidR="00664362">
        <w:rPr>
          <w:color w:val="231F20"/>
        </w:rPr>
        <w:t xml:space="preserve"> </w:t>
      </w:r>
      <w:r>
        <w:rPr>
          <w:color w:val="231F20"/>
        </w:rPr>
        <w:t>as</w:t>
      </w:r>
      <w:r w:rsidR="00664362">
        <w:rPr>
          <w:color w:val="231F20"/>
        </w:rPr>
        <w:t xml:space="preserve"> </w:t>
      </w:r>
      <w:r>
        <w:rPr>
          <w:color w:val="231F20"/>
        </w:rPr>
        <w:t>mutually</w:t>
      </w:r>
      <w:r w:rsidR="00664362">
        <w:rPr>
          <w:color w:val="231F20"/>
        </w:rPr>
        <w:t xml:space="preserve"> </w:t>
      </w:r>
      <w:r>
        <w:rPr>
          <w:color w:val="231F20"/>
        </w:rPr>
        <w:t>explanatory</w:t>
      </w:r>
      <w:r w:rsidR="00664362">
        <w:rPr>
          <w:color w:val="231F20"/>
        </w:rPr>
        <w:t xml:space="preserve"> </w:t>
      </w:r>
      <w:r>
        <w:rPr>
          <w:color w:val="231F20"/>
        </w:rPr>
        <w:t>of</w:t>
      </w:r>
      <w:r w:rsidR="00664362">
        <w:rPr>
          <w:color w:val="231F20"/>
        </w:rPr>
        <w:t xml:space="preserve"> </w:t>
      </w:r>
      <w:r>
        <w:rPr>
          <w:color w:val="231F20"/>
        </w:rPr>
        <w:t>one</w:t>
      </w:r>
      <w:r w:rsidR="00664362">
        <w:rPr>
          <w:color w:val="231F20"/>
        </w:rPr>
        <w:t xml:space="preserve"> </w:t>
      </w:r>
      <w:r>
        <w:rPr>
          <w:color w:val="231F20"/>
        </w:rPr>
        <w:t>another.</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purposes</w:t>
      </w:r>
      <w:r w:rsidR="00664362">
        <w:rPr>
          <w:color w:val="231F20"/>
        </w:rPr>
        <w:t xml:space="preserve"> </w:t>
      </w:r>
      <w:r>
        <w:rPr>
          <w:color w:val="231F20"/>
        </w:rPr>
        <w:t>of interpretation,</w:t>
      </w:r>
      <w:r w:rsidR="00664362">
        <w:rPr>
          <w:color w:val="231F20"/>
        </w:rPr>
        <w:t xml:space="preserve"> </w:t>
      </w:r>
      <w:r>
        <w:rPr>
          <w:color w:val="231F20"/>
        </w:rPr>
        <w:t>the</w:t>
      </w:r>
      <w:r w:rsidR="00664362">
        <w:rPr>
          <w:color w:val="231F20"/>
        </w:rPr>
        <w:t xml:space="preserve"> </w:t>
      </w:r>
      <w:r>
        <w:rPr>
          <w:color w:val="231F20"/>
        </w:rPr>
        <w:t>priority</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in</w:t>
      </w:r>
      <w:r w:rsidR="00664362">
        <w:rPr>
          <w:color w:val="231F20"/>
        </w:rPr>
        <w:t xml:space="preserve"> </w:t>
      </w:r>
      <w:r>
        <w:rPr>
          <w:color w:val="231F20"/>
        </w:rPr>
        <w:t>accordance</w:t>
      </w:r>
      <w:r w:rsidR="00664362">
        <w:rPr>
          <w:color w:val="231F20"/>
        </w:rPr>
        <w:t xml:space="preserve"> </w:t>
      </w:r>
      <w:r>
        <w:rPr>
          <w:color w:val="231F20"/>
        </w:rPr>
        <w:t>with</w:t>
      </w:r>
      <w:r w:rsidR="00664362">
        <w:rPr>
          <w:color w:val="231F20"/>
        </w:rPr>
        <w:t xml:space="preserve"> </w:t>
      </w:r>
      <w:r>
        <w:rPr>
          <w:color w:val="231F20"/>
        </w:rPr>
        <w:t>the</w:t>
      </w:r>
      <w:r w:rsidR="00664362">
        <w:rPr>
          <w:color w:val="231F20"/>
        </w:rPr>
        <w:t xml:space="preserve"> </w:t>
      </w:r>
      <w:r>
        <w:rPr>
          <w:color w:val="231F20"/>
        </w:rPr>
        <w:t>following</w:t>
      </w:r>
      <w:r w:rsidR="00664362">
        <w:rPr>
          <w:color w:val="231F20"/>
        </w:rPr>
        <w:t xml:space="preserve"> </w:t>
      </w:r>
      <w:r>
        <w:rPr>
          <w:color w:val="231F20"/>
        </w:rPr>
        <w:t>sequence:</w:t>
      </w:r>
    </w:p>
    <w:p w14:paraId="315A7C00" w14:textId="77777777" w:rsidR="005E6E3D" w:rsidRDefault="00664362" w:rsidP="00CC1001">
      <w:pPr>
        <w:pStyle w:val="ListParagraph"/>
        <w:numPr>
          <w:ilvl w:val="3"/>
          <w:numId w:val="61"/>
        </w:numPr>
        <w:tabs>
          <w:tab w:val="left" w:pos="1222"/>
          <w:tab w:val="left" w:pos="1223"/>
        </w:tabs>
        <w:spacing w:before="42"/>
        <w:ind w:left="576" w:right="576" w:hanging="455"/>
      </w:pPr>
      <w:r>
        <w:rPr>
          <w:color w:val="231F20"/>
        </w:rPr>
        <w:t>T</w:t>
      </w:r>
      <w:r w:rsidR="007B664E">
        <w:rPr>
          <w:color w:val="231F20"/>
        </w:rPr>
        <w:t>he</w:t>
      </w:r>
      <w:r>
        <w:rPr>
          <w:color w:val="231F20"/>
        </w:rPr>
        <w:t xml:space="preserve"> </w:t>
      </w:r>
      <w:r w:rsidR="007B664E">
        <w:rPr>
          <w:color w:val="231F20"/>
        </w:rPr>
        <w:t>Contract</w:t>
      </w:r>
      <w:r>
        <w:rPr>
          <w:color w:val="231F20"/>
        </w:rPr>
        <w:t xml:space="preserve"> </w:t>
      </w:r>
      <w:r w:rsidR="007B664E">
        <w:rPr>
          <w:color w:val="231F20"/>
        </w:rPr>
        <w:t>Agreement,</w:t>
      </w:r>
    </w:p>
    <w:p w14:paraId="7753E084" w14:textId="77777777" w:rsidR="005E6E3D" w:rsidRDefault="007B664E" w:rsidP="00CC1001">
      <w:pPr>
        <w:pStyle w:val="ListParagraph"/>
        <w:numPr>
          <w:ilvl w:val="3"/>
          <w:numId w:val="61"/>
        </w:numPr>
        <w:tabs>
          <w:tab w:val="left" w:pos="1222"/>
          <w:tab w:val="left" w:pos="1223"/>
        </w:tabs>
        <w:spacing w:before="39"/>
        <w:ind w:left="576" w:right="576" w:hanging="455"/>
      </w:pPr>
      <w:proofErr w:type="spellStart"/>
      <w:r>
        <w:rPr>
          <w:color w:val="231F20"/>
        </w:rPr>
        <w:t>theLetterofAcceptance</w:t>
      </w:r>
      <w:proofErr w:type="spellEnd"/>
      <w:r>
        <w:rPr>
          <w:color w:val="231F20"/>
        </w:rPr>
        <w:t>,</w:t>
      </w:r>
    </w:p>
    <w:p w14:paraId="67D923F5" w14:textId="77777777" w:rsidR="005E6E3D" w:rsidRDefault="005E6E3D" w:rsidP="00CC1001">
      <w:pPr>
        <w:ind w:left="576" w:right="576"/>
        <w:sectPr w:rsidR="005E6E3D" w:rsidSect="000F5632">
          <w:headerReference w:type="default" r:id="rId139"/>
          <w:footerReference w:type="even" r:id="rId140"/>
          <w:footerReference w:type="default" r:id="rId14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9"/>
          <w:cols w:space="720"/>
        </w:sectPr>
      </w:pPr>
    </w:p>
    <w:p w14:paraId="10455F86" w14:textId="77777777" w:rsidR="005E6E3D" w:rsidRDefault="007B664E" w:rsidP="00CC1001">
      <w:pPr>
        <w:pStyle w:val="ListParagraph"/>
        <w:numPr>
          <w:ilvl w:val="3"/>
          <w:numId w:val="61"/>
        </w:numPr>
        <w:tabs>
          <w:tab w:val="left" w:pos="1216"/>
        </w:tabs>
        <w:spacing w:before="100" w:beforeAutospacing="1" w:after="100" w:afterAutospacing="1"/>
        <w:ind w:left="576" w:right="576" w:hanging="455"/>
        <w:jc w:val="both"/>
      </w:pPr>
      <w:r>
        <w:rPr>
          <w:color w:val="231F20"/>
        </w:rPr>
        <w:lastRenderedPageBreak/>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A,</w:t>
      </w:r>
    </w:p>
    <w:p w14:paraId="506E5246" w14:textId="77777777" w:rsidR="005E6E3D" w:rsidRDefault="007B664E" w:rsidP="00CC1001">
      <w:pPr>
        <w:pStyle w:val="ListParagraph"/>
        <w:numPr>
          <w:ilvl w:val="3"/>
          <w:numId w:val="61"/>
        </w:numPr>
        <w:tabs>
          <w:tab w:val="left" w:pos="1226"/>
        </w:tabs>
        <w:spacing w:before="100" w:beforeAutospacing="1" w:after="100" w:afterAutospacing="1"/>
        <w:ind w:left="576" w:right="576" w:hanging="465"/>
        <w:jc w:val="both"/>
      </w:pPr>
      <w:r>
        <w:rPr>
          <w:color w:val="231F20"/>
        </w:rPr>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B</w:t>
      </w:r>
    </w:p>
    <w:p w14:paraId="335722EB" w14:textId="77777777" w:rsidR="005E6E3D" w:rsidRDefault="007B664E" w:rsidP="00CC1001">
      <w:pPr>
        <w:pStyle w:val="ListParagraph"/>
        <w:numPr>
          <w:ilvl w:val="3"/>
          <w:numId w:val="61"/>
        </w:numPr>
        <w:tabs>
          <w:tab w:val="left" w:pos="1226"/>
        </w:tabs>
        <w:spacing w:before="100" w:beforeAutospacing="1" w:after="100" w:afterAutospacing="1"/>
        <w:ind w:left="576" w:right="576" w:hanging="465"/>
        <w:jc w:val="both"/>
      </w:pPr>
      <w:r>
        <w:rPr>
          <w:color w:val="231F20"/>
        </w:rPr>
        <w:t>the</w:t>
      </w:r>
      <w:r w:rsidR="00664362">
        <w:rPr>
          <w:color w:val="231F20"/>
        </w:rPr>
        <w:t xml:space="preserve"> </w:t>
      </w:r>
      <w:r>
        <w:rPr>
          <w:color w:val="231F20"/>
        </w:rPr>
        <w:t>General</w:t>
      </w:r>
      <w:r w:rsidR="00664362">
        <w:rPr>
          <w:color w:val="231F20"/>
        </w:rPr>
        <w:t xml:space="preserve"> </w:t>
      </w:r>
      <w:r>
        <w:rPr>
          <w:color w:val="231F20"/>
        </w:rPr>
        <w:t>Conditions</w:t>
      </w:r>
      <w:r w:rsidR="00664362">
        <w:rPr>
          <w:color w:val="231F20"/>
        </w:rPr>
        <w:t xml:space="preserve"> </w:t>
      </w:r>
      <w:r>
        <w:rPr>
          <w:color w:val="231F20"/>
        </w:rPr>
        <w:t>of</w:t>
      </w:r>
      <w:r w:rsidR="00664362">
        <w:rPr>
          <w:color w:val="231F20"/>
        </w:rPr>
        <w:t xml:space="preserve"> </w:t>
      </w:r>
      <w:r>
        <w:rPr>
          <w:color w:val="231F20"/>
        </w:rPr>
        <w:t>Contract</w:t>
      </w:r>
    </w:p>
    <w:p w14:paraId="30E362E5" w14:textId="77777777" w:rsidR="005E6E3D" w:rsidRDefault="007B664E" w:rsidP="00CC1001">
      <w:pPr>
        <w:pStyle w:val="ListParagraph"/>
        <w:numPr>
          <w:ilvl w:val="3"/>
          <w:numId w:val="61"/>
        </w:numPr>
        <w:tabs>
          <w:tab w:val="left" w:pos="1226"/>
        </w:tabs>
        <w:spacing w:before="100" w:beforeAutospacing="1" w:after="100" w:afterAutospacing="1"/>
        <w:ind w:left="576" w:right="576" w:hanging="465"/>
        <w:jc w:val="both"/>
      </w:pPr>
      <w:r>
        <w:rPr>
          <w:color w:val="231F20"/>
        </w:rPr>
        <w:t>the</w:t>
      </w:r>
      <w:r w:rsidR="00664362">
        <w:rPr>
          <w:color w:val="231F20"/>
        </w:rPr>
        <w:t xml:space="preserve"> </w:t>
      </w:r>
      <w:r>
        <w:rPr>
          <w:color w:val="231F20"/>
        </w:rPr>
        <w:t>Form</w:t>
      </w:r>
      <w:r w:rsidR="00664362">
        <w:rPr>
          <w:color w:val="231F20"/>
        </w:rPr>
        <w:t xml:space="preserve"> </w:t>
      </w:r>
      <w:r>
        <w:rPr>
          <w:color w:val="231F20"/>
        </w:rPr>
        <w:t>of</w:t>
      </w:r>
      <w:r w:rsidR="00664362">
        <w:rPr>
          <w:color w:val="231F20"/>
        </w:rPr>
        <w:t xml:space="preserve"> </w:t>
      </w:r>
      <w:r>
        <w:rPr>
          <w:color w:val="231F20"/>
          <w:spacing w:val="-4"/>
        </w:rPr>
        <w:t>Tender,</w:t>
      </w:r>
    </w:p>
    <w:p w14:paraId="1E55B6A6" w14:textId="77777777" w:rsidR="005E6E3D" w:rsidRDefault="007B664E" w:rsidP="00CC1001">
      <w:pPr>
        <w:pStyle w:val="ListParagraph"/>
        <w:numPr>
          <w:ilvl w:val="3"/>
          <w:numId w:val="61"/>
        </w:numPr>
        <w:tabs>
          <w:tab w:val="left" w:pos="1226"/>
        </w:tabs>
        <w:spacing w:before="100" w:beforeAutospacing="1" w:after="100" w:afterAutospacing="1"/>
        <w:ind w:left="576" w:right="576" w:hanging="465"/>
        <w:jc w:val="both"/>
      </w:pPr>
      <w:r>
        <w:rPr>
          <w:color w:val="231F20"/>
        </w:rPr>
        <w:t>the</w:t>
      </w:r>
      <w:r w:rsidR="00664362">
        <w:rPr>
          <w:color w:val="231F20"/>
        </w:rPr>
        <w:t xml:space="preserve"> </w:t>
      </w:r>
      <w:r>
        <w:rPr>
          <w:color w:val="231F20"/>
        </w:rPr>
        <w:t>Speciﬁcations</w:t>
      </w:r>
      <w:r w:rsidR="00664362">
        <w:rPr>
          <w:color w:val="231F20"/>
        </w:rPr>
        <w:t xml:space="preserve"> </w:t>
      </w:r>
      <w:r>
        <w:rPr>
          <w:color w:val="231F20"/>
        </w:rPr>
        <w:t>and</w:t>
      </w:r>
      <w:r w:rsidR="00664362">
        <w:rPr>
          <w:color w:val="231F20"/>
        </w:rPr>
        <w:t xml:space="preserve"> </w:t>
      </w:r>
      <w:r>
        <w:rPr>
          <w:color w:val="231F20"/>
        </w:rPr>
        <w:t>Bills</w:t>
      </w:r>
      <w:r w:rsidR="00664362">
        <w:rPr>
          <w:color w:val="231F20"/>
        </w:rPr>
        <w:t xml:space="preserve"> </w:t>
      </w:r>
      <w:r>
        <w:rPr>
          <w:color w:val="231F20"/>
        </w:rPr>
        <w:t>of</w:t>
      </w:r>
      <w:r w:rsidR="00664362">
        <w:rPr>
          <w:color w:val="231F20"/>
        </w:rPr>
        <w:t xml:space="preserve"> </w:t>
      </w:r>
      <w:r>
        <w:rPr>
          <w:color w:val="231F20"/>
        </w:rPr>
        <w:t>Quantities</w:t>
      </w:r>
    </w:p>
    <w:p w14:paraId="594CAE68" w14:textId="77777777" w:rsidR="005E6E3D" w:rsidRDefault="007B664E" w:rsidP="00CC1001">
      <w:pPr>
        <w:pStyle w:val="ListParagraph"/>
        <w:numPr>
          <w:ilvl w:val="3"/>
          <w:numId w:val="61"/>
        </w:numPr>
        <w:tabs>
          <w:tab w:val="left" w:pos="1226"/>
        </w:tabs>
        <w:spacing w:before="100" w:beforeAutospacing="1" w:after="100" w:afterAutospacing="1"/>
        <w:ind w:left="576" w:right="576" w:hanging="465"/>
        <w:jc w:val="both"/>
      </w:pPr>
      <w:r>
        <w:rPr>
          <w:color w:val="231F20"/>
        </w:rPr>
        <w:t>the Drawings,</w:t>
      </w:r>
      <w:r w:rsidR="006A2796">
        <w:rPr>
          <w:color w:val="231F20"/>
        </w:rPr>
        <w:t xml:space="preserve"> </w:t>
      </w:r>
      <w:r>
        <w:rPr>
          <w:color w:val="231F20"/>
        </w:rPr>
        <w:t>and</w:t>
      </w:r>
    </w:p>
    <w:p w14:paraId="6DCBBD25" w14:textId="77777777" w:rsidR="005E6E3D" w:rsidRDefault="007B664E" w:rsidP="00CC1001">
      <w:pPr>
        <w:pStyle w:val="ListParagraph"/>
        <w:numPr>
          <w:ilvl w:val="3"/>
          <w:numId w:val="61"/>
        </w:numPr>
        <w:tabs>
          <w:tab w:val="left" w:pos="1226"/>
        </w:tabs>
        <w:spacing w:before="100" w:beforeAutospacing="1" w:after="100" w:afterAutospacing="1"/>
        <w:ind w:left="576" w:right="576" w:hanging="465"/>
        <w:jc w:val="both"/>
      </w:pPr>
      <w:r>
        <w:rPr>
          <w:color w:val="231F20"/>
        </w:rPr>
        <w:t>the</w:t>
      </w:r>
      <w:r w:rsidR="00664362">
        <w:rPr>
          <w:color w:val="231F20"/>
        </w:rPr>
        <w:t xml:space="preserve"> </w:t>
      </w:r>
      <w:r>
        <w:rPr>
          <w:color w:val="231F20"/>
        </w:rPr>
        <w:t>Schedules</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p>
    <w:p w14:paraId="3C242DD3" w14:textId="77777777" w:rsidR="005E6E3D" w:rsidRDefault="007B664E" w:rsidP="00CC1001">
      <w:pPr>
        <w:pStyle w:val="ListParagraph"/>
        <w:numPr>
          <w:ilvl w:val="2"/>
          <w:numId w:val="61"/>
        </w:numPr>
        <w:tabs>
          <w:tab w:val="left" w:pos="761"/>
        </w:tabs>
        <w:spacing w:before="243" w:line="230" w:lineRule="auto"/>
        <w:ind w:left="576" w:right="576" w:hanging="636"/>
        <w:jc w:val="both"/>
        <w:rPr>
          <w:color w:val="231F20"/>
        </w:rPr>
      </w:pPr>
      <w:r>
        <w:rPr>
          <w:color w:val="231F20"/>
        </w:rPr>
        <w:t>If</w:t>
      </w:r>
      <w:r w:rsidR="00664362">
        <w:rPr>
          <w:color w:val="231F20"/>
        </w:rPr>
        <w:t xml:space="preserve"> </w:t>
      </w:r>
      <w:r>
        <w:rPr>
          <w:color w:val="231F20"/>
        </w:rPr>
        <w:t>an</w:t>
      </w:r>
      <w:r w:rsidR="00664362">
        <w:rPr>
          <w:color w:val="231F20"/>
        </w:rPr>
        <w:t xml:space="preserve"> </w:t>
      </w:r>
      <w:r>
        <w:rPr>
          <w:color w:val="231F20"/>
        </w:rPr>
        <w:t>ambiguity</w:t>
      </w:r>
      <w:r w:rsidR="00664362">
        <w:rPr>
          <w:color w:val="231F20"/>
        </w:rPr>
        <w:t xml:space="preserve"> </w:t>
      </w:r>
      <w:r>
        <w:rPr>
          <w:color w:val="231F20"/>
        </w:rPr>
        <w:t>or</w:t>
      </w:r>
      <w:r w:rsidR="00664362">
        <w:rPr>
          <w:color w:val="231F20"/>
        </w:rPr>
        <w:t xml:space="preserve"> </w:t>
      </w:r>
      <w:r>
        <w:rPr>
          <w:color w:val="231F20"/>
        </w:rPr>
        <w:t>discrepancy</w:t>
      </w:r>
      <w:r w:rsidR="00664362">
        <w:rPr>
          <w:color w:val="231F20"/>
        </w:rPr>
        <w:t xml:space="preserve"> </w:t>
      </w:r>
      <w:r>
        <w:rPr>
          <w:color w:val="231F20"/>
        </w:rPr>
        <w:t>is</w:t>
      </w:r>
      <w:r w:rsidR="00664362">
        <w:rPr>
          <w:color w:val="231F20"/>
        </w:rPr>
        <w:t xml:space="preserve"> </w:t>
      </w:r>
      <w:r>
        <w:rPr>
          <w:color w:val="231F20"/>
        </w:rPr>
        <w:t>found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shall</w:t>
      </w:r>
      <w:r w:rsidR="00664362">
        <w:rPr>
          <w:color w:val="231F20"/>
        </w:rPr>
        <w:t xml:space="preserve"> </w:t>
      </w:r>
      <w:r>
        <w:rPr>
          <w:color w:val="231F20"/>
        </w:rPr>
        <w:t>issue</w:t>
      </w:r>
      <w:r w:rsidR="00664362">
        <w:rPr>
          <w:color w:val="231F20"/>
        </w:rPr>
        <w:t xml:space="preserve"> </w:t>
      </w:r>
      <w:r>
        <w:rPr>
          <w:color w:val="231F20"/>
        </w:rPr>
        <w:t>any</w:t>
      </w:r>
      <w:r w:rsidR="00664362">
        <w:rPr>
          <w:color w:val="231F20"/>
        </w:rPr>
        <w:t xml:space="preserve"> </w:t>
      </w:r>
      <w:r>
        <w:rPr>
          <w:color w:val="231F20"/>
        </w:rPr>
        <w:t>necessary</w:t>
      </w:r>
      <w:r w:rsidR="00664362">
        <w:rPr>
          <w:color w:val="231F20"/>
        </w:rPr>
        <w:t xml:space="preserve"> </w:t>
      </w:r>
      <w:r>
        <w:rPr>
          <w:color w:val="231F20"/>
        </w:rPr>
        <w:t>clariﬁcation</w:t>
      </w:r>
      <w:r w:rsidR="00664362">
        <w:rPr>
          <w:color w:val="231F20"/>
        </w:rPr>
        <w:t xml:space="preserve"> </w:t>
      </w:r>
      <w:r>
        <w:rPr>
          <w:color w:val="231F20"/>
        </w:rPr>
        <w:t>or instruction.</w:t>
      </w:r>
    </w:p>
    <w:p w14:paraId="52FEDB62" w14:textId="77777777" w:rsidR="005E6E3D" w:rsidRDefault="007B664E" w:rsidP="00CC1001">
      <w:pPr>
        <w:pStyle w:val="Heading4"/>
        <w:numPr>
          <w:ilvl w:val="1"/>
          <w:numId w:val="61"/>
        </w:numPr>
        <w:tabs>
          <w:tab w:val="left" w:pos="760"/>
          <w:tab w:val="left" w:pos="761"/>
        </w:tabs>
        <w:spacing w:before="237"/>
        <w:ind w:left="576" w:right="576"/>
        <w:rPr>
          <w:color w:val="231F20"/>
        </w:rPr>
      </w:pPr>
      <w:r>
        <w:rPr>
          <w:color w:val="231F20"/>
        </w:rPr>
        <w:t>Contract</w:t>
      </w:r>
      <w:r w:rsidR="00664362">
        <w:rPr>
          <w:color w:val="231F20"/>
        </w:rPr>
        <w:t xml:space="preserve"> </w:t>
      </w:r>
      <w:r>
        <w:rPr>
          <w:color w:val="231F20"/>
        </w:rPr>
        <w:t>Agreement</w:t>
      </w:r>
    </w:p>
    <w:p w14:paraId="16330F61" w14:textId="77777777" w:rsidR="005E6E3D" w:rsidRDefault="007B664E" w:rsidP="00CC1001">
      <w:pPr>
        <w:pStyle w:val="BodyText"/>
        <w:spacing w:before="242" w:line="230" w:lineRule="auto"/>
        <w:ind w:left="576" w:right="576" w:hanging="6"/>
        <w:jc w:val="both"/>
      </w:pPr>
      <w:r>
        <w:rPr>
          <w:color w:val="231F20"/>
        </w:rPr>
        <w:t>The Parties shall enter into a Contract Agreement within 14 days after the Contractor receives the Letter of Acceptance,</w:t>
      </w:r>
      <w:r w:rsidR="00411A4E">
        <w:rPr>
          <w:color w:val="231F20"/>
        </w:rPr>
        <w:t xml:space="preserve"> </w:t>
      </w:r>
      <w:r>
        <w:rPr>
          <w:color w:val="231F20"/>
        </w:rPr>
        <w:t>unless</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establish</w:t>
      </w:r>
      <w:r w:rsidR="00411A4E">
        <w:rPr>
          <w:color w:val="231F20"/>
        </w:rPr>
        <w:t xml:space="preserve"> </w:t>
      </w:r>
      <w:r>
        <w:rPr>
          <w:color w:val="231F20"/>
        </w:rPr>
        <w:t>otherwise.</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r>
        <w:rPr>
          <w:color w:val="231F20"/>
        </w:rPr>
        <w:t>shall</w:t>
      </w:r>
      <w:r w:rsidR="00411A4E">
        <w:rPr>
          <w:color w:val="231F20"/>
        </w:rPr>
        <w:t xml:space="preserve"> </w:t>
      </w:r>
      <w:proofErr w:type="spellStart"/>
      <w:r>
        <w:rPr>
          <w:color w:val="231F20"/>
        </w:rPr>
        <w:t>bebasedupon</w:t>
      </w:r>
      <w:proofErr w:type="spellEnd"/>
      <w:r>
        <w:rPr>
          <w:color w:val="231F20"/>
        </w:rPr>
        <w:t xml:space="preserve"> the</w:t>
      </w:r>
      <w:r w:rsidR="00411A4E">
        <w:rPr>
          <w:color w:val="231F20"/>
        </w:rPr>
        <w:t xml:space="preserve"> </w:t>
      </w:r>
      <w:r>
        <w:rPr>
          <w:color w:val="231F20"/>
        </w:rPr>
        <w:t>form</w:t>
      </w:r>
      <w:r w:rsidR="00411A4E">
        <w:rPr>
          <w:color w:val="231F20"/>
        </w:rPr>
        <w:t xml:space="preserve"> </w:t>
      </w:r>
      <w:r>
        <w:rPr>
          <w:color w:val="231F20"/>
        </w:rPr>
        <w:t>annexed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The</w:t>
      </w:r>
      <w:r w:rsidR="00411A4E">
        <w:rPr>
          <w:color w:val="231F20"/>
        </w:rPr>
        <w:t xml:space="preserve"> </w:t>
      </w:r>
      <w:r>
        <w:rPr>
          <w:color w:val="231F20"/>
        </w:rPr>
        <w:t>costs</w:t>
      </w:r>
      <w:r w:rsidR="00411A4E">
        <w:rPr>
          <w:color w:val="231F20"/>
        </w:rPr>
        <w:t xml:space="preserve"> </w:t>
      </w:r>
      <w:r>
        <w:rPr>
          <w:color w:val="231F20"/>
        </w:rPr>
        <w:t>of</w:t>
      </w:r>
      <w:r w:rsidR="00411A4E">
        <w:rPr>
          <w:color w:val="231F20"/>
        </w:rPr>
        <w:t xml:space="preserve"> </w:t>
      </w:r>
      <w:r>
        <w:rPr>
          <w:color w:val="231F20"/>
        </w:rPr>
        <w:t>stamp</w:t>
      </w:r>
      <w:r w:rsidR="00411A4E">
        <w:rPr>
          <w:color w:val="231F20"/>
        </w:rPr>
        <w:t xml:space="preserve"> </w:t>
      </w:r>
      <w:r>
        <w:rPr>
          <w:color w:val="231F20"/>
        </w:rPr>
        <w:t>duties</w:t>
      </w:r>
      <w:r w:rsidR="00411A4E">
        <w:rPr>
          <w:color w:val="231F20"/>
        </w:rPr>
        <w:t xml:space="preserve"> </w:t>
      </w:r>
      <w:r>
        <w:rPr>
          <w:color w:val="231F20"/>
        </w:rPr>
        <w:t>and</w:t>
      </w:r>
      <w:r w:rsidR="00411A4E">
        <w:rPr>
          <w:color w:val="231F20"/>
        </w:rPr>
        <w:t xml:space="preserve"> </w:t>
      </w:r>
      <w:r>
        <w:rPr>
          <w:color w:val="231F20"/>
        </w:rPr>
        <w:t>similar</w:t>
      </w:r>
      <w:r w:rsidR="00411A4E">
        <w:rPr>
          <w:color w:val="231F20"/>
        </w:rPr>
        <w:t xml:space="preserve"> </w:t>
      </w:r>
      <w:r>
        <w:rPr>
          <w:color w:val="231F20"/>
        </w:rPr>
        <w:t>charges</w:t>
      </w:r>
      <w:r w:rsidR="00411A4E">
        <w:rPr>
          <w:color w:val="231F20"/>
        </w:rPr>
        <w:t xml:space="preserve"> </w:t>
      </w:r>
      <w:r>
        <w:rPr>
          <w:color w:val="231F20"/>
        </w:rPr>
        <w:t>(if</w:t>
      </w:r>
      <w:r w:rsidR="00411A4E">
        <w:rPr>
          <w:color w:val="231F20"/>
        </w:rPr>
        <w:t xml:space="preserve"> </w:t>
      </w:r>
      <w:r>
        <w:rPr>
          <w:color w:val="231F20"/>
        </w:rPr>
        <w:t>any)</w:t>
      </w:r>
      <w:r w:rsidR="00411A4E">
        <w:rPr>
          <w:color w:val="231F20"/>
        </w:rPr>
        <w:t xml:space="preserve"> </w:t>
      </w:r>
      <w:r>
        <w:rPr>
          <w:color w:val="231F20"/>
        </w:rPr>
        <w:t>imposed</w:t>
      </w:r>
      <w:r w:rsidR="00411A4E">
        <w:rPr>
          <w:color w:val="231F20"/>
        </w:rPr>
        <w:t xml:space="preserve"> </w:t>
      </w:r>
      <w:r>
        <w:rPr>
          <w:color w:val="231F20"/>
        </w:rPr>
        <w:t>by law</w:t>
      </w:r>
      <w:r w:rsidR="00411A4E">
        <w:rPr>
          <w:color w:val="231F20"/>
        </w:rPr>
        <w:t xml:space="preserve"> </w:t>
      </w:r>
      <w:r>
        <w:rPr>
          <w:color w:val="231F20"/>
        </w:rPr>
        <w:t>in</w:t>
      </w:r>
      <w:r w:rsidR="00411A4E">
        <w:rPr>
          <w:color w:val="231F20"/>
        </w:rPr>
        <w:t xml:space="preserve"> </w:t>
      </w:r>
      <w:r>
        <w:rPr>
          <w:color w:val="231F20"/>
        </w:rPr>
        <w:t>connection</w:t>
      </w:r>
      <w:r w:rsidR="00411A4E">
        <w:rPr>
          <w:color w:val="231F20"/>
        </w:rPr>
        <w:t xml:space="preserve"> </w:t>
      </w:r>
      <w:r>
        <w:rPr>
          <w:color w:val="231F20"/>
        </w:rPr>
        <w:t>with</w:t>
      </w:r>
      <w:r w:rsidR="00411A4E">
        <w:rPr>
          <w:color w:val="231F20"/>
        </w:rPr>
        <w:t xml:space="preserve"> </w:t>
      </w:r>
      <w:r>
        <w:rPr>
          <w:color w:val="231F20"/>
        </w:rPr>
        <w:t>entry</w:t>
      </w:r>
      <w:r w:rsidR="00411A4E">
        <w:rPr>
          <w:color w:val="231F20"/>
        </w:rPr>
        <w:t xml:space="preserve"> </w:t>
      </w:r>
      <w:r>
        <w:rPr>
          <w:color w:val="231F20"/>
        </w:rPr>
        <w:t>into</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proofErr w:type="spellStart"/>
      <w:r>
        <w:rPr>
          <w:color w:val="231F20"/>
        </w:rPr>
        <w:t>shallbe</w:t>
      </w:r>
      <w:proofErr w:type="spellEnd"/>
      <w:r w:rsidR="00411A4E">
        <w:rPr>
          <w:color w:val="231F20"/>
        </w:rPr>
        <w:t xml:space="preserve"> </w:t>
      </w:r>
      <w:r>
        <w:rPr>
          <w:color w:val="231F20"/>
        </w:rPr>
        <w:t>borne</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p>
    <w:p w14:paraId="3FE1A85F" w14:textId="77777777" w:rsidR="005E6E3D" w:rsidRDefault="007B664E" w:rsidP="00CC1001">
      <w:pPr>
        <w:pStyle w:val="Heading4"/>
        <w:numPr>
          <w:ilvl w:val="1"/>
          <w:numId w:val="61"/>
        </w:numPr>
        <w:tabs>
          <w:tab w:val="left" w:pos="760"/>
          <w:tab w:val="left" w:pos="761"/>
        </w:tabs>
        <w:spacing w:before="239"/>
        <w:ind w:left="576" w:right="576"/>
        <w:rPr>
          <w:color w:val="231F20"/>
        </w:rPr>
      </w:pPr>
      <w:r>
        <w:rPr>
          <w:color w:val="231F20"/>
        </w:rPr>
        <w:t>Assignment</w:t>
      </w:r>
    </w:p>
    <w:p w14:paraId="4F051DD3" w14:textId="77777777" w:rsidR="005E6E3D" w:rsidRDefault="007B664E" w:rsidP="00CC1001">
      <w:pPr>
        <w:pStyle w:val="BodyText"/>
        <w:spacing w:before="243" w:line="230" w:lineRule="auto"/>
        <w:ind w:left="576" w:right="576" w:hanging="6"/>
      </w:pPr>
      <w:r>
        <w:rPr>
          <w:color w:val="231F20"/>
        </w:rPr>
        <w:t>Neither</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assign</w:t>
      </w:r>
      <w:r w:rsidR="00411A4E">
        <w:rPr>
          <w:color w:val="231F20"/>
        </w:rPr>
        <w:t xml:space="preserve"> </w:t>
      </w:r>
      <w:r>
        <w:rPr>
          <w:color w:val="231F20"/>
        </w:rPr>
        <w:t>the</w:t>
      </w:r>
      <w:r w:rsidR="00411A4E">
        <w:rPr>
          <w:color w:val="231F20"/>
        </w:rPr>
        <w:t xml:space="preserve"> </w:t>
      </w:r>
      <w:r>
        <w:rPr>
          <w:color w:val="231F20"/>
        </w:rPr>
        <w:t>whole</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part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beneﬁt</w:t>
      </w:r>
      <w:r w:rsidR="00411A4E">
        <w:rPr>
          <w:color w:val="231F20"/>
        </w:rPr>
        <w:t xml:space="preserve"> </w:t>
      </w:r>
      <w:r>
        <w:rPr>
          <w:color w:val="231F20"/>
        </w:rPr>
        <w:t>or</w:t>
      </w:r>
      <w:r w:rsidR="00411A4E">
        <w:rPr>
          <w:color w:val="231F20"/>
        </w:rPr>
        <w:t xml:space="preserve"> </w:t>
      </w:r>
      <w:r>
        <w:rPr>
          <w:color w:val="231F20"/>
        </w:rPr>
        <w:t>interest</w:t>
      </w:r>
      <w:r w:rsidR="00411A4E">
        <w:rPr>
          <w:color w:val="231F20"/>
        </w:rPr>
        <w:t xml:space="preserve"> </w:t>
      </w:r>
      <w:r>
        <w:rPr>
          <w:color w:val="231F20"/>
        </w:rPr>
        <w:t>in</w:t>
      </w:r>
      <w:r w:rsidR="00411A4E">
        <w:rPr>
          <w:color w:val="231F20"/>
        </w:rPr>
        <w:t xml:space="preserve"> </w:t>
      </w:r>
      <w:r>
        <w:rPr>
          <w:color w:val="231F20"/>
        </w:rPr>
        <w:t>or</w:t>
      </w:r>
      <w:r w:rsidR="00411A4E">
        <w:rPr>
          <w:color w:val="231F20"/>
        </w:rPr>
        <w:t xml:space="preserve"> </w:t>
      </w:r>
      <w:r>
        <w:rPr>
          <w:color w:val="231F20"/>
        </w:rPr>
        <w:t>under</w:t>
      </w:r>
      <w:r w:rsidR="00411A4E">
        <w:rPr>
          <w:color w:val="231F20"/>
        </w:rPr>
        <w:t xml:space="preserve"> </w:t>
      </w:r>
      <w:r>
        <w:rPr>
          <w:color w:val="231F20"/>
        </w:rPr>
        <w:t>the</w:t>
      </w:r>
      <w:r w:rsidR="00411A4E">
        <w:rPr>
          <w:color w:val="231F20"/>
        </w:rPr>
        <w:t xml:space="preserve"> </w:t>
      </w:r>
      <w:r>
        <w:rPr>
          <w:color w:val="231F20"/>
        </w:rPr>
        <w:t>Contract. However,</w:t>
      </w:r>
      <w:r w:rsidR="00411A4E">
        <w:rPr>
          <w:color w:val="231F20"/>
        </w:rPr>
        <w:t xml:space="preserve"> </w:t>
      </w:r>
      <w:r>
        <w:rPr>
          <w:color w:val="231F20"/>
        </w:rPr>
        <w:t>either</w:t>
      </w:r>
      <w:r w:rsidR="00411A4E">
        <w:rPr>
          <w:color w:val="231F20"/>
        </w:rPr>
        <w:t xml:space="preserve"> </w:t>
      </w:r>
      <w:r>
        <w:rPr>
          <w:color w:val="231F20"/>
        </w:rPr>
        <w:t>Party:</w:t>
      </w:r>
    </w:p>
    <w:p w14:paraId="12561547" w14:textId="77777777" w:rsidR="005E6E3D" w:rsidRDefault="00411A4E" w:rsidP="00CC1001">
      <w:pPr>
        <w:pStyle w:val="ListParagraph"/>
        <w:numPr>
          <w:ilvl w:val="0"/>
          <w:numId w:val="59"/>
        </w:numPr>
        <w:tabs>
          <w:tab w:val="left" w:pos="1218"/>
          <w:tab w:val="left" w:pos="1219"/>
        </w:tabs>
        <w:spacing w:before="0" w:line="230" w:lineRule="auto"/>
        <w:ind w:left="576" w:right="576" w:hanging="461"/>
      </w:pPr>
      <w:r>
        <w:rPr>
          <w:color w:val="231F20"/>
        </w:rPr>
        <w:t>M</w:t>
      </w:r>
      <w:r w:rsidR="007B664E">
        <w:rPr>
          <w:color w:val="231F20"/>
        </w:rPr>
        <w:t>ay</w:t>
      </w:r>
      <w:r>
        <w:rPr>
          <w:color w:val="231F20"/>
        </w:rPr>
        <w:t xml:space="preserve"> </w:t>
      </w:r>
      <w:r w:rsidR="007B664E">
        <w:rPr>
          <w:color w:val="231F20"/>
        </w:rPr>
        <w:t>assign</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part</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prior</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other</w:t>
      </w:r>
      <w:r>
        <w:rPr>
          <w:color w:val="231F20"/>
        </w:rPr>
        <w:t xml:space="preserve"> </w:t>
      </w:r>
      <w:r w:rsidR="007B664E">
        <w:rPr>
          <w:color w:val="231F20"/>
          <w:spacing w:val="-3"/>
        </w:rPr>
        <w:t>Party,</w:t>
      </w:r>
      <w:r>
        <w:rPr>
          <w:color w:val="231F20"/>
          <w:spacing w:val="-3"/>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sole</w:t>
      </w:r>
      <w:r>
        <w:rPr>
          <w:color w:val="231F20"/>
        </w:rPr>
        <w:t xml:space="preserve"> </w:t>
      </w:r>
      <w:r w:rsidR="007B664E">
        <w:rPr>
          <w:color w:val="231F20"/>
        </w:rPr>
        <w:t>discretion</w:t>
      </w:r>
      <w:r>
        <w:rPr>
          <w:color w:val="231F20"/>
        </w:rPr>
        <w:t xml:space="preserve"> </w:t>
      </w:r>
      <w:r w:rsidR="000954A8">
        <w:rPr>
          <w:color w:val="231F20"/>
        </w:rPr>
        <w:t>of such</w:t>
      </w:r>
      <w:r w:rsidR="007B664E">
        <w:rPr>
          <w:color w:val="231F20"/>
        </w:rPr>
        <w:t xml:space="preserve"> other</w:t>
      </w:r>
      <w:r>
        <w:rPr>
          <w:color w:val="231F20"/>
        </w:rPr>
        <w:t xml:space="preserve"> </w:t>
      </w:r>
      <w:r w:rsidR="007B664E">
        <w:rPr>
          <w:color w:val="231F20"/>
          <w:spacing w:val="-3"/>
        </w:rPr>
        <w:t xml:space="preserve">Party, </w:t>
      </w:r>
      <w:r w:rsidR="007B664E">
        <w:rPr>
          <w:color w:val="231F20"/>
        </w:rPr>
        <w:t>and</w:t>
      </w:r>
    </w:p>
    <w:p w14:paraId="0B7AEE4F" w14:textId="77777777" w:rsidR="005E6E3D" w:rsidRDefault="006052F8" w:rsidP="00CC1001">
      <w:pPr>
        <w:pStyle w:val="ListParagraph"/>
        <w:numPr>
          <w:ilvl w:val="0"/>
          <w:numId w:val="59"/>
        </w:numPr>
        <w:tabs>
          <w:tab w:val="left" w:pos="1217"/>
          <w:tab w:val="left" w:pos="1219"/>
        </w:tabs>
        <w:spacing w:before="0" w:line="230" w:lineRule="auto"/>
        <w:ind w:left="576" w:right="576" w:hanging="461"/>
      </w:pPr>
      <w:r>
        <w:rPr>
          <w:color w:val="231F20"/>
          <w:spacing w:val="-4"/>
        </w:rPr>
        <w:t>May</w:t>
      </w:r>
      <w:r w:rsidR="007B664E">
        <w:rPr>
          <w:color w:val="231F20"/>
          <w:spacing w:val="-4"/>
        </w:rPr>
        <w:t>,</w:t>
      </w:r>
      <w:r w:rsidR="00411A4E">
        <w:rPr>
          <w:color w:val="231F20"/>
          <w:spacing w:val="-4"/>
        </w:rPr>
        <w:t xml:space="preserve"> </w:t>
      </w:r>
      <w:r w:rsidR="007B664E">
        <w:rPr>
          <w:color w:val="231F20"/>
        </w:rPr>
        <w:t>as</w:t>
      </w:r>
      <w:r w:rsidR="00411A4E">
        <w:rPr>
          <w:color w:val="231F20"/>
        </w:rPr>
        <w:t xml:space="preserve"> </w:t>
      </w:r>
      <w:r w:rsidR="007B664E">
        <w:rPr>
          <w:color w:val="231F20"/>
        </w:rPr>
        <w:t>security</w:t>
      </w:r>
      <w:r w:rsidR="00411A4E">
        <w:rPr>
          <w:color w:val="231F20"/>
        </w:rPr>
        <w:t xml:space="preserve"> </w:t>
      </w:r>
      <w:r w:rsidR="007B664E">
        <w:rPr>
          <w:color w:val="231F20"/>
        </w:rPr>
        <w:t>in</w:t>
      </w:r>
      <w:r w:rsidR="00411A4E">
        <w:rPr>
          <w:color w:val="231F20"/>
        </w:rPr>
        <w:t xml:space="preserve"> </w:t>
      </w:r>
      <w:r w:rsidR="007B664E">
        <w:rPr>
          <w:color w:val="231F20"/>
        </w:rPr>
        <w:t>favor</w:t>
      </w:r>
      <w:r w:rsidR="00411A4E">
        <w:rPr>
          <w:color w:val="231F20"/>
        </w:rPr>
        <w:t xml:space="preserve"> </w:t>
      </w:r>
      <w:r w:rsidR="007B664E">
        <w:rPr>
          <w:color w:val="231F20"/>
        </w:rPr>
        <w:t>of</w:t>
      </w:r>
      <w:r w:rsidR="00411A4E">
        <w:rPr>
          <w:color w:val="231F20"/>
        </w:rPr>
        <w:t xml:space="preserve"> </w:t>
      </w:r>
      <w:r w:rsidR="000954A8">
        <w:rPr>
          <w:color w:val="231F20"/>
        </w:rPr>
        <w:t>a</w:t>
      </w:r>
      <w:r w:rsidR="00411A4E">
        <w:rPr>
          <w:color w:val="231F20"/>
        </w:rPr>
        <w:t xml:space="preserve"> </w:t>
      </w:r>
      <w:r w:rsidR="007B664E">
        <w:rPr>
          <w:color w:val="231F20"/>
        </w:rPr>
        <w:t>Procuring</w:t>
      </w:r>
      <w:r w:rsidR="00411A4E">
        <w:rPr>
          <w:color w:val="231F20"/>
        </w:rPr>
        <w:t xml:space="preserve"> </w:t>
      </w:r>
      <w:r w:rsidR="007B664E">
        <w:rPr>
          <w:color w:val="231F20"/>
        </w:rPr>
        <w:t>Entity</w:t>
      </w:r>
      <w:r w:rsidR="00411A4E">
        <w:rPr>
          <w:color w:val="231F20"/>
        </w:rPr>
        <w:t xml:space="preserve"> </w:t>
      </w:r>
      <w:r w:rsidR="007B664E">
        <w:rPr>
          <w:color w:val="231F20"/>
        </w:rPr>
        <w:t>or</w:t>
      </w:r>
      <w:r w:rsidR="00411A4E">
        <w:rPr>
          <w:color w:val="231F20"/>
        </w:rPr>
        <w:t xml:space="preserve"> </w:t>
      </w:r>
      <w:r w:rsidR="007B664E">
        <w:rPr>
          <w:color w:val="231F20"/>
        </w:rPr>
        <w:t>ﬁnancial</w:t>
      </w:r>
      <w:r w:rsidR="00411A4E">
        <w:rPr>
          <w:color w:val="231F20"/>
        </w:rPr>
        <w:t xml:space="preserve"> </w:t>
      </w:r>
      <w:r w:rsidR="007B664E">
        <w:rPr>
          <w:color w:val="231F20"/>
        </w:rPr>
        <w:t>institution,</w:t>
      </w:r>
      <w:r w:rsidR="00411A4E">
        <w:rPr>
          <w:color w:val="231F20"/>
        </w:rPr>
        <w:t xml:space="preserve"> </w:t>
      </w:r>
      <w:r w:rsidR="007B664E">
        <w:rPr>
          <w:color w:val="231F20"/>
        </w:rPr>
        <w:t>assign</w:t>
      </w:r>
      <w:r w:rsidR="00411A4E">
        <w:rPr>
          <w:color w:val="231F20"/>
        </w:rPr>
        <w:t xml:space="preserve"> </w:t>
      </w:r>
      <w:r w:rsidR="007B664E">
        <w:rPr>
          <w:color w:val="231F20"/>
        </w:rPr>
        <w:t>its</w:t>
      </w:r>
      <w:r w:rsidR="00411A4E">
        <w:rPr>
          <w:color w:val="231F20"/>
        </w:rPr>
        <w:t xml:space="preserve"> </w:t>
      </w:r>
      <w:r w:rsidR="007B664E">
        <w:rPr>
          <w:color w:val="231F20"/>
        </w:rPr>
        <w:t>right</w:t>
      </w:r>
      <w:r w:rsidR="00411A4E">
        <w:rPr>
          <w:color w:val="231F20"/>
        </w:rPr>
        <w:t xml:space="preserve"> </w:t>
      </w:r>
      <w:r w:rsidR="007B664E">
        <w:rPr>
          <w:color w:val="231F20"/>
        </w:rPr>
        <w:t>to</w:t>
      </w:r>
      <w:r w:rsidR="00411A4E">
        <w:rPr>
          <w:color w:val="231F20"/>
        </w:rPr>
        <w:t xml:space="preserve"> </w:t>
      </w:r>
      <w:r w:rsidR="007B664E">
        <w:rPr>
          <w:color w:val="231F20"/>
        </w:rPr>
        <w:t>any</w:t>
      </w:r>
      <w:r w:rsidR="00411A4E">
        <w:rPr>
          <w:color w:val="231F20"/>
        </w:rPr>
        <w:t xml:space="preserve"> </w:t>
      </w:r>
      <w:r w:rsidR="007B664E">
        <w:rPr>
          <w:color w:val="231F20"/>
        </w:rPr>
        <w:t>moneys</w:t>
      </w:r>
      <w:r w:rsidR="00411A4E">
        <w:rPr>
          <w:color w:val="231F20"/>
        </w:rPr>
        <w:t xml:space="preserve"> </w:t>
      </w:r>
      <w:r w:rsidR="007B664E">
        <w:rPr>
          <w:color w:val="231F20"/>
        </w:rPr>
        <w:t>due, or</w:t>
      </w:r>
      <w:r w:rsidR="00411A4E">
        <w:rPr>
          <w:color w:val="231F20"/>
        </w:rPr>
        <w:t xml:space="preserve"> </w:t>
      </w:r>
      <w:r w:rsidR="007B664E">
        <w:rPr>
          <w:color w:val="231F20"/>
        </w:rPr>
        <w:t>to</w:t>
      </w:r>
      <w:r w:rsidR="00411A4E">
        <w:rPr>
          <w:color w:val="231F20"/>
        </w:rPr>
        <w:t xml:space="preserve"> </w:t>
      </w:r>
      <w:r w:rsidR="007B664E">
        <w:rPr>
          <w:color w:val="231F20"/>
        </w:rPr>
        <w:t>become</w:t>
      </w:r>
      <w:r w:rsidR="00411A4E">
        <w:rPr>
          <w:color w:val="231F20"/>
        </w:rPr>
        <w:t xml:space="preserve"> </w:t>
      </w:r>
      <w:r w:rsidR="007B664E">
        <w:rPr>
          <w:color w:val="231F20"/>
        </w:rPr>
        <w:t>due,</w:t>
      </w:r>
      <w:r w:rsidR="00411A4E">
        <w:rPr>
          <w:color w:val="231F20"/>
        </w:rPr>
        <w:t xml:space="preserve"> </w:t>
      </w:r>
      <w:r w:rsidR="007B664E">
        <w:rPr>
          <w:color w:val="231F20"/>
        </w:rPr>
        <w:t>under</w:t>
      </w:r>
      <w:r w:rsidR="00411A4E">
        <w:rPr>
          <w:color w:val="231F20"/>
        </w:rPr>
        <w:t xml:space="preserve"> </w:t>
      </w:r>
      <w:r w:rsidR="007B664E">
        <w:rPr>
          <w:color w:val="231F20"/>
        </w:rPr>
        <w:t>the</w:t>
      </w:r>
      <w:r w:rsidR="00411A4E">
        <w:rPr>
          <w:color w:val="231F20"/>
        </w:rPr>
        <w:t xml:space="preserve"> </w:t>
      </w:r>
      <w:r w:rsidR="007B664E">
        <w:rPr>
          <w:color w:val="231F20"/>
        </w:rPr>
        <w:t>Contract.</w:t>
      </w:r>
    </w:p>
    <w:p w14:paraId="0614F1F1" w14:textId="77777777" w:rsidR="005E6E3D" w:rsidRDefault="007B664E" w:rsidP="00CC1001">
      <w:pPr>
        <w:pStyle w:val="Heading4"/>
        <w:numPr>
          <w:ilvl w:val="1"/>
          <w:numId w:val="61"/>
        </w:numPr>
        <w:tabs>
          <w:tab w:val="left" w:pos="760"/>
          <w:tab w:val="left" w:pos="761"/>
        </w:tabs>
        <w:spacing w:before="237"/>
        <w:ind w:left="576" w:right="576"/>
        <w:rPr>
          <w:color w:val="231F20"/>
        </w:rPr>
      </w:pPr>
      <w:r>
        <w:rPr>
          <w:color w:val="231F20"/>
        </w:rPr>
        <w:t>Care</w:t>
      </w:r>
      <w:r w:rsidR="00411A4E">
        <w:rPr>
          <w:color w:val="231F20"/>
        </w:rPr>
        <w:t xml:space="preserve"> </w:t>
      </w:r>
      <w:r>
        <w:rPr>
          <w:color w:val="231F20"/>
        </w:rPr>
        <w:t>and</w:t>
      </w:r>
      <w:r w:rsidR="00411A4E">
        <w:rPr>
          <w:color w:val="231F20"/>
        </w:rPr>
        <w:t xml:space="preserve"> </w:t>
      </w:r>
      <w:r>
        <w:rPr>
          <w:color w:val="231F20"/>
        </w:rPr>
        <w:t>Supply</w:t>
      </w:r>
      <w:r w:rsidR="00411A4E">
        <w:rPr>
          <w:color w:val="231F20"/>
        </w:rPr>
        <w:t xml:space="preserve"> </w:t>
      </w:r>
      <w:r>
        <w:rPr>
          <w:color w:val="231F20"/>
        </w:rPr>
        <w:t>of</w:t>
      </w:r>
      <w:r w:rsidR="00411A4E">
        <w:rPr>
          <w:color w:val="231F20"/>
        </w:rPr>
        <w:t xml:space="preserve"> </w:t>
      </w:r>
      <w:r>
        <w:rPr>
          <w:color w:val="231F20"/>
        </w:rPr>
        <w:t>Documents</w:t>
      </w:r>
    </w:p>
    <w:p w14:paraId="6C926897" w14:textId="77777777" w:rsidR="005E6E3D" w:rsidRDefault="007B664E" w:rsidP="00CC1001">
      <w:pPr>
        <w:pStyle w:val="ListParagraph"/>
        <w:numPr>
          <w:ilvl w:val="2"/>
          <w:numId w:val="61"/>
        </w:numPr>
        <w:tabs>
          <w:tab w:val="left" w:pos="761"/>
        </w:tabs>
        <w:spacing w:before="120" w:after="120" w:line="230" w:lineRule="auto"/>
        <w:ind w:left="576" w:right="576" w:hanging="636"/>
        <w:jc w:val="both"/>
        <w:rPr>
          <w:color w:val="231F20"/>
        </w:rPr>
      </w:pPr>
      <w:r>
        <w:rPr>
          <w:color w:val="231F20"/>
        </w:rPr>
        <w:t>The</w:t>
      </w:r>
      <w:r w:rsidR="00411A4E">
        <w:rPr>
          <w:color w:val="231F20"/>
        </w:rPr>
        <w:t xml:space="preserve"> </w:t>
      </w:r>
      <w:r>
        <w:rPr>
          <w:color w:val="231F20"/>
        </w:rPr>
        <w:t>Speciﬁcation</w:t>
      </w:r>
      <w:r w:rsidR="00411A4E">
        <w:rPr>
          <w:color w:val="231F20"/>
        </w:rPr>
        <w:t xml:space="preserve"> </w:t>
      </w:r>
      <w:r>
        <w:rPr>
          <w:color w:val="231F20"/>
        </w:rPr>
        <w:t>and</w:t>
      </w:r>
      <w:r w:rsidR="00411A4E">
        <w:rPr>
          <w:color w:val="231F20"/>
        </w:rPr>
        <w:t xml:space="preserve"> </w:t>
      </w:r>
      <w:r>
        <w:rPr>
          <w:color w:val="231F20"/>
        </w:rPr>
        <w:t>Drawings</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custody</w:t>
      </w:r>
      <w:r w:rsidR="00411A4E">
        <w:rPr>
          <w:color w:val="231F20"/>
        </w:rPr>
        <w:t xml:space="preserve"> </w:t>
      </w:r>
      <w:r>
        <w:rPr>
          <w:color w:val="231F20"/>
        </w:rPr>
        <w:t>and</w:t>
      </w:r>
      <w:r w:rsidR="00411A4E">
        <w:rPr>
          <w:color w:val="231F20"/>
        </w:rPr>
        <w:t xml:space="preserve"> </w:t>
      </w:r>
      <w:r>
        <w:rPr>
          <w:color w:val="231F20"/>
        </w:rPr>
        <w:t>care</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 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two</w:t>
      </w:r>
      <w:r w:rsidR="00411A4E">
        <w:rPr>
          <w:color w:val="231F20"/>
        </w:rPr>
        <w:t xml:space="preserve"> </w:t>
      </w:r>
      <w:r>
        <w:rPr>
          <w:color w:val="231F20"/>
        </w:rPr>
        <w:t>copies</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and</w:t>
      </w:r>
      <w:r w:rsidR="00411A4E">
        <w:rPr>
          <w:color w:val="231F20"/>
        </w:rPr>
        <w:t xml:space="preserve"> </w:t>
      </w:r>
      <w:r>
        <w:rPr>
          <w:color w:val="231F20"/>
        </w:rPr>
        <w:t>of</w:t>
      </w:r>
      <w:r w:rsidR="00411A4E">
        <w:rPr>
          <w:color w:val="231F20"/>
        </w:rPr>
        <w:t xml:space="preserve"> </w:t>
      </w:r>
      <w:r>
        <w:rPr>
          <w:color w:val="231F20"/>
        </w:rPr>
        <w:t>each</w:t>
      </w:r>
      <w:r w:rsidR="00411A4E">
        <w:rPr>
          <w:color w:val="231F20"/>
        </w:rPr>
        <w:t xml:space="preserve"> </w:t>
      </w:r>
      <w:r>
        <w:rPr>
          <w:color w:val="231F20"/>
        </w:rPr>
        <w:t>subsequent</w:t>
      </w:r>
      <w:r w:rsidR="00411A4E">
        <w:rPr>
          <w:color w:val="231F20"/>
        </w:rPr>
        <w:t xml:space="preserve"> </w:t>
      </w:r>
      <w:r>
        <w:rPr>
          <w:color w:val="231F20"/>
        </w:rPr>
        <w:t>Drawing</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supplied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Contractor, who</w:t>
      </w:r>
      <w:r w:rsidR="00411A4E">
        <w:rPr>
          <w:color w:val="231F20"/>
        </w:rPr>
        <w:t xml:space="preserve"> </w:t>
      </w:r>
      <w:r>
        <w:rPr>
          <w:color w:val="231F20"/>
        </w:rPr>
        <w:t>may</w:t>
      </w:r>
      <w:r w:rsidR="00411A4E">
        <w:rPr>
          <w:color w:val="231F20"/>
        </w:rPr>
        <w:t xml:space="preserve"> </w:t>
      </w:r>
      <w:r>
        <w:rPr>
          <w:color w:val="231F20"/>
        </w:rPr>
        <w:t>make</w:t>
      </w:r>
      <w:r w:rsidR="00411A4E">
        <w:rPr>
          <w:color w:val="231F20"/>
        </w:rPr>
        <w:t xml:space="preserve"> </w:t>
      </w:r>
      <w:r>
        <w:rPr>
          <w:color w:val="231F20"/>
        </w:rPr>
        <w:t>or</w:t>
      </w:r>
      <w:r w:rsidR="00411A4E">
        <w:rPr>
          <w:color w:val="231F20"/>
        </w:rPr>
        <w:t xml:space="preserve"> </w:t>
      </w:r>
      <w:r>
        <w:rPr>
          <w:color w:val="231F20"/>
        </w:rPr>
        <w:t>request</w:t>
      </w:r>
      <w:r w:rsidR="00411A4E">
        <w:rPr>
          <w:color w:val="231F20"/>
        </w:rPr>
        <w:t xml:space="preserve"> </w:t>
      </w:r>
      <w:r>
        <w:rPr>
          <w:color w:val="231F20"/>
        </w:rPr>
        <w:t>further</w:t>
      </w:r>
      <w:r w:rsidR="00411A4E">
        <w:rPr>
          <w:color w:val="231F20"/>
        </w:rPr>
        <w:t xml:space="preserve"> </w:t>
      </w:r>
      <w:r>
        <w:rPr>
          <w:color w:val="231F20"/>
        </w:rPr>
        <w:t>copies</w:t>
      </w:r>
      <w:r w:rsidR="00411A4E">
        <w:rPr>
          <w:color w:val="231F20"/>
        </w:rPr>
        <w:t xml:space="preserve"> </w:t>
      </w:r>
      <w:r>
        <w:rPr>
          <w:color w:val="231F20"/>
        </w:rPr>
        <w:t>at</w:t>
      </w:r>
      <w:r w:rsidR="00411A4E">
        <w:rPr>
          <w:color w:val="231F20"/>
        </w:rPr>
        <w:t xml:space="preserve"> </w:t>
      </w:r>
      <w:r>
        <w:rPr>
          <w:color w:val="231F20"/>
        </w:rPr>
        <w:t>the</w:t>
      </w:r>
      <w:r w:rsidR="00411A4E">
        <w:rPr>
          <w:color w:val="231F20"/>
        </w:rPr>
        <w:t xml:space="preserve"> </w:t>
      </w:r>
      <w:r>
        <w:rPr>
          <w:color w:val="231F20"/>
        </w:rPr>
        <w:t>cost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Contractor.</w:t>
      </w:r>
    </w:p>
    <w:p w14:paraId="47C351FB" w14:textId="77777777" w:rsidR="005E6E3D" w:rsidRDefault="007B664E" w:rsidP="00CC1001">
      <w:pPr>
        <w:pStyle w:val="ListParagraph"/>
        <w:numPr>
          <w:ilvl w:val="2"/>
          <w:numId w:val="61"/>
        </w:numPr>
        <w:tabs>
          <w:tab w:val="left" w:pos="761"/>
        </w:tabs>
        <w:spacing w:before="120" w:after="120" w:line="230" w:lineRule="auto"/>
        <w:ind w:left="576" w:right="576" w:hanging="636"/>
        <w:jc w:val="both"/>
        <w:rPr>
          <w:color w:val="231F20"/>
        </w:rPr>
      </w:pPr>
      <w:r>
        <w:rPr>
          <w:color w:val="231F20"/>
        </w:rPr>
        <w:t>Each of the Contractor's Documents shall be in the custody and care of the Contractor, unless and until taken over</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supply</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p>
    <w:p w14:paraId="2B2CDE08" w14:textId="77777777" w:rsidR="005E6E3D" w:rsidRDefault="005E6E3D" w:rsidP="00CC1001">
      <w:pPr>
        <w:pStyle w:val="BodyText"/>
        <w:spacing w:before="120" w:after="120"/>
        <w:ind w:left="576" w:right="576"/>
        <w:rPr>
          <w:sz w:val="27"/>
        </w:rPr>
      </w:pPr>
    </w:p>
    <w:p w14:paraId="734E9632" w14:textId="77777777" w:rsidR="005E6E3D" w:rsidRDefault="007B664E" w:rsidP="00CC1001">
      <w:pPr>
        <w:pStyle w:val="ListParagraph"/>
        <w:numPr>
          <w:ilvl w:val="2"/>
          <w:numId w:val="61"/>
        </w:numPr>
        <w:tabs>
          <w:tab w:val="left" w:pos="752"/>
        </w:tabs>
        <w:spacing w:before="120" w:after="120" w:line="230" w:lineRule="auto"/>
        <w:ind w:left="576" w:right="576" w:hanging="623"/>
        <w:jc w:val="both"/>
        <w:rPr>
          <w:color w:val="231F20"/>
        </w:rPr>
      </w:pPr>
      <w:r>
        <w:rPr>
          <w:color w:val="231F20"/>
        </w:rPr>
        <w:t xml:space="preserve">The Contractor shall keep, on the Site, a copy of the Contract, publications named in the Speciﬁcation, the Contractor's Documents (if any), the Drawings and </w:t>
      </w:r>
      <w:r>
        <w:rPr>
          <w:color w:val="231F20"/>
          <w:spacing w:val="-3"/>
        </w:rPr>
        <w:t xml:space="preserve">Variations </w:t>
      </w:r>
      <w:r>
        <w:rPr>
          <w:color w:val="231F20"/>
        </w:rPr>
        <w:t>and other communications given under the Contract.</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rPr>
        <w:t>Entity's</w:t>
      </w:r>
      <w:r w:rsidR="00411A4E">
        <w:rPr>
          <w:color w:val="231F20"/>
        </w:rPr>
        <w:t xml:space="preserve"> </w:t>
      </w:r>
      <w:r>
        <w:rPr>
          <w:color w:val="231F20"/>
        </w:rPr>
        <w:t>Personnel</w:t>
      </w:r>
      <w:r w:rsidR="00411A4E">
        <w:rPr>
          <w:color w:val="231F20"/>
        </w:rPr>
        <w:t xml:space="preserve"> </w:t>
      </w:r>
      <w:r>
        <w:rPr>
          <w:color w:val="231F20"/>
        </w:rPr>
        <w:t>shall</w:t>
      </w:r>
      <w:r w:rsidR="00411A4E">
        <w:rPr>
          <w:color w:val="231F20"/>
        </w:rPr>
        <w:t xml:space="preserve"> </w:t>
      </w:r>
      <w:r>
        <w:rPr>
          <w:color w:val="231F20"/>
        </w:rPr>
        <w:t>have</w:t>
      </w:r>
      <w:r w:rsidR="00411A4E">
        <w:rPr>
          <w:color w:val="231F20"/>
        </w:rPr>
        <w:t xml:space="preserve"> </w:t>
      </w:r>
      <w:r>
        <w:rPr>
          <w:color w:val="231F20"/>
        </w:rPr>
        <w:t>the</w:t>
      </w:r>
      <w:r w:rsidR="00411A4E">
        <w:rPr>
          <w:color w:val="231F20"/>
        </w:rPr>
        <w:t xml:space="preserve"> </w:t>
      </w:r>
      <w:r>
        <w:rPr>
          <w:color w:val="231F20"/>
        </w:rPr>
        <w:t>right</w:t>
      </w:r>
      <w:r w:rsidR="00411A4E">
        <w:rPr>
          <w:color w:val="231F20"/>
        </w:rPr>
        <w:t xml:space="preserve"> </w:t>
      </w:r>
      <w:r>
        <w:rPr>
          <w:color w:val="231F20"/>
        </w:rPr>
        <w:t>of</w:t>
      </w:r>
      <w:r w:rsidR="00411A4E">
        <w:rPr>
          <w:color w:val="231F20"/>
        </w:rPr>
        <w:t xml:space="preserve"> </w:t>
      </w:r>
      <w:r>
        <w:rPr>
          <w:color w:val="231F20"/>
        </w:rPr>
        <w:t>access</w:t>
      </w:r>
      <w:r w:rsidR="00411A4E">
        <w:rPr>
          <w:color w:val="231F20"/>
        </w:rPr>
        <w:t xml:space="preserve"> </w:t>
      </w:r>
      <w:r>
        <w:rPr>
          <w:color w:val="231F20"/>
        </w:rPr>
        <w:t>to</w:t>
      </w:r>
      <w:r w:rsidR="00411A4E">
        <w:rPr>
          <w:color w:val="231F20"/>
        </w:rPr>
        <w:t xml:space="preserve"> </w:t>
      </w:r>
      <w:r>
        <w:rPr>
          <w:color w:val="231F20"/>
        </w:rPr>
        <w:t>all</w:t>
      </w:r>
      <w:r w:rsidR="00411A4E">
        <w:rPr>
          <w:color w:val="231F20"/>
        </w:rPr>
        <w:t xml:space="preserve"> </w:t>
      </w:r>
      <w:r>
        <w:rPr>
          <w:color w:val="231F20"/>
        </w:rPr>
        <w:t>these</w:t>
      </w:r>
      <w:r w:rsidR="00411A4E">
        <w:rPr>
          <w:color w:val="231F20"/>
        </w:rPr>
        <w:t xml:space="preserve"> </w:t>
      </w:r>
      <w:r>
        <w:rPr>
          <w:color w:val="231F20"/>
        </w:rPr>
        <w:t>documents</w:t>
      </w:r>
      <w:r w:rsidR="00411A4E">
        <w:rPr>
          <w:color w:val="231F20"/>
        </w:rPr>
        <w:t xml:space="preserve"> </w:t>
      </w:r>
      <w:r>
        <w:rPr>
          <w:color w:val="231F20"/>
        </w:rPr>
        <w:t>at</w:t>
      </w:r>
      <w:r w:rsidR="00411A4E">
        <w:rPr>
          <w:color w:val="231F20"/>
        </w:rPr>
        <w:t xml:space="preserve"> </w:t>
      </w:r>
      <w:r>
        <w:rPr>
          <w:color w:val="231F20"/>
        </w:rPr>
        <w:t>all</w:t>
      </w:r>
      <w:r w:rsidR="00411A4E">
        <w:rPr>
          <w:color w:val="231F20"/>
        </w:rPr>
        <w:t xml:space="preserve"> </w:t>
      </w:r>
      <w:r>
        <w:rPr>
          <w:color w:val="231F20"/>
        </w:rPr>
        <w:t>reasonable times.</w:t>
      </w:r>
    </w:p>
    <w:p w14:paraId="28E4EC55" w14:textId="77777777" w:rsidR="005E6E3D" w:rsidRDefault="007B664E" w:rsidP="00CC1001">
      <w:pPr>
        <w:pStyle w:val="ListParagraph"/>
        <w:numPr>
          <w:ilvl w:val="2"/>
          <w:numId w:val="61"/>
        </w:numPr>
        <w:tabs>
          <w:tab w:val="left" w:pos="752"/>
        </w:tabs>
        <w:spacing w:before="120" w:after="120" w:line="230" w:lineRule="auto"/>
        <w:ind w:left="576" w:right="576" w:hanging="623"/>
        <w:jc w:val="both"/>
        <w:rPr>
          <w:color w:val="231F20"/>
        </w:rPr>
      </w:pPr>
      <w:r>
        <w:rPr>
          <w:color w:val="231F20"/>
        </w:rPr>
        <w:t>If</w:t>
      </w:r>
      <w:r w:rsidR="00411A4E">
        <w:rPr>
          <w:color w:val="231F20"/>
        </w:rPr>
        <w:t xml:space="preserve"> </w:t>
      </w:r>
      <w:r>
        <w:rPr>
          <w:color w:val="231F20"/>
        </w:rPr>
        <w:t>a</w:t>
      </w:r>
      <w:r w:rsidR="00411A4E">
        <w:rPr>
          <w:color w:val="231F20"/>
        </w:rPr>
        <w:t xml:space="preserve"> </w:t>
      </w:r>
      <w:r>
        <w:rPr>
          <w:color w:val="231F20"/>
        </w:rPr>
        <w:t>Party</w:t>
      </w:r>
      <w:r w:rsidR="00411A4E">
        <w:rPr>
          <w:color w:val="231F20"/>
        </w:rPr>
        <w:t xml:space="preserve"> </w:t>
      </w:r>
      <w:r>
        <w:rPr>
          <w:color w:val="231F20"/>
        </w:rPr>
        <w:t>becomes</w:t>
      </w:r>
      <w:r w:rsidR="00411A4E">
        <w:rPr>
          <w:color w:val="231F20"/>
        </w:rPr>
        <w:t xml:space="preserve"> </w:t>
      </w:r>
      <w:r>
        <w:rPr>
          <w:color w:val="231F20"/>
        </w:rPr>
        <w:t>aware</w:t>
      </w:r>
      <w:r w:rsidR="00411A4E">
        <w:rPr>
          <w:color w:val="231F20"/>
        </w:rPr>
        <w:t xml:space="preserve"> </w:t>
      </w:r>
      <w:r>
        <w:rPr>
          <w:color w:val="231F20"/>
        </w:rPr>
        <w:t>of</w:t>
      </w:r>
      <w:r w:rsidR="00411A4E">
        <w:rPr>
          <w:color w:val="231F20"/>
        </w:rPr>
        <w:t xml:space="preserve"> </w:t>
      </w:r>
      <w:r>
        <w:rPr>
          <w:color w:val="231F20"/>
        </w:rPr>
        <w:t>an</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r w:rsidR="00411A4E">
        <w:rPr>
          <w:color w:val="231F20"/>
        </w:rPr>
        <w:t xml:space="preserve"> </w:t>
      </w:r>
      <w:r>
        <w:rPr>
          <w:color w:val="231F20"/>
        </w:rPr>
        <w:t>in</w:t>
      </w:r>
      <w:r w:rsidR="00411A4E">
        <w:rPr>
          <w:color w:val="231F20"/>
        </w:rPr>
        <w:t xml:space="preserve"> </w:t>
      </w:r>
      <w:r>
        <w:rPr>
          <w:color w:val="231F20"/>
        </w:rPr>
        <w:t>a</w:t>
      </w:r>
      <w:r w:rsidR="00411A4E">
        <w:rPr>
          <w:color w:val="231F20"/>
        </w:rPr>
        <w:t xml:space="preserve"> </w:t>
      </w:r>
      <w:r>
        <w:rPr>
          <w:color w:val="231F20"/>
        </w:rPr>
        <w:t>document</w:t>
      </w:r>
      <w:r w:rsidR="00411A4E">
        <w:rPr>
          <w:color w:val="231F20"/>
        </w:rPr>
        <w:t xml:space="preserve"> </w:t>
      </w:r>
      <w:r>
        <w:rPr>
          <w:color w:val="231F20"/>
        </w:rPr>
        <w:t>which</w:t>
      </w:r>
      <w:r w:rsidR="00411A4E">
        <w:rPr>
          <w:color w:val="231F20"/>
        </w:rPr>
        <w:t xml:space="preserve"> </w:t>
      </w:r>
      <w:r>
        <w:rPr>
          <w:color w:val="231F20"/>
        </w:rPr>
        <w:t>was</w:t>
      </w:r>
      <w:r w:rsidR="00411A4E">
        <w:rPr>
          <w:color w:val="231F20"/>
        </w:rPr>
        <w:t xml:space="preserve"> </w:t>
      </w:r>
      <w:r>
        <w:rPr>
          <w:color w:val="231F20"/>
        </w:rPr>
        <w:t>prepared</w:t>
      </w:r>
      <w:r w:rsidR="00411A4E">
        <w:rPr>
          <w:color w:val="231F20"/>
        </w:rPr>
        <w:t xml:space="preserve"> </w:t>
      </w:r>
      <w:r>
        <w:rPr>
          <w:color w:val="231F20"/>
        </w:rPr>
        <w:t>for</w:t>
      </w:r>
      <w:r w:rsidR="00411A4E">
        <w:rPr>
          <w:color w:val="231F20"/>
        </w:rPr>
        <w:t xml:space="preserve"> </w:t>
      </w:r>
      <w:r>
        <w:rPr>
          <w:color w:val="231F20"/>
        </w:rPr>
        <w:t>use</w:t>
      </w:r>
      <w:r w:rsidR="00411A4E">
        <w:rPr>
          <w:color w:val="231F20"/>
        </w:rPr>
        <w:t xml:space="preserve"> </w:t>
      </w:r>
      <w:r>
        <w:rPr>
          <w:color w:val="231F20"/>
        </w:rPr>
        <w:t>in</w:t>
      </w:r>
      <w:r w:rsidR="00411A4E">
        <w:rPr>
          <w:color w:val="231F20"/>
        </w:rPr>
        <w:t xml:space="preserve"> </w:t>
      </w:r>
      <w:r>
        <w:rPr>
          <w:color w:val="231F20"/>
        </w:rPr>
        <w:t>executing</w:t>
      </w:r>
      <w:r w:rsidR="00411A4E">
        <w:rPr>
          <w:color w:val="231F20"/>
        </w:rPr>
        <w:t xml:space="preserve"> </w:t>
      </w:r>
      <w:r>
        <w:rPr>
          <w:color w:val="231F20"/>
        </w:rPr>
        <w:t>the</w:t>
      </w:r>
      <w:r w:rsidR="00411A4E">
        <w:rPr>
          <w:color w:val="231F20"/>
        </w:rPr>
        <w:t xml:space="preserve"> </w:t>
      </w:r>
      <w:r>
        <w:rPr>
          <w:color w:val="231F20"/>
          <w:spacing w:val="-3"/>
        </w:rPr>
        <w:t xml:space="preserve">Works, </w:t>
      </w:r>
      <w:r>
        <w:rPr>
          <w:color w:val="231F20"/>
        </w:rPr>
        <w:t>the</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promptly</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other</w:t>
      </w:r>
      <w:r w:rsidR="00411A4E">
        <w:rPr>
          <w:color w:val="231F20"/>
        </w:rPr>
        <w:t xml:space="preserve"> </w:t>
      </w:r>
      <w:r>
        <w:rPr>
          <w:color w:val="231F20"/>
        </w:rPr>
        <w:t>Party</w:t>
      </w:r>
      <w:r w:rsidR="00411A4E">
        <w:rPr>
          <w:color w:val="231F20"/>
        </w:rPr>
        <w:t xml:space="preserve"> </w:t>
      </w:r>
      <w:r>
        <w:rPr>
          <w:color w:val="231F20"/>
        </w:rPr>
        <w:t>of</w:t>
      </w:r>
      <w:r w:rsidR="00411A4E">
        <w:rPr>
          <w:color w:val="231F20"/>
        </w:rPr>
        <w:t xml:space="preserve"> </w:t>
      </w:r>
      <w:r>
        <w:rPr>
          <w:color w:val="231F20"/>
        </w:rPr>
        <w:t>such</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p>
    <w:p w14:paraId="714B4F91" w14:textId="77777777" w:rsidR="005E6E3D" w:rsidRDefault="007B664E" w:rsidP="00CC1001">
      <w:pPr>
        <w:pStyle w:val="Heading4"/>
        <w:numPr>
          <w:ilvl w:val="1"/>
          <w:numId w:val="61"/>
        </w:numPr>
        <w:tabs>
          <w:tab w:val="left" w:pos="751"/>
          <w:tab w:val="left" w:pos="752"/>
        </w:tabs>
        <w:spacing w:before="120" w:after="120"/>
        <w:ind w:left="576" w:right="576" w:hanging="620"/>
        <w:rPr>
          <w:color w:val="231F20"/>
        </w:rPr>
      </w:pPr>
      <w:r>
        <w:rPr>
          <w:color w:val="231F20"/>
        </w:rPr>
        <w:t>Delayed</w:t>
      </w:r>
      <w:r w:rsidR="00411A4E">
        <w:rPr>
          <w:color w:val="231F20"/>
        </w:rPr>
        <w:t xml:space="preserve"> </w:t>
      </w:r>
      <w:r>
        <w:rPr>
          <w:color w:val="231F20"/>
        </w:rPr>
        <w:t>Drawings</w:t>
      </w:r>
      <w:r w:rsidR="00411A4E">
        <w:rPr>
          <w:color w:val="231F20"/>
        </w:rPr>
        <w:t xml:space="preserve"> </w:t>
      </w:r>
      <w:r>
        <w:rPr>
          <w:color w:val="231F20"/>
        </w:rPr>
        <w:t>or</w:t>
      </w:r>
      <w:r w:rsidR="00411A4E">
        <w:rPr>
          <w:color w:val="231F20"/>
        </w:rPr>
        <w:t xml:space="preserve"> </w:t>
      </w:r>
      <w:r>
        <w:rPr>
          <w:color w:val="231F20"/>
        </w:rPr>
        <w:t>Instructions</w:t>
      </w:r>
    </w:p>
    <w:p w14:paraId="713873F2" w14:textId="77777777" w:rsidR="005E6E3D" w:rsidRDefault="007B664E" w:rsidP="00CC1001">
      <w:pPr>
        <w:pStyle w:val="ListParagraph"/>
        <w:numPr>
          <w:ilvl w:val="2"/>
          <w:numId w:val="61"/>
        </w:numPr>
        <w:tabs>
          <w:tab w:val="left" w:pos="752"/>
        </w:tabs>
        <w:spacing w:before="120" w:after="120" w:line="230" w:lineRule="auto"/>
        <w:ind w:left="576" w:right="576" w:hanging="623"/>
        <w:jc w:val="both"/>
        <w:rPr>
          <w:color w:val="231F20"/>
        </w:rPr>
      </w:pP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r w:rsidR="00411A4E">
        <w:rPr>
          <w:color w:val="231F20"/>
        </w:rPr>
        <w:t xml:space="preserve"> </w:t>
      </w:r>
      <w:r>
        <w:rPr>
          <w:color w:val="231F20"/>
        </w:rPr>
        <w:t>whenever</w:t>
      </w:r>
      <w:r w:rsidR="00411A4E">
        <w:rPr>
          <w:color w:val="231F20"/>
        </w:rPr>
        <w:t xml:space="preserve"> </w:t>
      </w:r>
      <w:r>
        <w:rPr>
          <w:color w:val="231F20"/>
        </w:rPr>
        <w:t>the</w:t>
      </w:r>
      <w:r w:rsidR="00411A4E">
        <w:rPr>
          <w:color w:val="231F20"/>
        </w:rPr>
        <w:t xml:space="preserve"> </w:t>
      </w:r>
      <w:r>
        <w:rPr>
          <w:color w:val="231F20"/>
          <w:spacing w:val="-4"/>
        </w:rPr>
        <w:t>Works</w:t>
      </w:r>
      <w:r w:rsidR="00411A4E">
        <w:rPr>
          <w:color w:val="231F20"/>
          <w:spacing w:val="-4"/>
        </w:rPr>
        <w:t xml:space="preserve"> </w:t>
      </w:r>
      <w:r>
        <w:rPr>
          <w:color w:val="231F20"/>
        </w:rPr>
        <w:t>are</w:t>
      </w:r>
      <w:r w:rsidR="00411A4E">
        <w:rPr>
          <w:color w:val="231F20"/>
        </w:rPr>
        <w:t xml:space="preserve"> </w:t>
      </w:r>
      <w:r>
        <w:rPr>
          <w:color w:val="231F20"/>
        </w:rPr>
        <w:t>likely</w:t>
      </w:r>
      <w:r w:rsidR="00411A4E">
        <w:rPr>
          <w:color w:val="231F20"/>
        </w:rPr>
        <w:t xml:space="preserve"> </w:t>
      </w:r>
      <w:r>
        <w:rPr>
          <w:color w:val="231F20"/>
        </w:rPr>
        <w:t>to</w:t>
      </w:r>
      <w:r w:rsidR="00411A4E">
        <w:rPr>
          <w:color w:val="231F20"/>
        </w:rPr>
        <w:t xml:space="preserve"> </w:t>
      </w:r>
      <w:r>
        <w:rPr>
          <w:color w:val="231F20"/>
        </w:rPr>
        <w:t>be</w:t>
      </w:r>
      <w:r w:rsidR="00411A4E">
        <w:rPr>
          <w:color w:val="231F20"/>
        </w:rPr>
        <w:t xml:space="preserve"> </w:t>
      </w:r>
      <w:r>
        <w:rPr>
          <w:color w:val="231F20"/>
        </w:rPr>
        <w:t>delayed</w:t>
      </w:r>
      <w:r w:rsidR="00A11805">
        <w:rPr>
          <w:color w:val="231F20"/>
        </w:rPr>
        <w:t xml:space="preserve"> </w:t>
      </w:r>
      <w:r>
        <w:rPr>
          <w:color w:val="231F20"/>
        </w:rPr>
        <w:t>or</w:t>
      </w:r>
      <w:r w:rsidR="00411A4E">
        <w:rPr>
          <w:color w:val="231F20"/>
        </w:rPr>
        <w:t xml:space="preserve"> </w:t>
      </w:r>
      <w:r>
        <w:rPr>
          <w:color w:val="231F20"/>
        </w:rPr>
        <w:t>disrupted</w:t>
      </w:r>
      <w:r w:rsidR="00411A4E">
        <w:rPr>
          <w:color w:val="231F20"/>
        </w:rPr>
        <w:t xml:space="preserve"> </w:t>
      </w:r>
      <w:r>
        <w:rPr>
          <w:color w:val="231F20"/>
        </w:rPr>
        <w:t>if</w:t>
      </w:r>
      <w:r w:rsidR="00411A4E">
        <w:rPr>
          <w:color w:val="231F20"/>
        </w:rPr>
        <w:t xml:space="preserve"> </w:t>
      </w:r>
      <w:r>
        <w:rPr>
          <w:color w:val="231F20"/>
        </w:rPr>
        <w:t>any necessary drawing or instruction is not issued to the Contractor within a particular time, which shall be reasonable.</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shall</w:t>
      </w:r>
      <w:r w:rsidR="00A11805">
        <w:rPr>
          <w:color w:val="231F20"/>
        </w:rPr>
        <w:t xml:space="preserve"> </w:t>
      </w:r>
      <w:r>
        <w:rPr>
          <w:color w:val="231F20"/>
        </w:rPr>
        <w:t>include</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necessary</w:t>
      </w:r>
      <w:r w:rsidR="00A11805">
        <w:rPr>
          <w:color w:val="231F20"/>
        </w:rPr>
        <w:t xml:space="preserve"> </w:t>
      </w:r>
      <w:r>
        <w:rPr>
          <w:color w:val="231F20"/>
        </w:rPr>
        <w:t>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why</w:t>
      </w:r>
      <w:r w:rsidR="00A11805">
        <w:rPr>
          <w:color w:val="231F20"/>
        </w:rPr>
        <w:t xml:space="preserve"> </w:t>
      </w:r>
      <w:r>
        <w:rPr>
          <w:color w:val="231F20"/>
        </w:rPr>
        <w:t>and</w:t>
      </w:r>
      <w:r w:rsidR="00A11805">
        <w:rPr>
          <w:color w:val="231F20"/>
        </w:rPr>
        <w:t xml:space="preserve"> </w:t>
      </w:r>
      <w:r>
        <w:rPr>
          <w:color w:val="231F20"/>
        </w:rPr>
        <w:t>by</w:t>
      </w:r>
      <w:r w:rsidR="00A11805">
        <w:rPr>
          <w:color w:val="231F20"/>
        </w:rPr>
        <w:t xml:space="preserve"> </w:t>
      </w:r>
      <w:r>
        <w:rPr>
          <w:color w:val="231F20"/>
        </w:rPr>
        <w:t>when</w:t>
      </w:r>
      <w:r w:rsidR="00A11805">
        <w:rPr>
          <w:color w:val="231F20"/>
        </w:rPr>
        <w:t xml:space="preserve"> </w:t>
      </w:r>
      <w:r>
        <w:rPr>
          <w:color w:val="231F20"/>
        </w:rPr>
        <w:t>it should</w:t>
      </w:r>
      <w:r w:rsidR="00A11805">
        <w:rPr>
          <w:color w:val="231F20"/>
        </w:rPr>
        <w:t xml:space="preserve"> </w:t>
      </w:r>
      <w:r>
        <w:rPr>
          <w:color w:val="231F20"/>
        </w:rPr>
        <w:t>be</w:t>
      </w:r>
      <w:r w:rsidR="00A11805">
        <w:rPr>
          <w:color w:val="231F20"/>
        </w:rPr>
        <w:t xml:space="preserve"> </w:t>
      </w:r>
      <w:r>
        <w:rPr>
          <w:color w:val="231F20"/>
        </w:rPr>
        <w:t>issued,</w:t>
      </w:r>
      <w:r w:rsidR="00A11805">
        <w:rPr>
          <w:color w:val="231F20"/>
        </w:rPr>
        <w:t xml:space="preserve"> </w:t>
      </w:r>
      <w:r>
        <w:rPr>
          <w:color w:val="231F20"/>
        </w:rPr>
        <w:t>and</w:t>
      </w:r>
      <w:r w:rsidR="00A11805">
        <w:rPr>
          <w:color w:val="231F20"/>
        </w:rPr>
        <w:t xml:space="preserve"> </w:t>
      </w:r>
      <w:r>
        <w:rPr>
          <w:color w:val="231F20"/>
        </w:rPr>
        <w:t>the</w:t>
      </w:r>
      <w:r w:rsidR="00A11805">
        <w:rPr>
          <w:color w:val="231F20"/>
        </w:rPr>
        <w:t xml:space="preserve"> </w:t>
      </w:r>
      <w:r>
        <w:rPr>
          <w:color w:val="231F20"/>
        </w:rPr>
        <w:t>nature</w:t>
      </w:r>
      <w:r w:rsidR="00A11805">
        <w:rPr>
          <w:color w:val="231F20"/>
        </w:rPr>
        <w:t xml:space="preserve"> </w:t>
      </w:r>
      <w:r>
        <w:rPr>
          <w:color w:val="231F20"/>
        </w:rPr>
        <w:t>and</w:t>
      </w:r>
      <w:r w:rsidR="00A11805">
        <w:rPr>
          <w:color w:val="231F20"/>
        </w:rPr>
        <w:t xml:space="preserve"> </w:t>
      </w:r>
      <w:r>
        <w:rPr>
          <w:color w:val="231F20"/>
        </w:rPr>
        <w:t>amount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delay</w:t>
      </w:r>
      <w:r w:rsidR="00A11805">
        <w:rPr>
          <w:color w:val="231F20"/>
        </w:rPr>
        <w:t xml:space="preserve"> </w:t>
      </w:r>
      <w:r>
        <w:rPr>
          <w:color w:val="231F20"/>
        </w:rPr>
        <w:t>or</w:t>
      </w:r>
      <w:r w:rsidR="00A11805">
        <w:rPr>
          <w:color w:val="231F20"/>
        </w:rPr>
        <w:t xml:space="preserve"> </w:t>
      </w:r>
      <w:r>
        <w:rPr>
          <w:color w:val="231F20"/>
        </w:rPr>
        <w:t>disruption</w:t>
      </w:r>
      <w:r w:rsidR="00A11805">
        <w:rPr>
          <w:color w:val="231F20"/>
        </w:rPr>
        <w:t xml:space="preserve"> </w:t>
      </w:r>
      <w:r>
        <w:rPr>
          <w:color w:val="231F20"/>
        </w:rPr>
        <w:t>likely</w:t>
      </w:r>
      <w:r w:rsidR="00A11805">
        <w:rPr>
          <w:color w:val="231F20"/>
        </w:rPr>
        <w:t xml:space="preserve"> </w:t>
      </w:r>
      <w:r>
        <w:rPr>
          <w:color w:val="231F20"/>
        </w:rPr>
        <w:t>to</w:t>
      </w:r>
      <w:r w:rsidR="00A11805">
        <w:rPr>
          <w:color w:val="231F20"/>
        </w:rPr>
        <w:t xml:space="preserve"> </w:t>
      </w:r>
      <w:r>
        <w:rPr>
          <w:color w:val="231F20"/>
        </w:rPr>
        <w:t>be</w:t>
      </w:r>
      <w:r w:rsidR="00A11805">
        <w:rPr>
          <w:color w:val="231F20"/>
        </w:rPr>
        <w:t xml:space="preserve"> </w:t>
      </w:r>
      <w:r>
        <w:rPr>
          <w:color w:val="231F20"/>
        </w:rPr>
        <w:t>suffered</w:t>
      </w:r>
      <w:r w:rsidR="00A11805">
        <w:rPr>
          <w:color w:val="231F20"/>
        </w:rPr>
        <w:t xml:space="preserve"> </w:t>
      </w:r>
      <w:r>
        <w:rPr>
          <w:color w:val="231F20"/>
        </w:rPr>
        <w:t>if</w:t>
      </w:r>
      <w:r w:rsidR="00A11805">
        <w:rPr>
          <w:color w:val="231F20"/>
        </w:rPr>
        <w:t xml:space="preserve"> </w:t>
      </w:r>
      <w:r>
        <w:rPr>
          <w:color w:val="231F20"/>
        </w:rPr>
        <w:t>it</w:t>
      </w:r>
      <w:r w:rsidR="00A11805">
        <w:rPr>
          <w:color w:val="231F20"/>
        </w:rPr>
        <w:t xml:space="preserve"> </w:t>
      </w:r>
      <w:r>
        <w:rPr>
          <w:color w:val="231F20"/>
        </w:rPr>
        <w:t>is</w:t>
      </w:r>
      <w:r w:rsidR="00A11805">
        <w:rPr>
          <w:color w:val="231F20"/>
        </w:rPr>
        <w:t xml:space="preserve"> </w:t>
      </w:r>
      <w:r>
        <w:rPr>
          <w:color w:val="231F20"/>
        </w:rPr>
        <w:t>late.</w:t>
      </w:r>
    </w:p>
    <w:p w14:paraId="1DC4F7F0" w14:textId="77777777" w:rsidR="005E6E3D" w:rsidRDefault="007B664E" w:rsidP="00CC1001">
      <w:pPr>
        <w:pStyle w:val="BodyText"/>
        <w:spacing w:before="120" w:after="120" w:line="230" w:lineRule="auto"/>
        <w:ind w:left="576" w:right="576" w:hanging="3"/>
        <w:jc w:val="both"/>
      </w:pPr>
      <w:r>
        <w:rPr>
          <w:color w:val="231F20"/>
        </w:rPr>
        <w:t>If the Contractor suffers delay and/or incurs Cost as a result of a failure of the Engineer to issue the notiﬁed 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within</w:t>
      </w:r>
      <w:r w:rsidR="00A11805">
        <w:rPr>
          <w:color w:val="231F20"/>
        </w:rPr>
        <w:t xml:space="preserve"> </w:t>
      </w:r>
      <w:r>
        <w:rPr>
          <w:color w:val="231F20"/>
        </w:rPr>
        <w:t>a</w:t>
      </w:r>
      <w:r w:rsidR="00A11805">
        <w:rPr>
          <w:color w:val="231F20"/>
        </w:rPr>
        <w:t xml:space="preserve"> </w:t>
      </w:r>
      <w:r>
        <w:rPr>
          <w:color w:val="231F20"/>
        </w:rPr>
        <w:t>time</w:t>
      </w:r>
      <w:r w:rsidR="00A11805">
        <w:rPr>
          <w:color w:val="231F20"/>
        </w:rPr>
        <w:t xml:space="preserve"> </w:t>
      </w:r>
      <w:r>
        <w:rPr>
          <w:color w:val="231F20"/>
        </w:rPr>
        <w:t>which</w:t>
      </w:r>
      <w:r w:rsidR="00A11805">
        <w:rPr>
          <w:color w:val="231F20"/>
        </w:rPr>
        <w:t xml:space="preserve"> </w:t>
      </w:r>
      <w:r>
        <w:rPr>
          <w:color w:val="231F20"/>
        </w:rPr>
        <w:t>is</w:t>
      </w:r>
      <w:r w:rsidR="00A11805">
        <w:rPr>
          <w:color w:val="231F20"/>
        </w:rPr>
        <w:t xml:space="preserve"> </w:t>
      </w:r>
      <w:r>
        <w:rPr>
          <w:color w:val="231F20"/>
        </w:rPr>
        <w:t>reasonable</w:t>
      </w:r>
      <w:r w:rsidR="00A11805">
        <w:rPr>
          <w:color w:val="231F20"/>
        </w:rPr>
        <w:t xml:space="preserve"> </w:t>
      </w:r>
      <w:r>
        <w:rPr>
          <w:color w:val="231F20"/>
        </w:rPr>
        <w:t>and</w:t>
      </w:r>
      <w:r w:rsidR="00A11805">
        <w:rPr>
          <w:color w:val="231F20"/>
        </w:rPr>
        <w:t xml:space="preserve"> </w:t>
      </w:r>
      <w:r>
        <w:rPr>
          <w:color w:val="231F20"/>
        </w:rPr>
        <w:t>is</w:t>
      </w:r>
      <w:r w:rsidR="00A11805">
        <w:rPr>
          <w:color w:val="231F20"/>
        </w:rPr>
        <w:t xml:space="preserve"> </w:t>
      </w:r>
      <w:r>
        <w:rPr>
          <w:color w:val="231F20"/>
        </w:rPr>
        <w:t>speciﬁed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with</w:t>
      </w:r>
      <w:r w:rsidR="00A11805">
        <w:rPr>
          <w:color w:val="231F20"/>
        </w:rPr>
        <w:t xml:space="preserve"> </w:t>
      </w:r>
      <w:r>
        <w:rPr>
          <w:color w:val="231F20"/>
        </w:rPr>
        <w:t>supporting</w:t>
      </w:r>
      <w:r w:rsidR="00A11805">
        <w:rPr>
          <w:color w:val="231F20"/>
        </w:rPr>
        <w:t xml:space="preserve"> </w:t>
      </w:r>
      <w:r>
        <w:rPr>
          <w:color w:val="231F20"/>
        </w:rPr>
        <w:t>details,</w:t>
      </w:r>
      <w:r w:rsidR="00A11805">
        <w:rPr>
          <w:color w:val="231F20"/>
        </w:rPr>
        <w:t xml:space="preserve"> </w:t>
      </w:r>
      <w:r>
        <w:rPr>
          <w:color w:val="231F20"/>
        </w:rPr>
        <w:t>the Contractor shall give a further notice to the Engineer and shall be entitled subject to Sub-Clause 20.1 [Contractor's</w:t>
      </w:r>
      <w:r w:rsidR="00A11805">
        <w:rPr>
          <w:color w:val="231F20"/>
        </w:rPr>
        <w:t xml:space="preserve"> </w:t>
      </w:r>
      <w:r>
        <w:rPr>
          <w:color w:val="231F20"/>
        </w:rPr>
        <w:t>Claims]</w:t>
      </w:r>
      <w:r w:rsidR="00A11805">
        <w:rPr>
          <w:color w:val="231F20"/>
        </w:rPr>
        <w:t xml:space="preserve"> </w:t>
      </w:r>
      <w:r>
        <w:rPr>
          <w:color w:val="231F20"/>
        </w:rPr>
        <w:t>to:</w:t>
      </w:r>
    </w:p>
    <w:p w14:paraId="286870C1" w14:textId="77777777" w:rsidR="005E6E3D" w:rsidRDefault="007B664E" w:rsidP="00CC1001">
      <w:pPr>
        <w:pStyle w:val="ListParagraph"/>
        <w:numPr>
          <w:ilvl w:val="3"/>
          <w:numId w:val="61"/>
        </w:numPr>
        <w:tabs>
          <w:tab w:val="left" w:pos="1188"/>
          <w:tab w:val="left" w:pos="1189"/>
        </w:tabs>
        <w:spacing w:before="52" w:line="230" w:lineRule="auto"/>
        <w:ind w:left="576" w:right="576" w:hanging="437"/>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for</w:t>
      </w:r>
      <w:r w:rsidR="00A11805">
        <w:rPr>
          <w:color w:val="231F20"/>
        </w:rPr>
        <w:t xml:space="preserve"> </w:t>
      </w:r>
      <w:r>
        <w:rPr>
          <w:color w:val="231F20"/>
        </w:rPr>
        <w:t>Completion],</w:t>
      </w:r>
      <w:r w:rsidR="00A11805">
        <w:rPr>
          <w:color w:val="231F20"/>
        </w:rPr>
        <w:t xml:space="preserve"> </w:t>
      </w:r>
      <w:r>
        <w:rPr>
          <w:color w:val="231F20"/>
        </w:rPr>
        <w:t>and</w:t>
      </w:r>
    </w:p>
    <w:p w14:paraId="49BA694A" w14:textId="77777777" w:rsidR="005E6E3D" w:rsidRDefault="007B664E" w:rsidP="00CC1001">
      <w:pPr>
        <w:pStyle w:val="ListParagraph"/>
        <w:numPr>
          <w:ilvl w:val="3"/>
          <w:numId w:val="61"/>
        </w:numPr>
        <w:tabs>
          <w:tab w:val="left" w:pos="1189"/>
        </w:tabs>
        <w:spacing w:before="42"/>
        <w:ind w:left="576" w:right="576" w:hanging="438"/>
        <w:jc w:val="both"/>
      </w:pPr>
      <w:r>
        <w:rPr>
          <w:color w:val="231F20"/>
        </w:rPr>
        <w:t>payment</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such</w:t>
      </w:r>
      <w:r w:rsidR="00A11805">
        <w:rPr>
          <w:color w:val="231F20"/>
        </w:rPr>
        <w:t xml:space="preserve"> </w:t>
      </w:r>
      <w:r>
        <w:rPr>
          <w:color w:val="231F20"/>
        </w:rPr>
        <w:t>Cost-plus</w:t>
      </w:r>
      <w:r w:rsidR="00A11805">
        <w:rPr>
          <w:color w:val="231F20"/>
        </w:rPr>
        <w:t xml:space="preserve"> </w:t>
      </w:r>
      <w:r>
        <w:rPr>
          <w:color w:val="231F20"/>
        </w:rPr>
        <w:t>proﬁt,</w:t>
      </w:r>
      <w:r w:rsidR="00A11805">
        <w:rPr>
          <w:color w:val="231F20"/>
        </w:rPr>
        <w:t xml:space="preserve"> </w:t>
      </w:r>
      <w:r>
        <w:rPr>
          <w:color w:val="231F20"/>
        </w:rPr>
        <w:t>which</w:t>
      </w:r>
      <w:r w:rsidR="00A11805">
        <w:rPr>
          <w:color w:val="231F20"/>
        </w:rPr>
        <w:t xml:space="preserve"> </w:t>
      </w:r>
      <w:r>
        <w:rPr>
          <w:color w:val="231F20"/>
        </w:rPr>
        <w:t>shall</w:t>
      </w:r>
      <w:r w:rsidR="00A11805">
        <w:rPr>
          <w:color w:val="231F20"/>
        </w:rPr>
        <w:t xml:space="preserve"> </w:t>
      </w:r>
      <w:r>
        <w:rPr>
          <w:color w:val="231F20"/>
        </w:rPr>
        <w:t>be</w:t>
      </w:r>
      <w:r w:rsidR="00A11805">
        <w:rPr>
          <w:color w:val="231F20"/>
        </w:rPr>
        <w:t xml:space="preserve"> </w:t>
      </w:r>
      <w:r>
        <w:rPr>
          <w:color w:val="231F20"/>
        </w:rPr>
        <w:t>included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Contract</w:t>
      </w:r>
      <w:r w:rsidR="00A11805">
        <w:rPr>
          <w:color w:val="231F20"/>
        </w:rPr>
        <w:t xml:space="preserve"> </w:t>
      </w:r>
      <w:r>
        <w:rPr>
          <w:color w:val="231F20"/>
        </w:rPr>
        <w:t>Price.</w:t>
      </w:r>
    </w:p>
    <w:p w14:paraId="0F66192C" w14:textId="77777777" w:rsidR="005E6E3D" w:rsidRDefault="005E6E3D" w:rsidP="00CC1001">
      <w:pPr>
        <w:ind w:left="576" w:right="576"/>
        <w:jc w:val="both"/>
        <w:sectPr w:rsidR="005E6E3D" w:rsidSect="000F5632">
          <w:headerReference w:type="even" r:id="rId14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AE065EE" w14:textId="77777777" w:rsidR="005E6E3D" w:rsidRDefault="007B664E" w:rsidP="00CC1001">
      <w:pPr>
        <w:pStyle w:val="ListParagraph"/>
        <w:numPr>
          <w:ilvl w:val="2"/>
          <w:numId w:val="61"/>
        </w:numPr>
        <w:tabs>
          <w:tab w:val="left" w:pos="752"/>
        </w:tabs>
        <w:spacing w:before="108" w:line="230" w:lineRule="auto"/>
        <w:ind w:left="576" w:right="576" w:hanging="622"/>
        <w:jc w:val="both"/>
        <w:rPr>
          <w:color w:val="231F20"/>
        </w:rPr>
      </w:pPr>
      <w:r>
        <w:rPr>
          <w:color w:val="231F20"/>
        </w:rPr>
        <w:lastRenderedPageBreak/>
        <w:t>After receiving this further notice, the Engineer shall proceed in accordance with Sub-Clause 3.5 [Determinations]</w:t>
      </w:r>
      <w:r w:rsidR="00A11805">
        <w:rPr>
          <w:color w:val="231F20"/>
        </w:rPr>
        <w:t xml:space="preserve"> </w:t>
      </w:r>
      <w:r>
        <w:rPr>
          <w:color w:val="231F20"/>
        </w:rPr>
        <w:t>to</w:t>
      </w:r>
      <w:r w:rsidR="00A11805">
        <w:rPr>
          <w:color w:val="231F20"/>
        </w:rPr>
        <w:t xml:space="preserve"> </w:t>
      </w:r>
      <w:r>
        <w:rPr>
          <w:color w:val="231F20"/>
        </w:rPr>
        <w:t>agree</w:t>
      </w:r>
      <w:r w:rsidR="00A11805">
        <w:rPr>
          <w:color w:val="231F20"/>
        </w:rPr>
        <w:t xml:space="preserve"> </w:t>
      </w:r>
      <w:r>
        <w:rPr>
          <w:color w:val="231F20"/>
        </w:rPr>
        <w:t>or</w:t>
      </w:r>
      <w:r w:rsidR="00A11805">
        <w:rPr>
          <w:color w:val="231F20"/>
        </w:rPr>
        <w:t xml:space="preserve"> </w:t>
      </w:r>
      <w:r>
        <w:rPr>
          <w:color w:val="231F20"/>
        </w:rPr>
        <w:t>determine</w:t>
      </w:r>
      <w:r w:rsidR="00A11805">
        <w:rPr>
          <w:color w:val="231F20"/>
        </w:rPr>
        <w:t xml:space="preserve"> </w:t>
      </w:r>
      <w:r>
        <w:rPr>
          <w:color w:val="231F20"/>
        </w:rPr>
        <w:t>these</w:t>
      </w:r>
      <w:r w:rsidR="00A11805">
        <w:rPr>
          <w:color w:val="231F20"/>
        </w:rPr>
        <w:t xml:space="preserve"> </w:t>
      </w:r>
      <w:r>
        <w:rPr>
          <w:color w:val="231F20"/>
        </w:rPr>
        <w:t>matters.</w:t>
      </w:r>
    </w:p>
    <w:p w14:paraId="6DB33719" w14:textId="77777777" w:rsidR="005E6E3D" w:rsidRDefault="007B664E" w:rsidP="00CC1001">
      <w:pPr>
        <w:pStyle w:val="ListParagraph"/>
        <w:numPr>
          <w:ilvl w:val="2"/>
          <w:numId w:val="61"/>
        </w:numPr>
        <w:tabs>
          <w:tab w:val="left" w:pos="752"/>
        </w:tabs>
        <w:spacing w:line="230" w:lineRule="auto"/>
        <w:ind w:left="576" w:right="576" w:hanging="623"/>
        <w:jc w:val="both"/>
        <w:rPr>
          <w:color w:val="231F20"/>
        </w:rPr>
      </w:pPr>
      <w:r>
        <w:rPr>
          <w:color w:val="231F20"/>
        </w:rPr>
        <w:t>However, if and to the extent that the Engineer's failure was caused by any error or delay by the Contractor, including</w:t>
      </w:r>
      <w:r w:rsidR="00A11805">
        <w:rPr>
          <w:color w:val="231F20"/>
        </w:rPr>
        <w:t xml:space="preserve"> </w:t>
      </w:r>
      <w:r>
        <w:rPr>
          <w:color w:val="231F20"/>
        </w:rPr>
        <w:t>an</w:t>
      </w:r>
      <w:r w:rsidR="00A11805">
        <w:rPr>
          <w:color w:val="231F20"/>
        </w:rPr>
        <w:t xml:space="preserve"> </w:t>
      </w:r>
      <w:r>
        <w:rPr>
          <w:color w:val="231F20"/>
        </w:rPr>
        <w:t>error</w:t>
      </w:r>
      <w:r w:rsidR="00A11805">
        <w:rPr>
          <w:color w:val="231F20"/>
        </w:rPr>
        <w:t xml:space="preserve"> </w:t>
      </w:r>
      <w:r>
        <w:rPr>
          <w:color w:val="231F20"/>
        </w:rPr>
        <w:t>in,</w:t>
      </w:r>
      <w:r w:rsidR="00A11805">
        <w:rPr>
          <w:color w:val="231F20"/>
        </w:rPr>
        <w:t xml:space="preserve"> </w:t>
      </w:r>
      <w:r>
        <w:rPr>
          <w:color w:val="231F20"/>
        </w:rPr>
        <w:t>or</w:t>
      </w:r>
      <w:r w:rsidR="00A11805">
        <w:rPr>
          <w:color w:val="231F20"/>
        </w:rPr>
        <w:t xml:space="preserve"> </w:t>
      </w:r>
      <w:r>
        <w:rPr>
          <w:color w:val="231F20"/>
        </w:rPr>
        <w:t>delay</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submission</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shall</w:t>
      </w:r>
      <w:r w:rsidR="00A11805">
        <w:rPr>
          <w:color w:val="231F20"/>
        </w:rPr>
        <w:t xml:space="preserve"> </w:t>
      </w:r>
      <w:r>
        <w:rPr>
          <w:color w:val="231F20"/>
        </w:rPr>
        <w:t>not be</w:t>
      </w:r>
      <w:r w:rsidR="006A2796">
        <w:rPr>
          <w:color w:val="231F20"/>
        </w:rPr>
        <w:t xml:space="preserve"> </w:t>
      </w:r>
      <w:r>
        <w:rPr>
          <w:color w:val="231F20"/>
        </w:rPr>
        <w:t>entitled</w:t>
      </w:r>
      <w:r w:rsidR="00A11805">
        <w:rPr>
          <w:color w:val="231F20"/>
        </w:rPr>
        <w:t xml:space="preserve"> </w:t>
      </w:r>
      <w:r>
        <w:rPr>
          <w:color w:val="231F20"/>
        </w:rPr>
        <w:t>to</w:t>
      </w:r>
      <w:r w:rsidR="00A11805">
        <w:rPr>
          <w:color w:val="231F20"/>
        </w:rPr>
        <w:t xml:space="preserve"> </w:t>
      </w:r>
      <w:r>
        <w:rPr>
          <w:color w:val="231F20"/>
        </w:rPr>
        <w:t>such</w:t>
      </w:r>
      <w:r w:rsidR="00A11805">
        <w:rPr>
          <w:color w:val="231F20"/>
        </w:rPr>
        <w:t xml:space="preserve"> </w:t>
      </w:r>
      <w:r>
        <w:rPr>
          <w:color w:val="231F20"/>
        </w:rPr>
        <w:t>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Cost</w:t>
      </w:r>
      <w:r w:rsidR="00A11805">
        <w:rPr>
          <w:color w:val="231F20"/>
        </w:rPr>
        <w:t xml:space="preserve"> </w:t>
      </w:r>
      <w:r>
        <w:rPr>
          <w:color w:val="231F20"/>
        </w:rPr>
        <w:t>or</w:t>
      </w:r>
      <w:r w:rsidR="00A11805">
        <w:rPr>
          <w:color w:val="231F20"/>
        </w:rPr>
        <w:t xml:space="preserve"> </w:t>
      </w:r>
      <w:r>
        <w:rPr>
          <w:color w:val="231F20"/>
        </w:rPr>
        <w:t>proﬁt.</w:t>
      </w:r>
    </w:p>
    <w:p w14:paraId="0F55998B" w14:textId="77777777" w:rsidR="005E6E3D" w:rsidRDefault="007B664E" w:rsidP="00CC1001">
      <w:pPr>
        <w:pStyle w:val="Heading4"/>
        <w:numPr>
          <w:ilvl w:val="1"/>
          <w:numId w:val="61"/>
        </w:numPr>
        <w:tabs>
          <w:tab w:val="left" w:pos="751"/>
          <w:tab w:val="left" w:pos="752"/>
        </w:tabs>
        <w:spacing w:before="237"/>
        <w:ind w:left="576" w:right="576" w:hanging="620"/>
        <w:rPr>
          <w:color w:val="231F20"/>
        </w:rPr>
      </w:pPr>
      <w:r>
        <w:rPr>
          <w:color w:val="231F20"/>
        </w:rPr>
        <w:t>Procuring</w:t>
      </w:r>
      <w:r w:rsidR="00A11805">
        <w:rPr>
          <w:color w:val="231F20"/>
        </w:rPr>
        <w:t xml:space="preserve"> </w:t>
      </w:r>
      <w:r>
        <w:rPr>
          <w:color w:val="231F20"/>
        </w:rPr>
        <w:t>Entity's</w:t>
      </w:r>
      <w:r w:rsidR="00A11805">
        <w:rPr>
          <w:color w:val="231F20"/>
        </w:rPr>
        <w:t xml:space="preserve"> </w:t>
      </w:r>
      <w:r>
        <w:rPr>
          <w:color w:val="231F20"/>
        </w:rPr>
        <w:t>Use</w:t>
      </w:r>
      <w:r w:rsidR="00A11805">
        <w:rPr>
          <w:color w:val="231F20"/>
        </w:rPr>
        <w:t xml:space="preserve"> </w:t>
      </w:r>
      <w:r>
        <w:rPr>
          <w:color w:val="231F20"/>
        </w:rPr>
        <w:t>of</w:t>
      </w:r>
      <w:r w:rsidR="00A11805">
        <w:rPr>
          <w:color w:val="231F20"/>
        </w:rPr>
        <w:t xml:space="preserve"> </w:t>
      </w:r>
      <w:r>
        <w:rPr>
          <w:color w:val="231F20"/>
        </w:rPr>
        <w:t>Contractor's</w:t>
      </w:r>
      <w:r w:rsidR="00A11805">
        <w:rPr>
          <w:color w:val="231F20"/>
        </w:rPr>
        <w:t xml:space="preserve"> </w:t>
      </w:r>
      <w:r>
        <w:rPr>
          <w:color w:val="231F20"/>
        </w:rPr>
        <w:t>Documents</w:t>
      </w:r>
    </w:p>
    <w:p w14:paraId="61F02CDB" w14:textId="77777777" w:rsidR="005E6E3D" w:rsidRDefault="007B664E" w:rsidP="00CC1001">
      <w:pPr>
        <w:pStyle w:val="ListParagraph"/>
        <w:numPr>
          <w:ilvl w:val="2"/>
          <w:numId w:val="61"/>
        </w:numPr>
        <w:tabs>
          <w:tab w:val="left" w:pos="752"/>
        </w:tabs>
        <w:spacing w:before="243" w:line="230" w:lineRule="auto"/>
        <w:ind w:left="576" w:right="576" w:hanging="622"/>
        <w:jc w:val="both"/>
        <w:rPr>
          <w:color w:val="231F20"/>
        </w:rPr>
      </w:pPr>
      <w:r>
        <w:rPr>
          <w:color w:val="231F20"/>
        </w:rPr>
        <w:t>As between the Parties, the Contractor shall retain the copyright and other intellectual property rights in the Contractor's</w:t>
      </w:r>
      <w:r w:rsidR="00A11805">
        <w:rPr>
          <w:color w:val="231F20"/>
        </w:rPr>
        <w:t xml:space="preserve"> </w:t>
      </w:r>
      <w:r>
        <w:rPr>
          <w:color w:val="231F20"/>
        </w:rPr>
        <w:t>Documents</w:t>
      </w:r>
      <w:r w:rsidR="00A11805">
        <w:rPr>
          <w:color w:val="231F20"/>
        </w:rPr>
        <w:t xml:space="preserve"> </w:t>
      </w:r>
      <w:r>
        <w:rPr>
          <w:color w:val="231F20"/>
        </w:rPr>
        <w:t>and</w:t>
      </w:r>
      <w:r w:rsidR="00A11805">
        <w:rPr>
          <w:color w:val="231F20"/>
        </w:rPr>
        <w:t xml:space="preserve"> </w:t>
      </w:r>
      <w:r>
        <w:rPr>
          <w:color w:val="231F20"/>
        </w:rPr>
        <w:t>other</w:t>
      </w:r>
      <w:r w:rsidR="00A11805">
        <w:rPr>
          <w:color w:val="231F20"/>
        </w:rPr>
        <w:t xml:space="preserve"> </w:t>
      </w:r>
      <w:r>
        <w:rPr>
          <w:color w:val="231F20"/>
        </w:rPr>
        <w:t>design</w:t>
      </w:r>
      <w:r w:rsidR="00A11805">
        <w:rPr>
          <w:color w:val="231F20"/>
        </w:rPr>
        <w:t xml:space="preserve"> </w:t>
      </w:r>
      <w:r>
        <w:rPr>
          <w:color w:val="231F20"/>
        </w:rPr>
        <w:t>documents</w:t>
      </w:r>
      <w:r w:rsidR="00A11805">
        <w:rPr>
          <w:color w:val="231F20"/>
        </w:rPr>
        <w:t xml:space="preserve"> </w:t>
      </w:r>
      <w:r>
        <w:rPr>
          <w:color w:val="231F20"/>
        </w:rPr>
        <w:t>made</w:t>
      </w:r>
      <w:r w:rsidR="00A11805">
        <w:rPr>
          <w:color w:val="231F20"/>
        </w:rPr>
        <w:t xml:space="preserve"> </w:t>
      </w:r>
      <w:r>
        <w:rPr>
          <w:color w:val="231F20"/>
        </w:rPr>
        <w:t>by</w:t>
      </w:r>
      <w:r w:rsidR="00A11805">
        <w:rPr>
          <w:color w:val="231F20"/>
        </w:rPr>
        <w:t xml:space="preserve"> </w:t>
      </w:r>
      <w:r>
        <w:rPr>
          <w:color w:val="231F20"/>
        </w:rPr>
        <w:t>(or</w:t>
      </w:r>
      <w:r w:rsidR="00A11805">
        <w:rPr>
          <w:color w:val="231F20"/>
        </w:rPr>
        <w:t xml:space="preserve"> </w:t>
      </w:r>
      <w:r>
        <w:rPr>
          <w:color w:val="231F20"/>
        </w:rPr>
        <w:t>on</w:t>
      </w:r>
      <w:r w:rsidR="00A11805">
        <w:rPr>
          <w:color w:val="231F20"/>
        </w:rPr>
        <w:t xml:space="preserve"> </w:t>
      </w:r>
      <w:r>
        <w:rPr>
          <w:color w:val="231F20"/>
        </w:rPr>
        <w:t>behalf</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The</w:t>
      </w:r>
      <w:r w:rsidR="00A11805">
        <w:rPr>
          <w:color w:val="231F20"/>
        </w:rPr>
        <w:t xml:space="preserve"> </w:t>
      </w:r>
      <w:r>
        <w:rPr>
          <w:color w:val="231F20"/>
        </w:rPr>
        <w:t>Contractor shall be deemed (by signing the Contract) to give to the Procuring Entity a non-terminable transferable non- exclusive</w:t>
      </w:r>
      <w:r w:rsidR="00A11805">
        <w:rPr>
          <w:color w:val="231F20"/>
        </w:rPr>
        <w:t xml:space="preserve"> </w:t>
      </w:r>
      <w:r>
        <w:rPr>
          <w:color w:val="231F20"/>
        </w:rPr>
        <w:t>royalty-free</w:t>
      </w:r>
      <w:r w:rsidR="00A11805">
        <w:rPr>
          <w:color w:val="231F20"/>
        </w:rPr>
        <w:t xml:space="preserve"> </w:t>
      </w:r>
      <w:r>
        <w:rPr>
          <w:color w:val="231F20"/>
        </w:rPr>
        <w:t>license</w:t>
      </w:r>
      <w:r w:rsidR="00A11805">
        <w:rPr>
          <w:color w:val="231F20"/>
        </w:rPr>
        <w:t xml:space="preserve"> </w:t>
      </w:r>
      <w:proofErr w:type="spellStart"/>
      <w:r>
        <w:rPr>
          <w:color w:val="231F20"/>
        </w:rPr>
        <w:t>to</w:t>
      </w:r>
      <w:r>
        <w:rPr>
          <w:color w:val="231F20"/>
          <w:spacing w:val="-3"/>
        </w:rPr>
        <w:t>copy</w:t>
      </w:r>
      <w:proofErr w:type="spellEnd"/>
      <w:r>
        <w:rPr>
          <w:color w:val="231F20"/>
          <w:spacing w:val="-3"/>
        </w:rPr>
        <w:t>,</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including</w:t>
      </w:r>
      <w:r w:rsidR="00A11805">
        <w:rPr>
          <w:color w:val="231F20"/>
        </w:rPr>
        <w:t xml:space="preserve"> </w:t>
      </w:r>
      <w:r>
        <w:rPr>
          <w:color w:val="231F20"/>
        </w:rPr>
        <w:t>making</w:t>
      </w:r>
      <w:r w:rsidR="00A11805">
        <w:rPr>
          <w:color w:val="231F20"/>
        </w:rPr>
        <w:t xml:space="preserve"> </w:t>
      </w:r>
      <w:r>
        <w:rPr>
          <w:color w:val="231F20"/>
        </w:rPr>
        <w:t>and using</w:t>
      </w:r>
      <w:r w:rsidR="00A11805">
        <w:rPr>
          <w:color w:val="231F20"/>
        </w:rPr>
        <w:t xml:space="preserve"> </w:t>
      </w:r>
      <w:r>
        <w:rPr>
          <w:color w:val="231F20"/>
        </w:rPr>
        <w:t>modiﬁcations</w:t>
      </w:r>
      <w:r w:rsidR="00A11805">
        <w:rPr>
          <w:color w:val="231F20"/>
        </w:rPr>
        <w:t xml:space="preserve"> </w:t>
      </w:r>
      <w:r>
        <w:rPr>
          <w:color w:val="231F20"/>
        </w:rPr>
        <w:t>of</w:t>
      </w:r>
      <w:r w:rsidR="00A11805">
        <w:rPr>
          <w:color w:val="231F20"/>
        </w:rPr>
        <w:t xml:space="preserve"> </w:t>
      </w:r>
      <w:r>
        <w:rPr>
          <w:color w:val="231F20"/>
        </w:rPr>
        <w:t>them.</w:t>
      </w:r>
      <w:r w:rsidR="00A11805">
        <w:rPr>
          <w:color w:val="231F20"/>
        </w:rPr>
        <w:t xml:space="preserve"> </w:t>
      </w:r>
      <w:r>
        <w:rPr>
          <w:color w:val="231F20"/>
        </w:rPr>
        <w:t>This</w:t>
      </w:r>
      <w:r w:rsidR="00A11805">
        <w:rPr>
          <w:color w:val="231F20"/>
        </w:rPr>
        <w:t xml:space="preserve"> </w:t>
      </w:r>
      <w:r>
        <w:rPr>
          <w:color w:val="231F20"/>
        </w:rPr>
        <w:t>license</w:t>
      </w:r>
      <w:r w:rsidR="00A11805">
        <w:rPr>
          <w:color w:val="231F20"/>
        </w:rPr>
        <w:t xml:space="preserve"> </w:t>
      </w:r>
      <w:r>
        <w:rPr>
          <w:color w:val="231F20"/>
        </w:rPr>
        <w:t>shall:</w:t>
      </w:r>
    </w:p>
    <w:p w14:paraId="55F5B2B6" w14:textId="77777777" w:rsidR="005E6E3D" w:rsidRDefault="007B664E" w:rsidP="00CC1001">
      <w:pPr>
        <w:pStyle w:val="ListParagraph"/>
        <w:numPr>
          <w:ilvl w:val="3"/>
          <w:numId w:val="61"/>
        </w:numPr>
        <w:tabs>
          <w:tab w:val="left" w:pos="1144"/>
        </w:tabs>
        <w:spacing w:before="77" w:line="230" w:lineRule="auto"/>
        <w:ind w:left="576" w:right="576" w:hanging="396"/>
        <w:jc w:val="both"/>
      </w:pPr>
      <w:r>
        <w:rPr>
          <w:color w:val="231F20"/>
        </w:rPr>
        <w:t xml:space="preserve">apply throughout the actual or intended working life (whichever is longer) of the relevant parts of the </w:t>
      </w:r>
      <w:r>
        <w:rPr>
          <w:color w:val="231F20"/>
          <w:spacing w:val="-3"/>
        </w:rPr>
        <w:t>Works,</w:t>
      </w:r>
    </w:p>
    <w:p w14:paraId="4DD5D233" w14:textId="77777777" w:rsidR="005E6E3D" w:rsidRDefault="007B664E" w:rsidP="00CC1001">
      <w:pPr>
        <w:pStyle w:val="ListParagraph"/>
        <w:numPr>
          <w:ilvl w:val="3"/>
          <w:numId w:val="61"/>
        </w:numPr>
        <w:tabs>
          <w:tab w:val="left" w:pos="1144"/>
        </w:tabs>
        <w:spacing w:before="75" w:line="230" w:lineRule="auto"/>
        <w:ind w:left="576" w:right="576" w:hanging="396"/>
        <w:jc w:val="both"/>
      </w:pPr>
      <w:r>
        <w:rPr>
          <w:color w:val="231F20"/>
        </w:rPr>
        <w:t>entitle</w:t>
      </w:r>
      <w:r w:rsidR="00A11805">
        <w:rPr>
          <w:color w:val="231F20"/>
        </w:rPr>
        <w:t xml:space="preserve"> </w:t>
      </w:r>
      <w:r>
        <w:rPr>
          <w:color w:val="231F20"/>
        </w:rPr>
        <w:t>any</w:t>
      </w:r>
      <w:r w:rsidR="00A11805">
        <w:rPr>
          <w:color w:val="231F20"/>
        </w:rPr>
        <w:t xml:space="preserve"> </w:t>
      </w:r>
      <w:r>
        <w:rPr>
          <w:color w:val="231F20"/>
        </w:rPr>
        <w:t>person</w:t>
      </w:r>
      <w:r w:rsidR="00A11805">
        <w:rPr>
          <w:color w:val="231F20"/>
        </w:rPr>
        <w:t xml:space="preserve"> </w:t>
      </w:r>
      <w:r>
        <w:rPr>
          <w:color w:val="231F20"/>
        </w:rPr>
        <w:t>in</w:t>
      </w:r>
      <w:r w:rsidR="00A11805">
        <w:rPr>
          <w:color w:val="231F20"/>
        </w:rPr>
        <w:t xml:space="preserve"> </w:t>
      </w:r>
      <w:r>
        <w:rPr>
          <w:color w:val="231F20"/>
        </w:rPr>
        <w:t>proper</w:t>
      </w:r>
      <w:r w:rsidR="00A11805">
        <w:rPr>
          <w:color w:val="231F20"/>
        </w:rPr>
        <w:t xml:space="preserve"> </w:t>
      </w:r>
      <w:r>
        <w:rPr>
          <w:color w:val="231F20"/>
        </w:rPr>
        <w:t>possession</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relevant</w:t>
      </w:r>
      <w:r w:rsidR="00A11805">
        <w:rPr>
          <w:color w:val="231F20"/>
        </w:rPr>
        <w:t xml:space="preserve"> </w:t>
      </w:r>
      <w:r>
        <w:rPr>
          <w:color w:val="231F20"/>
        </w:rPr>
        <w:t>part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spacing w:val="-4"/>
        </w:rPr>
        <w:t>Works</w:t>
      </w:r>
      <w:r w:rsidR="00A11805">
        <w:rPr>
          <w:color w:val="231F20"/>
          <w:spacing w:val="-4"/>
        </w:rPr>
        <w:t xml:space="preserve"> </w:t>
      </w:r>
      <w:r>
        <w:rPr>
          <w:color w:val="231F20"/>
        </w:rPr>
        <w:t>to</w:t>
      </w:r>
      <w:r w:rsidR="00A11805">
        <w:rPr>
          <w:color w:val="231F20"/>
        </w:rPr>
        <w:t xml:space="preserve"> </w:t>
      </w:r>
      <w:r>
        <w:rPr>
          <w:color w:val="231F20"/>
          <w:spacing w:val="-3"/>
        </w:rPr>
        <w:t>copy,</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 Contractor's Documents for the purposes of completing, operating, maintaining, altering, adjusting, repairing</w:t>
      </w:r>
      <w:r w:rsidR="00CE4182">
        <w:rPr>
          <w:color w:val="231F20"/>
        </w:rPr>
        <w:t xml:space="preserve"> </w:t>
      </w:r>
      <w:r>
        <w:rPr>
          <w:color w:val="231F20"/>
        </w:rPr>
        <w:t>and</w:t>
      </w:r>
      <w:r w:rsidR="00CE4182">
        <w:rPr>
          <w:color w:val="231F20"/>
        </w:rPr>
        <w:t xml:space="preserve"> </w:t>
      </w:r>
      <w:r>
        <w:rPr>
          <w:color w:val="231F20"/>
        </w:rPr>
        <w:t>demolishing</w:t>
      </w:r>
      <w:r w:rsidR="00CE4182">
        <w:rPr>
          <w:color w:val="231F20"/>
        </w:rPr>
        <w:t xml:space="preserve"> </w:t>
      </w:r>
      <w:r>
        <w:rPr>
          <w:color w:val="231F20"/>
        </w:rPr>
        <w:t>the</w:t>
      </w:r>
      <w:r w:rsidR="00CE4182">
        <w:rPr>
          <w:color w:val="231F20"/>
        </w:rPr>
        <w:t xml:space="preserve"> </w:t>
      </w:r>
      <w:r>
        <w:rPr>
          <w:color w:val="231F20"/>
          <w:spacing w:val="-3"/>
        </w:rPr>
        <w:t>Works,</w:t>
      </w:r>
      <w:r w:rsidR="00CE4182">
        <w:rPr>
          <w:color w:val="231F20"/>
          <w:spacing w:val="-3"/>
        </w:rPr>
        <w:t xml:space="preserve"> </w:t>
      </w:r>
      <w:r>
        <w:rPr>
          <w:color w:val="231F20"/>
        </w:rPr>
        <w:t>and</w:t>
      </w:r>
    </w:p>
    <w:p w14:paraId="1EEDBF74" w14:textId="77777777" w:rsidR="005E6E3D" w:rsidRDefault="007B664E" w:rsidP="00CC1001">
      <w:pPr>
        <w:pStyle w:val="ListParagraph"/>
        <w:numPr>
          <w:ilvl w:val="3"/>
          <w:numId w:val="61"/>
        </w:numPr>
        <w:tabs>
          <w:tab w:val="left" w:pos="1144"/>
        </w:tabs>
        <w:spacing w:before="75" w:line="230" w:lineRule="auto"/>
        <w:ind w:left="576" w:right="576" w:hanging="397"/>
        <w:jc w:val="both"/>
      </w:pPr>
      <w:r>
        <w:rPr>
          <w:color w:val="231F20"/>
        </w:rPr>
        <w:t>in the case of Contractor's Documents which are in the form of computer programs and other software, permit their use on any computer on the Site and other places as envisaged by the Contract, including replacements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computers</w:t>
      </w:r>
      <w:r w:rsidR="00CE4182">
        <w:rPr>
          <w:color w:val="231F20"/>
        </w:rPr>
        <w:t xml:space="preserve"> </w:t>
      </w:r>
      <w:r>
        <w:rPr>
          <w:color w:val="231F20"/>
        </w:rPr>
        <w:t>supplied</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p>
    <w:p w14:paraId="21D67F36" w14:textId="77777777" w:rsidR="005E6E3D" w:rsidRDefault="007B664E" w:rsidP="00CC1001">
      <w:pPr>
        <w:pStyle w:val="ListParagraph"/>
        <w:numPr>
          <w:ilvl w:val="2"/>
          <w:numId w:val="61"/>
        </w:numPr>
        <w:tabs>
          <w:tab w:val="left" w:pos="751"/>
        </w:tabs>
        <w:spacing w:line="230" w:lineRule="auto"/>
        <w:ind w:left="576" w:right="576" w:hanging="622"/>
        <w:jc w:val="both"/>
        <w:rPr>
          <w:color w:val="231F20"/>
        </w:rPr>
      </w:pPr>
      <w:r>
        <w:rPr>
          <w:color w:val="231F20"/>
        </w:rPr>
        <w:t>The Contractor's Documents and other design documents made by (or on behalf of) the Contractor shall not, without the Contractor's consent, be used, copied or communicated to a third party by (or on behalf of) the Procuring</w:t>
      </w:r>
      <w:r w:rsidR="00CE4182">
        <w:rPr>
          <w:color w:val="231F20"/>
        </w:rPr>
        <w:t xml:space="preserve"> </w:t>
      </w:r>
      <w:r>
        <w:rPr>
          <w:color w:val="231F20"/>
        </w:rPr>
        <w:t>Entity</w:t>
      </w:r>
      <w:r w:rsidR="00CE4182">
        <w:rPr>
          <w:color w:val="231F20"/>
        </w:rPr>
        <w:t xml:space="preserve"> </w:t>
      </w:r>
      <w:r>
        <w:rPr>
          <w:color w:val="231F20"/>
        </w:rPr>
        <w:t>for</w:t>
      </w:r>
      <w:r w:rsidR="00CE4182">
        <w:rPr>
          <w:color w:val="231F20"/>
        </w:rPr>
        <w:t xml:space="preserve"> </w:t>
      </w:r>
      <w:r>
        <w:rPr>
          <w:color w:val="231F20"/>
        </w:rPr>
        <w:t>purposes</w:t>
      </w:r>
      <w:r w:rsidR="00CE4182">
        <w:rPr>
          <w:color w:val="231F20"/>
        </w:rPr>
        <w:t xml:space="preserve"> </w:t>
      </w:r>
      <w:r>
        <w:rPr>
          <w:color w:val="231F20"/>
        </w:rPr>
        <w:t>other</w:t>
      </w:r>
      <w:r w:rsidR="00CE4182">
        <w:rPr>
          <w:color w:val="231F20"/>
        </w:rPr>
        <w:t xml:space="preserve"> </w:t>
      </w:r>
      <w:r>
        <w:rPr>
          <w:color w:val="231F20"/>
        </w:rPr>
        <w:t>than</w:t>
      </w:r>
      <w:r w:rsidR="00CE4182">
        <w:rPr>
          <w:color w:val="231F20"/>
        </w:rPr>
        <w:t xml:space="preserve"> </w:t>
      </w:r>
      <w:r>
        <w:rPr>
          <w:color w:val="231F20"/>
        </w:rPr>
        <w:t>those</w:t>
      </w:r>
      <w:r w:rsidR="00CE4182">
        <w:rPr>
          <w:color w:val="231F20"/>
        </w:rPr>
        <w:t xml:space="preserve"> </w:t>
      </w:r>
      <w:r>
        <w:rPr>
          <w:color w:val="231F20"/>
        </w:rPr>
        <w:t>permitted</w:t>
      </w:r>
      <w:r w:rsidR="00CE4182">
        <w:rPr>
          <w:color w:val="231F20"/>
        </w:rPr>
        <w:t xml:space="preserve"> </w:t>
      </w:r>
      <w:r>
        <w:rPr>
          <w:color w:val="231F20"/>
        </w:rPr>
        <w:t>under</w:t>
      </w:r>
      <w:r w:rsidR="00CE4182">
        <w:rPr>
          <w:color w:val="231F20"/>
        </w:rPr>
        <w:t xml:space="preserve"> </w:t>
      </w:r>
      <w:r>
        <w:rPr>
          <w:color w:val="231F20"/>
        </w:rPr>
        <w:t>this</w:t>
      </w:r>
      <w:r w:rsidR="00CE4182">
        <w:rPr>
          <w:color w:val="231F20"/>
        </w:rPr>
        <w:t xml:space="preserve"> </w:t>
      </w:r>
      <w:r>
        <w:rPr>
          <w:color w:val="231F20"/>
        </w:rPr>
        <w:t>Sub-Clause.</w:t>
      </w:r>
    </w:p>
    <w:p w14:paraId="3CDB0BB1" w14:textId="77777777" w:rsidR="005E6E3D" w:rsidRDefault="007B664E" w:rsidP="00CC1001">
      <w:pPr>
        <w:pStyle w:val="Heading4"/>
        <w:numPr>
          <w:ilvl w:val="1"/>
          <w:numId w:val="61"/>
        </w:numPr>
        <w:tabs>
          <w:tab w:val="left" w:pos="750"/>
          <w:tab w:val="left" w:pos="751"/>
        </w:tabs>
        <w:ind w:left="576" w:right="576" w:hanging="619"/>
        <w:rPr>
          <w:color w:val="231F20"/>
        </w:rPr>
      </w:pPr>
      <w:r>
        <w:rPr>
          <w:color w:val="231F20"/>
        </w:rPr>
        <w:t>Contractor's</w:t>
      </w:r>
      <w:r w:rsidR="00CE4182">
        <w:rPr>
          <w:color w:val="231F20"/>
        </w:rPr>
        <w:t xml:space="preserve"> </w:t>
      </w:r>
      <w:r>
        <w:rPr>
          <w:color w:val="231F20"/>
        </w:rPr>
        <w:t>Use</w:t>
      </w:r>
      <w:r w:rsidR="00CE4182">
        <w:rPr>
          <w:color w:val="231F20"/>
        </w:rPr>
        <w:t xml:space="preserve"> </w:t>
      </w:r>
      <w:r>
        <w:rPr>
          <w:color w:val="231F20"/>
        </w:rPr>
        <w:t>of</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Documents</w:t>
      </w:r>
    </w:p>
    <w:p w14:paraId="3A5C4D4F" w14:textId="77777777" w:rsidR="005E6E3D" w:rsidRDefault="007B664E" w:rsidP="00CC1001">
      <w:pPr>
        <w:pStyle w:val="BodyText"/>
        <w:spacing w:before="242" w:line="230" w:lineRule="auto"/>
        <w:ind w:left="576" w:right="576" w:hanging="3"/>
        <w:jc w:val="both"/>
      </w:pPr>
      <w:r>
        <w:rPr>
          <w:color w:val="231F20"/>
        </w:rPr>
        <w:t>As</w:t>
      </w:r>
      <w:r w:rsidR="00CE4182">
        <w:rPr>
          <w:color w:val="231F20"/>
        </w:rPr>
        <w:t xml:space="preserve"> </w:t>
      </w:r>
      <w:r>
        <w:rPr>
          <w:color w:val="231F20"/>
        </w:rPr>
        <w:t>between</w:t>
      </w:r>
      <w:r w:rsidR="00CE4182">
        <w:rPr>
          <w:color w:val="231F20"/>
        </w:rPr>
        <w:t xml:space="preserve"> </w:t>
      </w:r>
      <w:r>
        <w:rPr>
          <w:color w:val="231F20"/>
        </w:rPr>
        <w:t>the</w:t>
      </w:r>
      <w:r w:rsidR="00CE4182">
        <w:rPr>
          <w:color w:val="231F20"/>
        </w:rPr>
        <w:t xml:space="preserve"> </w:t>
      </w:r>
      <w:r>
        <w:rPr>
          <w:color w:val="231F20"/>
        </w:rPr>
        <w:t>Parties,</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w:t>
      </w:r>
      <w:r w:rsidR="00CE4182">
        <w:rPr>
          <w:color w:val="231F20"/>
        </w:rPr>
        <w:t xml:space="preserve"> </w:t>
      </w:r>
      <w:r>
        <w:rPr>
          <w:color w:val="231F20"/>
        </w:rPr>
        <w:t>shall</w:t>
      </w:r>
      <w:r w:rsidR="00CE4182">
        <w:rPr>
          <w:color w:val="231F20"/>
        </w:rPr>
        <w:t xml:space="preserve"> </w:t>
      </w:r>
      <w:r>
        <w:rPr>
          <w:color w:val="231F20"/>
        </w:rPr>
        <w:t>retain</w:t>
      </w:r>
      <w:r w:rsidR="00CE4182">
        <w:rPr>
          <w:color w:val="231F20"/>
        </w:rPr>
        <w:t xml:space="preserve"> </w:t>
      </w:r>
      <w:r>
        <w:rPr>
          <w:color w:val="231F20"/>
        </w:rPr>
        <w:t>the</w:t>
      </w:r>
      <w:r w:rsidR="00CE4182">
        <w:rPr>
          <w:color w:val="231F20"/>
        </w:rPr>
        <w:t xml:space="preserve"> </w:t>
      </w:r>
      <w:r>
        <w:rPr>
          <w:color w:val="231F20"/>
        </w:rPr>
        <w:t>copyright</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intellectual</w:t>
      </w:r>
      <w:r w:rsidR="00CE4182">
        <w:rPr>
          <w:color w:val="231F20"/>
        </w:rPr>
        <w:t xml:space="preserve"> </w:t>
      </w:r>
      <w:r>
        <w:rPr>
          <w:color w:val="231F20"/>
        </w:rPr>
        <w:t>property</w:t>
      </w:r>
      <w:r w:rsidR="00CE4182">
        <w:rPr>
          <w:color w:val="231F20"/>
        </w:rPr>
        <w:t xml:space="preserve"> </w:t>
      </w:r>
      <w:r>
        <w:rPr>
          <w:color w:val="231F20"/>
        </w:rPr>
        <w:t>rights</w:t>
      </w:r>
      <w:r w:rsidR="00CE4182">
        <w:rPr>
          <w:color w:val="231F20"/>
        </w:rPr>
        <w:t xml:space="preserve"> </w:t>
      </w:r>
      <w:r>
        <w:rPr>
          <w:color w:val="231F20"/>
        </w:rPr>
        <w:t xml:space="preserve">in the Speciﬁcation, the Drawings and other documents made by (or on behalf of) the Procuring </w:t>
      </w:r>
      <w:r>
        <w:rPr>
          <w:color w:val="231F20"/>
          <w:spacing w:val="-3"/>
        </w:rPr>
        <w:t xml:space="preserve">Entity. </w:t>
      </w:r>
      <w:r>
        <w:rPr>
          <w:color w:val="231F20"/>
        </w:rPr>
        <w:t xml:space="preserve">The Contractor </w:t>
      </w:r>
      <w:r>
        <w:rPr>
          <w:color w:val="231F20"/>
          <w:spacing w:val="-4"/>
        </w:rPr>
        <w:t xml:space="preserve">may, </w:t>
      </w:r>
      <w:r>
        <w:rPr>
          <w:color w:val="231F20"/>
        </w:rPr>
        <w:t xml:space="preserve">at his cost, </w:t>
      </w:r>
      <w:r>
        <w:rPr>
          <w:color w:val="231F20"/>
          <w:spacing w:val="-3"/>
        </w:rPr>
        <w:t xml:space="preserve">copy, </w:t>
      </w:r>
      <w:r>
        <w:rPr>
          <w:color w:val="231F20"/>
        </w:rPr>
        <w:t>use, and obtain communication of these documents for the purposes of the Contract. They shall not, without the Procuring Entity's consent, be copied, used or communicated to a third party</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except</w:t>
      </w:r>
      <w:r w:rsidR="00CE4182">
        <w:rPr>
          <w:color w:val="231F20"/>
        </w:rPr>
        <w:t xml:space="preserve"> </w:t>
      </w:r>
      <w:r>
        <w:rPr>
          <w:color w:val="231F20"/>
        </w:rPr>
        <w:t>as</w:t>
      </w:r>
      <w:r w:rsidR="00CE4182">
        <w:rPr>
          <w:color w:val="231F20"/>
        </w:rPr>
        <w:t xml:space="preserve"> </w:t>
      </w:r>
      <w:r>
        <w:rPr>
          <w:color w:val="231F20"/>
        </w:rPr>
        <w:t>necessary</w:t>
      </w:r>
      <w:r w:rsidR="00CE4182">
        <w:rPr>
          <w:color w:val="231F20"/>
        </w:rPr>
        <w:t xml:space="preserve"> </w:t>
      </w:r>
      <w:r>
        <w:rPr>
          <w:color w:val="231F20"/>
        </w:rPr>
        <w:t>for</w:t>
      </w:r>
      <w:r w:rsidR="00CE4182">
        <w:rPr>
          <w:color w:val="231F20"/>
        </w:rPr>
        <w:t xml:space="preserve"> </w:t>
      </w:r>
      <w:r>
        <w:rPr>
          <w:color w:val="231F20"/>
        </w:rPr>
        <w:t>the</w:t>
      </w:r>
      <w:r w:rsidR="00CE4182">
        <w:rPr>
          <w:color w:val="231F20"/>
        </w:rPr>
        <w:t xml:space="preserve"> </w:t>
      </w:r>
      <w:r>
        <w:rPr>
          <w:color w:val="231F20"/>
        </w:rPr>
        <w:t>purposes</w:t>
      </w:r>
      <w:r w:rsidR="00CE4182">
        <w:rPr>
          <w:color w:val="231F20"/>
        </w:rPr>
        <w:t xml:space="preserve"> </w:t>
      </w:r>
      <w:r>
        <w:rPr>
          <w:color w:val="231F20"/>
        </w:rPr>
        <w:t>of</w:t>
      </w:r>
      <w:r w:rsidR="00CE4182">
        <w:rPr>
          <w:color w:val="231F20"/>
        </w:rPr>
        <w:t xml:space="preserve"> </w:t>
      </w:r>
      <w:r>
        <w:rPr>
          <w:color w:val="231F20"/>
        </w:rPr>
        <w:t>the</w:t>
      </w:r>
      <w:r w:rsidR="00CE4182">
        <w:rPr>
          <w:color w:val="231F20"/>
        </w:rPr>
        <w:t xml:space="preserve"> </w:t>
      </w:r>
      <w:r>
        <w:rPr>
          <w:color w:val="231F20"/>
        </w:rPr>
        <w:t>Contract.</w:t>
      </w:r>
    </w:p>
    <w:p w14:paraId="020E9889" w14:textId="77777777" w:rsidR="005E6E3D" w:rsidRDefault="007B664E" w:rsidP="00CC1001">
      <w:pPr>
        <w:pStyle w:val="Heading4"/>
        <w:numPr>
          <w:ilvl w:val="1"/>
          <w:numId w:val="61"/>
        </w:numPr>
        <w:tabs>
          <w:tab w:val="left" w:pos="750"/>
          <w:tab w:val="left" w:pos="751"/>
        </w:tabs>
        <w:spacing w:before="240"/>
        <w:ind w:left="576" w:right="576" w:hanging="620"/>
        <w:rPr>
          <w:color w:val="231F20"/>
        </w:rPr>
      </w:pPr>
      <w:r>
        <w:rPr>
          <w:color w:val="231F20"/>
        </w:rPr>
        <w:t>Conﬁdential</w:t>
      </w:r>
      <w:r w:rsidR="00CE4182">
        <w:rPr>
          <w:color w:val="231F20"/>
        </w:rPr>
        <w:t xml:space="preserve"> </w:t>
      </w:r>
      <w:r>
        <w:rPr>
          <w:color w:val="231F20"/>
        </w:rPr>
        <w:t>Details</w:t>
      </w:r>
    </w:p>
    <w:p w14:paraId="04FE622A" w14:textId="77777777" w:rsidR="005E6E3D" w:rsidRDefault="007B664E" w:rsidP="00CC1001">
      <w:pPr>
        <w:pStyle w:val="BodyText"/>
        <w:spacing w:before="242" w:line="230" w:lineRule="auto"/>
        <w:ind w:left="576" w:right="576" w:hanging="3"/>
        <w:jc w:val="both"/>
      </w:pPr>
      <w:r>
        <w:rPr>
          <w:color w:val="231F20"/>
        </w:rPr>
        <w:t>The</w:t>
      </w:r>
      <w:r w:rsidR="00CE4182">
        <w:rPr>
          <w:color w:val="231F20"/>
        </w:rPr>
        <w:t xml:space="preserve"> </w:t>
      </w:r>
      <w:r>
        <w:rPr>
          <w:color w:val="231F20"/>
        </w:rPr>
        <w:t>Contractor's</w:t>
      </w:r>
      <w:r w:rsidR="00CE4182">
        <w:rPr>
          <w:color w:val="231F20"/>
        </w:rPr>
        <w:t xml:space="preserve"> </w:t>
      </w:r>
      <w:r>
        <w:rPr>
          <w:color w:val="231F20"/>
        </w:rPr>
        <w:t>and</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Personnel</w:t>
      </w:r>
      <w:r w:rsidR="00CE4182">
        <w:rPr>
          <w:color w:val="231F20"/>
        </w:rPr>
        <w:t xml:space="preserve"> </w:t>
      </w:r>
      <w:r>
        <w:rPr>
          <w:color w:val="231F20"/>
        </w:rPr>
        <w:t>shall</w:t>
      </w:r>
      <w:r w:rsidR="00CE4182">
        <w:rPr>
          <w:color w:val="231F20"/>
        </w:rPr>
        <w:t xml:space="preserve"> </w:t>
      </w:r>
      <w:r>
        <w:rPr>
          <w:color w:val="231F20"/>
        </w:rPr>
        <w:t>disclose</w:t>
      </w:r>
      <w:r w:rsidR="00CE4182">
        <w:rPr>
          <w:color w:val="231F20"/>
        </w:rPr>
        <w:t xml:space="preserve"> </w:t>
      </w:r>
      <w:r>
        <w:rPr>
          <w:color w:val="231F20"/>
        </w:rPr>
        <w:t>all</w:t>
      </w:r>
      <w:r w:rsidR="00CE4182">
        <w:rPr>
          <w:color w:val="231F20"/>
        </w:rPr>
        <w:t xml:space="preserve"> </w:t>
      </w:r>
      <w:r>
        <w:rPr>
          <w:color w:val="231F20"/>
        </w:rPr>
        <w:t>such</w:t>
      </w:r>
      <w:r w:rsidR="00CE4182">
        <w:rPr>
          <w:color w:val="231F20"/>
        </w:rPr>
        <w:t xml:space="preserve"> </w:t>
      </w:r>
      <w:r>
        <w:rPr>
          <w:color w:val="231F20"/>
        </w:rPr>
        <w:t>conﬁdential</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information as may be reasonably required in order to verify compliance with the Contract and allow its proper implementation.</w:t>
      </w:r>
    </w:p>
    <w:p w14:paraId="2E08A70C" w14:textId="77777777" w:rsidR="005E6E3D" w:rsidRDefault="007B664E" w:rsidP="00CC1001">
      <w:pPr>
        <w:pStyle w:val="Heading4"/>
        <w:numPr>
          <w:ilvl w:val="1"/>
          <w:numId w:val="61"/>
        </w:numPr>
        <w:tabs>
          <w:tab w:val="left" w:pos="750"/>
          <w:tab w:val="left" w:pos="751"/>
        </w:tabs>
        <w:ind w:left="576" w:right="576" w:hanging="620"/>
        <w:rPr>
          <w:color w:val="231F20"/>
        </w:rPr>
      </w:pPr>
      <w:r>
        <w:rPr>
          <w:color w:val="231F20"/>
        </w:rPr>
        <w:t>Compliance with</w:t>
      </w:r>
      <w:r w:rsidR="00CE4182">
        <w:rPr>
          <w:color w:val="231F20"/>
        </w:rPr>
        <w:t xml:space="preserve"> </w:t>
      </w:r>
      <w:r>
        <w:rPr>
          <w:color w:val="231F20"/>
        </w:rPr>
        <w:t>Laws</w:t>
      </w:r>
    </w:p>
    <w:p w14:paraId="1CFD5443" w14:textId="77777777" w:rsidR="005E6E3D" w:rsidRDefault="007B664E" w:rsidP="00CC1001">
      <w:pPr>
        <w:pStyle w:val="BodyText"/>
        <w:spacing w:before="243" w:line="230" w:lineRule="auto"/>
        <w:ind w:left="576" w:right="576" w:hanging="3"/>
        <w:jc w:val="both"/>
      </w:pPr>
      <w:r>
        <w:rPr>
          <w:color w:val="231F20"/>
        </w:rPr>
        <w:t>The</w:t>
      </w:r>
      <w:r w:rsidR="00CE4182">
        <w:rPr>
          <w:color w:val="231F20"/>
        </w:rPr>
        <w:t xml:space="preserve"> </w:t>
      </w:r>
      <w:r>
        <w:rPr>
          <w:color w:val="231F20"/>
        </w:rPr>
        <w:t>Contractor</w:t>
      </w:r>
      <w:r w:rsidR="00CE4182">
        <w:rPr>
          <w:color w:val="231F20"/>
        </w:rPr>
        <w:t xml:space="preserve"> </w:t>
      </w:r>
      <w:r>
        <w:rPr>
          <w:color w:val="231F20"/>
        </w:rPr>
        <w:t>shall,</w:t>
      </w:r>
      <w:r w:rsidR="00CE4182">
        <w:rPr>
          <w:color w:val="231F20"/>
        </w:rPr>
        <w:t xml:space="preserve"> </w:t>
      </w:r>
      <w:r>
        <w:rPr>
          <w:color w:val="231F20"/>
        </w:rPr>
        <w:t>in</w:t>
      </w:r>
      <w:r w:rsidR="00CE4182">
        <w:rPr>
          <w:color w:val="231F20"/>
        </w:rPr>
        <w:t xml:space="preserve"> </w:t>
      </w:r>
      <w:r>
        <w:rPr>
          <w:color w:val="231F20"/>
        </w:rPr>
        <w:t>performing</w:t>
      </w:r>
      <w:r w:rsidR="00CE4182">
        <w:rPr>
          <w:color w:val="231F20"/>
        </w:rPr>
        <w:t xml:space="preserve"> </w:t>
      </w:r>
      <w:r>
        <w:rPr>
          <w:color w:val="231F20"/>
        </w:rPr>
        <w:t>the</w:t>
      </w:r>
      <w:r w:rsidR="00CE4182">
        <w:rPr>
          <w:color w:val="231F20"/>
        </w:rPr>
        <w:t xml:space="preserve"> </w:t>
      </w:r>
      <w:r>
        <w:rPr>
          <w:color w:val="231F20"/>
        </w:rPr>
        <w:t>Contract,</w:t>
      </w:r>
      <w:r w:rsidR="00CE4182">
        <w:rPr>
          <w:color w:val="231F20"/>
        </w:rPr>
        <w:t xml:space="preserve"> </w:t>
      </w:r>
      <w:r>
        <w:rPr>
          <w:color w:val="231F20"/>
        </w:rPr>
        <w:t>comply</w:t>
      </w:r>
      <w:r w:rsidR="00CE4182">
        <w:rPr>
          <w:color w:val="231F20"/>
        </w:rPr>
        <w:t xml:space="preserve"> </w:t>
      </w:r>
      <w:r>
        <w:rPr>
          <w:color w:val="231F20"/>
        </w:rPr>
        <w:t>with</w:t>
      </w:r>
      <w:r w:rsidR="00CE4182">
        <w:rPr>
          <w:color w:val="231F20"/>
        </w:rPr>
        <w:t xml:space="preserve"> </w:t>
      </w:r>
      <w:r>
        <w:rPr>
          <w:color w:val="231F20"/>
        </w:rPr>
        <w:t>applicable</w:t>
      </w:r>
      <w:r w:rsidR="00CE4182">
        <w:rPr>
          <w:color w:val="231F20"/>
        </w:rPr>
        <w:t xml:space="preserve"> </w:t>
      </w:r>
      <w:r>
        <w:rPr>
          <w:color w:val="231F20"/>
        </w:rPr>
        <w:t>Laws.</w:t>
      </w:r>
      <w:r w:rsidR="00CE4182">
        <w:rPr>
          <w:color w:val="231F20"/>
        </w:rPr>
        <w:t xml:space="preserve"> </w:t>
      </w:r>
      <w:r>
        <w:rPr>
          <w:color w:val="231F20"/>
        </w:rPr>
        <w:t>Unless</w:t>
      </w:r>
      <w:r w:rsidR="00CE4182">
        <w:rPr>
          <w:color w:val="231F20"/>
        </w:rPr>
        <w:t xml:space="preserve"> </w:t>
      </w:r>
      <w:r>
        <w:rPr>
          <w:color w:val="231F20"/>
        </w:rPr>
        <w:t>otherwise</w:t>
      </w:r>
      <w:r w:rsidR="00CE4182">
        <w:rPr>
          <w:color w:val="231F20"/>
        </w:rPr>
        <w:t xml:space="preserve"> </w:t>
      </w:r>
      <w:r>
        <w:rPr>
          <w:color w:val="231F20"/>
        </w:rPr>
        <w:t>stated</w:t>
      </w:r>
      <w:r w:rsidR="00CE4182">
        <w:rPr>
          <w:color w:val="231F20"/>
        </w:rPr>
        <w:t xml:space="preserve"> </w:t>
      </w:r>
      <w:r>
        <w:rPr>
          <w:color w:val="231F20"/>
        </w:rPr>
        <w:t>in</w:t>
      </w:r>
      <w:r w:rsidR="00CE4182">
        <w:rPr>
          <w:color w:val="231F20"/>
        </w:rPr>
        <w:t xml:space="preserve"> </w:t>
      </w:r>
      <w:r>
        <w:rPr>
          <w:color w:val="231F20"/>
        </w:rPr>
        <w:t>the Particular</w:t>
      </w:r>
      <w:r w:rsidR="00CE4182">
        <w:rPr>
          <w:color w:val="231F20"/>
        </w:rPr>
        <w:t xml:space="preserve"> </w:t>
      </w:r>
      <w:r>
        <w:rPr>
          <w:color w:val="231F20"/>
        </w:rPr>
        <w:t>Conditions:</w:t>
      </w:r>
    </w:p>
    <w:p w14:paraId="3D9661EC" w14:textId="77777777" w:rsidR="005E6E3D" w:rsidRDefault="00CE4182" w:rsidP="00CC1001">
      <w:pPr>
        <w:pStyle w:val="ListParagraph"/>
        <w:numPr>
          <w:ilvl w:val="0"/>
          <w:numId w:val="58"/>
        </w:numPr>
        <w:tabs>
          <w:tab w:val="left" w:pos="1207"/>
        </w:tabs>
        <w:spacing w:before="50" w:line="230" w:lineRule="auto"/>
        <w:ind w:left="576" w:right="576" w:hanging="456"/>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obtained</w:t>
      </w:r>
      <w:r>
        <w:rPr>
          <w:color w:val="231F20"/>
        </w:rPr>
        <w:t xml:space="preserve"> </w:t>
      </w:r>
      <w:r w:rsidR="007B664E">
        <w:rPr>
          <w:color w:val="231F20"/>
        </w:rPr>
        <w:t>(or</w:t>
      </w:r>
      <w:r>
        <w:rPr>
          <w:color w:val="231F20"/>
        </w:rPr>
        <w:t xml:space="preserve"> </w:t>
      </w:r>
      <w:r w:rsidR="007B664E">
        <w:rPr>
          <w:color w:val="231F20"/>
        </w:rPr>
        <w:t>shall</w:t>
      </w:r>
      <w:r>
        <w:rPr>
          <w:color w:val="231F20"/>
        </w:rPr>
        <w:t xml:space="preserve"> </w:t>
      </w:r>
      <w:r w:rsidR="007B664E">
        <w:rPr>
          <w:color w:val="231F20"/>
        </w:rPr>
        <w:t>obtain)</w:t>
      </w:r>
      <w:r>
        <w:rPr>
          <w:color w:val="231F20"/>
        </w:rPr>
        <w:t xml:space="preserve"> </w:t>
      </w:r>
      <w:r w:rsidR="007B664E">
        <w:rPr>
          <w:color w:val="231F20"/>
        </w:rPr>
        <w:t>the</w:t>
      </w:r>
      <w:r>
        <w:rPr>
          <w:color w:val="231F20"/>
        </w:rPr>
        <w:t xml:space="preserve"> </w:t>
      </w:r>
      <w:r w:rsidR="007B664E">
        <w:rPr>
          <w:color w:val="231F20"/>
        </w:rPr>
        <w:t>planning,</w:t>
      </w:r>
      <w:r>
        <w:rPr>
          <w:color w:val="231F20"/>
        </w:rPr>
        <w:t xml:space="preserve"> </w:t>
      </w:r>
      <w:r w:rsidR="007B664E">
        <w:rPr>
          <w:color w:val="231F20"/>
        </w:rPr>
        <w:t>zoning,</w:t>
      </w:r>
      <w:r>
        <w:rPr>
          <w:color w:val="231F20"/>
        </w:rPr>
        <w:t xml:space="preserve"> </w:t>
      </w:r>
      <w:r w:rsidR="007B664E">
        <w:rPr>
          <w:color w:val="231F20"/>
        </w:rPr>
        <w:t>building</w:t>
      </w:r>
      <w:r>
        <w:rPr>
          <w:color w:val="231F20"/>
        </w:rPr>
        <w:t xml:space="preserve"> </w:t>
      </w:r>
      <w:r w:rsidR="007B664E">
        <w:rPr>
          <w:color w:val="231F20"/>
        </w:rPr>
        <w:t>permit</w:t>
      </w:r>
      <w:r>
        <w:rPr>
          <w:color w:val="231F20"/>
        </w:rPr>
        <w:t xml:space="preserve"> </w:t>
      </w:r>
      <w:r w:rsidR="007B664E">
        <w:rPr>
          <w:color w:val="231F20"/>
        </w:rPr>
        <w:t>or</w:t>
      </w:r>
      <w:r>
        <w:rPr>
          <w:color w:val="231F20"/>
        </w:rPr>
        <w:t xml:space="preserve"> </w:t>
      </w:r>
      <w:r w:rsidR="007B664E">
        <w:rPr>
          <w:color w:val="231F20"/>
        </w:rPr>
        <w:t>similar permission</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r>
        <w:rPr>
          <w:color w:val="231F20"/>
          <w:spacing w:val="-3"/>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permissions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as</w:t>
      </w:r>
      <w:r>
        <w:rPr>
          <w:color w:val="231F20"/>
        </w:rPr>
        <w:t xml:space="preserve"> </w:t>
      </w:r>
      <w:r w:rsidR="007B664E">
        <w:rPr>
          <w:color w:val="231F20"/>
        </w:rPr>
        <w:t>having been (or to be) obtained by the Procuring Entity; and the Procuring Entity shall indemnify and hold the Contractor</w:t>
      </w:r>
      <w:r>
        <w:rPr>
          <w:color w:val="231F20"/>
        </w:rPr>
        <w:t xml:space="preserve"> </w:t>
      </w:r>
      <w:r w:rsidR="007B664E">
        <w:rPr>
          <w:color w:val="231F20"/>
        </w:rPr>
        <w:t>harmless</w:t>
      </w:r>
      <w:r>
        <w:rPr>
          <w:color w:val="231F20"/>
        </w:rPr>
        <w:t xml:space="preserve"> </w:t>
      </w:r>
      <w:r w:rsidR="007B664E">
        <w:rPr>
          <w:color w:val="231F20"/>
        </w:rPr>
        <w:t>against</w:t>
      </w:r>
      <w:r>
        <w:rPr>
          <w:color w:val="231F20"/>
        </w:rPr>
        <w:t xml:space="preserve"> </w:t>
      </w:r>
      <w:r w:rsidR="007B664E">
        <w:rPr>
          <w:color w:val="231F20"/>
        </w:rPr>
        <w:t>and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consequences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do</w:t>
      </w:r>
      <w:r>
        <w:rPr>
          <w:color w:val="231F20"/>
        </w:rPr>
        <w:t xml:space="preserve"> </w:t>
      </w:r>
      <w:r w:rsidR="007B664E">
        <w:rPr>
          <w:color w:val="231F20"/>
        </w:rPr>
        <w:t>so;</w:t>
      </w:r>
      <w:r>
        <w:rPr>
          <w:color w:val="231F20"/>
        </w:rPr>
        <w:t xml:space="preserve"> </w:t>
      </w:r>
      <w:r w:rsidR="007B664E">
        <w:rPr>
          <w:color w:val="231F20"/>
        </w:rPr>
        <w:t>and</w:t>
      </w:r>
    </w:p>
    <w:p w14:paraId="4D37792E" w14:textId="77777777" w:rsidR="005E6E3D" w:rsidRDefault="007B664E" w:rsidP="00CC1001">
      <w:pPr>
        <w:pStyle w:val="ListParagraph"/>
        <w:numPr>
          <w:ilvl w:val="0"/>
          <w:numId w:val="58"/>
        </w:numPr>
        <w:tabs>
          <w:tab w:val="left" w:pos="1207"/>
        </w:tabs>
        <w:spacing w:before="76" w:line="230" w:lineRule="auto"/>
        <w:ind w:left="576" w:right="576" w:hanging="456"/>
        <w:jc w:val="both"/>
      </w:pPr>
      <w:r>
        <w:rPr>
          <w:color w:val="231F20"/>
        </w:rPr>
        <w:t xml:space="preserve">the Contractor shall give all notices, pay all taxes, duties and fees, and obtain all permits, licenses and approvals, as required by the Laws in relation to the execution and completion of the </w:t>
      </w:r>
      <w:r>
        <w:rPr>
          <w:color w:val="231F20"/>
          <w:spacing w:val="-4"/>
        </w:rPr>
        <w:t xml:space="preserve">Works </w:t>
      </w:r>
      <w:r>
        <w:rPr>
          <w:color w:val="231F20"/>
        </w:rPr>
        <w:t>and the remedying of any defects; and the Contractor shall indemnify and hold the Procuring Entity harmless against</w:t>
      </w:r>
      <w:r w:rsidR="00CE4182">
        <w:rPr>
          <w:color w:val="231F20"/>
        </w:rPr>
        <w:t xml:space="preserve"> </w:t>
      </w:r>
      <w:r>
        <w:rPr>
          <w:color w:val="231F20"/>
        </w:rPr>
        <w:t>and</w:t>
      </w:r>
      <w:r w:rsidR="00CE4182">
        <w:rPr>
          <w:color w:val="231F20"/>
        </w:rPr>
        <w:t xml:space="preserve"> </w:t>
      </w:r>
      <w:r>
        <w:rPr>
          <w:color w:val="231F20"/>
        </w:rPr>
        <w:t>from</w:t>
      </w:r>
      <w:r w:rsidR="00CE4182">
        <w:rPr>
          <w:color w:val="231F20"/>
        </w:rPr>
        <w:t xml:space="preserve"> </w:t>
      </w:r>
      <w:r>
        <w:rPr>
          <w:color w:val="231F20"/>
        </w:rPr>
        <w:t>the</w:t>
      </w:r>
      <w:r w:rsidR="00CE4182">
        <w:rPr>
          <w:color w:val="231F20"/>
        </w:rPr>
        <w:t xml:space="preserve"> </w:t>
      </w:r>
      <w:r>
        <w:rPr>
          <w:color w:val="231F20"/>
        </w:rPr>
        <w:t>consequences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failure</w:t>
      </w:r>
      <w:r w:rsidR="00CE4182">
        <w:rPr>
          <w:color w:val="231F20"/>
        </w:rPr>
        <w:t xml:space="preserve"> </w:t>
      </w:r>
      <w:r>
        <w:rPr>
          <w:color w:val="231F20"/>
        </w:rPr>
        <w:t>to</w:t>
      </w:r>
      <w:r w:rsidR="00CE4182">
        <w:rPr>
          <w:color w:val="231F20"/>
        </w:rPr>
        <w:t xml:space="preserve"> </w:t>
      </w:r>
      <w:r>
        <w:rPr>
          <w:color w:val="231F20"/>
        </w:rPr>
        <w:t>do</w:t>
      </w:r>
      <w:r w:rsidR="00CE4182">
        <w:rPr>
          <w:color w:val="231F20"/>
        </w:rPr>
        <w:t xml:space="preserve"> </w:t>
      </w:r>
      <w:r>
        <w:rPr>
          <w:color w:val="231F20"/>
        </w:rPr>
        <w:t>so,</w:t>
      </w:r>
      <w:r w:rsidR="00CE4182">
        <w:rPr>
          <w:color w:val="231F20"/>
        </w:rPr>
        <w:t xml:space="preserve"> </w:t>
      </w:r>
      <w:r>
        <w:rPr>
          <w:color w:val="231F20"/>
        </w:rPr>
        <w:t>unless</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is</w:t>
      </w:r>
      <w:r w:rsidR="00CE4182">
        <w:rPr>
          <w:color w:val="231F20"/>
        </w:rPr>
        <w:t xml:space="preserve"> </w:t>
      </w:r>
      <w:r>
        <w:rPr>
          <w:color w:val="231F20"/>
        </w:rPr>
        <w:t>impeded</w:t>
      </w:r>
      <w:r w:rsidR="00CE4182">
        <w:rPr>
          <w:color w:val="231F20"/>
        </w:rPr>
        <w:t xml:space="preserve"> </w:t>
      </w:r>
      <w:r>
        <w:rPr>
          <w:color w:val="231F20"/>
        </w:rPr>
        <w:t>to</w:t>
      </w:r>
      <w:r w:rsidR="00CE4182">
        <w:rPr>
          <w:color w:val="231F20"/>
        </w:rPr>
        <w:t xml:space="preserve"> </w:t>
      </w:r>
      <w:r>
        <w:rPr>
          <w:color w:val="231F20"/>
        </w:rPr>
        <w:t>accomplish these</w:t>
      </w:r>
      <w:r w:rsidR="00CE4182">
        <w:rPr>
          <w:color w:val="231F20"/>
        </w:rPr>
        <w:t xml:space="preserve"> </w:t>
      </w:r>
      <w:r>
        <w:rPr>
          <w:color w:val="231F20"/>
        </w:rPr>
        <w:t>actions</w:t>
      </w:r>
      <w:r w:rsidR="00CE4182">
        <w:rPr>
          <w:color w:val="231F20"/>
        </w:rPr>
        <w:t xml:space="preserve"> </w:t>
      </w:r>
      <w:r>
        <w:rPr>
          <w:color w:val="231F20"/>
        </w:rPr>
        <w:t>and</w:t>
      </w:r>
      <w:r w:rsidR="00CE4182">
        <w:rPr>
          <w:color w:val="231F20"/>
        </w:rPr>
        <w:t xml:space="preserve"> </w:t>
      </w:r>
      <w:r>
        <w:rPr>
          <w:color w:val="231F20"/>
        </w:rPr>
        <w:t>shows</w:t>
      </w:r>
      <w:r w:rsidR="00CE4182">
        <w:rPr>
          <w:color w:val="231F20"/>
        </w:rPr>
        <w:t xml:space="preserve"> </w:t>
      </w:r>
      <w:r>
        <w:rPr>
          <w:color w:val="231F20"/>
        </w:rPr>
        <w:t>evidence</w:t>
      </w:r>
      <w:r w:rsidR="00CE4182">
        <w:rPr>
          <w:color w:val="231F20"/>
        </w:rPr>
        <w:t xml:space="preserve"> </w:t>
      </w:r>
      <w:r>
        <w:rPr>
          <w:color w:val="231F20"/>
        </w:rPr>
        <w:t>of</w:t>
      </w:r>
      <w:r w:rsidR="00CE4182">
        <w:rPr>
          <w:color w:val="231F20"/>
        </w:rPr>
        <w:t xml:space="preserve"> </w:t>
      </w:r>
      <w:r>
        <w:rPr>
          <w:color w:val="231F20"/>
        </w:rPr>
        <w:t>its</w:t>
      </w:r>
      <w:r w:rsidR="00CE4182">
        <w:rPr>
          <w:color w:val="231F20"/>
        </w:rPr>
        <w:t xml:space="preserve"> </w:t>
      </w:r>
      <w:r>
        <w:rPr>
          <w:color w:val="231F20"/>
        </w:rPr>
        <w:t>diligence.</w:t>
      </w:r>
    </w:p>
    <w:p w14:paraId="6430C528" w14:textId="77777777" w:rsidR="005E6E3D" w:rsidRDefault="007B664E" w:rsidP="00CC1001">
      <w:pPr>
        <w:pStyle w:val="Heading4"/>
        <w:numPr>
          <w:ilvl w:val="1"/>
          <w:numId w:val="61"/>
        </w:numPr>
        <w:tabs>
          <w:tab w:val="left" w:pos="751"/>
          <w:tab w:val="left" w:pos="752"/>
        </w:tabs>
        <w:spacing w:before="108"/>
        <w:ind w:left="576" w:right="576" w:hanging="619"/>
        <w:rPr>
          <w:color w:val="231F20"/>
        </w:rPr>
      </w:pPr>
      <w:r>
        <w:rPr>
          <w:color w:val="231F20"/>
        </w:rPr>
        <w:t>Joint</w:t>
      </w:r>
      <w:r w:rsidR="00C76E49">
        <w:rPr>
          <w:color w:val="231F20"/>
        </w:rPr>
        <w:t xml:space="preserve"> </w:t>
      </w:r>
      <w:r>
        <w:rPr>
          <w:color w:val="231F20"/>
        </w:rPr>
        <w:t>and</w:t>
      </w:r>
      <w:r w:rsidR="00C76E49">
        <w:rPr>
          <w:color w:val="231F20"/>
        </w:rPr>
        <w:t xml:space="preserve"> </w:t>
      </w:r>
      <w:r>
        <w:rPr>
          <w:color w:val="231F20"/>
        </w:rPr>
        <w:t>Several</w:t>
      </w:r>
      <w:r w:rsidR="00C76E49">
        <w:rPr>
          <w:color w:val="231F20"/>
        </w:rPr>
        <w:t xml:space="preserve"> </w:t>
      </w:r>
      <w:r>
        <w:rPr>
          <w:color w:val="231F20"/>
        </w:rPr>
        <w:t>Liability</w:t>
      </w:r>
    </w:p>
    <w:p w14:paraId="3E087B81" w14:textId="77777777" w:rsidR="005E6E3D" w:rsidRDefault="007B664E" w:rsidP="00CC1001">
      <w:pPr>
        <w:pStyle w:val="BodyText"/>
        <w:spacing w:before="242" w:line="230" w:lineRule="auto"/>
        <w:ind w:left="576" w:right="576" w:hanging="3"/>
      </w:pPr>
      <w:r>
        <w:rPr>
          <w:color w:val="231F20"/>
        </w:rPr>
        <w:t>If the Contractor constitutes (under applicable Laws) a joint venture, consortium or other unincorporated grouping of two or more persons:</w:t>
      </w:r>
    </w:p>
    <w:p w14:paraId="6676D3E2" w14:textId="77777777" w:rsidR="005E6E3D" w:rsidRDefault="00C76E49" w:rsidP="00CC1001">
      <w:pPr>
        <w:pStyle w:val="ListParagraph"/>
        <w:numPr>
          <w:ilvl w:val="0"/>
          <w:numId w:val="57"/>
        </w:numPr>
        <w:tabs>
          <w:tab w:val="left" w:pos="1187"/>
          <w:tab w:val="left" w:pos="1188"/>
        </w:tabs>
        <w:spacing w:before="75" w:line="230" w:lineRule="auto"/>
        <w:ind w:left="576" w:right="576" w:hanging="442"/>
      </w:pPr>
      <w:r>
        <w:rPr>
          <w:color w:val="231F20"/>
        </w:rPr>
        <w:t>T</w:t>
      </w:r>
      <w:r w:rsidR="007B664E">
        <w:rPr>
          <w:color w:val="231F20"/>
        </w:rPr>
        <w:t>hese</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jointly</w:t>
      </w:r>
      <w:r>
        <w:rPr>
          <w:color w:val="231F20"/>
        </w:rPr>
        <w:t xml:space="preserve"> </w:t>
      </w:r>
      <w:r w:rsidR="007B664E">
        <w:rPr>
          <w:color w:val="231F20"/>
        </w:rPr>
        <w:t>and</w:t>
      </w:r>
      <w:r>
        <w:rPr>
          <w:color w:val="231F20"/>
        </w:rPr>
        <w:t xml:space="preserve"> </w:t>
      </w:r>
      <w:r w:rsidR="007B664E">
        <w:rPr>
          <w:color w:val="231F20"/>
        </w:rPr>
        <w:t>severally</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performance of</w:t>
      </w:r>
      <w:r>
        <w:rPr>
          <w:color w:val="231F20"/>
        </w:rPr>
        <w:t xml:space="preserve"> </w:t>
      </w:r>
      <w:r w:rsidR="007B664E">
        <w:rPr>
          <w:color w:val="231F20"/>
        </w:rPr>
        <w:t>the</w:t>
      </w:r>
      <w:r>
        <w:rPr>
          <w:color w:val="231F20"/>
        </w:rPr>
        <w:t xml:space="preserve"> </w:t>
      </w:r>
      <w:r w:rsidR="007B664E">
        <w:rPr>
          <w:color w:val="231F20"/>
        </w:rPr>
        <w:t>Contract;</w:t>
      </w:r>
    </w:p>
    <w:p w14:paraId="77AB8500" w14:textId="77777777" w:rsidR="005E6E3D" w:rsidRDefault="007B664E" w:rsidP="00CC1001">
      <w:pPr>
        <w:pStyle w:val="ListParagraph"/>
        <w:numPr>
          <w:ilvl w:val="0"/>
          <w:numId w:val="57"/>
        </w:numPr>
        <w:tabs>
          <w:tab w:val="left" w:pos="1187"/>
          <w:tab w:val="left" w:pos="1188"/>
        </w:tabs>
        <w:spacing w:before="74" w:line="230" w:lineRule="auto"/>
        <w:ind w:left="576" w:right="576" w:hanging="442"/>
      </w:pPr>
      <w:r>
        <w:rPr>
          <w:color w:val="231F20"/>
        </w:rPr>
        <w:t xml:space="preserve">these persons shall notify the Procuring Entity of their leader who shall have authority to bind the </w:t>
      </w:r>
      <w:r>
        <w:rPr>
          <w:color w:val="231F20"/>
        </w:rPr>
        <w:lastRenderedPageBreak/>
        <w:t>Contractor</w:t>
      </w:r>
      <w:r w:rsidR="00C76E49">
        <w:rPr>
          <w:color w:val="231F20"/>
        </w:rPr>
        <w:t xml:space="preserve"> </w:t>
      </w:r>
      <w:r>
        <w:rPr>
          <w:color w:val="231F20"/>
        </w:rPr>
        <w:t>and</w:t>
      </w:r>
      <w:r w:rsidR="00C76E49">
        <w:rPr>
          <w:color w:val="231F20"/>
        </w:rPr>
        <w:t xml:space="preserve"> </w:t>
      </w:r>
      <w:r>
        <w:rPr>
          <w:color w:val="231F20"/>
        </w:rPr>
        <w:t>each</w:t>
      </w:r>
      <w:r w:rsidR="00C76E49">
        <w:rPr>
          <w:color w:val="231F20"/>
        </w:rPr>
        <w:t xml:space="preserve"> </w:t>
      </w:r>
      <w:r>
        <w:rPr>
          <w:color w:val="231F20"/>
        </w:rPr>
        <w:t>of</w:t>
      </w:r>
      <w:r w:rsidR="00C76E49">
        <w:rPr>
          <w:color w:val="231F20"/>
        </w:rPr>
        <w:t xml:space="preserve"> </w:t>
      </w:r>
      <w:r>
        <w:rPr>
          <w:color w:val="231F20"/>
        </w:rPr>
        <w:t>these</w:t>
      </w:r>
      <w:r w:rsidR="00C76E49">
        <w:rPr>
          <w:color w:val="231F20"/>
        </w:rPr>
        <w:t xml:space="preserve"> </w:t>
      </w:r>
      <w:r>
        <w:rPr>
          <w:color w:val="231F20"/>
        </w:rPr>
        <w:t>persons;</w:t>
      </w:r>
      <w:r w:rsidR="00C76E49">
        <w:rPr>
          <w:color w:val="231F20"/>
        </w:rPr>
        <w:t xml:space="preserve"> </w:t>
      </w:r>
      <w:r>
        <w:rPr>
          <w:color w:val="231F20"/>
        </w:rPr>
        <w:t>and</w:t>
      </w:r>
    </w:p>
    <w:p w14:paraId="0A1A5387" w14:textId="77777777" w:rsidR="005E6E3D" w:rsidRDefault="007B664E" w:rsidP="00CC1001">
      <w:pPr>
        <w:pStyle w:val="ListParagraph"/>
        <w:numPr>
          <w:ilvl w:val="0"/>
          <w:numId w:val="57"/>
        </w:numPr>
        <w:tabs>
          <w:tab w:val="left" w:pos="1187"/>
          <w:tab w:val="left" w:pos="1188"/>
        </w:tabs>
        <w:spacing w:before="75" w:line="230" w:lineRule="auto"/>
        <w:ind w:left="576" w:right="576" w:hanging="442"/>
      </w:pPr>
      <w:r>
        <w:rPr>
          <w:color w:val="231F20"/>
        </w:rPr>
        <w:t xml:space="preserve">the Contractor shall not alter its composition or legal status without the prior consent of the Procuring </w:t>
      </w:r>
      <w:r>
        <w:rPr>
          <w:color w:val="231F20"/>
          <w:spacing w:val="-3"/>
        </w:rPr>
        <w:t>Entity.</w:t>
      </w:r>
    </w:p>
    <w:p w14:paraId="2F0325B4" w14:textId="77777777" w:rsidR="005E6E3D" w:rsidRDefault="007B664E" w:rsidP="00CC1001">
      <w:pPr>
        <w:pStyle w:val="Heading4"/>
        <w:numPr>
          <w:ilvl w:val="1"/>
          <w:numId w:val="61"/>
        </w:numPr>
        <w:tabs>
          <w:tab w:val="left" w:pos="751"/>
          <w:tab w:val="left" w:pos="752"/>
        </w:tabs>
        <w:spacing w:before="237"/>
        <w:ind w:left="576" w:right="576" w:hanging="620"/>
        <w:rPr>
          <w:color w:val="231F20"/>
        </w:rPr>
      </w:pPr>
      <w:r>
        <w:rPr>
          <w:color w:val="231F20"/>
        </w:rPr>
        <w:t>Inspections</w:t>
      </w:r>
      <w:r w:rsidR="00C76E49">
        <w:rPr>
          <w:color w:val="231F20"/>
        </w:rPr>
        <w:t xml:space="preserve"> </w:t>
      </w:r>
      <w:r>
        <w:rPr>
          <w:color w:val="231F20"/>
        </w:rPr>
        <w:t>and</w:t>
      </w:r>
      <w:r w:rsidR="00C76E49">
        <w:rPr>
          <w:color w:val="231F20"/>
        </w:rPr>
        <w:t xml:space="preserve"> </w:t>
      </w:r>
      <w:r>
        <w:rPr>
          <w:color w:val="231F20"/>
        </w:rPr>
        <w:t>Audit</w:t>
      </w:r>
      <w:r w:rsidR="00C76E49">
        <w:rPr>
          <w:color w:val="231F20"/>
        </w:rPr>
        <w:t xml:space="preserve"> </w:t>
      </w:r>
      <w:r>
        <w:rPr>
          <w:color w:val="231F20"/>
        </w:rPr>
        <w:t>by</w:t>
      </w:r>
      <w:r w:rsidR="00C76E49">
        <w:rPr>
          <w:color w:val="231F20"/>
        </w:rPr>
        <w:t xml:space="preserve"> </w:t>
      </w:r>
      <w:r>
        <w:rPr>
          <w:color w:val="231F20"/>
        </w:rPr>
        <w:t>the</w:t>
      </w:r>
      <w:r w:rsidR="00C76E49">
        <w:rPr>
          <w:color w:val="231F20"/>
        </w:rPr>
        <w:t xml:space="preserve"> </w:t>
      </w:r>
      <w:r>
        <w:rPr>
          <w:color w:val="231F20"/>
        </w:rPr>
        <w:t>Procuring</w:t>
      </w:r>
      <w:r w:rsidR="00C76E49">
        <w:rPr>
          <w:color w:val="231F20"/>
        </w:rPr>
        <w:t xml:space="preserve"> </w:t>
      </w:r>
      <w:r>
        <w:rPr>
          <w:color w:val="231F20"/>
        </w:rPr>
        <w:t>Entity</w:t>
      </w:r>
    </w:p>
    <w:p w14:paraId="26CA450E" w14:textId="77777777" w:rsidR="005E6E3D" w:rsidRDefault="007B664E" w:rsidP="00CC1001">
      <w:pPr>
        <w:pStyle w:val="BodyText"/>
        <w:spacing w:before="243" w:line="230" w:lineRule="auto"/>
        <w:ind w:left="576" w:right="576" w:hanging="3"/>
        <w:jc w:val="both"/>
      </w:pPr>
      <w:r>
        <w:rPr>
          <w:color w:val="231F20"/>
        </w:rPr>
        <w:t>Pursuant to paragraph 2.2 e. of Appendix B to the General Conditions, the Contractor shall permit and shall cause its subcontractors and sub-consultants to permit, the Procuring Entity and/or persons appointed by the Procuring Entity to inspect the Site and/or the accounts and records relating to the procurement process, selection</w:t>
      </w:r>
      <w:r w:rsidR="00C76E49">
        <w:rPr>
          <w:color w:val="231F20"/>
        </w:rPr>
        <w:t xml:space="preserve"> </w:t>
      </w:r>
      <w:r>
        <w:rPr>
          <w:color w:val="231F20"/>
        </w:rPr>
        <w:t>and/or</w:t>
      </w:r>
      <w:r w:rsidR="00C76E49">
        <w:rPr>
          <w:color w:val="231F20"/>
        </w:rPr>
        <w:t xml:space="preserve"> </w:t>
      </w:r>
      <w:r>
        <w:rPr>
          <w:color w:val="231F20"/>
        </w:rPr>
        <w:t>contract</w:t>
      </w:r>
      <w:r w:rsidR="00C76E49">
        <w:rPr>
          <w:color w:val="231F20"/>
        </w:rPr>
        <w:t xml:space="preserve"> </w:t>
      </w:r>
      <w:r>
        <w:rPr>
          <w:color w:val="231F20"/>
        </w:rPr>
        <w:t>execution,</w:t>
      </w:r>
      <w:r w:rsidR="00C76E49">
        <w:rPr>
          <w:color w:val="231F20"/>
        </w:rPr>
        <w:t xml:space="preserve"> </w:t>
      </w:r>
      <w:r>
        <w:rPr>
          <w:color w:val="231F20"/>
        </w:rPr>
        <w:t>and</w:t>
      </w:r>
      <w:r w:rsidR="00C76E49">
        <w:rPr>
          <w:color w:val="231F20"/>
        </w:rPr>
        <w:t xml:space="preserve"> </w:t>
      </w:r>
      <w:r>
        <w:rPr>
          <w:color w:val="231F20"/>
        </w:rPr>
        <w:t>to</w:t>
      </w:r>
      <w:r w:rsidR="00C76E49">
        <w:rPr>
          <w:color w:val="231F20"/>
        </w:rPr>
        <w:t xml:space="preserve"> </w:t>
      </w:r>
      <w:r>
        <w:rPr>
          <w:color w:val="231F20"/>
        </w:rPr>
        <w:t>have</w:t>
      </w:r>
      <w:r w:rsidR="00C76E49">
        <w:rPr>
          <w:color w:val="231F20"/>
        </w:rPr>
        <w:t xml:space="preserve"> </w:t>
      </w:r>
      <w:r>
        <w:rPr>
          <w:color w:val="231F20"/>
        </w:rPr>
        <w:t>such</w:t>
      </w:r>
      <w:r w:rsidR="00C76E49">
        <w:rPr>
          <w:color w:val="231F20"/>
        </w:rPr>
        <w:t xml:space="preserve"> </w:t>
      </w:r>
      <w:r>
        <w:rPr>
          <w:color w:val="231F20"/>
        </w:rPr>
        <w:t>accounts</w:t>
      </w:r>
      <w:r w:rsidR="00C76E49">
        <w:rPr>
          <w:color w:val="231F20"/>
        </w:rPr>
        <w:t xml:space="preserve"> </w:t>
      </w:r>
      <w:r>
        <w:rPr>
          <w:color w:val="231F20"/>
        </w:rPr>
        <w:t>and</w:t>
      </w:r>
      <w:r w:rsidR="00C76E49">
        <w:rPr>
          <w:color w:val="231F20"/>
        </w:rPr>
        <w:t xml:space="preserve"> </w:t>
      </w:r>
      <w:r>
        <w:rPr>
          <w:color w:val="231F20"/>
        </w:rPr>
        <w:t>records</w:t>
      </w:r>
      <w:r w:rsidR="00C76E49">
        <w:rPr>
          <w:color w:val="231F20"/>
        </w:rPr>
        <w:t xml:space="preserve"> </w:t>
      </w:r>
      <w:r>
        <w:rPr>
          <w:color w:val="231F20"/>
        </w:rPr>
        <w:t>audited</w:t>
      </w:r>
      <w:r w:rsidR="00C76E49">
        <w:rPr>
          <w:color w:val="231F20"/>
        </w:rPr>
        <w:t xml:space="preserve"> </w:t>
      </w:r>
      <w:r>
        <w:rPr>
          <w:color w:val="231F20"/>
        </w:rPr>
        <w:t>by</w:t>
      </w:r>
      <w:r w:rsidR="00C76E49">
        <w:rPr>
          <w:color w:val="231F20"/>
        </w:rPr>
        <w:t xml:space="preserve"> </w:t>
      </w:r>
      <w:r>
        <w:rPr>
          <w:color w:val="231F20"/>
        </w:rPr>
        <w:t>auditors</w:t>
      </w:r>
      <w:r w:rsidR="00C76E49">
        <w:rPr>
          <w:color w:val="231F20"/>
        </w:rPr>
        <w:t xml:space="preserve"> </w:t>
      </w:r>
      <w:r>
        <w:rPr>
          <w:color w:val="231F20"/>
        </w:rPr>
        <w:t>appointed</w:t>
      </w:r>
      <w:r w:rsidR="00C76E49">
        <w:rPr>
          <w:color w:val="231F20"/>
        </w:rPr>
        <w:t xml:space="preserve"> </w:t>
      </w:r>
      <w:r>
        <w:rPr>
          <w:color w:val="231F20"/>
        </w:rPr>
        <w:t>by</w:t>
      </w:r>
      <w:r w:rsidR="00C76E49">
        <w:rPr>
          <w:color w:val="231F20"/>
        </w:rPr>
        <w:t xml:space="preserve"> </w:t>
      </w:r>
      <w:r>
        <w:rPr>
          <w:color w:val="231F20"/>
        </w:rPr>
        <w:t xml:space="preserve">the Procuring Entity if requested by the Procuring </w:t>
      </w:r>
      <w:r>
        <w:rPr>
          <w:color w:val="231F20"/>
          <w:spacing w:val="-3"/>
        </w:rPr>
        <w:t xml:space="preserve">Entity. </w:t>
      </w:r>
      <w:r>
        <w:rPr>
          <w:color w:val="231F20"/>
        </w:rPr>
        <w:t>The Contractor's and its Subcontractors' and sub- consultants'</w:t>
      </w:r>
      <w:r w:rsidR="00C76E49">
        <w:rPr>
          <w:color w:val="231F20"/>
        </w:rPr>
        <w:t xml:space="preserve"> </w:t>
      </w:r>
      <w:r>
        <w:rPr>
          <w:color w:val="231F20"/>
        </w:rPr>
        <w:t>attention</w:t>
      </w:r>
      <w:r w:rsidR="00C76E49">
        <w:rPr>
          <w:color w:val="231F20"/>
        </w:rPr>
        <w:t xml:space="preserve"> </w:t>
      </w:r>
      <w:r>
        <w:rPr>
          <w:color w:val="231F20"/>
        </w:rPr>
        <w:t>is</w:t>
      </w:r>
      <w:r w:rsidR="00C76E49">
        <w:rPr>
          <w:color w:val="231F20"/>
        </w:rPr>
        <w:t xml:space="preserve"> </w:t>
      </w:r>
      <w:r>
        <w:rPr>
          <w:color w:val="231F20"/>
        </w:rPr>
        <w:t>drawn</w:t>
      </w:r>
      <w:r w:rsidR="00C76E49">
        <w:rPr>
          <w:color w:val="231F20"/>
        </w:rPr>
        <w:t xml:space="preserve"> </w:t>
      </w:r>
      <w:r>
        <w:rPr>
          <w:color w:val="231F20"/>
        </w:rPr>
        <w:t>to</w:t>
      </w:r>
      <w:r w:rsidR="00C76E49">
        <w:rPr>
          <w:color w:val="231F20"/>
        </w:rPr>
        <w:t xml:space="preserve"> </w:t>
      </w:r>
      <w:r>
        <w:rPr>
          <w:color w:val="231F20"/>
        </w:rPr>
        <w:t>Sub-Clause15.6</w:t>
      </w:r>
      <w:r w:rsidR="00C76E49">
        <w:rPr>
          <w:color w:val="231F20"/>
        </w:rPr>
        <w:t xml:space="preserve"> </w:t>
      </w:r>
      <w:r>
        <w:rPr>
          <w:color w:val="231F20"/>
        </w:rPr>
        <w:t>(Fraud</w:t>
      </w:r>
      <w:r w:rsidR="00C76E49">
        <w:rPr>
          <w:color w:val="231F20"/>
        </w:rPr>
        <w:t xml:space="preserve"> </w:t>
      </w:r>
      <w:r>
        <w:rPr>
          <w:color w:val="231F20"/>
        </w:rPr>
        <w:t>and</w:t>
      </w:r>
      <w:r w:rsidR="00C76E49">
        <w:rPr>
          <w:color w:val="231F20"/>
        </w:rPr>
        <w:t xml:space="preserve"> </w:t>
      </w:r>
      <w:r>
        <w:rPr>
          <w:color w:val="231F20"/>
        </w:rPr>
        <w:t>Corruption)</w:t>
      </w:r>
      <w:r w:rsidR="00C76E49">
        <w:rPr>
          <w:color w:val="231F20"/>
        </w:rPr>
        <w:t xml:space="preserve"> </w:t>
      </w:r>
      <w:r>
        <w:rPr>
          <w:color w:val="231F20"/>
        </w:rPr>
        <w:t>which</w:t>
      </w:r>
      <w:r w:rsidR="00C76E49">
        <w:rPr>
          <w:color w:val="231F20"/>
        </w:rPr>
        <w:t xml:space="preserve"> </w:t>
      </w:r>
      <w:r>
        <w:rPr>
          <w:color w:val="231F20"/>
        </w:rPr>
        <w:t>provides,</w:t>
      </w:r>
      <w:r w:rsidR="00C76E49">
        <w:rPr>
          <w:color w:val="231F20"/>
        </w:rPr>
        <w:t xml:space="preserve"> </w:t>
      </w:r>
      <w:proofErr w:type="spellStart"/>
      <w:r>
        <w:rPr>
          <w:color w:val="231F20"/>
        </w:rPr>
        <w:t>interalia</w:t>
      </w:r>
      <w:proofErr w:type="spellEnd"/>
      <w:r>
        <w:rPr>
          <w:color w:val="231F20"/>
        </w:rPr>
        <w:t>,</w:t>
      </w:r>
      <w:r w:rsidR="00B249A9">
        <w:rPr>
          <w:color w:val="231F20"/>
        </w:rPr>
        <w:t xml:space="preserve"> </w:t>
      </w:r>
      <w:r>
        <w:rPr>
          <w:color w:val="231F20"/>
        </w:rPr>
        <w:t>that</w:t>
      </w:r>
      <w:r w:rsidR="00B249A9">
        <w:rPr>
          <w:color w:val="231F20"/>
        </w:rPr>
        <w:t xml:space="preserve"> </w:t>
      </w:r>
      <w:r>
        <w:rPr>
          <w:color w:val="231F20"/>
        </w:rPr>
        <w:t>acts intended to materially impede the exercise of the Procuring Entity's inspection and audit rights constitute a prohibited</w:t>
      </w:r>
      <w:r w:rsidR="00B249A9">
        <w:rPr>
          <w:color w:val="231F20"/>
        </w:rPr>
        <w:t xml:space="preserve"> </w:t>
      </w:r>
      <w:r>
        <w:rPr>
          <w:color w:val="231F20"/>
        </w:rPr>
        <w:t>practice</w:t>
      </w:r>
      <w:r w:rsidR="00B249A9">
        <w:rPr>
          <w:color w:val="231F20"/>
        </w:rPr>
        <w:t xml:space="preserve"> </w:t>
      </w:r>
      <w:r>
        <w:rPr>
          <w:color w:val="231F20"/>
        </w:rPr>
        <w:t>subject</w:t>
      </w:r>
      <w:r w:rsidR="00B249A9">
        <w:rPr>
          <w:color w:val="231F20"/>
        </w:rPr>
        <w:t xml:space="preserve"> </w:t>
      </w:r>
      <w:r>
        <w:rPr>
          <w:color w:val="231F20"/>
        </w:rPr>
        <w:t>to</w:t>
      </w:r>
      <w:r w:rsidR="00B249A9">
        <w:rPr>
          <w:color w:val="231F20"/>
        </w:rPr>
        <w:t xml:space="preserve"> </w:t>
      </w:r>
      <w:r>
        <w:rPr>
          <w:color w:val="231F20"/>
        </w:rPr>
        <w:t>contract</w:t>
      </w:r>
      <w:r w:rsidR="00B249A9">
        <w:rPr>
          <w:color w:val="231F20"/>
        </w:rPr>
        <w:t xml:space="preserve"> </w:t>
      </w:r>
      <w:r>
        <w:rPr>
          <w:color w:val="231F20"/>
        </w:rPr>
        <w:t>termination</w:t>
      </w:r>
      <w:r w:rsidR="00B249A9">
        <w:rPr>
          <w:color w:val="231F20"/>
        </w:rPr>
        <w:t xml:space="preserve"> </w:t>
      </w:r>
      <w:r>
        <w:rPr>
          <w:color w:val="231F20"/>
        </w:rPr>
        <w:t>(as</w:t>
      </w:r>
      <w:r w:rsidR="00B249A9">
        <w:rPr>
          <w:color w:val="231F20"/>
        </w:rPr>
        <w:t xml:space="preserve"> </w:t>
      </w:r>
      <w:r>
        <w:rPr>
          <w:color w:val="231F20"/>
        </w:rPr>
        <w:t>well</w:t>
      </w:r>
      <w:r w:rsidR="00B249A9">
        <w:rPr>
          <w:color w:val="231F20"/>
        </w:rPr>
        <w:t xml:space="preserve"> </w:t>
      </w:r>
      <w:r>
        <w:rPr>
          <w:color w:val="231F20"/>
        </w:rPr>
        <w:t>as</w:t>
      </w:r>
      <w:r w:rsidR="00B249A9">
        <w:rPr>
          <w:color w:val="231F20"/>
        </w:rPr>
        <w:t xml:space="preserve"> </w:t>
      </w:r>
      <w:r>
        <w:rPr>
          <w:color w:val="231F20"/>
        </w:rPr>
        <w:t>to</w:t>
      </w:r>
      <w:r w:rsidR="00B249A9">
        <w:rPr>
          <w:color w:val="231F20"/>
        </w:rPr>
        <w:t xml:space="preserve"> </w:t>
      </w:r>
      <w:r>
        <w:rPr>
          <w:color w:val="231F20"/>
        </w:rPr>
        <w:t>a</w:t>
      </w:r>
      <w:r w:rsidR="00B249A9">
        <w:rPr>
          <w:color w:val="231F20"/>
        </w:rPr>
        <w:t xml:space="preserve"> </w:t>
      </w:r>
      <w:r>
        <w:rPr>
          <w:color w:val="231F20"/>
        </w:rPr>
        <w:t>determination</w:t>
      </w:r>
      <w:r w:rsidR="00B249A9">
        <w:rPr>
          <w:color w:val="231F20"/>
        </w:rPr>
        <w:t xml:space="preserve"> </w:t>
      </w:r>
      <w:r>
        <w:rPr>
          <w:color w:val="231F20"/>
        </w:rPr>
        <w:t>of</w:t>
      </w:r>
      <w:r w:rsidR="00B249A9">
        <w:rPr>
          <w:color w:val="231F20"/>
        </w:rPr>
        <w:t xml:space="preserve"> </w:t>
      </w:r>
      <w:r>
        <w:rPr>
          <w:color w:val="231F20"/>
        </w:rPr>
        <w:t>ineligibility</w:t>
      </w:r>
      <w:r w:rsidR="00B249A9">
        <w:rPr>
          <w:color w:val="231F20"/>
        </w:rPr>
        <w:t xml:space="preserve"> </w:t>
      </w:r>
      <w:r>
        <w:rPr>
          <w:color w:val="231F20"/>
        </w:rPr>
        <w:t>pursuant</w:t>
      </w:r>
      <w:r w:rsidR="00B249A9">
        <w:rPr>
          <w:color w:val="231F20"/>
        </w:rPr>
        <w:t xml:space="preserve"> </w:t>
      </w:r>
      <w:r>
        <w:rPr>
          <w:color w:val="231F20"/>
        </w:rPr>
        <w:t>to</w:t>
      </w:r>
      <w:r w:rsidR="00B249A9">
        <w:rPr>
          <w:color w:val="231F20"/>
        </w:rPr>
        <w:t xml:space="preserve"> </w:t>
      </w:r>
      <w:r>
        <w:rPr>
          <w:color w:val="231F20"/>
        </w:rPr>
        <w:t>the Procuring</w:t>
      </w:r>
      <w:r w:rsidR="00B249A9">
        <w:rPr>
          <w:color w:val="231F20"/>
        </w:rPr>
        <w:t xml:space="preserve"> </w:t>
      </w:r>
      <w:r>
        <w:rPr>
          <w:color w:val="231F20"/>
        </w:rPr>
        <w:t>Entity's</w:t>
      </w:r>
      <w:r w:rsidR="00B249A9">
        <w:rPr>
          <w:color w:val="231F20"/>
        </w:rPr>
        <w:t xml:space="preserve"> </w:t>
      </w:r>
      <w:r>
        <w:rPr>
          <w:color w:val="231F20"/>
        </w:rPr>
        <w:t>prevailing</w:t>
      </w:r>
      <w:r w:rsidR="00B249A9">
        <w:rPr>
          <w:color w:val="231F20"/>
        </w:rPr>
        <w:t xml:space="preserve"> </w:t>
      </w:r>
      <w:r>
        <w:rPr>
          <w:color w:val="231F20"/>
        </w:rPr>
        <w:t>sanctions</w:t>
      </w:r>
      <w:r w:rsidR="00B249A9">
        <w:rPr>
          <w:color w:val="231F20"/>
        </w:rPr>
        <w:t xml:space="preserve"> </w:t>
      </w:r>
      <w:r>
        <w:rPr>
          <w:color w:val="231F20"/>
        </w:rPr>
        <w:t>procedures).</w:t>
      </w:r>
    </w:p>
    <w:p w14:paraId="38C7FBAF" w14:textId="77777777" w:rsidR="005E6E3D" w:rsidRDefault="007B664E" w:rsidP="00CC1001">
      <w:pPr>
        <w:pStyle w:val="Heading4"/>
        <w:numPr>
          <w:ilvl w:val="0"/>
          <w:numId w:val="56"/>
        </w:numPr>
        <w:tabs>
          <w:tab w:val="left" w:pos="750"/>
          <w:tab w:val="left" w:pos="751"/>
        </w:tabs>
        <w:spacing w:before="242"/>
        <w:ind w:left="576" w:right="576" w:hanging="619"/>
        <w:rPr>
          <w:color w:val="231F20"/>
        </w:rPr>
      </w:pPr>
      <w:bookmarkStart w:id="55" w:name="_TOC_250022"/>
      <w:r>
        <w:rPr>
          <w:color w:val="231F20"/>
        </w:rPr>
        <w:t>THE PROCURING</w:t>
      </w:r>
      <w:bookmarkEnd w:id="55"/>
      <w:r w:rsidR="00B249A9">
        <w:rPr>
          <w:color w:val="231F20"/>
        </w:rPr>
        <w:t xml:space="preserve"> </w:t>
      </w:r>
      <w:r>
        <w:rPr>
          <w:color w:val="231F20"/>
        </w:rPr>
        <w:t>ENTITY</w:t>
      </w:r>
    </w:p>
    <w:p w14:paraId="6B0F3AFE" w14:textId="77777777" w:rsidR="005E6E3D" w:rsidRDefault="007B664E" w:rsidP="00CC1001">
      <w:pPr>
        <w:pStyle w:val="ListParagraph"/>
        <w:numPr>
          <w:ilvl w:val="1"/>
          <w:numId w:val="56"/>
        </w:numPr>
        <w:tabs>
          <w:tab w:val="left" w:pos="750"/>
          <w:tab w:val="left" w:pos="751"/>
        </w:tabs>
        <w:spacing w:before="235"/>
        <w:ind w:left="576" w:right="576" w:hanging="619"/>
        <w:rPr>
          <w:b/>
          <w:color w:val="231F20"/>
        </w:rPr>
      </w:pPr>
      <w:r>
        <w:rPr>
          <w:b/>
          <w:color w:val="231F20"/>
        </w:rPr>
        <w:t>Right</w:t>
      </w:r>
      <w:r w:rsidR="00B249A9">
        <w:rPr>
          <w:b/>
          <w:color w:val="231F20"/>
        </w:rPr>
        <w:t xml:space="preserve"> </w:t>
      </w:r>
      <w:r>
        <w:rPr>
          <w:b/>
          <w:color w:val="231F20"/>
        </w:rPr>
        <w:t>of</w:t>
      </w:r>
      <w:r w:rsidR="00B249A9">
        <w:rPr>
          <w:b/>
          <w:color w:val="231F20"/>
        </w:rPr>
        <w:t xml:space="preserve"> </w:t>
      </w:r>
      <w:r>
        <w:rPr>
          <w:b/>
          <w:color w:val="231F20"/>
        </w:rPr>
        <w:t>Access</w:t>
      </w:r>
      <w:r w:rsidR="00B249A9">
        <w:rPr>
          <w:b/>
          <w:color w:val="231F20"/>
        </w:rPr>
        <w:t xml:space="preserve"> </w:t>
      </w:r>
      <w:r>
        <w:rPr>
          <w:b/>
          <w:color w:val="231F20"/>
        </w:rPr>
        <w:t>to</w:t>
      </w:r>
      <w:r w:rsidR="00B249A9">
        <w:rPr>
          <w:b/>
          <w:color w:val="231F20"/>
        </w:rPr>
        <w:t xml:space="preserve"> </w:t>
      </w:r>
      <w:r>
        <w:rPr>
          <w:b/>
          <w:color w:val="231F20"/>
        </w:rPr>
        <w:t>the</w:t>
      </w:r>
      <w:r w:rsidR="00B249A9">
        <w:rPr>
          <w:b/>
          <w:color w:val="231F20"/>
        </w:rPr>
        <w:t xml:space="preserve"> </w:t>
      </w:r>
      <w:r>
        <w:rPr>
          <w:b/>
          <w:color w:val="231F20"/>
        </w:rPr>
        <w:t>Site</w:t>
      </w:r>
    </w:p>
    <w:p w14:paraId="42571AFC" w14:textId="77777777" w:rsidR="005E6E3D" w:rsidRDefault="007B664E" w:rsidP="00CC1001">
      <w:pPr>
        <w:pStyle w:val="ListParagraph"/>
        <w:numPr>
          <w:ilvl w:val="2"/>
          <w:numId w:val="56"/>
        </w:numPr>
        <w:tabs>
          <w:tab w:val="left" w:pos="751"/>
        </w:tabs>
        <w:spacing w:before="242" w:line="230" w:lineRule="auto"/>
        <w:ind w:left="576" w:right="576" w:hanging="622"/>
        <w:jc w:val="both"/>
        <w:rPr>
          <w:color w:val="231F20"/>
        </w:rPr>
      </w:pPr>
      <w:r>
        <w:rPr>
          <w:color w:val="231F20"/>
        </w:rPr>
        <w:t>The</w:t>
      </w:r>
      <w:r w:rsidR="00B249A9">
        <w:rPr>
          <w:color w:val="231F20"/>
        </w:rPr>
        <w:t xml:space="preserve"> </w:t>
      </w:r>
      <w:r>
        <w:rPr>
          <w:color w:val="231F20"/>
        </w:rPr>
        <w:t>Procuring</w:t>
      </w:r>
      <w:r w:rsidR="00B249A9">
        <w:rPr>
          <w:color w:val="231F20"/>
        </w:rPr>
        <w:t xml:space="preserve"> </w:t>
      </w:r>
      <w:r>
        <w:rPr>
          <w:color w:val="231F20"/>
        </w:rPr>
        <w:t>Entity</w:t>
      </w:r>
      <w:r w:rsidR="00CA4044">
        <w:rPr>
          <w:color w:val="231F20"/>
        </w:rPr>
        <w:t xml:space="preserve"> </w:t>
      </w:r>
      <w:r>
        <w:rPr>
          <w:color w:val="231F20"/>
        </w:rPr>
        <w:t>shall</w:t>
      </w:r>
      <w:r w:rsidR="00B249A9">
        <w:rPr>
          <w:color w:val="231F20"/>
        </w:rPr>
        <w:t xml:space="preserve"> </w:t>
      </w:r>
      <w:r>
        <w:rPr>
          <w:color w:val="231F20"/>
        </w:rPr>
        <w:t>give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right</w:t>
      </w:r>
      <w:r w:rsidR="00B249A9">
        <w:rPr>
          <w:color w:val="231F20"/>
        </w:rPr>
        <w:t xml:space="preserve"> </w:t>
      </w:r>
      <w:r>
        <w:rPr>
          <w:color w:val="231F20"/>
        </w:rPr>
        <w:t>of</w:t>
      </w:r>
      <w:r w:rsidR="00B249A9">
        <w:rPr>
          <w:color w:val="231F20"/>
        </w:rPr>
        <w:t xml:space="preserve"> </w:t>
      </w:r>
      <w:r>
        <w:rPr>
          <w:color w:val="231F20"/>
        </w:rPr>
        <w:t>access</w:t>
      </w:r>
      <w:r w:rsidR="00B249A9">
        <w:rPr>
          <w:color w:val="231F20"/>
        </w:rPr>
        <w:t xml:space="preserve"> </w:t>
      </w:r>
      <w:r>
        <w:rPr>
          <w:color w:val="231F20"/>
        </w:rPr>
        <w:t>to,</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of,</w:t>
      </w:r>
      <w:r w:rsidR="00B249A9">
        <w:rPr>
          <w:color w:val="231F20"/>
        </w:rPr>
        <w:t xml:space="preserve"> </w:t>
      </w:r>
      <w:r>
        <w:rPr>
          <w:color w:val="231F20"/>
        </w:rPr>
        <w:t>all</w:t>
      </w:r>
      <w:r w:rsidR="00B249A9">
        <w:rPr>
          <w:color w:val="231F20"/>
        </w:rPr>
        <w:t xml:space="preserve"> </w:t>
      </w:r>
      <w:r>
        <w:rPr>
          <w:color w:val="231F20"/>
        </w:rPr>
        <w:t>parts</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the time</w:t>
      </w:r>
      <w:r w:rsidR="00B249A9">
        <w:rPr>
          <w:color w:val="231F20"/>
        </w:rPr>
        <w:t xml:space="preserve"> </w:t>
      </w:r>
      <w:r>
        <w:rPr>
          <w:color w:val="231F20"/>
        </w:rPr>
        <w:t>(or</w:t>
      </w:r>
      <w:r w:rsidR="00B249A9">
        <w:rPr>
          <w:color w:val="231F20"/>
        </w:rPr>
        <w:t xml:space="preserve"> </w:t>
      </w:r>
      <w:r>
        <w:rPr>
          <w:color w:val="231F20"/>
        </w:rPr>
        <w:t>times)</w:t>
      </w:r>
      <w:r w:rsidR="00B249A9">
        <w:rPr>
          <w:color w:val="231F20"/>
        </w:rPr>
        <w:t xml:space="preserve"> </w:t>
      </w:r>
      <w:r>
        <w:rPr>
          <w:color w:val="231F20"/>
        </w:rPr>
        <w:t>stated</w:t>
      </w:r>
      <w:r w:rsidR="00B249A9">
        <w:rPr>
          <w:color w:val="231F20"/>
        </w:rPr>
        <w:t xml:space="preserve"> </w:t>
      </w:r>
      <w:r>
        <w:rPr>
          <w:color w:val="231F20"/>
        </w:rPr>
        <w:t>in</w:t>
      </w:r>
      <w:r w:rsidR="00B249A9">
        <w:rPr>
          <w:color w:val="231F20"/>
        </w:rPr>
        <w:t xml:space="preserve"> </w:t>
      </w:r>
      <w:r>
        <w:rPr>
          <w:color w:val="231F20"/>
        </w:rPr>
        <w:t>the</w:t>
      </w:r>
      <w:r w:rsidR="00B249A9">
        <w:rPr>
          <w:color w:val="231F20"/>
        </w:rPr>
        <w:t xml:space="preserve"> </w:t>
      </w:r>
      <w:r>
        <w:rPr>
          <w:b/>
          <w:color w:val="231F20"/>
        </w:rPr>
        <w:t>SCC</w:t>
      </w:r>
      <w:r>
        <w:rPr>
          <w:color w:val="231F20"/>
        </w:rPr>
        <w:t>.</w:t>
      </w:r>
      <w:r w:rsidR="00B249A9">
        <w:rPr>
          <w:color w:val="231F20"/>
        </w:rPr>
        <w:t xml:space="preserve"> </w:t>
      </w:r>
      <w:r>
        <w:rPr>
          <w:color w:val="231F20"/>
        </w:rPr>
        <w:t>The</w:t>
      </w:r>
      <w:r w:rsidR="00B249A9">
        <w:rPr>
          <w:color w:val="231F20"/>
        </w:rPr>
        <w:t xml:space="preserve"> </w:t>
      </w:r>
      <w:r>
        <w:rPr>
          <w:color w:val="231F20"/>
        </w:rPr>
        <w:t>right</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may</w:t>
      </w:r>
      <w:r w:rsidR="00B249A9">
        <w:rPr>
          <w:color w:val="231F20"/>
        </w:rPr>
        <w:t xml:space="preserve"> </w:t>
      </w:r>
      <w:r>
        <w:rPr>
          <w:color w:val="231F20"/>
        </w:rPr>
        <w:t>not</w:t>
      </w:r>
      <w:r w:rsidR="00B249A9">
        <w:rPr>
          <w:color w:val="231F20"/>
        </w:rPr>
        <w:t xml:space="preserve"> </w:t>
      </w:r>
      <w:r>
        <w:rPr>
          <w:color w:val="231F20"/>
        </w:rPr>
        <w:t>be</w:t>
      </w:r>
      <w:r w:rsidR="00B249A9">
        <w:rPr>
          <w:color w:val="231F20"/>
        </w:rPr>
        <w:t xml:space="preserve"> </w:t>
      </w:r>
      <w:r>
        <w:rPr>
          <w:color w:val="231F20"/>
        </w:rPr>
        <w:t>exclusive</w:t>
      </w:r>
      <w:r w:rsidR="00B249A9">
        <w:rPr>
          <w:color w:val="231F20"/>
        </w:rPr>
        <w:t xml:space="preserve"> </w:t>
      </w:r>
      <w:r>
        <w:rPr>
          <w:color w:val="231F20"/>
        </w:rPr>
        <w:t>to</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If,</w:t>
      </w:r>
      <w:r w:rsidR="00B249A9">
        <w:rPr>
          <w:color w:val="231F20"/>
        </w:rPr>
        <w:t xml:space="preserve"> </w:t>
      </w:r>
      <w:r>
        <w:rPr>
          <w:color w:val="231F20"/>
        </w:rPr>
        <w:t>under</w:t>
      </w:r>
      <w:r w:rsidR="00B249A9">
        <w:rPr>
          <w:color w:val="231F20"/>
        </w:rPr>
        <w:t xml:space="preserve"> </w:t>
      </w:r>
      <w:r>
        <w:rPr>
          <w:color w:val="231F20"/>
        </w:rPr>
        <w:t>the Contract, the Procuring Entity is required to give (to the Contractor) possession of any foundation, structure, plant or means of access, the Procuring Entity shall do so in the time and manner stated in the Speciﬁcation. However, the Procuring Entity may withhold any such right or possession until the Performance Security</w:t>
      </w:r>
      <w:r w:rsidR="00B249A9">
        <w:rPr>
          <w:color w:val="231F20"/>
        </w:rPr>
        <w:t xml:space="preserve"> </w:t>
      </w:r>
      <w:r>
        <w:rPr>
          <w:color w:val="231F20"/>
        </w:rPr>
        <w:t>has been</w:t>
      </w:r>
      <w:r w:rsidR="00B249A9">
        <w:rPr>
          <w:color w:val="231F20"/>
        </w:rPr>
        <w:t xml:space="preserve"> </w:t>
      </w:r>
      <w:r>
        <w:rPr>
          <w:color w:val="231F20"/>
        </w:rPr>
        <w:t>received.</w:t>
      </w:r>
    </w:p>
    <w:p w14:paraId="22B30100" w14:textId="77777777" w:rsidR="005E6E3D" w:rsidRDefault="007B664E" w:rsidP="00CC1001">
      <w:pPr>
        <w:pStyle w:val="ListParagraph"/>
        <w:numPr>
          <w:ilvl w:val="2"/>
          <w:numId w:val="56"/>
        </w:numPr>
        <w:tabs>
          <w:tab w:val="left" w:pos="751"/>
        </w:tabs>
        <w:spacing w:before="248" w:line="230" w:lineRule="auto"/>
        <w:ind w:left="576" w:right="576" w:hanging="622"/>
        <w:jc w:val="both"/>
        <w:rPr>
          <w:color w:val="231F20"/>
        </w:rPr>
      </w:pPr>
      <w:r>
        <w:rPr>
          <w:color w:val="231F20"/>
        </w:rPr>
        <w:t xml:space="preserve">If no such time is stated in the </w:t>
      </w:r>
      <w:r>
        <w:rPr>
          <w:b/>
          <w:color w:val="231F20"/>
        </w:rPr>
        <w:t>SCC</w:t>
      </w:r>
      <w:r>
        <w:rPr>
          <w:color w:val="231F20"/>
        </w:rPr>
        <w:t>, the Procuring Entity shall give the Contractor right of access to, and possession</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such</w:t>
      </w:r>
      <w:r w:rsidR="00B249A9">
        <w:rPr>
          <w:color w:val="231F20"/>
        </w:rPr>
        <w:t xml:space="preserve"> </w:t>
      </w:r>
      <w:r>
        <w:rPr>
          <w:color w:val="231F20"/>
        </w:rPr>
        <w:t>times</w:t>
      </w:r>
      <w:r w:rsidR="00B249A9">
        <w:rPr>
          <w:color w:val="231F20"/>
        </w:rPr>
        <w:t xml:space="preserve"> </w:t>
      </w:r>
      <w:r>
        <w:rPr>
          <w:color w:val="231F20"/>
        </w:rPr>
        <w:t>as</w:t>
      </w:r>
      <w:r w:rsidR="00B249A9">
        <w:rPr>
          <w:color w:val="231F20"/>
        </w:rPr>
        <w:t xml:space="preserve"> </w:t>
      </w:r>
      <w:r>
        <w:rPr>
          <w:color w:val="231F20"/>
        </w:rPr>
        <w:t>required</w:t>
      </w:r>
      <w:r w:rsidR="00B249A9">
        <w:rPr>
          <w:color w:val="231F20"/>
        </w:rPr>
        <w:t xml:space="preserve"> </w:t>
      </w:r>
      <w:r>
        <w:rPr>
          <w:color w:val="231F20"/>
        </w:rPr>
        <w:t>to</w:t>
      </w:r>
      <w:r w:rsidR="00B249A9">
        <w:rPr>
          <w:color w:val="231F20"/>
        </w:rPr>
        <w:t xml:space="preserve"> </w:t>
      </w:r>
      <w:r>
        <w:rPr>
          <w:color w:val="231F20"/>
        </w:rPr>
        <w:t>enable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to</w:t>
      </w:r>
      <w:r w:rsidR="00B249A9">
        <w:rPr>
          <w:color w:val="231F20"/>
        </w:rPr>
        <w:t xml:space="preserve"> </w:t>
      </w:r>
      <w:r>
        <w:rPr>
          <w:color w:val="231F20"/>
        </w:rPr>
        <w:t>proceed</w:t>
      </w:r>
      <w:r w:rsidR="00B249A9">
        <w:rPr>
          <w:color w:val="231F20"/>
        </w:rPr>
        <w:t xml:space="preserve"> </w:t>
      </w:r>
      <w:r>
        <w:rPr>
          <w:color w:val="231F20"/>
        </w:rPr>
        <w:t>without</w:t>
      </w:r>
      <w:r w:rsidR="00B249A9">
        <w:rPr>
          <w:color w:val="231F20"/>
        </w:rPr>
        <w:t xml:space="preserve"> </w:t>
      </w:r>
      <w:r>
        <w:rPr>
          <w:color w:val="231F20"/>
        </w:rPr>
        <w:t>disruption</w:t>
      </w:r>
      <w:r w:rsidR="00B249A9">
        <w:rPr>
          <w:color w:val="231F20"/>
        </w:rPr>
        <w:t xml:space="preserve"> </w:t>
      </w:r>
      <w:r>
        <w:rPr>
          <w:color w:val="231F20"/>
        </w:rPr>
        <w:t>in accordance</w:t>
      </w:r>
      <w:r w:rsidR="00B249A9">
        <w:rPr>
          <w:color w:val="231F20"/>
        </w:rPr>
        <w:t xml:space="preserve"> </w:t>
      </w:r>
      <w:r>
        <w:rPr>
          <w:color w:val="231F20"/>
        </w:rPr>
        <w:t>with</w:t>
      </w:r>
      <w:r w:rsidR="00B249A9">
        <w:rPr>
          <w:color w:val="231F20"/>
        </w:rPr>
        <w:t xml:space="preserve"> </w:t>
      </w:r>
      <w:r>
        <w:rPr>
          <w:color w:val="231F20"/>
        </w:rPr>
        <w:t>the</w:t>
      </w:r>
      <w:r w:rsidR="00B249A9">
        <w:rPr>
          <w:color w:val="231F20"/>
        </w:rPr>
        <w:t xml:space="preserve"> </w:t>
      </w:r>
      <w:proofErr w:type="spellStart"/>
      <w:r>
        <w:rPr>
          <w:color w:val="231F20"/>
        </w:rPr>
        <w:t>programme</w:t>
      </w:r>
      <w:proofErr w:type="spellEnd"/>
      <w:r w:rsidR="00B249A9">
        <w:rPr>
          <w:color w:val="231F20"/>
        </w:rPr>
        <w:t xml:space="preserve"> </w:t>
      </w:r>
      <w:r>
        <w:rPr>
          <w:color w:val="231F20"/>
        </w:rPr>
        <w:t>submitted</w:t>
      </w:r>
      <w:r w:rsidR="00B249A9">
        <w:rPr>
          <w:color w:val="231F20"/>
        </w:rPr>
        <w:t xml:space="preserve"> </w:t>
      </w:r>
      <w:r>
        <w:rPr>
          <w:color w:val="231F20"/>
        </w:rPr>
        <w:t>under</w:t>
      </w:r>
      <w:r w:rsidR="00B249A9">
        <w:rPr>
          <w:color w:val="231F20"/>
        </w:rPr>
        <w:t xml:space="preserve"> </w:t>
      </w:r>
      <w:r>
        <w:rPr>
          <w:color w:val="231F20"/>
        </w:rPr>
        <w:t>Sub-Clause</w:t>
      </w:r>
      <w:r w:rsidR="00B249A9">
        <w:rPr>
          <w:color w:val="231F20"/>
        </w:rPr>
        <w:t xml:space="preserve"> </w:t>
      </w:r>
      <w:r>
        <w:rPr>
          <w:color w:val="231F20"/>
        </w:rPr>
        <w:t>8.3</w:t>
      </w:r>
      <w:r w:rsidR="00B249A9">
        <w:rPr>
          <w:color w:val="231F20"/>
        </w:rPr>
        <w:t xml:space="preserve"> </w:t>
      </w:r>
      <w:r>
        <w:rPr>
          <w:color w:val="231F20"/>
        </w:rPr>
        <w:t>[</w:t>
      </w:r>
      <w:proofErr w:type="spellStart"/>
      <w:r>
        <w:rPr>
          <w:color w:val="231F20"/>
        </w:rPr>
        <w:t>Programme</w:t>
      </w:r>
      <w:proofErr w:type="spellEnd"/>
      <w:r>
        <w:rPr>
          <w:color w:val="231F20"/>
        </w:rPr>
        <w:t>].</w:t>
      </w:r>
    </w:p>
    <w:p w14:paraId="483A3378" w14:textId="77777777" w:rsidR="005E6E3D" w:rsidRDefault="007B664E" w:rsidP="00CC1001">
      <w:pPr>
        <w:pStyle w:val="ListParagraph"/>
        <w:numPr>
          <w:ilvl w:val="2"/>
          <w:numId w:val="56"/>
        </w:numPr>
        <w:tabs>
          <w:tab w:val="left" w:pos="572"/>
        </w:tabs>
        <w:spacing w:line="230" w:lineRule="auto"/>
        <w:ind w:left="576" w:right="576" w:hanging="622"/>
        <w:jc w:val="both"/>
        <w:rPr>
          <w:color w:val="231F20"/>
          <w:sz w:val="20"/>
        </w:rPr>
      </w:pPr>
      <w:r>
        <w:rPr>
          <w:color w:val="231F20"/>
        </w:rPr>
        <w:t>If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suffers</w:t>
      </w:r>
      <w:r w:rsidR="00CA4044">
        <w:rPr>
          <w:color w:val="231F20"/>
        </w:rPr>
        <w:t xml:space="preserve"> </w:t>
      </w:r>
      <w:r>
        <w:rPr>
          <w:color w:val="231F20"/>
        </w:rPr>
        <w:t>delay</w:t>
      </w:r>
      <w:r w:rsidR="00CA4044">
        <w:rPr>
          <w:color w:val="231F20"/>
        </w:rPr>
        <w:t xml:space="preserve"> </w:t>
      </w:r>
      <w:r>
        <w:rPr>
          <w:color w:val="231F20"/>
        </w:rPr>
        <w:t>and/or</w:t>
      </w:r>
      <w:r w:rsidR="00CA4044">
        <w:rPr>
          <w:color w:val="231F20"/>
        </w:rPr>
        <w:t xml:space="preserve"> </w:t>
      </w:r>
      <w:r>
        <w:rPr>
          <w:color w:val="231F20"/>
        </w:rPr>
        <w:t>incurs</w:t>
      </w:r>
      <w:r w:rsidR="00CA4044">
        <w:rPr>
          <w:color w:val="231F20"/>
        </w:rPr>
        <w:t xml:space="preserve"> </w:t>
      </w:r>
      <w:r>
        <w:rPr>
          <w:color w:val="231F20"/>
        </w:rPr>
        <w:t>Cost</w:t>
      </w:r>
      <w:r w:rsidR="00CA4044">
        <w:rPr>
          <w:color w:val="231F20"/>
        </w:rPr>
        <w:t xml:space="preserve"> </w:t>
      </w:r>
      <w:r>
        <w:rPr>
          <w:color w:val="231F20"/>
        </w:rPr>
        <w:t>as</w:t>
      </w:r>
      <w:r w:rsidR="00CA4044">
        <w:rPr>
          <w:color w:val="231F20"/>
        </w:rPr>
        <w:t xml:space="preserve"> </w:t>
      </w:r>
      <w:proofErr w:type="spellStart"/>
      <w:r>
        <w:rPr>
          <w:color w:val="231F20"/>
        </w:rPr>
        <w:t>aresult</w:t>
      </w:r>
      <w:proofErr w:type="spellEnd"/>
      <w:r w:rsidR="00CA4044">
        <w:rPr>
          <w:color w:val="231F20"/>
        </w:rPr>
        <w:t xml:space="preserve"> </w:t>
      </w:r>
      <w:r>
        <w:rPr>
          <w:color w:val="231F20"/>
        </w:rPr>
        <w:t>of</w:t>
      </w:r>
      <w:r w:rsidR="00CA4044">
        <w:rPr>
          <w:color w:val="231F20"/>
        </w:rPr>
        <w:t xml:space="preserve"> </w:t>
      </w:r>
      <w:r>
        <w:rPr>
          <w:color w:val="231F20"/>
        </w:rPr>
        <w:t>a</w:t>
      </w:r>
      <w:r w:rsidR="00CA4044">
        <w:rPr>
          <w:color w:val="231F20"/>
        </w:rPr>
        <w:t xml:space="preserve"> </w:t>
      </w:r>
      <w:r>
        <w:rPr>
          <w:color w:val="231F20"/>
        </w:rPr>
        <w:t>failure</w:t>
      </w:r>
      <w:r w:rsidR="00CA4044">
        <w:rPr>
          <w:color w:val="231F20"/>
        </w:rPr>
        <w:t xml:space="preserve"> </w:t>
      </w:r>
      <w:r>
        <w:rPr>
          <w:color w:val="231F20"/>
        </w:rPr>
        <w:t>by</w:t>
      </w:r>
      <w:r w:rsidR="00CA4044">
        <w:rPr>
          <w:color w:val="231F20"/>
        </w:rPr>
        <w:t xml:space="preserve"> </w:t>
      </w: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to</w:t>
      </w:r>
      <w:r w:rsidR="00CA4044">
        <w:rPr>
          <w:color w:val="231F20"/>
        </w:rPr>
        <w:t xml:space="preserve"> </w:t>
      </w:r>
      <w:r>
        <w:rPr>
          <w:color w:val="231F20"/>
        </w:rPr>
        <w:t>give</w:t>
      </w:r>
      <w:r w:rsidR="00CA4044">
        <w:rPr>
          <w:color w:val="231F20"/>
        </w:rPr>
        <w:t xml:space="preserve"> </w:t>
      </w:r>
      <w:r>
        <w:rPr>
          <w:color w:val="231F20"/>
        </w:rPr>
        <w:t>any</w:t>
      </w:r>
      <w:r w:rsidR="00CA4044">
        <w:rPr>
          <w:color w:val="231F20"/>
        </w:rPr>
        <w:t xml:space="preserve"> </w:t>
      </w:r>
      <w:r>
        <w:rPr>
          <w:color w:val="231F20"/>
        </w:rPr>
        <w:t>such right</w:t>
      </w:r>
      <w:r w:rsidR="00CA4044">
        <w:rPr>
          <w:color w:val="231F20"/>
        </w:rPr>
        <w:t xml:space="preserve"> </w:t>
      </w:r>
      <w:r>
        <w:rPr>
          <w:color w:val="231F20"/>
        </w:rPr>
        <w:t>or</w:t>
      </w:r>
      <w:r w:rsidR="00CA4044">
        <w:rPr>
          <w:color w:val="231F20"/>
        </w:rPr>
        <w:t xml:space="preserve"> </w:t>
      </w:r>
      <w:r>
        <w:rPr>
          <w:color w:val="231F20"/>
        </w:rPr>
        <w:t>possession</w:t>
      </w:r>
      <w:r w:rsidR="00CA4044">
        <w:rPr>
          <w:color w:val="231F20"/>
        </w:rPr>
        <w:t xml:space="preserve"> </w:t>
      </w:r>
      <w:r>
        <w:rPr>
          <w:color w:val="231F20"/>
        </w:rPr>
        <w:t>within</w:t>
      </w:r>
      <w:r w:rsidR="00CA4044">
        <w:rPr>
          <w:color w:val="231F20"/>
        </w:rPr>
        <w:t xml:space="preserve"> </w:t>
      </w:r>
      <w:r>
        <w:rPr>
          <w:color w:val="231F20"/>
        </w:rPr>
        <w:t>such</w:t>
      </w:r>
      <w:r w:rsidR="00CA4044">
        <w:rPr>
          <w:color w:val="231F20"/>
        </w:rPr>
        <w:t xml:space="preserve"> </w:t>
      </w:r>
      <w:r>
        <w:rPr>
          <w:color w:val="231F20"/>
        </w:rPr>
        <w:t>time,</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shall</w:t>
      </w:r>
      <w:r w:rsidR="00CA4044">
        <w:rPr>
          <w:color w:val="231F20"/>
        </w:rPr>
        <w:t xml:space="preserve"> </w:t>
      </w:r>
      <w:r>
        <w:rPr>
          <w:color w:val="231F20"/>
        </w:rPr>
        <w:t>give</w:t>
      </w:r>
      <w:r w:rsidR="00CA4044">
        <w:rPr>
          <w:color w:val="231F20"/>
        </w:rPr>
        <w:t xml:space="preserve"> </w:t>
      </w:r>
      <w:r>
        <w:rPr>
          <w:color w:val="231F20"/>
        </w:rPr>
        <w:t>notice</w:t>
      </w:r>
      <w:r w:rsidR="00CA4044">
        <w:rPr>
          <w:color w:val="231F20"/>
        </w:rPr>
        <w:t xml:space="preserve"> </w:t>
      </w:r>
      <w:r>
        <w:rPr>
          <w:color w:val="231F20"/>
        </w:rPr>
        <w:t>to</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and</w:t>
      </w:r>
      <w:r w:rsidR="00CA4044">
        <w:rPr>
          <w:color w:val="231F20"/>
        </w:rPr>
        <w:t xml:space="preserve"> </w:t>
      </w:r>
      <w:r>
        <w:rPr>
          <w:color w:val="231F20"/>
        </w:rPr>
        <w:t>shall</w:t>
      </w:r>
      <w:r w:rsidR="00CA4044">
        <w:rPr>
          <w:color w:val="231F20"/>
        </w:rPr>
        <w:t xml:space="preserve"> </w:t>
      </w:r>
      <w:r>
        <w:rPr>
          <w:color w:val="231F20"/>
        </w:rPr>
        <w:t>been</w:t>
      </w:r>
      <w:r w:rsidR="00CA4044">
        <w:rPr>
          <w:color w:val="231F20"/>
        </w:rPr>
        <w:t xml:space="preserve"> </w:t>
      </w:r>
      <w:r>
        <w:rPr>
          <w:color w:val="231F20"/>
        </w:rPr>
        <w:t>titled</w:t>
      </w:r>
      <w:r w:rsidR="00CA4044">
        <w:rPr>
          <w:color w:val="231F20"/>
        </w:rPr>
        <w:t xml:space="preserve"> </w:t>
      </w:r>
      <w:r>
        <w:rPr>
          <w:color w:val="231F20"/>
        </w:rPr>
        <w:t>subject toSub-Clause20.1</w:t>
      </w:r>
      <w:r w:rsidR="00CA4044">
        <w:rPr>
          <w:color w:val="231F20"/>
        </w:rPr>
        <w:t xml:space="preserve"> </w:t>
      </w:r>
      <w:r>
        <w:rPr>
          <w:color w:val="231F20"/>
        </w:rPr>
        <w:t>[Contractor's</w:t>
      </w:r>
      <w:r w:rsidR="00CA4044">
        <w:rPr>
          <w:color w:val="231F20"/>
        </w:rPr>
        <w:t xml:space="preserve"> </w:t>
      </w:r>
      <w:r>
        <w:rPr>
          <w:color w:val="231F20"/>
        </w:rPr>
        <w:t>Claims]</w:t>
      </w:r>
      <w:r w:rsidR="00CA4044">
        <w:rPr>
          <w:color w:val="231F20"/>
        </w:rPr>
        <w:t xml:space="preserve"> </w:t>
      </w:r>
      <w:r>
        <w:rPr>
          <w:color w:val="231F20"/>
        </w:rPr>
        <w:t>to:</w:t>
      </w:r>
    </w:p>
    <w:p w14:paraId="7BD54D98" w14:textId="77777777" w:rsidR="005E6E3D" w:rsidRDefault="007B664E" w:rsidP="00CC1001">
      <w:pPr>
        <w:pStyle w:val="ListParagraph"/>
        <w:numPr>
          <w:ilvl w:val="3"/>
          <w:numId w:val="56"/>
        </w:numPr>
        <w:tabs>
          <w:tab w:val="left" w:pos="1141"/>
          <w:tab w:val="left" w:pos="1142"/>
        </w:tabs>
        <w:spacing w:before="76" w:line="230" w:lineRule="auto"/>
        <w:ind w:left="576" w:right="576" w:hanging="376"/>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for</w:t>
      </w:r>
      <w:r w:rsidR="00CA4044">
        <w:rPr>
          <w:color w:val="231F20"/>
        </w:rPr>
        <w:t xml:space="preserve"> </w:t>
      </w:r>
      <w:r>
        <w:rPr>
          <w:color w:val="231F20"/>
        </w:rPr>
        <w:t>Completion],</w:t>
      </w:r>
      <w:r w:rsidR="00CA4044">
        <w:rPr>
          <w:color w:val="231F20"/>
        </w:rPr>
        <w:t xml:space="preserve"> </w:t>
      </w:r>
      <w:r>
        <w:rPr>
          <w:color w:val="231F20"/>
        </w:rPr>
        <w:t>and</w:t>
      </w:r>
    </w:p>
    <w:p w14:paraId="410EB99A" w14:textId="77777777" w:rsidR="005E6E3D" w:rsidRDefault="007B664E" w:rsidP="00CC1001">
      <w:pPr>
        <w:pStyle w:val="ListParagraph"/>
        <w:numPr>
          <w:ilvl w:val="3"/>
          <w:numId w:val="56"/>
        </w:numPr>
        <w:tabs>
          <w:tab w:val="left" w:pos="1141"/>
          <w:tab w:val="left" w:pos="1142"/>
        </w:tabs>
        <w:spacing w:before="66"/>
        <w:ind w:left="576" w:right="576" w:hanging="391"/>
        <w:rPr>
          <w:color w:val="231F20"/>
        </w:rPr>
      </w:pPr>
      <w:r>
        <w:rPr>
          <w:color w:val="231F20"/>
        </w:rPr>
        <w:t>payment</w:t>
      </w:r>
      <w:r w:rsidR="00CA4044">
        <w:rPr>
          <w:color w:val="231F20"/>
        </w:rPr>
        <w:t xml:space="preserve"> </w:t>
      </w:r>
      <w:r>
        <w:rPr>
          <w:color w:val="231F20"/>
        </w:rPr>
        <w:t>of</w:t>
      </w:r>
      <w:r w:rsidR="00CA4044">
        <w:rPr>
          <w:color w:val="231F20"/>
        </w:rPr>
        <w:t xml:space="preserve"> </w:t>
      </w:r>
      <w:r>
        <w:rPr>
          <w:color w:val="231F20"/>
        </w:rPr>
        <w:t>any</w:t>
      </w:r>
      <w:r w:rsidR="00CA4044">
        <w:rPr>
          <w:color w:val="231F20"/>
        </w:rPr>
        <w:t xml:space="preserve"> </w:t>
      </w:r>
      <w:r>
        <w:rPr>
          <w:color w:val="231F20"/>
        </w:rPr>
        <w:t>such</w:t>
      </w:r>
      <w:r w:rsidR="00CA4044">
        <w:rPr>
          <w:color w:val="231F20"/>
        </w:rPr>
        <w:t xml:space="preserve"> </w:t>
      </w:r>
      <w:r>
        <w:rPr>
          <w:color w:val="231F20"/>
        </w:rPr>
        <w:t>Cost-plus</w:t>
      </w:r>
      <w:r w:rsidR="00CA4044">
        <w:rPr>
          <w:color w:val="231F20"/>
        </w:rPr>
        <w:t xml:space="preserve"> </w:t>
      </w:r>
      <w:r>
        <w:rPr>
          <w:color w:val="231F20"/>
        </w:rPr>
        <w:t>proﬁt,</w:t>
      </w:r>
      <w:r w:rsidR="006A2796">
        <w:rPr>
          <w:color w:val="231F20"/>
        </w:rPr>
        <w:t xml:space="preserve"> </w:t>
      </w:r>
      <w:r>
        <w:rPr>
          <w:color w:val="231F20"/>
        </w:rPr>
        <w:t>which</w:t>
      </w:r>
      <w:r w:rsidR="00CA4044">
        <w:rPr>
          <w:color w:val="231F20"/>
        </w:rPr>
        <w:t xml:space="preserve"> </w:t>
      </w:r>
      <w:r>
        <w:rPr>
          <w:color w:val="231F20"/>
        </w:rPr>
        <w:t>shall</w:t>
      </w:r>
      <w:r w:rsidR="00CA4044">
        <w:rPr>
          <w:color w:val="231F20"/>
        </w:rPr>
        <w:t xml:space="preserve"> </w:t>
      </w:r>
      <w:r>
        <w:rPr>
          <w:color w:val="231F20"/>
        </w:rPr>
        <w:t>be</w:t>
      </w:r>
      <w:r w:rsidR="00CA4044">
        <w:rPr>
          <w:color w:val="231F20"/>
        </w:rPr>
        <w:t xml:space="preserve"> </w:t>
      </w:r>
      <w:r>
        <w:rPr>
          <w:color w:val="231F20"/>
        </w:rPr>
        <w:t>included</w:t>
      </w:r>
      <w:r w:rsidR="00CA4044">
        <w:rPr>
          <w:color w:val="231F20"/>
        </w:rPr>
        <w:t xml:space="preserve"> </w:t>
      </w:r>
      <w:r>
        <w:rPr>
          <w:color w:val="231F20"/>
        </w:rPr>
        <w:t>in</w:t>
      </w:r>
      <w:r w:rsidR="00CA4044">
        <w:rPr>
          <w:color w:val="231F20"/>
        </w:rPr>
        <w:t xml:space="preserve"> </w:t>
      </w:r>
      <w:r>
        <w:rPr>
          <w:color w:val="231F20"/>
        </w:rPr>
        <w:t>the</w:t>
      </w:r>
      <w:r w:rsidR="00CA4044">
        <w:rPr>
          <w:color w:val="231F20"/>
        </w:rPr>
        <w:t xml:space="preserve"> </w:t>
      </w:r>
      <w:r>
        <w:rPr>
          <w:color w:val="231F20"/>
        </w:rPr>
        <w:t>Contract</w:t>
      </w:r>
      <w:r w:rsidR="00CA4044">
        <w:rPr>
          <w:color w:val="231F20"/>
        </w:rPr>
        <w:t xml:space="preserve"> </w:t>
      </w:r>
      <w:r>
        <w:rPr>
          <w:color w:val="231F20"/>
        </w:rPr>
        <w:t>Price.</w:t>
      </w:r>
    </w:p>
    <w:p w14:paraId="6CF32CAC" w14:textId="77777777" w:rsidR="005E6E3D" w:rsidRDefault="007B664E" w:rsidP="00CC1001">
      <w:pPr>
        <w:pStyle w:val="ListParagraph"/>
        <w:numPr>
          <w:ilvl w:val="2"/>
          <w:numId w:val="56"/>
        </w:numPr>
        <w:tabs>
          <w:tab w:val="left" w:pos="751"/>
        </w:tabs>
        <w:spacing w:before="243" w:line="230" w:lineRule="auto"/>
        <w:ind w:left="576" w:right="576" w:hanging="623"/>
        <w:jc w:val="both"/>
        <w:rPr>
          <w:color w:val="231F20"/>
        </w:rPr>
      </w:pPr>
      <w:r>
        <w:rPr>
          <w:color w:val="231F20"/>
        </w:rPr>
        <w:t>After</w:t>
      </w:r>
      <w:r w:rsidR="00CA4044">
        <w:rPr>
          <w:color w:val="231F20"/>
        </w:rPr>
        <w:t xml:space="preserve"> </w:t>
      </w:r>
      <w:r>
        <w:rPr>
          <w:color w:val="231F20"/>
        </w:rPr>
        <w:t>receiving</w:t>
      </w:r>
      <w:r w:rsidR="00CA4044">
        <w:rPr>
          <w:color w:val="231F20"/>
        </w:rPr>
        <w:t xml:space="preserve"> </w:t>
      </w:r>
      <w:r>
        <w:rPr>
          <w:color w:val="231F20"/>
        </w:rPr>
        <w:t>this</w:t>
      </w:r>
      <w:r w:rsidR="00CA4044">
        <w:rPr>
          <w:color w:val="231F20"/>
        </w:rPr>
        <w:t xml:space="preserve"> </w:t>
      </w:r>
      <w:r>
        <w:rPr>
          <w:color w:val="231F20"/>
        </w:rPr>
        <w:t>notice,</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shall</w:t>
      </w:r>
      <w:r w:rsidR="00CA4044">
        <w:rPr>
          <w:color w:val="231F20"/>
        </w:rPr>
        <w:t xml:space="preserve"> </w:t>
      </w:r>
      <w:r>
        <w:rPr>
          <w:color w:val="231F20"/>
        </w:rPr>
        <w:t>proceed</w:t>
      </w:r>
      <w:r w:rsidR="00CA4044">
        <w:rPr>
          <w:color w:val="231F20"/>
        </w:rPr>
        <w:t xml:space="preserve"> </w:t>
      </w:r>
      <w:r>
        <w:rPr>
          <w:color w:val="231F20"/>
        </w:rPr>
        <w:t>in</w:t>
      </w:r>
      <w:r w:rsidR="00CA4044">
        <w:rPr>
          <w:color w:val="231F20"/>
        </w:rPr>
        <w:t xml:space="preserve"> </w:t>
      </w:r>
      <w:r>
        <w:rPr>
          <w:color w:val="231F20"/>
        </w:rPr>
        <w:t>accordance</w:t>
      </w:r>
      <w:r w:rsidR="00CA4044">
        <w:rPr>
          <w:color w:val="231F20"/>
        </w:rPr>
        <w:t xml:space="preserve"> </w:t>
      </w:r>
      <w:r>
        <w:rPr>
          <w:color w:val="231F20"/>
        </w:rPr>
        <w:t>with</w:t>
      </w:r>
      <w:r w:rsidR="00CA4044">
        <w:rPr>
          <w:color w:val="231F20"/>
        </w:rPr>
        <w:t xml:space="preserve"> </w:t>
      </w:r>
      <w:r>
        <w:rPr>
          <w:color w:val="231F20"/>
        </w:rPr>
        <w:t>Sub-Clause3.5</w:t>
      </w:r>
      <w:r w:rsidR="00CA4044">
        <w:rPr>
          <w:color w:val="231F20"/>
        </w:rPr>
        <w:t xml:space="preserve"> </w:t>
      </w:r>
      <w:r>
        <w:rPr>
          <w:color w:val="231F20"/>
        </w:rPr>
        <w:t>[Determinations</w:t>
      </w:r>
      <w:r w:rsidR="006052F8">
        <w:rPr>
          <w:color w:val="231F20"/>
        </w:rPr>
        <w:t>] to</w:t>
      </w:r>
      <w:r>
        <w:rPr>
          <w:color w:val="231F20"/>
        </w:rPr>
        <w:t xml:space="preserve"> agree</w:t>
      </w:r>
      <w:r w:rsidR="00CA4044">
        <w:rPr>
          <w:color w:val="231F20"/>
        </w:rPr>
        <w:t xml:space="preserve"> </w:t>
      </w:r>
      <w:r>
        <w:rPr>
          <w:color w:val="231F20"/>
        </w:rPr>
        <w:t>or</w:t>
      </w:r>
      <w:r w:rsidR="00CA4044">
        <w:rPr>
          <w:color w:val="231F20"/>
        </w:rPr>
        <w:t xml:space="preserve"> </w:t>
      </w:r>
      <w:r>
        <w:rPr>
          <w:color w:val="231F20"/>
        </w:rPr>
        <w:t>determine</w:t>
      </w:r>
      <w:r w:rsidR="00CA4044">
        <w:rPr>
          <w:color w:val="231F20"/>
        </w:rPr>
        <w:t xml:space="preserve"> </w:t>
      </w:r>
      <w:r>
        <w:rPr>
          <w:color w:val="231F20"/>
        </w:rPr>
        <w:t>these</w:t>
      </w:r>
      <w:r w:rsidR="00CA4044">
        <w:rPr>
          <w:color w:val="231F20"/>
        </w:rPr>
        <w:t xml:space="preserve"> </w:t>
      </w:r>
      <w:r>
        <w:rPr>
          <w:color w:val="231F20"/>
        </w:rPr>
        <w:t>matters.</w:t>
      </w:r>
    </w:p>
    <w:p w14:paraId="4805B99F" w14:textId="77777777" w:rsidR="005E6E3D" w:rsidRDefault="007B664E" w:rsidP="00CC1001">
      <w:pPr>
        <w:pStyle w:val="ListParagraph"/>
        <w:numPr>
          <w:ilvl w:val="2"/>
          <w:numId w:val="56"/>
        </w:numPr>
        <w:tabs>
          <w:tab w:val="left" w:pos="751"/>
        </w:tabs>
        <w:spacing w:before="245" w:line="230" w:lineRule="auto"/>
        <w:ind w:left="576" w:right="576" w:hanging="623"/>
        <w:jc w:val="both"/>
        <w:rPr>
          <w:color w:val="231F20"/>
        </w:rPr>
      </w:pPr>
      <w:r>
        <w:rPr>
          <w:color w:val="231F20"/>
        </w:rPr>
        <w:t>However, if and to the extent that the Procuring Entity's failure was caused by any error or delay by the Contractor, including an error in, or delay in the submission of, any of the Contractor's Documents, the Contractor</w:t>
      </w:r>
      <w:r w:rsidR="00CA4044">
        <w:rPr>
          <w:color w:val="231F20"/>
        </w:rPr>
        <w:t xml:space="preserve"> </w:t>
      </w:r>
      <w:r>
        <w:rPr>
          <w:color w:val="231F20"/>
        </w:rPr>
        <w:t>shall</w:t>
      </w:r>
      <w:r w:rsidR="00CA4044">
        <w:rPr>
          <w:color w:val="231F20"/>
        </w:rPr>
        <w:t xml:space="preserve"> </w:t>
      </w:r>
      <w:r>
        <w:rPr>
          <w:color w:val="231F20"/>
        </w:rPr>
        <w:t>not</w:t>
      </w:r>
      <w:r w:rsidR="00CA4044">
        <w:rPr>
          <w:color w:val="231F20"/>
        </w:rPr>
        <w:t xml:space="preserve"> </w:t>
      </w:r>
      <w:r>
        <w:rPr>
          <w:color w:val="231F20"/>
        </w:rPr>
        <w:t>be</w:t>
      </w:r>
      <w:r w:rsidR="00CA4044">
        <w:rPr>
          <w:color w:val="231F20"/>
        </w:rPr>
        <w:t xml:space="preserve"> </w:t>
      </w:r>
      <w:r>
        <w:rPr>
          <w:color w:val="231F20"/>
        </w:rPr>
        <w:t>entitled</w:t>
      </w:r>
      <w:r w:rsidR="00CA4044">
        <w:rPr>
          <w:color w:val="231F20"/>
        </w:rPr>
        <w:t xml:space="preserve"> </w:t>
      </w:r>
      <w:r>
        <w:rPr>
          <w:color w:val="231F20"/>
        </w:rPr>
        <w:t>to</w:t>
      </w:r>
      <w:r w:rsidR="00CA4044">
        <w:rPr>
          <w:color w:val="231F20"/>
        </w:rPr>
        <w:t xml:space="preserve"> </w:t>
      </w:r>
      <w:r>
        <w:rPr>
          <w:color w:val="231F20"/>
        </w:rPr>
        <w:t>such</w:t>
      </w:r>
      <w:r w:rsidR="00CA4044">
        <w:rPr>
          <w:color w:val="231F20"/>
        </w:rPr>
        <w:t xml:space="preserve"> </w:t>
      </w:r>
      <w:r>
        <w:rPr>
          <w:color w:val="231F20"/>
        </w:rPr>
        <w:t>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Cost</w:t>
      </w:r>
      <w:r w:rsidR="00CA4044">
        <w:rPr>
          <w:color w:val="231F20"/>
        </w:rPr>
        <w:t xml:space="preserve"> </w:t>
      </w:r>
      <w:r>
        <w:rPr>
          <w:color w:val="231F20"/>
        </w:rPr>
        <w:t>or</w:t>
      </w:r>
      <w:r w:rsidR="00CA4044">
        <w:rPr>
          <w:color w:val="231F20"/>
        </w:rPr>
        <w:t xml:space="preserve"> </w:t>
      </w:r>
      <w:r>
        <w:rPr>
          <w:color w:val="231F20"/>
        </w:rPr>
        <w:t>proﬁt.</w:t>
      </w:r>
    </w:p>
    <w:p w14:paraId="1EAEDB69" w14:textId="77777777" w:rsidR="005E6E3D" w:rsidRDefault="007B664E" w:rsidP="00CC1001">
      <w:pPr>
        <w:pStyle w:val="Heading4"/>
        <w:numPr>
          <w:ilvl w:val="1"/>
          <w:numId w:val="56"/>
        </w:numPr>
        <w:tabs>
          <w:tab w:val="left" w:pos="750"/>
          <w:tab w:val="left" w:pos="751"/>
        </w:tabs>
        <w:ind w:left="576" w:right="576" w:hanging="620"/>
        <w:rPr>
          <w:color w:val="231F20"/>
        </w:rPr>
      </w:pPr>
      <w:r>
        <w:rPr>
          <w:color w:val="231F20"/>
        </w:rPr>
        <w:t>Permits,</w:t>
      </w:r>
      <w:r w:rsidR="00CA4044">
        <w:rPr>
          <w:color w:val="231F20"/>
        </w:rPr>
        <w:t xml:space="preserve"> </w:t>
      </w:r>
      <w:r>
        <w:rPr>
          <w:color w:val="231F20"/>
        </w:rPr>
        <w:t>Licenses</w:t>
      </w:r>
      <w:r w:rsidR="00CA4044">
        <w:rPr>
          <w:color w:val="231F20"/>
        </w:rPr>
        <w:t xml:space="preserve"> </w:t>
      </w:r>
      <w:r>
        <w:rPr>
          <w:color w:val="231F20"/>
        </w:rPr>
        <w:t>or</w:t>
      </w:r>
      <w:r w:rsidR="00CA4044">
        <w:rPr>
          <w:color w:val="231F20"/>
        </w:rPr>
        <w:t xml:space="preserve"> </w:t>
      </w:r>
      <w:r>
        <w:rPr>
          <w:color w:val="231F20"/>
        </w:rPr>
        <w:t>Approvals</w:t>
      </w:r>
    </w:p>
    <w:p w14:paraId="35240C09" w14:textId="77777777" w:rsidR="005E6E3D" w:rsidRDefault="007B664E" w:rsidP="00CC1001">
      <w:pPr>
        <w:pStyle w:val="BodyText"/>
        <w:spacing w:before="242" w:line="230" w:lineRule="auto"/>
        <w:ind w:left="576" w:right="576" w:hanging="3"/>
      </w:pP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shall</w:t>
      </w:r>
      <w:r w:rsidR="00CA4044">
        <w:rPr>
          <w:color w:val="231F20"/>
        </w:rPr>
        <w:t xml:space="preserve"> </w:t>
      </w:r>
      <w:r>
        <w:rPr>
          <w:color w:val="231F20"/>
        </w:rPr>
        <w:t>provide,</w:t>
      </w:r>
      <w:r w:rsidR="00CA4044">
        <w:rPr>
          <w:color w:val="231F20"/>
        </w:rPr>
        <w:t xml:space="preserve"> </w:t>
      </w:r>
      <w:r>
        <w:rPr>
          <w:color w:val="231F20"/>
        </w:rPr>
        <w:t>at</w:t>
      </w:r>
      <w:r w:rsidR="00CA4044">
        <w:rPr>
          <w:color w:val="231F20"/>
        </w:rPr>
        <w:t xml:space="preserve"> </w:t>
      </w:r>
      <w:r>
        <w:rPr>
          <w:color w:val="231F20"/>
        </w:rPr>
        <w:t>the</w:t>
      </w:r>
      <w:r w:rsidR="00CA4044">
        <w:rPr>
          <w:color w:val="231F20"/>
        </w:rPr>
        <w:t xml:space="preserve"> </w:t>
      </w:r>
      <w:r>
        <w:rPr>
          <w:color w:val="231F20"/>
        </w:rPr>
        <w:t>request</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such</w:t>
      </w:r>
      <w:r w:rsidR="00CA4044">
        <w:rPr>
          <w:color w:val="231F20"/>
        </w:rPr>
        <w:t xml:space="preserve"> </w:t>
      </w:r>
      <w:r>
        <w:rPr>
          <w:color w:val="231F20"/>
        </w:rPr>
        <w:t>reasonable</w:t>
      </w:r>
      <w:r w:rsidR="00CA4044">
        <w:rPr>
          <w:color w:val="231F20"/>
        </w:rPr>
        <w:t xml:space="preserve"> </w:t>
      </w:r>
      <w:r>
        <w:rPr>
          <w:color w:val="231F20"/>
        </w:rPr>
        <w:t>assistance</w:t>
      </w:r>
      <w:r w:rsidR="00CA4044">
        <w:rPr>
          <w:color w:val="231F20"/>
        </w:rPr>
        <w:t xml:space="preserve"> </w:t>
      </w:r>
      <w:r>
        <w:rPr>
          <w:color w:val="231F20"/>
        </w:rPr>
        <w:t>as</w:t>
      </w:r>
      <w:r w:rsidR="00CA4044">
        <w:rPr>
          <w:color w:val="231F20"/>
        </w:rPr>
        <w:t xml:space="preserve"> </w:t>
      </w:r>
      <w:r>
        <w:rPr>
          <w:color w:val="231F20"/>
        </w:rPr>
        <w:t>to</w:t>
      </w:r>
      <w:r w:rsidR="00CA4044">
        <w:rPr>
          <w:color w:val="231F20"/>
        </w:rPr>
        <w:t xml:space="preserve"> </w:t>
      </w:r>
      <w:r>
        <w:rPr>
          <w:color w:val="231F20"/>
        </w:rPr>
        <w:t>allow</w:t>
      </w:r>
      <w:r w:rsidR="00CA4044">
        <w:rPr>
          <w:color w:val="231F20"/>
        </w:rPr>
        <w:t xml:space="preserve"> </w:t>
      </w:r>
      <w:r>
        <w:rPr>
          <w:color w:val="231F20"/>
        </w:rPr>
        <w:t>the Contractor</w:t>
      </w:r>
      <w:r w:rsidR="00CA4044">
        <w:rPr>
          <w:color w:val="231F20"/>
        </w:rPr>
        <w:t xml:space="preserve"> </w:t>
      </w:r>
      <w:r>
        <w:rPr>
          <w:color w:val="231F20"/>
        </w:rPr>
        <w:t>to</w:t>
      </w:r>
      <w:r w:rsidR="00CA4044">
        <w:rPr>
          <w:color w:val="231F20"/>
        </w:rPr>
        <w:t xml:space="preserve"> </w:t>
      </w:r>
      <w:r>
        <w:rPr>
          <w:color w:val="231F20"/>
        </w:rPr>
        <w:t>obtain</w:t>
      </w:r>
      <w:r w:rsidR="00CA4044">
        <w:rPr>
          <w:color w:val="231F20"/>
        </w:rPr>
        <w:t xml:space="preserve"> </w:t>
      </w:r>
      <w:r>
        <w:rPr>
          <w:color w:val="231F20"/>
        </w:rPr>
        <w:t>properly:</w:t>
      </w:r>
    </w:p>
    <w:p w14:paraId="42EE7449" w14:textId="77777777" w:rsidR="005E6E3D" w:rsidRDefault="00CA4044" w:rsidP="00CC1001">
      <w:pPr>
        <w:pStyle w:val="ListParagraph"/>
        <w:numPr>
          <w:ilvl w:val="0"/>
          <w:numId w:val="55"/>
        </w:numPr>
        <w:tabs>
          <w:tab w:val="left" w:pos="1126"/>
          <w:tab w:val="left" w:pos="1127"/>
        </w:tabs>
        <w:spacing w:before="67"/>
        <w:ind w:left="576" w:right="576" w:hanging="376"/>
      </w:pPr>
      <w:r>
        <w:rPr>
          <w:color w:val="231F20"/>
        </w:rPr>
        <w:t>C</w:t>
      </w:r>
      <w:r w:rsidR="007B664E">
        <w:rPr>
          <w:color w:val="231F20"/>
        </w:rPr>
        <w:t>opies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which</w:t>
      </w:r>
      <w:r>
        <w:rPr>
          <w:color w:val="231F20"/>
        </w:rPr>
        <w:t xml:space="preserve"> </w:t>
      </w:r>
      <w:r w:rsidR="007B664E">
        <w:rPr>
          <w:color w:val="231F20"/>
        </w:rPr>
        <w:t>are</w:t>
      </w:r>
      <w:r>
        <w:rPr>
          <w:color w:val="231F20"/>
        </w:rPr>
        <w:t xml:space="preserve"> </w:t>
      </w:r>
      <w:r w:rsidR="007B664E">
        <w:rPr>
          <w:color w:val="231F20"/>
        </w:rPr>
        <w:t>relevant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but</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readily</w:t>
      </w:r>
      <w:r>
        <w:rPr>
          <w:color w:val="231F20"/>
        </w:rPr>
        <w:t xml:space="preserve"> </w:t>
      </w:r>
      <w:r w:rsidR="007B664E">
        <w:rPr>
          <w:color w:val="231F20"/>
        </w:rPr>
        <w:t>available,</w:t>
      </w:r>
      <w:r>
        <w:rPr>
          <w:color w:val="231F20"/>
        </w:rPr>
        <w:t xml:space="preserve"> </w:t>
      </w:r>
      <w:r w:rsidR="007B664E">
        <w:rPr>
          <w:color w:val="231F20"/>
        </w:rPr>
        <w:t>and</w:t>
      </w:r>
    </w:p>
    <w:p w14:paraId="50EFE524" w14:textId="77777777" w:rsidR="005E6E3D" w:rsidRDefault="00CA4044" w:rsidP="00CC1001">
      <w:pPr>
        <w:pStyle w:val="ListParagraph"/>
        <w:numPr>
          <w:ilvl w:val="0"/>
          <w:numId w:val="55"/>
        </w:numPr>
        <w:tabs>
          <w:tab w:val="left" w:pos="1127"/>
        </w:tabs>
        <w:spacing w:before="64"/>
        <w:ind w:left="576" w:right="576" w:hanging="376"/>
      </w:pPr>
      <w:r>
        <w:rPr>
          <w:color w:val="231F20"/>
        </w:rPr>
        <w:t>A</w:t>
      </w:r>
      <w:r w:rsidR="007B664E">
        <w:rPr>
          <w:color w:val="231F20"/>
        </w:rPr>
        <w:t>ny</w:t>
      </w:r>
      <w:r>
        <w:rPr>
          <w:color w:val="231F20"/>
        </w:rPr>
        <w:t xml:space="preserve"> </w:t>
      </w:r>
      <w:r w:rsidR="007B664E">
        <w:rPr>
          <w:color w:val="231F20"/>
        </w:rPr>
        <w:t>permits,</w:t>
      </w:r>
      <w:r>
        <w:rPr>
          <w:color w:val="231F20"/>
        </w:rPr>
        <w:t xml:space="preserve"> </w:t>
      </w:r>
      <w:r w:rsidR="007B664E">
        <w:rPr>
          <w:color w:val="231F20"/>
        </w:rPr>
        <w:t>licenses</w:t>
      </w:r>
      <w:r>
        <w:rPr>
          <w:color w:val="231F20"/>
        </w:rPr>
        <w:t xml:space="preserve"> </w:t>
      </w:r>
      <w:r w:rsidR="007B664E">
        <w:rPr>
          <w:color w:val="231F20"/>
        </w:rPr>
        <w:t>or</w:t>
      </w:r>
      <w:r>
        <w:rPr>
          <w:color w:val="231F20"/>
        </w:rPr>
        <w:t xml:space="preserve"> </w:t>
      </w:r>
      <w:r w:rsidR="007B664E">
        <w:rPr>
          <w:color w:val="231F20"/>
        </w:rPr>
        <w:t>approvals</w:t>
      </w:r>
      <w:r>
        <w:rPr>
          <w:color w:val="231F20"/>
        </w:rPr>
        <w:t xml:space="preserve"> </w:t>
      </w:r>
      <w:r w:rsidR="007B664E">
        <w:rPr>
          <w:color w:val="231F20"/>
        </w:rPr>
        <w:t>required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p>
    <w:p w14:paraId="1E368101" w14:textId="77777777" w:rsidR="005E6E3D" w:rsidRDefault="00CA4044" w:rsidP="00CC1001">
      <w:pPr>
        <w:pStyle w:val="ListParagraph"/>
        <w:numPr>
          <w:ilvl w:val="1"/>
          <w:numId w:val="55"/>
        </w:numPr>
        <w:tabs>
          <w:tab w:val="left" w:pos="1566"/>
          <w:tab w:val="left" w:pos="1567"/>
          <w:tab w:val="left" w:pos="7331"/>
        </w:tabs>
        <w:spacing w:before="111" w:line="248" w:lineRule="exact"/>
        <w:ind w:left="576" w:right="576"/>
      </w:pPr>
      <w:r>
        <w:rPr>
          <w:color w:val="231F20"/>
        </w:rPr>
        <w:t>W</w:t>
      </w:r>
      <w:r w:rsidR="007B664E">
        <w:rPr>
          <w:color w:val="231F20"/>
        </w:rPr>
        <w:t>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1.13</w:t>
      </w:r>
      <w:r w:rsidR="007B664E">
        <w:rPr>
          <w:color w:val="231F20"/>
        </w:rPr>
        <w:tab/>
        <w:t>[Compliance</w:t>
      </w:r>
      <w:r>
        <w:rPr>
          <w:color w:val="231F20"/>
        </w:rPr>
        <w:t xml:space="preserve"> </w:t>
      </w:r>
      <w:r w:rsidR="007B664E">
        <w:rPr>
          <w:color w:val="231F20"/>
        </w:rPr>
        <w:t>with</w:t>
      </w:r>
      <w:r>
        <w:rPr>
          <w:color w:val="231F20"/>
        </w:rPr>
        <w:t xml:space="preserve"> </w:t>
      </w:r>
      <w:r w:rsidR="007B664E">
        <w:rPr>
          <w:color w:val="231F20"/>
        </w:rPr>
        <w:t>Laws],</w:t>
      </w:r>
    </w:p>
    <w:p w14:paraId="2BFFBE8F" w14:textId="77777777" w:rsidR="005E6E3D" w:rsidRDefault="00CA4044" w:rsidP="00CC1001">
      <w:pPr>
        <w:pStyle w:val="ListParagraph"/>
        <w:numPr>
          <w:ilvl w:val="1"/>
          <w:numId w:val="55"/>
        </w:numPr>
        <w:tabs>
          <w:tab w:val="left" w:pos="1565"/>
          <w:tab w:val="left" w:pos="1567"/>
        </w:tabs>
        <w:spacing w:before="0" w:line="244" w:lineRule="exact"/>
        <w:ind w:left="576" w:right="576"/>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Goods,</w:t>
      </w:r>
      <w:r>
        <w:rPr>
          <w:color w:val="231F20"/>
        </w:rPr>
        <w:t xml:space="preserve"> </w:t>
      </w:r>
      <w:r w:rsidR="007B664E">
        <w:rPr>
          <w:color w:val="231F20"/>
        </w:rPr>
        <w:t>including</w:t>
      </w:r>
      <w:r>
        <w:rPr>
          <w:color w:val="231F20"/>
        </w:rPr>
        <w:t xml:space="preserve"> </w:t>
      </w:r>
      <w:r w:rsidR="007B664E">
        <w:rPr>
          <w:color w:val="231F20"/>
        </w:rPr>
        <w:t>clearance</w:t>
      </w:r>
      <w:r>
        <w:rPr>
          <w:color w:val="231F20"/>
        </w:rPr>
        <w:t xml:space="preserve"> </w:t>
      </w:r>
      <w:r w:rsidR="007B664E">
        <w:rPr>
          <w:color w:val="231F20"/>
        </w:rPr>
        <w:t>through</w:t>
      </w:r>
      <w:r>
        <w:rPr>
          <w:color w:val="231F20"/>
        </w:rPr>
        <w:t xml:space="preserve"> </w:t>
      </w:r>
      <w:r w:rsidR="007B664E">
        <w:rPr>
          <w:color w:val="231F20"/>
        </w:rPr>
        <w:t>customs,</w:t>
      </w:r>
      <w:r>
        <w:rPr>
          <w:color w:val="231F20"/>
        </w:rPr>
        <w:t xml:space="preserve"> </w:t>
      </w:r>
      <w:r w:rsidR="007B664E">
        <w:rPr>
          <w:color w:val="231F20"/>
        </w:rPr>
        <w:t>and</w:t>
      </w:r>
    </w:p>
    <w:p w14:paraId="0D3E3A76" w14:textId="77777777" w:rsidR="005E6E3D" w:rsidRDefault="00CA4044" w:rsidP="00CC1001">
      <w:pPr>
        <w:pStyle w:val="ListParagraph"/>
        <w:numPr>
          <w:ilvl w:val="1"/>
          <w:numId w:val="55"/>
        </w:numPr>
        <w:tabs>
          <w:tab w:val="left" w:pos="1567"/>
        </w:tabs>
        <w:spacing w:before="0" w:line="248" w:lineRule="exact"/>
        <w:ind w:left="576" w:right="576"/>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export</w:t>
      </w:r>
      <w:r>
        <w:rPr>
          <w:color w:val="231F20"/>
        </w:rPr>
        <w:t xml:space="preserve"> </w:t>
      </w:r>
      <w:r w:rsidR="007B664E">
        <w:rPr>
          <w:color w:val="231F20"/>
        </w:rPr>
        <w:t>of</w:t>
      </w:r>
      <w:r>
        <w:rPr>
          <w:color w:val="231F20"/>
        </w:rPr>
        <w:t xml:space="preserve"> </w:t>
      </w:r>
      <w:r w:rsidR="007B664E">
        <w:rPr>
          <w:color w:val="231F20"/>
        </w:rPr>
        <w:t>Contractor's</w:t>
      </w:r>
      <w:r>
        <w:rPr>
          <w:color w:val="231F20"/>
        </w:rPr>
        <w:t xml:space="preserve"> </w:t>
      </w:r>
      <w:r w:rsidR="007B664E">
        <w:rPr>
          <w:color w:val="231F20"/>
        </w:rPr>
        <w:t>Equipment</w:t>
      </w:r>
      <w:r>
        <w:rPr>
          <w:color w:val="231F20"/>
        </w:rPr>
        <w:t xml:space="preserve"> </w:t>
      </w:r>
      <w:r w:rsidR="007B664E">
        <w:rPr>
          <w:color w:val="231F20"/>
        </w:rPr>
        <w:t>when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removed</w:t>
      </w:r>
      <w:r>
        <w:rPr>
          <w:color w:val="231F20"/>
        </w:rPr>
        <w:t xml:space="preserve"> </w:t>
      </w:r>
      <w:r w:rsidR="007B664E">
        <w:rPr>
          <w:color w:val="231F20"/>
        </w:rPr>
        <w:t>from</w:t>
      </w:r>
      <w:r w:rsidR="006A2796">
        <w:rPr>
          <w:color w:val="231F20"/>
        </w:rPr>
        <w:t xml:space="preserve"> </w:t>
      </w:r>
      <w:r w:rsidR="007B664E">
        <w:rPr>
          <w:color w:val="231F20"/>
        </w:rPr>
        <w:t>the</w:t>
      </w:r>
      <w:r w:rsidR="006A2796">
        <w:rPr>
          <w:color w:val="231F20"/>
        </w:rPr>
        <w:t xml:space="preserve"> </w:t>
      </w:r>
      <w:r w:rsidR="007B664E">
        <w:rPr>
          <w:color w:val="231F20"/>
        </w:rPr>
        <w:t>Site.</w:t>
      </w:r>
    </w:p>
    <w:p w14:paraId="2755716C" w14:textId="77777777" w:rsidR="005E6E3D" w:rsidRDefault="007B664E" w:rsidP="00CC1001">
      <w:pPr>
        <w:pStyle w:val="Heading4"/>
        <w:numPr>
          <w:ilvl w:val="1"/>
          <w:numId w:val="56"/>
        </w:numPr>
        <w:tabs>
          <w:tab w:val="left" w:pos="751"/>
          <w:tab w:val="left" w:pos="752"/>
        </w:tabs>
        <w:spacing w:before="235"/>
        <w:ind w:left="576" w:right="576" w:hanging="619"/>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Personnel</w:t>
      </w:r>
    </w:p>
    <w:p w14:paraId="13ED0AB0" w14:textId="77777777" w:rsidR="005E6E3D" w:rsidRDefault="007B664E" w:rsidP="00CC1001">
      <w:pPr>
        <w:pStyle w:val="BodyText"/>
        <w:spacing w:before="242" w:line="230" w:lineRule="auto"/>
        <w:ind w:left="576" w:right="576" w:hanging="3"/>
      </w:pPr>
      <w:r>
        <w:rPr>
          <w:color w:val="231F20"/>
        </w:rPr>
        <w:t>The Procuring Entity shall be responsible for ensuring that the Procuring Entity's Personnel and the Procuring Entity's other contractors on the Site:</w:t>
      </w:r>
    </w:p>
    <w:p w14:paraId="07BFBC3C" w14:textId="77777777" w:rsidR="005E6E3D" w:rsidRDefault="007B664E" w:rsidP="00CC1001">
      <w:pPr>
        <w:pStyle w:val="ListParagraph"/>
        <w:numPr>
          <w:ilvl w:val="0"/>
          <w:numId w:val="54"/>
        </w:numPr>
        <w:tabs>
          <w:tab w:val="left" w:pos="1122"/>
        </w:tabs>
        <w:spacing w:before="67"/>
        <w:ind w:left="576" w:right="576" w:hanging="376"/>
      </w:pPr>
      <w:r>
        <w:rPr>
          <w:color w:val="231F20"/>
        </w:rPr>
        <w:t>co-operate</w:t>
      </w:r>
      <w:r w:rsidR="00CA4044">
        <w:rPr>
          <w:color w:val="231F20"/>
        </w:rPr>
        <w:t xml:space="preserve"> </w:t>
      </w:r>
      <w:r>
        <w:rPr>
          <w:color w:val="231F20"/>
        </w:rPr>
        <w:t>with</w:t>
      </w:r>
      <w:r w:rsidR="00CA4044">
        <w:rPr>
          <w:color w:val="231F20"/>
        </w:rPr>
        <w:t xml:space="preserve"> </w:t>
      </w:r>
      <w:r>
        <w:rPr>
          <w:color w:val="231F20"/>
        </w:rPr>
        <w:t>the</w:t>
      </w:r>
      <w:r w:rsidR="00CA4044">
        <w:rPr>
          <w:color w:val="231F20"/>
        </w:rPr>
        <w:t xml:space="preserve"> </w:t>
      </w:r>
      <w:r>
        <w:rPr>
          <w:color w:val="231F20"/>
        </w:rPr>
        <w:t>Contractor's</w:t>
      </w:r>
      <w:r w:rsidR="00CA4044">
        <w:rPr>
          <w:color w:val="231F20"/>
        </w:rPr>
        <w:t xml:space="preserve"> </w:t>
      </w:r>
      <w:r>
        <w:rPr>
          <w:color w:val="231F20"/>
        </w:rPr>
        <w:t>efforts</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4.6</w:t>
      </w:r>
      <w:r w:rsidR="00CA4044">
        <w:rPr>
          <w:color w:val="231F20"/>
        </w:rPr>
        <w:t xml:space="preserve"> </w:t>
      </w:r>
      <w:r>
        <w:rPr>
          <w:color w:val="231F20"/>
        </w:rPr>
        <w:t>[Co-operation],</w:t>
      </w:r>
      <w:r w:rsidR="00CA4044">
        <w:rPr>
          <w:color w:val="231F20"/>
        </w:rPr>
        <w:t xml:space="preserve"> </w:t>
      </w:r>
      <w:r>
        <w:rPr>
          <w:color w:val="231F20"/>
        </w:rPr>
        <w:t>and</w:t>
      </w:r>
    </w:p>
    <w:p w14:paraId="61A50969" w14:textId="77777777" w:rsidR="005E6E3D" w:rsidRDefault="007B664E" w:rsidP="00CC1001">
      <w:pPr>
        <w:pStyle w:val="ListParagraph"/>
        <w:numPr>
          <w:ilvl w:val="0"/>
          <w:numId w:val="54"/>
        </w:numPr>
        <w:tabs>
          <w:tab w:val="left" w:pos="1122"/>
        </w:tabs>
        <w:spacing w:before="72" w:line="230" w:lineRule="auto"/>
        <w:ind w:left="576" w:right="576" w:hanging="376"/>
      </w:pPr>
      <w:r>
        <w:rPr>
          <w:color w:val="231F20"/>
        </w:rPr>
        <w:t>take</w:t>
      </w:r>
      <w:r w:rsidR="00CA4044">
        <w:rPr>
          <w:color w:val="231F20"/>
        </w:rPr>
        <w:t xml:space="preserve"> </w:t>
      </w:r>
      <w:r>
        <w:rPr>
          <w:color w:val="231F20"/>
        </w:rPr>
        <w:t>actions</w:t>
      </w:r>
      <w:r w:rsidR="00CA4044">
        <w:rPr>
          <w:color w:val="231F20"/>
        </w:rPr>
        <w:t xml:space="preserve"> </w:t>
      </w:r>
      <w:r>
        <w:rPr>
          <w:color w:val="231F20"/>
        </w:rPr>
        <w:t>similar</w:t>
      </w:r>
      <w:r w:rsidR="00CA4044">
        <w:rPr>
          <w:color w:val="231F20"/>
        </w:rPr>
        <w:t xml:space="preserve"> </w:t>
      </w:r>
      <w:r>
        <w:rPr>
          <w:color w:val="231F20"/>
        </w:rPr>
        <w:t>to</w:t>
      </w:r>
      <w:r w:rsidR="00CA4044">
        <w:rPr>
          <w:color w:val="231F20"/>
        </w:rPr>
        <w:t xml:space="preserve"> </w:t>
      </w:r>
      <w:r>
        <w:rPr>
          <w:color w:val="231F20"/>
        </w:rPr>
        <w:t>those</w:t>
      </w:r>
      <w:r w:rsidR="00CA4044">
        <w:rPr>
          <w:color w:val="231F20"/>
        </w:rPr>
        <w:t xml:space="preserve"> </w:t>
      </w:r>
      <w:r>
        <w:rPr>
          <w:color w:val="231F20"/>
        </w:rPr>
        <w:t>which</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is</w:t>
      </w:r>
      <w:r w:rsidR="00CA4044">
        <w:rPr>
          <w:color w:val="231F20"/>
        </w:rPr>
        <w:t xml:space="preserve"> </w:t>
      </w:r>
      <w:r>
        <w:rPr>
          <w:color w:val="231F20"/>
        </w:rPr>
        <w:t>required</w:t>
      </w:r>
      <w:r w:rsidR="00CA4044">
        <w:rPr>
          <w:color w:val="231F20"/>
        </w:rPr>
        <w:t xml:space="preserve"> </w:t>
      </w:r>
      <w:r>
        <w:rPr>
          <w:color w:val="231F20"/>
        </w:rPr>
        <w:t>to</w:t>
      </w:r>
      <w:r w:rsidR="00CA4044">
        <w:rPr>
          <w:color w:val="231F20"/>
        </w:rPr>
        <w:t xml:space="preserve"> </w:t>
      </w:r>
      <w:r>
        <w:rPr>
          <w:color w:val="231F20"/>
        </w:rPr>
        <w:t>take</w:t>
      </w:r>
      <w:r w:rsidR="00CA4044">
        <w:rPr>
          <w:color w:val="231F20"/>
        </w:rPr>
        <w:t xml:space="preserve"> </w:t>
      </w:r>
      <w:r>
        <w:rPr>
          <w:color w:val="231F20"/>
        </w:rPr>
        <w:t>under</w:t>
      </w:r>
      <w:r w:rsidR="00CA4044">
        <w:rPr>
          <w:color w:val="231F20"/>
        </w:rPr>
        <w:t xml:space="preserve"> </w:t>
      </w:r>
      <w:r>
        <w:rPr>
          <w:color w:val="231F20"/>
        </w:rPr>
        <w:t>sub-paragraphs</w:t>
      </w:r>
      <w:r w:rsidR="00CA4044">
        <w:rPr>
          <w:color w:val="231F20"/>
        </w:rPr>
        <w:t xml:space="preserve"> </w:t>
      </w:r>
      <w:r>
        <w:rPr>
          <w:color w:val="231F20"/>
        </w:rPr>
        <w:t>(a),</w:t>
      </w:r>
      <w:r w:rsidR="00CA4044">
        <w:rPr>
          <w:color w:val="231F20"/>
        </w:rPr>
        <w:t xml:space="preserve"> </w:t>
      </w:r>
      <w:r>
        <w:rPr>
          <w:color w:val="231F20"/>
        </w:rPr>
        <w:t>(b)</w:t>
      </w:r>
      <w:r w:rsidR="00CA4044">
        <w:rPr>
          <w:color w:val="231F20"/>
        </w:rPr>
        <w:t xml:space="preserve"> </w:t>
      </w:r>
      <w:r>
        <w:rPr>
          <w:color w:val="231F20"/>
        </w:rPr>
        <w:t>and</w:t>
      </w:r>
      <w:r w:rsidR="00CA4044">
        <w:rPr>
          <w:color w:val="231F20"/>
        </w:rPr>
        <w:t xml:space="preserve"> </w:t>
      </w:r>
      <w:r>
        <w:rPr>
          <w:color w:val="231F20"/>
        </w:rPr>
        <w:t>(c)</w:t>
      </w:r>
      <w:r w:rsidR="00CA4044">
        <w:rPr>
          <w:color w:val="231F20"/>
        </w:rPr>
        <w:t xml:space="preserve"> </w:t>
      </w:r>
      <w:r>
        <w:rPr>
          <w:color w:val="231F20"/>
        </w:rPr>
        <w:lastRenderedPageBreak/>
        <w:t>of Sub-Clause</w:t>
      </w:r>
      <w:r w:rsidR="00CA4044">
        <w:rPr>
          <w:color w:val="231F20"/>
        </w:rPr>
        <w:t xml:space="preserve"> </w:t>
      </w:r>
      <w:r>
        <w:rPr>
          <w:color w:val="231F20"/>
        </w:rPr>
        <w:t>4.8</w:t>
      </w:r>
      <w:r w:rsidR="00CA4044">
        <w:rPr>
          <w:color w:val="231F20"/>
        </w:rPr>
        <w:t xml:space="preserve"> </w:t>
      </w:r>
      <w:r>
        <w:rPr>
          <w:color w:val="231F20"/>
        </w:rPr>
        <w:t>[Safety</w:t>
      </w:r>
      <w:r w:rsidR="00CA4044">
        <w:rPr>
          <w:color w:val="231F20"/>
        </w:rPr>
        <w:t xml:space="preserve"> </w:t>
      </w:r>
      <w:r>
        <w:rPr>
          <w:color w:val="231F20"/>
        </w:rPr>
        <w:t>Procedures]</w:t>
      </w:r>
      <w:r w:rsidR="00CA4044">
        <w:rPr>
          <w:color w:val="231F20"/>
        </w:rPr>
        <w:t xml:space="preserve"> </w:t>
      </w:r>
      <w:r>
        <w:rPr>
          <w:color w:val="231F20"/>
        </w:rPr>
        <w:t>and</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4.18</w:t>
      </w:r>
      <w:r w:rsidR="00CA4044">
        <w:rPr>
          <w:color w:val="231F20"/>
        </w:rPr>
        <w:t xml:space="preserve"> </w:t>
      </w:r>
      <w:r>
        <w:rPr>
          <w:color w:val="231F20"/>
        </w:rPr>
        <w:t>[Protection</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Environment].</w:t>
      </w:r>
    </w:p>
    <w:p w14:paraId="1366E327" w14:textId="77777777" w:rsidR="005E6E3D" w:rsidRDefault="005E6E3D" w:rsidP="00CC1001">
      <w:pPr>
        <w:pStyle w:val="BodyText"/>
        <w:spacing w:before="9"/>
        <w:ind w:left="576" w:right="576"/>
        <w:rPr>
          <w:sz w:val="31"/>
        </w:rPr>
      </w:pPr>
    </w:p>
    <w:p w14:paraId="6D25191F" w14:textId="77777777" w:rsidR="005E6E3D" w:rsidRDefault="007B664E" w:rsidP="00CC1001">
      <w:pPr>
        <w:pStyle w:val="Heading4"/>
        <w:numPr>
          <w:ilvl w:val="1"/>
          <w:numId w:val="56"/>
        </w:numPr>
        <w:tabs>
          <w:tab w:val="left" w:pos="754"/>
          <w:tab w:val="left" w:pos="755"/>
        </w:tabs>
        <w:spacing w:before="0"/>
        <w:ind w:left="576" w:right="576" w:hanging="623"/>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Financial</w:t>
      </w:r>
      <w:r w:rsidR="00CA4044">
        <w:rPr>
          <w:color w:val="231F20"/>
        </w:rPr>
        <w:t xml:space="preserve"> </w:t>
      </w:r>
      <w:r>
        <w:rPr>
          <w:color w:val="231F20"/>
        </w:rPr>
        <w:t>Arrangement</w:t>
      </w:r>
    </w:p>
    <w:p w14:paraId="43419ED1" w14:textId="77777777" w:rsidR="005E6E3D" w:rsidRDefault="007B664E" w:rsidP="00CC1001">
      <w:pPr>
        <w:pStyle w:val="ListParagraph"/>
        <w:numPr>
          <w:ilvl w:val="2"/>
          <w:numId w:val="56"/>
        </w:numPr>
        <w:tabs>
          <w:tab w:val="left" w:pos="755"/>
        </w:tabs>
        <w:spacing w:before="243" w:line="230" w:lineRule="auto"/>
        <w:ind w:left="576" w:right="576" w:hanging="615"/>
        <w:jc w:val="both"/>
        <w:rPr>
          <w:color w:val="231F20"/>
        </w:rPr>
      </w:pPr>
      <w:r>
        <w:rPr>
          <w:color w:val="231F20"/>
        </w:rPr>
        <w:t>The</w:t>
      </w:r>
      <w:r w:rsidR="00296159">
        <w:rPr>
          <w:color w:val="231F20"/>
        </w:rPr>
        <w:t xml:space="preserve"> </w:t>
      </w:r>
      <w:r>
        <w:rPr>
          <w:color w:val="231F20"/>
        </w:rPr>
        <w:t>Procuring</w:t>
      </w:r>
      <w:r w:rsidR="00296159">
        <w:rPr>
          <w:color w:val="231F20"/>
        </w:rPr>
        <w:t xml:space="preserve"> </w:t>
      </w:r>
      <w:r>
        <w:rPr>
          <w:color w:val="231F20"/>
        </w:rPr>
        <w:t>Entity</w:t>
      </w:r>
      <w:r w:rsidR="00296159">
        <w:rPr>
          <w:color w:val="231F20"/>
        </w:rPr>
        <w:t xml:space="preserve"> </w:t>
      </w:r>
      <w:r>
        <w:rPr>
          <w:color w:val="231F20"/>
        </w:rPr>
        <w:t>shall</w:t>
      </w:r>
      <w:r w:rsidR="00296159">
        <w:rPr>
          <w:color w:val="231F20"/>
        </w:rPr>
        <w:t xml:space="preserve"> </w:t>
      </w:r>
      <w:r>
        <w:rPr>
          <w:color w:val="231F20"/>
        </w:rPr>
        <w:t>submit,</w:t>
      </w:r>
      <w:r w:rsidR="00296159">
        <w:rPr>
          <w:color w:val="231F20"/>
        </w:rPr>
        <w:t xml:space="preserve"> </w:t>
      </w:r>
      <w:r>
        <w:rPr>
          <w:color w:val="231F20"/>
        </w:rPr>
        <w:t>before</w:t>
      </w:r>
      <w:r w:rsidR="00296159">
        <w:rPr>
          <w:color w:val="231F20"/>
        </w:rPr>
        <w:t xml:space="preserve"> </w:t>
      </w:r>
      <w:r>
        <w:rPr>
          <w:color w:val="231F20"/>
        </w:rPr>
        <w:t>the</w:t>
      </w:r>
      <w:r w:rsidR="00296159">
        <w:rPr>
          <w:color w:val="231F20"/>
        </w:rPr>
        <w:t xml:space="preserve"> </w:t>
      </w:r>
      <w:r>
        <w:rPr>
          <w:color w:val="231F20"/>
        </w:rPr>
        <w:t>Commencement</w:t>
      </w:r>
      <w:r w:rsidR="00296159">
        <w:rPr>
          <w:color w:val="231F20"/>
        </w:rPr>
        <w:t xml:space="preserve"> </w:t>
      </w:r>
      <w:r>
        <w:rPr>
          <w:color w:val="231F20"/>
        </w:rPr>
        <w:t>Date</w:t>
      </w:r>
      <w:r w:rsidR="00296159">
        <w:rPr>
          <w:color w:val="231F20"/>
        </w:rPr>
        <w:t xml:space="preserve"> </w:t>
      </w:r>
      <w:r>
        <w:rPr>
          <w:color w:val="231F20"/>
        </w:rPr>
        <w:t>and</w:t>
      </w:r>
      <w:r w:rsidR="00296159">
        <w:rPr>
          <w:color w:val="231F20"/>
        </w:rPr>
        <w:t xml:space="preserve"> </w:t>
      </w:r>
      <w:r>
        <w:rPr>
          <w:color w:val="231F20"/>
        </w:rPr>
        <w:t>there</w:t>
      </w:r>
      <w:r w:rsidR="00296159">
        <w:rPr>
          <w:color w:val="231F20"/>
        </w:rPr>
        <w:t xml:space="preserve"> </w:t>
      </w:r>
      <w:r>
        <w:rPr>
          <w:color w:val="231F20"/>
        </w:rPr>
        <w:t>after</w:t>
      </w:r>
      <w:r w:rsidR="00296159">
        <w:rPr>
          <w:color w:val="231F20"/>
        </w:rPr>
        <w:t xml:space="preserve"> </w:t>
      </w:r>
      <w:r>
        <w:rPr>
          <w:color w:val="231F20"/>
        </w:rPr>
        <w:t>within</w:t>
      </w:r>
      <w:r w:rsidR="00296159">
        <w:rPr>
          <w:color w:val="231F20"/>
        </w:rPr>
        <w:t xml:space="preserve"> </w:t>
      </w:r>
      <w:r>
        <w:rPr>
          <w:color w:val="231F20"/>
        </w:rPr>
        <w:t>30</w:t>
      </w:r>
      <w:r w:rsidR="00296159">
        <w:rPr>
          <w:color w:val="231F20"/>
        </w:rPr>
        <w:t xml:space="preserve"> </w:t>
      </w:r>
      <w:r>
        <w:rPr>
          <w:color w:val="231F20"/>
        </w:rPr>
        <w:t>days</w:t>
      </w:r>
      <w:r w:rsidR="00296159">
        <w:rPr>
          <w:color w:val="231F20"/>
        </w:rPr>
        <w:t xml:space="preserve"> </w:t>
      </w:r>
      <w:r>
        <w:rPr>
          <w:color w:val="231F20"/>
        </w:rPr>
        <w:t>after</w:t>
      </w:r>
      <w:r w:rsidR="00296159">
        <w:rPr>
          <w:color w:val="231F20"/>
        </w:rPr>
        <w:t xml:space="preserve"> </w:t>
      </w:r>
      <w:r>
        <w:rPr>
          <w:color w:val="231F20"/>
        </w:rPr>
        <w:t>receiving any</w:t>
      </w:r>
      <w:r w:rsidR="00296159">
        <w:rPr>
          <w:color w:val="231F20"/>
        </w:rPr>
        <w:t xml:space="preserve"> </w:t>
      </w:r>
      <w:r>
        <w:rPr>
          <w:color w:val="231F20"/>
        </w:rPr>
        <w:t>request</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Contractor,</w:t>
      </w:r>
      <w:r w:rsidR="00296159">
        <w:rPr>
          <w:color w:val="231F20"/>
        </w:rPr>
        <w:t xml:space="preserve"> </w:t>
      </w:r>
      <w:r>
        <w:rPr>
          <w:color w:val="231F20"/>
        </w:rPr>
        <w:t>reasonable</w:t>
      </w:r>
      <w:r w:rsidR="00296159">
        <w:rPr>
          <w:color w:val="231F20"/>
        </w:rPr>
        <w:t xml:space="preserve"> </w:t>
      </w:r>
      <w:r>
        <w:rPr>
          <w:color w:val="231F20"/>
        </w:rPr>
        <w:t>evidence</w:t>
      </w:r>
      <w:r w:rsidR="00296159">
        <w:rPr>
          <w:color w:val="231F20"/>
        </w:rPr>
        <w:t xml:space="preserve"> </w:t>
      </w:r>
      <w:r>
        <w:rPr>
          <w:color w:val="231F20"/>
        </w:rPr>
        <w:t>that</w:t>
      </w:r>
      <w:r w:rsidR="00296159">
        <w:rPr>
          <w:color w:val="231F20"/>
        </w:rPr>
        <w:t xml:space="preserve"> </w:t>
      </w:r>
      <w:r>
        <w:rPr>
          <w:color w:val="231F20"/>
        </w:rPr>
        <w:t>ﬁnancial</w:t>
      </w:r>
      <w:r w:rsidR="00296159">
        <w:rPr>
          <w:color w:val="231F20"/>
        </w:rPr>
        <w:t xml:space="preserve"> </w:t>
      </w:r>
      <w:r>
        <w:rPr>
          <w:color w:val="231F20"/>
        </w:rPr>
        <w:t>arrangements</w:t>
      </w:r>
      <w:r w:rsidR="00296159">
        <w:rPr>
          <w:color w:val="231F20"/>
        </w:rPr>
        <w:t xml:space="preserve"> </w:t>
      </w:r>
      <w:r>
        <w:rPr>
          <w:color w:val="231F20"/>
        </w:rPr>
        <w:t>have</w:t>
      </w:r>
      <w:r w:rsidR="00296159">
        <w:rPr>
          <w:color w:val="231F20"/>
        </w:rPr>
        <w:t xml:space="preserve"> </w:t>
      </w:r>
      <w:r>
        <w:rPr>
          <w:color w:val="231F20"/>
        </w:rPr>
        <w:t>been</w:t>
      </w:r>
      <w:r w:rsidR="00296159">
        <w:rPr>
          <w:color w:val="231F20"/>
        </w:rPr>
        <w:t xml:space="preserve"> </w:t>
      </w:r>
      <w:r>
        <w:rPr>
          <w:color w:val="231F20"/>
        </w:rPr>
        <w:t>made</w:t>
      </w:r>
      <w:r w:rsidR="00296159">
        <w:rPr>
          <w:color w:val="231F20"/>
        </w:rPr>
        <w:t xml:space="preserve"> </w:t>
      </w:r>
      <w:r>
        <w:rPr>
          <w:color w:val="231F20"/>
        </w:rPr>
        <w:t>and</w:t>
      </w:r>
      <w:r w:rsidR="00296159">
        <w:rPr>
          <w:color w:val="231F20"/>
        </w:rPr>
        <w:t xml:space="preserve"> </w:t>
      </w:r>
      <w:r>
        <w:rPr>
          <w:color w:val="231F20"/>
        </w:rPr>
        <w:t>are</w:t>
      </w:r>
      <w:r w:rsidR="00296159">
        <w:rPr>
          <w:color w:val="231F20"/>
        </w:rPr>
        <w:t xml:space="preserve"> </w:t>
      </w:r>
      <w:r>
        <w:rPr>
          <w:color w:val="231F20"/>
        </w:rPr>
        <w:t>being maintained which will enable the Procuring Entity to pay the Contract Price punctually (as estimated at that time) in accordance with Clause 14 [Contract Price and Payment]. Before the Procuring Entity makes any material change to his ﬁnancial arrangements, the Procuring Entity shall give notice to the Contractor with detailed</w:t>
      </w:r>
      <w:r w:rsidR="00296159">
        <w:rPr>
          <w:color w:val="231F20"/>
        </w:rPr>
        <w:t xml:space="preserve"> </w:t>
      </w:r>
      <w:r>
        <w:rPr>
          <w:color w:val="231F20"/>
        </w:rPr>
        <w:t>particulars.</w:t>
      </w:r>
    </w:p>
    <w:p w14:paraId="477688C6" w14:textId="77777777" w:rsidR="005E6E3D" w:rsidRDefault="007B664E" w:rsidP="00CC1001">
      <w:pPr>
        <w:pStyle w:val="ListParagraph"/>
        <w:numPr>
          <w:ilvl w:val="2"/>
          <w:numId w:val="56"/>
        </w:numPr>
        <w:tabs>
          <w:tab w:val="left" w:pos="755"/>
        </w:tabs>
        <w:spacing w:before="248" w:line="230" w:lineRule="auto"/>
        <w:ind w:left="576" w:right="576" w:hanging="615"/>
        <w:jc w:val="both"/>
        <w:rPr>
          <w:color w:val="231F20"/>
        </w:rPr>
      </w:pPr>
      <w:r>
        <w:rPr>
          <w:color w:val="231F20"/>
        </w:rPr>
        <w:t>In addition, if the Procuring Entity has notiﬁed to the Contractor that the Procuring Entity has suspended disbursements</w:t>
      </w:r>
      <w:r w:rsidR="00296159">
        <w:rPr>
          <w:color w:val="231F20"/>
        </w:rPr>
        <w:t xml:space="preserve"> </w:t>
      </w:r>
      <w:r>
        <w:rPr>
          <w:color w:val="231F20"/>
        </w:rPr>
        <w:t>under</w:t>
      </w:r>
      <w:r w:rsidR="00296159">
        <w:rPr>
          <w:color w:val="231F20"/>
        </w:rPr>
        <w:t xml:space="preserve"> </w:t>
      </w:r>
      <w:r>
        <w:rPr>
          <w:color w:val="231F20"/>
        </w:rPr>
        <w:t>its</w:t>
      </w:r>
      <w:r w:rsidR="00296159">
        <w:rPr>
          <w:color w:val="231F20"/>
        </w:rPr>
        <w:t xml:space="preserve"> </w:t>
      </w:r>
      <w:r>
        <w:rPr>
          <w:color w:val="231F20"/>
        </w:rPr>
        <w:t>loan,</w:t>
      </w:r>
      <w:r w:rsidR="00296159">
        <w:rPr>
          <w:color w:val="231F20"/>
        </w:rPr>
        <w:t xml:space="preserve"> </w:t>
      </w:r>
      <w:r>
        <w:rPr>
          <w:color w:val="231F20"/>
        </w:rPr>
        <w:t>which</w:t>
      </w:r>
      <w:r w:rsidR="00296159">
        <w:rPr>
          <w:color w:val="231F20"/>
        </w:rPr>
        <w:t xml:space="preserve"> </w:t>
      </w:r>
      <w:r>
        <w:rPr>
          <w:color w:val="231F20"/>
        </w:rPr>
        <w:t>ﬁnances</w:t>
      </w:r>
      <w:r w:rsidR="00296159">
        <w:rPr>
          <w:color w:val="231F20"/>
        </w:rPr>
        <w:t xml:space="preserve"> </w:t>
      </w:r>
      <w:r>
        <w:rPr>
          <w:color w:val="231F20"/>
        </w:rPr>
        <w:t>in</w:t>
      </w:r>
      <w:r w:rsidR="00296159">
        <w:rPr>
          <w:color w:val="231F20"/>
        </w:rPr>
        <w:t xml:space="preserve"> </w:t>
      </w:r>
      <w:r>
        <w:rPr>
          <w:color w:val="231F20"/>
        </w:rPr>
        <w:t>whole</w:t>
      </w:r>
      <w:r w:rsidR="00296159">
        <w:rPr>
          <w:color w:val="231F20"/>
        </w:rPr>
        <w:t xml:space="preserve"> </w:t>
      </w:r>
      <w:r>
        <w:rPr>
          <w:color w:val="231F20"/>
        </w:rPr>
        <w:t>or</w:t>
      </w:r>
      <w:r w:rsidR="00296159">
        <w:rPr>
          <w:color w:val="231F20"/>
        </w:rPr>
        <w:t xml:space="preserve"> </w:t>
      </w:r>
      <w:r>
        <w:rPr>
          <w:color w:val="231F20"/>
        </w:rPr>
        <w:t>in</w:t>
      </w:r>
      <w:r w:rsidR="00296159">
        <w:rPr>
          <w:color w:val="231F20"/>
        </w:rPr>
        <w:t xml:space="preserve"> </w:t>
      </w:r>
      <w:r>
        <w:rPr>
          <w:color w:val="231F20"/>
        </w:rPr>
        <w:t>part</w:t>
      </w:r>
      <w:r w:rsidR="00296159">
        <w:rPr>
          <w:color w:val="231F20"/>
        </w:rPr>
        <w:t xml:space="preserve"> </w:t>
      </w:r>
      <w:r>
        <w:rPr>
          <w:color w:val="231F20"/>
        </w:rPr>
        <w:t>the</w:t>
      </w:r>
      <w:r w:rsidR="00296159">
        <w:rPr>
          <w:color w:val="231F20"/>
        </w:rPr>
        <w:t xml:space="preserve"> </w:t>
      </w:r>
      <w:r>
        <w:rPr>
          <w:color w:val="231F20"/>
        </w:rPr>
        <w:t>execution</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spacing w:val="-3"/>
        </w:rPr>
        <w:t>Works,</w:t>
      </w:r>
      <w:r w:rsidR="00296159">
        <w:rPr>
          <w:color w:val="231F20"/>
          <w:spacing w:val="-3"/>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rPr>
        <w:t>Entity shall give notice of such suspension to the Contractor with detailed particulars, including the date of such notiﬁcation, with a copy to the 2.4.3</w:t>
      </w:r>
      <w:r w:rsidR="00D6240A">
        <w:rPr>
          <w:color w:val="231F20"/>
        </w:rPr>
        <w:t xml:space="preserve"> </w:t>
      </w:r>
      <w:r>
        <w:rPr>
          <w:color w:val="231F20"/>
        </w:rPr>
        <w:t>Engineer, within 7 days of the Procuring Entity having received the suspension</w:t>
      </w:r>
      <w:r w:rsidR="00296159">
        <w:rPr>
          <w:color w:val="231F20"/>
        </w:rPr>
        <w:t xml:space="preserve"> </w:t>
      </w:r>
      <w:r>
        <w:rPr>
          <w:color w:val="231F20"/>
        </w:rPr>
        <w:t>notiﬁcation</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spacing w:val="-3"/>
        </w:rPr>
        <w:t>Entity.</w:t>
      </w:r>
      <w:r w:rsidR="00296159">
        <w:rPr>
          <w:color w:val="231F20"/>
          <w:spacing w:val="-3"/>
        </w:rPr>
        <w:t xml:space="preserve"> </w:t>
      </w:r>
      <w:r>
        <w:rPr>
          <w:color w:val="231F20"/>
        </w:rPr>
        <w:t>If</w:t>
      </w:r>
      <w:r w:rsidR="00296159">
        <w:rPr>
          <w:color w:val="231F20"/>
        </w:rPr>
        <w:t xml:space="preserve"> </w:t>
      </w:r>
      <w:r>
        <w:rPr>
          <w:color w:val="231F20"/>
        </w:rPr>
        <w:t>alternative</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r w:rsidR="00296159">
        <w:rPr>
          <w:color w:val="231F20"/>
        </w:rPr>
        <w:t xml:space="preserve"> </w:t>
      </w:r>
      <w:r>
        <w:rPr>
          <w:color w:val="231F20"/>
        </w:rPr>
        <w:t>in</w:t>
      </w:r>
      <w:r w:rsidR="00296159">
        <w:rPr>
          <w:color w:val="231F20"/>
        </w:rPr>
        <w:t xml:space="preserve"> </w:t>
      </w:r>
      <w:r>
        <w:rPr>
          <w:color w:val="231F20"/>
        </w:rPr>
        <w:t>appropriate</w:t>
      </w:r>
      <w:r w:rsidR="00296159">
        <w:rPr>
          <w:color w:val="231F20"/>
        </w:rPr>
        <w:t xml:space="preserve"> </w:t>
      </w:r>
      <w:r>
        <w:rPr>
          <w:color w:val="231F20"/>
        </w:rPr>
        <w:t>currencies to the Procuring Entity to continue making payments to the Contractor beyond a date 60 day after the date of Procuring Entity notiﬁcation of the suspension, the Procuring Entity shall provide reasonable evidence in his notice</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rPr>
        <w:t>extent</w:t>
      </w:r>
      <w:r w:rsidR="00296159">
        <w:rPr>
          <w:color w:val="231F20"/>
        </w:rPr>
        <w:t xml:space="preserve"> </w:t>
      </w:r>
      <w:r>
        <w:rPr>
          <w:color w:val="231F20"/>
        </w:rPr>
        <w:t>to</w:t>
      </w:r>
      <w:r w:rsidR="00296159">
        <w:rPr>
          <w:color w:val="231F20"/>
        </w:rPr>
        <w:t xml:space="preserve"> </w:t>
      </w:r>
      <w:r>
        <w:rPr>
          <w:color w:val="231F20"/>
        </w:rPr>
        <w:t>which</w:t>
      </w:r>
      <w:r w:rsidR="00296159">
        <w:rPr>
          <w:color w:val="231F20"/>
        </w:rPr>
        <w:t xml:space="preserve"> </w:t>
      </w:r>
      <w:r>
        <w:rPr>
          <w:color w:val="231F20"/>
        </w:rPr>
        <w:t>such</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p>
    <w:p w14:paraId="2969ED65" w14:textId="77777777" w:rsidR="005E6E3D" w:rsidRDefault="007B664E" w:rsidP="00CC1001">
      <w:pPr>
        <w:pStyle w:val="Heading4"/>
        <w:numPr>
          <w:ilvl w:val="1"/>
          <w:numId w:val="56"/>
        </w:numPr>
        <w:tabs>
          <w:tab w:val="left" w:pos="753"/>
          <w:tab w:val="left" w:pos="754"/>
        </w:tabs>
        <w:spacing w:before="242"/>
        <w:ind w:left="576" w:right="576" w:hanging="622"/>
        <w:rPr>
          <w:color w:val="231F20"/>
        </w:rPr>
      </w:pPr>
      <w:r>
        <w:rPr>
          <w:color w:val="231F20"/>
        </w:rPr>
        <w:t>Procuring</w:t>
      </w:r>
      <w:r w:rsidR="00D6240A">
        <w:rPr>
          <w:color w:val="231F20"/>
        </w:rPr>
        <w:t xml:space="preserve"> </w:t>
      </w:r>
      <w:r>
        <w:rPr>
          <w:color w:val="231F20"/>
        </w:rPr>
        <w:t>Entity's</w:t>
      </w:r>
      <w:r w:rsidR="00D6240A">
        <w:rPr>
          <w:color w:val="231F20"/>
        </w:rPr>
        <w:t xml:space="preserve"> </w:t>
      </w:r>
      <w:r>
        <w:rPr>
          <w:color w:val="231F20"/>
        </w:rPr>
        <w:t>Claims</w:t>
      </w:r>
    </w:p>
    <w:p w14:paraId="5FC510E2" w14:textId="77777777" w:rsidR="005E6E3D" w:rsidRDefault="007B664E" w:rsidP="00CC1001">
      <w:pPr>
        <w:pStyle w:val="ListParagraph"/>
        <w:numPr>
          <w:ilvl w:val="2"/>
          <w:numId w:val="56"/>
        </w:numPr>
        <w:tabs>
          <w:tab w:val="left" w:pos="754"/>
        </w:tabs>
        <w:spacing w:before="120" w:line="230" w:lineRule="auto"/>
        <w:ind w:left="576" w:right="576" w:hanging="615"/>
        <w:jc w:val="both"/>
        <w:rPr>
          <w:color w:val="231F20"/>
        </w:rPr>
      </w:pPr>
      <w:r>
        <w:rPr>
          <w:color w:val="231F20"/>
        </w:rPr>
        <w:t xml:space="preserve">If the Procuring Entity considers itself to be entitled to any payment under any Clause of these Conditions or otherwise in connection with the Contract, and/or to any extension of the Defects Notiﬁcation Period, the Procuring Entity or the shall give notice and particulars to the </w:t>
      </w:r>
      <w:r>
        <w:rPr>
          <w:color w:val="231F20"/>
          <w:spacing w:val="-3"/>
        </w:rPr>
        <w:t xml:space="preserve">Contractor. </w:t>
      </w:r>
      <w:r>
        <w:rPr>
          <w:color w:val="231F20"/>
        </w:rPr>
        <w:t>However, notice is not required for payments</w:t>
      </w:r>
      <w:r w:rsidR="00D6240A">
        <w:rPr>
          <w:color w:val="231F20"/>
        </w:rPr>
        <w:t xml:space="preserve"> </w:t>
      </w:r>
      <w:r>
        <w:rPr>
          <w:color w:val="231F20"/>
        </w:rPr>
        <w:t>due</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4.19</w:t>
      </w:r>
      <w:r w:rsidR="00D6240A">
        <w:rPr>
          <w:color w:val="231F20"/>
        </w:rPr>
        <w:t xml:space="preserve"> </w:t>
      </w:r>
      <w:r>
        <w:rPr>
          <w:color w:val="231F20"/>
        </w:rPr>
        <w:t>[Electricity,</w:t>
      </w:r>
      <w:r w:rsidR="00D6240A">
        <w:rPr>
          <w:color w:val="231F20"/>
        </w:rPr>
        <w:t xml:space="preserve"> </w:t>
      </w:r>
      <w:r>
        <w:rPr>
          <w:color w:val="231F20"/>
          <w:spacing w:val="-4"/>
        </w:rPr>
        <w:t xml:space="preserve">Water </w:t>
      </w:r>
      <w:r>
        <w:rPr>
          <w:color w:val="231F20"/>
        </w:rPr>
        <w:t>and</w:t>
      </w:r>
      <w:r w:rsidR="00D6240A">
        <w:rPr>
          <w:color w:val="231F20"/>
        </w:rPr>
        <w:t xml:space="preserve"> </w:t>
      </w:r>
      <w:r>
        <w:rPr>
          <w:color w:val="231F20"/>
        </w:rPr>
        <w:t>Gas],</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4.20</w:t>
      </w:r>
      <w:r w:rsidR="00D6240A">
        <w:rPr>
          <w:color w:val="231F20"/>
        </w:rPr>
        <w:t xml:space="preserve"> </w:t>
      </w:r>
      <w:r>
        <w:rPr>
          <w:color w:val="231F20"/>
        </w:rPr>
        <w:t>[Procuring</w:t>
      </w:r>
      <w:r w:rsidR="00D6240A">
        <w:rPr>
          <w:color w:val="231F20"/>
        </w:rPr>
        <w:t xml:space="preserve"> </w:t>
      </w:r>
      <w:r>
        <w:rPr>
          <w:color w:val="231F20"/>
        </w:rPr>
        <w:t>Entity's Equipment</w:t>
      </w:r>
      <w:r w:rsidR="00D6240A">
        <w:rPr>
          <w:color w:val="231F20"/>
        </w:rPr>
        <w:t xml:space="preserve"> </w:t>
      </w:r>
      <w:r>
        <w:rPr>
          <w:color w:val="231F20"/>
        </w:rPr>
        <w:t>and</w:t>
      </w:r>
      <w:r w:rsidR="00D6240A">
        <w:rPr>
          <w:color w:val="231F20"/>
        </w:rPr>
        <w:t xml:space="preserve"> </w:t>
      </w:r>
      <w:r>
        <w:rPr>
          <w:color w:val="231F20"/>
        </w:rPr>
        <w:t>Free-Issue</w:t>
      </w:r>
      <w:r w:rsidR="00D6240A">
        <w:rPr>
          <w:color w:val="231F20"/>
        </w:rPr>
        <w:t xml:space="preserve"> </w:t>
      </w:r>
      <w:r>
        <w:rPr>
          <w:color w:val="231F20"/>
        </w:rPr>
        <w:t>Materials],</w:t>
      </w:r>
      <w:r w:rsidR="00D6240A">
        <w:rPr>
          <w:color w:val="231F20"/>
        </w:rPr>
        <w:t xml:space="preserve"> </w:t>
      </w:r>
      <w:r>
        <w:rPr>
          <w:color w:val="231F20"/>
        </w:rPr>
        <w:t>or</w:t>
      </w:r>
      <w:r w:rsidR="00D6240A">
        <w:rPr>
          <w:color w:val="231F20"/>
        </w:rPr>
        <w:t xml:space="preserve"> </w:t>
      </w:r>
      <w:r>
        <w:rPr>
          <w:color w:val="231F20"/>
        </w:rPr>
        <w:t>for</w:t>
      </w:r>
      <w:r w:rsidR="00D6240A">
        <w:rPr>
          <w:color w:val="231F20"/>
        </w:rPr>
        <w:t xml:space="preserve"> </w:t>
      </w:r>
      <w:r>
        <w:rPr>
          <w:color w:val="231F20"/>
        </w:rPr>
        <w:t>other</w:t>
      </w:r>
      <w:r w:rsidR="00D6240A">
        <w:rPr>
          <w:color w:val="231F20"/>
        </w:rPr>
        <w:t xml:space="preserve"> </w:t>
      </w:r>
      <w:r>
        <w:rPr>
          <w:color w:val="231F20"/>
        </w:rPr>
        <w:t>services</w:t>
      </w:r>
      <w:r w:rsidR="00D6240A">
        <w:rPr>
          <w:color w:val="231F20"/>
        </w:rPr>
        <w:t xml:space="preserve"> </w:t>
      </w:r>
      <w:r>
        <w:rPr>
          <w:color w:val="231F20"/>
        </w:rPr>
        <w:t>requested</w:t>
      </w:r>
      <w:r w:rsidR="00D6240A">
        <w:rPr>
          <w:color w:val="231F20"/>
        </w:rPr>
        <w:t xml:space="preserve"> </w:t>
      </w:r>
      <w:r>
        <w:rPr>
          <w:color w:val="231F20"/>
        </w:rPr>
        <w:t>by</w:t>
      </w:r>
      <w:r w:rsidR="00D6240A">
        <w:rPr>
          <w:color w:val="231F20"/>
        </w:rPr>
        <w:t xml:space="preserve"> </w:t>
      </w:r>
      <w:r>
        <w:rPr>
          <w:color w:val="231F20"/>
        </w:rPr>
        <w:t>the</w:t>
      </w:r>
      <w:r w:rsidR="00D6240A">
        <w:rPr>
          <w:color w:val="231F20"/>
        </w:rPr>
        <w:t xml:space="preserve"> </w:t>
      </w:r>
      <w:r>
        <w:rPr>
          <w:color w:val="231F20"/>
        </w:rPr>
        <w:t>Contractor.</w:t>
      </w:r>
    </w:p>
    <w:p w14:paraId="26259C19" w14:textId="77777777" w:rsidR="005E6E3D" w:rsidRDefault="007B664E" w:rsidP="00CC1001">
      <w:pPr>
        <w:pStyle w:val="ListParagraph"/>
        <w:numPr>
          <w:ilvl w:val="2"/>
          <w:numId w:val="56"/>
        </w:numPr>
        <w:tabs>
          <w:tab w:val="left" w:pos="754"/>
        </w:tabs>
        <w:spacing w:before="120" w:line="230" w:lineRule="auto"/>
        <w:ind w:left="576" w:right="576" w:hanging="615"/>
        <w:jc w:val="both"/>
        <w:rPr>
          <w:color w:val="231F20"/>
        </w:rPr>
      </w:pPr>
      <w:r>
        <w:rPr>
          <w:color w:val="231F20"/>
        </w:rPr>
        <w:t>The</w:t>
      </w:r>
      <w:r w:rsidR="00D6240A">
        <w:rPr>
          <w:color w:val="231F20"/>
        </w:rPr>
        <w:t xml:space="preserve"> </w:t>
      </w:r>
      <w:r>
        <w:rPr>
          <w:color w:val="231F20"/>
        </w:rPr>
        <w:t>notice</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as</w:t>
      </w:r>
      <w:r w:rsidR="00D6240A">
        <w:rPr>
          <w:color w:val="231F20"/>
        </w:rPr>
        <w:t xml:space="preserve"> </w:t>
      </w:r>
      <w:r>
        <w:rPr>
          <w:color w:val="231F20"/>
        </w:rPr>
        <w:t>soon</w:t>
      </w:r>
      <w:r w:rsidR="00D6240A">
        <w:rPr>
          <w:color w:val="231F20"/>
        </w:rPr>
        <w:t xml:space="preserve"> </w:t>
      </w:r>
      <w:r>
        <w:rPr>
          <w:color w:val="231F20"/>
        </w:rPr>
        <w:t>as</w:t>
      </w:r>
      <w:r w:rsidR="00D6240A">
        <w:rPr>
          <w:color w:val="231F20"/>
        </w:rPr>
        <w:t xml:space="preserve"> </w:t>
      </w:r>
      <w:r>
        <w:rPr>
          <w:color w:val="231F20"/>
        </w:rPr>
        <w:t>practicable</w:t>
      </w:r>
      <w:r w:rsidR="00D6240A">
        <w:rPr>
          <w:color w:val="231F20"/>
        </w:rPr>
        <w:t xml:space="preserve"> </w:t>
      </w:r>
      <w:r>
        <w:rPr>
          <w:color w:val="231F20"/>
        </w:rPr>
        <w:t>and</w:t>
      </w:r>
      <w:r w:rsidR="00D6240A">
        <w:rPr>
          <w:color w:val="231F20"/>
        </w:rPr>
        <w:t xml:space="preserve"> </w:t>
      </w:r>
      <w:r>
        <w:rPr>
          <w:color w:val="231F20"/>
        </w:rPr>
        <w:t>no</w:t>
      </w:r>
      <w:r w:rsidR="00D6240A">
        <w:rPr>
          <w:color w:val="231F20"/>
        </w:rPr>
        <w:t xml:space="preserve"> </w:t>
      </w:r>
      <w:r>
        <w:rPr>
          <w:color w:val="231F20"/>
        </w:rPr>
        <w:t>longer</w:t>
      </w:r>
      <w:r w:rsidR="00D6240A">
        <w:rPr>
          <w:color w:val="231F20"/>
        </w:rPr>
        <w:t xml:space="preserve"> </w:t>
      </w:r>
      <w:r>
        <w:rPr>
          <w:color w:val="231F20"/>
        </w:rPr>
        <w:t>than</w:t>
      </w:r>
      <w:r w:rsidR="00D6240A">
        <w:rPr>
          <w:color w:val="231F20"/>
        </w:rPr>
        <w:t xml:space="preserve"> </w:t>
      </w:r>
      <w:r>
        <w:rPr>
          <w:color w:val="231F20"/>
        </w:rPr>
        <w:t>30</w:t>
      </w:r>
      <w:r w:rsidR="00D6240A">
        <w:rPr>
          <w:color w:val="231F20"/>
        </w:rPr>
        <w:t xml:space="preserve"> </w:t>
      </w:r>
      <w:r>
        <w:rPr>
          <w:color w:val="231F20"/>
        </w:rPr>
        <w:t>days</w:t>
      </w:r>
      <w:r w:rsidR="00D6240A">
        <w:rPr>
          <w:color w:val="231F20"/>
        </w:rPr>
        <w:t xml:space="preserve"> </w:t>
      </w:r>
      <w:r>
        <w:rPr>
          <w:color w:val="231F20"/>
        </w:rPr>
        <w:t>after</w:t>
      </w:r>
      <w:r w:rsidR="00D6240A">
        <w:rPr>
          <w:color w:val="231F20"/>
        </w:rPr>
        <w:t xml:space="preserve"> </w:t>
      </w:r>
      <w:r>
        <w:rPr>
          <w:color w:val="231F20"/>
        </w:rPr>
        <w:t>the</w:t>
      </w:r>
      <w:r w:rsidR="00D6240A">
        <w:rPr>
          <w:color w:val="231F20"/>
        </w:rPr>
        <w:t xml:space="preserve"> </w:t>
      </w:r>
      <w:r>
        <w:rPr>
          <w:color w:val="231F20"/>
        </w:rPr>
        <w:t>Procuring</w:t>
      </w:r>
      <w:r w:rsidR="00D6240A">
        <w:rPr>
          <w:color w:val="231F20"/>
        </w:rPr>
        <w:t xml:space="preserve"> </w:t>
      </w:r>
      <w:r>
        <w:rPr>
          <w:color w:val="231F20"/>
        </w:rPr>
        <w:t>Entity</w:t>
      </w:r>
      <w:r w:rsidR="00D6240A">
        <w:rPr>
          <w:color w:val="231F20"/>
        </w:rPr>
        <w:t xml:space="preserve"> </w:t>
      </w:r>
      <w:r>
        <w:rPr>
          <w:color w:val="231F20"/>
        </w:rPr>
        <w:t>became aware,</w:t>
      </w:r>
      <w:r w:rsidR="00D6240A">
        <w:rPr>
          <w:color w:val="231F20"/>
        </w:rPr>
        <w:t xml:space="preserve"> </w:t>
      </w:r>
      <w:r>
        <w:rPr>
          <w:color w:val="231F20"/>
        </w:rPr>
        <w:t>or</w:t>
      </w:r>
      <w:r w:rsidR="00D6240A">
        <w:rPr>
          <w:color w:val="231F20"/>
        </w:rPr>
        <w:t xml:space="preserve"> </w:t>
      </w:r>
      <w:r>
        <w:rPr>
          <w:color w:val="231F20"/>
        </w:rPr>
        <w:t>should</w:t>
      </w:r>
      <w:r w:rsidR="00D6240A">
        <w:rPr>
          <w:color w:val="231F20"/>
        </w:rPr>
        <w:t xml:space="preserve"> </w:t>
      </w:r>
      <w:r>
        <w:rPr>
          <w:color w:val="231F20"/>
        </w:rPr>
        <w:t>have</w:t>
      </w:r>
      <w:r w:rsidR="00D6240A">
        <w:rPr>
          <w:color w:val="231F20"/>
        </w:rPr>
        <w:t xml:space="preserve"> </w:t>
      </w:r>
      <w:r>
        <w:rPr>
          <w:color w:val="231F20"/>
        </w:rPr>
        <w:t>become</w:t>
      </w:r>
      <w:r w:rsidR="00D6240A">
        <w:rPr>
          <w:color w:val="231F20"/>
        </w:rPr>
        <w:t xml:space="preserve"> </w:t>
      </w:r>
      <w:r>
        <w:rPr>
          <w:color w:val="231F20"/>
        </w:rPr>
        <w:t>aware,</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event</w:t>
      </w:r>
      <w:r w:rsidR="00D6240A">
        <w:rPr>
          <w:color w:val="231F20"/>
        </w:rPr>
        <w:t xml:space="preserve"> </w:t>
      </w:r>
      <w:r>
        <w:rPr>
          <w:color w:val="231F20"/>
        </w:rPr>
        <w:t>or</w:t>
      </w:r>
      <w:r w:rsidR="00D6240A">
        <w:rPr>
          <w:color w:val="231F20"/>
        </w:rPr>
        <w:t xml:space="preserve"> </w:t>
      </w:r>
      <w:r>
        <w:rPr>
          <w:color w:val="231F20"/>
        </w:rPr>
        <w:t>circumstances</w:t>
      </w:r>
      <w:r w:rsidR="00D6240A">
        <w:rPr>
          <w:color w:val="231F20"/>
        </w:rPr>
        <w:t xml:space="preserve"> </w:t>
      </w:r>
      <w:r>
        <w:rPr>
          <w:color w:val="231F20"/>
        </w:rPr>
        <w:t>giving</w:t>
      </w:r>
      <w:r w:rsidR="00D6240A">
        <w:rPr>
          <w:color w:val="231F20"/>
        </w:rPr>
        <w:t xml:space="preserve"> </w:t>
      </w:r>
      <w:r>
        <w:rPr>
          <w:color w:val="231F20"/>
        </w:rPr>
        <w:t>rise</w:t>
      </w:r>
      <w:r w:rsidR="00D6240A">
        <w:rPr>
          <w:color w:val="231F20"/>
        </w:rPr>
        <w:t xml:space="preserve"> </w:t>
      </w:r>
      <w:r>
        <w:rPr>
          <w:color w:val="231F20"/>
        </w:rPr>
        <w:t>to</w:t>
      </w:r>
      <w:r w:rsidR="00D6240A">
        <w:rPr>
          <w:color w:val="231F20"/>
        </w:rPr>
        <w:t xml:space="preserve"> </w:t>
      </w:r>
      <w:r>
        <w:rPr>
          <w:color w:val="231F20"/>
        </w:rPr>
        <w:t>the</w:t>
      </w:r>
      <w:r w:rsidR="00D6240A">
        <w:rPr>
          <w:color w:val="231F20"/>
        </w:rPr>
        <w:t xml:space="preserve"> </w:t>
      </w:r>
      <w:r>
        <w:rPr>
          <w:color w:val="231F20"/>
        </w:rPr>
        <w:t>claim.</w:t>
      </w:r>
      <w:r w:rsidR="00D6240A">
        <w:rPr>
          <w:color w:val="231F20"/>
        </w:rPr>
        <w:t xml:space="preserve"> </w:t>
      </w:r>
      <w:r>
        <w:rPr>
          <w:color w:val="231F20"/>
        </w:rPr>
        <w:t>A</w:t>
      </w:r>
      <w:r w:rsidR="00D6240A">
        <w:rPr>
          <w:color w:val="231F20"/>
        </w:rPr>
        <w:t xml:space="preserve"> </w:t>
      </w:r>
      <w:r>
        <w:rPr>
          <w:color w:val="231F20"/>
        </w:rPr>
        <w:t>notice</w:t>
      </w:r>
      <w:r w:rsidR="00D6240A">
        <w:rPr>
          <w:color w:val="231F20"/>
        </w:rPr>
        <w:t xml:space="preserve"> </w:t>
      </w:r>
      <w:r>
        <w:rPr>
          <w:color w:val="231F20"/>
        </w:rPr>
        <w:t>relating</w:t>
      </w:r>
      <w:r w:rsidR="00D6240A">
        <w:rPr>
          <w:color w:val="231F20"/>
        </w:rPr>
        <w:t xml:space="preserve"> </w:t>
      </w:r>
      <w:r>
        <w:rPr>
          <w:color w:val="231F20"/>
        </w:rPr>
        <w:t>to any</w:t>
      </w:r>
      <w:r w:rsidR="00D6240A">
        <w:rPr>
          <w:color w:val="231F20"/>
        </w:rPr>
        <w:t xml:space="preserve"> </w:t>
      </w:r>
      <w:r>
        <w:rPr>
          <w:color w:val="231F20"/>
        </w:rPr>
        <w:t>extension</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Defects</w:t>
      </w:r>
      <w:r w:rsidR="00D6240A">
        <w:rPr>
          <w:color w:val="231F20"/>
        </w:rPr>
        <w:t xml:space="preserve"> </w:t>
      </w:r>
      <w:r>
        <w:rPr>
          <w:color w:val="231F20"/>
        </w:rPr>
        <w:t>Notiﬁcation</w:t>
      </w:r>
      <w:r w:rsidR="00D6240A">
        <w:rPr>
          <w:color w:val="231F20"/>
        </w:rPr>
        <w:t xml:space="preserve"> </w:t>
      </w:r>
      <w:r>
        <w:rPr>
          <w:color w:val="231F20"/>
        </w:rPr>
        <w:t>Period</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before</w:t>
      </w:r>
      <w:r w:rsidR="00D6240A">
        <w:rPr>
          <w:color w:val="231F20"/>
        </w:rPr>
        <w:t xml:space="preserve"> </w:t>
      </w:r>
      <w:r>
        <w:rPr>
          <w:color w:val="231F20"/>
        </w:rPr>
        <w:t>the</w:t>
      </w:r>
      <w:r w:rsidR="00D6240A">
        <w:rPr>
          <w:color w:val="231F20"/>
        </w:rPr>
        <w:t xml:space="preserve"> </w:t>
      </w:r>
      <w:r>
        <w:rPr>
          <w:color w:val="231F20"/>
        </w:rPr>
        <w:t>expiry</w:t>
      </w:r>
      <w:r w:rsidR="00D6240A">
        <w:rPr>
          <w:color w:val="231F20"/>
        </w:rPr>
        <w:t xml:space="preserve"> </w:t>
      </w:r>
      <w:r>
        <w:rPr>
          <w:color w:val="231F20"/>
        </w:rPr>
        <w:t>of</w:t>
      </w:r>
      <w:r w:rsidR="00D6240A">
        <w:rPr>
          <w:color w:val="231F20"/>
        </w:rPr>
        <w:t xml:space="preserve"> </w:t>
      </w:r>
      <w:r>
        <w:rPr>
          <w:color w:val="231F20"/>
        </w:rPr>
        <w:t>such</w:t>
      </w:r>
      <w:r w:rsidR="00D6240A">
        <w:rPr>
          <w:color w:val="231F20"/>
        </w:rPr>
        <w:t xml:space="preserve"> </w:t>
      </w:r>
      <w:r>
        <w:rPr>
          <w:color w:val="231F20"/>
        </w:rPr>
        <w:t>period.</w:t>
      </w:r>
    </w:p>
    <w:p w14:paraId="0BE23770" w14:textId="77777777" w:rsidR="005E6E3D" w:rsidRDefault="007B664E" w:rsidP="00CC1001">
      <w:pPr>
        <w:pStyle w:val="ListParagraph"/>
        <w:numPr>
          <w:ilvl w:val="2"/>
          <w:numId w:val="56"/>
        </w:numPr>
        <w:tabs>
          <w:tab w:val="left" w:pos="754"/>
        </w:tabs>
        <w:spacing w:before="120" w:line="230" w:lineRule="auto"/>
        <w:ind w:left="576" w:right="576" w:hanging="614"/>
        <w:jc w:val="both"/>
        <w:rPr>
          <w:color w:val="231F20"/>
        </w:rPr>
      </w:pPr>
      <w:r>
        <w:rPr>
          <w:color w:val="231F20"/>
        </w:rPr>
        <w:t>The</w:t>
      </w:r>
      <w:r w:rsidR="00D868B5">
        <w:rPr>
          <w:color w:val="231F20"/>
        </w:rPr>
        <w:t xml:space="preserve"> </w:t>
      </w:r>
      <w:r>
        <w:rPr>
          <w:color w:val="231F20"/>
        </w:rPr>
        <w:t>particulars</w:t>
      </w:r>
      <w:r w:rsidR="00D868B5">
        <w:rPr>
          <w:color w:val="231F20"/>
        </w:rPr>
        <w:t xml:space="preserve"> </w:t>
      </w:r>
      <w:r>
        <w:rPr>
          <w:color w:val="231F20"/>
        </w:rPr>
        <w:t>shall</w:t>
      </w:r>
      <w:r w:rsidR="00D868B5">
        <w:rPr>
          <w:color w:val="231F20"/>
        </w:rPr>
        <w:t xml:space="preserve"> </w:t>
      </w:r>
      <w:r>
        <w:rPr>
          <w:color w:val="231F20"/>
        </w:rPr>
        <w:t>specify</w:t>
      </w:r>
      <w:r w:rsidR="00D868B5">
        <w:rPr>
          <w:color w:val="231F20"/>
        </w:rPr>
        <w:t xml:space="preserve"> </w:t>
      </w:r>
      <w:r>
        <w:rPr>
          <w:color w:val="231F20"/>
        </w:rPr>
        <w:t>the</w:t>
      </w:r>
      <w:r w:rsidR="00D868B5">
        <w:rPr>
          <w:color w:val="231F20"/>
        </w:rPr>
        <w:t xml:space="preserve"> </w:t>
      </w:r>
      <w:r>
        <w:rPr>
          <w:color w:val="231F20"/>
        </w:rPr>
        <w:t>Clause</w:t>
      </w:r>
      <w:r w:rsidR="00D868B5">
        <w:rPr>
          <w:color w:val="231F20"/>
        </w:rPr>
        <w:t xml:space="preserve"> </w:t>
      </w:r>
      <w:r>
        <w:rPr>
          <w:color w:val="231F20"/>
        </w:rPr>
        <w:t>or</w:t>
      </w:r>
      <w:r w:rsidR="00D868B5">
        <w:rPr>
          <w:color w:val="231F20"/>
        </w:rPr>
        <w:t xml:space="preserve"> </w:t>
      </w:r>
      <w:r>
        <w:rPr>
          <w:color w:val="231F20"/>
        </w:rPr>
        <w:t>other</w:t>
      </w:r>
      <w:r w:rsidR="00D868B5">
        <w:rPr>
          <w:color w:val="231F20"/>
        </w:rPr>
        <w:t xml:space="preserve"> </w:t>
      </w:r>
      <w:r>
        <w:rPr>
          <w:color w:val="231F20"/>
        </w:rPr>
        <w:t>basis</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claim</w:t>
      </w:r>
      <w:r w:rsidR="00D868B5">
        <w:rPr>
          <w:color w:val="231F20"/>
        </w:rPr>
        <w:t xml:space="preserve"> </w:t>
      </w:r>
      <w:r>
        <w:rPr>
          <w:color w:val="231F20"/>
        </w:rPr>
        <w:t>and</w:t>
      </w:r>
      <w:r w:rsidR="00D868B5">
        <w:rPr>
          <w:color w:val="231F20"/>
        </w:rPr>
        <w:t xml:space="preserve"> </w:t>
      </w:r>
      <w:r>
        <w:rPr>
          <w:color w:val="231F20"/>
        </w:rPr>
        <w:t>shall</w:t>
      </w:r>
      <w:r w:rsidR="00D868B5">
        <w:rPr>
          <w:color w:val="231F20"/>
        </w:rPr>
        <w:t xml:space="preserve"> </w:t>
      </w:r>
      <w:r>
        <w:rPr>
          <w:color w:val="231F20"/>
        </w:rPr>
        <w:t>include</w:t>
      </w:r>
      <w:r w:rsidR="00D868B5">
        <w:rPr>
          <w:color w:val="231F20"/>
        </w:rPr>
        <w:t xml:space="preserve"> </w:t>
      </w:r>
      <w:r>
        <w:rPr>
          <w:color w:val="231F20"/>
        </w:rPr>
        <w:t>substantiation</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amount and/or extension to which the Procuring Entity considers itself to be entitled in connection with the Contract. The</w:t>
      </w:r>
      <w:r w:rsidR="00D868B5">
        <w:rPr>
          <w:color w:val="231F20"/>
        </w:rPr>
        <w:t xml:space="preserve"> </w:t>
      </w:r>
      <w:r>
        <w:rPr>
          <w:color w:val="231F20"/>
        </w:rPr>
        <w:t>Engineer</w:t>
      </w:r>
      <w:r w:rsidR="00D868B5">
        <w:rPr>
          <w:color w:val="231F20"/>
        </w:rPr>
        <w:t xml:space="preserve"> </w:t>
      </w:r>
      <w:r>
        <w:rPr>
          <w:color w:val="231F20"/>
        </w:rPr>
        <w:t>shall</w:t>
      </w:r>
      <w:r w:rsidR="00D868B5">
        <w:rPr>
          <w:color w:val="231F20"/>
        </w:rPr>
        <w:t xml:space="preserve"> </w:t>
      </w:r>
      <w:r>
        <w:rPr>
          <w:color w:val="231F20"/>
        </w:rPr>
        <w:t>then</w:t>
      </w:r>
      <w:r w:rsidR="00D868B5">
        <w:rPr>
          <w:color w:val="231F20"/>
        </w:rPr>
        <w:t xml:space="preserve"> </w:t>
      </w:r>
      <w:r>
        <w:rPr>
          <w:color w:val="231F20"/>
        </w:rPr>
        <w:t>proceed</w:t>
      </w:r>
      <w:r w:rsidR="00D868B5">
        <w:rPr>
          <w:color w:val="231F20"/>
        </w:rPr>
        <w:t xml:space="preserve"> </w:t>
      </w:r>
      <w:r>
        <w:rPr>
          <w:color w:val="231F20"/>
        </w:rPr>
        <w:t>in</w:t>
      </w:r>
      <w:r w:rsidR="00D868B5">
        <w:rPr>
          <w:color w:val="231F20"/>
        </w:rPr>
        <w:t xml:space="preserve"> </w:t>
      </w:r>
      <w:r>
        <w:rPr>
          <w:color w:val="231F20"/>
        </w:rPr>
        <w:t>accordance</w:t>
      </w:r>
      <w:r w:rsidR="00D868B5">
        <w:rPr>
          <w:color w:val="231F20"/>
        </w:rPr>
        <w:t xml:space="preserve"> </w:t>
      </w:r>
      <w:r>
        <w:rPr>
          <w:color w:val="231F20"/>
        </w:rPr>
        <w:t>with</w:t>
      </w:r>
      <w:r w:rsidR="00D868B5">
        <w:rPr>
          <w:color w:val="231F20"/>
        </w:rPr>
        <w:t xml:space="preserve"> </w:t>
      </w:r>
      <w:r>
        <w:rPr>
          <w:color w:val="231F20"/>
        </w:rPr>
        <w:t>Sub-Clause</w:t>
      </w:r>
      <w:r w:rsidR="00D868B5">
        <w:rPr>
          <w:color w:val="231F20"/>
        </w:rPr>
        <w:t xml:space="preserve"> </w:t>
      </w:r>
      <w:r>
        <w:rPr>
          <w:color w:val="231F20"/>
        </w:rPr>
        <w:t>3.5</w:t>
      </w:r>
      <w:r w:rsidR="00D868B5">
        <w:rPr>
          <w:color w:val="231F20"/>
        </w:rPr>
        <w:t xml:space="preserve"> </w:t>
      </w:r>
      <w:r>
        <w:rPr>
          <w:color w:val="231F20"/>
        </w:rPr>
        <w:t>[Determinations]</w:t>
      </w:r>
      <w:r w:rsidR="00D868B5">
        <w:rPr>
          <w:color w:val="231F20"/>
        </w:rPr>
        <w:t xml:space="preserve"> </w:t>
      </w:r>
      <w:r>
        <w:rPr>
          <w:color w:val="231F20"/>
        </w:rPr>
        <w:t>to</w:t>
      </w:r>
      <w:r w:rsidR="00D868B5">
        <w:rPr>
          <w:color w:val="231F20"/>
        </w:rPr>
        <w:t xml:space="preserve"> </w:t>
      </w:r>
      <w:r>
        <w:rPr>
          <w:color w:val="231F20"/>
        </w:rPr>
        <w:t>agree</w:t>
      </w:r>
      <w:r w:rsidR="00D868B5">
        <w:rPr>
          <w:color w:val="231F20"/>
        </w:rPr>
        <w:t xml:space="preserve"> </w:t>
      </w:r>
      <w:r>
        <w:rPr>
          <w:color w:val="231F20"/>
        </w:rPr>
        <w:t>or</w:t>
      </w:r>
      <w:r w:rsidR="00D868B5">
        <w:rPr>
          <w:color w:val="231F20"/>
        </w:rPr>
        <w:t xml:space="preserve"> </w:t>
      </w:r>
      <w:r>
        <w:rPr>
          <w:color w:val="231F20"/>
        </w:rPr>
        <w:t>determine</w:t>
      </w:r>
      <w:r w:rsidR="00D868B5">
        <w:rPr>
          <w:color w:val="231F20"/>
        </w:rPr>
        <w:t xml:space="preserve"> </w:t>
      </w:r>
      <w:r>
        <w:rPr>
          <w:color w:val="231F20"/>
        </w:rPr>
        <w:t>(</w:t>
      </w:r>
      <w:proofErr w:type="spellStart"/>
      <w:r>
        <w:rPr>
          <w:color w:val="231F20"/>
        </w:rPr>
        <w:t>i</w:t>
      </w:r>
      <w:proofErr w:type="spellEnd"/>
      <w:r>
        <w:rPr>
          <w:color w:val="231F20"/>
        </w:rPr>
        <w:t>) the</w:t>
      </w:r>
      <w:r w:rsidR="00D868B5">
        <w:rPr>
          <w:color w:val="231F20"/>
        </w:rPr>
        <w:t xml:space="preserve"> </w:t>
      </w:r>
      <w:r>
        <w:rPr>
          <w:color w:val="231F20"/>
        </w:rPr>
        <w:t>amount</w:t>
      </w:r>
      <w:r w:rsidR="00D868B5">
        <w:rPr>
          <w:color w:val="231F20"/>
        </w:rPr>
        <w:t xml:space="preserve"> </w:t>
      </w:r>
      <w:r>
        <w:rPr>
          <w:color w:val="231F20"/>
        </w:rPr>
        <w:t>(if</w:t>
      </w:r>
      <w:r w:rsidR="00D868B5">
        <w:rPr>
          <w:color w:val="231F20"/>
        </w:rPr>
        <w:t xml:space="preserve"> </w:t>
      </w:r>
      <w:r>
        <w:rPr>
          <w:color w:val="231F20"/>
        </w:rPr>
        <w:t>any)</w:t>
      </w:r>
      <w:r w:rsidR="00D868B5">
        <w:rPr>
          <w:color w:val="231F20"/>
        </w:rPr>
        <w:t xml:space="preserve"> </w:t>
      </w:r>
      <w:r>
        <w:rPr>
          <w:color w:val="231F20"/>
        </w:rPr>
        <w:t>which</w:t>
      </w:r>
      <w:r w:rsidR="00D868B5">
        <w:rPr>
          <w:color w:val="231F20"/>
        </w:rPr>
        <w:t xml:space="preserve"> </w:t>
      </w:r>
      <w:r>
        <w:rPr>
          <w:color w:val="231F20"/>
        </w:rPr>
        <w:t>the</w:t>
      </w:r>
      <w:r w:rsidR="00D868B5">
        <w:rPr>
          <w:color w:val="231F20"/>
        </w:rPr>
        <w:t xml:space="preserve"> </w:t>
      </w:r>
      <w:r>
        <w:rPr>
          <w:color w:val="231F20"/>
        </w:rPr>
        <w:t>Procuring</w:t>
      </w:r>
      <w:r w:rsidR="00D868B5">
        <w:rPr>
          <w:color w:val="231F20"/>
        </w:rPr>
        <w:t xml:space="preserve"> </w:t>
      </w:r>
      <w:r>
        <w:rPr>
          <w:color w:val="231F20"/>
        </w:rPr>
        <w:t>Entity</w:t>
      </w:r>
      <w:r w:rsidR="00D868B5">
        <w:rPr>
          <w:color w:val="231F20"/>
        </w:rPr>
        <w:t xml:space="preserve"> </w:t>
      </w:r>
      <w:r>
        <w:rPr>
          <w:color w:val="231F20"/>
        </w:rPr>
        <w:t>is</w:t>
      </w:r>
      <w:r w:rsidR="00D868B5">
        <w:rPr>
          <w:color w:val="231F20"/>
        </w:rPr>
        <w:t xml:space="preserve"> </w:t>
      </w:r>
      <w:r>
        <w:rPr>
          <w:color w:val="231F20"/>
        </w:rPr>
        <w:t>entitled</w:t>
      </w:r>
      <w:r w:rsidR="00D868B5">
        <w:rPr>
          <w:color w:val="231F20"/>
        </w:rPr>
        <w:t xml:space="preserve"> </w:t>
      </w:r>
      <w:r>
        <w:rPr>
          <w:color w:val="231F20"/>
        </w:rPr>
        <w:t>to</w:t>
      </w:r>
      <w:r w:rsidR="00D868B5">
        <w:rPr>
          <w:color w:val="231F20"/>
        </w:rPr>
        <w:t xml:space="preserve"> </w:t>
      </w:r>
      <w:r>
        <w:rPr>
          <w:color w:val="231F20"/>
        </w:rPr>
        <w:t>be</w:t>
      </w:r>
      <w:r w:rsidR="00D868B5">
        <w:rPr>
          <w:color w:val="231F20"/>
        </w:rPr>
        <w:t xml:space="preserve"> </w:t>
      </w:r>
      <w:r>
        <w:rPr>
          <w:color w:val="231F20"/>
        </w:rPr>
        <w:t>paid</w:t>
      </w:r>
      <w:r w:rsidR="00D868B5">
        <w:rPr>
          <w:color w:val="231F20"/>
        </w:rPr>
        <w:t xml:space="preserve"> </w:t>
      </w:r>
      <w:r>
        <w:rPr>
          <w:color w:val="231F20"/>
        </w:rPr>
        <w:t>by</w:t>
      </w:r>
      <w:r w:rsidR="00D868B5">
        <w:rPr>
          <w:color w:val="231F20"/>
        </w:rPr>
        <w:t xml:space="preserve"> </w:t>
      </w:r>
      <w:r>
        <w:rPr>
          <w:color w:val="231F20"/>
        </w:rPr>
        <w:t>the</w:t>
      </w:r>
      <w:r w:rsidR="00D868B5">
        <w:rPr>
          <w:color w:val="231F20"/>
        </w:rPr>
        <w:t xml:space="preserve"> </w:t>
      </w:r>
      <w:r>
        <w:rPr>
          <w:color w:val="231F20"/>
        </w:rPr>
        <w:t>Contractor,</w:t>
      </w:r>
      <w:r w:rsidR="00D868B5">
        <w:rPr>
          <w:color w:val="231F20"/>
        </w:rPr>
        <w:t xml:space="preserve"> </w:t>
      </w:r>
      <w:r>
        <w:rPr>
          <w:color w:val="231F20"/>
        </w:rPr>
        <w:t>and/or(ii)</w:t>
      </w:r>
      <w:r w:rsidR="00D868B5">
        <w:rPr>
          <w:color w:val="231F20"/>
        </w:rPr>
        <w:t xml:space="preserve"> </w:t>
      </w:r>
      <w:r>
        <w:rPr>
          <w:color w:val="231F20"/>
        </w:rPr>
        <w:t>the</w:t>
      </w:r>
      <w:r w:rsidR="00D868B5">
        <w:rPr>
          <w:color w:val="231F20"/>
        </w:rPr>
        <w:t xml:space="preserve"> </w:t>
      </w:r>
      <w:r>
        <w:rPr>
          <w:color w:val="231F20"/>
        </w:rPr>
        <w:t xml:space="preserve">extension (if any) of the Defects Notiﬁcation Period in accordance with Sub-Clause </w:t>
      </w:r>
      <w:r>
        <w:rPr>
          <w:color w:val="231F20"/>
          <w:spacing w:val="-3"/>
        </w:rPr>
        <w:t xml:space="preserve">11.3 </w:t>
      </w:r>
      <w:r>
        <w:rPr>
          <w:color w:val="231F20"/>
        </w:rPr>
        <w:t>[Extension of Defects Notiﬁcation</w:t>
      </w:r>
      <w:r w:rsidR="009F7848">
        <w:rPr>
          <w:color w:val="231F20"/>
        </w:rPr>
        <w:t xml:space="preserve"> </w:t>
      </w:r>
      <w:r>
        <w:rPr>
          <w:color w:val="231F20"/>
        </w:rPr>
        <w:t>Period].</w:t>
      </w:r>
    </w:p>
    <w:p w14:paraId="00757AB0" w14:textId="77777777" w:rsidR="005E6E3D" w:rsidRDefault="007B664E" w:rsidP="00CC1001">
      <w:pPr>
        <w:pStyle w:val="Heading4"/>
        <w:numPr>
          <w:ilvl w:val="0"/>
          <w:numId w:val="56"/>
        </w:numPr>
        <w:tabs>
          <w:tab w:val="left" w:pos="753"/>
          <w:tab w:val="left" w:pos="754"/>
        </w:tabs>
        <w:spacing w:before="240"/>
        <w:ind w:left="576" w:right="576" w:hanging="623"/>
        <w:rPr>
          <w:color w:val="231F20"/>
        </w:rPr>
      </w:pPr>
      <w:bookmarkStart w:id="56" w:name="_TOC_250021"/>
      <w:r>
        <w:rPr>
          <w:color w:val="231F20"/>
        </w:rPr>
        <w:t>THE</w:t>
      </w:r>
      <w:bookmarkEnd w:id="56"/>
      <w:r w:rsidR="009F7848">
        <w:rPr>
          <w:color w:val="231F20"/>
        </w:rPr>
        <w:t xml:space="preserve"> </w:t>
      </w:r>
      <w:r>
        <w:rPr>
          <w:color w:val="231F20"/>
        </w:rPr>
        <w:t>ENGINEER</w:t>
      </w:r>
    </w:p>
    <w:p w14:paraId="35F071DA" w14:textId="77777777" w:rsidR="005E6E3D" w:rsidRDefault="007B664E" w:rsidP="00CC1001">
      <w:pPr>
        <w:pStyle w:val="ListParagraph"/>
        <w:numPr>
          <w:ilvl w:val="1"/>
          <w:numId w:val="56"/>
        </w:numPr>
        <w:tabs>
          <w:tab w:val="left" w:pos="753"/>
          <w:tab w:val="left" w:pos="754"/>
        </w:tabs>
        <w:spacing w:before="235"/>
        <w:ind w:left="576" w:right="576" w:hanging="623"/>
        <w:rPr>
          <w:b/>
          <w:color w:val="231F20"/>
        </w:rPr>
      </w:pPr>
      <w:r>
        <w:rPr>
          <w:b/>
          <w:color w:val="231F20"/>
        </w:rPr>
        <w:t>Engineer's</w:t>
      </w:r>
      <w:r w:rsidR="009F7848">
        <w:rPr>
          <w:b/>
          <w:color w:val="231F20"/>
        </w:rPr>
        <w:t xml:space="preserve"> </w:t>
      </w:r>
      <w:r>
        <w:rPr>
          <w:b/>
          <w:color w:val="231F20"/>
        </w:rPr>
        <w:t>Duties</w:t>
      </w:r>
      <w:r w:rsidR="009F7848">
        <w:rPr>
          <w:b/>
          <w:color w:val="231F20"/>
        </w:rPr>
        <w:t xml:space="preserve"> </w:t>
      </w:r>
      <w:r>
        <w:rPr>
          <w:b/>
          <w:color w:val="231F20"/>
        </w:rPr>
        <w:t>and</w:t>
      </w:r>
      <w:r w:rsidR="009F7848">
        <w:rPr>
          <w:b/>
          <w:color w:val="231F20"/>
        </w:rPr>
        <w:t xml:space="preserve"> </w:t>
      </w:r>
      <w:r>
        <w:rPr>
          <w:b/>
          <w:color w:val="231F20"/>
        </w:rPr>
        <w:t>Authority</w:t>
      </w:r>
    </w:p>
    <w:p w14:paraId="644C8FB6" w14:textId="77777777" w:rsidR="005E6E3D" w:rsidRDefault="007B664E" w:rsidP="00CC1001">
      <w:pPr>
        <w:pStyle w:val="ListParagraph"/>
        <w:numPr>
          <w:ilvl w:val="2"/>
          <w:numId w:val="56"/>
        </w:numPr>
        <w:tabs>
          <w:tab w:val="left" w:pos="754"/>
        </w:tabs>
        <w:spacing w:before="242" w:line="230" w:lineRule="auto"/>
        <w:ind w:left="576" w:right="576" w:hanging="615"/>
        <w:jc w:val="both"/>
        <w:rPr>
          <w:color w:val="231F20"/>
        </w:rPr>
      </w:pP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appoint</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who</w:t>
      </w:r>
      <w:r w:rsidR="009F7848">
        <w:rPr>
          <w:color w:val="231F20"/>
        </w:rPr>
        <w:t xml:space="preserve"> </w:t>
      </w:r>
      <w:r>
        <w:rPr>
          <w:color w:val="231F20"/>
        </w:rPr>
        <w:t>shall</w:t>
      </w:r>
      <w:r w:rsidR="009F7848">
        <w:rPr>
          <w:color w:val="231F20"/>
        </w:rPr>
        <w:t xml:space="preserve"> </w:t>
      </w:r>
      <w:r>
        <w:rPr>
          <w:color w:val="231F20"/>
        </w:rPr>
        <w:t>carry</w:t>
      </w:r>
      <w:r w:rsidR="009F7848">
        <w:rPr>
          <w:color w:val="231F20"/>
        </w:rPr>
        <w:t xml:space="preserve"> </w:t>
      </w:r>
      <w:r>
        <w:rPr>
          <w:color w:val="231F20"/>
        </w:rPr>
        <w:t>out</w:t>
      </w:r>
      <w:r w:rsidR="009F7848">
        <w:rPr>
          <w:color w:val="231F20"/>
        </w:rPr>
        <w:t xml:space="preserve"> </w:t>
      </w:r>
      <w:r>
        <w:rPr>
          <w:color w:val="231F20"/>
        </w:rPr>
        <w:t>the</w:t>
      </w:r>
      <w:r w:rsidR="009F7848">
        <w:rPr>
          <w:color w:val="231F20"/>
        </w:rPr>
        <w:t xml:space="preserve"> </w:t>
      </w:r>
      <w:r>
        <w:rPr>
          <w:color w:val="231F20"/>
        </w:rPr>
        <w:t>duties</w:t>
      </w:r>
      <w:r w:rsidR="009F7848">
        <w:rPr>
          <w:color w:val="231F20"/>
        </w:rPr>
        <w:t xml:space="preserve"> </w:t>
      </w:r>
      <w:r>
        <w:rPr>
          <w:color w:val="231F20"/>
        </w:rPr>
        <w:t>assigned</w:t>
      </w:r>
      <w:r w:rsidR="009F7848">
        <w:rPr>
          <w:color w:val="231F20"/>
        </w:rPr>
        <w:t xml:space="preserve"> </w:t>
      </w:r>
      <w:r>
        <w:rPr>
          <w:color w:val="231F20"/>
        </w:rPr>
        <w:t>to</w:t>
      </w:r>
      <w:r w:rsidR="009F7848">
        <w:rPr>
          <w:color w:val="231F20"/>
        </w:rPr>
        <w:t xml:space="preserve"> </w:t>
      </w:r>
      <w:r>
        <w:rPr>
          <w:color w:val="231F20"/>
        </w:rPr>
        <w:t>him</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Contract. The Engineer's staff shall include suitably qualiﬁed engineers and other professionals who are competent to carry</w:t>
      </w:r>
      <w:r w:rsidR="009F7848">
        <w:rPr>
          <w:color w:val="231F20"/>
        </w:rPr>
        <w:t xml:space="preserve"> </w:t>
      </w:r>
      <w:r>
        <w:rPr>
          <w:color w:val="231F20"/>
        </w:rPr>
        <w:t>out</w:t>
      </w:r>
      <w:r w:rsidR="009F7848">
        <w:rPr>
          <w:color w:val="231F20"/>
        </w:rPr>
        <w:t xml:space="preserve"> </w:t>
      </w:r>
      <w:r>
        <w:rPr>
          <w:color w:val="231F20"/>
        </w:rPr>
        <w:t>these</w:t>
      </w:r>
      <w:r w:rsidR="009F7848">
        <w:rPr>
          <w:color w:val="231F20"/>
        </w:rPr>
        <w:t xml:space="preserve"> </w:t>
      </w:r>
      <w:r>
        <w:rPr>
          <w:color w:val="231F20"/>
        </w:rPr>
        <w:t>duties.</w:t>
      </w:r>
    </w:p>
    <w:p w14:paraId="6832246A" w14:textId="77777777" w:rsidR="005E6E3D" w:rsidRDefault="007B664E" w:rsidP="00CC1001">
      <w:pPr>
        <w:pStyle w:val="BodyText"/>
        <w:spacing w:before="238" w:line="248" w:lineRule="exact"/>
        <w:ind w:left="576" w:right="576"/>
      </w:pPr>
      <w:r>
        <w:rPr>
          <w:color w:val="231F20"/>
        </w:rPr>
        <w:t>The Engineer shall have no authority to amend the Contract.</w:t>
      </w:r>
    </w:p>
    <w:p w14:paraId="66ABD48A" w14:textId="77777777" w:rsidR="005E6E3D" w:rsidRDefault="007B664E" w:rsidP="00CC1001">
      <w:pPr>
        <w:pStyle w:val="BodyText"/>
        <w:spacing w:before="3" w:line="230" w:lineRule="auto"/>
        <w:ind w:left="576" w:right="576" w:hanging="4"/>
      </w:pPr>
      <w:r>
        <w:rPr>
          <w:color w:val="231F20"/>
        </w:rPr>
        <w:t>The</w:t>
      </w:r>
      <w:r w:rsidR="009F7848">
        <w:rPr>
          <w:color w:val="231F20"/>
        </w:rPr>
        <w:t xml:space="preserve"> </w:t>
      </w:r>
      <w:r>
        <w:rPr>
          <w:color w:val="231F20"/>
        </w:rPr>
        <w:t>Engineer</w:t>
      </w:r>
      <w:r w:rsidR="009F7848">
        <w:rPr>
          <w:color w:val="231F20"/>
        </w:rPr>
        <w:t xml:space="preserve"> </w:t>
      </w:r>
      <w:r>
        <w:rPr>
          <w:color w:val="231F20"/>
        </w:rPr>
        <w:t>may</w:t>
      </w:r>
      <w:r w:rsidR="009F7848">
        <w:rPr>
          <w:color w:val="231F20"/>
        </w:rPr>
        <w:t xml:space="preserve"> </w:t>
      </w:r>
      <w:r>
        <w:rPr>
          <w:color w:val="231F20"/>
        </w:rPr>
        <w:t>exercise</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attributable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as</w:t>
      </w:r>
      <w:r w:rsidR="009F7848">
        <w:rPr>
          <w:color w:val="231F20"/>
        </w:rPr>
        <w:t xml:space="preserve"> </w:t>
      </w:r>
      <w:r>
        <w:rPr>
          <w:color w:val="231F20"/>
        </w:rPr>
        <w:t>speciﬁed</w:t>
      </w:r>
      <w:r w:rsidR="009F7848">
        <w:rPr>
          <w:color w:val="231F20"/>
        </w:rPr>
        <w:t xml:space="preserve"> </w:t>
      </w:r>
      <w:r>
        <w:rPr>
          <w:color w:val="231F20"/>
        </w:rPr>
        <w:t>in</w:t>
      </w:r>
      <w:r w:rsidR="009F7848">
        <w:rPr>
          <w:color w:val="231F20"/>
        </w:rPr>
        <w:t xml:space="preserve"> </w:t>
      </w:r>
      <w:r>
        <w:rPr>
          <w:color w:val="231F20"/>
        </w:rPr>
        <w:t>or</w:t>
      </w:r>
      <w:r w:rsidR="009F7848">
        <w:rPr>
          <w:color w:val="231F20"/>
        </w:rPr>
        <w:t xml:space="preserve"> </w:t>
      </w:r>
      <w:r>
        <w:rPr>
          <w:color w:val="231F20"/>
        </w:rPr>
        <w:t>necessarily</w:t>
      </w:r>
      <w:r w:rsidR="009F7848">
        <w:rPr>
          <w:color w:val="231F20"/>
        </w:rPr>
        <w:t xml:space="preserve"> </w:t>
      </w:r>
      <w:r>
        <w:rPr>
          <w:color w:val="231F20"/>
        </w:rPr>
        <w:t>to</w:t>
      </w:r>
      <w:r w:rsidR="009F7848">
        <w:rPr>
          <w:color w:val="231F20"/>
        </w:rPr>
        <w:t xml:space="preserve"> </w:t>
      </w:r>
      <w:r>
        <w:rPr>
          <w:color w:val="231F20"/>
        </w:rPr>
        <w:t>be</w:t>
      </w:r>
      <w:r w:rsidR="009F7848">
        <w:rPr>
          <w:color w:val="231F20"/>
        </w:rPr>
        <w:t xml:space="preserve"> </w:t>
      </w:r>
      <w:r>
        <w:rPr>
          <w:color w:val="231F20"/>
        </w:rPr>
        <w:t>implied from</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If</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is</w:t>
      </w:r>
      <w:r w:rsidR="009F7848">
        <w:rPr>
          <w:color w:val="231F20"/>
        </w:rPr>
        <w:t xml:space="preserve"> </w:t>
      </w:r>
      <w:r>
        <w:rPr>
          <w:color w:val="231F20"/>
        </w:rPr>
        <w:t>required</w:t>
      </w:r>
      <w:r w:rsidR="009F7848">
        <w:rPr>
          <w:color w:val="231F20"/>
        </w:rPr>
        <w:t xml:space="preserve"> </w:t>
      </w:r>
      <w:r>
        <w:rPr>
          <w:color w:val="231F20"/>
        </w:rPr>
        <w:t>to</w:t>
      </w:r>
      <w:r w:rsidR="009F7848">
        <w:rPr>
          <w:color w:val="231F20"/>
        </w:rPr>
        <w:t xml:space="preserve"> </w:t>
      </w:r>
      <w:r>
        <w:rPr>
          <w:color w:val="231F20"/>
        </w:rPr>
        <w:t>obtain</w:t>
      </w:r>
      <w:r w:rsidR="009F7848">
        <w:rPr>
          <w:color w:val="231F20"/>
        </w:rPr>
        <w:t xml:space="preserve"> </w:t>
      </w:r>
      <w:r>
        <w:rPr>
          <w:color w:val="231F20"/>
        </w:rPr>
        <w:t>the</w:t>
      </w:r>
      <w:r w:rsidR="009F7848">
        <w:rPr>
          <w:color w:val="231F20"/>
        </w:rPr>
        <w:t xml:space="preserve"> </w:t>
      </w:r>
      <w:r>
        <w:rPr>
          <w:color w:val="231F20"/>
        </w:rPr>
        <w:t>approval</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before</w:t>
      </w:r>
      <w:r w:rsidR="009F7848">
        <w:rPr>
          <w:color w:val="231F20"/>
        </w:rPr>
        <w:t xml:space="preserve"> </w:t>
      </w:r>
      <w:r>
        <w:rPr>
          <w:color w:val="231F20"/>
        </w:rPr>
        <w:t>exercising</w:t>
      </w:r>
      <w:r w:rsidR="009F7848">
        <w:rPr>
          <w:color w:val="231F20"/>
        </w:rPr>
        <w:t xml:space="preserve"> </w:t>
      </w:r>
      <w:r>
        <w:rPr>
          <w:color w:val="231F20"/>
        </w:rPr>
        <w:t>a</w:t>
      </w:r>
      <w:r w:rsidR="00007620">
        <w:t xml:space="preserve"> </w:t>
      </w:r>
      <w:r>
        <w:rPr>
          <w:color w:val="231F20"/>
        </w:rPr>
        <w:t>speciﬁed</w:t>
      </w:r>
      <w:r w:rsidR="009F7848">
        <w:rPr>
          <w:color w:val="231F20"/>
        </w:rPr>
        <w:t xml:space="preserve"> </w:t>
      </w:r>
      <w:r>
        <w:rPr>
          <w:color w:val="231F20"/>
        </w:rPr>
        <w:t>authority,</w:t>
      </w:r>
      <w:r w:rsidR="009F7848">
        <w:rPr>
          <w:color w:val="231F20"/>
        </w:rPr>
        <w:t xml:space="preserve"> </w:t>
      </w:r>
      <w:r>
        <w:rPr>
          <w:color w:val="231F20"/>
        </w:rPr>
        <w:t>the</w:t>
      </w:r>
      <w:r w:rsidR="009F7848">
        <w:rPr>
          <w:color w:val="231F20"/>
        </w:rPr>
        <w:t xml:space="preserve"> </w:t>
      </w:r>
      <w:r>
        <w:rPr>
          <w:color w:val="231F20"/>
        </w:rPr>
        <w:t>requirements</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as</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Particular</w:t>
      </w:r>
      <w:r w:rsidR="009F7848">
        <w:rPr>
          <w:color w:val="231F20"/>
        </w:rPr>
        <w:t xml:space="preserve"> </w:t>
      </w:r>
      <w:r>
        <w:rPr>
          <w:color w:val="231F20"/>
        </w:rPr>
        <w:t>Conditions.</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 promptly</w:t>
      </w:r>
      <w:r w:rsidR="009F7848">
        <w:rPr>
          <w:color w:val="231F20"/>
        </w:rPr>
        <w:t xml:space="preserve"> </w:t>
      </w:r>
      <w:r>
        <w:rPr>
          <w:color w:val="231F20"/>
        </w:rPr>
        <w:t>inform</w:t>
      </w:r>
      <w:r w:rsidR="009F7848">
        <w:rPr>
          <w:color w:val="231F20"/>
        </w:rPr>
        <w:t xml:space="preserve"> </w:t>
      </w:r>
      <w:r>
        <w:rPr>
          <w:color w:val="231F20"/>
        </w:rPr>
        <w:t>the</w:t>
      </w:r>
      <w:r w:rsidR="009F7848">
        <w:rPr>
          <w:color w:val="231F20"/>
        </w:rPr>
        <w:t xml:space="preserve"> </w:t>
      </w:r>
      <w:r>
        <w:rPr>
          <w:color w:val="231F20"/>
        </w:rPr>
        <w:t>Contractor</w:t>
      </w:r>
      <w:r w:rsidR="009F7848">
        <w:rPr>
          <w:color w:val="231F20"/>
        </w:rPr>
        <w:t xml:space="preserve"> </w:t>
      </w:r>
      <w:r>
        <w:rPr>
          <w:color w:val="231F20"/>
        </w:rPr>
        <w:t>of</w:t>
      </w:r>
      <w:r w:rsidR="009F7848">
        <w:rPr>
          <w:color w:val="231F20"/>
        </w:rPr>
        <w:t xml:space="preserve"> </w:t>
      </w:r>
      <w:r>
        <w:rPr>
          <w:color w:val="231F20"/>
        </w:rPr>
        <w:t>any</w:t>
      </w:r>
      <w:r w:rsidR="009F7848">
        <w:rPr>
          <w:color w:val="231F20"/>
        </w:rPr>
        <w:t xml:space="preserve"> </w:t>
      </w:r>
      <w:r>
        <w:rPr>
          <w:color w:val="231F20"/>
        </w:rPr>
        <w:t>change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attributed</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p>
    <w:p w14:paraId="6905B0C2" w14:textId="77777777" w:rsidR="005E6E3D" w:rsidRDefault="007B664E" w:rsidP="00CC1001">
      <w:pPr>
        <w:pStyle w:val="ListParagraph"/>
        <w:numPr>
          <w:ilvl w:val="2"/>
          <w:numId w:val="56"/>
        </w:numPr>
        <w:tabs>
          <w:tab w:val="left" w:pos="751"/>
        </w:tabs>
        <w:spacing w:before="245" w:line="230" w:lineRule="auto"/>
        <w:ind w:left="576" w:right="576" w:hanging="626"/>
        <w:jc w:val="both"/>
        <w:rPr>
          <w:color w:val="231F20"/>
        </w:rPr>
      </w:pPr>
      <w:r>
        <w:rPr>
          <w:color w:val="231F20"/>
        </w:rPr>
        <w:t>However, whenever the Engineer exercises a speciﬁed authority for which the Procuring Entity's approval is required,</w:t>
      </w:r>
      <w:r w:rsidR="009F7848">
        <w:rPr>
          <w:color w:val="231F20"/>
        </w:rPr>
        <w:t xml:space="preserve"> </w:t>
      </w:r>
      <w:r>
        <w:rPr>
          <w:color w:val="231F20"/>
        </w:rPr>
        <w:t>then</w:t>
      </w:r>
      <w:r w:rsidR="009F7848">
        <w:rPr>
          <w:color w:val="231F20"/>
        </w:rPr>
        <w:t xml:space="preserve"> </w:t>
      </w:r>
      <w:r>
        <w:rPr>
          <w:color w:val="231F20"/>
        </w:rPr>
        <w:t>(for</w:t>
      </w:r>
      <w:r w:rsidR="009F7848">
        <w:rPr>
          <w:color w:val="231F20"/>
        </w:rPr>
        <w:t xml:space="preserve"> </w:t>
      </w:r>
      <w:r>
        <w:rPr>
          <w:color w:val="231F20"/>
        </w:rPr>
        <w:t>the</w:t>
      </w:r>
      <w:r w:rsidR="009F7848">
        <w:rPr>
          <w:color w:val="231F20"/>
        </w:rPr>
        <w:t xml:space="preserve"> </w:t>
      </w:r>
      <w:r>
        <w:rPr>
          <w:color w:val="231F20"/>
        </w:rPr>
        <w:t>purposes</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deemed</w:t>
      </w:r>
      <w:r w:rsidR="009F7848">
        <w:rPr>
          <w:color w:val="231F20"/>
        </w:rPr>
        <w:t xml:space="preserve"> </w:t>
      </w:r>
      <w:r>
        <w:rPr>
          <w:color w:val="231F20"/>
        </w:rPr>
        <w:t>to</w:t>
      </w:r>
      <w:r w:rsidR="009F7848">
        <w:rPr>
          <w:color w:val="231F20"/>
        </w:rPr>
        <w:t xml:space="preserve"> </w:t>
      </w:r>
      <w:r>
        <w:rPr>
          <w:color w:val="231F20"/>
        </w:rPr>
        <w:t>have</w:t>
      </w:r>
      <w:r w:rsidR="009F7848">
        <w:rPr>
          <w:color w:val="231F20"/>
        </w:rPr>
        <w:t xml:space="preserve"> </w:t>
      </w:r>
      <w:r>
        <w:rPr>
          <w:color w:val="231F20"/>
        </w:rPr>
        <w:t>given</w:t>
      </w:r>
      <w:r w:rsidR="009F7848">
        <w:rPr>
          <w:color w:val="231F20"/>
        </w:rPr>
        <w:t xml:space="preserve"> </w:t>
      </w:r>
      <w:r>
        <w:rPr>
          <w:color w:val="231F20"/>
        </w:rPr>
        <w:t>approval. Except</w:t>
      </w:r>
      <w:r w:rsidR="009F7848">
        <w:rPr>
          <w:color w:val="231F20"/>
        </w:rPr>
        <w:t xml:space="preserve"> </w:t>
      </w:r>
      <w:r>
        <w:rPr>
          <w:color w:val="231F20"/>
        </w:rPr>
        <w:t>as</w:t>
      </w:r>
      <w:r w:rsidR="009F7848">
        <w:rPr>
          <w:color w:val="231F20"/>
        </w:rPr>
        <w:t xml:space="preserve"> </w:t>
      </w:r>
      <w:r>
        <w:rPr>
          <w:color w:val="231F20"/>
        </w:rPr>
        <w:t>otherwise</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these</w:t>
      </w:r>
      <w:r w:rsidR="009F7848">
        <w:rPr>
          <w:color w:val="231F20"/>
        </w:rPr>
        <w:t xml:space="preserve"> </w:t>
      </w:r>
      <w:r>
        <w:rPr>
          <w:color w:val="231F20"/>
        </w:rPr>
        <w:t>Conditions:</w:t>
      </w:r>
    </w:p>
    <w:p w14:paraId="1A5B01A2" w14:textId="77777777" w:rsidR="005E6E3D" w:rsidRDefault="009F7848" w:rsidP="00CC1001">
      <w:pPr>
        <w:pStyle w:val="ListParagraph"/>
        <w:numPr>
          <w:ilvl w:val="3"/>
          <w:numId w:val="56"/>
        </w:numPr>
        <w:tabs>
          <w:tab w:val="left" w:pos="1119"/>
        </w:tabs>
        <w:spacing w:before="3" w:line="230" w:lineRule="auto"/>
        <w:ind w:left="576" w:right="576" w:hanging="375"/>
        <w:jc w:val="both"/>
        <w:rPr>
          <w:color w:val="231F20"/>
        </w:rPr>
      </w:pPr>
      <w:r>
        <w:rPr>
          <w:color w:val="231F20"/>
        </w:rPr>
        <w:t>W</w:t>
      </w:r>
      <w:r w:rsidR="007B664E">
        <w:rPr>
          <w:color w:val="231F20"/>
        </w:rPr>
        <w:t>henever</w:t>
      </w:r>
      <w:r>
        <w:rPr>
          <w:color w:val="231F20"/>
        </w:rPr>
        <w:t xml:space="preserve"> </w:t>
      </w:r>
      <w:r w:rsidR="007B664E">
        <w:rPr>
          <w:color w:val="231F20"/>
        </w:rPr>
        <w:t>carrying</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or</w:t>
      </w:r>
      <w:r>
        <w:rPr>
          <w:color w:val="231F20"/>
        </w:rPr>
        <w:t xml:space="preserve"> </w:t>
      </w:r>
      <w:r w:rsidR="007B664E">
        <w:rPr>
          <w:color w:val="231F20"/>
        </w:rPr>
        <w:t>exercising</w:t>
      </w:r>
      <w:r>
        <w:rPr>
          <w:color w:val="231F20"/>
        </w:rPr>
        <w:t xml:space="preserve"> </w:t>
      </w:r>
      <w:r w:rsidR="007B664E">
        <w:rPr>
          <w:color w:val="231F20"/>
        </w:rPr>
        <w:t>authority,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implied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the</w:t>
      </w:r>
      <w:r>
        <w:rPr>
          <w:color w:val="231F20"/>
        </w:rPr>
        <w:t xml:space="preserve"> </w:t>
      </w:r>
      <w:r w:rsidR="007B664E">
        <w:rPr>
          <w:color w:val="231F20"/>
        </w:rPr>
        <w:t>Engineer 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act</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has</w:t>
      </w:r>
      <w:r w:rsidR="0038713F">
        <w:rPr>
          <w:color w:val="231F20"/>
        </w:rPr>
        <w:t xml:space="preserve"> </w:t>
      </w:r>
      <w:r w:rsidR="007B664E">
        <w:rPr>
          <w:color w:val="231F20"/>
        </w:rPr>
        <w:t>no</w:t>
      </w:r>
      <w:r w:rsidR="0038713F">
        <w:rPr>
          <w:color w:val="231F20"/>
        </w:rPr>
        <w:t xml:space="preserve"> </w:t>
      </w:r>
      <w:r w:rsidR="007B664E">
        <w:rPr>
          <w:color w:val="231F20"/>
        </w:rPr>
        <w:t>authority</w:t>
      </w:r>
      <w:r w:rsidR="0038713F">
        <w:rPr>
          <w:color w:val="231F20"/>
        </w:rPr>
        <w:t xml:space="preserve"> </w:t>
      </w:r>
      <w:r w:rsidR="007B664E">
        <w:rPr>
          <w:color w:val="231F20"/>
        </w:rPr>
        <w:t>to</w:t>
      </w:r>
      <w:r w:rsidR="0038713F">
        <w:rPr>
          <w:color w:val="231F20"/>
        </w:rPr>
        <w:t xml:space="preserve"> </w:t>
      </w:r>
      <w:r w:rsidR="007B664E">
        <w:rPr>
          <w:color w:val="231F20"/>
        </w:rPr>
        <w:t>relieve</w:t>
      </w:r>
      <w:r w:rsidR="0038713F">
        <w:rPr>
          <w:color w:val="231F20"/>
        </w:rPr>
        <w:t xml:space="preserve"> </w:t>
      </w:r>
      <w:r w:rsidR="007B664E">
        <w:rPr>
          <w:color w:val="231F20"/>
        </w:rPr>
        <w:t>either</w:t>
      </w:r>
      <w:r w:rsidR="0038713F">
        <w:rPr>
          <w:color w:val="231F20"/>
        </w:rPr>
        <w:t xml:space="preserve"> </w:t>
      </w:r>
      <w:r w:rsidR="007B664E">
        <w:rPr>
          <w:color w:val="231F20"/>
        </w:rPr>
        <w:t>Party</w:t>
      </w:r>
      <w:r w:rsidR="0038713F">
        <w:rPr>
          <w:color w:val="231F20"/>
        </w:rPr>
        <w:t xml:space="preserve"> </w:t>
      </w:r>
      <w:r w:rsidR="007B664E">
        <w:rPr>
          <w:color w:val="231F20"/>
        </w:rPr>
        <w:t>of</w:t>
      </w:r>
      <w:r w:rsidR="0038713F">
        <w:rPr>
          <w:color w:val="231F20"/>
        </w:rPr>
        <w:t xml:space="preserve"> </w:t>
      </w:r>
      <w:r w:rsidR="007B664E">
        <w:rPr>
          <w:color w:val="231F20"/>
        </w:rPr>
        <w:t>any duties,</w:t>
      </w:r>
      <w:r w:rsidR="006A2796">
        <w:rPr>
          <w:color w:val="231F20"/>
        </w:rPr>
        <w:t xml:space="preserve"> </w:t>
      </w:r>
      <w:r w:rsidR="007B664E">
        <w:rPr>
          <w:color w:val="231F20"/>
        </w:rPr>
        <w:t>obligations</w:t>
      </w:r>
      <w:r w:rsidR="0038713F">
        <w:rPr>
          <w:color w:val="231F20"/>
        </w:rPr>
        <w:t xml:space="preserve"> </w:t>
      </w:r>
      <w:r w:rsidR="007B664E">
        <w:rPr>
          <w:color w:val="231F20"/>
        </w:rPr>
        <w:t>or</w:t>
      </w:r>
    </w:p>
    <w:p w14:paraId="305A60B2" w14:textId="77777777" w:rsidR="005E6E3D" w:rsidRDefault="007B664E" w:rsidP="00CC1001">
      <w:pPr>
        <w:pStyle w:val="ListParagraph"/>
        <w:numPr>
          <w:ilvl w:val="3"/>
          <w:numId w:val="56"/>
        </w:numPr>
        <w:tabs>
          <w:tab w:val="left" w:pos="1118"/>
        </w:tabs>
        <w:spacing w:before="2" w:line="230" w:lineRule="auto"/>
        <w:ind w:left="576" w:right="576" w:hanging="375"/>
        <w:jc w:val="both"/>
        <w:rPr>
          <w:color w:val="231F20"/>
        </w:rPr>
      </w:pPr>
      <w:r>
        <w:rPr>
          <w:color w:val="231F20"/>
        </w:rPr>
        <w:t>any approval, check, certiﬁcate, consent, examination, inspection, instruction, notice, proposal, request, test,</w:t>
      </w:r>
      <w:r w:rsidR="0038713F">
        <w:rPr>
          <w:color w:val="231F20"/>
        </w:rPr>
        <w:t xml:space="preserve"> </w:t>
      </w:r>
      <w:r>
        <w:rPr>
          <w:color w:val="231F20"/>
        </w:rPr>
        <w:t>or</w:t>
      </w:r>
      <w:r w:rsidR="0038713F">
        <w:rPr>
          <w:color w:val="231F20"/>
        </w:rPr>
        <w:t xml:space="preserve"> </w:t>
      </w:r>
      <w:r>
        <w:rPr>
          <w:color w:val="231F20"/>
        </w:rPr>
        <w:t>similar</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(including</w:t>
      </w:r>
      <w:r w:rsidR="0038713F">
        <w:rPr>
          <w:color w:val="231F20"/>
        </w:rPr>
        <w:t xml:space="preserve"> </w:t>
      </w:r>
      <w:r>
        <w:rPr>
          <w:color w:val="231F20"/>
        </w:rPr>
        <w:t>absence</w:t>
      </w:r>
      <w:r w:rsidR="0038713F">
        <w:rPr>
          <w:color w:val="231F20"/>
        </w:rPr>
        <w:t xml:space="preserve"> </w:t>
      </w:r>
      <w:r>
        <w:rPr>
          <w:color w:val="231F20"/>
        </w:rPr>
        <w:t>of</w:t>
      </w:r>
      <w:r w:rsidR="0038713F">
        <w:rPr>
          <w:color w:val="231F20"/>
        </w:rPr>
        <w:t xml:space="preserve"> </w:t>
      </w:r>
      <w:r>
        <w:rPr>
          <w:color w:val="231F20"/>
        </w:rPr>
        <w:t>disapproval)</w:t>
      </w:r>
      <w:r w:rsidR="0038713F">
        <w:rPr>
          <w:color w:val="231F20"/>
        </w:rPr>
        <w:t xml:space="preserve"> </w:t>
      </w:r>
      <w:r>
        <w:rPr>
          <w:color w:val="231F20"/>
        </w:rPr>
        <w:t>shall</w:t>
      </w:r>
      <w:r w:rsidR="0038713F">
        <w:rPr>
          <w:color w:val="231F20"/>
        </w:rPr>
        <w:t xml:space="preserve"> </w:t>
      </w:r>
      <w:r>
        <w:rPr>
          <w:color w:val="231F20"/>
        </w:rPr>
        <w:t>not</w:t>
      </w:r>
      <w:r w:rsidR="0038713F">
        <w:rPr>
          <w:color w:val="231F20"/>
        </w:rPr>
        <w:t xml:space="preserve"> </w:t>
      </w:r>
      <w:r>
        <w:rPr>
          <w:color w:val="231F20"/>
        </w:rPr>
        <w:t>relieve</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from any responsibility he has under the Contract, including responsibility for errors, omissions,</w:t>
      </w:r>
      <w:r w:rsidR="0038713F">
        <w:rPr>
          <w:color w:val="231F20"/>
        </w:rPr>
        <w:t xml:space="preserve"> </w:t>
      </w:r>
      <w:r>
        <w:rPr>
          <w:color w:val="231F20"/>
        </w:rPr>
        <w:t>discrepancies and</w:t>
      </w:r>
      <w:r w:rsidR="0038713F">
        <w:rPr>
          <w:color w:val="231F20"/>
        </w:rPr>
        <w:t xml:space="preserve"> </w:t>
      </w:r>
      <w:r>
        <w:rPr>
          <w:color w:val="231F20"/>
        </w:rPr>
        <w:t>non-compliances;</w:t>
      </w:r>
      <w:r w:rsidR="0038713F">
        <w:rPr>
          <w:color w:val="231F20"/>
        </w:rPr>
        <w:t xml:space="preserve"> </w:t>
      </w:r>
      <w:r>
        <w:rPr>
          <w:color w:val="231F20"/>
        </w:rPr>
        <w:t>and</w:t>
      </w:r>
    </w:p>
    <w:p w14:paraId="163C5306" w14:textId="77777777" w:rsidR="005E6E3D" w:rsidRDefault="007B664E" w:rsidP="00CC1001">
      <w:pPr>
        <w:pStyle w:val="ListParagraph"/>
        <w:numPr>
          <w:ilvl w:val="3"/>
          <w:numId w:val="56"/>
        </w:numPr>
        <w:tabs>
          <w:tab w:val="left" w:pos="1118"/>
        </w:tabs>
        <w:spacing w:before="3" w:line="230" w:lineRule="auto"/>
        <w:ind w:left="576" w:right="576" w:hanging="375"/>
        <w:rPr>
          <w:color w:val="231F20"/>
        </w:rPr>
      </w:pPr>
      <w:r>
        <w:rPr>
          <w:color w:val="231F20"/>
        </w:rPr>
        <w:lastRenderedPageBreak/>
        <w:t>any</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w:t>
      </w:r>
      <w:r w:rsidR="0038713F">
        <w:rPr>
          <w:color w:val="231F20"/>
        </w:rPr>
        <w:t xml:space="preserve"> </w:t>
      </w:r>
      <w:r>
        <w:rPr>
          <w:color w:val="231F20"/>
        </w:rPr>
        <w:t>response</w:t>
      </w:r>
      <w:r w:rsidR="0038713F">
        <w:rPr>
          <w:color w:val="231F20"/>
        </w:rPr>
        <w:t xml:space="preserve"> </w:t>
      </w:r>
      <w:r>
        <w:rPr>
          <w:color w:val="231F20"/>
        </w:rPr>
        <w:t>to</w:t>
      </w:r>
      <w:r w:rsidR="0038713F">
        <w:rPr>
          <w:color w:val="231F20"/>
        </w:rPr>
        <w:t xml:space="preserve"> </w:t>
      </w:r>
      <w:r>
        <w:rPr>
          <w:color w:val="231F20"/>
        </w:rPr>
        <w:t>a</w:t>
      </w:r>
      <w:r w:rsidR="0038713F">
        <w:rPr>
          <w:color w:val="231F20"/>
        </w:rPr>
        <w:t xml:space="preserve"> </w:t>
      </w:r>
      <w:r>
        <w:rPr>
          <w:color w:val="231F20"/>
        </w:rPr>
        <w:t>Contractor's</w:t>
      </w:r>
      <w:r w:rsidR="0038713F">
        <w:rPr>
          <w:color w:val="231F20"/>
        </w:rPr>
        <w:t xml:space="preserve"> </w:t>
      </w:r>
      <w:r>
        <w:rPr>
          <w:color w:val="231F20"/>
        </w:rPr>
        <w:t>request</w:t>
      </w:r>
      <w:r w:rsidR="0038713F">
        <w:rPr>
          <w:color w:val="231F20"/>
        </w:rPr>
        <w:t xml:space="preserve"> </w:t>
      </w:r>
      <w:r>
        <w:rPr>
          <w:color w:val="231F20"/>
        </w:rPr>
        <w:t>except</w:t>
      </w:r>
      <w:r w:rsidR="0038713F">
        <w:rPr>
          <w:color w:val="231F20"/>
        </w:rPr>
        <w:t xml:space="preserve"> </w:t>
      </w:r>
      <w:r>
        <w:rPr>
          <w:color w:val="231F20"/>
        </w:rPr>
        <w:t>as</w:t>
      </w:r>
      <w:r w:rsidR="0038713F">
        <w:rPr>
          <w:color w:val="231F20"/>
        </w:rPr>
        <w:t xml:space="preserve"> </w:t>
      </w:r>
      <w:r>
        <w:rPr>
          <w:color w:val="231F20"/>
        </w:rPr>
        <w:t>otherwise</w:t>
      </w:r>
      <w:r w:rsidR="0038713F">
        <w:rPr>
          <w:color w:val="231F20"/>
        </w:rPr>
        <w:t xml:space="preserve"> </w:t>
      </w:r>
      <w:r>
        <w:rPr>
          <w:color w:val="231F20"/>
        </w:rPr>
        <w:t>expressly</w:t>
      </w:r>
      <w:r w:rsidR="0038713F">
        <w:rPr>
          <w:color w:val="231F20"/>
        </w:rPr>
        <w:t xml:space="preserve"> </w:t>
      </w:r>
      <w:r>
        <w:rPr>
          <w:color w:val="231F20"/>
        </w:rPr>
        <w:t>speciﬁed</w:t>
      </w:r>
      <w:r w:rsidR="0038713F">
        <w:rPr>
          <w:color w:val="231F20"/>
        </w:rPr>
        <w:t xml:space="preserve"> </w:t>
      </w:r>
      <w:r>
        <w:rPr>
          <w:color w:val="231F20"/>
        </w:rPr>
        <w:t>shall</w:t>
      </w:r>
      <w:r w:rsidR="0038713F">
        <w:rPr>
          <w:color w:val="231F20"/>
        </w:rPr>
        <w:t xml:space="preserve"> </w:t>
      </w:r>
      <w:r>
        <w:rPr>
          <w:color w:val="231F20"/>
        </w:rPr>
        <w:t>be notiﬁed</w:t>
      </w:r>
      <w:r w:rsidR="0038713F">
        <w:rPr>
          <w:color w:val="231F20"/>
        </w:rPr>
        <w:t xml:space="preserve"> </w:t>
      </w:r>
      <w:r>
        <w:rPr>
          <w:color w:val="231F20"/>
        </w:rPr>
        <w:t>in</w:t>
      </w:r>
      <w:r w:rsidR="0038713F">
        <w:rPr>
          <w:color w:val="231F20"/>
        </w:rPr>
        <w:t xml:space="preserve"> </w:t>
      </w:r>
      <w:r>
        <w:rPr>
          <w:color w:val="231F20"/>
        </w:rPr>
        <w:t>writing</w:t>
      </w:r>
      <w:r w:rsidR="0038713F">
        <w:rPr>
          <w:color w:val="231F20"/>
        </w:rPr>
        <w:t xml:space="preserve"> </w:t>
      </w:r>
      <w:r>
        <w:rPr>
          <w:color w:val="231F20"/>
        </w:rPr>
        <w:t>to</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within</w:t>
      </w:r>
      <w:r w:rsidR="0038713F">
        <w:rPr>
          <w:color w:val="231F20"/>
        </w:rPr>
        <w:t xml:space="preserve"> </w:t>
      </w:r>
      <w:r>
        <w:rPr>
          <w:color w:val="231F20"/>
        </w:rPr>
        <w:t>14</w:t>
      </w:r>
      <w:r w:rsidR="0038713F">
        <w:rPr>
          <w:color w:val="231F20"/>
        </w:rPr>
        <w:t xml:space="preserve"> </w:t>
      </w:r>
      <w:r>
        <w:rPr>
          <w:color w:val="231F20"/>
        </w:rPr>
        <w:t>days</w:t>
      </w:r>
      <w:r w:rsidR="0038713F">
        <w:rPr>
          <w:color w:val="231F20"/>
        </w:rPr>
        <w:t xml:space="preserve"> </w:t>
      </w:r>
      <w:r>
        <w:rPr>
          <w:color w:val="231F20"/>
        </w:rPr>
        <w:t>of</w:t>
      </w:r>
      <w:r w:rsidR="0038713F">
        <w:rPr>
          <w:color w:val="231F20"/>
        </w:rPr>
        <w:t xml:space="preserve"> </w:t>
      </w:r>
      <w:r>
        <w:rPr>
          <w:color w:val="231F20"/>
        </w:rPr>
        <w:t>receipt.</w:t>
      </w:r>
    </w:p>
    <w:p w14:paraId="2349D629" w14:textId="77777777" w:rsidR="005E6E3D" w:rsidRDefault="007B664E" w:rsidP="00CC1001">
      <w:pPr>
        <w:pStyle w:val="ListParagraph"/>
        <w:numPr>
          <w:ilvl w:val="2"/>
          <w:numId w:val="53"/>
        </w:numPr>
        <w:tabs>
          <w:tab w:val="left" w:pos="751"/>
        </w:tabs>
        <w:spacing w:before="245" w:line="230" w:lineRule="auto"/>
        <w:ind w:left="576" w:right="576" w:hanging="627"/>
        <w:jc w:val="both"/>
      </w:pPr>
      <w:r>
        <w:rPr>
          <w:color w:val="231F20"/>
        </w:rPr>
        <w:t>The following provisions shall apply; The Engineer shall obtain the speciﬁc approval of the Procuring Entity before</w:t>
      </w:r>
      <w:r w:rsidR="0038713F">
        <w:rPr>
          <w:color w:val="231F20"/>
        </w:rPr>
        <w:t xml:space="preserve"> </w:t>
      </w:r>
      <w:r>
        <w:rPr>
          <w:color w:val="231F20"/>
        </w:rPr>
        <w:t>taking</w:t>
      </w:r>
      <w:r w:rsidR="0038713F">
        <w:rPr>
          <w:color w:val="231F20"/>
        </w:rPr>
        <w:t xml:space="preserve"> </w:t>
      </w:r>
      <w:r>
        <w:rPr>
          <w:color w:val="231F20"/>
        </w:rPr>
        <w:t>action</w:t>
      </w:r>
      <w:r w:rsidR="0038713F">
        <w:rPr>
          <w:color w:val="231F20"/>
        </w:rPr>
        <w:t xml:space="preserve"> </w:t>
      </w:r>
      <w:r>
        <w:rPr>
          <w:color w:val="231F20"/>
        </w:rPr>
        <w:t>under</w:t>
      </w:r>
      <w:r w:rsidR="0038713F">
        <w:rPr>
          <w:color w:val="231F20"/>
        </w:rPr>
        <w:t xml:space="preserve"> </w:t>
      </w:r>
      <w:r>
        <w:rPr>
          <w:color w:val="231F20"/>
        </w:rPr>
        <w:t>the-following</w:t>
      </w:r>
      <w:r w:rsidR="0038713F">
        <w:rPr>
          <w:color w:val="231F20"/>
        </w:rPr>
        <w:t xml:space="preserve"> </w:t>
      </w:r>
      <w:r>
        <w:rPr>
          <w:color w:val="231F20"/>
        </w:rPr>
        <w:t>Sub-Clauses</w:t>
      </w:r>
      <w:r w:rsidR="0038713F">
        <w:rPr>
          <w:color w:val="231F20"/>
        </w:rPr>
        <w:t xml:space="preserve"> </w:t>
      </w:r>
      <w:r>
        <w:rPr>
          <w:color w:val="231F20"/>
        </w:rPr>
        <w:t>of</w:t>
      </w:r>
      <w:r w:rsidR="0038713F">
        <w:rPr>
          <w:color w:val="231F20"/>
        </w:rPr>
        <w:t xml:space="preserve"> </w:t>
      </w:r>
      <w:r>
        <w:rPr>
          <w:color w:val="231F20"/>
        </w:rPr>
        <w:t>these</w:t>
      </w:r>
      <w:r w:rsidR="0038713F">
        <w:rPr>
          <w:color w:val="231F20"/>
        </w:rPr>
        <w:t xml:space="preserve"> </w:t>
      </w:r>
      <w:r>
        <w:rPr>
          <w:color w:val="231F20"/>
        </w:rPr>
        <w:t>Conditions:</w:t>
      </w:r>
    </w:p>
    <w:p w14:paraId="62A9B996" w14:textId="77777777" w:rsidR="005E6E3D" w:rsidRDefault="007B664E" w:rsidP="00CC1001">
      <w:pPr>
        <w:pStyle w:val="ListParagraph"/>
        <w:numPr>
          <w:ilvl w:val="3"/>
          <w:numId w:val="53"/>
        </w:numPr>
        <w:tabs>
          <w:tab w:val="left" w:pos="1118"/>
        </w:tabs>
        <w:spacing w:before="67"/>
        <w:ind w:left="576" w:right="576" w:hanging="375"/>
      </w:pPr>
      <w:r>
        <w:rPr>
          <w:color w:val="231F20"/>
        </w:rPr>
        <w:t>Sub-Clause</w:t>
      </w:r>
      <w:r w:rsidR="0038713F">
        <w:rPr>
          <w:color w:val="231F20"/>
        </w:rPr>
        <w:t xml:space="preserve"> </w:t>
      </w:r>
      <w:r>
        <w:rPr>
          <w:color w:val="231F20"/>
        </w:rPr>
        <w:t>4.12:</w:t>
      </w:r>
      <w:r w:rsidR="0038713F">
        <w:rPr>
          <w:color w:val="231F20"/>
        </w:rPr>
        <w:t xml:space="preserve"> </w:t>
      </w:r>
      <w:r>
        <w:rPr>
          <w:color w:val="231F20"/>
        </w:rPr>
        <w:t>agreeing</w:t>
      </w:r>
      <w:r w:rsidR="0038713F">
        <w:rPr>
          <w:color w:val="231F20"/>
        </w:rPr>
        <w:t xml:space="preserve"> </w:t>
      </w:r>
      <w:r>
        <w:rPr>
          <w:color w:val="231F20"/>
        </w:rPr>
        <w:t>or</w:t>
      </w:r>
      <w:r w:rsidR="0038713F">
        <w:rPr>
          <w:color w:val="231F20"/>
        </w:rPr>
        <w:t xml:space="preserve"> </w:t>
      </w:r>
      <w:r>
        <w:rPr>
          <w:color w:val="231F20"/>
        </w:rPr>
        <w:t>determining</w:t>
      </w:r>
      <w:r w:rsidR="0038713F">
        <w:rPr>
          <w:color w:val="231F20"/>
        </w:rPr>
        <w:t xml:space="preserve"> </w:t>
      </w:r>
      <w:r>
        <w:rPr>
          <w:color w:val="231F20"/>
        </w:rPr>
        <w:t>an</w:t>
      </w:r>
      <w:r w:rsidR="0038713F">
        <w:rPr>
          <w:color w:val="231F20"/>
        </w:rPr>
        <w:t xml:space="preserve"> </w:t>
      </w:r>
      <w:r>
        <w:rPr>
          <w:color w:val="231F20"/>
        </w:rPr>
        <w:t>extension</w:t>
      </w:r>
      <w:r w:rsidR="0038713F">
        <w:rPr>
          <w:color w:val="231F20"/>
        </w:rPr>
        <w:t xml:space="preserve"> </w:t>
      </w:r>
      <w:r>
        <w:rPr>
          <w:color w:val="231F20"/>
        </w:rPr>
        <w:t>of</w:t>
      </w:r>
      <w:r w:rsidR="0038713F">
        <w:rPr>
          <w:color w:val="231F20"/>
        </w:rPr>
        <w:t xml:space="preserve"> </w:t>
      </w:r>
      <w:r>
        <w:rPr>
          <w:color w:val="231F20"/>
        </w:rPr>
        <w:t>time</w:t>
      </w:r>
      <w:r w:rsidR="0038713F">
        <w:rPr>
          <w:color w:val="231F20"/>
        </w:rPr>
        <w:t xml:space="preserve"> </w:t>
      </w:r>
      <w:r>
        <w:rPr>
          <w:color w:val="231F20"/>
        </w:rPr>
        <w:t>and/or</w:t>
      </w:r>
      <w:r w:rsidR="0038713F">
        <w:rPr>
          <w:color w:val="231F20"/>
        </w:rPr>
        <w:t xml:space="preserve"> </w:t>
      </w:r>
      <w:r>
        <w:rPr>
          <w:color w:val="231F20"/>
        </w:rPr>
        <w:t>additional</w:t>
      </w:r>
      <w:r w:rsidR="0038713F">
        <w:rPr>
          <w:color w:val="231F20"/>
        </w:rPr>
        <w:t xml:space="preserve"> </w:t>
      </w:r>
      <w:r>
        <w:rPr>
          <w:color w:val="231F20"/>
        </w:rPr>
        <w:t>cost.</w:t>
      </w:r>
    </w:p>
    <w:p w14:paraId="24418F67" w14:textId="77777777" w:rsidR="005E6E3D" w:rsidRDefault="007B664E" w:rsidP="00CC1001">
      <w:pPr>
        <w:pStyle w:val="ListParagraph"/>
        <w:numPr>
          <w:ilvl w:val="3"/>
          <w:numId w:val="53"/>
        </w:numPr>
        <w:tabs>
          <w:tab w:val="left" w:pos="1118"/>
        </w:tabs>
        <w:spacing w:before="64"/>
        <w:ind w:left="576" w:right="576" w:hanging="375"/>
      </w:pPr>
      <w:r>
        <w:rPr>
          <w:color w:val="231F20"/>
        </w:rPr>
        <w:t>Sub-Clause13.1:</w:t>
      </w:r>
      <w:r w:rsidR="0038713F">
        <w:rPr>
          <w:color w:val="231F20"/>
        </w:rPr>
        <w:t xml:space="preserve"> </w:t>
      </w:r>
      <w:r>
        <w:rPr>
          <w:color w:val="231F20"/>
        </w:rPr>
        <w:t>instructing</w:t>
      </w:r>
      <w:r w:rsidR="0038713F">
        <w:rPr>
          <w:color w:val="231F20"/>
        </w:rPr>
        <w:t xml:space="preserve"> </w:t>
      </w:r>
      <w:r>
        <w:rPr>
          <w:color w:val="231F20"/>
        </w:rPr>
        <w:t>a</w:t>
      </w:r>
      <w:r w:rsidR="0038713F">
        <w:rPr>
          <w:color w:val="231F20"/>
        </w:rPr>
        <w:t xml:space="preserve"> </w:t>
      </w:r>
      <w:r>
        <w:rPr>
          <w:color w:val="231F20"/>
          <w:spacing w:val="-3"/>
        </w:rPr>
        <w:t>Variation,</w:t>
      </w:r>
      <w:r w:rsidR="0038713F">
        <w:rPr>
          <w:color w:val="231F20"/>
          <w:spacing w:val="-3"/>
        </w:rPr>
        <w:t xml:space="preserve"> </w:t>
      </w:r>
      <w:r>
        <w:rPr>
          <w:color w:val="231F20"/>
        </w:rPr>
        <w:t>except;</w:t>
      </w:r>
    </w:p>
    <w:p w14:paraId="02272914" w14:textId="77777777" w:rsidR="005E6E3D" w:rsidRDefault="0038713F" w:rsidP="00CC1001">
      <w:pPr>
        <w:pStyle w:val="ListParagraph"/>
        <w:numPr>
          <w:ilvl w:val="4"/>
          <w:numId w:val="53"/>
        </w:numPr>
        <w:tabs>
          <w:tab w:val="left" w:pos="1527"/>
          <w:tab w:val="left" w:pos="1528"/>
        </w:tabs>
        <w:spacing w:before="63"/>
        <w:ind w:left="576" w:right="576" w:hanging="415"/>
      </w:pPr>
      <w:r>
        <w:rPr>
          <w:color w:val="231F20"/>
        </w:rPr>
        <w:t>I</w:t>
      </w:r>
      <w:r w:rsidR="007B664E">
        <w:rPr>
          <w:color w:val="231F20"/>
        </w:rPr>
        <w:t>n</w:t>
      </w:r>
      <w:r>
        <w:rPr>
          <w:color w:val="231F20"/>
        </w:rPr>
        <w:t xml:space="preserve"> </w:t>
      </w:r>
      <w:r w:rsidR="007B664E">
        <w:rPr>
          <w:color w:val="231F20"/>
        </w:rPr>
        <w:t>an</w:t>
      </w:r>
      <w:r>
        <w:rPr>
          <w:color w:val="231F20"/>
        </w:rPr>
        <w:t xml:space="preserve"> </w:t>
      </w:r>
      <w:r w:rsidR="007B664E">
        <w:rPr>
          <w:color w:val="231F20"/>
        </w:rPr>
        <w:t>emergency</w:t>
      </w:r>
      <w:r>
        <w:rPr>
          <w:color w:val="231F20"/>
        </w:rPr>
        <w:t xml:space="preserve"> </w:t>
      </w:r>
      <w:r w:rsidR="007B664E">
        <w:rPr>
          <w:color w:val="231F20"/>
        </w:rPr>
        <w:t>situation</w:t>
      </w:r>
      <w:r>
        <w:rPr>
          <w:color w:val="231F20"/>
        </w:rPr>
        <w:t xml:space="preserve"> </w:t>
      </w:r>
      <w:r w:rsidR="007B664E">
        <w:rPr>
          <w:color w:val="231F20"/>
        </w:rPr>
        <w:t>as</w:t>
      </w:r>
      <w:r>
        <w:rPr>
          <w:color w:val="231F20"/>
        </w:rPr>
        <w:t xml:space="preserve"> </w:t>
      </w:r>
      <w:r w:rsidR="007B664E">
        <w:rPr>
          <w:color w:val="231F20"/>
        </w:rPr>
        <w:t>determined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335FA2C2" w14:textId="77777777" w:rsidR="005E6E3D" w:rsidRDefault="0038713F" w:rsidP="00CC1001">
      <w:pPr>
        <w:pStyle w:val="ListParagraph"/>
        <w:numPr>
          <w:ilvl w:val="4"/>
          <w:numId w:val="53"/>
        </w:numPr>
        <w:tabs>
          <w:tab w:val="left" w:pos="1527"/>
          <w:tab w:val="left" w:pos="1528"/>
        </w:tabs>
        <w:spacing w:before="72" w:line="230" w:lineRule="auto"/>
        <w:ind w:left="576" w:right="576" w:hanging="415"/>
      </w:pPr>
      <w:r>
        <w:rPr>
          <w:color w:val="231F20"/>
        </w:rPr>
        <w:t>I</w:t>
      </w:r>
      <w:r w:rsidR="007B664E">
        <w:rPr>
          <w:color w:val="231F20"/>
        </w:rPr>
        <w:t>f</w:t>
      </w:r>
      <w:r>
        <w:rPr>
          <w:color w:val="231F20"/>
        </w:rPr>
        <w:t xml:space="preserve"> </w:t>
      </w:r>
      <w:r w:rsidR="007B664E">
        <w:rPr>
          <w:color w:val="231F20"/>
        </w:rPr>
        <w:t>such</w:t>
      </w:r>
      <w:r>
        <w:rPr>
          <w:color w:val="231F20"/>
        </w:rPr>
        <w:t xml:space="preserve"> </w:t>
      </w:r>
      <w:r w:rsidR="007B664E">
        <w:rPr>
          <w:color w:val="231F20"/>
        </w:rPr>
        <w:t>a</w:t>
      </w:r>
      <w:r>
        <w:rPr>
          <w:color w:val="231F20"/>
        </w:rPr>
        <w:t xml:space="preserve"> </w:t>
      </w:r>
      <w:r w:rsidR="007B664E">
        <w:rPr>
          <w:color w:val="231F20"/>
          <w:spacing w:val="-3"/>
        </w:rPr>
        <w:t>Variation</w:t>
      </w:r>
      <w:r>
        <w:rPr>
          <w:color w:val="231F20"/>
          <w:spacing w:val="-3"/>
        </w:rPr>
        <w:t xml:space="preserve"> </w:t>
      </w:r>
      <w:r w:rsidR="007B664E">
        <w:rPr>
          <w:color w:val="231F20"/>
        </w:rPr>
        <w:t>would</w:t>
      </w:r>
      <w:r>
        <w:rPr>
          <w:color w:val="231F20"/>
        </w:rPr>
        <w:t xml:space="preserve"> </w:t>
      </w:r>
      <w:r w:rsidR="007B664E">
        <w:rPr>
          <w:color w:val="231F20"/>
        </w:rPr>
        <w:t>increase</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by</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rPr>
        <w:t>percentage</w:t>
      </w:r>
      <w:r>
        <w:rPr>
          <w:color w:val="231F20"/>
        </w:rPr>
        <w:t xml:space="preserve"> </w:t>
      </w:r>
      <w:r w:rsidR="007B664E">
        <w:rPr>
          <w:color w:val="231F20"/>
        </w:rPr>
        <w:t>speciﬁed 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p>
    <w:p w14:paraId="76F3B2AF" w14:textId="77777777" w:rsidR="005E6E3D" w:rsidRDefault="007B664E" w:rsidP="00CC1001">
      <w:pPr>
        <w:pStyle w:val="ListParagraph"/>
        <w:numPr>
          <w:ilvl w:val="3"/>
          <w:numId w:val="53"/>
        </w:numPr>
        <w:tabs>
          <w:tab w:val="left" w:pos="1118"/>
        </w:tabs>
        <w:spacing w:before="75" w:line="230" w:lineRule="auto"/>
        <w:ind w:left="576" w:right="576" w:hanging="375"/>
      </w:pPr>
      <w:r>
        <w:rPr>
          <w:color w:val="231F20"/>
        </w:rPr>
        <w:t>Sub-Clause13.3:</w:t>
      </w:r>
      <w:r w:rsidR="0038713F">
        <w:rPr>
          <w:color w:val="231F20"/>
        </w:rPr>
        <w:t xml:space="preserve"> </w:t>
      </w:r>
      <w:r>
        <w:rPr>
          <w:color w:val="231F20"/>
        </w:rPr>
        <w:t>Approving</w:t>
      </w:r>
      <w:r w:rsidR="0038713F">
        <w:rPr>
          <w:color w:val="231F20"/>
        </w:rPr>
        <w:t xml:space="preserve"> </w:t>
      </w:r>
      <w:r>
        <w:rPr>
          <w:color w:val="231F20"/>
        </w:rPr>
        <w:t>a</w:t>
      </w:r>
      <w:r w:rsidR="0038713F">
        <w:rPr>
          <w:color w:val="231F20"/>
        </w:rPr>
        <w:t xml:space="preserve"> </w:t>
      </w:r>
      <w:r>
        <w:rPr>
          <w:color w:val="231F20"/>
        </w:rPr>
        <w:t>proposal</w:t>
      </w:r>
      <w:r w:rsidR="0038713F">
        <w:rPr>
          <w:color w:val="231F20"/>
        </w:rPr>
        <w:t xml:space="preserve"> </w:t>
      </w:r>
      <w:r>
        <w:rPr>
          <w:color w:val="231F20"/>
        </w:rPr>
        <w:t>for</w:t>
      </w:r>
      <w:r w:rsidR="0038713F">
        <w:rPr>
          <w:color w:val="231F20"/>
        </w:rPr>
        <w:t xml:space="preserve"> </w:t>
      </w:r>
      <w:r>
        <w:rPr>
          <w:color w:val="231F20"/>
          <w:spacing w:val="-3"/>
        </w:rPr>
        <w:t>Variation</w:t>
      </w:r>
      <w:r w:rsidR="0038713F">
        <w:rPr>
          <w:color w:val="231F20"/>
          <w:spacing w:val="-3"/>
        </w:rPr>
        <w:t xml:space="preserve"> </w:t>
      </w:r>
      <w:r>
        <w:rPr>
          <w:color w:val="231F20"/>
        </w:rPr>
        <w:t>submitted</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in</w:t>
      </w:r>
      <w:r w:rsidR="0038713F">
        <w:rPr>
          <w:color w:val="231F20"/>
        </w:rPr>
        <w:t xml:space="preserve"> </w:t>
      </w:r>
      <w:r>
        <w:rPr>
          <w:color w:val="231F20"/>
        </w:rPr>
        <w:t>accordance</w:t>
      </w:r>
      <w:r w:rsidR="0038713F">
        <w:rPr>
          <w:color w:val="231F20"/>
        </w:rPr>
        <w:t xml:space="preserve"> </w:t>
      </w:r>
      <w:r>
        <w:rPr>
          <w:color w:val="231F20"/>
        </w:rPr>
        <w:t>with</w:t>
      </w:r>
      <w:r w:rsidR="0038713F">
        <w:rPr>
          <w:color w:val="231F20"/>
        </w:rPr>
        <w:t xml:space="preserve"> </w:t>
      </w:r>
      <w:r>
        <w:rPr>
          <w:color w:val="231F20"/>
        </w:rPr>
        <w:t>Sub Clause13.1or13.2.</w:t>
      </w:r>
    </w:p>
    <w:p w14:paraId="7E1ADBFB" w14:textId="77777777" w:rsidR="005E6E3D" w:rsidRDefault="007B664E" w:rsidP="00CC1001">
      <w:pPr>
        <w:pStyle w:val="ListParagraph"/>
        <w:numPr>
          <w:ilvl w:val="3"/>
          <w:numId w:val="53"/>
        </w:numPr>
        <w:tabs>
          <w:tab w:val="left" w:pos="1118"/>
        </w:tabs>
        <w:spacing w:before="66"/>
        <w:ind w:left="576" w:right="576" w:hanging="367"/>
      </w:pPr>
      <w:r>
        <w:rPr>
          <w:color w:val="231F20"/>
        </w:rPr>
        <w:t>Sub-Clause13.4:</w:t>
      </w:r>
      <w:r w:rsidR="0038713F">
        <w:rPr>
          <w:color w:val="231F20"/>
        </w:rPr>
        <w:t xml:space="preserve"> </w:t>
      </w:r>
      <w:r>
        <w:rPr>
          <w:color w:val="231F20"/>
        </w:rPr>
        <w:t>Specifying</w:t>
      </w:r>
      <w:r w:rsidR="0038713F">
        <w:rPr>
          <w:color w:val="231F20"/>
        </w:rPr>
        <w:t xml:space="preserve"> </w:t>
      </w:r>
      <w:r>
        <w:rPr>
          <w:color w:val="231F20"/>
        </w:rPr>
        <w:t>the</w:t>
      </w:r>
      <w:r w:rsidR="0038713F">
        <w:rPr>
          <w:color w:val="231F20"/>
        </w:rPr>
        <w:t xml:space="preserve"> </w:t>
      </w:r>
      <w:r>
        <w:rPr>
          <w:color w:val="231F20"/>
        </w:rPr>
        <w:t>amount</w:t>
      </w:r>
      <w:r w:rsidR="0038713F">
        <w:rPr>
          <w:color w:val="231F20"/>
        </w:rPr>
        <w:t xml:space="preserve"> </w:t>
      </w:r>
      <w:r>
        <w:rPr>
          <w:color w:val="231F20"/>
        </w:rPr>
        <w:t>payable</w:t>
      </w:r>
      <w:r w:rsidR="0038713F">
        <w:rPr>
          <w:color w:val="231F20"/>
        </w:rPr>
        <w:t xml:space="preserve"> </w:t>
      </w:r>
      <w:r>
        <w:rPr>
          <w:color w:val="231F20"/>
        </w:rPr>
        <w:t>in</w:t>
      </w:r>
      <w:r w:rsidR="0038713F">
        <w:rPr>
          <w:color w:val="231F20"/>
        </w:rPr>
        <w:t xml:space="preserve"> </w:t>
      </w:r>
      <w:r>
        <w:rPr>
          <w:color w:val="231F20"/>
        </w:rPr>
        <w:t>each</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applicable</w:t>
      </w:r>
      <w:r w:rsidR="0038713F">
        <w:rPr>
          <w:color w:val="231F20"/>
        </w:rPr>
        <w:t xml:space="preserve"> </w:t>
      </w:r>
      <w:r>
        <w:rPr>
          <w:color w:val="231F20"/>
        </w:rPr>
        <w:t>currencies.</w:t>
      </w:r>
    </w:p>
    <w:p w14:paraId="6776287D" w14:textId="77777777" w:rsidR="005E6E3D" w:rsidRDefault="007B664E" w:rsidP="00CC1001">
      <w:pPr>
        <w:pStyle w:val="ListParagraph"/>
        <w:numPr>
          <w:ilvl w:val="2"/>
          <w:numId w:val="53"/>
        </w:numPr>
        <w:tabs>
          <w:tab w:val="left" w:pos="751"/>
        </w:tabs>
        <w:spacing w:before="243" w:line="230" w:lineRule="auto"/>
        <w:ind w:left="576" w:right="576" w:hanging="626"/>
        <w:jc w:val="both"/>
      </w:pPr>
      <w:r>
        <w:rPr>
          <w:color w:val="231F20"/>
        </w:rPr>
        <w:t>Notwithstanding the obligation, as set out above, to obtain approval, if, in the opinion of the Engineer, an emergency</w:t>
      </w:r>
      <w:r w:rsidR="0038713F">
        <w:rPr>
          <w:color w:val="231F20"/>
        </w:rPr>
        <w:t xml:space="preserve"> </w:t>
      </w:r>
      <w:r>
        <w:rPr>
          <w:color w:val="231F20"/>
        </w:rPr>
        <w:t>occurs</w:t>
      </w:r>
      <w:r w:rsidR="0038713F">
        <w:rPr>
          <w:color w:val="231F20"/>
        </w:rPr>
        <w:t xml:space="preserve"> </w:t>
      </w:r>
      <w:r>
        <w:rPr>
          <w:color w:val="231F20"/>
        </w:rPr>
        <w:t>affecting</w:t>
      </w:r>
      <w:r w:rsidR="0038713F">
        <w:rPr>
          <w:color w:val="231F20"/>
        </w:rPr>
        <w:t xml:space="preserve"> </w:t>
      </w:r>
      <w:r>
        <w:rPr>
          <w:color w:val="231F20"/>
        </w:rPr>
        <w:t>the</w:t>
      </w:r>
      <w:r w:rsidR="0038713F">
        <w:rPr>
          <w:color w:val="231F20"/>
        </w:rPr>
        <w:t xml:space="preserve"> </w:t>
      </w:r>
      <w:r>
        <w:rPr>
          <w:color w:val="231F20"/>
        </w:rPr>
        <w:t>safety</w:t>
      </w:r>
      <w:r w:rsidR="0038713F">
        <w:rPr>
          <w:color w:val="231F20"/>
        </w:rPr>
        <w:t xml:space="preserve"> </w:t>
      </w:r>
      <w:r>
        <w:rPr>
          <w:color w:val="231F20"/>
        </w:rPr>
        <w:t>of</w:t>
      </w:r>
      <w:r w:rsidR="0038713F">
        <w:rPr>
          <w:color w:val="231F20"/>
        </w:rPr>
        <w:t xml:space="preserve"> </w:t>
      </w:r>
      <w:r>
        <w:rPr>
          <w:color w:val="231F20"/>
        </w:rPr>
        <w:t>life</w:t>
      </w:r>
      <w:r w:rsidR="0038713F">
        <w:rPr>
          <w:color w:val="231F20"/>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spacing w:val="-4"/>
        </w:rPr>
        <w:t>Works</w:t>
      </w:r>
      <w:r w:rsidR="00CC5B20">
        <w:rPr>
          <w:color w:val="231F20"/>
          <w:spacing w:val="-4"/>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adjoining</w:t>
      </w:r>
      <w:r w:rsidR="0038713F">
        <w:rPr>
          <w:color w:val="231F20"/>
        </w:rPr>
        <w:t xml:space="preserve"> </w:t>
      </w:r>
      <w:r>
        <w:rPr>
          <w:color w:val="231F20"/>
        </w:rPr>
        <w:t>property,</w:t>
      </w:r>
      <w:r w:rsidR="0038713F">
        <w:rPr>
          <w:color w:val="231F20"/>
        </w:rPr>
        <w:t xml:space="preserve"> </w:t>
      </w:r>
      <w:r>
        <w:rPr>
          <w:color w:val="231F20"/>
        </w:rPr>
        <w:t>he</w:t>
      </w:r>
      <w:r w:rsidR="0038713F">
        <w:rPr>
          <w:color w:val="231F20"/>
        </w:rPr>
        <w:t xml:space="preserve"> </w:t>
      </w:r>
      <w:r>
        <w:rPr>
          <w:color w:val="231F20"/>
          <w:spacing w:val="-4"/>
        </w:rPr>
        <w:t>may,</w:t>
      </w:r>
      <w:r w:rsidR="0038713F">
        <w:rPr>
          <w:color w:val="231F20"/>
          <w:spacing w:val="-4"/>
        </w:rPr>
        <w:t xml:space="preserve"> </w:t>
      </w:r>
      <w:r>
        <w:rPr>
          <w:color w:val="231F20"/>
        </w:rPr>
        <w:t>without</w:t>
      </w:r>
      <w:r w:rsidR="0038713F">
        <w:rPr>
          <w:color w:val="231F20"/>
        </w:rPr>
        <w:t xml:space="preserve"> </w:t>
      </w:r>
      <w:r>
        <w:rPr>
          <w:color w:val="231F20"/>
        </w:rPr>
        <w:t>relieving the</w:t>
      </w:r>
      <w:r w:rsidR="0038713F">
        <w:rPr>
          <w:color w:val="231F20"/>
        </w:rPr>
        <w:t xml:space="preserve"> </w:t>
      </w:r>
      <w:r>
        <w:rPr>
          <w:color w:val="231F20"/>
        </w:rPr>
        <w:t>Contractor</w:t>
      </w:r>
      <w:r w:rsidR="0038713F">
        <w:rPr>
          <w:color w:val="231F20"/>
        </w:rPr>
        <w:t xml:space="preserve"> </w:t>
      </w:r>
      <w:r>
        <w:rPr>
          <w:color w:val="231F20"/>
        </w:rPr>
        <w:t>of</w:t>
      </w:r>
      <w:r w:rsidR="0038713F">
        <w:rPr>
          <w:color w:val="231F20"/>
        </w:rPr>
        <w:t xml:space="preserve"> </w:t>
      </w:r>
      <w:r>
        <w:rPr>
          <w:color w:val="231F20"/>
        </w:rPr>
        <w:t>any</w:t>
      </w:r>
      <w:r w:rsidR="0038713F">
        <w:rPr>
          <w:color w:val="231F20"/>
        </w:rPr>
        <w:t xml:space="preserve"> </w:t>
      </w:r>
      <w:r>
        <w:rPr>
          <w:color w:val="231F20"/>
        </w:rPr>
        <w:t>of</w:t>
      </w:r>
      <w:r w:rsidR="0038713F">
        <w:rPr>
          <w:color w:val="231F20"/>
        </w:rPr>
        <w:t xml:space="preserve"> </w:t>
      </w:r>
      <w:r>
        <w:rPr>
          <w:color w:val="231F20"/>
        </w:rPr>
        <w:t>his</w:t>
      </w:r>
      <w:r w:rsidR="0038713F">
        <w:rPr>
          <w:color w:val="231F20"/>
        </w:rPr>
        <w:t xml:space="preserve"> </w:t>
      </w:r>
      <w:r>
        <w:rPr>
          <w:color w:val="231F20"/>
        </w:rPr>
        <w:t>duties</w:t>
      </w:r>
      <w:r w:rsidR="0038713F">
        <w:rPr>
          <w:color w:val="231F20"/>
        </w:rPr>
        <w:t xml:space="preserve"> </w:t>
      </w:r>
      <w:r>
        <w:rPr>
          <w:color w:val="231F20"/>
        </w:rPr>
        <w:t>and</w:t>
      </w:r>
      <w:r w:rsidR="0038713F">
        <w:rPr>
          <w:color w:val="231F20"/>
        </w:rPr>
        <w:t xml:space="preserve"> </w:t>
      </w:r>
      <w:r>
        <w:rPr>
          <w:color w:val="231F20"/>
        </w:rPr>
        <w:t>responsibility</w:t>
      </w:r>
      <w:r w:rsidR="0038713F">
        <w:rPr>
          <w:color w:val="231F20"/>
        </w:rPr>
        <w:t xml:space="preserve"> </w:t>
      </w:r>
      <w:r>
        <w:rPr>
          <w:color w:val="231F20"/>
        </w:rPr>
        <w:t>under</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instruct</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execute</w:t>
      </w:r>
      <w:r w:rsidR="0038713F">
        <w:rPr>
          <w:color w:val="231F20"/>
        </w:rPr>
        <w:t xml:space="preserve"> </w:t>
      </w:r>
      <w:r>
        <w:rPr>
          <w:color w:val="231F20"/>
        </w:rPr>
        <w:t>all such</w:t>
      </w:r>
      <w:r w:rsidR="0038713F">
        <w:rPr>
          <w:color w:val="231F20"/>
        </w:rPr>
        <w:t xml:space="preserve"> </w:t>
      </w:r>
      <w:r>
        <w:rPr>
          <w:color w:val="231F20"/>
        </w:rPr>
        <w:t>work</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do</w:t>
      </w:r>
      <w:r w:rsidR="0038713F">
        <w:rPr>
          <w:color w:val="231F20"/>
        </w:rPr>
        <w:t xml:space="preserve"> </w:t>
      </w:r>
      <w:r>
        <w:rPr>
          <w:color w:val="231F20"/>
        </w:rPr>
        <w:t>all</w:t>
      </w:r>
      <w:r w:rsidR="0038713F">
        <w:rPr>
          <w:color w:val="231F20"/>
        </w:rPr>
        <w:t xml:space="preserve"> </w:t>
      </w:r>
      <w:r>
        <w:rPr>
          <w:color w:val="231F20"/>
        </w:rPr>
        <w:t>such</w:t>
      </w:r>
      <w:r w:rsidR="0038713F">
        <w:rPr>
          <w:color w:val="231F20"/>
        </w:rPr>
        <w:t xml:space="preserve"> </w:t>
      </w:r>
      <w:r>
        <w:rPr>
          <w:color w:val="231F20"/>
        </w:rPr>
        <w:t>things</w:t>
      </w:r>
      <w:r w:rsidR="0038713F">
        <w:rPr>
          <w:color w:val="231F20"/>
        </w:rPr>
        <w:t xml:space="preserve"> </w:t>
      </w:r>
      <w:r>
        <w:rPr>
          <w:color w:val="231F20"/>
        </w:rPr>
        <w:t>as</w:t>
      </w:r>
      <w:r w:rsidR="0038713F">
        <w:rPr>
          <w:color w:val="231F20"/>
        </w:rPr>
        <w:t xml:space="preserve"> </w:t>
      </w:r>
      <w:r>
        <w:rPr>
          <w:color w:val="231F20"/>
          <w:spacing w:val="-4"/>
        </w:rPr>
        <w:t>may,</w:t>
      </w:r>
      <w:r w:rsidR="0038713F">
        <w:rPr>
          <w:color w:val="231F20"/>
          <w:spacing w:val="-4"/>
        </w:rPr>
        <w:t xml:space="preserve"> </w:t>
      </w:r>
      <w:r>
        <w:rPr>
          <w:color w:val="231F20"/>
        </w:rPr>
        <w:t>in</w:t>
      </w:r>
      <w:r w:rsidR="0038713F">
        <w:rPr>
          <w:color w:val="231F20"/>
        </w:rPr>
        <w:t xml:space="preserve"> </w:t>
      </w:r>
      <w:r>
        <w:rPr>
          <w:color w:val="231F20"/>
        </w:rPr>
        <w:t>the</w:t>
      </w:r>
      <w:r w:rsidR="0038713F">
        <w:rPr>
          <w:color w:val="231F20"/>
        </w:rPr>
        <w:t xml:space="preserve"> </w:t>
      </w:r>
      <w:r>
        <w:rPr>
          <w:color w:val="231F20"/>
        </w:rPr>
        <w:t>opinion</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be</w:t>
      </w:r>
      <w:r w:rsidR="0038713F">
        <w:rPr>
          <w:color w:val="231F20"/>
        </w:rPr>
        <w:t xml:space="preserve"> </w:t>
      </w:r>
      <w:r>
        <w:rPr>
          <w:color w:val="231F20"/>
        </w:rPr>
        <w:t>necessary</w:t>
      </w:r>
      <w:r w:rsidR="0038713F">
        <w:rPr>
          <w:color w:val="231F20"/>
        </w:rPr>
        <w:t xml:space="preserve"> </w:t>
      </w:r>
      <w:r>
        <w:rPr>
          <w:color w:val="231F20"/>
        </w:rPr>
        <w:t>to</w:t>
      </w:r>
      <w:r w:rsidR="0038713F">
        <w:rPr>
          <w:color w:val="231F20"/>
        </w:rPr>
        <w:t xml:space="preserve"> </w:t>
      </w:r>
      <w:r>
        <w:rPr>
          <w:color w:val="231F20"/>
        </w:rPr>
        <w:t>abate</w:t>
      </w:r>
      <w:r w:rsidR="0038713F">
        <w:rPr>
          <w:color w:val="231F20"/>
        </w:rPr>
        <w:t xml:space="preserve"> </w:t>
      </w:r>
      <w:r>
        <w:rPr>
          <w:color w:val="231F20"/>
        </w:rPr>
        <w:t>or</w:t>
      </w:r>
      <w:r w:rsidR="0038713F">
        <w:rPr>
          <w:color w:val="231F20"/>
        </w:rPr>
        <w:t xml:space="preserve"> </w:t>
      </w:r>
      <w:r>
        <w:rPr>
          <w:color w:val="231F20"/>
        </w:rPr>
        <w:t>reduce</w:t>
      </w:r>
      <w:r w:rsidR="0038713F">
        <w:rPr>
          <w:color w:val="231F20"/>
        </w:rPr>
        <w:t xml:space="preserve"> </w:t>
      </w:r>
      <w:r>
        <w:rPr>
          <w:color w:val="231F20"/>
        </w:rPr>
        <w:t>the</w:t>
      </w:r>
      <w:r w:rsidR="0038713F">
        <w:rPr>
          <w:color w:val="231F20"/>
        </w:rPr>
        <w:t xml:space="preserve"> </w:t>
      </w:r>
      <w:r>
        <w:rPr>
          <w:color w:val="231F20"/>
        </w:rPr>
        <w:t>risk. The</w:t>
      </w:r>
      <w:r w:rsidR="00CC5B20">
        <w:rPr>
          <w:color w:val="231F20"/>
        </w:rPr>
        <w:t xml:space="preserve"> </w:t>
      </w:r>
      <w:r>
        <w:rPr>
          <w:color w:val="231F20"/>
        </w:rPr>
        <w:t>Contractor</w:t>
      </w:r>
      <w:r w:rsidR="00CC5B20">
        <w:rPr>
          <w:color w:val="231F20"/>
        </w:rPr>
        <w:t xml:space="preserve"> </w:t>
      </w:r>
      <w:r>
        <w:rPr>
          <w:color w:val="231F20"/>
        </w:rPr>
        <w:t>shall</w:t>
      </w:r>
      <w:r w:rsidR="00CC5B20">
        <w:rPr>
          <w:color w:val="231F20"/>
        </w:rPr>
        <w:t xml:space="preserve"> </w:t>
      </w:r>
      <w:r>
        <w:rPr>
          <w:color w:val="231F20"/>
        </w:rPr>
        <w:t>forthwith</w:t>
      </w:r>
      <w:r w:rsidR="00CC5B20">
        <w:rPr>
          <w:color w:val="231F20"/>
        </w:rPr>
        <w:t xml:space="preserve"> </w:t>
      </w:r>
      <w:r>
        <w:rPr>
          <w:color w:val="231F20"/>
          <w:spacing w:val="-3"/>
        </w:rPr>
        <w:t>comply,</w:t>
      </w:r>
      <w:r w:rsidR="00CC5B20">
        <w:rPr>
          <w:color w:val="231F20"/>
          <w:spacing w:val="-3"/>
        </w:rPr>
        <w:t xml:space="preserve"> </w:t>
      </w:r>
      <w:r>
        <w:rPr>
          <w:color w:val="231F20"/>
        </w:rPr>
        <w:t>despite</w:t>
      </w:r>
      <w:r w:rsidR="00CC5B20">
        <w:rPr>
          <w:color w:val="231F20"/>
        </w:rPr>
        <w:t xml:space="preserve"> </w:t>
      </w:r>
      <w:r>
        <w:rPr>
          <w:color w:val="231F20"/>
        </w:rPr>
        <w:t>the</w:t>
      </w:r>
      <w:r w:rsidR="00CC5B20">
        <w:rPr>
          <w:color w:val="231F20"/>
        </w:rPr>
        <w:t xml:space="preserve"> </w:t>
      </w:r>
      <w:r>
        <w:rPr>
          <w:color w:val="231F20"/>
        </w:rPr>
        <w:t>absence</w:t>
      </w:r>
      <w:r w:rsidR="00CC5B20">
        <w:rPr>
          <w:color w:val="231F20"/>
        </w:rPr>
        <w:t xml:space="preserve"> </w:t>
      </w:r>
      <w:r>
        <w:rPr>
          <w:color w:val="231F20"/>
        </w:rPr>
        <w:t>of</w:t>
      </w:r>
      <w:r w:rsidR="00CC5B20">
        <w:rPr>
          <w:color w:val="231F20"/>
        </w:rPr>
        <w:t xml:space="preserve"> </w:t>
      </w:r>
      <w:r>
        <w:rPr>
          <w:color w:val="231F20"/>
        </w:rPr>
        <w:t>approval</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spacing w:val="-3"/>
        </w:rPr>
        <w:t>Entity,</w:t>
      </w:r>
      <w:r w:rsidR="00CC5B20">
        <w:rPr>
          <w:color w:val="231F20"/>
          <w:spacing w:val="-3"/>
        </w:rPr>
        <w:t xml:space="preserve"> </w:t>
      </w:r>
      <w:r>
        <w:rPr>
          <w:color w:val="231F20"/>
        </w:rPr>
        <w:t>with</w:t>
      </w:r>
      <w:r w:rsidR="00CC5B20">
        <w:rPr>
          <w:color w:val="231F20"/>
        </w:rPr>
        <w:t xml:space="preserve"> </w:t>
      </w:r>
      <w:r>
        <w:rPr>
          <w:color w:val="231F20"/>
        </w:rPr>
        <w:t>any</w:t>
      </w:r>
      <w:r w:rsidR="00CC5B20">
        <w:rPr>
          <w:color w:val="231F20"/>
        </w:rPr>
        <w:t xml:space="preserve"> </w:t>
      </w:r>
      <w:r>
        <w:rPr>
          <w:color w:val="231F20"/>
        </w:rPr>
        <w:t>such instruction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determine</w:t>
      </w:r>
      <w:r w:rsidR="00CC5B20">
        <w:rPr>
          <w:color w:val="231F20"/>
        </w:rPr>
        <w:t xml:space="preserve"> </w:t>
      </w:r>
      <w:r>
        <w:rPr>
          <w:color w:val="231F20"/>
        </w:rPr>
        <w:t>an</w:t>
      </w:r>
      <w:r w:rsidR="00CC5B20">
        <w:rPr>
          <w:color w:val="231F20"/>
        </w:rPr>
        <w:t xml:space="preserve"> </w:t>
      </w:r>
      <w:r>
        <w:rPr>
          <w:color w:val="231F20"/>
        </w:rPr>
        <w:t>addition</w:t>
      </w:r>
      <w:r w:rsidR="00CC5B20">
        <w:rPr>
          <w:color w:val="231F20"/>
        </w:rPr>
        <w:t xml:space="preserve"> </w:t>
      </w:r>
      <w:r>
        <w:rPr>
          <w:color w:val="231F20"/>
        </w:rPr>
        <w:t>to</w:t>
      </w:r>
      <w:r w:rsidR="00CC5B20">
        <w:rPr>
          <w:color w:val="231F20"/>
        </w:rPr>
        <w:t xml:space="preserve"> </w:t>
      </w:r>
      <w:r>
        <w:rPr>
          <w:color w:val="231F20"/>
        </w:rPr>
        <w:t>the</w:t>
      </w:r>
      <w:r w:rsidR="00CC5B20">
        <w:rPr>
          <w:color w:val="231F20"/>
        </w:rPr>
        <w:t xml:space="preserve"> </w:t>
      </w:r>
      <w:r>
        <w:rPr>
          <w:color w:val="231F20"/>
        </w:rPr>
        <w:t>Contract</w:t>
      </w:r>
      <w:r w:rsidR="00CC5B20">
        <w:rPr>
          <w:color w:val="231F20"/>
        </w:rPr>
        <w:t xml:space="preserve"> </w:t>
      </w:r>
      <w:r>
        <w:rPr>
          <w:color w:val="231F20"/>
        </w:rPr>
        <w:t>Price,</w:t>
      </w:r>
      <w:r w:rsidR="00CC5B20">
        <w:rPr>
          <w:color w:val="231F20"/>
        </w:rPr>
        <w:t xml:space="preserve"> </w:t>
      </w:r>
      <w:r>
        <w:rPr>
          <w:color w:val="231F20"/>
        </w:rPr>
        <w:t>in</w:t>
      </w:r>
      <w:r w:rsidR="00CC5B20">
        <w:rPr>
          <w:color w:val="231F20"/>
        </w:rPr>
        <w:t xml:space="preserve"> </w:t>
      </w:r>
      <w:r>
        <w:rPr>
          <w:color w:val="231F20"/>
        </w:rPr>
        <w:t>respect</w:t>
      </w:r>
      <w:r w:rsidR="00CC5B20">
        <w:rPr>
          <w:color w:val="231F20"/>
        </w:rPr>
        <w:t xml:space="preserve"> </w:t>
      </w:r>
      <w:r>
        <w:rPr>
          <w:color w:val="231F20"/>
        </w:rPr>
        <w:t>of</w:t>
      </w:r>
      <w:r w:rsidR="00CC5B20">
        <w:rPr>
          <w:color w:val="231F20"/>
        </w:rPr>
        <w:t xml:space="preserve"> </w:t>
      </w:r>
      <w:r>
        <w:rPr>
          <w:color w:val="231F20"/>
        </w:rPr>
        <w:t>such instruction, in accordance with Clause 13 and shall notify the Contractor accordingly, with a copy to the Procuring</w:t>
      </w:r>
      <w:r w:rsidR="00CC5B20">
        <w:rPr>
          <w:color w:val="231F20"/>
        </w:rPr>
        <w:t xml:space="preserve"> </w:t>
      </w:r>
      <w:r>
        <w:rPr>
          <w:color w:val="231F20"/>
          <w:spacing w:val="-3"/>
        </w:rPr>
        <w:t>Entity.</w:t>
      </w:r>
    </w:p>
    <w:p w14:paraId="3AFC2A70" w14:textId="77777777" w:rsidR="005E6E3D" w:rsidRDefault="007B664E" w:rsidP="00CC1001">
      <w:pPr>
        <w:pStyle w:val="Heading4"/>
        <w:numPr>
          <w:ilvl w:val="1"/>
          <w:numId w:val="53"/>
        </w:numPr>
        <w:tabs>
          <w:tab w:val="left" w:pos="749"/>
          <w:tab w:val="left" w:pos="750"/>
        </w:tabs>
        <w:spacing w:before="242"/>
        <w:ind w:left="576" w:right="576" w:hanging="622"/>
        <w:rPr>
          <w:color w:val="231F20"/>
        </w:rPr>
      </w:pPr>
      <w:r>
        <w:rPr>
          <w:color w:val="231F20"/>
        </w:rPr>
        <w:t>Delegation</w:t>
      </w:r>
      <w:r w:rsidR="00CC5B20">
        <w:rPr>
          <w:color w:val="231F20"/>
        </w:rPr>
        <w:t xml:space="preserve"> </w:t>
      </w:r>
      <w:r>
        <w:rPr>
          <w:color w:val="231F20"/>
        </w:rPr>
        <w:t>by</w:t>
      </w:r>
      <w:r w:rsidR="00CC5B20">
        <w:rPr>
          <w:color w:val="231F20"/>
        </w:rPr>
        <w:t xml:space="preserve"> </w:t>
      </w:r>
      <w:r>
        <w:rPr>
          <w:color w:val="231F20"/>
        </w:rPr>
        <w:t>the</w:t>
      </w:r>
      <w:r w:rsidR="00CC5B20">
        <w:rPr>
          <w:color w:val="231F20"/>
        </w:rPr>
        <w:t xml:space="preserve"> </w:t>
      </w:r>
      <w:r>
        <w:rPr>
          <w:color w:val="231F20"/>
        </w:rPr>
        <w:t>Engineer</w:t>
      </w:r>
    </w:p>
    <w:p w14:paraId="76F4DB28" w14:textId="77777777" w:rsidR="005E6E3D" w:rsidRDefault="007B664E" w:rsidP="00CC1001">
      <w:pPr>
        <w:pStyle w:val="ListParagraph"/>
        <w:numPr>
          <w:ilvl w:val="2"/>
          <w:numId w:val="52"/>
        </w:numPr>
        <w:tabs>
          <w:tab w:val="left" w:pos="750"/>
        </w:tabs>
        <w:spacing w:before="242" w:line="230" w:lineRule="auto"/>
        <w:ind w:left="576" w:right="576" w:hanging="626"/>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from</w:t>
      </w:r>
      <w:r w:rsidR="00CC5B20">
        <w:rPr>
          <w:color w:val="231F20"/>
        </w:rPr>
        <w:t xml:space="preserve"> </w:t>
      </w:r>
      <w:r>
        <w:rPr>
          <w:color w:val="231F20"/>
        </w:rPr>
        <w:t>time</w:t>
      </w:r>
      <w:r w:rsidR="00CC5B20">
        <w:rPr>
          <w:color w:val="231F20"/>
        </w:rPr>
        <w:t xml:space="preserve"> </w:t>
      </w:r>
      <w:r>
        <w:rPr>
          <w:color w:val="231F20"/>
        </w:rPr>
        <w:t>to</w:t>
      </w:r>
      <w:r w:rsidR="00CC5B20">
        <w:rPr>
          <w:color w:val="231F20"/>
        </w:rPr>
        <w:t xml:space="preserve"> </w:t>
      </w:r>
      <w:r>
        <w:rPr>
          <w:color w:val="231F20"/>
        </w:rPr>
        <w:t>time</w:t>
      </w:r>
      <w:r w:rsidR="00CC5B20">
        <w:rPr>
          <w:color w:val="231F20"/>
        </w:rPr>
        <w:t xml:space="preserve"> </w:t>
      </w:r>
      <w:r>
        <w:rPr>
          <w:color w:val="231F20"/>
        </w:rPr>
        <w:t>assign</w:t>
      </w:r>
      <w:r w:rsidR="00CC5B20">
        <w:rPr>
          <w:color w:val="231F20"/>
        </w:rPr>
        <w:t xml:space="preserve"> </w:t>
      </w:r>
      <w:r>
        <w:rPr>
          <w:color w:val="231F20"/>
        </w:rPr>
        <w:t>duties</w:t>
      </w:r>
      <w:r w:rsidR="00CC5B20">
        <w:rPr>
          <w:color w:val="231F20"/>
        </w:rPr>
        <w:t xml:space="preserve"> </w:t>
      </w:r>
      <w:r>
        <w:rPr>
          <w:color w:val="231F20"/>
        </w:rPr>
        <w:t>and</w:t>
      </w:r>
      <w:r w:rsidR="00CC5B20">
        <w:rPr>
          <w:color w:val="231F20"/>
        </w:rPr>
        <w:t xml:space="preserve"> </w:t>
      </w:r>
      <w:r>
        <w:rPr>
          <w:color w:val="231F20"/>
        </w:rPr>
        <w:t>delegate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assistants,</w:t>
      </w:r>
      <w:r w:rsidR="00CC5B20">
        <w:rPr>
          <w:color w:val="231F20"/>
        </w:rPr>
        <w:t xml:space="preserve"> </w:t>
      </w:r>
      <w:r>
        <w:rPr>
          <w:color w:val="231F20"/>
        </w:rPr>
        <w:t>and</w:t>
      </w:r>
      <w:r w:rsidR="00CC5B20">
        <w:rPr>
          <w:color w:val="231F20"/>
        </w:rPr>
        <w:t xml:space="preserve"> </w:t>
      </w:r>
      <w:r>
        <w:rPr>
          <w:color w:val="231F20"/>
        </w:rPr>
        <w:t>may</w:t>
      </w:r>
      <w:r w:rsidR="00CC5B20">
        <w:rPr>
          <w:color w:val="231F20"/>
        </w:rPr>
        <w:t xml:space="preserve"> </w:t>
      </w:r>
      <w:r>
        <w:rPr>
          <w:color w:val="231F20"/>
        </w:rPr>
        <w:t>also</w:t>
      </w:r>
      <w:r w:rsidR="00CC5B20">
        <w:rPr>
          <w:color w:val="231F20"/>
        </w:rPr>
        <w:t xml:space="preserve"> </w:t>
      </w:r>
      <w:r>
        <w:rPr>
          <w:color w:val="231F20"/>
        </w:rPr>
        <w:t>revoke</w:t>
      </w:r>
      <w:r w:rsidR="00CC5B20">
        <w:rPr>
          <w:color w:val="231F20"/>
        </w:rPr>
        <w:t xml:space="preserve"> </w:t>
      </w:r>
      <w:r>
        <w:rPr>
          <w:color w:val="231F20"/>
        </w:rPr>
        <w:t>such assignment or delegation. These assistants may include a resident engineer, and/or independent inspectors appointed</w:t>
      </w:r>
      <w:r w:rsidR="00CC5B20">
        <w:rPr>
          <w:color w:val="231F20"/>
        </w:rPr>
        <w:t xml:space="preserve"> </w:t>
      </w:r>
      <w:r>
        <w:rPr>
          <w:color w:val="231F20"/>
        </w:rPr>
        <w:t>to</w:t>
      </w:r>
      <w:r w:rsidR="00CC5B20">
        <w:rPr>
          <w:color w:val="231F20"/>
        </w:rPr>
        <w:t xml:space="preserve"> </w:t>
      </w:r>
      <w:r>
        <w:rPr>
          <w:color w:val="231F20"/>
        </w:rPr>
        <w:t>inspect</w:t>
      </w:r>
      <w:r w:rsidR="00CC5B20">
        <w:rPr>
          <w:color w:val="231F20"/>
        </w:rPr>
        <w:t xml:space="preserve"> </w:t>
      </w:r>
      <w:r>
        <w:rPr>
          <w:color w:val="231F20"/>
        </w:rPr>
        <w:t>and/or</w:t>
      </w:r>
      <w:r w:rsidR="00CC5B20">
        <w:rPr>
          <w:color w:val="231F20"/>
        </w:rPr>
        <w:t xml:space="preserve"> </w:t>
      </w:r>
      <w:r>
        <w:rPr>
          <w:color w:val="231F20"/>
        </w:rPr>
        <w:t>test</w:t>
      </w:r>
      <w:r w:rsidR="00CC5B20">
        <w:rPr>
          <w:color w:val="231F20"/>
        </w:rPr>
        <w:t xml:space="preserve"> </w:t>
      </w:r>
      <w:r>
        <w:rPr>
          <w:color w:val="231F20"/>
        </w:rPr>
        <w:t>items</w:t>
      </w:r>
      <w:r w:rsidR="00CC5B20">
        <w:rPr>
          <w:color w:val="231F20"/>
        </w:rPr>
        <w:t xml:space="preserve"> </w:t>
      </w:r>
      <w:r>
        <w:rPr>
          <w:color w:val="231F20"/>
        </w:rPr>
        <w:t>of</w:t>
      </w:r>
      <w:r w:rsidR="00CC5B20">
        <w:rPr>
          <w:color w:val="231F20"/>
        </w:rPr>
        <w:t xml:space="preserve"> </w:t>
      </w:r>
      <w:r>
        <w:rPr>
          <w:color w:val="231F20"/>
        </w:rPr>
        <w:t>Plant</w:t>
      </w:r>
      <w:r w:rsidR="00CC5B20">
        <w:rPr>
          <w:color w:val="231F20"/>
        </w:rPr>
        <w:t xml:space="preserve"> </w:t>
      </w:r>
      <w:r>
        <w:rPr>
          <w:color w:val="231F20"/>
        </w:rPr>
        <w:t>and/or</w:t>
      </w:r>
      <w:r w:rsidR="00CC5B20">
        <w:rPr>
          <w:color w:val="231F20"/>
        </w:rPr>
        <w:t xml:space="preserve"> </w:t>
      </w:r>
      <w:r>
        <w:rPr>
          <w:color w:val="231F20"/>
        </w:rPr>
        <w:t>Materials.</w:t>
      </w:r>
      <w:r w:rsidR="00CC5B20">
        <w:rPr>
          <w:color w:val="231F20"/>
        </w:rPr>
        <w:t xml:space="preserve"> </w:t>
      </w:r>
      <w:r>
        <w:rPr>
          <w:color w:val="231F20"/>
        </w:rPr>
        <w:t>The</w:t>
      </w:r>
      <w:r w:rsidR="00CC5B20">
        <w:rPr>
          <w:color w:val="231F20"/>
        </w:rPr>
        <w:t xml:space="preserve"> </w:t>
      </w:r>
      <w:r>
        <w:rPr>
          <w:color w:val="231F20"/>
        </w:rPr>
        <w:t>assignment,</w:t>
      </w:r>
      <w:r w:rsidR="00CC5B20">
        <w:rPr>
          <w:color w:val="231F20"/>
        </w:rPr>
        <w:t xml:space="preserve"> </w:t>
      </w:r>
      <w:r>
        <w:rPr>
          <w:color w:val="231F20"/>
        </w:rPr>
        <w:t>delegation</w:t>
      </w:r>
      <w:r w:rsidR="00CC5B20">
        <w:rPr>
          <w:color w:val="231F20"/>
        </w:rPr>
        <w:t xml:space="preserve"> </w:t>
      </w:r>
      <w:r>
        <w:rPr>
          <w:color w:val="231F20"/>
        </w:rPr>
        <w:t>or</w:t>
      </w:r>
      <w:r w:rsidR="00CC5B20">
        <w:rPr>
          <w:color w:val="231F20"/>
        </w:rPr>
        <w:t xml:space="preserve"> </w:t>
      </w:r>
      <w:r>
        <w:rPr>
          <w:color w:val="231F20"/>
        </w:rPr>
        <w:t>revocation</w:t>
      </w:r>
      <w:r w:rsidR="00CC5B20">
        <w:rPr>
          <w:color w:val="231F20"/>
        </w:rPr>
        <w:t xml:space="preserve"> </w:t>
      </w:r>
      <w:r>
        <w:rPr>
          <w:color w:val="231F20"/>
        </w:rPr>
        <w:t>shall be</w:t>
      </w:r>
      <w:r w:rsidR="00CC5B20">
        <w:rPr>
          <w:color w:val="231F20"/>
        </w:rPr>
        <w:t xml:space="preserve"> </w:t>
      </w:r>
      <w:r>
        <w:rPr>
          <w:color w:val="231F20"/>
        </w:rPr>
        <w:t>in</w:t>
      </w:r>
      <w:r w:rsidR="00CC5B20">
        <w:rPr>
          <w:color w:val="231F20"/>
        </w:rPr>
        <w:t xml:space="preserve"> </w:t>
      </w:r>
      <w:r>
        <w:rPr>
          <w:color w:val="231F20"/>
        </w:rPr>
        <w:t>writing</w:t>
      </w:r>
      <w:r w:rsidR="00CC5B20">
        <w:rPr>
          <w:color w:val="231F20"/>
        </w:rPr>
        <w:t xml:space="preserve"> </w:t>
      </w:r>
      <w:r>
        <w:rPr>
          <w:color w:val="231F20"/>
        </w:rPr>
        <w:t>and</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take</w:t>
      </w:r>
      <w:r w:rsidR="00CC5B20">
        <w:rPr>
          <w:color w:val="231F20"/>
        </w:rPr>
        <w:t xml:space="preserve"> </w:t>
      </w:r>
      <w:r>
        <w:rPr>
          <w:color w:val="231F20"/>
        </w:rPr>
        <w:t>effect</w:t>
      </w:r>
      <w:r w:rsidR="00CC5B20">
        <w:rPr>
          <w:color w:val="231F20"/>
        </w:rPr>
        <w:t xml:space="preserve"> </w:t>
      </w:r>
      <w:r>
        <w:rPr>
          <w:color w:val="231F20"/>
        </w:rPr>
        <w:t>until</w:t>
      </w:r>
      <w:r w:rsidR="00CC5B20">
        <w:rPr>
          <w:color w:val="231F20"/>
        </w:rPr>
        <w:t xml:space="preserve"> </w:t>
      </w:r>
      <w:r>
        <w:rPr>
          <w:color w:val="231F20"/>
        </w:rPr>
        <w:t>copies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received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However,</w:t>
      </w:r>
      <w:r w:rsidR="00CC5B20">
        <w:rPr>
          <w:color w:val="231F20"/>
        </w:rPr>
        <w:t xml:space="preserve"> </w:t>
      </w:r>
      <w:r>
        <w:rPr>
          <w:color w:val="231F20"/>
        </w:rPr>
        <w:t>unless</w:t>
      </w:r>
      <w:r w:rsidR="00CC5B20">
        <w:rPr>
          <w:color w:val="231F20"/>
        </w:rPr>
        <w:t xml:space="preserve"> </w:t>
      </w:r>
      <w:r>
        <w:rPr>
          <w:color w:val="231F20"/>
        </w:rPr>
        <w:t>otherwise agreed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delegate</w:t>
      </w:r>
      <w:r w:rsidR="00CC5B20">
        <w:rPr>
          <w:color w:val="231F20"/>
        </w:rPr>
        <w:t xml:space="preserve"> </w:t>
      </w:r>
      <w:r>
        <w:rPr>
          <w:color w:val="231F20"/>
        </w:rPr>
        <w:t>the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determine</w:t>
      </w:r>
      <w:r w:rsidR="00CC5B20">
        <w:rPr>
          <w:color w:val="231F20"/>
        </w:rPr>
        <w:t xml:space="preserve"> </w:t>
      </w:r>
      <w:r>
        <w:rPr>
          <w:color w:val="231F20"/>
        </w:rPr>
        <w:t>any</w:t>
      </w:r>
      <w:r w:rsidR="00CC5B20">
        <w:rPr>
          <w:color w:val="231F20"/>
        </w:rPr>
        <w:t xml:space="preserve"> </w:t>
      </w:r>
      <w:r>
        <w:rPr>
          <w:color w:val="231F20"/>
        </w:rPr>
        <w:t>matter</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 Sub-Clause3.5</w:t>
      </w:r>
      <w:r w:rsidR="00CC5B20">
        <w:rPr>
          <w:color w:val="231F20"/>
        </w:rPr>
        <w:t xml:space="preserve"> </w:t>
      </w:r>
      <w:r>
        <w:rPr>
          <w:color w:val="231F20"/>
        </w:rPr>
        <w:t>[Determinations].</w:t>
      </w:r>
    </w:p>
    <w:p w14:paraId="2A8890E2" w14:textId="77777777" w:rsidR="005E6E3D" w:rsidRDefault="007B664E" w:rsidP="00CC1001">
      <w:pPr>
        <w:pStyle w:val="ListParagraph"/>
        <w:numPr>
          <w:ilvl w:val="2"/>
          <w:numId w:val="52"/>
        </w:numPr>
        <w:tabs>
          <w:tab w:val="left" w:pos="750"/>
        </w:tabs>
        <w:spacing w:before="249" w:line="230" w:lineRule="auto"/>
        <w:ind w:left="576" w:right="576" w:hanging="622"/>
      </w:pPr>
      <w:r>
        <w:rPr>
          <w:color w:val="231F20"/>
        </w:rPr>
        <w:t>Each</w:t>
      </w:r>
      <w:r w:rsidR="00CC5B20">
        <w:rPr>
          <w:color w:val="231F20"/>
        </w:rPr>
        <w:t xml:space="preserve"> </w:t>
      </w:r>
      <w:r>
        <w:rPr>
          <w:color w:val="231F20"/>
        </w:rPr>
        <w:t>assistant,</w:t>
      </w:r>
      <w:r w:rsidR="00CC5B20">
        <w:rPr>
          <w:color w:val="231F20"/>
        </w:rPr>
        <w:t xml:space="preserve"> </w:t>
      </w:r>
      <w:r>
        <w:rPr>
          <w:color w:val="231F20"/>
        </w:rPr>
        <w:t>to</w:t>
      </w:r>
      <w:r w:rsidR="00CC5B20">
        <w:rPr>
          <w:color w:val="231F20"/>
        </w:rPr>
        <w:t xml:space="preserve"> </w:t>
      </w:r>
      <w:r>
        <w:rPr>
          <w:color w:val="231F20"/>
        </w:rPr>
        <w:t>whom</w:t>
      </w:r>
      <w:r w:rsidR="00CC5B20">
        <w:rPr>
          <w:color w:val="231F20"/>
        </w:rPr>
        <w:t xml:space="preserve"> </w:t>
      </w:r>
      <w:r>
        <w:rPr>
          <w:color w:val="231F20"/>
        </w:rPr>
        <w:t>duties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assigned</w:t>
      </w:r>
      <w:r w:rsidR="00CC5B20">
        <w:rPr>
          <w:color w:val="231F20"/>
        </w:rPr>
        <w:t xml:space="preserve"> </w:t>
      </w:r>
      <w:r>
        <w:rPr>
          <w:color w:val="231F20"/>
        </w:rPr>
        <w:t>or</w:t>
      </w:r>
      <w:r w:rsidR="00CC5B20">
        <w:rPr>
          <w:color w:val="231F20"/>
        </w:rPr>
        <w:t xml:space="preserve"> </w:t>
      </w:r>
      <w:r>
        <w:rPr>
          <w:color w:val="231F20"/>
        </w:rPr>
        <w:t>authority</w:t>
      </w:r>
      <w:r w:rsidR="00CC5B20">
        <w:rPr>
          <w:color w:val="231F20"/>
        </w:rPr>
        <w:t xml:space="preserve"> </w:t>
      </w:r>
      <w:r>
        <w:rPr>
          <w:color w:val="231F20"/>
        </w:rPr>
        <w:t>has</w:t>
      </w:r>
      <w:r w:rsidR="00CC5B20">
        <w:rPr>
          <w:color w:val="231F20"/>
        </w:rPr>
        <w:t xml:space="preserve"> </w:t>
      </w:r>
      <w:r>
        <w:rPr>
          <w:color w:val="231F20"/>
        </w:rPr>
        <w:t>been</w:t>
      </w:r>
      <w:r w:rsidR="00CC5B20">
        <w:rPr>
          <w:color w:val="231F20"/>
        </w:rPr>
        <w:t xml:space="preserve"> </w:t>
      </w:r>
      <w:r>
        <w:rPr>
          <w:color w:val="231F20"/>
        </w:rPr>
        <w:t>delegated,</w:t>
      </w:r>
      <w:r w:rsidR="00CC5B20">
        <w:rPr>
          <w:color w:val="231F20"/>
        </w:rPr>
        <w:t xml:space="preserve"> </w:t>
      </w:r>
      <w:r>
        <w:rPr>
          <w:color w:val="231F20"/>
        </w:rPr>
        <w:t>shall</w:t>
      </w:r>
      <w:r w:rsidR="00CC5B20">
        <w:rPr>
          <w:color w:val="231F20"/>
        </w:rPr>
        <w:t xml:space="preserve"> </w:t>
      </w:r>
      <w:r>
        <w:rPr>
          <w:color w:val="231F20"/>
        </w:rPr>
        <w:t>only</w:t>
      </w:r>
      <w:r w:rsidR="00CC5B20">
        <w:rPr>
          <w:color w:val="231F20"/>
        </w:rPr>
        <w:t xml:space="preserve"> </w:t>
      </w:r>
      <w:r>
        <w:rPr>
          <w:color w:val="231F20"/>
        </w:rPr>
        <w:t>be</w:t>
      </w:r>
      <w:r w:rsidR="00CC5B20">
        <w:rPr>
          <w:color w:val="231F20"/>
        </w:rPr>
        <w:t xml:space="preserve"> </w:t>
      </w:r>
      <w:r>
        <w:rPr>
          <w:color w:val="231F20"/>
        </w:rPr>
        <w:t>authorized</w:t>
      </w:r>
      <w:r w:rsidR="00CC5B20">
        <w:rPr>
          <w:color w:val="231F20"/>
        </w:rPr>
        <w:t xml:space="preserve"> </w:t>
      </w:r>
      <w:r>
        <w:rPr>
          <w:color w:val="231F20"/>
        </w:rPr>
        <w:t>to issue instructions to the Contractor to the extent deﬁned by the delegation. Any approval, check, certiﬁcate, consent, examination, inspection, instruction, notice, proposal, request, test, or similar act by an assistant, in accordance with the delegation, shall have the same effect as though the act had been an act of the Engineer. However:</w:t>
      </w:r>
    </w:p>
    <w:p w14:paraId="542AF19C" w14:textId="77777777" w:rsidR="005E6E3D" w:rsidRDefault="00CC5B20" w:rsidP="00CC1001">
      <w:pPr>
        <w:pStyle w:val="ListParagraph"/>
        <w:numPr>
          <w:ilvl w:val="3"/>
          <w:numId w:val="52"/>
        </w:numPr>
        <w:tabs>
          <w:tab w:val="left" w:pos="1116"/>
          <w:tab w:val="left" w:pos="1117"/>
        </w:tabs>
        <w:spacing w:before="77" w:line="230" w:lineRule="auto"/>
        <w:ind w:left="576" w:right="576" w:hanging="370"/>
      </w:pPr>
      <w:r>
        <w:rPr>
          <w:color w:val="231F20"/>
        </w:rPr>
        <w:t>A</w:t>
      </w:r>
      <w:r w:rsidR="007B664E">
        <w:rPr>
          <w:color w:val="231F20"/>
        </w:rPr>
        <w:t>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disapprove</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constitute</w:t>
      </w:r>
      <w:r>
        <w:rPr>
          <w:color w:val="231F20"/>
        </w:rPr>
        <w:t xml:space="preserve"> </w:t>
      </w:r>
      <w:r w:rsidR="007B664E">
        <w:rPr>
          <w:color w:val="231F20"/>
        </w:rPr>
        <w:t>approval,</w:t>
      </w:r>
      <w:r>
        <w:rPr>
          <w:color w:val="231F20"/>
        </w:rPr>
        <w:t xml:space="preserve"> </w:t>
      </w:r>
      <w:r w:rsidR="007B664E">
        <w:rPr>
          <w:color w:val="231F20"/>
        </w:rPr>
        <w:t>and</w:t>
      </w:r>
      <w:r>
        <w:rPr>
          <w:color w:val="231F20"/>
        </w:rPr>
        <w:t xml:space="preserve"> </w:t>
      </w:r>
      <w:r w:rsidR="007B664E">
        <w:rPr>
          <w:color w:val="231F20"/>
        </w:rPr>
        <w:t>shall</w:t>
      </w:r>
      <w:r>
        <w:rPr>
          <w:color w:val="231F20"/>
        </w:rPr>
        <w:t xml:space="preserve"> </w:t>
      </w:r>
      <w:r w:rsidR="007B664E">
        <w:rPr>
          <w:color w:val="231F20"/>
        </w:rPr>
        <w:t>therefore</w:t>
      </w:r>
      <w:r>
        <w:rPr>
          <w:color w:val="231F20"/>
        </w:rPr>
        <w:t xml:space="preserve"> </w:t>
      </w:r>
      <w:r w:rsidR="007B664E">
        <w:rPr>
          <w:color w:val="231F20"/>
        </w:rPr>
        <w:t>not prejudice</w:t>
      </w:r>
      <w:r>
        <w:rPr>
          <w:color w:val="231F20"/>
        </w:rPr>
        <w:t xml:space="preserve"> </w:t>
      </w:r>
      <w:r w:rsidR="007B664E">
        <w:rPr>
          <w:color w:val="231F20"/>
        </w:rPr>
        <w:t>the</w:t>
      </w:r>
      <w:r>
        <w:rPr>
          <w:color w:val="231F20"/>
        </w:rPr>
        <w:t xml:space="preserve"> </w:t>
      </w:r>
      <w:r w:rsidR="007B664E">
        <w:rPr>
          <w:color w:val="231F20"/>
        </w:rPr>
        <w:t>right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reject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p>
    <w:p w14:paraId="0E83E0C4" w14:textId="77777777" w:rsidR="005E6E3D" w:rsidRDefault="006052F8" w:rsidP="00CC1001">
      <w:pPr>
        <w:pStyle w:val="ListParagraph"/>
        <w:numPr>
          <w:ilvl w:val="3"/>
          <w:numId w:val="52"/>
        </w:numPr>
        <w:tabs>
          <w:tab w:val="left" w:pos="1117"/>
        </w:tabs>
        <w:spacing w:before="74" w:line="230" w:lineRule="auto"/>
        <w:ind w:left="576" w:right="576" w:hanging="370"/>
      </w:pPr>
      <w:r>
        <w:rPr>
          <w:color w:val="231F20"/>
        </w:rPr>
        <w:t>If</w:t>
      </w:r>
      <w:r w:rsidR="007B664E">
        <w:rPr>
          <w:color w:val="231F20"/>
        </w:rPr>
        <w:t xml:space="preserve"> the Contractor questions any determination or instruction of an assistant, the Contractor may refer the matter</w:t>
      </w:r>
      <w:r w:rsidR="00CC5B20">
        <w:rPr>
          <w:color w:val="231F20"/>
        </w:rPr>
        <w:t xml:space="preserve"> </w:t>
      </w:r>
      <w:r w:rsidR="007B664E">
        <w:rPr>
          <w:color w:val="231F20"/>
        </w:rPr>
        <w:t>to</w:t>
      </w:r>
      <w:r w:rsidR="00CC5B20">
        <w:rPr>
          <w:color w:val="231F20"/>
        </w:rPr>
        <w:t xml:space="preserve"> </w:t>
      </w:r>
      <w:r w:rsidR="007B664E">
        <w:rPr>
          <w:color w:val="231F20"/>
        </w:rPr>
        <w:t>the</w:t>
      </w:r>
      <w:r w:rsidR="00CC5B20">
        <w:rPr>
          <w:color w:val="231F20"/>
        </w:rPr>
        <w:t xml:space="preserve"> </w:t>
      </w:r>
      <w:r w:rsidR="007B664E">
        <w:rPr>
          <w:color w:val="231F20"/>
        </w:rPr>
        <w:t>Engineer,</w:t>
      </w:r>
      <w:r w:rsidR="00CC5B20">
        <w:rPr>
          <w:color w:val="231F20"/>
        </w:rPr>
        <w:t xml:space="preserve"> </w:t>
      </w:r>
      <w:r w:rsidR="007B664E">
        <w:rPr>
          <w:color w:val="231F20"/>
        </w:rPr>
        <w:t>who</w:t>
      </w:r>
      <w:r w:rsidR="00CC5B20">
        <w:rPr>
          <w:color w:val="231F20"/>
        </w:rPr>
        <w:t xml:space="preserve"> </w:t>
      </w:r>
      <w:r w:rsidR="007B664E">
        <w:rPr>
          <w:color w:val="231F20"/>
        </w:rPr>
        <w:t>shall</w:t>
      </w:r>
      <w:r w:rsidR="00CC5B20">
        <w:rPr>
          <w:color w:val="231F20"/>
        </w:rPr>
        <w:t xml:space="preserve"> </w:t>
      </w:r>
      <w:r w:rsidR="007B664E">
        <w:rPr>
          <w:color w:val="231F20"/>
        </w:rPr>
        <w:t>promptly</w:t>
      </w:r>
      <w:r w:rsidR="00CC5B20">
        <w:rPr>
          <w:color w:val="231F20"/>
        </w:rPr>
        <w:t xml:space="preserve"> </w:t>
      </w:r>
      <w:r w:rsidR="007B664E">
        <w:rPr>
          <w:color w:val="231F20"/>
        </w:rPr>
        <w:t>conﬁrm,</w:t>
      </w:r>
      <w:r w:rsidR="00CC5B20">
        <w:rPr>
          <w:color w:val="231F20"/>
        </w:rPr>
        <w:t xml:space="preserve"> </w:t>
      </w:r>
      <w:r w:rsidR="007B664E">
        <w:rPr>
          <w:color w:val="231F20"/>
        </w:rPr>
        <w:t>reverse</w:t>
      </w:r>
      <w:r w:rsidR="00CC5B20">
        <w:rPr>
          <w:color w:val="231F20"/>
        </w:rPr>
        <w:t xml:space="preserve"> </w:t>
      </w:r>
      <w:r w:rsidR="007B664E">
        <w:rPr>
          <w:color w:val="231F20"/>
        </w:rPr>
        <w:t>or</w:t>
      </w:r>
      <w:r w:rsidR="00CC5B20">
        <w:rPr>
          <w:color w:val="231F20"/>
        </w:rPr>
        <w:t xml:space="preserve"> </w:t>
      </w:r>
      <w:r w:rsidR="007B664E">
        <w:rPr>
          <w:color w:val="231F20"/>
        </w:rPr>
        <w:t>vary</w:t>
      </w:r>
      <w:r w:rsidR="00CC5B20">
        <w:rPr>
          <w:color w:val="231F20"/>
        </w:rPr>
        <w:t xml:space="preserve"> </w:t>
      </w:r>
      <w:r w:rsidR="007B664E">
        <w:rPr>
          <w:color w:val="231F20"/>
        </w:rPr>
        <w:t>the</w:t>
      </w:r>
      <w:r w:rsidR="00CC5B20">
        <w:rPr>
          <w:color w:val="231F20"/>
        </w:rPr>
        <w:t xml:space="preserve"> </w:t>
      </w:r>
      <w:r w:rsidR="007B664E">
        <w:rPr>
          <w:color w:val="231F20"/>
        </w:rPr>
        <w:t>determination</w:t>
      </w:r>
      <w:r w:rsidR="00CC5B20">
        <w:rPr>
          <w:color w:val="231F20"/>
        </w:rPr>
        <w:t xml:space="preserve"> </w:t>
      </w:r>
      <w:r w:rsidR="007B664E">
        <w:rPr>
          <w:color w:val="231F20"/>
        </w:rPr>
        <w:t>or</w:t>
      </w:r>
      <w:r w:rsidR="00CC5B20">
        <w:rPr>
          <w:color w:val="231F20"/>
        </w:rPr>
        <w:t xml:space="preserve"> </w:t>
      </w:r>
      <w:r w:rsidR="007B664E">
        <w:rPr>
          <w:color w:val="231F20"/>
        </w:rPr>
        <w:t>instruction.</w:t>
      </w:r>
    </w:p>
    <w:p w14:paraId="745272AD" w14:textId="77777777" w:rsidR="005E6E3D" w:rsidRDefault="007B664E" w:rsidP="00CC1001">
      <w:pPr>
        <w:pStyle w:val="Heading4"/>
        <w:numPr>
          <w:ilvl w:val="1"/>
          <w:numId w:val="52"/>
        </w:numPr>
        <w:tabs>
          <w:tab w:val="left" w:pos="746"/>
          <w:tab w:val="left" w:pos="747"/>
        </w:tabs>
        <w:spacing w:before="237"/>
        <w:ind w:left="576" w:right="576" w:hanging="620"/>
        <w:rPr>
          <w:color w:val="231F20"/>
        </w:rPr>
      </w:pPr>
      <w:r>
        <w:rPr>
          <w:color w:val="231F20"/>
        </w:rPr>
        <w:t>Instructions</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1A064EE3" w14:textId="77777777" w:rsidR="005E6E3D" w:rsidRDefault="007B664E" w:rsidP="00CC1001">
      <w:pPr>
        <w:pStyle w:val="ListParagraph"/>
        <w:numPr>
          <w:ilvl w:val="2"/>
          <w:numId w:val="52"/>
        </w:numPr>
        <w:tabs>
          <w:tab w:val="left" w:pos="737"/>
        </w:tabs>
        <w:spacing w:before="243" w:line="230" w:lineRule="auto"/>
        <w:ind w:left="576" w:right="576" w:hanging="610"/>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issue</w:t>
      </w:r>
      <w:r w:rsidR="00CC5B20">
        <w:rPr>
          <w:color w:val="231F20"/>
        </w:rPr>
        <w:t xml:space="preserve"> </w:t>
      </w:r>
      <w:r>
        <w:rPr>
          <w:color w:val="231F20"/>
        </w:rPr>
        <w:t>to</w:t>
      </w:r>
      <w:r w:rsidR="006A2796">
        <w:rPr>
          <w:color w:val="231F20"/>
        </w:rPr>
        <w:t xml:space="preserve"> </w:t>
      </w:r>
      <w:r>
        <w:rPr>
          <w:color w:val="231F20"/>
        </w:rPr>
        <w:t>the</w:t>
      </w:r>
      <w:r w:rsidR="00CC5B20">
        <w:rPr>
          <w:color w:val="231F20"/>
        </w:rPr>
        <w:t xml:space="preserve"> </w:t>
      </w:r>
      <w:r>
        <w:rPr>
          <w:color w:val="231F20"/>
        </w:rPr>
        <w:t>Contractor</w:t>
      </w:r>
      <w:r w:rsidR="00CC5B20">
        <w:rPr>
          <w:color w:val="231F20"/>
        </w:rPr>
        <w:t xml:space="preserve"> </w:t>
      </w:r>
      <w:r>
        <w:rPr>
          <w:color w:val="231F20"/>
        </w:rPr>
        <w:t>(at</w:t>
      </w:r>
      <w:r w:rsidR="00CC5B20">
        <w:rPr>
          <w:color w:val="231F20"/>
        </w:rPr>
        <w:t xml:space="preserve"> </w:t>
      </w:r>
      <w:r>
        <w:rPr>
          <w:color w:val="231F20"/>
        </w:rPr>
        <w:t>any</w:t>
      </w:r>
      <w:r w:rsidR="00CC5B20">
        <w:rPr>
          <w:color w:val="231F20"/>
        </w:rPr>
        <w:t xml:space="preserve"> </w:t>
      </w:r>
      <w:r>
        <w:rPr>
          <w:color w:val="231F20"/>
        </w:rPr>
        <w:t>time)</w:t>
      </w:r>
      <w:r w:rsidR="00CC5B20">
        <w:rPr>
          <w:color w:val="231F20"/>
        </w:rPr>
        <w:t xml:space="preserve"> </w:t>
      </w:r>
      <w:r>
        <w:rPr>
          <w:color w:val="231F20"/>
        </w:rPr>
        <w:t>instructions</w:t>
      </w:r>
      <w:r w:rsidR="00CC5B20">
        <w:rPr>
          <w:color w:val="231F20"/>
        </w:rPr>
        <w:t xml:space="preserve"> </w:t>
      </w:r>
      <w:r>
        <w:rPr>
          <w:color w:val="231F20"/>
        </w:rPr>
        <w:t>and</w:t>
      </w:r>
      <w:r w:rsidR="00CC5B20">
        <w:rPr>
          <w:color w:val="231F20"/>
        </w:rPr>
        <w:t xml:space="preserve"> </w:t>
      </w:r>
      <w:r>
        <w:rPr>
          <w:color w:val="231F20"/>
        </w:rPr>
        <w:t>additional</w:t>
      </w:r>
      <w:r w:rsidR="00CC5B20">
        <w:rPr>
          <w:color w:val="231F20"/>
        </w:rPr>
        <w:t xml:space="preserve"> </w:t>
      </w:r>
      <w:r>
        <w:rPr>
          <w:color w:val="231F20"/>
        </w:rPr>
        <w:t>or</w:t>
      </w:r>
      <w:r w:rsidR="00CC5B20">
        <w:rPr>
          <w:color w:val="231F20"/>
        </w:rPr>
        <w:t xml:space="preserve"> </w:t>
      </w:r>
      <w:r>
        <w:rPr>
          <w:color w:val="231F20"/>
        </w:rPr>
        <w:t>modiﬁed</w:t>
      </w:r>
      <w:r w:rsidR="00CC5B20">
        <w:rPr>
          <w:color w:val="231F20"/>
        </w:rPr>
        <w:t xml:space="preserve"> </w:t>
      </w:r>
      <w:r>
        <w:rPr>
          <w:color w:val="231F20"/>
        </w:rPr>
        <w:t>Drawings</w:t>
      </w:r>
      <w:r w:rsidR="00CC5B20">
        <w:rPr>
          <w:color w:val="231F20"/>
        </w:rPr>
        <w:t xml:space="preserve"> </w:t>
      </w:r>
      <w:r>
        <w:rPr>
          <w:color w:val="231F20"/>
        </w:rPr>
        <w:t>which may</w:t>
      </w:r>
      <w:r w:rsidR="00CC5B20">
        <w:rPr>
          <w:color w:val="231F20"/>
        </w:rPr>
        <w:t xml:space="preserve"> </w:t>
      </w:r>
      <w:r>
        <w:rPr>
          <w:color w:val="231F20"/>
        </w:rPr>
        <w:t>be</w:t>
      </w:r>
      <w:r w:rsidR="00CC5B20">
        <w:rPr>
          <w:color w:val="231F20"/>
        </w:rPr>
        <w:t xml:space="preserve"> </w:t>
      </w:r>
      <w:r>
        <w:rPr>
          <w:color w:val="231F20"/>
        </w:rPr>
        <w:t>necessary</w:t>
      </w:r>
      <w:r w:rsidR="00CC5B20">
        <w:rPr>
          <w:color w:val="231F20"/>
        </w:rPr>
        <w:t xml:space="preserve"> </w:t>
      </w:r>
      <w:r>
        <w:rPr>
          <w:color w:val="231F20"/>
        </w:rPr>
        <w:t>for</w:t>
      </w:r>
      <w:r w:rsidR="00CC5B20">
        <w:rPr>
          <w:color w:val="231F20"/>
        </w:rPr>
        <w:t xml:space="preserve"> </w:t>
      </w:r>
      <w:r>
        <w:rPr>
          <w:color w:val="231F20"/>
        </w:rPr>
        <w:t>the</w:t>
      </w:r>
      <w:r w:rsidR="00CC5B20">
        <w:rPr>
          <w:color w:val="231F20"/>
        </w:rPr>
        <w:t xml:space="preserve"> </w:t>
      </w:r>
      <w:r>
        <w:rPr>
          <w:color w:val="231F20"/>
        </w:rPr>
        <w:t>execution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spacing w:val="-4"/>
        </w:rPr>
        <w:t>Works</w:t>
      </w:r>
      <w:r w:rsidR="00CC5B20">
        <w:rPr>
          <w:color w:val="231F20"/>
          <w:spacing w:val="-4"/>
        </w:rPr>
        <w:t xml:space="preserve"> </w:t>
      </w:r>
      <w:r>
        <w:rPr>
          <w:color w:val="231F20"/>
        </w:rPr>
        <w:t>and</w:t>
      </w:r>
      <w:r w:rsidR="00CC5B20">
        <w:rPr>
          <w:color w:val="231F20"/>
        </w:rPr>
        <w:t xml:space="preserve"> </w:t>
      </w:r>
      <w:r>
        <w:rPr>
          <w:color w:val="231F20"/>
        </w:rPr>
        <w:t>the</w:t>
      </w:r>
      <w:r w:rsidR="00CC5B20">
        <w:rPr>
          <w:color w:val="231F20"/>
        </w:rPr>
        <w:t xml:space="preserve"> </w:t>
      </w:r>
      <w:r>
        <w:rPr>
          <w:color w:val="231F20"/>
        </w:rPr>
        <w:t>remedying</w:t>
      </w:r>
      <w:r w:rsidR="00CC5B20">
        <w:rPr>
          <w:color w:val="231F20"/>
        </w:rPr>
        <w:t xml:space="preserve"> </w:t>
      </w:r>
      <w:r>
        <w:rPr>
          <w:color w:val="231F20"/>
        </w:rPr>
        <w:t>of</w:t>
      </w:r>
      <w:r w:rsidR="00CC5B20">
        <w:rPr>
          <w:color w:val="231F20"/>
        </w:rPr>
        <w:t xml:space="preserve"> </w:t>
      </w:r>
      <w:r>
        <w:rPr>
          <w:color w:val="231F20"/>
        </w:rPr>
        <w:t>any</w:t>
      </w:r>
      <w:r w:rsidR="00CC5B20">
        <w:rPr>
          <w:color w:val="231F20"/>
        </w:rPr>
        <w:t xml:space="preserve"> </w:t>
      </w:r>
      <w:r>
        <w:rPr>
          <w:color w:val="231F20"/>
        </w:rPr>
        <w:t>defects,</w:t>
      </w:r>
      <w:r w:rsidR="00CC5B20">
        <w:rPr>
          <w:color w:val="231F20"/>
        </w:rPr>
        <w:t xml:space="preserve"> </w:t>
      </w:r>
      <w:r>
        <w:rPr>
          <w:color w:val="231F20"/>
        </w:rPr>
        <w:t>all</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w:t>
      </w:r>
      <w:r w:rsidR="00CC5B20">
        <w:rPr>
          <w:color w:val="231F20"/>
        </w:rPr>
        <w:t xml:space="preserve"> </w:t>
      </w:r>
      <w:r>
        <w:rPr>
          <w:color w:val="231F20"/>
        </w:rPr>
        <w:t>the</w:t>
      </w:r>
      <w:r w:rsidR="00007620">
        <w:rPr>
          <w:color w:val="231F20"/>
        </w:rPr>
        <w:t xml:space="preserve"> </w:t>
      </w:r>
      <w:r w:rsidRPr="00007620">
        <w:rPr>
          <w:color w:val="231F20"/>
        </w:rPr>
        <w:t>Contract. The Contractor shall only take instructions from the Engineer, or from an assistant to whom the appropriate</w:t>
      </w:r>
      <w:r w:rsidR="00CC5B20" w:rsidRPr="00007620">
        <w:rPr>
          <w:color w:val="231F20"/>
        </w:rPr>
        <w:t xml:space="preserve"> </w:t>
      </w:r>
      <w:r w:rsidRPr="00007620">
        <w:rPr>
          <w:color w:val="231F20"/>
        </w:rPr>
        <w:t>authority</w:t>
      </w:r>
      <w:r w:rsidR="00CC5B20" w:rsidRPr="00007620">
        <w:rPr>
          <w:color w:val="231F20"/>
        </w:rPr>
        <w:t xml:space="preserve"> </w:t>
      </w:r>
      <w:r w:rsidRPr="00007620">
        <w:rPr>
          <w:color w:val="231F20"/>
        </w:rPr>
        <w:t>has</w:t>
      </w:r>
      <w:r w:rsidR="00CC5B20" w:rsidRPr="00007620">
        <w:rPr>
          <w:color w:val="231F20"/>
        </w:rPr>
        <w:t xml:space="preserve"> </w:t>
      </w:r>
      <w:r w:rsidRPr="00007620">
        <w:rPr>
          <w:color w:val="231F20"/>
        </w:rPr>
        <w:t>been</w:t>
      </w:r>
      <w:r w:rsidR="00CC5B20" w:rsidRPr="00007620">
        <w:rPr>
          <w:color w:val="231F20"/>
        </w:rPr>
        <w:t xml:space="preserve"> </w:t>
      </w:r>
      <w:r w:rsidRPr="00007620">
        <w:rPr>
          <w:color w:val="231F20"/>
        </w:rPr>
        <w:t>delegated</w:t>
      </w:r>
      <w:r w:rsidR="00CC5B20" w:rsidRPr="00007620">
        <w:rPr>
          <w:color w:val="231F20"/>
        </w:rPr>
        <w:t xml:space="preserve"> </w:t>
      </w:r>
      <w:r w:rsidRPr="00007620">
        <w:rPr>
          <w:color w:val="231F20"/>
        </w:rPr>
        <w:t>under</w:t>
      </w:r>
      <w:r w:rsidR="00CC5B20" w:rsidRPr="00007620">
        <w:rPr>
          <w:color w:val="231F20"/>
        </w:rPr>
        <w:t xml:space="preserve"> </w:t>
      </w:r>
      <w:r w:rsidRPr="00007620">
        <w:rPr>
          <w:color w:val="231F20"/>
        </w:rPr>
        <w:t>this</w:t>
      </w:r>
      <w:r w:rsidR="00CC5B20" w:rsidRPr="00007620">
        <w:rPr>
          <w:color w:val="231F20"/>
        </w:rPr>
        <w:t xml:space="preserve"> </w:t>
      </w:r>
      <w:r w:rsidRPr="00007620">
        <w:rPr>
          <w:color w:val="231F20"/>
        </w:rPr>
        <w:t>Clause.</w:t>
      </w:r>
      <w:r w:rsidR="00CC5B20" w:rsidRPr="00007620">
        <w:rPr>
          <w:color w:val="231F20"/>
        </w:rPr>
        <w:t xml:space="preserve"> </w:t>
      </w:r>
      <w:r w:rsidRPr="00007620">
        <w:rPr>
          <w:color w:val="231F20"/>
        </w:rPr>
        <w:t>If</w:t>
      </w:r>
      <w:r w:rsidR="00CC5B20" w:rsidRPr="00007620">
        <w:rPr>
          <w:color w:val="231F20"/>
        </w:rPr>
        <w:t xml:space="preserve"> </w:t>
      </w:r>
      <w:r w:rsidRPr="00007620">
        <w:rPr>
          <w:color w:val="231F20"/>
        </w:rPr>
        <w:t>an</w:t>
      </w:r>
      <w:r w:rsidR="00CC5B20" w:rsidRPr="00007620">
        <w:rPr>
          <w:color w:val="231F20"/>
        </w:rPr>
        <w:t xml:space="preserve"> </w:t>
      </w:r>
      <w:r w:rsidRPr="00007620">
        <w:rPr>
          <w:color w:val="231F20"/>
        </w:rPr>
        <w:t>instruction</w:t>
      </w:r>
      <w:r w:rsidR="00CC5B20" w:rsidRPr="00007620">
        <w:rPr>
          <w:color w:val="231F20"/>
        </w:rPr>
        <w:t xml:space="preserve"> </w:t>
      </w:r>
      <w:r w:rsidRPr="00007620">
        <w:rPr>
          <w:color w:val="231F20"/>
        </w:rPr>
        <w:t>constitutes</w:t>
      </w:r>
      <w:r w:rsidR="00CC5B20" w:rsidRPr="00007620">
        <w:rPr>
          <w:color w:val="231F20"/>
        </w:rPr>
        <w:t xml:space="preserve"> </w:t>
      </w:r>
      <w:r w:rsidRPr="00007620">
        <w:rPr>
          <w:color w:val="231F20"/>
        </w:rPr>
        <w:t>a</w:t>
      </w:r>
      <w:r w:rsidR="00CC5B20" w:rsidRPr="00007620">
        <w:rPr>
          <w:color w:val="231F20"/>
        </w:rPr>
        <w:t xml:space="preserve"> </w:t>
      </w:r>
      <w:r w:rsidRPr="00007620">
        <w:rPr>
          <w:color w:val="231F20"/>
          <w:spacing w:val="-3"/>
        </w:rPr>
        <w:t>Variation,</w:t>
      </w:r>
      <w:r w:rsidR="00CC5B20" w:rsidRPr="00007620">
        <w:rPr>
          <w:color w:val="231F20"/>
          <w:spacing w:val="-3"/>
        </w:rPr>
        <w:t xml:space="preserve"> </w:t>
      </w:r>
      <w:r w:rsidRPr="00007620">
        <w:rPr>
          <w:color w:val="231F20"/>
        </w:rPr>
        <w:t>Clause</w:t>
      </w:r>
      <w:r w:rsidR="00CC5B20" w:rsidRPr="00007620">
        <w:rPr>
          <w:color w:val="231F20"/>
        </w:rPr>
        <w:t xml:space="preserve"> </w:t>
      </w:r>
      <w:r w:rsidRPr="00007620">
        <w:rPr>
          <w:color w:val="231F20"/>
        </w:rPr>
        <w:t xml:space="preserve">13 </w:t>
      </w:r>
      <w:r w:rsidRPr="00007620">
        <w:rPr>
          <w:color w:val="231F20"/>
          <w:spacing w:val="-3"/>
        </w:rPr>
        <w:t>[Variations</w:t>
      </w:r>
      <w:r w:rsidR="00CC5B20" w:rsidRPr="00007620">
        <w:rPr>
          <w:color w:val="231F20"/>
          <w:spacing w:val="-3"/>
        </w:rPr>
        <w:t xml:space="preserve"> </w:t>
      </w:r>
      <w:r w:rsidRPr="00007620">
        <w:rPr>
          <w:color w:val="231F20"/>
        </w:rPr>
        <w:t>and</w:t>
      </w:r>
      <w:r w:rsidR="00CC5B20" w:rsidRPr="00007620">
        <w:rPr>
          <w:color w:val="231F20"/>
        </w:rPr>
        <w:t xml:space="preserve"> </w:t>
      </w:r>
      <w:r w:rsidRPr="00007620">
        <w:rPr>
          <w:color w:val="231F20"/>
        </w:rPr>
        <w:t>Adjustments]</w:t>
      </w:r>
      <w:r w:rsidR="00CC5B20" w:rsidRPr="00007620">
        <w:rPr>
          <w:color w:val="231F20"/>
        </w:rPr>
        <w:t xml:space="preserve"> </w:t>
      </w:r>
      <w:r w:rsidRPr="00007620">
        <w:rPr>
          <w:color w:val="231F20"/>
        </w:rPr>
        <w:t>shall</w:t>
      </w:r>
      <w:r w:rsidR="00CC5B20" w:rsidRPr="00007620">
        <w:rPr>
          <w:color w:val="231F20"/>
        </w:rPr>
        <w:t xml:space="preserve"> </w:t>
      </w:r>
      <w:r w:rsidRPr="00007620">
        <w:rPr>
          <w:color w:val="231F20"/>
          <w:spacing w:val="-3"/>
        </w:rPr>
        <w:t>apply.</w:t>
      </w:r>
    </w:p>
    <w:p w14:paraId="7F0D0DA3" w14:textId="77777777" w:rsidR="005E6E3D" w:rsidRDefault="007B664E" w:rsidP="00CC1001">
      <w:pPr>
        <w:pStyle w:val="ListParagraph"/>
        <w:numPr>
          <w:ilvl w:val="2"/>
          <w:numId w:val="52"/>
        </w:numPr>
        <w:tabs>
          <w:tab w:val="left" w:pos="742"/>
        </w:tabs>
        <w:spacing w:line="230" w:lineRule="auto"/>
        <w:ind w:left="576" w:right="576" w:hanging="610"/>
        <w:jc w:val="both"/>
      </w:pPr>
      <w:r>
        <w:rPr>
          <w:color w:val="231F20"/>
        </w:rPr>
        <w:t xml:space="preserve">The Contractor shall comply with the instructions given by the Engineer or delegated assistant, on </w:t>
      </w:r>
      <w:proofErr w:type="spellStart"/>
      <w:r>
        <w:rPr>
          <w:color w:val="231F20"/>
        </w:rPr>
        <w:t>anymatter</w:t>
      </w:r>
      <w:proofErr w:type="spellEnd"/>
      <w:r>
        <w:rPr>
          <w:color w:val="231F20"/>
        </w:rPr>
        <w:t xml:space="preserve"> related to the Contract. Whenever practicable, their instructions shall be given in writing. If the Engineer or a delegated</w:t>
      </w:r>
      <w:r w:rsidR="00CC5B20">
        <w:rPr>
          <w:color w:val="231F20"/>
        </w:rPr>
        <w:t xml:space="preserve"> </w:t>
      </w:r>
      <w:r>
        <w:rPr>
          <w:color w:val="231F20"/>
        </w:rPr>
        <w:t>assistant:</w:t>
      </w:r>
    </w:p>
    <w:p w14:paraId="32D128BE" w14:textId="77777777" w:rsidR="005E6E3D" w:rsidRDefault="00CC5B20" w:rsidP="00CC1001">
      <w:pPr>
        <w:pStyle w:val="ListParagraph"/>
        <w:numPr>
          <w:ilvl w:val="3"/>
          <w:numId w:val="52"/>
        </w:numPr>
        <w:tabs>
          <w:tab w:val="left" w:pos="1126"/>
          <w:tab w:val="left" w:pos="1127"/>
        </w:tabs>
        <w:spacing w:before="0" w:line="242" w:lineRule="exact"/>
        <w:ind w:left="576" w:right="576" w:hanging="390"/>
      </w:pPr>
      <w:r>
        <w:rPr>
          <w:color w:val="231F20"/>
        </w:rPr>
        <w:t>G</w:t>
      </w:r>
      <w:r w:rsidR="007B664E">
        <w:rPr>
          <w:color w:val="231F20"/>
        </w:rPr>
        <w:t>ives</w:t>
      </w:r>
      <w:r>
        <w:rPr>
          <w:color w:val="231F20"/>
        </w:rPr>
        <w:t xml:space="preserve"> </w:t>
      </w:r>
      <w:r w:rsidR="007B664E">
        <w:rPr>
          <w:color w:val="231F20"/>
        </w:rPr>
        <w:t>an</w:t>
      </w:r>
      <w:r>
        <w:rPr>
          <w:color w:val="231F20"/>
        </w:rPr>
        <w:t xml:space="preserve"> </w:t>
      </w:r>
      <w:r w:rsidR="007B664E">
        <w:rPr>
          <w:color w:val="231F20"/>
        </w:rPr>
        <w:t>oral</w:t>
      </w:r>
      <w:r>
        <w:rPr>
          <w:color w:val="231F20"/>
        </w:rPr>
        <w:t xml:space="preserve"> </w:t>
      </w:r>
      <w:r w:rsidR="007B664E">
        <w:rPr>
          <w:color w:val="231F20"/>
        </w:rPr>
        <w:t>instruction,</w:t>
      </w:r>
    </w:p>
    <w:p w14:paraId="1D14C4B0" w14:textId="77777777" w:rsidR="005E6E3D" w:rsidRDefault="006052F8" w:rsidP="00CC1001">
      <w:pPr>
        <w:pStyle w:val="ListParagraph"/>
        <w:numPr>
          <w:ilvl w:val="3"/>
          <w:numId w:val="52"/>
        </w:numPr>
        <w:tabs>
          <w:tab w:val="left" w:pos="1127"/>
        </w:tabs>
        <w:spacing w:before="4" w:line="230" w:lineRule="auto"/>
        <w:ind w:left="576" w:right="576" w:hanging="390"/>
        <w:jc w:val="both"/>
      </w:pPr>
      <w:r>
        <w:rPr>
          <w:color w:val="231F20"/>
        </w:rPr>
        <w:t>R</w:t>
      </w:r>
      <w:r w:rsidR="007B664E">
        <w:rPr>
          <w:color w:val="231F20"/>
        </w:rPr>
        <w:t xml:space="preserve">eceives a written conﬁrmation of the instruction, from (or on behalf of) </w:t>
      </w:r>
      <w:proofErr w:type="spellStart"/>
      <w:r w:rsidR="007B664E">
        <w:rPr>
          <w:color w:val="231F20"/>
        </w:rPr>
        <w:t>the</w:t>
      </w:r>
      <w:r w:rsidR="007B664E">
        <w:rPr>
          <w:color w:val="231F20"/>
          <w:spacing w:val="5"/>
        </w:rPr>
        <w:t>Contractor</w:t>
      </w:r>
      <w:proofErr w:type="spellEnd"/>
      <w:r w:rsidR="007B664E">
        <w:rPr>
          <w:color w:val="231F20"/>
          <w:spacing w:val="5"/>
        </w:rPr>
        <w:t xml:space="preserve">, within two </w:t>
      </w:r>
      <w:r w:rsidR="007B664E">
        <w:rPr>
          <w:color w:val="231F20"/>
        </w:rPr>
        <w:t>working</w:t>
      </w:r>
      <w:r w:rsidR="00CC5B20">
        <w:rPr>
          <w:color w:val="231F20"/>
        </w:rPr>
        <w:t xml:space="preserve"> </w:t>
      </w:r>
      <w:r w:rsidR="007B664E">
        <w:rPr>
          <w:color w:val="231F20"/>
        </w:rPr>
        <w:t>days</w:t>
      </w:r>
      <w:r w:rsidR="00CC5B20">
        <w:rPr>
          <w:color w:val="231F20"/>
        </w:rPr>
        <w:t xml:space="preserve"> </w:t>
      </w:r>
      <w:r w:rsidR="007B664E">
        <w:rPr>
          <w:color w:val="231F20"/>
        </w:rPr>
        <w:t>after</w:t>
      </w:r>
      <w:r w:rsidR="00CC5B20">
        <w:rPr>
          <w:color w:val="231F20"/>
        </w:rPr>
        <w:t xml:space="preserve"> </w:t>
      </w:r>
      <w:r w:rsidR="007B664E">
        <w:rPr>
          <w:color w:val="231F20"/>
        </w:rPr>
        <w:t>giving</w:t>
      </w:r>
      <w:r w:rsidR="00CC5B20">
        <w:rPr>
          <w:color w:val="231F20"/>
        </w:rPr>
        <w:t xml:space="preserve"> </w:t>
      </w:r>
      <w:r w:rsidR="007B664E">
        <w:rPr>
          <w:color w:val="231F20"/>
        </w:rPr>
        <w:t>the</w:t>
      </w:r>
      <w:r w:rsidR="00CC5B20">
        <w:rPr>
          <w:color w:val="231F20"/>
        </w:rPr>
        <w:t xml:space="preserve"> </w:t>
      </w:r>
      <w:r w:rsidR="007B664E">
        <w:rPr>
          <w:color w:val="231F20"/>
        </w:rPr>
        <w:t>instruction,</w:t>
      </w:r>
      <w:r w:rsidR="00CC5B20">
        <w:rPr>
          <w:color w:val="231F20"/>
        </w:rPr>
        <w:t xml:space="preserve"> </w:t>
      </w:r>
      <w:r w:rsidR="007B664E">
        <w:rPr>
          <w:color w:val="231F20"/>
        </w:rPr>
        <w:t>and</w:t>
      </w:r>
    </w:p>
    <w:p w14:paraId="40CA483D" w14:textId="77777777" w:rsidR="005E6E3D" w:rsidRDefault="006052F8" w:rsidP="00CC1001">
      <w:pPr>
        <w:pStyle w:val="ListParagraph"/>
        <w:numPr>
          <w:ilvl w:val="3"/>
          <w:numId w:val="52"/>
        </w:numPr>
        <w:tabs>
          <w:tab w:val="left" w:pos="1127"/>
          <w:tab w:val="left" w:pos="8771"/>
        </w:tabs>
        <w:spacing w:before="1" w:line="230" w:lineRule="auto"/>
        <w:ind w:left="576" w:right="576" w:hanging="390"/>
        <w:jc w:val="both"/>
      </w:pPr>
      <w:r>
        <w:rPr>
          <w:color w:val="231F20"/>
        </w:rPr>
        <w:t>Does</w:t>
      </w:r>
      <w:r w:rsidR="00CC5B20">
        <w:rPr>
          <w:color w:val="231F20"/>
        </w:rPr>
        <w:t xml:space="preserve"> </w:t>
      </w:r>
      <w:r w:rsidR="007B664E">
        <w:rPr>
          <w:color w:val="231F20"/>
        </w:rPr>
        <w:t>not</w:t>
      </w:r>
      <w:r w:rsidR="00CC5B20">
        <w:rPr>
          <w:color w:val="231F20"/>
        </w:rPr>
        <w:t xml:space="preserve"> </w:t>
      </w:r>
      <w:r w:rsidR="007B664E">
        <w:rPr>
          <w:color w:val="231F20"/>
        </w:rPr>
        <w:t>reply</w:t>
      </w:r>
      <w:r w:rsidR="00CC5B20">
        <w:rPr>
          <w:color w:val="231F20"/>
        </w:rPr>
        <w:t xml:space="preserve"> </w:t>
      </w:r>
      <w:r w:rsidR="007B664E">
        <w:rPr>
          <w:color w:val="231F20"/>
        </w:rPr>
        <w:t>by</w:t>
      </w:r>
      <w:r w:rsidR="00CC5B20">
        <w:rPr>
          <w:color w:val="231F20"/>
        </w:rPr>
        <w:t xml:space="preserve"> </w:t>
      </w:r>
      <w:r w:rsidR="007B664E">
        <w:rPr>
          <w:color w:val="231F20"/>
        </w:rPr>
        <w:t>issuing</w:t>
      </w:r>
      <w:r w:rsidR="00CC5B20">
        <w:rPr>
          <w:color w:val="231F20"/>
        </w:rPr>
        <w:t xml:space="preserve"> </w:t>
      </w:r>
      <w:r w:rsidR="007B664E">
        <w:rPr>
          <w:color w:val="231F20"/>
        </w:rPr>
        <w:t>a</w:t>
      </w:r>
      <w:r w:rsidR="00CC5B20">
        <w:rPr>
          <w:color w:val="231F20"/>
        </w:rPr>
        <w:t xml:space="preserve"> </w:t>
      </w:r>
      <w:r w:rsidR="007B664E">
        <w:rPr>
          <w:color w:val="231F20"/>
        </w:rPr>
        <w:t>written</w:t>
      </w:r>
      <w:r w:rsidR="00CC5B20">
        <w:rPr>
          <w:color w:val="231F20"/>
        </w:rPr>
        <w:t xml:space="preserve"> </w:t>
      </w:r>
      <w:r w:rsidR="007B664E">
        <w:rPr>
          <w:color w:val="231F20"/>
        </w:rPr>
        <w:t>rejection</w:t>
      </w:r>
      <w:r w:rsidR="00CC5B20">
        <w:rPr>
          <w:color w:val="231F20"/>
        </w:rPr>
        <w:t xml:space="preserve"> </w:t>
      </w:r>
      <w:r w:rsidR="007B664E">
        <w:rPr>
          <w:color w:val="231F20"/>
        </w:rPr>
        <w:t>and/or</w:t>
      </w:r>
      <w:r w:rsidR="00CC5B20">
        <w:rPr>
          <w:color w:val="231F20"/>
        </w:rPr>
        <w:t xml:space="preserve"> </w:t>
      </w:r>
      <w:r w:rsidR="007B664E">
        <w:rPr>
          <w:color w:val="231F20"/>
        </w:rPr>
        <w:t>instruction</w:t>
      </w:r>
      <w:r w:rsidR="00CC5B20">
        <w:rPr>
          <w:color w:val="231F20"/>
        </w:rPr>
        <w:t xml:space="preserve"> </w:t>
      </w:r>
      <w:r w:rsidR="007B664E">
        <w:rPr>
          <w:color w:val="231F20"/>
        </w:rPr>
        <w:t>within</w:t>
      </w:r>
      <w:r w:rsidR="00CC5B20">
        <w:rPr>
          <w:color w:val="231F20"/>
        </w:rPr>
        <w:t xml:space="preserve"> </w:t>
      </w:r>
      <w:r w:rsidR="007B664E">
        <w:rPr>
          <w:color w:val="231F20"/>
        </w:rPr>
        <w:t>two</w:t>
      </w:r>
      <w:r w:rsidR="00CC5B20">
        <w:rPr>
          <w:color w:val="231F20"/>
        </w:rPr>
        <w:t xml:space="preserve"> working</w:t>
      </w:r>
      <w:r w:rsidR="00CC5B20">
        <w:rPr>
          <w:color w:val="231F20"/>
        </w:rPr>
        <w:tab/>
        <w:t>da</w:t>
      </w:r>
      <w:r w:rsidR="007B664E">
        <w:rPr>
          <w:color w:val="231F20"/>
        </w:rPr>
        <w:t>y</w:t>
      </w:r>
      <w:r w:rsidR="00CC5B20">
        <w:rPr>
          <w:color w:val="231F20"/>
        </w:rPr>
        <w:t>s afte</w:t>
      </w:r>
      <w:r w:rsidR="007B664E">
        <w:rPr>
          <w:color w:val="231F20"/>
        </w:rPr>
        <w:t>r receiving</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then</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shall</w:t>
      </w:r>
      <w:r w:rsidR="00CC5B20">
        <w:rPr>
          <w:color w:val="231F20"/>
        </w:rPr>
        <w:t xml:space="preserve"> </w:t>
      </w:r>
      <w:r w:rsidR="007B664E">
        <w:rPr>
          <w:color w:val="231F20"/>
        </w:rPr>
        <w:t>constitute</w:t>
      </w:r>
      <w:r w:rsidR="00CC5B20">
        <w:rPr>
          <w:color w:val="231F20"/>
        </w:rPr>
        <w:t xml:space="preserve"> </w:t>
      </w:r>
      <w:r w:rsidR="007B664E">
        <w:rPr>
          <w:color w:val="231F20"/>
        </w:rPr>
        <w:t>the</w:t>
      </w:r>
      <w:r w:rsidR="00CC5B20">
        <w:rPr>
          <w:color w:val="231F20"/>
        </w:rPr>
        <w:t xml:space="preserve"> </w:t>
      </w:r>
      <w:r w:rsidR="007B664E">
        <w:rPr>
          <w:color w:val="231F20"/>
        </w:rPr>
        <w:t>written</w:t>
      </w:r>
      <w:r w:rsidR="00CC5B20">
        <w:rPr>
          <w:color w:val="231F20"/>
        </w:rPr>
        <w:t xml:space="preserve"> </w:t>
      </w:r>
      <w:r w:rsidR="007B664E">
        <w:rPr>
          <w:color w:val="231F20"/>
        </w:rPr>
        <w:t>instruction</w:t>
      </w:r>
      <w:r w:rsidR="00CC5B20">
        <w:rPr>
          <w:color w:val="231F20"/>
        </w:rPr>
        <w:t xml:space="preserve"> </w:t>
      </w:r>
      <w:r w:rsidR="007B664E">
        <w:rPr>
          <w:color w:val="231F20"/>
        </w:rPr>
        <w:t>of</w:t>
      </w:r>
      <w:r w:rsidR="00CC5B20">
        <w:rPr>
          <w:color w:val="231F20"/>
        </w:rPr>
        <w:t xml:space="preserve"> </w:t>
      </w:r>
      <w:r w:rsidR="007B664E">
        <w:rPr>
          <w:color w:val="231F20"/>
        </w:rPr>
        <w:t>the</w:t>
      </w:r>
      <w:r w:rsidR="00CC5B20">
        <w:rPr>
          <w:color w:val="231F20"/>
        </w:rPr>
        <w:t xml:space="preserve"> </w:t>
      </w:r>
      <w:proofErr w:type="spellStart"/>
      <w:r w:rsidR="007B664E">
        <w:rPr>
          <w:color w:val="231F20"/>
        </w:rPr>
        <w:t>Engineeror</w:t>
      </w:r>
      <w:proofErr w:type="spellEnd"/>
      <w:r w:rsidR="007B664E">
        <w:rPr>
          <w:color w:val="231F20"/>
        </w:rPr>
        <w:t xml:space="preserve"> delegated</w:t>
      </w:r>
      <w:r w:rsidR="00CC5B20">
        <w:rPr>
          <w:color w:val="231F20"/>
        </w:rPr>
        <w:t xml:space="preserve"> </w:t>
      </w:r>
      <w:r w:rsidR="007B664E">
        <w:rPr>
          <w:color w:val="231F20"/>
        </w:rPr>
        <w:t>assistant</w:t>
      </w:r>
      <w:r w:rsidR="00CC5B20">
        <w:rPr>
          <w:color w:val="231F20"/>
        </w:rPr>
        <w:t xml:space="preserve"> </w:t>
      </w:r>
      <w:r w:rsidR="007B664E">
        <w:rPr>
          <w:color w:val="231F20"/>
        </w:rPr>
        <w:t>(as</w:t>
      </w:r>
      <w:r w:rsidR="00CC5B20">
        <w:rPr>
          <w:color w:val="231F20"/>
        </w:rPr>
        <w:t xml:space="preserve"> </w:t>
      </w:r>
      <w:r w:rsidR="007B664E">
        <w:rPr>
          <w:color w:val="231F20"/>
        </w:rPr>
        <w:t>the</w:t>
      </w:r>
      <w:r w:rsidR="00CC5B20">
        <w:rPr>
          <w:color w:val="231F20"/>
        </w:rPr>
        <w:t xml:space="preserve"> </w:t>
      </w:r>
      <w:r w:rsidR="007B664E">
        <w:rPr>
          <w:color w:val="231F20"/>
        </w:rPr>
        <w:t>case</w:t>
      </w:r>
      <w:r w:rsidR="00CC5B20">
        <w:rPr>
          <w:color w:val="231F20"/>
        </w:rPr>
        <w:t xml:space="preserve"> </w:t>
      </w:r>
      <w:r w:rsidR="007B664E">
        <w:rPr>
          <w:color w:val="231F20"/>
        </w:rPr>
        <w:t>may</w:t>
      </w:r>
      <w:r w:rsidR="00CC5B20">
        <w:rPr>
          <w:color w:val="231F20"/>
        </w:rPr>
        <w:t xml:space="preserve"> </w:t>
      </w:r>
      <w:r w:rsidR="007B664E">
        <w:rPr>
          <w:color w:val="231F20"/>
        </w:rPr>
        <w:t>be).</w:t>
      </w:r>
    </w:p>
    <w:p w14:paraId="2B421DC2" w14:textId="77777777" w:rsidR="005E6E3D" w:rsidRDefault="007B664E" w:rsidP="00CC1001">
      <w:pPr>
        <w:pStyle w:val="Heading4"/>
        <w:numPr>
          <w:ilvl w:val="1"/>
          <w:numId w:val="52"/>
        </w:numPr>
        <w:tabs>
          <w:tab w:val="left" w:pos="741"/>
          <w:tab w:val="left" w:pos="742"/>
        </w:tabs>
        <w:ind w:left="576" w:right="576" w:hanging="610"/>
        <w:rPr>
          <w:color w:val="231F20"/>
        </w:rPr>
      </w:pPr>
      <w:r>
        <w:rPr>
          <w:color w:val="231F20"/>
        </w:rPr>
        <w:t>Replacement</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227C6DE6" w14:textId="77777777" w:rsidR="005E6E3D" w:rsidRDefault="007B664E" w:rsidP="00CC1001">
      <w:pPr>
        <w:pStyle w:val="ListParagraph"/>
        <w:tabs>
          <w:tab w:val="left" w:pos="742"/>
        </w:tabs>
        <w:spacing w:before="243" w:line="230" w:lineRule="auto"/>
        <w:ind w:left="576" w:right="576" w:firstLine="0"/>
        <w:jc w:val="both"/>
      </w:pPr>
      <w:r>
        <w:rPr>
          <w:color w:val="231F20"/>
        </w:rPr>
        <w:lastRenderedPageBreak/>
        <w:t>If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intends</w:t>
      </w:r>
      <w:r w:rsidR="001150BC">
        <w:rPr>
          <w:color w:val="231F20"/>
        </w:rPr>
        <w:t xml:space="preserve"> </w:t>
      </w:r>
      <w:r>
        <w:rPr>
          <w:color w:val="231F20"/>
        </w:rPr>
        <w:t>to</w:t>
      </w:r>
      <w:r w:rsidR="00CC5B20">
        <w:rPr>
          <w:color w:val="231F20"/>
        </w:rPr>
        <w:t xml:space="preserve"> </w:t>
      </w:r>
      <w:r>
        <w:rPr>
          <w:color w:val="231F20"/>
        </w:rPr>
        <w:t>replace</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shall,</w:t>
      </w:r>
      <w:r w:rsidR="00CC5B20">
        <w:rPr>
          <w:color w:val="231F20"/>
        </w:rPr>
        <w:t xml:space="preserve"> </w:t>
      </w:r>
      <w:r>
        <w:rPr>
          <w:color w:val="231F20"/>
        </w:rPr>
        <w:t>not</w:t>
      </w:r>
      <w:r w:rsidR="001150BC">
        <w:rPr>
          <w:color w:val="231F20"/>
        </w:rPr>
        <w:t xml:space="preserve"> </w:t>
      </w:r>
      <w:r>
        <w:rPr>
          <w:color w:val="231F20"/>
        </w:rPr>
        <w:t>less</w:t>
      </w:r>
      <w:r w:rsidR="001150BC">
        <w:rPr>
          <w:color w:val="231F20"/>
        </w:rPr>
        <w:t xml:space="preserve"> </w:t>
      </w:r>
      <w:r>
        <w:rPr>
          <w:color w:val="231F20"/>
        </w:rPr>
        <w:t>than</w:t>
      </w:r>
      <w:r w:rsidR="001150BC">
        <w:rPr>
          <w:color w:val="231F20"/>
        </w:rPr>
        <w:t xml:space="preserve"> </w:t>
      </w:r>
      <w:r>
        <w:rPr>
          <w:color w:val="231F20"/>
        </w:rPr>
        <w:t>21</w:t>
      </w:r>
      <w:r w:rsidR="001150BC">
        <w:rPr>
          <w:color w:val="231F20"/>
        </w:rPr>
        <w:t xml:space="preserve"> </w:t>
      </w:r>
      <w:r>
        <w:rPr>
          <w:color w:val="231F20"/>
        </w:rPr>
        <w:t>days</w:t>
      </w:r>
      <w:r w:rsidR="001150BC">
        <w:rPr>
          <w:color w:val="231F20"/>
        </w:rPr>
        <w:t xml:space="preserve"> </w:t>
      </w:r>
      <w:r>
        <w:rPr>
          <w:color w:val="231F20"/>
        </w:rPr>
        <w:t>before</w:t>
      </w:r>
      <w:r w:rsidR="001150BC">
        <w:rPr>
          <w:color w:val="231F20"/>
        </w:rPr>
        <w:t xml:space="preserve"> </w:t>
      </w:r>
      <w:r>
        <w:rPr>
          <w:color w:val="231F20"/>
        </w:rPr>
        <w:t>the intended</w:t>
      </w:r>
      <w:r w:rsidR="001150BC">
        <w:rPr>
          <w:color w:val="231F20"/>
        </w:rPr>
        <w:t xml:space="preserve"> </w:t>
      </w:r>
      <w:r>
        <w:rPr>
          <w:color w:val="231F20"/>
        </w:rPr>
        <w:t>date</w:t>
      </w:r>
      <w:r w:rsidR="001150BC">
        <w:rPr>
          <w:color w:val="231F20"/>
        </w:rPr>
        <w:t xml:space="preserve"> </w:t>
      </w:r>
      <w:r>
        <w:rPr>
          <w:color w:val="231F20"/>
        </w:rPr>
        <w:t>of</w:t>
      </w:r>
      <w:r w:rsidR="001150BC">
        <w:rPr>
          <w:color w:val="231F20"/>
        </w:rPr>
        <w:t xml:space="preserve"> </w:t>
      </w:r>
      <w:r>
        <w:rPr>
          <w:color w:val="231F20"/>
        </w:rPr>
        <w:t>replacement,</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of</w:t>
      </w:r>
      <w:r w:rsidR="001150BC">
        <w:rPr>
          <w:color w:val="231F20"/>
        </w:rPr>
        <w:t xml:space="preserve"> </w:t>
      </w:r>
      <w:r>
        <w:rPr>
          <w:color w:val="231F20"/>
        </w:rPr>
        <w:t>the</w:t>
      </w:r>
      <w:r w:rsidR="001150BC">
        <w:rPr>
          <w:color w:val="231F20"/>
        </w:rPr>
        <w:t xml:space="preserve"> </w:t>
      </w:r>
      <w:r>
        <w:rPr>
          <w:color w:val="231F20"/>
        </w:rPr>
        <w:t>name,</w:t>
      </w:r>
      <w:r w:rsidR="001150BC">
        <w:rPr>
          <w:color w:val="231F20"/>
        </w:rPr>
        <w:t xml:space="preserve"> </w:t>
      </w:r>
      <w:r>
        <w:rPr>
          <w:color w:val="231F20"/>
        </w:rPr>
        <w:t>address</w:t>
      </w:r>
      <w:r w:rsidR="001150BC">
        <w:rPr>
          <w:color w:val="231F20"/>
        </w:rPr>
        <w:t xml:space="preserve"> </w:t>
      </w:r>
      <w:r>
        <w:rPr>
          <w:color w:val="231F20"/>
        </w:rPr>
        <w:t>and</w:t>
      </w:r>
      <w:r w:rsidR="001150BC">
        <w:rPr>
          <w:color w:val="231F20"/>
        </w:rPr>
        <w:t xml:space="preserve"> </w:t>
      </w:r>
      <w:r>
        <w:rPr>
          <w:color w:val="231F20"/>
        </w:rPr>
        <w:t>relevant</w:t>
      </w:r>
      <w:r w:rsidR="001150BC">
        <w:rPr>
          <w:color w:val="231F20"/>
        </w:rPr>
        <w:t xml:space="preserve"> </w:t>
      </w:r>
      <w:r>
        <w:rPr>
          <w:color w:val="231F20"/>
        </w:rPr>
        <w:t>experience</w:t>
      </w:r>
      <w:r w:rsidR="001150BC">
        <w:rPr>
          <w:color w:val="231F20"/>
        </w:rPr>
        <w:t xml:space="preserve"> </w:t>
      </w:r>
      <w:r>
        <w:rPr>
          <w:color w:val="231F20"/>
        </w:rPr>
        <w:t>of</w:t>
      </w:r>
      <w:r w:rsidR="001150BC">
        <w:rPr>
          <w:color w:val="231F20"/>
        </w:rPr>
        <w:t xml:space="preserve"> </w:t>
      </w:r>
      <w:r>
        <w:rPr>
          <w:color w:val="231F20"/>
        </w:rPr>
        <w:t>the 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If</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considers</w:t>
      </w:r>
      <w:r w:rsidR="001150BC">
        <w:rPr>
          <w:color w:val="231F20"/>
        </w:rPr>
        <w:t xml:space="preserve"> </w:t>
      </w:r>
      <w:r>
        <w:rPr>
          <w:color w:val="231F20"/>
        </w:rPr>
        <w:t>the</w:t>
      </w:r>
      <w:r w:rsidR="001150BC">
        <w:rPr>
          <w:color w:val="231F20"/>
        </w:rPr>
        <w:t xml:space="preserve"> </w:t>
      </w:r>
      <w:r>
        <w:rPr>
          <w:color w:val="231F20"/>
        </w:rPr>
        <w:t>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unsuitable, he</w:t>
      </w:r>
      <w:r w:rsidR="001150BC">
        <w:rPr>
          <w:color w:val="231F20"/>
        </w:rPr>
        <w:t xml:space="preserve"> </w:t>
      </w:r>
      <w:r>
        <w:rPr>
          <w:color w:val="231F20"/>
        </w:rPr>
        <w:t>has</w:t>
      </w:r>
      <w:r w:rsidR="001150BC">
        <w:rPr>
          <w:color w:val="231F20"/>
        </w:rPr>
        <w:t xml:space="preserve"> </w:t>
      </w:r>
      <w:r>
        <w:rPr>
          <w:color w:val="231F20"/>
        </w:rPr>
        <w:t>the</w:t>
      </w:r>
      <w:r w:rsidR="001150BC">
        <w:rPr>
          <w:color w:val="231F20"/>
        </w:rPr>
        <w:t xml:space="preserve"> </w:t>
      </w:r>
      <w:r>
        <w:rPr>
          <w:color w:val="231F20"/>
        </w:rPr>
        <w:t>right</w:t>
      </w:r>
      <w:r w:rsidR="001150BC">
        <w:rPr>
          <w:color w:val="231F20"/>
        </w:rPr>
        <w:t xml:space="preserve"> </w:t>
      </w:r>
      <w:r>
        <w:rPr>
          <w:color w:val="231F20"/>
        </w:rPr>
        <w:t>to</w:t>
      </w:r>
      <w:r w:rsidR="001150BC">
        <w:rPr>
          <w:color w:val="231F20"/>
        </w:rPr>
        <w:t xml:space="preserve"> </w:t>
      </w:r>
      <w:r>
        <w:rPr>
          <w:color w:val="231F20"/>
        </w:rPr>
        <w:t>raise</w:t>
      </w:r>
      <w:r w:rsidR="001150BC">
        <w:rPr>
          <w:color w:val="231F20"/>
        </w:rPr>
        <w:t xml:space="preserve"> </w:t>
      </w:r>
      <w:r>
        <w:rPr>
          <w:color w:val="231F20"/>
        </w:rPr>
        <w:t>objection</w:t>
      </w:r>
      <w:r w:rsidR="001150BC">
        <w:rPr>
          <w:color w:val="231F20"/>
        </w:rPr>
        <w:t xml:space="preserve"> </w:t>
      </w:r>
      <w:r>
        <w:rPr>
          <w:color w:val="231F20"/>
        </w:rPr>
        <w:t>against</w:t>
      </w:r>
      <w:r w:rsidR="001150BC">
        <w:rPr>
          <w:color w:val="231F20"/>
        </w:rPr>
        <w:t xml:space="preserve"> </w:t>
      </w:r>
      <w:r>
        <w:rPr>
          <w:color w:val="231F20"/>
        </w:rPr>
        <w:t>him</w:t>
      </w:r>
      <w:r w:rsidR="001150BC">
        <w:rPr>
          <w:color w:val="231F20"/>
        </w:rPr>
        <w:t xml:space="preserve"> </w:t>
      </w:r>
      <w:r>
        <w:rPr>
          <w:color w:val="231F20"/>
        </w:rPr>
        <w:t>by</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r w:rsidR="001150BC">
        <w:rPr>
          <w:color w:val="231F20"/>
          <w:spacing w:val="-3"/>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w:t>
      </w:r>
      <w:r w:rsidR="001150BC">
        <w:rPr>
          <w:color w:val="231F20"/>
        </w:rPr>
        <w:t xml:space="preserve"> </w:t>
      </w:r>
      <w:r>
        <w:rPr>
          <w:color w:val="231F20"/>
        </w:rPr>
        <w:t>and the</w:t>
      </w:r>
      <w:r w:rsidR="001150BC">
        <w:rPr>
          <w:color w:val="231F20"/>
        </w:rPr>
        <w:t xml:space="preserve"> </w:t>
      </w:r>
      <w:r>
        <w:rPr>
          <w:color w:val="231F20"/>
        </w:rPr>
        <w:t>Procuring</w:t>
      </w:r>
      <w:r w:rsidR="001150BC">
        <w:rPr>
          <w:color w:val="231F20"/>
        </w:rPr>
        <w:t xml:space="preserve"> </w:t>
      </w:r>
      <w:r>
        <w:rPr>
          <w:color w:val="231F20"/>
        </w:rPr>
        <w:t>Entity</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full</w:t>
      </w:r>
      <w:r w:rsidR="001150BC">
        <w:rPr>
          <w:color w:val="231F20"/>
        </w:rPr>
        <w:t xml:space="preserve"> </w:t>
      </w:r>
      <w:r>
        <w:rPr>
          <w:color w:val="231F20"/>
        </w:rPr>
        <w:t>and</w:t>
      </w:r>
      <w:r w:rsidR="001150BC">
        <w:rPr>
          <w:color w:val="231F20"/>
        </w:rPr>
        <w:t xml:space="preserve"> </w:t>
      </w:r>
      <w:r>
        <w:rPr>
          <w:color w:val="231F20"/>
        </w:rPr>
        <w:t>fair</w:t>
      </w:r>
      <w:r w:rsidR="001150BC">
        <w:rPr>
          <w:color w:val="231F20"/>
        </w:rPr>
        <w:t xml:space="preserve"> </w:t>
      </w:r>
      <w:r>
        <w:rPr>
          <w:color w:val="231F20"/>
        </w:rPr>
        <w:t>consideration</w:t>
      </w:r>
      <w:r w:rsidR="001150BC">
        <w:rPr>
          <w:color w:val="231F20"/>
        </w:rPr>
        <w:t xml:space="preserve"> </w:t>
      </w:r>
      <w:r>
        <w:rPr>
          <w:color w:val="231F20"/>
        </w:rPr>
        <w:t>to</w:t>
      </w:r>
      <w:r w:rsidR="001150BC">
        <w:rPr>
          <w:color w:val="231F20"/>
        </w:rPr>
        <w:t xml:space="preserve"> </w:t>
      </w:r>
      <w:r>
        <w:rPr>
          <w:color w:val="231F20"/>
        </w:rPr>
        <w:t>this</w:t>
      </w:r>
      <w:r w:rsidR="001150BC">
        <w:rPr>
          <w:color w:val="231F20"/>
        </w:rPr>
        <w:t xml:space="preserve"> </w:t>
      </w:r>
      <w:r>
        <w:rPr>
          <w:color w:val="231F20"/>
        </w:rPr>
        <w:t>objection.</w:t>
      </w:r>
    </w:p>
    <w:p w14:paraId="1A90E2E7" w14:textId="77777777" w:rsidR="005E6E3D" w:rsidRDefault="007B664E" w:rsidP="00CC1001">
      <w:pPr>
        <w:pStyle w:val="Heading4"/>
        <w:numPr>
          <w:ilvl w:val="1"/>
          <w:numId w:val="52"/>
        </w:numPr>
        <w:tabs>
          <w:tab w:val="left" w:pos="741"/>
          <w:tab w:val="left" w:pos="742"/>
        </w:tabs>
        <w:spacing w:before="239"/>
        <w:ind w:left="576" w:right="576" w:hanging="610"/>
        <w:rPr>
          <w:color w:val="231F20"/>
        </w:rPr>
      </w:pPr>
      <w:r>
        <w:rPr>
          <w:color w:val="231F20"/>
        </w:rPr>
        <w:t>Determinations</w:t>
      </w:r>
    </w:p>
    <w:p w14:paraId="435D834C" w14:textId="77777777" w:rsidR="005E6E3D" w:rsidRDefault="007B664E" w:rsidP="00CC1001">
      <w:pPr>
        <w:pStyle w:val="ListParagraph"/>
        <w:numPr>
          <w:ilvl w:val="2"/>
          <w:numId w:val="52"/>
        </w:numPr>
        <w:tabs>
          <w:tab w:val="left" w:pos="742"/>
        </w:tabs>
        <w:spacing w:before="243" w:line="230" w:lineRule="auto"/>
        <w:ind w:left="576" w:right="576" w:hanging="610"/>
        <w:jc w:val="both"/>
      </w:pPr>
      <w:r>
        <w:rPr>
          <w:color w:val="231F20"/>
        </w:rPr>
        <w:t>Whenever</w:t>
      </w:r>
      <w:r w:rsidR="001150BC">
        <w:rPr>
          <w:color w:val="231F20"/>
        </w:rPr>
        <w:t xml:space="preserve"> </w:t>
      </w:r>
      <w:r>
        <w:rPr>
          <w:color w:val="231F20"/>
        </w:rPr>
        <w:t>these</w:t>
      </w:r>
      <w:r w:rsidR="001150BC">
        <w:rPr>
          <w:color w:val="231F20"/>
        </w:rPr>
        <w:t xml:space="preserve"> </w:t>
      </w:r>
      <w:r>
        <w:rPr>
          <w:color w:val="231F20"/>
        </w:rPr>
        <w:t>Conditions</w:t>
      </w:r>
      <w:r w:rsidR="001150BC">
        <w:rPr>
          <w:color w:val="231F20"/>
        </w:rPr>
        <w:t xml:space="preserve"> </w:t>
      </w:r>
      <w:r>
        <w:rPr>
          <w:color w:val="231F20"/>
        </w:rPr>
        <w:t>provide</w:t>
      </w:r>
      <w:r w:rsidR="001150BC">
        <w:rPr>
          <w:color w:val="231F20"/>
        </w:rPr>
        <w:t xml:space="preserve"> </w:t>
      </w:r>
      <w:r>
        <w:rPr>
          <w:color w:val="231F20"/>
        </w:rPr>
        <w:t>that</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proceed</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this</w:t>
      </w:r>
      <w:r w:rsidR="001150BC">
        <w:rPr>
          <w:color w:val="231F20"/>
        </w:rPr>
        <w:t xml:space="preserve"> </w:t>
      </w:r>
      <w:r>
        <w:rPr>
          <w:color w:val="231F20"/>
        </w:rPr>
        <w:t>Sub-Clause</w:t>
      </w:r>
      <w:r w:rsidR="001150BC">
        <w:rPr>
          <w:color w:val="231F20"/>
        </w:rPr>
        <w:t xml:space="preserve"> </w:t>
      </w:r>
      <w:r>
        <w:rPr>
          <w:color w:val="231F20"/>
        </w:rPr>
        <w:t>3.5</w:t>
      </w:r>
      <w:r w:rsidR="001150BC">
        <w:rPr>
          <w:color w:val="231F20"/>
        </w:rPr>
        <w:t xml:space="preserve"> </w:t>
      </w:r>
      <w:r>
        <w:rPr>
          <w:color w:val="231F20"/>
        </w:rPr>
        <w:t>to agree</w:t>
      </w:r>
      <w:r w:rsidR="001150BC">
        <w:rPr>
          <w:color w:val="231F20"/>
        </w:rPr>
        <w:t xml:space="preserve"> </w:t>
      </w:r>
      <w:r>
        <w:rPr>
          <w:color w:val="231F20"/>
        </w:rPr>
        <w:t>or</w:t>
      </w:r>
      <w:r w:rsidR="001150BC">
        <w:rPr>
          <w:color w:val="231F20"/>
        </w:rPr>
        <w:t xml:space="preserve"> </w:t>
      </w:r>
      <w:r>
        <w:rPr>
          <w:color w:val="231F20"/>
        </w:rPr>
        <w:t>determine</w:t>
      </w:r>
      <w:r w:rsidR="001150BC">
        <w:rPr>
          <w:color w:val="231F20"/>
        </w:rPr>
        <w:t xml:space="preserve"> </w:t>
      </w:r>
      <w:r>
        <w:rPr>
          <w:color w:val="231F20"/>
        </w:rPr>
        <w:t>any</w:t>
      </w:r>
      <w:r w:rsidR="001150BC">
        <w:rPr>
          <w:color w:val="231F20"/>
        </w:rPr>
        <w:t xml:space="preserve"> </w:t>
      </w:r>
      <w:r>
        <w:rPr>
          <w:color w:val="231F20"/>
        </w:rPr>
        <w:t>matter,</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consult</w:t>
      </w:r>
      <w:r w:rsidR="001150BC">
        <w:rPr>
          <w:color w:val="231F20"/>
        </w:rPr>
        <w:t xml:space="preserve"> </w:t>
      </w:r>
      <w:r>
        <w:rPr>
          <w:color w:val="231F20"/>
        </w:rPr>
        <w:t>with</w:t>
      </w:r>
      <w:r w:rsidR="001150BC">
        <w:rPr>
          <w:color w:val="231F20"/>
        </w:rPr>
        <w:t xml:space="preserve"> </w:t>
      </w:r>
      <w:r>
        <w:rPr>
          <w:color w:val="231F20"/>
        </w:rPr>
        <w:t>each</w:t>
      </w:r>
      <w:r w:rsidR="001150BC">
        <w:rPr>
          <w:color w:val="231F20"/>
        </w:rPr>
        <w:t xml:space="preserve"> </w:t>
      </w:r>
      <w:r>
        <w:rPr>
          <w:color w:val="231F20"/>
        </w:rPr>
        <w:t>Party</w:t>
      </w:r>
      <w:r w:rsidR="001150BC">
        <w:rPr>
          <w:color w:val="231F20"/>
        </w:rPr>
        <w:t xml:space="preserve"> </w:t>
      </w:r>
      <w:r>
        <w:rPr>
          <w:color w:val="231F20"/>
        </w:rPr>
        <w:t>in</w:t>
      </w:r>
      <w:r w:rsidR="001150BC">
        <w:rPr>
          <w:color w:val="231F20"/>
        </w:rPr>
        <w:t xml:space="preserve"> </w:t>
      </w:r>
      <w:r>
        <w:rPr>
          <w:color w:val="231F20"/>
        </w:rPr>
        <w:t>an</w:t>
      </w:r>
      <w:r w:rsidR="001150BC">
        <w:rPr>
          <w:color w:val="231F20"/>
        </w:rPr>
        <w:t xml:space="preserve"> endeavor </w:t>
      </w:r>
      <w:r>
        <w:rPr>
          <w:color w:val="231F20"/>
        </w:rPr>
        <w:t>to</w:t>
      </w:r>
      <w:r w:rsidR="001150BC">
        <w:rPr>
          <w:color w:val="231F20"/>
        </w:rPr>
        <w:t xml:space="preserve"> </w:t>
      </w:r>
      <w:r>
        <w:rPr>
          <w:color w:val="231F20"/>
        </w:rPr>
        <w:t>reach</w:t>
      </w:r>
      <w:r w:rsidR="001150BC">
        <w:rPr>
          <w:color w:val="231F20"/>
        </w:rPr>
        <w:t xml:space="preserve"> </w:t>
      </w:r>
      <w:r>
        <w:rPr>
          <w:color w:val="231F20"/>
        </w:rPr>
        <w:t>agreement.</w:t>
      </w:r>
      <w:r w:rsidR="001150BC">
        <w:rPr>
          <w:color w:val="231F20"/>
        </w:rPr>
        <w:t xml:space="preserve"> </w:t>
      </w:r>
      <w:r>
        <w:rPr>
          <w:color w:val="231F20"/>
        </w:rPr>
        <w:t>If agreement</w:t>
      </w:r>
      <w:r w:rsidR="001150BC">
        <w:rPr>
          <w:color w:val="231F20"/>
        </w:rPr>
        <w:t xml:space="preserve"> </w:t>
      </w:r>
      <w:r>
        <w:rPr>
          <w:color w:val="231F20"/>
        </w:rPr>
        <w:t>is</w:t>
      </w:r>
      <w:r w:rsidR="001150BC">
        <w:rPr>
          <w:color w:val="231F20"/>
        </w:rPr>
        <w:t xml:space="preserve"> </w:t>
      </w:r>
      <w:r>
        <w:rPr>
          <w:color w:val="231F20"/>
        </w:rPr>
        <w:t>not</w:t>
      </w:r>
      <w:r w:rsidR="001150BC">
        <w:rPr>
          <w:color w:val="231F20"/>
        </w:rPr>
        <w:t xml:space="preserve"> </w:t>
      </w:r>
      <w:r>
        <w:rPr>
          <w:color w:val="231F20"/>
        </w:rPr>
        <w:t>achieved,</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make</w:t>
      </w:r>
      <w:r w:rsidR="001150BC">
        <w:rPr>
          <w:color w:val="231F20"/>
        </w:rPr>
        <w:t xml:space="preserve"> </w:t>
      </w:r>
      <w:r>
        <w:rPr>
          <w:color w:val="231F20"/>
        </w:rPr>
        <w:t>a</w:t>
      </w:r>
      <w:r w:rsidR="001150BC">
        <w:rPr>
          <w:color w:val="231F20"/>
        </w:rPr>
        <w:t xml:space="preserve"> </w:t>
      </w:r>
      <w:r>
        <w:rPr>
          <w:color w:val="231F20"/>
        </w:rPr>
        <w:t>fair</w:t>
      </w:r>
      <w:r w:rsidR="001150BC">
        <w:rPr>
          <w:color w:val="231F20"/>
        </w:rPr>
        <w:t xml:space="preserve"> </w:t>
      </w:r>
      <w:r>
        <w:rPr>
          <w:color w:val="231F20"/>
        </w:rPr>
        <w:t>determination</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taking due</w:t>
      </w:r>
      <w:r w:rsidR="001150BC">
        <w:rPr>
          <w:color w:val="231F20"/>
        </w:rPr>
        <w:t xml:space="preserve"> </w:t>
      </w:r>
      <w:r>
        <w:rPr>
          <w:color w:val="231F20"/>
        </w:rPr>
        <w:t>regard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relevant</w:t>
      </w:r>
      <w:r w:rsidR="001150BC">
        <w:rPr>
          <w:color w:val="231F20"/>
        </w:rPr>
        <w:t xml:space="preserve"> </w:t>
      </w:r>
      <w:r>
        <w:rPr>
          <w:color w:val="231F20"/>
        </w:rPr>
        <w:t>circumstances.</w:t>
      </w:r>
    </w:p>
    <w:p w14:paraId="7582CA1B" w14:textId="77777777" w:rsidR="005E6E3D" w:rsidRDefault="007B664E" w:rsidP="00CC1001">
      <w:pPr>
        <w:pStyle w:val="ListParagraph"/>
        <w:numPr>
          <w:ilvl w:val="2"/>
          <w:numId w:val="52"/>
        </w:numPr>
        <w:tabs>
          <w:tab w:val="left" w:pos="742"/>
        </w:tabs>
        <w:spacing w:line="230" w:lineRule="auto"/>
        <w:ind w:left="576" w:right="576" w:hanging="609"/>
        <w:jc w:val="both"/>
      </w:pP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both</w:t>
      </w:r>
      <w:r w:rsidR="001150BC">
        <w:rPr>
          <w:color w:val="231F20"/>
        </w:rPr>
        <w:t xml:space="preserve"> </w:t>
      </w:r>
      <w:r>
        <w:rPr>
          <w:color w:val="231F20"/>
        </w:rPr>
        <w:t>Parties</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agreement</w:t>
      </w:r>
      <w:r w:rsidR="001150BC">
        <w:rPr>
          <w:color w:val="231F20"/>
        </w:rPr>
        <w:t xml:space="preserve"> </w:t>
      </w:r>
      <w:r>
        <w:rPr>
          <w:color w:val="231F20"/>
        </w:rPr>
        <w:t>or</w:t>
      </w:r>
      <w:r w:rsidR="001150BC">
        <w:rPr>
          <w:color w:val="231F20"/>
        </w:rPr>
        <w:t xml:space="preserve"> </w:t>
      </w:r>
      <w:r>
        <w:rPr>
          <w:color w:val="231F20"/>
        </w:rPr>
        <w:t>determination,</w:t>
      </w:r>
      <w:r w:rsidR="001150BC">
        <w:rPr>
          <w:color w:val="231F20"/>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 within 30 days from the receipt of the corresponding claim or request except when otherwise speciﬁed. Each Party shall give effect to each agreement or determination unless and until revised under Clause 20 [Claims, Disputes</w:t>
      </w:r>
      <w:r w:rsidR="001150BC">
        <w:rPr>
          <w:color w:val="231F20"/>
        </w:rPr>
        <w:t xml:space="preserve"> </w:t>
      </w:r>
      <w:r>
        <w:rPr>
          <w:color w:val="231F20"/>
        </w:rPr>
        <w:t>and</w:t>
      </w:r>
      <w:r w:rsidR="001150BC">
        <w:rPr>
          <w:color w:val="231F20"/>
        </w:rPr>
        <w:t xml:space="preserve"> </w:t>
      </w:r>
      <w:r>
        <w:rPr>
          <w:color w:val="231F20"/>
        </w:rPr>
        <w:t>Arbitration].</w:t>
      </w:r>
    </w:p>
    <w:p w14:paraId="3590634C" w14:textId="77777777" w:rsidR="005E6E3D" w:rsidRDefault="007B664E" w:rsidP="00CC1001">
      <w:pPr>
        <w:pStyle w:val="Heading4"/>
        <w:numPr>
          <w:ilvl w:val="0"/>
          <w:numId w:val="56"/>
        </w:numPr>
        <w:tabs>
          <w:tab w:val="left" w:pos="740"/>
          <w:tab w:val="left" w:pos="741"/>
        </w:tabs>
        <w:spacing w:before="239"/>
        <w:ind w:left="576" w:right="576" w:hanging="610"/>
        <w:rPr>
          <w:color w:val="231F20"/>
        </w:rPr>
      </w:pPr>
      <w:bookmarkStart w:id="57" w:name="_TOC_250020"/>
      <w:r>
        <w:rPr>
          <w:color w:val="231F20"/>
        </w:rPr>
        <w:t>THE</w:t>
      </w:r>
      <w:bookmarkEnd w:id="57"/>
      <w:r w:rsidR="001150BC">
        <w:rPr>
          <w:color w:val="231F20"/>
        </w:rPr>
        <w:t xml:space="preserve"> </w:t>
      </w:r>
      <w:r>
        <w:rPr>
          <w:color w:val="231F20"/>
        </w:rPr>
        <w:t>CONTRACTOR</w:t>
      </w:r>
    </w:p>
    <w:p w14:paraId="7F3E2D40" w14:textId="77777777" w:rsidR="005E6E3D" w:rsidRDefault="007B664E" w:rsidP="00CC1001">
      <w:pPr>
        <w:pStyle w:val="ListParagraph"/>
        <w:numPr>
          <w:ilvl w:val="1"/>
          <w:numId w:val="56"/>
        </w:numPr>
        <w:tabs>
          <w:tab w:val="left" w:pos="740"/>
          <w:tab w:val="left" w:pos="741"/>
        </w:tabs>
        <w:spacing w:before="234"/>
        <w:ind w:left="576" w:right="576" w:hanging="610"/>
        <w:rPr>
          <w:b/>
          <w:color w:val="231F20"/>
        </w:rPr>
      </w:pPr>
      <w:r>
        <w:rPr>
          <w:b/>
          <w:color w:val="231F20"/>
        </w:rPr>
        <w:t>Contractor's</w:t>
      </w:r>
      <w:r w:rsidR="001150BC">
        <w:rPr>
          <w:b/>
          <w:color w:val="231F20"/>
        </w:rPr>
        <w:t xml:space="preserve"> </w:t>
      </w:r>
      <w:r>
        <w:rPr>
          <w:b/>
          <w:color w:val="231F20"/>
        </w:rPr>
        <w:t>General</w:t>
      </w:r>
      <w:r w:rsidR="001150BC">
        <w:rPr>
          <w:b/>
          <w:color w:val="231F20"/>
        </w:rPr>
        <w:t xml:space="preserve"> </w:t>
      </w:r>
      <w:r>
        <w:rPr>
          <w:b/>
          <w:color w:val="231F20"/>
        </w:rPr>
        <w:t>Obligations</w:t>
      </w:r>
    </w:p>
    <w:p w14:paraId="0F5AFDDE" w14:textId="77777777" w:rsidR="005E6E3D" w:rsidRDefault="007B664E" w:rsidP="00CC1001">
      <w:pPr>
        <w:pStyle w:val="ListParagraph"/>
        <w:numPr>
          <w:ilvl w:val="2"/>
          <w:numId w:val="56"/>
        </w:numPr>
        <w:tabs>
          <w:tab w:val="left" w:pos="741"/>
        </w:tabs>
        <w:spacing w:before="243" w:line="230" w:lineRule="auto"/>
        <w:ind w:left="576" w:right="576" w:hanging="610"/>
        <w:jc w:val="both"/>
        <w:rPr>
          <w:color w:val="231F20"/>
        </w:rPr>
      </w:pPr>
      <w:r>
        <w:rPr>
          <w:color w:val="231F20"/>
        </w:rPr>
        <w:t xml:space="preserve">The Contractor shall design (to the extent speciﬁed in the Contract), execute and complete the </w:t>
      </w:r>
      <w:r>
        <w:rPr>
          <w:color w:val="231F20"/>
          <w:spacing w:val="-4"/>
        </w:rPr>
        <w:t xml:space="preserve">Works </w:t>
      </w:r>
      <w:r>
        <w:rPr>
          <w:color w:val="231F20"/>
        </w:rPr>
        <w:t>in 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Engineer's</w:t>
      </w:r>
      <w:r w:rsidR="001150BC">
        <w:rPr>
          <w:color w:val="231F20"/>
        </w:rPr>
        <w:t xml:space="preserve"> </w:t>
      </w:r>
      <w:r>
        <w:rPr>
          <w:color w:val="231F20"/>
        </w:rPr>
        <w:t>instructions,</w:t>
      </w:r>
      <w:r w:rsidR="001150BC">
        <w:rPr>
          <w:color w:val="231F20"/>
        </w:rPr>
        <w:t xml:space="preserve"> </w:t>
      </w:r>
      <w:r>
        <w:rPr>
          <w:color w:val="231F20"/>
        </w:rPr>
        <w:t>and</w:t>
      </w:r>
      <w:r w:rsidR="001150BC">
        <w:rPr>
          <w:color w:val="231F20"/>
        </w:rPr>
        <w:t xml:space="preserve"> </w:t>
      </w:r>
      <w:r>
        <w:rPr>
          <w:color w:val="231F20"/>
        </w:rPr>
        <w:t>shall</w:t>
      </w:r>
      <w:r w:rsidR="001150BC">
        <w:rPr>
          <w:color w:val="231F20"/>
        </w:rPr>
        <w:t xml:space="preserve"> </w:t>
      </w:r>
      <w:r>
        <w:rPr>
          <w:color w:val="231F20"/>
        </w:rPr>
        <w:t>remedy</w:t>
      </w:r>
      <w:r w:rsidR="001150BC">
        <w:rPr>
          <w:color w:val="231F20"/>
        </w:rPr>
        <w:t xml:space="preserve"> </w:t>
      </w:r>
      <w:r>
        <w:rPr>
          <w:color w:val="231F20"/>
        </w:rPr>
        <w:t>any</w:t>
      </w:r>
      <w:r w:rsidR="001150BC">
        <w:rPr>
          <w:color w:val="231F20"/>
        </w:rPr>
        <w:t xml:space="preserve"> </w:t>
      </w:r>
      <w:r>
        <w:rPr>
          <w:color w:val="231F20"/>
        </w:rPr>
        <w:t>defects</w:t>
      </w:r>
      <w:r w:rsidR="001150BC">
        <w:rPr>
          <w:color w:val="231F20"/>
        </w:rPr>
        <w:t xml:space="preserve"> </w:t>
      </w:r>
      <w:r>
        <w:rPr>
          <w:color w:val="231F20"/>
        </w:rPr>
        <w:t>in</w:t>
      </w:r>
      <w:r w:rsidR="001150BC">
        <w:rPr>
          <w:color w:val="231F20"/>
        </w:rPr>
        <w:t xml:space="preserve"> </w:t>
      </w:r>
      <w:r>
        <w:rPr>
          <w:color w:val="231F20"/>
        </w:rPr>
        <w:t>the</w:t>
      </w:r>
      <w:r w:rsidR="001150BC">
        <w:rPr>
          <w:color w:val="231F20"/>
        </w:rPr>
        <w:t xml:space="preserve"> </w:t>
      </w:r>
      <w:r>
        <w:rPr>
          <w:color w:val="231F20"/>
          <w:spacing w:val="-3"/>
        </w:rPr>
        <w:t>Works.</w:t>
      </w:r>
    </w:p>
    <w:p w14:paraId="30C9ECD0" w14:textId="77777777" w:rsidR="005E6E3D" w:rsidRDefault="007B664E" w:rsidP="00CC1001">
      <w:pPr>
        <w:pStyle w:val="ListParagraph"/>
        <w:numPr>
          <w:ilvl w:val="2"/>
          <w:numId w:val="56"/>
        </w:numPr>
        <w:tabs>
          <w:tab w:val="left" w:pos="741"/>
        </w:tabs>
        <w:spacing w:before="245" w:line="230" w:lineRule="auto"/>
        <w:ind w:left="576" w:right="576" w:hanging="610"/>
        <w:jc w:val="both"/>
        <w:rPr>
          <w:color w:val="231F20"/>
        </w:rPr>
      </w:pPr>
      <w:r>
        <w:rPr>
          <w:color w:val="231F20"/>
        </w:rPr>
        <w:t>The Contractor shall provide the Plant and Contractor's Documents speciﬁed in the Contract, and all Contractor's Personnel, Goods, consumables and other things and services, whether of a temporary or permanent</w:t>
      </w:r>
      <w:r w:rsidR="001150BC">
        <w:rPr>
          <w:color w:val="231F20"/>
        </w:rPr>
        <w:t xml:space="preserve"> </w:t>
      </w:r>
      <w:r>
        <w:rPr>
          <w:color w:val="231F20"/>
        </w:rPr>
        <w:t>nature,</w:t>
      </w:r>
      <w:r w:rsidR="001150BC">
        <w:rPr>
          <w:color w:val="231F20"/>
        </w:rPr>
        <w:t xml:space="preserve"> </w:t>
      </w:r>
      <w:r>
        <w:rPr>
          <w:color w:val="231F20"/>
        </w:rPr>
        <w:t>required</w:t>
      </w:r>
      <w:r w:rsidR="001150BC">
        <w:rPr>
          <w:color w:val="231F20"/>
        </w:rPr>
        <w:t xml:space="preserve"> </w:t>
      </w:r>
      <w:r>
        <w:rPr>
          <w:color w:val="231F20"/>
        </w:rPr>
        <w:t>in</w:t>
      </w:r>
      <w:r w:rsidR="001150BC">
        <w:rPr>
          <w:color w:val="231F20"/>
        </w:rPr>
        <w:t xml:space="preserve"> </w:t>
      </w:r>
      <w:r>
        <w:rPr>
          <w:color w:val="231F20"/>
        </w:rPr>
        <w:t>and</w:t>
      </w:r>
      <w:r w:rsidR="001150BC">
        <w:rPr>
          <w:color w:val="231F20"/>
        </w:rPr>
        <w:t xml:space="preserve"> </w:t>
      </w:r>
      <w:r>
        <w:rPr>
          <w:color w:val="231F20"/>
        </w:rPr>
        <w:t>for</w:t>
      </w:r>
      <w:r w:rsidR="001150BC">
        <w:rPr>
          <w:color w:val="231F20"/>
        </w:rPr>
        <w:t xml:space="preserve"> </w:t>
      </w:r>
      <w:r>
        <w:rPr>
          <w:color w:val="231F20"/>
        </w:rPr>
        <w:t>this</w:t>
      </w:r>
      <w:r w:rsidR="001150BC">
        <w:rPr>
          <w:color w:val="231F20"/>
        </w:rPr>
        <w:t xml:space="preserve"> </w:t>
      </w:r>
      <w:r>
        <w:rPr>
          <w:color w:val="231F20"/>
        </w:rPr>
        <w:t>design,</w:t>
      </w:r>
      <w:r w:rsidR="001150BC">
        <w:rPr>
          <w:color w:val="231F20"/>
        </w:rPr>
        <w:t xml:space="preserve"> </w:t>
      </w:r>
      <w:r>
        <w:rPr>
          <w:color w:val="231F20"/>
        </w:rPr>
        <w:t>execution,</w:t>
      </w:r>
      <w:r w:rsidR="001150BC">
        <w:rPr>
          <w:color w:val="231F20"/>
        </w:rPr>
        <w:t xml:space="preserve"> </w:t>
      </w:r>
      <w:r>
        <w:rPr>
          <w:color w:val="231F20"/>
        </w:rPr>
        <w:t>completion</w:t>
      </w:r>
      <w:r w:rsidR="001150BC">
        <w:rPr>
          <w:color w:val="231F20"/>
        </w:rPr>
        <w:t xml:space="preserve"> </w:t>
      </w:r>
      <w:r>
        <w:rPr>
          <w:color w:val="231F20"/>
        </w:rPr>
        <w:t>and</w:t>
      </w:r>
      <w:r w:rsidR="001150BC">
        <w:rPr>
          <w:color w:val="231F20"/>
        </w:rPr>
        <w:t xml:space="preserve"> </w:t>
      </w:r>
      <w:r>
        <w:rPr>
          <w:color w:val="231F20"/>
        </w:rPr>
        <w:t>remedying</w:t>
      </w:r>
      <w:r w:rsidR="001150BC">
        <w:rPr>
          <w:color w:val="231F20"/>
        </w:rPr>
        <w:t xml:space="preserve"> </w:t>
      </w:r>
      <w:r>
        <w:rPr>
          <w:color w:val="231F20"/>
        </w:rPr>
        <w:t>of</w:t>
      </w:r>
      <w:r w:rsidR="001150BC">
        <w:rPr>
          <w:color w:val="231F20"/>
        </w:rPr>
        <w:t xml:space="preserve"> </w:t>
      </w:r>
      <w:r>
        <w:rPr>
          <w:color w:val="231F20"/>
        </w:rPr>
        <w:t>defects.</w:t>
      </w:r>
    </w:p>
    <w:p w14:paraId="4D8EC61F" w14:textId="77777777" w:rsidR="005E6E3D" w:rsidRDefault="007B664E" w:rsidP="00CC1001">
      <w:pPr>
        <w:pStyle w:val="ListParagraph"/>
        <w:numPr>
          <w:ilvl w:val="2"/>
          <w:numId w:val="56"/>
        </w:numPr>
        <w:tabs>
          <w:tab w:val="left" w:pos="741"/>
        </w:tabs>
        <w:spacing w:line="230" w:lineRule="auto"/>
        <w:ind w:left="576" w:right="576" w:hanging="610"/>
        <w:jc w:val="both"/>
        <w:rPr>
          <w:color w:val="231F20"/>
        </w:rPr>
      </w:pPr>
      <w:r>
        <w:rPr>
          <w:color w:val="231F20"/>
        </w:rPr>
        <w:t>All</w:t>
      </w:r>
      <w:r w:rsidR="001150BC">
        <w:rPr>
          <w:color w:val="231F20"/>
        </w:rPr>
        <w:t xml:space="preserve"> </w:t>
      </w:r>
      <w:r>
        <w:rPr>
          <w:color w:val="231F20"/>
        </w:rPr>
        <w:t>equipment,</w:t>
      </w:r>
      <w:r w:rsidR="001150BC">
        <w:rPr>
          <w:color w:val="231F20"/>
        </w:rPr>
        <w:t xml:space="preserve"> </w:t>
      </w:r>
      <w:r>
        <w:rPr>
          <w:color w:val="231F20"/>
        </w:rPr>
        <w:t>material,</w:t>
      </w:r>
      <w:r w:rsidR="001150BC">
        <w:rPr>
          <w:color w:val="231F20"/>
        </w:rPr>
        <w:t xml:space="preserve"> </w:t>
      </w:r>
      <w:r>
        <w:rPr>
          <w:color w:val="231F20"/>
        </w:rPr>
        <w:t>and</w:t>
      </w:r>
      <w:r w:rsidR="001150BC">
        <w:rPr>
          <w:color w:val="231F20"/>
        </w:rPr>
        <w:t xml:space="preserve"> </w:t>
      </w:r>
      <w:r>
        <w:rPr>
          <w:color w:val="231F20"/>
        </w:rPr>
        <w:t>services</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incorporated</w:t>
      </w:r>
      <w:r w:rsidR="001150BC">
        <w:rPr>
          <w:color w:val="231F20"/>
        </w:rPr>
        <w:t xml:space="preserve"> </w:t>
      </w:r>
      <w:r>
        <w:rPr>
          <w:color w:val="231F20"/>
        </w:rPr>
        <w:t>in</w:t>
      </w:r>
      <w:r w:rsidR="001150BC">
        <w:rPr>
          <w:color w:val="231F20"/>
        </w:rPr>
        <w:t xml:space="preserve"> </w:t>
      </w:r>
      <w:r>
        <w:rPr>
          <w:color w:val="231F20"/>
        </w:rPr>
        <w:t>or</w:t>
      </w:r>
      <w:r w:rsidR="001150BC">
        <w:rPr>
          <w:color w:val="231F20"/>
        </w:rPr>
        <w:t xml:space="preserve"> </w:t>
      </w:r>
      <w:r>
        <w:rPr>
          <w:color w:val="231F20"/>
        </w:rPr>
        <w:t>required</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spacing w:val="-4"/>
        </w:rPr>
        <w:t xml:space="preserve">Works </w:t>
      </w:r>
      <w:r>
        <w:rPr>
          <w:color w:val="231F20"/>
        </w:rPr>
        <w:t>shall</w:t>
      </w:r>
      <w:r w:rsidR="001150BC">
        <w:rPr>
          <w:color w:val="231F20"/>
        </w:rPr>
        <w:t xml:space="preserve"> </w:t>
      </w:r>
      <w:r>
        <w:rPr>
          <w:color w:val="231F20"/>
        </w:rPr>
        <w:t>have</w:t>
      </w:r>
      <w:r w:rsidR="001150BC">
        <w:rPr>
          <w:color w:val="231F20"/>
        </w:rPr>
        <w:t xml:space="preserve"> </w:t>
      </w:r>
      <w:r>
        <w:rPr>
          <w:color w:val="231F20"/>
        </w:rPr>
        <w:t>their</w:t>
      </w:r>
      <w:r w:rsidR="001150BC">
        <w:rPr>
          <w:color w:val="231F20"/>
        </w:rPr>
        <w:t xml:space="preserve"> </w:t>
      </w:r>
      <w:r>
        <w:rPr>
          <w:color w:val="231F20"/>
        </w:rPr>
        <w:t>origin</w:t>
      </w:r>
      <w:r w:rsidR="001150BC">
        <w:rPr>
          <w:color w:val="231F20"/>
        </w:rPr>
        <w:t xml:space="preserve"> </w:t>
      </w:r>
      <w:r>
        <w:rPr>
          <w:color w:val="231F20"/>
        </w:rPr>
        <w:t>in any</w:t>
      </w:r>
      <w:r w:rsidR="001150BC">
        <w:rPr>
          <w:color w:val="231F20"/>
        </w:rPr>
        <w:t xml:space="preserve"> </w:t>
      </w:r>
      <w:r>
        <w:rPr>
          <w:color w:val="231F20"/>
        </w:rPr>
        <w:t>eligible</w:t>
      </w:r>
      <w:r w:rsidR="001150BC">
        <w:rPr>
          <w:color w:val="231F20"/>
        </w:rPr>
        <w:t xml:space="preserve"> </w:t>
      </w:r>
      <w:r>
        <w:rPr>
          <w:color w:val="231F20"/>
        </w:rPr>
        <w:t>source</w:t>
      </w:r>
      <w:r w:rsidR="001150BC">
        <w:rPr>
          <w:color w:val="231F20"/>
        </w:rPr>
        <w:t xml:space="preserve"> </w:t>
      </w:r>
      <w:r>
        <w:rPr>
          <w:color w:val="231F20"/>
        </w:rPr>
        <w:t>country</w:t>
      </w:r>
      <w:r w:rsidR="001150BC">
        <w:rPr>
          <w:color w:val="231F20"/>
        </w:rPr>
        <w:t xml:space="preserve"> </w:t>
      </w:r>
      <w:r>
        <w:rPr>
          <w:color w:val="231F20"/>
        </w:rPr>
        <w:t>as</w:t>
      </w:r>
      <w:r w:rsidR="001150BC">
        <w:rPr>
          <w:color w:val="231F20"/>
        </w:rPr>
        <w:t xml:space="preserve"> </w:t>
      </w:r>
      <w:r>
        <w:rPr>
          <w:color w:val="231F20"/>
        </w:rPr>
        <w:t>deﬁned</w:t>
      </w:r>
      <w:r w:rsidR="001150BC">
        <w:rPr>
          <w:color w:val="231F20"/>
        </w:rPr>
        <w:t xml:space="preserve"> </w:t>
      </w:r>
      <w:r>
        <w:rPr>
          <w:color w:val="231F20"/>
        </w:rPr>
        <w:t>by</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p>
    <w:p w14:paraId="795375F0" w14:textId="77777777" w:rsidR="005E6E3D" w:rsidRDefault="007B664E" w:rsidP="00CC1001">
      <w:pPr>
        <w:pStyle w:val="ListParagraph"/>
        <w:numPr>
          <w:ilvl w:val="2"/>
          <w:numId w:val="56"/>
        </w:numPr>
        <w:tabs>
          <w:tab w:val="left" w:pos="741"/>
        </w:tabs>
        <w:spacing w:before="245" w:line="230" w:lineRule="auto"/>
        <w:ind w:left="576" w:right="576" w:hanging="610"/>
        <w:jc w:val="both"/>
        <w:rPr>
          <w:color w:val="231F20"/>
        </w:rPr>
      </w:pPr>
      <w:r>
        <w:rPr>
          <w:color w:val="231F20"/>
        </w:rPr>
        <w:t>The</w:t>
      </w:r>
      <w:r w:rsidR="001150BC">
        <w:rPr>
          <w:color w:val="231F20"/>
        </w:rPr>
        <w:t xml:space="preserve"> </w:t>
      </w:r>
      <w:r>
        <w:rPr>
          <w:color w:val="231F20"/>
        </w:rPr>
        <w:t>Contractor</w:t>
      </w:r>
      <w:r w:rsidR="001150BC">
        <w:rPr>
          <w:color w:val="231F20"/>
        </w:rPr>
        <w:t xml:space="preserve"> </w:t>
      </w:r>
      <w:r>
        <w:rPr>
          <w:color w:val="231F20"/>
        </w:rPr>
        <w:t>shall</w:t>
      </w:r>
      <w:r w:rsidR="001150BC">
        <w:rPr>
          <w:color w:val="231F20"/>
        </w:rPr>
        <w:t xml:space="preserve"> </w:t>
      </w:r>
      <w:r>
        <w:rPr>
          <w:color w:val="231F20"/>
        </w:rPr>
        <w:t>be</w:t>
      </w:r>
      <w:r w:rsidR="001150BC">
        <w:rPr>
          <w:color w:val="231F20"/>
        </w:rPr>
        <w:t xml:space="preserve"> </w:t>
      </w:r>
      <w:r>
        <w:rPr>
          <w:color w:val="231F20"/>
        </w:rPr>
        <w:t>responsible</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rPr>
        <w:t>adequacy,</w:t>
      </w:r>
      <w:r w:rsidR="001150BC">
        <w:rPr>
          <w:color w:val="231F20"/>
        </w:rPr>
        <w:t xml:space="preserve"> </w:t>
      </w:r>
      <w:r>
        <w:rPr>
          <w:color w:val="231F20"/>
        </w:rPr>
        <w:t>stability</w:t>
      </w:r>
      <w:r w:rsidR="001150BC">
        <w:rPr>
          <w:color w:val="231F20"/>
        </w:rPr>
        <w:t xml:space="preserve"> </w:t>
      </w:r>
      <w:r>
        <w:rPr>
          <w:color w:val="231F20"/>
        </w:rPr>
        <w:t>and</w:t>
      </w:r>
      <w:r w:rsidR="001150BC">
        <w:rPr>
          <w:color w:val="231F20"/>
        </w:rPr>
        <w:t xml:space="preserve"> </w:t>
      </w:r>
      <w:r>
        <w:rPr>
          <w:color w:val="231F20"/>
        </w:rPr>
        <w:t>safety</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Site</w:t>
      </w:r>
      <w:r w:rsidR="001150BC">
        <w:rPr>
          <w:color w:val="231F20"/>
        </w:rPr>
        <w:t xml:space="preserve"> </w:t>
      </w:r>
      <w:r>
        <w:rPr>
          <w:color w:val="231F20"/>
        </w:rPr>
        <w:t>operations</w:t>
      </w:r>
      <w:r w:rsidR="001150BC">
        <w:rPr>
          <w:color w:val="231F20"/>
        </w:rPr>
        <w:t xml:space="preserve"> </w:t>
      </w:r>
      <w:r>
        <w:rPr>
          <w:color w:val="231F20"/>
        </w:rPr>
        <w:t>and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methods of construction. Except to the extent speciﬁed in the Contract, the Contractor (</w:t>
      </w:r>
      <w:proofErr w:type="spellStart"/>
      <w:r>
        <w:rPr>
          <w:color w:val="231F20"/>
        </w:rPr>
        <w:t>i</w:t>
      </w:r>
      <w:proofErr w:type="spellEnd"/>
      <w:r>
        <w:rPr>
          <w:color w:val="231F20"/>
        </w:rPr>
        <w:t>) shall be responsible for all Contractor's</w:t>
      </w:r>
      <w:r w:rsidR="001150BC">
        <w:rPr>
          <w:color w:val="231F20"/>
        </w:rPr>
        <w:t xml:space="preserve"> </w:t>
      </w:r>
      <w:r>
        <w:rPr>
          <w:color w:val="231F20"/>
        </w:rPr>
        <w:t>Documents,</w:t>
      </w:r>
      <w:r w:rsidR="006A2796">
        <w:rPr>
          <w:color w:val="231F20"/>
        </w:rPr>
        <w:t xml:space="preserve"> </w:t>
      </w:r>
      <w:r>
        <w:rPr>
          <w:color w:val="231F20"/>
        </w:rPr>
        <w:t>Temporary</w:t>
      </w:r>
      <w:r w:rsidR="001150BC">
        <w:rPr>
          <w:color w:val="231F20"/>
        </w:rPr>
        <w:t xml:space="preserve"> </w:t>
      </w:r>
      <w:r>
        <w:rPr>
          <w:color w:val="231F20"/>
          <w:spacing w:val="-3"/>
        </w:rPr>
        <w:t>Works,</w:t>
      </w:r>
      <w:r w:rsidR="001150BC">
        <w:rPr>
          <w:color w:val="231F20"/>
          <w:spacing w:val="-3"/>
        </w:rPr>
        <w:t xml:space="preserve"> </w:t>
      </w:r>
      <w:r>
        <w:rPr>
          <w:color w:val="231F20"/>
        </w:rPr>
        <w:t>and</w:t>
      </w:r>
      <w:r w:rsidR="001150BC">
        <w:rPr>
          <w:color w:val="231F20"/>
        </w:rPr>
        <w:t xml:space="preserve"> </w:t>
      </w:r>
      <w:r>
        <w:rPr>
          <w:color w:val="231F20"/>
        </w:rPr>
        <w:t>such</w:t>
      </w:r>
      <w:r w:rsidR="001150BC">
        <w:rPr>
          <w:color w:val="231F20"/>
        </w:rPr>
        <w:t xml:space="preserve"> </w:t>
      </w:r>
      <w:r>
        <w:rPr>
          <w:color w:val="231F20"/>
        </w:rPr>
        <w:t>design</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item</w:t>
      </w:r>
      <w:r w:rsidR="001150BC">
        <w:rPr>
          <w:color w:val="231F20"/>
        </w:rPr>
        <w:t xml:space="preserve"> </w:t>
      </w:r>
      <w:r>
        <w:rPr>
          <w:color w:val="231F20"/>
        </w:rPr>
        <w:t>of</w:t>
      </w:r>
      <w:r w:rsidR="001150BC">
        <w:rPr>
          <w:color w:val="231F20"/>
        </w:rPr>
        <w:t xml:space="preserve"> </w:t>
      </w:r>
      <w:r>
        <w:rPr>
          <w:color w:val="231F20"/>
        </w:rPr>
        <w:t>Plant</w:t>
      </w:r>
      <w:r w:rsidR="001150BC">
        <w:rPr>
          <w:color w:val="231F20"/>
        </w:rPr>
        <w:t xml:space="preserve"> </w:t>
      </w:r>
      <w:r>
        <w:rPr>
          <w:color w:val="231F20"/>
        </w:rPr>
        <w:t>and</w:t>
      </w:r>
      <w:r w:rsidR="001150BC">
        <w:rPr>
          <w:color w:val="231F20"/>
        </w:rPr>
        <w:t xml:space="preserve"> </w:t>
      </w:r>
      <w:r>
        <w:rPr>
          <w:color w:val="231F20"/>
        </w:rPr>
        <w:t>Materials</w:t>
      </w:r>
      <w:r w:rsidR="001150BC">
        <w:rPr>
          <w:color w:val="231F20"/>
        </w:rPr>
        <w:t xml:space="preserve"> </w:t>
      </w:r>
      <w:r>
        <w:rPr>
          <w:color w:val="231F20"/>
        </w:rPr>
        <w:t>as</w:t>
      </w:r>
      <w:r w:rsidR="001150BC">
        <w:rPr>
          <w:color w:val="231F20"/>
        </w:rPr>
        <w:t xml:space="preserve"> </w:t>
      </w:r>
      <w:r>
        <w:rPr>
          <w:color w:val="231F20"/>
        </w:rPr>
        <w:t>is</w:t>
      </w:r>
      <w:r w:rsidR="001150BC">
        <w:rPr>
          <w:color w:val="231F20"/>
        </w:rPr>
        <w:t xml:space="preserve"> </w:t>
      </w:r>
      <w:r>
        <w:rPr>
          <w:color w:val="231F20"/>
        </w:rPr>
        <w:t>required for</w:t>
      </w:r>
      <w:r w:rsidR="001150BC">
        <w:rPr>
          <w:color w:val="231F20"/>
        </w:rPr>
        <w:t xml:space="preserve"> </w:t>
      </w:r>
      <w:r>
        <w:rPr>
          <w:color w:val="231F20"/>
        </w:rPr>
        <w:t>the</w:t>
      </w:r>
      <w:r w:rsidR="001150BC">
        <w:rPr>
          <w:color w:val="231F20"/>
        </w:rPr>
        <w:t xml:space="preserve"> </w:t>
      </w:r>
      <w:r>
        <w:rPr>
          <w:color w:val="231F20"/>
        </w:rPr>
        <w:t>item</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(ii)</w:t>
      </w:r>
      <w:r w:rsidR="001150BC">
        <w:rPr>
          <w:color w:val="231F20"/>
        </w:rPr>
        <w:t xml:space="preserve"> </w:t>
      </w:r>
      <w:r>
        <w:rPr>
          <w:color w:val="231F20"/>
        </w:rPr>
        <w:t>shall</w:t>
      </w:r>
      <w:r w:rsidR="001150BC">
        <w:rPr>
          <w:color w:val="231F20"/>
        </w:rPr>
        <w:t xml:space="preserve"> </w:t>
      </w:r>
      <w:r>
        <w:rPr>
          <w:color w:val="231F20"/>
        </w:rPr>
        <w:t>not</w:t>
      </w:r>
      <w:r w:rsidR="001F5A49">
        <w:rPr>
          <w:color w:val="231F20"/>
        </w:rPr>
        <w:t xml:space="preserve"> </w:t>
      </w:r>
      <w:r>
        <w:rPr>
          <w:color w:val="231F20"/>
        </w:rPr>
        <w:t>otherwise</w:t>
      </w:r>
      <w:r w:rsidR="001F5A49">
        <w:rPr>
          <w:color w:val="231F20"/>
        </w:rPr>
        <w:t xml:space="preserve"> </w:t>
      </w:r>
      <w:r>
        <w:rPr>
          <w:color w:val="231F20"/>
        </w:rPr>
        <w:t>be</w:t>
      </w:r>
      <w:r w:rsidR="001F5A49">
        <w:rPr>
          <w:color w:val="231F20"/>
        </w:rPr>
        <w:t xml:space="preserve"> </w:t>
      </w:r>
      <w:r>
        <w:rPr>
          <w:color w:val="231F20"/>
        </w:rPr>
        <w:t>responsible</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design</w:t>
      </w:r>
      <w:r w:rsidR="001F5A49">
        <w:rPr>
          <w:color w:val="231F20"/>
        </w:rPr>
        <w:t xml:space="preserve"> </w:t>
      </w:r>
      <w:r>
        <w:rPr>
          <w:color w:val="231F20"/>
        </w:rPr>
        <w:t>or speciﬁcation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Permanent</w:t>
      </w:r>
      <w:r w:rsidR="001F5A49">
        <w:rPr>
          <w:color w:val="231F20"/>
        </w:rPr>
        <w:t xml:space="preserve"> </w:t>
      </w:r>
      <w:r>
        <w:rPr>
          <w:color w:val="231F20"/>
          <w:spacing w:val="-3"/>
        </w:rPr>
        <w:t>Works.</w:t>
      </w:r>
    </w:p>
    <w:p w14:paraId="11E080DC" w14:textId="77777777" w:rsidR="005E6E3D" w:rsidRDefault="007B664E" w:rsidP="00CC1001">
      <w:pPr>
        <w:pStyle w:val="ListParagraph"/>
        <w:numPr>
          <w:ilvl w:val="2"/>
          <w:numId w:val="56"/>
        </w:numPr>
        <w:tabs>
          <w:tab w:val="left" w:pos="741"/>
        </w:tabs>
        <w:spacing w:before="248" w:line="230" w:lineRule="auto"/>
        <w:ind w:left="576" w:right="576"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whenever</w:t>
      </w:r>
      <w:r w:rsidR="001F5A49">
        <w:rPr>
          <w:color w:val="231F20"/>
        </w:rPr>
        <w:t xml:space="preserve"> </w:t>
      </w:r>
      <w:r>
        <w:rPr>
          <w:color w:val="231F20"/>
        </w:rPr>
        <w:t>required</w:t>
      </w:r>
      <w:r w:rsidR="001F5A49">
        <w:rPr>
          <w:color w:val="231F20"/>
        </w:rPr>
        <w:t xml:space="preserve"> </w:t>
      </w:r>
      <w:r>
        <w:rPr>
          <w:color w:val="231F20"/>
        </w:rPr>
        <w:t>by</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submit</w:t>
      </w:r>
      <w:r w:rsidR="001F5A49">
        <w:rPr>
          <w:color w:val="231F20"/>
        </w:rPr>
        <w:t xml:space="preserve"> </w:t>
      </w:r>
      <w:r>
        <w:rPr>
          <w:color w:val="231F20"/>
        </w:rPr>
        <w:t>details</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arrangements</w:t>
      </w:r>
      <w:r w:rsidR="001F5A49">
        <w:rPr>
          <w:color w:val="231F20"/>
        </w:rPr>
        <w:t xml:space="preserve"> </w:t>
      </w:r>
      <w:r>
        <w:rPr>
          <w:color w:val="231F20"/>
        </w:rPr>
        <w:t>and</w:t>
      </w:r>
      <w:r w:rsidR="001F5A49">
        <w:rPr>
          <w:color w:val="231F20"/>
        </w:rPr>
        <w:t xml:space="preserve"> </w:t>
      </w:r>
      <w:r>
        <w:rPr>
          <w:color w:val="231F20"/>
        </w:rPr>
        <w:t>methods</w:t>
      </w:r>
      <w:r w:rsidR="001F5A49">
        <w:rPr>
          <w:color w:val="231F20"/>
        </w:rPr>
        <w:t xml:space="preserve"> </w:t>
      </w:r>
      <w:r>
        <w:rPr>
          <w:color w:val="231F20"/>
        </w:rPr>
        <w:t>which the</w:t>
      </w:r>
      <w:r w:rsidR="001F5A49">
        <w:rPr>
          <w:color w:val="231F20"/>
        </w:rPr>
        <w:t xml:space="preserve"> </w:t>
      </w:r>
      <w:r>
        <w:rPr>
          <w:color w:val="231F20"/>
        </w:rPr>
        <w:t>Contractor</w:t>
      </w:r>
      <w:r w:rsidR="001F5A49">
        <w:rPr>
          <w:color w:val="231F20"/>
        </w:rPr>
        <w:t xml:space="preserve"> </w:t>
      </w:r>
      <w:r>
        <w:rPr>
          <w:color w:val="231F20"/>
        </w:rPr>
        <w:t>proposes</w:t>
      </w:r>
      <w:r w:rsidR="001F5A49">
        <w:rPr>
          <w:color w:val="231F20"/>
        </w:rPr>
        <w:t xml:space="preserve"> </w:t>
      </w:r>
      <w:r>
        <w:rPr>
          <w:color w:val="231F20"/>
        </w:rPr>
        <w:t>to</w:t>
      </w:r>
      <w:r w:rsidR="001F5A49">
        <w:rPr>
          <w:color w:val="231F20"/>
        </w:rPr>
        <w:t xml:space="preserve"> </w:t>
      </w:r>
      <w:r>
        <w:rPr>
          <w:color w:val="231F20"/>
        </w:rPr>
        <w:t>adopt</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execution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spacing w:val="-3"/>
        </w:rPr>
        <w:t>Works.</w:t>
      </w:r>
      <w:r w:rsidR="001F5A49">
        <w:rPr>
          <w:color w:val="231F20"/>
          <w:spacing w:val="-3"/>
        </w:rPr>
        <w:t xml:space="preserve"> </w:t>
      </w:r>
      <w:r>
        <w:rPr>
          <w:color w:val="231F20"/>
        </w:rPr>
        <w:t>No</w:t>
      </w:r>
      <w:r w:rsidR="001F5A49">
        <w:rPr>
          <w:color w:val="231F20"/>
        </w:rPr>
        <w:t xml:space="preserve"> </w:t>
      </w:r>
      <w:r>
        <w:rPr>
          <w:color w:val="231F20"/>
        </w:rPr>
        <w:t>signiﬁcant</w:t>
      </w:r>
      <w:r w:rsidR="001F5A49">
        <w:rPr>
          <w:color w:val="231F20"/>
        </w:rPr>
        <w:t xml:space="preserve"> </w:t>
      </w:r>
      <w:r>
        <w:rPr>
          <w:color w:val="231F20"/>
        </w:rPr>
        <w:t>alteration</w:t>
      </w:r>
      <w:r w:rsidR="001F5A49">
        <w:rPr>
          <w:color w:val="231F20"/>
        </w:rPr>
        <w:t xml:space="preserve"> </w:t>
      </w:r>
      <w:r>
        <w:rPr>
          <w:color w:val="231F20"/>
        </w:rPr>
        <w:t>to</w:t>
      </w:r>
      <w:r w:rsidR="001F5A49">
        <w:rPr>
          <w:color w:val="231F20"/>
        </w:rPr>
        <w:t xml:space="preserve"> </w:t>
      </w:r>
      <w:r>
        <w:rPr>
          <w:color w:val="231F20"/>
        </w:rPr>
        <w:t>these</w:t>
      </w:r>
      <w:r w:rsidR="001F5A49">
        <w:rPr>
          <w:color w:val="231F20"/>
        </w:rPr>
        <w:t xml:space="preserve"> </w:t>
      </w:r>
      <w:r>
        <w:rPr>
          <w:color w:val="231F20"/>
        </w:rPr>
        <w:t>arrangements and</w:t>
      </w:r>
      <w:r w:rsidR="001F5A49">
        <w:rPr>
          <w:color w:val="231F20"/>
        </w:rPr>
        <w:t xml:space="preserve"> </w:t>
      </w:r>
      <w:r>
        <w:rPr>
          <w:color w:val="231F20"/>
        </w:rPr>
        <w:t>methods</w:t>
      </w:r>
      <w:r w:rsidR="001F5A49">
        <w:rPr>
          <w:color w:val="231F20"/>
        </w:rPr>
        <w:t xml:space="preserve"> </w:t>
      </w:r>
      <w:r>
        <w:rPr>
          <w:color w:val="231F20"/>
        </w:rPr>
        <w:t>shall</w:t>
      </w:r>
      <w:r w:rsidR="001F5A49">
        <w:rPr>
          <w:color w:val="231F20"/>
        </w:rPr>
        <w:t xml:space="preserve"> </w:t>
      </w:r>
      <w:r>
        <w:rPr>
          <w:color w:val="231F20"/>
        </w:rPr>
        <w:t>be</w:t>
      </w:r>
      <w:r w:rsidR="001F5A49">
        <w:rPr>
          <w:color w:val="231F20"/>
        </w:rPr>
        <w:t xml:space="preserve"> </w:t>
      </w:r>
      <w:r>
        <w:rPr>
          <w:color w:val="231F20"/>
        </w:rPr>
        <w:t>made</w:t>
      </w:r>
      <w:r w:rsidR="001F5A49">
        <w:rPr>
          <w:color w:val="231F20"/>
        </w:rPr>
        <w:t xml:space="preserve"> </w:t>
      </w:r>
      <w:r>
        <w:rPr>
          <w:color w:val="231F20"/>
        </w:rPr>
        <w:t>without</w:t>
      </w:r>
      <w:r w:rsidR="001F5A49">
        <w:rPr>
          <w:color w:val="231F20"/>
        </w:rPr>
        <w:t xml:space="preserve"> </w:t>
      </w:r>
      <w:r>
        <w:rPr>
          <w:color w:val="231F20"/>
        </w:rPr>
        <w:t>this</w:t>
      </w:r>
      <w:r w:rsidR="001F5A49">
        <w:rPr>
          <w:color w:val="231F20"/>
        </w:rPr>
        <w:t xml:space="preserve"> </w:t>
      </w:r>
      <w:r>
        <w:rPr>
          <w:color w:val="231F20"/>
        </w:rPr>
        <w:t>having</w:t>
      </w:r>
      <w:r w:rsidR="001F5A49">
        <w:rPr>
          <w:color w:val="231F20"/>
        </w:rPr>
        <w:t xml:space="preserve"> </w:t>
      </w:r>
      <w:r>
        <w:rPr>
          <w:color w:val="231F20"/>
        </w:rPr>
        <w:t>previously</w:t>
      </w:r>
      <w:r w:rsidR="001F5A49">
        <w:rPr>
          <w:color w:val="231F20"/>
        </w:rPr>
        <w:t xml:space="preserve"> </w:t>
      </w:r>
      <w:r>
        <w:rPr>
          <w:color w:val="231F20"/>
        </w:rPr>
        <w:t>been</w:t>
      </w:r>
      <w:r w:rsidR="001F5A49">
        <w:rPr>
          <w:color w:val="231F20"/>
        </w:rPr>
        <w:t xml:space="preserve"> </w:t>
      </w:r>
      <w:r>
        <w:rPr>
          <w:color w:val="231F20"/>
        </w:rPr>
        <w:t>notiﬁed</w:t>
      </w:r>
      <w:r w:rsidR="001F5A49">
        <w:rPr>
          <w:color w:val="231F20"/>
        </w:rPr>
        <w:t xml:space="preserve"> </w:t>
      </w:r>
      <w:r>
        <w:rPr>
          <w:color w:val="231F20"/>
        </w:rPr>
        <w:t>to</w:t>
      </w:r>
      <w:r w:rsidR="001F5A49">
        <w:rPr>
          <w:color w:val="231F20"/>
        </w:rPr>
        <w:t xml:space="preserve"> </w:t>
      </w:r>
      <w:r>
        <w:rPr>
          <w:color w:val="231F20"/>
        </w:rPr>
        <w:t>the</w:t>
      </w:r>
      <w:r w:rsidR="001F5A49">
        <w:rPr>
          <w:color w:val="231F20"/>
        </w:rPr>
        <w:t xml:space="preserve"> </w:t>
      </w:r>
      <w:r>
        <w:rPr>
          <w:color w:val="231F20"/>
        </w:rPr>
        <w:t>Engineer.</w:t>
      </w:r>
    </w:p>
    <w:p w14:paraId="6CBC3762" w14:textId="77777777" w:rsidR="005E6E3D" w:rsidRDefault="007B664E" w:rsidP="00CC1001">
      <w:pPr>
        <w:pStyle w:val="ListParagraph"/>
        <w:numPr>
          <w:ilvl w:val="2"/>
          <w:numId w:val="56"/>
        </w:numPr>
        <w:tabs>
          <w:tab w:val="left" w:pos="741"/>
        </w:tabs>
        <w:spacing w:line="230" w:lineRule="auto"/>
        <w:ind w:left="576" w:right="576"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not</w:t>
      </w:r>
      <w:r w:rsidR="001F5A49">
        <w:rPr>
          <w:color w:val="231F20"/>
        </w:rPr>
        <w:t xml:space="preserve"> </w:t>
      </w:r>
      <w:r>
        <w:rPr>
          <w:color w:val="231F20"/>
        </w:rPr>
        <w:t>commence</w:t>
      </w:r>
      <w:r w:rsidR="001F5A49">
        <w:rPr>
          <w:color w:val="231F20"/>
        </w:rPr>
        <w:t xml:space="preserve"> </w:t>
      </w:r>
      <w:r>
        <w:rPr>
          <w:color w:val="231F20"/>
        </w:rPr>
        <w:t>any</w:t>
      </w:r>
      <w:r w:rsidR="001F5A49">
        <w:rPr>
          <w:color w:val="231F20"/>
        </w:rPr>
        <w:t xml:space="preserve"> </w:t>
      </w:r>
      <w:r>
        <w:rPr>
          <w:color w:val="231F20"/>
          <w:spacing w:val="-3"/>
        </w:rPr>
        <w:t>Works,</w:t>
      </w:r>
      <w:r w:rsidR="001F5A49">
        <w:rPr>
          <w:color w:val="231F20"/>
          <w:spacing w:val="-3"/>
        </w:rPr>
        <w:t xml:space="preserve"> </w:t>
      </w:r>
      <w:r>
        <w:rPr>
          <w:color w:val="231F20"/>
        </w:rPr>
        <w:t>including</w:t>
      </w:r>
      <w:r w:rsidR="001F5A49">
        <w:rPr>
          <w:color w:val="231F20"/>
        </w:rPr>
        <w:t xml:space="preserve"> </w:t>
      </w:r>
      <w:r>
        <w:rPr>
          <w:color w:val="231F20"/>
        </w:rPr>
        <w:t>mobilization</w:t>
      </w:r>
      <w:r w:rsidR="001F5A49">
        <w:rPr>
          <w:color w:val="231F20"/>
        </w:rPr>
        <w:t xml:space="preserve"> </w:t>
      </w:r>
      <w:r>
        <w:rPr>
          <w:color w:val="231F20"/>
        </w:rPr>
        <w:t>and/or</w:t>
      </w:r>
      <w:r w:rsidR="001F5A49">
        <w:rPr>
          <w:color w:val="231F20"/>
        </w:rPr>
        <w:t xml:space="preserve"> </w:t>
      </w:r>
      <w:r>
        <w:rPr>
          <w:color w:val="231F20"/>
        </w:rPr>
        <w:t>pre-construction</w:t>
      </w:r>
      <w:r w:rsidR="001F5A49">
        <w:rPr>
          <w:color w:val="231F20"/>
        </w:rPr>
        <w:t xml:space="preserve"> </w:t>
      </w:r>
      <w:r>
        <w:rPr>
          <w:color w:val="231F20"/>
        </w:rPr>
        <w:t>activities</w:t>
      </w:r>
      <w:r w:rsidR="001F5A49">
        <w:rPr>
          <w:color w:val="231F20"/>
        </w:rPr>
        <w:t xml:space="preserve"> </w:t>
      </w:r>
      <w:r>
        <w:rPr>
          <w:color w:val="231F20"/>
        </w:rPr>
        <w:t>(e.g. limited clearance for haul roads, site accesses and work site establishment, geotechnical investigations or investigations</w:t>
      </w:r>
      <w:r w:rsidR="001F5A49">
        <w:rPr>
          <w:color w:val="231F20"/>
        </w:rPr>
        <w:t xml:space="preserve"> </w:t>
      </w:r>
      <w:r>
        <w:rPr>
          <w:color w:val="231F20"/>
        </w:rPr>
        <w:t>to</w:t>
      </w:r>
      <w:r w:rsidR="001F5A49">
        <w:rPr>
          <w:color w:val="231F20"/>
        </w:rPr>
        <w:t xml:space="preserve"> </w:t>
      </w:r>
      <w:r>
        <w:rPr>
          <w:color w:val="231F20"/>
        </w:rPr>
        <w:t>select</w:t>
      </w:r>
      <w:r w:rsidR="001F5A49">
        <w:rPr>
          <w:color w:val="231F20"/>
        </w:rPr>
        <w:t xml:space="preserve"> </w:t>
      </w:r>
      <w:r>
        <w:rPr>
          <w:color w:val="231F20"/>
        </w:rPr>
        <w:t>ancillary</w:t>
      </w:r>
      <w:r w:rsidR="001F5A49">
        <w:rPr>
          <w:color w:val="231F20"/>
        </w:rPr>
        <w:t xml:space="preserve"> </w:t>
      </w:r>
      <w:r>
        <w:rPr>
          <w:color w:val="231F20"/>
        </w:rPr>
        <w:t>features</w:t>
      </w:r>
      <w:r w:rsidR="001F5A49">
        <w:rPr>
          <w:color w:val="231F20"/>
        </w:rPr>
        <w:t xml:space="preserve"> </w:t>
      </w:r>
      <w:r>
        <w:rPr>
          <w:color w:val="231F20"/>
        </w:rPr>
        <w:t>such</w:t>
      </w:r>
      <w:r w:rsidR="001F5A49">
        <w:rPr>
          <w:color w:val="231F20"/>
        </w:rPr>
        <w:t xml:space="preserve"> </w:t>
      </w:r>
      <w:r>
        <w:rPr>
          <w:color w:val="231F20"/>
        </w:rPr>
        <w:t>as</w:t>
      </w:r>
      <w:r w:rsidR="001F5A49">
        <w:rPr>
          <w:color w:val="231F20"/>
        </w:rPr>
        <w:t xml:space="preserve"> </w:t>
      </w:r>
      <w:r>
        <w:rPr>
          <w:color w:val="231F20"/>
        </w:rPr>
        <w:t>quarries</w:t>
      </w:r>
      <w:r w:rsidR="001F5A49">
        <w:rPr>
          <w:color w:val="231F20"/>
        </w:rPr>
        <w:t xml:space="preserve"> </w:t>
      </w:r>
      <w:r>
        <w:rPr>
          <w:color w:val="231F20"/>
        </w:rPr>
        <w:t>and</w:t>
      </w:r>
      <w:r w:rsidR="001F5A49">
        <w:rPr>
          <w:color w:val="231F20"/>
        </w:rPr>
        <w:t xml:space="preserve"> </w:t>
      </w:r>
      <w:proofErr w:type="spellStart"/>
      <w:r>
        <w:rPr>
          <w:color w:val="231F20"/>
        </w:rPr>
        <w:t>borrowpits</w:t>
      </w:r>
      <w:proofErr w:type="spellEnd"/>
      <w:r>
        <w:rPr>
          <w:color w:val="231F20"/>
        </w:rPr>
        <w:t>),</w:t>
      </w:r>
      <w:r w:rsidR="001F5A49">
        <w:rPr>
          <w:color w:val="231F20"/>
        </w:rPr>
        <w:t xml:space="preserve"> </w:t>
      </w:r>
      <w:r>
        <w:rPr>
          <w:color w:val="231F20"/>
        </w:rPr>
        <w:t>unless</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is</w:t>
      </w:r>
      <w:r w:rsidR="001F5A49">
        <w:rPr>
          <w:color w:val="231F20"/>
        </w:rPr>
        <w:t xml:space="preserve"> </w:t>
      </w:r>
      <w:r>
        <w:rPr>
          <w:color w:val="231F20"/>
        </w:rPr>
        <w:t>satisﬁed</w:t>
      </w:r>
      <w:r w:rsidR="001F5A49">
        <w:rPr>
          <w:color w:val="231F20"/>
        </w:rPr>
        <w:t xml:space="preserve"> </w:t>
      </w:r>
      <w:r>
        <w:rPr>
          <w:color w:val="231F20"/>
        </w:rPr>
        <w:t>that appropriate</w:t>
      </w:r>
      <w:r w:rsidR="00827950">
        <w:rPr>
          <w:color w:val="231F20"/>
        </w:rPr>
        <w:t xml:space="preserve"> </w:t>
      </w:r>
      <w:r>
        <w:rPr>
          <w:color w:val="231F20"/>
        </w:rPr>
        <w:t>measures</w:t>
      </w:r>
      <w:r w:rsidR="00827950">
        <w:rPr>
          <w:color w:val="231F20"/>
        </w:rPr>
        <w:t xml:space="preserve"> </w:t>
      </w:r>
      <w:r>
        <w:rPr>
          <w:color w:val="231F20"/>
        </w:rPr>
        <w:t>are</w:t>
      </w:r>
      <w:r w:rsidR="00827950">
        <w:rPr>
          <w:color w:val="231F20"/>
        </w:rPr>
        <w:t xml:space="preserve"> </w:t>
      </w:r>
      <w:r>
        <w:rPr>
          <w:color w:val="231F20"/>
        </w:rPr>
        <w:t>in</w:t>
      </w:r>
      <w:r w:rsidR="00827950">
        <w:rPr>
          <w:color w:val="231F20"/>
        </w:rPr>
        <w:t xml:space="preserve"> </w:t>
      </w:r>
      <w:r>
        <w:rPr>
          <w:color w:val="231F20"/>
        </w:rPr>
        <w:t>place</w:t>
      </w:r>
      <w:r w:rsidR="00827950">
        <w:rPr>
          <w:color w:val="231F20"/>
        </w:rPr>
        <w:t xml:space="preserve"> </w:t>
      </w:r>
      <w:r>
        <w:rPr>
          <w:color w:val="231F20"/>
        </w:rPr>
        <w:t>to</w:t>
      </w:r>
      <w:r w:rsidR="00827950">
        <w:rPr>
          <w:color w:val="231F20"/>
        </w:rPr>
        <w:t xml:space="preserve"> </w:t>
      </w:r>
      <w:r>
        <w:rPr>
          <w:color w:val="231F20"/>
        </w:rPr>
        <w:t>address</w:t>
      </w:r>
      <w:r w:rsidR="00827950">
        <w:rPr>
          <w:color w:val="231F20"/>
        </w:rPr>
        <w:t xml:space="preserve"> </w:t>
      </w:r>
      <w:r>
        <w:rPr>
          <w:color w:val="231F20"/>
        </w:rPr>
        <w:t>environmental,</w:t>
      </w:r>
      <w:r w:rsidR="00827950">
        <w:rPr>
          <w:color w:val="231F20"/>
        </w:rPr>
        <w:t xml:space="preserve"> </w:t>
      </w:r>
      <w:r>
        <w:rPr>
          <w:color w:val="231F20"/>
        </w:rPr>
        <w:t>social,</w:t>
      </w:r>
      <w:r w:rsidR="00827950">
        <w:rPr>
          <w:color w:val="231F20"/>
        </w:rPr>
        <w:t xml:space="preserve"> </w:t>
      </w:r>
      <w:r>
        <w:rPr>
          <w:color w:val="231F20"/>
        </w:rPr>
        <w:t>health</w:t>
      </w:r>
      <w:r w:rsidR="00827950">
        <w:rPr>
          <w:color w:val="231F20"/>
        </w:rPr>
        <w:t xml:space="preserve"> </w:t>
      </w:r>
      <w:r>
        <w:rPr>
          <w:color w:val="231F20"/>
        </w:rPr>
        <w:t>and</w:t>
      </w:r>
      <w:r w:rsidR="00827950">
        <w:rPr>
          <w:color w:val="231F20"/>
        </w:rPr>
        <w:t xml:space="preserve"> </w:t>
      </w:r>
      <w:r>
        <w:rPr>
          <w:color w:val="231F20"/>
        </w:rPr>
        <w:t>safety</w:t>
      </w:r>
      <w:r w:rsidR="00827950">
        <w:rPr>
          <w:color w:val="231F20"/>
        </w:rPr>
        <w:t xml:space="preserve"> </w:t>
      </w:r>
      <w:r>
        <w:rPr>
          <w:color w:val="231F20"/>
        </w:rPr>
        <w:t>risks</w:t>
      </w:r>
      <w:r w:rsidR="00827950">
        <w:rPr>
          <w:color w:val="231F20"/>
        </w:rPr>
        <w:t xml:space="preserve"> </w:t>
      </w:r>
      <w:r>
        <w:rPr>
          <w:color w:val="231F20"/>
        </w:rPr>
        <w:t>and</w:t>
      </w:r>
      <w:r w:rsidR="00827950">
        <w:rPr>
          <w:color w:val="231F20"/>
        </w:rPr>
        <w:t xml:space="preserve"> </w:t>
      </w:r>
      <w:r>
        <w:rPr>
          <w:color w:val="231F20"/>
        </w:rPr>
        <w:t>impacts.</w:t>
      </w:r>
    </w:p>
    <w:p w14:paraId="0BA5A50A" w14:textId="77777777" w:rsidR="005E6E3D" w:rsidRDefault="007B664E" w:rsidP="00CC1001">
      <w:pPr>
        <w:pStyle w:val="ListParagraph"/>
        <w:numPr>
          <w:ilvl w:val="2"/>
          <w:numId w:val="56"/>
        </w:numPr>
        <w:tabs>
          <w:tab w:val="left" w:pos="749"/>
        </w:tabs>
        <w:spacing w:before="120" w:line="230" w:lineRule="auto"/>
        <w:ind w:left="576" w:right="576" w:hanging="613"/>
        <w:jc w:val="both"/>
        <w:rPr>
          <w:color w:val="231F20"/>
        </w:rPr>
      </w:pPr>
      <w:r>
        <w:rPr>
          <w:color w:val="231F20"/>
        </w:rPr>
        <w:t>If</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speciﬁes</w:t>
      </w:r>
      <w:r w:rsidR="00827950">
        <w:rPr>
          <w:color w:val="231F20"/>
        </w:rPr>
        <w:t xml:space="preserve"> </w:t>
      </w:r>
      <w:r>
        <w:rPr>
          <w:color w:val="231F20"/>
        </w:rPr>
        <w:t>that</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or</w:t>
      </w:r>
      <w:r w:rsidR="00827950">
        <w:rPr>
          <w:color w:val="231F20"/>
        </w:rPr>
        <w:t xml:space="preserve"> </w:t>
      </w:r>
      <w:r>
        <w:rPr>
          <w:color w:val="231F20"/>
        </w:rPr>
        <w:t>shall</w:t>
      </w:r>
      <w:r w:rsidR="00827950">
        <w:rPr>
          <w:color w:val="231F20"/>
        </w:rPr>
        <w:t xml:space="preserve"> </w:t>
      </w:r>
      <w:r>
        <w:rPr>
          <w:color w:val="231F20"/>
        </w:rPr>
        <w:t>design</w:t>
      </w:r>
      <w:r w:rsidR="00827950">
        <w:rPr>
          <w:color w:val="231F20"/>
        </w:rPr>
        <w:t xml:space="preserve"> </w:t>
      </w:r>
      <w:r>
        <w:rPr>
          <w:color w:val="231F20"/>
        </w:rPr>
        <w:t>any</w:t>
      </w:r>
      <w:r w:rsidR="00827950">
        <w:rPr>
          <w:color w:val="231F20"/>
        </w:rPr>
        <w:t xml:space="preserve"> </w:t>
      </w:r>
      <w:r>
        <w:rPr>
          <w:color w:val="231F20"/>
        </w:rPr>
        <w:t>part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Permanent</w:t>
      </w:r>
      <w:r w:rsidR="00827950">
        <w:rPr>
          <w:color w:val="231F20"/>
        </w:rPr>
        <w:t xml:space="preserve"> </w:t>
      </w:r>
      <w:r>
        <w:rPr>
          <w:color w:val="231F20"/>
          <w:spacing w:val="-3"/>
        </w:rPr>
        <w:t>Works,</w:t>
      </w:r>
      <w:r w:rsidR="00827950">
        <w:rPr>
          <w:color w:val="231F20"/>
          <w:spacing w:val="-3"/>
        </w:rPr>
        <w:t xml:space="preserve"> </w:t>
      </w:r>
      <w:r>
        <w:rPr>
          <w:color w:val="231F20"/>
        </w:rPr>
        <w:t>then</w:t>
      </w:r>
      <w:r w:rsidR="00827950">
        <w:rPr>
          <w:color w:val="231F20"/>
        </w:rPr>
        <w:t xml:space="preserve"> </w:t>
      </w:r>
      <w:r>
        <w:rPr>
          <w:color w:val="231F20"/>
        </w:rPr>
        <w:t>unless</w:t>
      </w:r>
      <w:r w:rsidR="00827950">
        <w:rPr>
          <w:color w:val="231F20"/>
        </w:rPr>
        <w:t xml:space="preserve"> </w:t>
      </w:r>
      <w:r>
        <w:rPr>
          <w:color w:val="231F20"/>
        </w:rPr>
        <w:t>otherwise 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Particular</w:t>
      </w:r>
      <w:r w:rsidR="00827950">
        <w:rPr>
          <w:color w:val="231F20"/>
        </w:rPr>
        <w:t xml:space="preserve"> </w:t>
      </w:r>
      <w:r>
        <w:rPr>
          <w:color w:val="231F20"/>
        </w:rPr>
        <w:t>Conditions:</w:t>
      </w:r>
    </w:p>
    <w:p w14:paraId="6CB91C9D" w14:textId="77777777" w:rsidR="005E6E3D" w:rsidRDefault="00827950" w:rsidP="00CC1001">
      <w:pPr>
        <w:pStyle w:val="ListParagraph"/>
        <w:numPr>
          <w:ilvl w:val="3"/>
          <w:numId w:val="56"/>
        </w:numPr>
        <w:tabs>
          <w:tab w:val="left" w:pos="1131"/>
        </w:tabs>
        <w:spacing w:before="50" w:line="230" w:lineRule="auto"/>
        <w:ind w:left="576" w:right="576"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 procedures</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48BA4C7" w14:textId="77777777" w:rsidR="005E6E3D" w:rsidRDefault="00827950" w:rsidP="00CC1001">
      <w:pPr>
        <w:pStyle w:val="ListParagraph"/>
        <w:numPr>
          <w:ilvl w:val="3"/>
          <w:numId w:val="56"/>
        </w:numPr>
        <w:tabs>
          <w:tab w:val="left" w:pos="1131"/>
        </w:tabs>
        <w:spacing w:before="50" w:line="230" w:lineRule="auto"/>
        <w:ind w:left="576" w:right="576" w:hanging="392"/>
        <w:jc w:val="both"/>
        <w:rPr>
          <w:color w:val="231F20"/>
        </w:rPr>
      </w:pPr>
      <w:r>
        <w:rPr>
          <w:color w:val="231F20"/>
        </w:rPr>
        <w:t>T</w:t>
      </w:r>
      <w:r w:rsidR="007B664E">
        <w:rPr>
          <w:color w:val="231F20"/>
        </w:rPr>
        <w:t>hese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and</w:t>
      </w:r>
      <w:r>
        <w:rPr>
          <w:color w:val="231F20"/>
        </w:rPr>
        <w:t xml:space="preserve"> </w:t>
      </w:r>
      <w:r w:rsidR="007B664E">
        <w:rPr>
          <w:color w:val="231F20"/>
        </w:rPr>
        <w:t>Drawings,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written in the language for communications deﬁned in Sub-Clause 1.4 [Law and Language], and shall include additional information required by the Engineer to add to the Drawings for co-ordination of each Party's designs;</w:t>
      </w:r>
    </w:p>
    <w:p w14:paraId="4C3D35F1" w14:textId="77777777" w:rsidR="005E6E3D" w:rsidRDefault="00827950" w:rsidP="00CC1001">
      <w:pPr>
        <w:pStyle w:val="ListParagraph"/>
        <w:numPr>
          <w:ilvl w:val="3"/>
          <w:numId w:val="56"/>
        </w:numPr>
        <w:tabs>
          <w:tab w:val="left" w:pos="1131"/>
        </w:tabs>
        <w:spacing w:before="52" w:line="230" w:lineRule="auto"/>
        <w:ind w:left="576" w:right="576"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and</w:t>
      </w:r>
      <w:r>
        <w:rPr>
          <w:color w:val="231F20"/>
        </w:rPr>
        <w:t xml:space="preserve"> </w:t>
      </w:r>
      <w:r w:rsidR="007B664E">
        <w:rPr>
          <w:color w:val="231F20"/>
        </w:rPr>
        <w:t>it</w:t>
      </w:r>
      <w:r>
        <w:rPr>
          <w:color w:val="231F20"/>
        </w:rPr>
        <w:t xml:space="preserve"> </w:t>
      </w:r>
      <w:r w:rsidR="007B664E">
        <w:rPr>
          <w:color w:val="231F20"/>
        </w:rPr>
        <w:t>shall,</w:t>
      </w:r>
      <w:r>
        <w:rPr>
          <w:color w:val="231F20"/>
        </w:rPr>
        <w:t xml:space="preserve"> </w:t>
      </w:r>
      <w:r w:rsidR="007B664E">
        <w:rPr>
          <w:color w:val="231F20"/>
        </w:rPr>
        <w:t>when</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are</w:t>
      </w:r>
      <w:r>
        <w:rPr>
          <w:color w:val="231F20"/>
        </w:rPr>
        <w:t xml:space="preserve"> </w:t>
      </w:r>
      <w:r w:rsidR="007B664E">
        <w:rPr>
          <w:color w:val="231F20"/>
        </w:rPr>
        <w:t>completed,</w:t>
      </w:r>
      <w:r>
        <w:rPr>
          <w:color w:val="231F20"/>
        </w:rPr>
        <w:t xml:space="preserve"> </w:t>
      </w:r>
      <w:r w:rsidR="007B664E">
        <w:rPr>
          <w:color w:val="231F20"/>
        </w:rPr>
        <w:t>be</w:t>
      </w:r>
      <w:r>
        <w:rPr>
          <w:color w:val="231F20"/>
        </w:rPr>
        <w:t xml:space="preserve"> </w:t>
      </w:r>
      <w:r w:rsidR="007B664E">
        <w:rPr>
          <w:color w:val="231F20"/>
        </w:rPr>
        <w:t>ﬁt</w:t>
      </w:r>
      <w:r>
        <w:rPr>
          <w:color w:val="231F20"/>
        </w:rPr>
        <w:t xml:space="preserve"> </w:t>
      </w:r>
      <w:r w:rsidR="007B664E">
        <w:rPr>
          <w:color w:val="231F20"/>
        </w:rPr>
        <w:t>for</w:t>
      </w:r>
      <w:r>
        <w:rPr>
          <w:color w:val="231F20"/>
        </w:rPr>
        <w:t xml:space="preserve"> </w:t>
      </w:r>
      <w:r w:rsidR="007B664E">
        <w:rPr>
          <w:color w:val="231F20"/>
        </w:rPr>
        <w:t>such purposes</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part</w:t>
      </w:r>
      <w:r>
        <w:rPr>
          <w:color w:val="231F20"/>
        </w:rPr>
        <w:t xml:space="preserve"> </w:t>
      </w:r>
      <w:r w:rsidR="007B664E">
        <w:rPr>
          <w:color w:val="231F20"/>
        </w:rPr>
        <w:t>is</w:t>
      </w:r>
      <w:r>
        <w:rPr>
          <w:color w:val="231F20"/>
        </w:rPr>
        <w:t xml:space="preserve"> </w:t>
      </w:r>
      <w:r w:rsidR="007B664E">
        <w:rPr>
          <w:color w:val="231F20"/>
        </w:rPr>
        <w:t>intended</w:t>
      </w:r>
      <w:r>
        <w:rPr>
          <w:color w:val="231F20"/>
        </w:rPr>
        <w:t xml:space="preserve"> </w:t>
      </w:r>
      <w:r w:rsidR="007B664E">
        <w:rPr>
          <w:color w:val="231F20"/>
        </w:rPr>
        <w:t>as</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34B3B9C" w14:textId="77777777" w:rsidR="005E6E3D" w:rsidRDefault="00827950" w:rsidP="00CC1001">
      <w:pPr>
        <w:pStyle w:val="ListParagraph"/>
        <w:numPr>
          <w:ilvl w:val="3"/>
          <w:numId w:val="56"/>
        </w:numPr>
        <w:tabs>
          <w:tab w:val="left" w:pos="1131"/>
        </w:tabs>
        <w:spacing w:before="51" w:line="230" w:lineRule="auto"/>
        <w:ind w:left="576" w:right="576" w:hanging="393"/>
        <w:jc w:val="both"/>
        <w:rPr>
          <w:color w:val="231F20"/>
        </w:rPr>
      </w:pPr>
      <w:r>
        <w:rPr>
          <w:color w:val="231F20"/>
        </w:rPr>
        <w:t>P</w:t>
      </w:r>
      <w:r w:rsidR="007B664E">
        <w:rPr>
          <w:color w:val="231F20"/>
        </w:rPr>
        <w:t>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“as- built” documents and, if applicable, operation and maintenance manuals in accordance with the Speciﬁcation</w:t>
      </w:r>
      <w:r>
        <w:rPr>
          <w:color w:val="231F20"/>
        </w:rPr>
        <w:t xml:space="preserve"> </w:t>
      </w:r>
      <w:r w:rsidR="007B664E">
        <w:rPr>
          <w:color w:val="231F20"/>
        </w:rPr>
        <w:t>and</w:t>
      </w:r>
      <w:r>
        <w:rPr>
          <w:color w:val="231F20"/>
        </w:rPr>
        <w:t xml:space="preserve"> </w:t>
      </w:r>
      <w:r w:rsidR="007B664E">
        <w:rPr>
          <w:color w:val="231F20"/>
        </w:rPr>
        <w:t>insufﬁcient</w:t>
      </w:r>
      <w:r>
        <w:rPr>
          <w:color w:val="231F20"/>
        </w:rPr>
        <w:t xml:space="preserve"> </w:t>
      </w:r>
      <w:r w:rsidR="007B664E">
        <w:rPr>
          <w:color w:val="231F20"/>
        </w:rPr>
        <w:t>detail</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operate,</w:t>
      </w:r>
      <w:r>
        <w:rPr>
          <w:color w:val="231F20"/>
        </w:rPr>
        <w:t xml:space="preserve"> </w:t>
      </w:r>
      <w:r w:rsidR="007B664E">
        <w:rPr>
          <w:color w:val="231F20"/>
        </w:rPr>
        <w:t>maintain,</w:t>
      </w:r>
      <w:r>
        <w:rPr>
          <w:color w:val="231F20"/>
        </w:rPr>
        <w:t xml:space="preserve"> </w:t>
      </w:r>
      <w:r w:rsidR="007B664E">
        <w:rPr>
          <w:color w:val="231F20"/>
        </w:rPr>
        <w:t>dismantle,</w:t>
      </w:r>
      <w:r>
        <w:rPr>
          <w:color w:val="231F20"/>
        </w:rPr>
        <w:t xml:space="preserve"> </w:t>
      </w:r>
      <w:r w:rsidR="007B664E">
        <w:rPr>
          <w:color w:val="231F20"/>
        </w:rPr>
        <w:t>reassemble, adjust</w:t>
      </w:r>
      <w:r>
        <w:rPr>
          <w:color w:val="231F20"/>
        </w:rPr>
        <w:t xml:space="preserve"> </w:t>
      </w:r>
      <w:r w:rsidR="007B664E">
        <w:rPr>
          <w:color w:val="231F20"/>
        </w:rPr>
        <w:t>and</w:t>
      </w:r>
      <w:r>
        <w:rPr>
          <w:color w:val="231F20"/>
        </w:rPr>
        <w:t xml:space="preserve"> </w:t>
      </w:r>
      <w:r w:rsidR="007B664E">
        <w:rPr>
          <w:color w:val="231F20"/>
        </w:rPr>
        <w:t>repair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Such</w:t>
      </w:r>
      <w:r>
        <w:rPr>
          <w:color w:val="231F20"/>
        </w:rPr>
        <w:t xml:space="preserve"> </w:t>
      </w:r>
      <w:r w:rsidR="007B664E">
        <w:rPr>
          <w:color w:val="231F20"/>
        </w:rPr>
        <w:t>part</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completed</w:t>
      </w:r>
      <w:r>
        <w:rPr>
          <w:color w:val="231F20"/>
        </w:rPr>
        <w:t xml:space="preserve"> </w:t>
      </w:r>
      <w:r w:rsidR="007B664E">
        <w:rPr>
          <w:color w:val="231F20"/>
        </w:rPr>
        <w:t>for</w:t>
      </w:r>
      <w:r>
        <w:rPr>
          <w:color w:val="231F20"/>
        </w:rPr>
        <w:t xml:space="preserve"> </w:t>
      </w:r>
      <w:proofErr w:type="spellStart"/>
      <w:r w:rsidR="007B664E">
        <w:rPr>
          <w:color w:val="231F20"/>
        </w:rPr>
        <w:t>the</w:t>
      </w:r>
      <w:r>
        <w:rPr>
          <w:color w:val="231F20"/>
        </w:rPr>
        <w:t>v</w:t>
      </w:r>
      <w:proofErr w:type="spellEnd"/>
      <w:r>
        <w:rPr>
          <w:color w:val="231F20"/>
        </w:rPr>
        <w:t xml:space="preserve"> </w:t>
      </w:r>
      <w:r w:rsidR="007B664E">
        <w:rPr>
          <w:color w:val="231F20"/>
        </w:rPr>
        <w:t>purposes</w:t>
      </w:r>
      <w:r>
        <w:rPr>
          <w:color w:val="231F20"/>
        </w:rPr>
        <w:t xml:space="preserve"> </w:t>
      </w:r>
      <w:r w:rsidR="007B664E">
        <w:rPr>
          <w:color w:val="231F20"/>
        </w:rPr>
        <w:t xml:space="preserve">of taking-over under Sub-Clause 10.1 </w:t>
      </w:r>
      <w:r w:rsidR="007B664E">
        <w:rPr>
          <w:color w:val="231F20"/>
          <w:spacing w:val="-3"/>
        </w:rPr>
        <w:t xml:space="preserve">[Taking </w:t>
      </w:r>
      <w:r w:rsidR="007B664E">
        <w:rPr>
          <w:color w:val="231F20"/>
        </w:rPr>
        <w:t xml:space="preserve">Over of the </w:t>
      </w:r>
      <w:r w:rsidR="007B664E">
        <w:rPr>
          <w:color w:val="231F20"/>
          <w:spacing w:val="-4"/>
        </w:rPr>
        <w:t xml:space="preserve">Works </w:t>
      </w:r>
      <w:r w:rsidR="007B664E">
        <w:rPr>
          <w:color w:val="231F20"/>
        </w:rPr>
        <w:t>and Sections] until these documents and manuals</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submitted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p>
    <w:p w14:paraId="583AC070" w14:textId="77777777" w:rsidR="005E6E3D" w:rsidRDefault="007B664E" w:rsidP="00CC1001">
      <w:pPr>
        <w:pStyle w:val="Heading4"/>
        <w:numPr>
          <w:ilvl w:val="1"/>
          <w:numId w:val="56"/>
        </w:numPr>
        <w:tabs>
          <w:tab w:val="left" w:pos="747"/>
          <w:tab w:val="left" w:pos="748"/>
        </w:tabs>
        <w:spacing w:before="240"/>
        <w:ind w:left="576" w:right="576" w:hanging="612"/>
        <w:rPr>
          <w:color w:val="231F20"/>
        </w:rPr>
      </w:pPr>
      <w:r>
        <w:rPr>
          <w:color w:val="231F20"/>
        </w:rPr>
        <w:lastRenderedPageBreak/>
        <w:t>Performance</w:t>
      </w:r>
      <w:r w:rsidR="00827950">
        <w:rPr>
          <w:color w:val="231F20"/>
        </w:rPr>
        <w:t xml:space="preserve"> </w:t>
      </w:r>
      <w:r>
        <w:rPr>
          <w:color w:val="231F20"/>
        </w:rPr>
        <w:t>Security</w:t>
      </w:r>
    </w:p>
    <w:p w14:paraId="60F570B0" w14:textId="77777777" w:rsidR="005E6E3D" w:rsidRDefault="007B664E" w:rsidP="00CC1001">
      <w:pPr>
        <w:pStyle w:val="ListParagraph"/>
        <w:numPr>
          <w:ilvl w:val="2"/>
          <w:numId w:val="56"/>
        </w:numPr>
        <w:tabs>
          <w:tab w:val="left" w:pos="748"/>
        </w:tabs>
        <w:spacing w:before="242" w:line="230" w:lineRule="auto"/>
        <w:ind w:left="576" w:right="576" w:hanging="612"/>
        <w:jc w:val="both"/>
        <w:rPr>
          <w:color w:val="231F20"/>
        </w:rPr>
      </w:pPr>
      <w:r>
        <w:rPr>
          <w:color w:val="231F20"/>
        </w:rPr>
        <w:t>Performance</w:t>
      </w:r>
      <w:r w:rsidR="00827950">
        <w:rPr>
          <w:color w:val="231F20"/>
        </w:rPr>
        <w:t xml:space="preserve"> </w:t>
      </w:r>
      <w:r>
        <w:rPr>
          <w:color w:val="231F20"/>
        </w:rPr>
        <w:t>security</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rPr>
        <w:t>be</w:t>
      </w:r>
      <w:r w:rsidR="00827950">
        <w:rPr>
          <w:color w:val="231F20"/>
        </w:rPr>
        <w:t xml:space="preserve"> </w:t>
      </w:r>
      <w:r>
        <w:rPr>
          <w:color w:val="231F20"/>
        </w:rPr>
        <w:t>required</w:t>
      </w:r>
      <w:r w:rsidR="00827950">
        <w:rPr>
          <w:color w:val="231F20"/>
        </w:rPr>
        <w:t xml:space="preserve"> </w:t>
      </w:r>
      <w:r>
        <w:rPr>
          <w:color w:val="231F20"/>
        </w:rPr>
        <w:t>for</w:t>
      </w:r>
      <w:r w:rsidR="00827950">
        <w:rPr>
          <w:color w:val="231F20"/>
        </w:rPr>
        <w:t xml:space="preserve"> </w:t>
      </w:r>
      <w:r>
        <w:rPr>
          <w:color w:val="231F20"/>
        </w:rPr>
        <w:t>contracts</w:t>
      </w:r>
      <w:r w:rsidR="00827950">
        <w:rPr>
          <w:color w:val="231F20"/>
        </w:rPr>
        <w:t xml:space="preserve"> </w:t>
      </w:r>
      <w:r>
        <w:rPr>
          <w:color w:val="231F20"/>
        </w:rPr>
        <w:t>estimated</w:t>
      </w:r>
      <w:r w:rsidR="00827950">
        <w:rPr>
          <w:color w:val="231F20"/>
        </w:rPr>
        <w:t xml:space="preserve"> </w:t>
      </w:r>
      <w:r>
        <w:rPr>
          <w:color w:val="231F20"/>
        </w:rPr>
        <w:t>to</w:t>
      </w:r>
      <w:r w:rsidR="00827950">
        <w:rPr>
          <w:color w:val="231F20"/>
        </w:rPr>
        <w:t xml:space="preserve"> </w:t>
      </w:r>
      <w:r>
        <w:rPr>
          <w:color w:val="231F20"/>
        </w:rPr>
        <w:t>cost</w:t>
      </w:r>
      <w:r w:rsidR="00827950">
        <w:rPr>
          <w:color w:val="231F20"/>
        </w:rPr>
        <w:t xml:space="preserve"> </w:t>
      </w:r>
      <w:r>
        <w:rPr>
          <w:color w:val="231F20"/>
        </w:rPr>
        <w:t>less</w:t>
      </w:r>
      <w:r w:rsidR="00827950">
        <w:rPr>
          <w:color w:val="231F20"/>
        </w:rPr>
        <w:t xml:space="preserve"> </w:t>
      </w:r>
      <w:r>
        <w:rPr>
          <w:color w:val="231F20"/>
        </w:rPr>
        <w:t>than</w:t>
      </w:r>
      <w:r w:rsidR="00827950">
        <w:rPr>
          <w:color w:val="231F20"/>
        </w:rPr>
        <w:t xml:space="preserve"> </w:t>
      </w:r>
      <w:r>
        <w:rPr>
          <w:color w:val="231F20"/>
        </w:rPr>
        <w:t>Kenya</w:t>
      </w:r>
      <w:r w:rsidR="00827950">
        <w:rPr>
          <w:color w:val="231F20"/>
        </w:rPr>
        <w:t xml:space="preserve"> </w:t>
      </w:r>
      <w:r>
        <w:rPr>
          <w:color w:val="231F20"/>
        </w:rPr>
        <w:t>shillings</w:t>
      </w:r>
      <w:r w:rsidR="00827950">
        <w:rPr>
          <w:color w:val="231F20"/>
        </w:rPr>
        <w:t xml:space="preserve"> </w:t>
      </w:r>
      <w:r>
        <w:rPr>
          <w:color w:val="231F20"/>
        </w:rPr>
        <w:t>ﬁve</w:t>
      </w:r>
      <w:r w:rsidR="00827950">
        <w:rPr>
          <w:color w:val="231F20"/>
        </w:rPr>
        <w:t xml:space="preserve"> </w:t>
      </w:r>
      <w:r>
        <w:rPr>
          <w:color w:val="231F20"/>
        </w:rPr>
        <w:t>million shillings.</w:t>
      </w:r>
    </w:p>
    <w:p w14:paraId="42F0EE46" w14:textId="77777777" w:rsidR="005E6E3D" w:rsidRDefault="007B664E" w:rsidP="00CC1001">
      <w:pPr>
        <w:pStyle w:val="ListParagraph"/>
        <w:numPr>
          <w:ilvl w:val="2"/>
          <w:numId w:val="56"/>
        </w:numPr>
        <w:tabs>
          <w:tab w:val="left" w:pos="748"/>
        </w:tabs>
        <w:spacing w:line="230" w:lineRule="auto"/>
        <w:ind w:left="576" w:right="576"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obtain</w:t>
      </w:r>
      <w:r w:rsidR="00827950">
        <w:rPr>
          <w:color w:val="231F20"/>
        </w:rPr>
        <w:t xml:space="preserve"> </w:t>
      </w:r>
      <w:r>
        <w:rPr>
          <w:color w:val="231F20"/>
        </w:rPr>
        <w:t>(at</w:t>
      </w:r>
      <w:r w:rsidR="00827950">
        <w:rPr>
          <w:color w:val="231F20"/>
        </w:rPr>
        <w:t xml:space="preserve"> </w:t>
      </w:r>
      <w:r>
        <w:rPr>
          <w:color w:val="231F20"/>
        </w:rPr>
        <w:t>his</w:t>
      </w:r>
      <w:r w:rsidR="00827950">
        <w:rPr>
          <w:color w:val="231F20"/>
        </w:rPr>
        <w:t xml:space="preserve"> </w:t>
      </w:r>
      <w:r>
        <w:rPr>
          <w:color w:val="231F20"/>
        </w:rPr>
        <w:t>cost)</w:t>
      </w:r>
      <w:r w:rsidR="00827950">
        <w:rPr>
          <w:color w:val="231F20"/>
        </w:rPr>
        <w:t xml:space="preserve"> </w:t>
      </w:r>
      <w:r>
        <w:rPr>
          <w:color w:val="231F20"/>
        </w:rPr>
        <w:t>a</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for</w:t>
      </w:r>
      <w:r w:rsidR="00827950">
        <w:rPr>
          <w:color w:val="231F20"/>
        </w:rPr>
        <w:t xml:space="preserve"> </w:t>
      </w:r>
      <w:r>
        <w:rPr>
          <w:color w:val="231F20"/>
        </w:rPr>
        <w:t>proper</w:t>
      </w:r>
      <w:r w:rsidR="00827950">
        <w:rPr>
          <w:color w:val="231F20"/>
        </w:rPr>
        <w:t xml:space="preserve"> </w:t>
      </w:r>
      <w:r>
        <w:rPr>
          <w:color w:val="231F20"/>
        </w:rPr>
        <w:t>performance,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amount</w:t>
      </w:r>
      <w:r w:rsidR="00827950">
        <w:rPr>
          <w:color w:val="231F20"/>
        </w:rPr>
        <w:t xml:space="preserve"> </w:t>
      </w:r>
      <w:r>
        <w:rPr>
          <w:color w:val="231F20"/>
        </w:rPr>
        <w:t>stated</w:t>
      </w:r>
      <w:r w:rsidR="00827950">
        <w:rPr>
          <w:color w:val="231F20"/>
        </w:rPr>
        <w:t xml:space="preserve"> </w:t>
      </w:r>
      <w:r>
        <w:rPr>
          <w:color w:val="231F20"/>
        </w:rPr>
        <w:t>in the</w:t>
      </w:r>
      <w:r w:rsidR="00827950">
        <w:rPr>
          <w:color w:val="231F20"/>
        </w:rPr>
        <w:t xml:space="preserve"> </w:t>
      </w:r>
      <w:r>
        <w:rPr>
          <w:b/>
          <w:color w:val="231F20"/>
        </w:rPr>
        <w:t>SCC</w:t>
      </w:r>
      <w:r w:rsidR="00827950">
        <w:rPr>
          <w:b/>
          <w:color w:val="231F20"/>
        </w:rPr>
        <w:t xml:space="preserve"> </w:t>
      </w:r>
      <w:r>
        <w:rPr>
          <w:color w:val="231F20"/>
        </w:rPr>
        <w:t>and</w:t>
      </w:r>
      <w:r w:rsidR="00827950">
        <w:rPr>
          <w:color w:val="231F20"/>
        </w:rPr>
        <w:t xml:space="preserve"> </w:t>
      </w:r>
      <w:r>
        <w:rPr>
          <w:color w:val="231F20"/>
        </w:rPr>
        <w:t>denominated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currency</w:t>
      </w:r>
      <w:r w:rsidR="00827950">
        <w:rPr>
          <w:color w:val="231F20"/>
        </w:rPr>
        <w:t xml:space="preserve"> </w:t>
      </w:r>
      <w:r>
        <w:rPr>
          <w:color w:val="231F20"/>
        </w:rPr>
        <w:t>(</w:t>
      </w:r>
      <w:proofErr w:type="spellStart"/>
      <w:r>
        <w:rPr>
          <w:color w:val="231F20"/>
        </w:rPr>
        <w:t>ies</w:t>
      </w:r>
      <w:proofErr w:type="spellEnd"/>
      <w:r>
        <w:rPr>
          <w:color w:val="231F20"/>
        </w:rPr>
        <w: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Contractor</w:t>
      </w:r>
      <w:r w:rsidR="00827950">
        <w:rPr>
          <w:color w:val="231F20"/>
        </w:rPr>
        <w:t xml:space="preserve"> </w:t>
      </w:r>
      <w:r>
        <w:rPr>
          <w:color w:val="231F20"/>
        </w:rPr>
        <w:t>in</w:t>
      </w:r>
      <w:r w:rsidR="00827950">
        <w:rPr>
          <w:color w:val="231F20"/>
        </w:rPr>
        <w:t xml:space="preserve"> </w:t>
      </w:r>
      <w:r>
        <w:rPr>
          <w:color w:val="231F20"/>
        </w:rPr>
        <w:t>a</w:t>
      </w:r>
      <w:r w:rsidR="00827950">
        <w:rPr>
          <w:color w:val="231F20"/>
        </w:rPr>
        <w:t xml:space="preserve"> </w:t>
      </w:r>
      <w:r>
        <w:rPr>
          <w:color w:val="231F20"/>
        </w:rPr>
        <w:t>freely</w:t>
      </w:r>
      <w:r w:rsidR="00827950">
        <w:rPr>
          <w:color w:val="231F20"/>
        </w:rPr>
        <w:t xml:space="preserve"> </w:t>
      </w:r>
      <w:r>
        <w:rPr>
          <w:color w:val="231F20"/>
        </w:rPr>
        <w:t>convertible</w:t>
      </w:r>
      <w:r w:rsidR="00827950">
        <w:rPr>
          <w:color w:val="231F20"/>
        </w:rPr>
        <w:t xml:space="preserve"> </w:t>
      </w:r>
      <w:r>
        <w:rPr>
          <w:color w:val="231F20"/>
        </w:rPr>
        <w:t>currency</w:t>
      </w:r>
      <w:r w:rsidR="00827950">
        <w:rPr>
          <w:color w:val="231F20"/>
        </w:rPr>
        <w:t xml:space="preserve"> </w:t>
      </w:r>
      <w:r>
        <w:rPr>
          <w:color w:val="231F20"/>
        </w:rPr>
        <w:t>acceptable</w:t>
      </w:r>
      <w:r w:rsidR="00827950">
        <w:rPr>
          <w:color w:val="231F20"/>
        </w:rPr>
        <w:t xml:space="preserve"> </w:t>
      </w:r>
      <w:r>
        <w:rPr>
          <w:color w:val="231F20"/>
        </w:rPr>
        <w:t>to the</w:t>
      </w:r>
      <w:r w:rsidR="00827950">
        <w:rPr>
          <w:color w:val="231F20"/>
        </w:rPr>
        <w:t xml:space="preserve"> </w:t>
      </w:r>
      <w:r>
        <w:rPr>
          <w:color w:val="231F20"/>
        </w:rPr>
        <w:t>Procuring</w:t>
      </w:r>
      <w:r w:rsidR="00827950">
        <w:rPr>
          <w:color w:val="231F20"/>
        </w:rPr>
        <w:t xml:space="preserve"> </w:t>
      </w:r>
      <w:r>
        <w:rPr>
          <w:color w:val="231F20"/>
          <w:spacing w:val="-3"/>
        </w:rPr>
        <w:t>Entity.</w:t>
      </w:r>
      <w:r w:rsidR="00827950">
        <w:rPr>
          <w:color w:val="231F20"/>
          <w:spacing w:val="-3"/>
        </w:rPr>
        <w:t xml:space="preserve"> </w:t>
      </w:r>
      <w:r>
        <w:rPr>
          <w:color w:val="231F20"/>
        </w:rPr>
        <w:t>If</w:t>
      </w:r>
      <w:r w:rsidR="00827950">
        <w:rPr>
          <w:color w:val="231F20"/>
        </w:rPr>
        <w:t xml:space="preserve"> </w:t>
      </w:r>
      <w:r>
        <w:rPr>
          <w:color w:val="231F20"/>
        </w:rPr>
        <w:t>an</w:t>
      </w:r>
      <w:r w:rsidR="00827950">
        <w:rPr>
          <w:color w:val="231F20"/>
        </w:rPr>
        <w:t xml:space="preserve"> </w:t>
      </w:r>
      <w:r>
        <w:rPr>
          <w:color w:val="231F20"/>
        </w:rPr>
        <w:t>amount</w:t>
      </w:r>
      <w:r w:rsidR="00827950">
        <w:rPr>
          <w:color w:val="231F20"/>
        </w:rPr>
        <w:t xml:space="preserve"> </w:t>
      </w:r>
      <w:r>
        <w:rPr>
          <w:color w:val="231F20"/>
        </w:rPr>
        <w:t>is</w:t>
      </w:r>
      <w:r w:rsidR="00827950">
        <w:rPr>
          <w:color w:val="231F20"/>
        </w:rPr>
        <w:t xml:space="preserve"> </w:t>
      </w:r>
      <w:r>
        <w:rPr>
          <w:color w:val="231F20"/>
        </w:rPr>
        <w:t>not</w:t>
      </w:r>
      <w:r w:rsidR="00827950">
        <w:rPr>
          <w:color w:val="231F20"/>
        </w:rPr>
        <w:t xml:space="preserve"> </w:t>
      </w:r>
      <w:r>
        <w:rPr>
          <w:color w:val="231F20"/>
        </w:rPr>
        <w:t>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sidR="00827950">
        <w:rPr>
          <w:b/>
          <w:color w:val="231F20"/>
        </w:rPr>
        <w:t xml:space="preserve"> </w:t>
      </w:r>
      <w:r>
        <w:rPr>
          <w:color w:val="231F20"/>
        </w:rPr>
        <w:t>this</w:t>
      </w:r>
      <w:r w:rsidR="00827950">
        <w:rPr>
          <w:color w:val="231F20"/>
        </w:rPr>
        <w:t xml:space="preserve"> </w:t>
      </w:r>
      <w:r>
        <w:rPr>
          <w:color w:val="231F20"/>
        </w:rPr>
        <w:t>Sub-Clause</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spacing w:val="-3"/>
        </w:rPr>
        <w:t>apply.</w:t>
      </w:r>
    </w:p>
    <w:p w14:paraId="2FF1C135" w14:textId="77777777" w:rsidR="005E6E3D" w:rsidRDefault="007B664E" w:rsidP="00CC1001">
      <w:pPr>
        <w:pStyle w:val="ListParagraph"/>
        <w:numPr>
          <w:ilvl w:val="2"/>
          <w:numId w:val="56"/>
        </w:numPr>
        <w:tabs>
          <w:tab w:val="left" w:pos="748"/>
        </w:tabs>
        <w:spacing w:line="230" w:lineRule="auto"/>
        <w:ind w:left="576" w:right="576"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deliver</w:t>
      </w:r>
      <w:r w:rsidR="00827950">
        <w:rPr>
          <w:color w:val="231F20"/>
        </w:rPr>
        <w:t xml:space="preserve"> </w:t>
      </w:r>
      <w:r>
        <w:rPr>
          <w:color w:val="231F20"/>
        </w:rPr>
        <w:t>the</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to</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within</w:t>
      </w:r>
      <w:r w:rsidR="00827950">
        <w:rPr>
          <w:color w:val="231F20"/>
        </w:rPr>
        <w:t xml:space="preserve"> </w:t>
      </w:r>
      <w:r>
        <w:rPr>
          <w:color w:val="231F20"/>
        </w:rPr>
        <w:t>14</w:t>
      </w:r>
      <w:r w:rsidR="00827950">
        <w:rPr>
          <w:color w:val="231F20"/>
        </w:rPr>
        <w:t xml:space="preserve"> </w:t>
      </w:r>
      <w:r>
        <w:rPr>
          <w:color w:val="231F20"/>
        </w:rPr>
        <w:t>days</w:t>
      </w:r>
      <w:r w:rsidR="00827950">
        <w:rPr>
          <w:color w:val="231F20"/>
        </w:rPr>
        <w:t xml:space="preserve"> </w:t>
      </w:r>
      <w:r>
        <w:rPr>
          <w:color w:val="231F20"/>
        </w:rPr>
        <w:t>after</w:t>
      </w:r>
      <w:r w:rsidR="00827950">
        <w:rPr>
          <w:color w:val="231F20"/>
        </w:rPr>
        <w:t xml:space="preserve"> </w:t>
      </w:r>
      <w:r>
        <w:rPr>
          <w:color w:val="231F20"/>
        </w:rPr>
        <w:t>receiving</w:t>
      </w:r>
      <w:r w:rsidR="00827950">
        <w:rPr>
          <w:color w:val="231F20"/>
        </w:rPr>
        <w:t xml:space="preserve"> </w:t>
      </w:r>
      <w:r>
        <w:rPr>
          <w:color w:val="231F20"/>
        </w:rPr>
        <w:t>the Letter of Acceptance and shall send a copy to the Engineer. The Performance Security shall be issued by a reputable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or</w:t>
      </w:r>
      <w:r w:rsidR="00827950">
        <w:rPr>
          <w:color w:val="231F20"/>
        </w:rPr>
        <w:t xml:space="preserve"> </w:t>
      </w:r>
      <w:r>
        <w:rPr>
          <w:color w:val="231F20"/>
        </w:rPr>
        <w:t>ﬁnancial</w:t>
      </w:r>
      <w:r w:rsidR="00827950">
        <w:rPr>
          <w:color w:val="231F20"/>
        </w:rPr>
        <w:t xml:space="preserve"> </w:t>
      </w:r>
      <w:r>
        <w:rPr>
          <w:color w:val="231F20"/>
        </w:rPr>
        <w:t>institution</w:t>
      </w:r>
      <w:r w:rsidR="00827950">
        <w:rPr>
          <w:color w:val="231F20"/>
        </w:rPr>
        <w:t xml:space="preserve"> </w:t>
      </w:r>
      <w:r>
        <w:rPr>
          <w:color w:val="231F20"/>
        </w:rPr>
        <w:t>selected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proofErr w:type="spellStart"/>
      <w:r>
        <w:rPr>
          <w:color w:val="231F20"/>
        </w:rPr>
        <w:t>Contract</w:t>
      </w:r>
      <w:r w:rsidR="00827950">
        <w:rPr>
          <w:color w:val="231F20"/>
        </w:rPr>
        <w:t xml:space="preserve"> </w:t>
      </w:r>
      <w:r>
        <w:rPr>
          <w:color w:val="231F20"/>
        </w:rPr>
        <w:t>or</w:t>
      </w:r>
      <w:proofErr w:type="spellEnd"/>
      <w:r w:rsidR="00827950">
        <w:rPr>
          <w:color w:val="231F20"/>
        </w:rPr>
        <w:t xml:space="preserve"> </w:t>
      </w:r>
      <w:r>
        <w:rPr>
          <w:color w:val="231F20"/>
        </w:rPr>
        <w:t>and</w:t>
      </w:r>
      <w:r w:rsidR="00827950">
        <w:rPr>
          <w:color w:val="231F20"/>
        </w:rPr>
        <w:t xml:space="preserve"> </w:t>
      </w:r>
      <w:r>
        <w:rPr>
          <w:color w:val="231F20"/>
        </w:rPr>
        <w:t>shall</w:t>
      </w:r>
      <w:r w:rsidR="00827950">
        <w:rPr>
          <w:color w:val="231F20"/>
        </w:rPr>
        <w:t xml:space="preserve"> </w:t>
      </w:r>
      <w:r>
        <w:rPr>
          <w:color w:val="231F20"/>
        </w:rPr>
        <w:t>be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form</w:t>
      </w:r>
      <w:r w:rsidR="00827950">
        <w:rPr>
          <w:color w:val="231F20"/>
        </w:rPr>
        <w:t xml:space="preserve"> </w:t>
      </w:r>
      <w:r>
        <w:rPr>
          <w:color w:val="231F20"/>
        </w:rPr>
        <w:t>annexed</w:t>
      </w:r>
      <w:r w:rsidR="00827950">
        <w:rPr>
          <w:color w:val="231F20"/>
        </w:rPr>
        <w:t xml:space="preserve"> </w:t>
      </w:r>
      <w:r>
        <w:rPr>
          <w:color w:val="231F20"/>
        </w:rPr>
        <w:t>to the</w:t>
      </w:r>
      <w:r w:rsidR="00827950">
        <w:rPr>
          <w:color w:val="231F20"/>
        </w:rPr>
        <w:t xml:space="preserve"> </w:t>
      </w:r>
      <w:r>
        <w:rPr>
          <w:color w:val="231F20"/>
        </w:rPr>
        <w:t>Particular</w:t>
      </w:r>
      <w:r w:rsidR="00827950">
        <w:rPr>
          <w:color w:val="231F20"/>
        </w:rPr>
        <w:t xml:space="preserve"> </w:t>
      </w:r>
      <w:r>
        <w:rPr>
          <w:color w:val="231F20"/>
        </w:rPr>
        <w:t>Conditions,</w:t>
      </w:r>
      <w:r w:rsidR="00827950">
        <w:rPr>
          <w:color w:val="231F20"/>
        </w:rPr>
        <w:t xml:space="preserve"> </w:t>
      </w:r>
      <w:r>
        <w:rPr>
          <w:color w:val="231F20"/>
        </w:rPr>
        <w:t>as</w:t>
      </w:r>
      <w:r w:rsidR="00827950">
        <w:rPr>
          <w:color w:val="231F20"/>
        </w:rPr>
        <w:t xml:space="preserve"> </w:t>
      </w:r>
      <w:r>
        <w:rPr>
          <w:color w:val="231F20"/>
        </w:rPr>
        <w:t>stipulated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Pr>
          <w:color w:val="231F20"/>
        </w:rPr>
        <w:t>,</w:t>
      </w:r>
      <w:r w:rsidR="00827950">
        <w:rPr>
          <w:color w:val="231F20"/>
        </w:rPr>
        <w:t xml:space="preserve"> </w:t>
      </w:r>
      <w:r>
        <w:rPr>
          <w:color w:val="231F20"/>
        </w:rPr>
        <w:t>or</w:t>
      </w:r>
      <w:r w:rsidR="00827950">
        <w:rPr>
          <w:color w:val="231F20"/>
        </w:rPr>
        <w:t xml:space="preserve"> </w:t>
      </w:r>
      <w:r>
        <w:rPr>
          <w:color w:val="231F20"/>
        </w:rPr>
        <w:t>in</w:t>
      </w:r>
      <w:r w:rsidR="00827950">
        <w:rPr>
          <w:color w:val="231F20"/>
        </w:rPr>
        <w:t xml:space="preserve"> </w:t>
      </w:r>
      <w:r>
        <w:rPr>
          <w:color w:val="231F20"/>
        </w:rPr>
        <w:t>another</w:t>
      </w:r>
      <w:r w:rsidR="00827950">
        <w:rPr>
          <w:color w:val="231F20"/>
        </w:rPr>
        <w:t xml:space="preserve"> </w:t>
      </w:r>
      <w:r>
        <w:rPr>
          <w:color w:val="231F20"/>
        </w:rPr>
        <w:t>form</w:t>
      </w:r>
      <w:r w:rsidR="00827950">
        <w:rPr>
          <w:color w:val="231F20"/>
        </w:rPr>
        <w:t xml:space="preserve"> </w:t>
      </w:r>
      <w:r>
        <w:rPr>
          <w:color w:val="231F20"/>
        </w:rPr>
        <w:t>approved</w:t>
      </w:r>
      <w:r w:rsidR="00827950">
        <w:rPr>
          <w:color w:val="231F20"/>
        </w:rPr>
        <w:t xml:space="preserve"> </w:t>
      </w:r>
      <w:r>
        <w:rPr>
          <w:color w:val="231F20"/>
        </w:rPr>
        <w:t>by</w:t>
      </w:r>
      <w:r w:rsidR="00827950">
        <w:rPr>
          <w:color w:val="231F20"/>
        </w:rPr>
        <w:t xml:space="preserve"> </w:t>
      </w:r>
      <w:r>
        <w:rPr>
          <w:color w:val="231F20"/>
        </w:rPr>
        <w:t>the Procuring</w:t>
      </w:r>
      <w:r w:rsidR="00827950">
        <w:rPr>
          <w:color w:val="231F20"/>
        </w:rPr>
        <w:t xml:space="preserve"> </w:t>
      </w:r>
      <w:r>
        <w:rPr>
          <w:color w:val="231F20"/>
          <w:spacing w:val="-3"/>
        </w:rPr>
        <w:t>Entity.</w:t>
      </w:r>
    </w:p>
    <w:p w14:paraId="688DD68F" w14:textId="77777777" w:rsidR="005E6E3D" w:rsidRDefault="007B664E" w:rsidP="00CC1001">
      <w:pPr>
        <w:pStyle w:val="ListParagraph"/>
        <w:numPr>
          <w:ilvl w:val="2"/>
          <w:numId w:val="56"/>
        </w:numPr>
        <w:tabs>
          <w:tab w:val="left" w:pos="748"/>
        </w:tabs>
        <w:spacing w:before="247" w:line="230" w:lineRule="auto"/>
        <w:ind w:left="576" w:right="576" w:hanging="613"/>
        <w:jc w:val="both"/>
        <w:rPr>
          <w:color w:val="231F20"/>
        </w:rPr>
      </w:pPr>
      <w:r>
        <w:rPr>
          <w:color w:val="231F20"/>
        </w:rPr>
        <w:t>The Contractor shall ensure that the Performance Security is valid and enforceable until the Contractor has executed</w:t>
      </w:r>
      <w:r w:rsidR="00CA7041">
        <w:rPr>
          <w:color w:val="231F20"/>
        </w:rPr>
        <w:t xml:space="preserve"> </w:t>
      </w:r>
      <w:r>
        <w:rPr>
          <w:color w:val="231F20"/>
        </w:rPr>
        <w:t>and</w:t>
      </w:r>
      <w:r w:rsidR="00CA7041">
        <w:rPr>
          <w:color w:val="231F20"/>
        </w:rPr>
        <w:t xml:space="preserve"> </w:t>
      </w:r>
      <w:r>
        <w:rPr>
          <w:color w:val="231F20"/>
        </w:rPr>
        <w:t>completed</w:t>
      </w:r>
      <w:r w:rsidR="00CA7041">
        <w:rPr>
          <w:color w:val="231F20"/>
        </w:rPr>
        <w:t xml:space="preserve"> </w:t>
      </w:r>
      <w:r>
        <w:rPr>
          <w:color w:val="231F20"/>
        </w:rPr>
        <w:t>the</w:t>
      </w:r>
      <w:r w:rsidR="00CA7041">
        <w:rPr>
          <w:color w:val="231F20"/>
        </w:rPr>
        <w:t xml:space="preserve"> </w:t>
      </w:r>
      <w:r>
        <w:rPr>
          <w:color w:val="231F20"/>
          <w:spacing w:val="-4"/>
        </w:rPr>
        <w:t>Works</w:t>
      </w:r>
      <w:r w:rsidR="00CA7041">
        <w:rPr>
          <w:color w:val="231F20"/>
          <w:spacing w:val="-4"/>
        </w:rPr>
        <w:t xml:space="preserve"> </w:t>
      </w:r>
      <w:r>
        <w:rPr>
          <w:color w:val="231F20"/>
        </w:rPr>
        <w:t>and</w:t>
      </w:r>
      <w:r w:rsidR="00CA7041">
        <w:rPr>
          <w:color w:val="231F20"/>
        </w:rPr>
        <w:t xml:space="preserve"> </w:t>
      </w:r>
      <w:r>
        <w:rPr>
          <w:color w:val="231F20"/>
        </w:rPr>
        <w:t>remedied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terms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specify its</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and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has</w:t>
      </w:r>
      <w:r w:rsidR="00CA7041">
        <w:rPr>
          <w:color w:val="231F20"/>
        </w:rPr>
        <w:t xml:space="preserve"> </w:t>
      </w:r>
      <w:r>
        <w:rPr>
          <w:color w:val="231F20"/>
        </w:rPr>
        <w:t>not</w:t>
      </w:r>
      <w:r w:rsidR="00CA7041">
        <w:rPr>
          <w:color w:val="231F20"/>
        </w:rPr>
        <w:t xml:space="preserve"> </w:t>
      </w:r>
      <w:r>
        <w:rPr>
          <w:color w:val="231F20"/>
        </w:rPr>
        <w:t>become</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receive</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r w:rsidR="00CA7041">
        <w:rPr>
          <w:color w:val="231F20"/>
        </w:rPr>
        <w:t xml:space="preserve"> </w:t>
      </w:r>
      <w:r>
        <w:rPr>
          <w:color w:val="231F20"/>
        </w:rPr>
        <w:t>by</w:t>
      </w:r>
      <w:r w:rsidR="00CA7041">
        <w:rPr>
          <w:color w:val="231F20"/>
        </w:rPr>
        <w:t xml:space="preserve"> </w:t>
      </w:r>
      <w:r>
        <w:rPr>
          <w:color w:val="231F20"/>
        </w:rPr>
        <w:t>the</w:t>
      </w:r>
      <w:r w:rsidR="00CA7041">
        <w:rPr>
          <w:color w:val="231F20"/>
        </w:rPr>
        <w:t xml:space="preserve"> </w:t>
      </w:r>
      <w:r>
        <w:rPr>
          <w:color w:val="231F20"/>
        </w:rPr>
        <w:t>date</w:t>
      </w:r>
      <w:r w:rsidR="00CA7041">
        <w:rPr>
          <w:color w:val="231F20"/>
        </w:rPr>
        <w:t xml:space="preserve"> </w:t>
      </w:r>
      <w:r>
        <w:rPr>
          <w:color w:val="231F20"/>
        </w:rPr>
        <w:t>30 days</w:t>
      </w:r>
      <w:r w:rsidR="00CA7041">
        <w:rPr>
          <w:color w:val="231F20"/>
        </w:rPr>
        <w:t xml:space="preserve"> </w:t>
      </w:r>
      <w:r>
        <w:rPr>
          <w:color w:val="231F20"/>
        </w:rPr>
        <w:t>prior</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extend</w:t>
      </w:r>
      <w:r w:rsidR="00CA7041">
        <w:rPr>
          <w:color w:val="231F20"/>
        </w:rPr>
        <w:t xml:space="preserve"> </w:t>
      </w:r>
      <w:r>
        <w:rPr>
          <w:color w:val="231F20"/>
        </w:rPr>
        <w:t>the</w:t>
      </w:r>
      <w:r w:rsidR="00CA7041">
        <w:rPr>
          <w:color w:val="231F20"/>
        </w:rPr>
        <w:t xml:space="preserve"> </w:t>
      </w:r>
      <w:r>
        <w:rPr>
          <w:color w:val="231F20"/>
        </w:rPr>
        <w:t>validity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until</w:t>
      </w:r>
      <w:r w:rsidR="00CA7041">
        <w:rPr>
          <w:color w:val="231F20"/>
        </w:rPr>
        <w:t xml:space="preserve"> </w:t>
      </w:r>
      <w:r>
        <w:rPr>
          <w:color w:val="231F20"/>
        </w:rPr>
        <w:t>the</w:t>
      </w:r>
      <w:r w:rsidR="00CA7041">
        <w:rPr>
          <w:color w:val="231F20"/>
        </w:rPr>
        <w:t xml:space="preserve"> </w:t>
      </w:r>
      <w:r>
        <w:rPr>
          <w:color w:val="231F20"/>
          <w:spacing w:val="-4"/>
        </w:rPr>
        <w:t xml:space="preserve">Works </w:t>
      </w:r>
      <w:r>
        <w:rPr>
          <w:color w:val="231F20"/>
        </w:rPr>
        <w:t>have</w:t>
      </w:r>
      <w:r w:rsidR="00CA7041">
        <w:rPr>
          <w:color w:val="231F20"/>
        </w:rPr>
        <w:t xml:space="preserve"> </w:t>
      </w:r>
      <w:r>
        <w:rPr>
          <w:color w:val="231F20"/>
        </w:rPr>
        <w:t>been</w:t>
      </w:r>
      <w:r w:rsidR="00CA7041">
        <w:rPr>
          <w:color w:val="231F20"/>
        </w:rPr>
        <w:t xml:space="preserve"> </w:t>
      </w:r>
      <w:r>
        <w:rPr>
          <w:color w:val="231F20"/>
        </w:rPr>
        <w:t>completed</w:t>
      </w:r>
      <w:r w:rsidR="00CA7041">
        <w:rPr>
          <w:color w:val="231F20"/>
        </w:rPr>
        <w:t xml:space="preserve"> </w:t>
      </w:r>
      <w:r>
        <w:rPr>
          <w:color w:val="231F20"/>
        </w:rPr>
        <w:t>and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have</w:t>
      </w:r>
      <w:r w:rsidR="00CA7041">
        <w:rPr>
          <w:color w:val="231F20"/>
        </w:rPr>
        <w:t xml:space="preserve"> </w:t>
      </w:r>
      <w:r>
        <w:rPr>
          <w:color w:val="231F20"/>
        </w:rPr>
        <w:t>been</w:t>
      </w:r>
      <w:r w:rsidR="00CA7041">
        <w:rPr>
          <w:color w:val="231F20"/>
        </w:rPr>
        <w:t xml:space="preserve"> </w:t>
      </w:r>
      <w:r>
        <w:rPr>
          <w:color w:val="231F20"/>
        </w:rPr>
        <w:t>remedied.</w:t>
      </w:r>
    </w:p>
    <w:p w14:paraId="246D10A8" w14:textId="77777777" w:rsidR="005E6E3D" w:rsidRDefault="007B664E" w:rsidP="00CC1001">
      <w:pPr>
        <w:pStyle w:val="ListParagraph"/>
        <w:numPr>
          <w:ilvl w:val="2"/>
          <w:numId w:val="56"/>
        </w:numPr>
        <w:tabs>
          <w:tab w:val="left" w:pos="748"/>
        </w:tabs>
        <w:spacing w:before="248" w:line="230" w:lineRule="auto"/>
        <w:ind w:left="576" w:right="576" w:hanging="613"/>
        <w:jc w:val="both"/>
        <w:rPr>
          <w:color w:val="231F20"/>
        </w:rPr>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make</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except</w:t>
      </w:r>
      <w:r w:rsidR="00CA7041">
        <w:rPr>
          <w:color w:val="231F20"/>
        </w:rPr>
        <w:t xml:space="preserve"> </w:t>
      </w:r>
      <w:r>
        <w:rPr>
          <w:color w:val="231F20"/>
        </w:rPr>
        <w:t>for</w:t>
      </w:r>
      <w:r w:rsidR="00CA7041">
        <w:rPr>
          <w:color w:val="231F20"/>
        </w:rPr>
        <w:t xml:space="preserve"> </w:t>
      </w:r>
      <w:r>
        <w:rPr>
          <w:color w:val="231F20"/>
        </w:rPr>
        <w:t>amounts</w:t>
      </w:r>
      <w:r w:rsidR="00CA7041">
        <w:rPr>
          <w:color w:val="231F20"/>
        </w:rPr>
        <w:t xml:space="preserve"> </w:t>
      </w:r>
      <w:r>
        <w:rPr>
          <w:color w:val="231F20"/>
        </w:rPr>
        <w:t>to</w:t>
      </w:r>
      <w:r w:rsidR="00CA7041">
        <w:rPr>
          <w:color w:val="231F20"/>
        </w:rPr>
        <w:t xml:space="preserve"> </w:t>
      </w:r>
      <w:r>
        <w:rPr>
          <w:color w:val="231F20"/>
        </w:rPr>
        <w:t>which</w:t>
      </w:r>
      <w:r w:rsidR="00CA7041">
        <w:rPr>
          <w:color w:val="231F20"/>
        </w:rPr>
        <w:t xml:space="preserve"> </w:t>
      </w:r>
      <w:r>
        <w:rPr>
          <w:color w:val="231F20"/>
        </w:rPr>
        <w:t>the Procuring</w:t>
      </w:r>
      <w:r w:rsidR="00CA7041">
        <w:rPr>
          <w:color w:val="231F20"/>
        </w:rPr>
        <w:t xml:space="preserve"> </w:t>
      </w:r>
      <w:r>
        <w:rPr>
          <w:color w:val="231F20"/>
        </w:rPr>
        <w:t>Entity</w:t>
      </w:r>
      <w:r w:rsidR="00CA7041">
        <w:rPr>
          <w:color w:val="231F20"/>
        </w:rPr>
        <w:t xml:space="preserve"> </w:t>
      </w:r>
      <w:r>
        <w:rPr>
          <w:color w:val="231F20"/>
        </w:rPr>
        <w:t>is</w:t>
      </w:r>
      <w:r w:rsidR="00CA7041">
        <w:rPr>
          <w:color w:val="231F20"/>
        </w:rPr>
        <w:t xml:space="preserve"> </w:t>
      </w:r>
      <w:r>
        <w:rPr>
          <w:color w:val="231F20"/>
        </w:rPr>
        <w:t>entitled</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p>
    <w:p w14:paraId="0724B54E" w14:textId="77777777" w:rsidR="005E6E3D" w:rsidRDefault="007B664E" w:rsidP="00CC1001">
      <w:pPr>
        <w:pStyle w:val="BodyText"/>
        <w:spacing w:before="245" w:line="230" w:lineRule="auto"/>
        <w:ind w:left="576" w:right="576"/>
        <w:jc w:val="both"/>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indemnify</w:t>
      </w:r>
      <w:r w:rsidR="00CA7041">
        <w:rPr>
          <w:color w:val="231F20"/>
        </w:rPr>
        <w:t xml:space="preserve"> </w:t>
      </w:r>
      <w:r>
        <w:rPr>
          <w:color w:val="231F20"/>
        </w:rPr>
        <w:t>and</w:t>
      </w:r>
      <w:r w:rsidR="00CA7041">
        <w:rPr>
          <w:color w:val="231F20"/>
        </w:rPr>
        <w:t xml:space="preserve"> </w:t>
      </w:r>
      <w:r>
        <w:rPr>
          <w:color w:val="231F20"/>
        </w:rPr>
        <w:t>hold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harmless</w:t>
      </w:r>
      <w:r w:rsidR="00CA7041">
        <w:rPr>
          <w:color w:val="231F20"/>
        </w:rPr>
        <w:t xml:space="preserve"> </w:t>
      </w:r>
      <w:r>
        <w:rPr>
          <w:color w:val="231F20"/>
        </w:rPr>
        <w:t>against</w:t>
      </w:r>
      <w:r w:rsidR="00CA7041">
        <w:rPr>
          <w:color w:val="231F20"/>
        </w:rPr>
        <w:t xml:space="preserve"> </w:t>
      </w:r>
      <w:r>
        <w:rPr>
          <w:color w:val="231F20"/>
        </w:rPr>
        <w:t>and</w:t>
      </w:r>
      <w:r w:rsidR="00CA7041">
        <w:rPr>
          <w:color w:val="231F20"/>
        </w:rPr>
        <w:t xml:space="preserve"> </w:t>
      </w:r>
      <w:r>
        <w:rPr>
          <w:color w:val="231F20"/>
        </w:rPr>
        <w:t>from</w:t>
      </w:r>
      <w:r w:rsidR="00CA7041">
        <w:rPr>
          <w:color w:val="231F20"/>
        </w:rPr>
        <w:t xml:space="preserve"> </w:t>
      </w:r>
      <w:r>
        <w:rPr>
          <w:color w:val="231F20"/>
        </w:rPr>
        <w:t>all</w:t>
      </w:r>
      <w:r w:rsidR="00CA7041">
        <w:rPr>
          <w:color w:val="231F20"/>
        </w:rPr>
        <w:t xml:space="preserve"> </w:t>
      </w:r>
      <w:r>
        <w:rPr>
          <w:color w:val="231F20"/>
        </w:rPr>
        <w:t>damages,</w:t>
      </w:r>
      <w:r w:rsidR="00CA7041">
        <w:rPr>
          <w:color w:val="231F20"/>
        </w:rPr>
        <w:t xml:space="preserve"> </w:t>
      </w:r>
      <w:r>
        <w:rPr>
          <w:color w:val="231F20"/>
        </w:rPr>
        <w:t>losses</w:t>
      </w:r>
      <w:r w:rsidR="00CA7041">
        <w:rPr>
          <w:color w:val="231F20"/>
        </w:rPr>
        <w:t xml:space="preserve"> </w:t>
      </w:r>
      <w:r>
        <w:rPr>
          <w:color w:val="231F20"/>
        </w:rPr>
        <w:t>and expenses</w:t>
      </w:r>
      <w:r w:rsidR="00CA7041">
        <w:rPr>
          <w:color w:val="231F20"/>
        </w:rPr>
        <w:t xml:space="preserve"> </w:t>
      </w:r>
      <w:r>
        <w:rPr>
          <w:color w:val="231F20"/>
        </w:rPr>
        <w:t>(including</w:t>
      </w:r>
      <w:r w:rsidR="00CA7041">
        <w:rPr>
          <w:color w:val="231F20"/>
        </w:rPr>
        <w:t xml:space="preserve"> </w:t>
      </w:r>
      <w:r>
        <w:rPr>
          <w:color w:val="231F20"/>
        </w:rPr>
        <w:t>legal</w:t>
      </w:r>
      <w:r w:rsidR="00CA7041">
        <w:rPr>
          <w:color w:val="231F20"/>
        </w:rPr>
        <w:t xml:space="preserve"> </w:t>
      </w:r>
      <w:r>
        <w:rPr>
          <w:color w:val="231F20"/>
        </w:rPr>
        <w:t>fees</w:t>
      </w:r>
      <w:r w:rsidR="00CA7041">
        <w:rPr>
          <w:color w:val="231F20"/>
        </w:rPr>
        <w:t xml:space="preserve"> </w:t>
      </w:r>
      <w:r>
        <w:rPr>
          <w:color w:val="231F20"/>
        </w:rPr>
        <w:t>and</w:t>
      </w:r>
      <w:r w:rsidR="00CA7041">
        <w:rPr>
          <w:color w:val="231F20"/>
        </w:rPr>
        <w:t xml:space="preserve"> </w:t>
      </w:r>
      <w:r>
        <w:rPr>
          <w:color w:val="231F20"/>
        </w:rPr>
        <w:t>expenses)</w:t>
      </w:r>
      <w:r w:rsidR="00CA7041">
        <w:rPr>
          <w:color w:val="231F20"/>
        </w:rPr>
        <w:t xml:space="preserve"> </w:t>
      </w:r>
      <w:r>
        <w:rPr>
          <w:color w:val="231F20"/>
        </w:rPr>
        <w:t>resulting</w:t>
      </w:r>
      <w:r w:rsidR="00CA7041">
        <w:rPr>
          <w:color w:val="231F20"/>
        </w:rPr>
        <w:t xml:space="preserve"> </w:t>
      </w:r>
      <w:r>
        <w:rPr>
          <w:color w:val="231F20"/>
        </w:rPr>
        <w:t>from</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extent to</w:t>
      </w:r>
      <w:r w:rsidR="00CA7041">
        <w:rPr>
          <w:color w:val="231F20"/>
        </w:rPr>
        <w:t xml:space="preserve"> </w:t>
      </w:r>
      <w:r>
        <w:rPr>
          <w:color w:val="231F20"/>
        </w:rPr>
        <w:t>which</w:t>
      </w:r>
      <w:r w:rsidR="00CA7041">
        <w:rPr>
          <w:color w:val="231F20"/>
        </w:rPr>
        <w:t xml:space="preserve"> </w:t>
      </w: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was</w:t>
      </w:r>
      <w:r w:rsidR="00CA7041">
        <w:rPr>
          <w:color w:val="231F20"/>
        </w:rPr>
        <w:t xml:space="preserve"> </w:t>
      </w:r>
      <w:r>
        <w:rPr>
          <w:color w:val="231F20"/>
        </w:rPr>
        <w:t>not</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make</w:t>
      </w:r>
      <w:r w:rsidR="00CA7041">
        <w:rPr>
          <w:color w:val="231F20"/>
        </w:rPr>
        <w:t xml:space="preserve"> </w:t>
      </w:r>
      <w:r>
        <w:rPr>
          <w:color w:val="231F20"/>
        </w:rPr>
        <w:t>the</w:t>
      </w:r>
      <w:r w:rsidR="00CA7041">
        <w:rPr>
          <w:color w:val="231F20"/>
        </w:rPr>
        <w:t xml:space="preserve"> </w:t>
      </w:r>
      <w:r>
        <w:rPr>
          <w:color w:val="231F20"/>
        </w:rPr>
        <w:t>claim.</w:t>
      </w:r>
    </w:p>
    <w:p w14:paraId="264C34A0" w14:textId="77777777" w:rsidR="005E6E3D" w:rsidRDefault="007B664E" w:rsidP="00CC1001">
      <w:pPr>
        <w:pStyle w:val="ListParagraph"/>
        <w:numPr>
          <w:ilvl w:val="2"/>
          <w:numId w:val="56"/>
        </w:numPr>
        <w:tabs>
          <w:tab w:val="left" w:pos="747"/>
        </w:tabs>
        <w:spacing w:line="230" w:lineRule="auto"/>
        <w:ind w:left="576" w:right="576" w:hanging="612"/>
        <w:jc w:val="both"/>
        <w:rPr>
          <w:color w:val="231F20"/>
        </w:rPr>
      </w:pPr>
      <w:r>
        <w:rPr>
          <w:color w:val="231F20"/>
        </w:rPr>
        <w:t>The Procuring Entity shall return the Performance Security to the Contractor within 21 days after receiving a copy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p>
    <w:p w14:paraId="548B95F2" w14:textId="77777777" w:rsidR="005E6E3D" w:rsidRDefault="007B664E" w:rsidP="00CC1001">
      <w:pPr>
        <w:pStyle w:val="ListParagraph"/>
        <w:numPr>
          <w:ilvl w:val="2"/>
          <w:numId w:val="56"/>
        </w:numPr>
        <w:tabs>
          <w:tab w:val="left" w:pos="747"/>
        </w:tabs>
        <w:spacing w:before="245" w:line="230" w:lineRule="auto"/>
        <w:ind w:left="576" w:right="576" w:hanging="612"/>
        <w:jc w:val="both"/>
        <w:rPr>
          <w:color w:val="231F20"/>
        </w:rPr>
      </w:pPr>
      <w:r>
        <w:rPr>
          <w:color w:val="231F20"/>
        </w:rPr>
        <w:t>Without limitation to the provisions of the rest of this Sub-Clause, whenever the Engineer determines an addition</w:t>
      </w:r>
      <w:r w:rsidR="00CA7041">
        <w:rPr>
          <w:color w:val="231F20"/>
        </w:rPr>
        <w:t xml:space="preserve"> </w:t>
      </w:r>
      <w:r>
        <w:rPr>
          <w:color w:val="231F20"/>
        </w:rPr>
        <w:t>or</w:t>
      </w:r>
      <w:r w:rsidR="00CA7041">
        <w:rPr>
          <w:color w:val="231F20"/>
        </w:rPr>
        <w:t xml:space="preserve"> </w:t>
      </w:r>
      <w:r>
        <w:rPr>
          <w:color w:val="231F20"/>
        </w:rPr>
        <w:t>are</w:t>
      </w:r>
      <w:r w:rsidR="00CA7041">
        <w:rPr>
          <w:color w:val="231F20"/>
        </w:rPr>
        <w:t xml:space="preserve"> </w:t>
      </w:r>
      <w:r>
        <w:rPr>
          <w:color w:val="231F20"/>
        </w:rPr>
        <w:t>duction</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a</w:t>
      </w:r>
      <w:r w:rsidR="00CA7041">
        <w:rPr>
          <w:color w:val="231F20"/>
        </w:rPr>
        <w:t xml:space="preserve"> </w:t>
      </w:r>
      <w:r>
        <w:rPr>
          <w:color w:val="231F20"/>
        </w:rPr>
        <w:t>change</w:t>
      </w:r>
      <w:r w:rsidR="00CA7041">
        <w:rPr>
          <w:color w:val="231F20"/>
        </w:rPr>
        <w:t xml:space="preserve"> </w:t>
      </w:r>
      <w:r>
        <w:rPr>
          <w:color w:val="231F20"/>
        </w:rPr>
        <w:t>in</w:t>
      </w:r>
      <w:r w:rsidR="00CA7041">
        <w:rPr>
          <w:color w:val="231F20"/>
        </w:rPr>
        <w:t xml:space="preserve"> </w:t>
      </w:r>
      <w:r>
        <w:rPr>
          <w:color w:val="231F20"/>
        </w:rPr>
        <w:t>cost</w:t>
      </w:r>
      <w:r w:rsidR="00CA7041">
        <w:rPr>
          <w:color w:val="231F20"/>
        </w:rPr>
        <w:t xml:space="preserve"> </w:t>
      </w:r>
      <w:r>
        <w:rPr>
          <w:color w:val="231F20"/>
        </w:rPr>
        <w:t>and/or</w:t>
      </w:r>
      <w:r w:rsidR="00CA7041">
        <w:rPr>
          <w:color w:val="231F20"/>
        </w:rPr>
        <w:t xml:space="preserve"> </w:t>
      </w:r>
      <w:r>
        <w:rPr>
          <w:color w:val="231F20"/>
        </w:rPr>
        <w:t>legislation,</w:t>
      </w:r>
      <w:r w:rsidR="00CA7041">
        <w:rPr>
          <w:color w:val="231F20"/>
        </w:rPr>
        <w:t xml:space="preserve"> </w:t>
      </w:r>
      <w:r>
        <w:rPr>
          <w:color w:val="231F20"/>
        </w:rPr>
        <w:t>or</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 xml:space="preserve">a </w:t>
      </w:r>
      <w:r>
        <w:rPr>
          <w:color w:val="231F20"/>
          <w:spacing w:val="-3"/>
        </w:rPr>
        <w:t>Variation,</w:t>
      </w:r>
      <w:r w:rsidR="00CA7041">
        <w:rPr>
          <w:color w:val="231F20"/>
          <w:spacing w:val="-3"/>
        </w:rPr>
        <w:t xml:space="preserve"> </w:t>
      </w:r>
      <w:r>
        <w:rPr>
          <w:color w:val="231F20"/>
        </w:rPr>
        <w:t>amounting</w:t>
      </w:r>
      <w:r w:rsidR="00CA7041">
        <w:rPr>
          <w:color w:val="231F20"/>
        </w:rPr>
        <w:t xml:space="preserve"> </w:t>
      </w:r>
      <w:r>
        <w:rPr>
          <w:color w:val="231F20"/>
        </w:rPr>
        <w:t>to</w:t>
      </w:r>
      <w:r w:rsidR="00CA7041">
        <w:rPr>
          <w:color w:val="231F20"/>
        </w:rPr>
        <w:t xml:space="preserve"> </w:t>
      </w:r>
      <w:r>
        <w:rPr>
          <w:color w:val="231F20"/>
        </w:rPr>
        <w:t>more</w:t>
      </w:r>
      <w:r w:rsidR="00CA7041">
        <w:rPr>
          <w:color w:val="231F20"/>
        </w:rPr>
        <w:t xml:space="preserve"> </w:t>
      </w:r>
      <w:r>
        <w:rPr>
          <w:color w:val="231F20"/>
        </w:rPr>
        <w:t>than</w:t>
      </w:r>
      <w:r w:rsidR="00CA7041">
        <w:rPr>
          <w:color w:val="231F20"/>
        </w:rPr>
        <w:t xml:space="preserve"> </w:t>
      </w:r>
      <w:r>
        <w:rPr>
          <w:color w:val="231F20"/>
        </w:rPr>
        <w:t>25</w:t>
      </w:r>
      <w:r w:rsidR="00CA7041">
        <w:rPr>
          <w:color w:val="231F20"/>
        </w:rPr>
        <w:t xml:space="preserve"> </w:t>
      </w:r>
      <w:r>
        <w:rPr>
          <w:color w:val="231F20"/>
        </w:rPr>
        <w:t>percent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portion</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payable</w:t>
      </w:r>
      <w:r w:rsidR="00CA7041">
        <w:rPr>
          <w:color w:val="231F20"/>
        </w:rPr>
        <w:t xml:space="preserve"> </w:t>
      </w:r>
      <w:r>
        <w:rPr>
          <w:color w:val="231F20"/>
        </w:rPr>
        <w:t>in</w:t>
      </w:r>
      <w:r w:rsidR="00CA7041">
        <w:rPr>
          <w:color w:val="231F20"/>
        </w:rPr>
        <w:t xml:space="preserve"> </w:t>
      </w:r>
      <w:r>
        <w:rPr>
          <w:color w:val="231F20"/>
        </w:rPr>
        <w:t>a</w:t>
      </w:r>
      <w:r w:rsidR="00CA7041">
        <w:rPr>
          <w:color w:val="231F20"/>
        </w:rPr>
        <w:t xml:space="preserve"> </w:t>
      </w:r>
      <w:r>
        <w:rPr>
          <w:color w:val="231F20"/>
        </w:rPr>
        <w:t>speciﬁc</w:t>
      </w:r>
      <w:r w:rsidR="00CA7041">
        <w:rPr>
          <w:color w:val="231F20"/>
        </w:rPr>
        <w:t xml:space="preserve"> </w:t>
      </w:r>
      <w:r>
        <w:rPr>
          <w:color w:val="231F20"/>
        </w:rPr>
        <w:t>currency, 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at</w:t>
      </w:r>
      <w:r w:rsidR="00CA7041">
        <w:rPr>
          <w:color w:val="231F20"/>
        </w:rPr>
        <w:t xml:space="preserve"> </w:t>
      </w:r>
      <w:r>
        <w:rPr>
          <w:color w:val="231F20"/>
        </w:rPr>
        <w:t>the</w:t>
      </w:r>
      <w:r w:rsidR="00CA7041">
        <w:rPr>
          <w:color w:val="231F20"/>
        </w:rPr>
        <w:t xml:space="preserve"> </w:t>
      </w:r>
      <w:r>
        <w:rPr>
          <w:color w:val="231F20"/>
        </w:rPr>
        <w:t>Engineer's</w:t>
      </w:r>
      <w:r w:rsidR="00CA7041">
        <w:rPr>
          <w:color w:val="231F20"/>
        </w:rPr>
        <w:t xml:space="preserve"> </w:t>
      </w:r>
      <w:r>
        <w:rPr>
          <w:color w:val="231F20"/>
        </w:rPr>
        <w:t>request</w:t>
      </w:r>
      <w:r w:rsidR="00CA7041">
        <w:rPr>
          <w:color w:val="231F20"/>
        </w:rPr>
        <w:t xml:space="preserve"> </w:t>
      </w:r>
      <w:r>
        <w:rPr>
          <w:color w:val="231F20"/>
        </w:rPr>
        <w:t>promptly</w:t>
      </w:r>
      <w:r w:rsidR="00CA7041">
        <w:rPr>
          <w:color w:val="231F20"/>
        </w:rPr>
        <w:t xml:space="preserve"> </w:t>
      </w:r>
      <w:r>
        <w:rPr>
          <w:color w:val="231F20"/>
        </w:rPr>
        <w:t>increase,</w:t>
      </w:r>
      <w:r w:rsidR="00CA7041">
        <w:rPr>
          <w:color w:val="231F20"/>
        </w:rPr>
        <w:t xml:space="preserve"> </w:t>
      </w:r>
      <w:r>
        <w:rPr>
          <w:color w:val="231F20"/>
        </w:rPr>
        <w:t>or</w:t>
      </w:r>
      <w:r w:rsidR="00CA7041">
        <w:rPr>
          <w:color w:val="231F20"/>
        </w:rPr>
        <w:t xml:space="preserve"> </w:t>
      </w:r>
      <w:r>
        <w:rPr>
          <w:color w:val="231F20"/>
        </w:rPr>
        <w:t>may</w:t>
      </w:r>
      <w:r w:rsidR="00CA7041">
        <w:rPr>
          <w:color w:val="231F20"/>
        </w:rPr>
        <w:t xml:space="preserve"> </w:t>
      </w:r>
      <w:r>
        <w:rPr>
          <w:color w:val="231F20"/>
        </w:rPr>
        <w:t>decrease,</w:t>
      </w:r>
      <w:r w:rsidR="00CA7041">
        <w:rPr>
          <w:color w:val="231F20"/>
        </w:rPr>
        <w:t xml:space="preserve"> </w:t>
      </w:r>
      <w:r>
        <w:rPr>
          <w:color w:val="231F20"/>
        </w:rPr>
        <w:t>as</w:t>
      </w:r>
      <w:r w:rsidR="00CA7041">
        <w:rPr>
          <w:color w:val="231F20"/>
        </w:rPr>
        <w:t xml:space="preserve"> </w:t>
      </w:r>
      <w:r>
        <w:rPr>
          <w:color w:val="231F20"/>
        </w:rPr>
        <w:t>the</w:t>
      </w:r>
      <w:r w:rsidR="00CA7041">
        <w:rPr>
          <w:color w:val="231F20"/>
        </w:rPr>
        <w:t xml:space="preserve"> </w:t>
      </w:r>
      <w:r>
        <w:rPr>
          <w:color w:val="231F20"/>
        </w:rPr>
        <w:t>case</w:t>
      </w:r>
      <w:r w:rsidR="00CA7041">
        <w:rPr>
          <w:color w:val="231F20"/>
        </w:rPr>
        <w:t xml:space="preserve"> </w:t>
      </w:r>
      <w:r>
        <w:rPr>
          <w:color w:val="231F20"/>
        </w:rPr>
        <w:t>may</w:t>
      </w:r>
      <w:r w:rsidR="00CA7041">
        <w:rPr>
          <w:color w:val="231F20"/>
        </w:rPr>
        <w:t xml:space="preserve"> </w:t>
      </w:r>
      <w:r>
        <w:rPr>
          <w:color w:val="231F20"/>
        </w:rPr>
        <w:t>be,</w:t>
      </w:r>
      <w:r w:rsidR="00CA7041">
        <w:rPr>
          <w:color w:val="231F20"/>
        </w:rPr>
        <w:t xml:space="preserve"> </w:t>
      </w:r>
      <w:r>
        <w:rPr>
          <w:color w:val="231F20"/>
        </w:rPr>
        <w:t>the</w:t>
      </w:r>
      <w:r w:rsidR="00CA7041">
        <w:rPr>
          <w:color w:val="231F20"/>
        </w:rPr>
        <w:t xml:space="preserve"> </w:t>
      </w:r>
      <w:r>
        <w:rPr>
          <w:color w:val="231F20"/>
        </w:rPr>
        <w:t>value 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in</w:t>
      </w:r>
      <w:r w:rsidR="00CA7041">
        <w:rPr>
          <w:color w:val="231F20"/>
        </w:rPr>
        <w:t xml:space="preserve"> </w:t>
      </w:r>
      <w:r>
        <w:rPr>
          <w:color w:val="231F20"/>
        </w:rPr>
        <w:t>that</w:t>
      </w:r>
      <w:r w:rsidR="00CA7041">
        <w:rPr>
          <w:color w:val="231F20"/>
        </w:rPr>
        <w:t xml:space="preserve"> </w:t>
      </w:r>
      <w:r>
        <w:rPr>
          <w:color w:val="231F20"/>
        </w:rPr>
        <w:t>currency</w:t>
      </w:r>
      <w:r w:rsidR="00CA7041">
        <w:rPr>
          <w:color w:val="231F20"/>
        </w:rPr>
        <w:t xml:space="preserve"> </w:t>
      </w:r>
      <w:r>
        <w:rPr>
          <w:color w:val="231F20"/>
        </w:rPr>
        <w:t>by</w:t>
      </w:r>
      <w:r w:rsidR="00CA7041">
        <w:rPr>
          <w:color w:val="231F20"/>
        </w:rPr>
        <w:t xml:space="preserve"> </w:t>
      </w:r>
      <w:r>
        <w:rPr>
          <w:color w:val="231F20"/>
        </w:rPr>
        <w:t>an</w:t>
      </w:r>
      <w:r w:rsidR="00CA7041">
        <w:rPr>
          <w:color w:val="231F20"/>
        </w:rPr>
        <w:t xml:space="preserve"> </w:t>
      </w:r>
      <w:r>
        <w:rPr>
          <w:color w:val="231F20"/>
        </w:rPr>
        <w:t>equal</w:t>
      </w:r>
      <w:r w:rsidR="00CA7041">
        <w:rPr>
          <w:color w:val="231F20"/>
        </w:rPr>
        <w:t xml:space="preserve"> </w:t>
      </w:r>
      <w:r>
        <w:rPr>
          <w:color w:val="231F20"/>
        </w:rPr>
        <w:t>percentage.</w:t>
      </w:r>
    </w:p>
    <w:p w14:paraId="0A044B1F" w14:textId="77777777" w:rsidR="005E6E3D" w:rsidRDefault="007B664E" w:rsidP="00CC1001">
      <w:pPr>
        <w:pStyle w:val="Heading4"/>
        <w:numPr>
          <w:ilvl w:val="1"/>
          <w:numId w:val="56"/>
        </w:numPr>
        <w:tabs>
          <w:tab w:val="left" w:pos="746"/>
          <w:tab w:val="left" w:pos="747"/>
        </w:tabs>
        <w:spacing w:before="240"/>
        <w:ind w:left="576" w:right="576" w:hanging="612"/>
        <w:rPr>
          <w:color w:val="231F20"/>
        </w:rPr>
      </w:pPr>
      <w:r>
        <w:rPr>
          <w:color w:val="231F20"/>
        </w:rPr>
        <w:t>Contractor's</w:t>
      </w:r>
      <w:r w:rsidR="00CA7041">
        <w:rPr>
          <w:color w:val="231F20"/>
        </w:rPr>
        <w:t xml:space="preserve"> </w:t>
      </w:r>
      <w:r>
        <w:rPr>
          <w:color w:val="231F20"/>
        </w:rPr>
        <w:t>Representative</w:t>
      </w:r>
    </w:p>
    <w:p w14:paraId="61C28E72" w14:textId="77777777" w:rsidR="005E6E3D" w:rsidRPr="00007620" w:rsidRDefault="007B664E" w:rsidP="00CC1001">
      <w:pPr>
        <w:pStyle w:val="ListParagraph"/>
        <w:numPr>
          <w:ilvl w:val="2"/>
          <w:numId w:val="56"/>
        </w:numPr>
        <w:tabs>
          <w:tab w:val="left" w:pos="747"/>
        </w:tabs>
        <w:spacing w:before="242" w:line="230" w:lineRule="auto"/>
        <w:ind w:left="576" w:right="576" w:hanging="612"/>
        <w:jc w:val="both"/>
        <w:rPr>
          <w:color w:val="231F20"/>
        </w:rPr>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appoint</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and</w:t>
      </w:r>
      <w:r w:rsidR="00CA7041">
        <w:rPr>
          <w:color w:val="231F20"/>
        </w:rPr>
        <w:t xml:space="preserve"> </w:t>
      </w:r>
      <w:r>
        <w:rPr>
          <w:color w:val="231F20"/>
        </w:rPr>
        <w:t>shall</w:t>
      </w:r>
      <w:r w:rsidR="00CA7041">
        <w:rPr>
          <w:color w:val="231F20"/>
        </w:rPr>
        <w:t xml:space="preserve"> </w:t>
      </w:r>
      <w:r>
        <w:rPr>
          <w:color w:val="231F20"/>
        </w:rPr>
        <w:t>give</w:t>
      </w:r>
      <w:r w:rsidR="00CA7041">
        <w:rPr>
          <w:color w:val="231F20"/>
        </w:rPr>
        <w:t xml:space="preserve"> </w:t>
      </w:r>
      <w:r>
        <w:rPr>
          <w:color w:val="231F20"/>
        </w:rPr>
        <w:t>him</w:t>
      </w:r>
      <w:r w:rsidR="00CA7041">
        <w:rPr>
          <w:color w:val="231F20"/>
        </w:rPr>
        <w:t xml:space="preserve"> </w:t>
      </w:r>
      <w:r>
        <w:rPr>
          <w:color w:val="231F20"/>
        </w:rPr>
        <w:t>all</w:t>
      </w:r>
      <w:r w:rsidR="00CA7041">
        <w:rPr>
          <w:color w:val="231F20"/>
        </w:rPr>
        <w:t xml:space="preserve"> </w:t>
      </w:r>
      <w:r>
        <w:rPr>
          <w:color w:val="231F20"/>
        </w:rPr>
        <w:t>authority</w:t>
      </w:r>
      <w:r w:rsidR="00CA7041">
        <w:rPr>
          <w:color w:val="231F20"/>
        </w:rPr>
        <w:t xml:space="preserve"> </w:t>
      </w:r>
      <w:r>
        <w:rPr>
          <w:color w:val="231F20"/>
        </w:rPr>
        <w:t>necessary</w:t>
      </w:r>
      <w:r w:rsidR="00CA7041">
        <w:rPr>
          <w:color w:val="231F20"/>
        </w:rPr>
        <w:t xml:space="preserve"> </w:t>
      </w:r>
      <w:r>
        <w:rPr>
          <w:color w:val="231F20"/>
        </w:rPr>
        <w:t>to</w:t>
      </w:r>
      <w:r w:rsidR="00CA7041">
        <w:rPr>
          <w:color w:val="231F20"/>
        </w:rPr>
        <w:t xml:space="preserve"> </w:t>
      </w:r>
      <w:r>
        <w:rPr>
          <w:color w:val="231F20"/>
        </w:rPr>
        <w:t>act</w:t>
      </w:r>
      <w:r w:rsidR="00CA7041">
        <w:rPr>
          <w:color w:val="231F20"/>
        </w:rPr>
        <w:t xml:space="preserve"> </w:t>
      </w:r>
      <w:r>
        <w:rPr>
          <w:color w:val="231F20"/>
        </w:rPr>
        <w:t>on the</w:t>
      </w:r>
      <w:r w:rsidR="00CA7041">
        <w:rPr>
          <w:color w:val="231F20"/>
        </w:rPr>
        <w:t xml:space="preserve"> </w:t>
      </w:r>
      <w:r>
        <w:rPr>
          <w:color w:val="231F20"/>
        </w:rPr>
        <w:t>Contractor's</w:t>
      </w:r>
      <w:r w:rsidR="00CA7041">
        <w:rPr>
          <w:color w:val="231F20"/>
        </w:rPr>
        <w:t xml:space="preserve"> </w:t>
      </w:r>
      <w:r>
        <w:rPr>
          <w:color w:val="231F20"/>
        </w:rPr>
        <w:t>behalf</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r w:rsidR="00007620">
        <w:rPr>
          <w:color w:val="231F20"/>
        </w:rPr>
        <w:t xml:space="preserve"> </w:t>
      </w:r>
      <w:r w:rsidRPr="00007620">
        <w:rPr>
          <w:color w:val="231F20"/>
        </w:rPr>
        <w:t>Unless the Contractor's Representative is named in the Contract, the Contractor shall, prior to the Commencement</w:t>
      </w:r>
      <w:r w:rsidR="00CA7041" w:rsidRPr="00007620">
        <w:rPr>
          <w:color w:val="231F20"/>
        </w:rPr>
        <w:t xml:space="preserve"> </w:t>
      </w:r>
      <w:r w:rsidRPr="00007620">
        <w:rPr>
          <w:color w:val="231F20"/>
        </w:rPr>
        <w:t>Date,</w:t>
      </w:r>
      <w:r w:rsidR="00CA7041" w:rsidRPr="00007620">
        <w:rPr>
          <w:color w:val="231F20"/>
        </w:rPr>
        <w:t xml:space="preserve"> submit </w:t>
      </w:r>
      <w:r w:rsidRPr="00007620">
        <w:rPr>
          <w:color w:val="231F20"/>
        </w:rPr>
        <w:t>to</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Engineer</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Contractor proposes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appoint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is</w:t>
      </w:r>
      <w:r w:rsidR="00CA7041" w:rsidRPr="00007620">
        <w:rPr>
          <w:color w:val="231F20"/>
        </w:rPr>
        <w:t xml:space="preserve"> </w:t>
      </w:r>
      <w:r w:rsidRPr="00007620">
        <w:rPr>
          <w:color w:val="231F20"/>
        </w:rPr>
        <w:t>withheld</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subsequently</w:t>
      </w:r>
      <w:r w:rsidR="00CA7041" w:rsidRPr="00007620">
        <w:rPr>
          <w:color w:val="231F20"/>
        </w:rPr>
        <w:t xml:space="preserve"> </w:t>
      </w:r>
      <w:r w:rsidRPr="00007620">
        <w:rPr>
          <w:color w:val="231F20"/>
        </w:rPr>
        <w:t>revoked</w:t>
      </w:r>
      <w:r w:rsidR="00CA7041" w:rsidRPr="00007620">
        <w:rPr>
          <w:color w:val="231F20"/>
        </w:rPr>
        <w:t xml:space="preserve"> </w:t>
      </w:r>
      <w:proofErr w:type="spellStart"/>
      <w:r w:rsidRPr="00007620">
        <w:rPr>
          <w:color w:val="231F20"/>
        </w:rPr>
        <w:t>interms</w:t>
      </w:r>
      <w:proofErr w:type="spellEnd"/>
      <w:r w:rsidR="00CA7041" w:rsidRPr="00007620">
        <w:rPr>
          <w:color w:val="231F20"/>
        </w:rPr>
        <w:t xml:space="preserve"> </w:t>
      </w:r>
      <w:r w:rsidRPr="00007620">
        <w:rPr>
          <w:color w:val="231F20"/>
        </w:rPr>
        <w:t>of Sub-Clause</w:t>
      </w:r>
      <w:r w:rsidR="00CA7041" w:rsidRPr="00007620">
        <w:rPr>
          <w:color w:val="231F20"/>
        </w:rPr>
        <w:t xml:space="preserve"> </w:t>
      </w:r>
      <w:r w:rsidRPr="00007620">
        <w:rPr>
          <w:color w:val="231F20"/>
        </w:rPr>
        <w:t>6.9</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Personnel],</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appointed</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fails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act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 the</w:t>
      </w:r>
      <w:r w:rsidR="00CA7041" w:rsidRPr="00007620">
        <w:rPr>
          <w:color w:val="231F20"/>
        </w:rPr>
        <w:t xml:space="preserve"> </w:t>
      </w:r>
      <w:r w:rsidRPr="00007620">
        <w:rPr>
          <w:color w:val="231F20"/>
        </w:rPr>
        <w:t>Contractor</w:t>
      </w:r>
      <w:r w:rsidR="00CA7041" w:rsidRPr="00007620">
        <w:rPr>
          <w:color w:val="231F20"/>
        </w:rPr>
        <w:t xml:space="preserve"> </w:t>
      </w:r>
      <w:r w:rsidRPr="00007620">
        <w:rPr>
          <w:color w:val="231F20"/>
        </w:rPr>
        <w:t>shall</w:t>
      </w:r>
      <w:r w:rsidR="00CA7041" w:rsidRPr="00007620">
        <w:rPr>
          <w:color w:val="231F20"/>
        </w:rPr>
        <w:t xml:space="preserve"> </w:t>
      </w:r>
      <w:r w:rsidRPr="00007620">
        <w:rPr>
          <w:color w:val="231F20"/>
        </w:rPr>
        <w:t>similarly</w:t>
      </w:r>
      <w:r w:rsidR="00CA7041" w:rsidRPr="00007620">
        <w:rPr>
          <w:color w:val="231F20"/>
        </w:rPr>
        <w:t xml:space="preserve"> </w:t>
      </w:r>
      <w:r w:rsidRPr="00007620">
        <w:rPr>
          <w:color w:val="231F20"/>
        </w:rPr>
        <w:t>submit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another</w:t>
      </w:r>
      <w:r w:rsidR="00CA7041" w:rsidRPr="00007620">
        <w:rPr>
          <w:color w:val="231F20"/>
        </w:rPr>
        <w:t xml:space="preserve"> </w:t>
      </w:r>
      <w:r w:rsidRPr="00007620">
        <w:rPr>
          <w:color w:val="231F20"/>
        </w:rPr>
        <w:t>suitable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such</w:t>
      </w:r>
      <w:r w:rsidR="00CA7041" w:rsidRPr="00007620">
        <w:rPr>
          <w:color w:val="231F20"/>
        </w:rPr>
        <w:t xml:space="preserve"> </w:t>
      </w:r>
      <w:r w:rsidRPr="00007620">
        <w:rPr>
          <w:color w:val="231F20"/>
        </w:rPr>
        <w:t>appointment.</w:t>
      </w:r>
    </w:p>
    <w:p w14:paraId="7FDF8F5D" w14:textId="77777777" w:rsidR="005E6E3D" w:rsidRDefault="007B664E" w:rsidP="00CC1001">
      <w:pPr>
        <w:pStyle w:val="BodyText"/>
        <w:spacing w:before="247" w:line="230" w:lineRule="auto"/>
        <w:ind w:left="576" w:right="576" w:firstLine="5"/>
        <w:jc w:val="both"/>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without</w:t>
      </w:r>
      <w:r w:rsidR="00CA7041">
        <w:rPr>
          <w:color w:val="231F20"/>
        </w:rPr>
        <w:t xml:space="preserve"> </w:t>
      </w:r>
      <w:r>
        <w:rPr>
          <w:color w:val="231F20"/>
        </w:rPr>
        <w:t>the</w:t>
      </w:r>
      <w:r w:rsidR="00CA7041">
        <w:rPr>
          <w:color w:val="231F20"/>
        </w:rPr>
        <w:t xml:space="preserve"> </w:t>
      </w:r>
      <w:r>
        <w:rPr>
          <w:color w:val="231F20"/>
        </w:rPr>
        <w:t>prior</w:t>
      </w:r>
      <w:r w:rsidR="00CA7041">
        <w:rPr>
          <w:color w:val="231F20"/>
        </w:rPr>
        <w:t xml:space="preserve"> </w:t>
      </w:r>
      <w:r>
        <w:rPr>
          <w:color w:val="231F20"/>
        </w:rPr>
        <w:t>consent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r w:rsidR="00CA7041">
        <w:rPr>
          <w:color w:val="231F20"/>
        </w:rPr>
        <w:t xml:space="preserve"> </w:t>
      </w:r>
      <w:r>
        <w:rPr>
          <w:color w:val="231F20"/>
        </w:rPr>
        <w:t>revoke</w:t>
      </w:r>
      <w:r w:rsidR="00CA7041">
        <w:rPr>
          <w:color w:val="231F20"/>
        </w:rPr>
        <w:t xml:space="preserve"> </w:t>
      </w:r>
      <w:r>
        <w:rPr>
          <w:color w:val="231F20"/>
        </w:rPr>
        <w:t>the</w:t>
      </w:r>
      <w:r w:rsidR="00CA7041">
        <w:rPr>
          <w:color w:val="231F20"/>
        </w:rPr>
        <w:t xml:space="preserve"> </w:t>
      </w:r>
      <w:r>
        <w:rPr>
          <w:color w:val="231F20"/>
        </w:rPr>
        <w:t>appointment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 Representative</w:t>
      </w:r>
      <w:r w:rsidR="00CA7041">
        <w:rPr>
          <w:color w:val="231F20"/>
        </w:rPr>
        <w:t xml:space="preserve"> </w:t>
      </w:r>
      <w:r>
        <w:rPr>
          <w:color w:val="231F20"/>
        </w:rPr>
        <w:t>or</w:t>
      </w:r>
      <w:r w:rsidR="00CA7041">
        <w:rPr>
          <w:color w:val="231F20"/>
        </w:rPr>
        <w:t xml:space="preserve"> </w:t>
      </w:r>
      <w:r>
        <w:rPr>
          <w:color w:val="231F20"/>
        </w:rPr>
        <w:t>appoint</w:t>
      </w:r>
      <w:r w:rsidR="00CA7041">
        <w:rPr>
          <w:color w:val="231F20"/>
        </w:rPr>
        <w:t xml:space="preserve"> </w:t>
      </w:r>
      <w:r>
        <w:rPr>
          <w:color w:val="231F20"/>
        </w:rPr>
        <w:t>a</w:t>
      </w:r>
      <w:r w:rsidR="00CA7041">
        <w:rPr>
          <w:color w:val="231F20"/>
        </w:rPr>
        <w:t xml:space="preserve"> </w:t>
      </w:r>
      <w:r>
        <w:rPr>
          <w:color w:val="231F20"/>
        </w:rPr>
        <w:t>replacement.</w:t>
      </w:r>
    </w:p>
    <w:p w14:paraId="3E8BEED4" w14:textId="77777777" w:rsidR="005E6E3D" w:rsidRDefault="007B664E" w:rsidP="00CC1001">
      <w:pPr>
        <w:pStyle w:val="ListParagraph"/>
        <w:numPr>
          <w:ilvl w:val="2"/>
          <w:numId w:val="56"/>
        </w:numPr>
        <w:tabs>
          <w:tab w:val="left" w:pos="746"/>
        </w:tabs>
        <w:spacing w:line="230" w:lineRule="auto"/>
        <w:ind w:left="576" w:right="576" w:hanging="605"/>
        <w:jc w:val="both"/>
        <w:rPr>
          <w:color w:val="231F20"/>
        </w:rPr>
      </w:pPr>
      <w:r>
        <w:rPr>
          <w:color w:val="231F20"/>
        </w:rPr>
        <w:t>The</w:t>
      </w:r>
      <w:r w:rsidR="00CA7041">
        <w:rPr>
          <w:color w:val="231F20"/>
        </w:rPr>
        <w:t xml:space="preserve"> </w:t>
      </w:r>
      <w:r>
        <w:rPr>
          <w:color w:val="231F20"/>
        </w:rPr>
        <w:t>whole</w:t>
      </w:r>
      <w:r w:rsidR="00CA7041">
        <w:rPr>
          <w:color w:val="231F20"/>
        </w:rPr>
        <w:t xml:space="preserve"> </w:t>
      </w:r>
      <w:r>
        <w:rPr>
          <w:color w:val="231F20"/>
        </w:rPr>
        <w:t>time</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given</w:t>
      </w:r>
      <w:r w:rsidR="00CA7041">
        <w:rPr>
          <w:color w:val="231F20"/>
        </w:rPr>
        <w:t xml:space="preserve"> </w:t>
      </w:r>
      <w:r>
        <w:rPr>
          <w:color w:val="231F20"/>
        </w:rPr>
        <w:t>to</w:t>
      </w:r>
      <w:r w:rsidR="00CA7041">
        <w:rPr>
          <w:color w:val="231F20"/>
        </w:rPr>
        <w:t xml:space="preserve"> </w:t>
      </w:r>
      <w:r>
        <w:rPr>
          <w:color w:val="231F20"/>
        </w:rPr>
        <w:t>directing</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performance</w:t>
      </w:r>
      <w:r w:rsidR="00CA7041">
        <w:rPr>
          <w:color w:val="231F20"/>
        </w:rPr>
        <w:t xml:space="preserve"> </w:t>
      </w:r>
      <w:r>
        <w:rPr>
          <w:color w:val="231F20"/>
        </w:rPr>
        <w:t>of</w:t>
      </w:r>
      <w:r w:rsidR="00CA7041">
        <w:rPr>
          <w:color w:val="231F20"/>
        </w:rPr>
        <w:t xml:space="preserve"> </w:t>
      </w:r>
      <w:r>
        <w:rPr>
          <w:color w:val="231F20"/>
        </w:rPr>
        <w:t>the Contract.</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is</w:t>
      </w:r>
      <w:r w:rsidR="00CA7041">
        <w:rPr>
          <w:color w:val="231F20"/>
        </w:rPr>
        <w:t xml:space="preserve"> </w:t>
      </w:r>
      <w:r>
        <w:rPr>
          <w:color w:val="231F20"/>
        </w:rPr>
        <w:t>to</w:t>
      </w:r>
      <w:r w:rsidR="00CA7041">
        <w:rPr>
          <w:color w:val="231F20"/>
        </w:rPr>
        <w:t xml:space="preserve"> </w:t>
      </w:r>
      <w:r>
        <w:rPr>
          <w:color w:val="231F20"/>
        </w:rPr>
        <w:t>be</w:t>
      </w:r>
      <w:r w:rsidR="00CA7041">
        <w:rPr>
          <w:color w:val="231F20"/>
        </w:rPr>
        <w:t xml:space="preserve"> </w:t>
      </w:r>
      <w:r>
        <w:rPr>
          <w:color w:val="231F20"/>
        </w:rPr>
        <w:t>temporarily</w:t>
      </w:r>
      <w:r w:rsidR="00CA7041">
        <w:rPr>
          <w:color w:val="231F20"/>
        </w:rPr>
        <w:t xml:space="preserve"> </w:t>
      </w:r>
      <w:r>
        <w:rPr>
          <w:color w:val="231F20"/>
        </w:rPr>
        <w:t>absent</w:t>
      </w:r>
      <w:r w:rsidR="00CA7041">
        <w:rPr>
          <w:color w:val="231F20"/>
        </w:rPr>
        <w:t xml:space="preserve"> </w:t>
      </w:r>
      <w:r>
        <w:rPr>
          <w:color w:val="231F20"/>
        </w:rPr>
        <w:t>from</w:t>
      </w:r>
      <w:r w:rsidR="00CA7041">
        <w:rPr>
          <w:color w:val="231F20"/>
        </w:rPr>
        <w:t xml:space="preserve"> </w:t>
      </w:r>
      <w:r>
        <w:rPr>
          <w:color w:val="231F20"/>
        </w:rPr>
        <w:t>the</w:t>
      </w:r>
      <w:r w:rsidR="00CA7041">
        <w:rPr>
          <w:color w:val="231F20"/>
        </w:rPr>
        <w:t xml:space="preserve"> </w:t>
      </w:r>
      <w:r>
        <w:rPr>
          <w:color w:val="231F20"/>
        </w:rPr>
        <w:t>Site</w:t>
      </w:r>
      <w:r w:rsidR="00CA7041">
        <w:rPr>
          <w:color w:val="231F20"/>
        </w:rPr>
        <w:t xml:space="preserve"> </w:t>
      </w:r>
      <w:r>
        <w:rPr>
          <w:color w:val="231F20"/>
        </w:rPr>
        <w:t>during</w:t>
      </w:r>
      <w:r w:rsidR="00CA7041">
        <w:rPr>
          <w:color w:val="231F20"/>
        </w:rPr>
        <w:t xml:space="preserve"> </w:t>
      </w:r>
      <w:r>
        <w:rPr>
          <w:color w:val="231F20"/>
        </w:rPr>
        <w:t>the</w:t>
      </w:r>
      <w:r w:rsidR="00CA7041">
        <w:rPr>
          <w:color w:val="231F20"/>
        </w:rPr>
        <w:t xml:space="preserve"> </w:t>
      </w:r>
      <w:r>
        <w:rPr>
          <w:color w:val="231F20"/>
        </w:rPr>
        <w:t>execution</w:t>
      </w:r>
      <w:r w:rsidR="00CA7041">
        <w:rPr>
          <w:color w:val="231F20"/>
        </w:rPr>
        <w:t xml:space="preserve"> </w:t>
      </w:r>
      <w:r>
        <w:rPr>
          <w:color w:val="231F20"/>
        </w:rPr>
        <w:t>of</w:t>
      </w:r>
      <w:r w:rsidR="00CA7041">
        <w:rPr>
          <w:color w:val="231F20"/>
        </w:rPr>
        <w:t xml:space="preserve"> </w:t>
      </w:r>
      <w:r>
        <w:rPr>
          <w:color w:val="231F20"/>
        </w:rPr>
        <w:t xml:space="preserve">the </w:t>
      </w:r>
      <w:r>
        <w:rPr>
          <w:color w:val="231F20"/>
          <w:spacing w:val="-3"/>
        </w:rPr>
        <w:t xml:space="preserve">Works, </w:t>
      </w:r>
      <w:r>
        <w:rPr>
          <w:color w:val="231F20"/>
        </w:rPr>
        <w:t>a suitable replacement person shall be appointed, subject to the Engineer's prior consent, and the Engineer</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notiﬁed</w:t>
      </w:r>
      <w:r w:rsidR="00CA7041">
        <w:rPr>
          <w:color w:val="231F20"/>
        </w:rPr>
        <w:t xml:space="preserve"> </w:t>
      </w:r>
      <w:r>
        <w:rPr>
          <w:color w:val="231F20"/>
        </w:rPr>
        <w:t>accordingly.</w:t>
      </w:r>
    </w:p>
    <w:p w14:paraId="1956013A" w14:textId="77777777" w:rsidR="005E6E3D" w:rsidRDefault="007B664E" w:rsidP="00CC1001">
      <w:pPr>
        <w:pStyle w:val="ListParagraph"/>
        <w:numPr>
          <w:ilvl w:val="2"/>
          <w:numId w:val="56"/>
        </w:numPr>
        <w:tabs>
          <w:tab w:val="left" w:pos="746"/>
        </w:tabs>
        <w:spacing w:line="230" w:lineRule="auto"/>
        <w:ind w:left="576" w:right="576" w:hanging="605"/>
        <w:rPr>
          <w:color w:val="231F20"/>
        </w:rPr>
      </w:pPr>
      <w:r>
        <w:rPr>
          <w:color w:val="231F20"/>
        </w:rPr>
        <w:t>The Contractor's Representative shall, on behalf of the Contractor, receive instructions under Sub-Clause 3.3 [Instructions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p>
    <w:p w14:paraId="1379C91E" w14:textId="77777777" w:rsidR="005E6E3D" w:rsidRDefault="007B664E" w:rsidP="00CC1001">
      <w:pPr>
        <w:pStyle w:val="BodyText"/>
        <w:spacing w:before="246" w:line="230" w:lineRule="auto"/>
        <w:ind w:left="576" w:right="576" w:firstLine="5"/>
        <w:jc w:val="both"/>
      </w:pPr>
      <w:r>
        <w:rPr>
          <w:color w:val="231F20"/>
        </w:rPr>
        <w:t>The Contractor's Representative may delegate any powers, functions and authority to any competent person, and</w:t>
      </w:r>
      <w:r w:rsidR="00FE3B3B">
        <w:rPr>
          <w:color w:val="231F20"/>
        </w:rPr>
        <w:t xml:space="preserve"> </w:t>
      </w:r>
      <w:r>
        <w:rPr>
          <w:color w:val="231F20"/>
        </w:rPr>
        <w:t>may</w:t>
      </w:r>
      <w:r w:rsidR="00FE3B3B">
        <w:rPr>
          <w:color w:val="231F20"/>
        </w:rPr>
        <w:t xml:space="preserve"> </w:t>
      </w:r>
      <w:r>
        <w:rPr>
          <w:color w:val="231F20"/>
        </w:rPr>
        <w:t>at</w:t>
      </w:r>
      <w:r w:rsidR="00FE3B3B">
        <w:rPr>
          <w:color w:val="231F20"/>
        </w:rPr>
        <w:t xml:space="preserve"> </w:t>
      </w:r>
      <w:proofErr w:type="spellStart"/>
      <w:r>
        <w:rPr>
          <w:color w:val="231F20"/>
        </w:rPr>
        <w:t>anytime</w:t>
      </w:r>
      <w:proofErr w:type="spellEnd"/>
      <w:r w:rsidR="00FE3B3B">
        <w:rPr>
          <w:color w:val="231F20"/>
        </w:rPr>
        <w:t xml:space="preserve"> </w:t>
      </w:r>
      <w:r>
        <w:rPr>
          <w:color w:val="231F20"/>
        </w:rPr>
        <w:t>revoke</w:t>
      </w:r>
      <w:r w:rsidR="00FE3B3B">
        <w:rPr>
          <w:color w:val="231F20"/>
        </w:rPr>
        <w:t xml:space="preserve"> </w:t>
      </w:r>
      <w:r>
        <w:rPr>
          <w:color w:val="231F20"/>
        </w:rPr>
        <w:t>the</w:t>
      </w:r>
      <w:r w:rsidR="00FE3B3B">
        <w:rPr>
          <w:color w:val="231F20"/>
        </w:rPr>
        <w:t xml:space="preserve"> </w:t>
      </w:r>
      <w:r>
        <w:rPr>
          <w:color w:val="231F20"/>
        </w:rPr>
        <w:t>delegation.</w:t>
      </w:r>
      <w:r w:rsidR="00FE3B3B">
        <w:rPr>
          <w:color w:val="231F20"/>
        </w:rPr>
        <w:t xml:space="preserve"> </w:t>
      </w:r>
      <w:r>
        <w:rPr>
          <w:color w:val="231F20"/>
        </w:rPr>
        <w:t>Any</w:t>
      </w:r>
      <w:r w:rsidR="00FE3B3B">
        <w:rPr>
          <w:color w:val="231F20"/>
        </w:rPr>
        <w:t xml:space="preserve"> </w:t>
      </w:r>
      <w:r>
        <w:rPr>
          <w:color w:val="231F20"/>
        </w:rPr>
        <w:t>delegation</w:t>
      </w:r>
      <w:r w:rsidR="00FE3B3B">
        <w:rPr>
          <w:color w:val="231F20"/>
        </w:rPr>
        <w:t xml:space="preserve"> </w:t>
      </w:r>
      <w:r>
        <w:rPr>
          <w:color w:val="231F20"/>
        </w:rPr>
        <w:t>or</w:t>
      </w:r>
      <w:r w:rsidR="00FE3B3B">
        <w:rPr>
          <w:color w:val="231F20"/>
        </w:rPr>
        <w:t xml:space="preserve"> </w:t>
      </w:r>
      <w:r>
        <w:rPr>
          <w:color w:val="231F20"/>
        </w:rPr>
        <w:t>revocation</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take</w:t>
      </w:r>
      <w:r w:rsidR="00FE3B3B">
        <w:rPr>
          <w:color w:val="231F20"/>
        </w:rPr>
        <w:t xml:space="preserve"> </w:t>
      </w:r>
      <w:r>
        <w:rPr>
          <w:color w:val="231F20"/>
        </w:rPr>
        <w:t>effect</w:t>
      </w:r>
      <w:r w:rsidR="00FE3B3B">
        <w:rPr>
          <w:color w:val="231F20"/>
        </w:rPr>
        <w:t xml:space="preserve"> </w:t>
      </w:r>
      <w:r>
        <w:rPr>
          <w:color w:val="231F20"/>
        </w:rPr>
        <w:t>until</w:t>
      </w:r>
      <w:r w:rsidR="00FE3B3B">
        <w:rPr>
          <w:color w:val="231F20"/>
        </w:rPr>
        <w:t xml:space="preserve"> </w:t>
      </w:r>
      <w:r>
        <w:rPr>
          <w:color w:val="231F20"/>
        </w:rPr>
        <w:t>the</w:t>
      </w:r>
      <w:r w:rsidR="00FE3B3B">
        <w:rPr>
          <w:color w:val="231F20"/>
        </w:rPr>
        <w:t xml:space="preserve"> </w:t>
      </w:r>
      <w:r>
        <w:rPr>
          <w:color w:val="231F20"/>
        </w:rPr>
        <w:t>Engineer has received prior notice signed by the Contractor's Representative, naming the person and specifying the powers,</w:t>
      </w:r>
      <w:r w:rsidR="00FE3B3B">
        <w:rPr>
          <w:color w:val="231F20"/>
        </w:rPr>
        <w:t xml:space="preserve"> </w:t>
      </w:r>
      <w:r>
        <w:rPr>
          <w:color w:val="231F20"/>
        </w:rPr>
        <w:t>functions</w:t>
      </w:r>
      <w:r w:rsidR="00FE3B3B">
        <w:rPr>
          <w:color w:val="231F20"/>
        </w:rPr>
        <w:t xml:space="preserve"> </w:t>
      </w:r>
      <w:r>
        <w:rPr>
          <w:color w:val="231F20"/>
        </w:rPr>
        <w:t>and</w:t>
      </w:r>
      <w:r w:rsidR="00FE3B3B">
        <w:rPr>
          <w:color w:val="231F20"/>
        </w:rPr>
        <w:t xml:space="preserve"> </w:t>
      </w:r>
      <w:r>
        <w:rPr>
          <w:color w:val="231F20"/>
        </w:rPr>
        <w:t>authority</w:t>
      </w:r>
      <w:r w:rsidR="00FE3B3B">
        <w:rPr>
          <w:color w:val="231F20"/>
        </w:rPr>
        <w:t xml:space="preserve"> </w:t>
      </w:r>
      <w:r>
        <w:rPr>
          <w:color w:val="231F20"/>
        </w:rPr>
        <w:t>being</w:t>
      </w:r>
      <w:r w:rsidR="00FE3B3B">
        <w:rPr>
          <w:color w:val="231F20"/>
        </w:rPr>
        <w:t xml:space="preserve"> </w:t>
      </w:r>
      <w:r>
        <w:rPr>
          <w:color w:val="231F20"/>
        </w:rPr>
        <w:t>delegated</w:t>
      </w:r>
      <w:r w:rsidR="00FE3B3B">
        <w:rPr>
          <w:color w:val="231F20"/>
        </w:rPr>
        <w:t xml:space="preserve"> </w:t>
      </w:r>
      <w:r>
        <w:rPr>
          <w:color w:val="231F20"/>
        </w:rPr>
        <w:t>or</w:t>
      </w:r>
      <w:r w:rsidR="00FE3B3B">
        <w:rPr>
          <w:color w:val="231F20"/>
        </w:rPr>
        <w:t xml:space="preserve"> </w:t>
      </w:r>
      <w:r>
        <w:rPr>
          <w:color w:val="231F20"/>
        </w:rPr>
        <w:t>revoked.</w:t>
      </w:r>
    </w:p>
    <w:p w14:paraId="42253C78" w14:textId="77777777" w:rsidR="005E6E3D" w:rsidRDefault="007B664E" w:rsidP="00CC1001">
      <w:pPr>
        <w:pStyle w:val="ListParagraph"/>
        <w:numPr>
          <w:ilvl w:val="2"/>
          <w:numId w:val="56"/>
        </w:numPr>
        <w:tabs>
          <w:tab w:val="left" w:pos="745"/>
        </w:tabs>
        <w:spacing w:line="230" w:lineRule="auto"/>
        <w:ind w:left="576" w:right="576" w:hanging="605"/>
        <w:jc w:val="both"/>
        <w:rPr>
          <w:color w:val="231F20"/>
        </w:rPr>
      </w:pPr>
      <w:r>
        <w:rPr>
          <w:color w:val="231F20"/>
        </w:rPr>
        <w:lastRenderedPageBreak/>
        <w:t>The</w:t>
      </w:r>
      <w:r w:rsidR="00FE3B3B">
        <w:rPr>
          <w:color w:val="231F20"/>
        </w:rPr>
        <w:t xml:space="preserve"> </w:t>
      </w:r>
      <w:r>
        <w:rPr>
          <w:color w:val="231F20"/>
        </w:rPr>
        <w:t>Contractor's</w:t>
      </w:r>
      <w:r w:rsidR="00FE3B3B">
        <w:rPr>
          <w:color w:val="231F20"/>
        </w:rPr>
        <w:t xml:space="preserve"> </w:t>
      </w:r>
      <w:r>
        <w:rPr>
          <w:color w:val="231F20"/>
        </w:rPr>
        <w:t>Representative</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ﬂuent</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language</w:t>
      </w:r>
      <w:r w:rsidR="00FE3B3B">
        <w:rPr>
          <w:color w:val="231F20"/>
        </w:rPr>
        <w:t xml:space="preserve"> </w:t>
      </w:r>
      <w:r>
        <w:rPr>
          <w:color w:val="231F20"/>
        </w:rPr>
        <w:t>for</w:t>
      </w:r>
      <w:r w:rsidR="00FE3B3B">
        <w:rPr>
          <w:color w:val="231F20"/>
        </w:rPr>
        <w:t xml:space="preserve"> </w:t>
      </w:r>
      <w:r>
        <w:rPr>
          <w:color w:val="231F20"/>
        </w:rPr>
        <w:t>communications</w:t>
      </w:r>
      <w:r w:rsidR="00FE3B3B">
        <w:rPr>
          <w:color w:val="231F20"/>
        </w:rPr>
        <w:t xml:space="preserve"> </w:t>
      </w:r>
      <w:r>
        <w:rPr>
          <w:color w:val="231F20"/>
        </w:rPr>
        <w:t>deﬁned</w:t>
      </w:r>
      <w:r w:rsidR="00FE3B3B">
        <w:rPr>
          <w:color w:val="231F20"/>
        </w:rPr>
        <w:t xml:space="preserve"> </w:t>
      </w:r>
      <w:r>
        <w:rPr>
          <w:color w:val="231F20"/>
        </w:rPr>
        <w:t>in</w:t>
      </w:r>
      <w:r w:rsidR="00FE3B3B">
        <w:rPr>
          <w:color w:val="231F20"/>
        </w:rPr>
        <w:t xml:space="preserve"> </w:t>
      </w:r>
      <w:r>
        <w:rPr>
          <w:color w:val="231F20"/>
        </w:rPr>
        <w:t>Sub-Clause1.4 [Law and Language]. If the Contractor's Representative's delegates are not ﬂuent in the said language, the Contractor</w:t>
      </w:r>
      <w:r w:rsidR="00FE3B3B">
        <w:rPr>
          <w:color w:val="231F20"/>
        </w:rPr>
        <w:t xml:space="preserve"> </w:t>
      </w:r>
      <w:r>
        <w:rPr>
          <w:color w:val="231F20"/>
        </w:rPr>
        <w:t>shall</w:t>
      </w:r>
      <w:r w:rsidR="00FE3B3B">
        <w:rPr>
          <w:color w:val="231F20"/>
        </w:rPr>
        <w:t xml:space="preserve"> </w:t>
      </w:r>
      <w:r>
        <w:rPr>
          <w:color w:val="231F20"/>
        </w:rPr>
        <w:t>make</w:t>
      </w:r>
      <w:r w:rsidR="00FE3B3B">
        <w:rPr>
          <w:color w:val="231F20"/>
        </w:rPr>
        <w:t xml:space="preserve"> </w:t>
      </w:r>
      <w:r>
        <w:rPr>
          <w:color w:val="231F20"/>
        </w:rPr>
        <w:t>competent</w:t>
      </w:r>
      <w:r w:rsidR="00FE3B3B">
        <w:rPr>
          <w:color w:val="231F20"/>
        </w:rPr>
        <w:t xml:space="preserve"> </w:t>
      </w:r>
      <w:r>
        <w:rPr>
          <w:color w:val="231F20"/>
        </w:rPr>
        <w:t>interpreters</w:t>
      </w:r>
      <w:r w:rsidR="00FE3B3B">
        <w:rPr>
          <w:color w:val="231F20"/>
        </w:rPr>
        <w:t xml:space="preserve"> </w:t>
      </w:r>
      <w:r>
        <w:rPr>
          <w:color w:val="231F20"/>
        </w:rPr>
        <w:t>available</w:t>
      </w:r>
      <w:r w:rsidR="00FE3B3B">
        <w:rPr>
          <w:color w:val="231F20"/>
        </w:rPr>
        <w:t xml:space="preserve"> </w:t>
      </w:r>
      <w:r>
        <w:rPr>
          <w:color w:val="231F20"/>
        </w:rPr>
        <w:t>during</w:t>
      </w:r>
      <w:r w:rsidR="00FE3B3B">
        <w:rPr>
          <w:color w:val="231F20"/>
        </w:rPr>
        <w:t xml:space="preserve"> </w:t>
      </w:r>
      <w:r>
        <w:rPr>
          <w:color w:val="231F20"/>
        </w:rPr>
        <w:t>all</w:t>
      </w:r>
      <w:r w:rsidR="00FE3B3B">
        <w:rPr>
          <w:color w:val="231F20"/>
        </w:rPr>
        <w:t xml:space="preserve"> </w:t>
      </w:r>
      <w:r>
        <w:rPr>
          <w:color w:val="231F20"/>
        </w:rPr>
        <w:t>working</w:t>
      </w:r>
      <w:r w:rsidR="00FE3B3B">
        <w:rPr>
          <w:color w:val="231F20"/>
        </w:rPr>
        <w:t xml:space="preserve"> </w:t>
      </w:r>
      <w:r>
        <w:rPr>
          <w:color w:val="231F20"/>
        </w:rPr>
        <w:t>hours</w:t>
      </w:r>
      <w:r w:rsidR="00FE3B3B">
        <w:rPr>
          <w:color w:val="231F20"/>
        </w:rPr>
        <w:t xml:space="preserve"> </w:t>
      </w:r>
      <w:r>
        <w:rPr>
          <w:color w:val="231F20"/>
        </w:rPr>
        <w:t>in</w:t>
      </w:r>
      <w:r w:rsidR="00FE3B3B">
        <w:rPr>
          <w:color w:val="231F20"/>
        </w:rPr>
        <w:t xml:space="preserve"> </w:t>
      </w:r>
      <w:r>
        <w:rPr>
          <w:color w:val="231F20"/>
        </w:rPr>
        <w:t>a</w:t>
      </w:r>
      <w:r w:rsidR="00FE3B3B">
        <w:rPr>
          <w:color w:val="231F20"/>
        </w:rPr>
        <w:t xml:space="preserve"> </w:t>
      </w:r>
      <w:r>
        <w:rPr>
          <w:color w:val="231F20"/>
        </w:rPr>
        <w:t>number</w:t>
      </w:r>
      <w:r w:rsidR="00FE3B3B">
        <w:rPr>
          <w:color w:val="231F20"/>
        </w:rPr>
        <w:t xml:space="preserve"> </w:t>
      </w:r>
      <w:r>
        <w:rPr>
          <w:color w:val="231F20"/>
        </w:rPr>
        <w:t>deemed</w:t>
      </w:r>
      <w:r w:rsidR="00FE3B3B">
        <w:rPr>
          <w:color w:val="231F20"/>
        </w:rPr>
        <w:t xml:space="preserve"> </w:t>
      </w:r>
      <w:r>
        <w:rPr>
          <w:color w:val="231F20"/>
        </w:rPr>
        <w:t>sufﬁcient by the</w:t>
      </w:r>
      <w:r w:rsidR="00FE3B3B">
        <w:rPr>
          <w:color w:val="231F20"/>
        </w:rPr>
        <w:t xml:space="preserve"> </w:t>
      </w:r>
      <w:r>
        <w:rPr>
          <w:color w:val="231F20"/>
        </w:rPr>
        <w:t>Engineer.</w:t>
      </w:r>
    </w:p>
    <w:p w14:paraId="298DA6C1" w14:textId="77777777" w:rsidR="005E6E3D" w:rsidRDefault="007B664E" w:rsidP="00CC1001">
      <w:pPr>
        <w:pStyle w:val="Heading4"/>
        <w:numPr>
          <w:ilvl w:val="1"/>
          <w:numId w:val="56"/>
        </w:numPr>
        <w:tabs>
          <w:tab w:val="left" w:pos="744"/>
          <w:tab w:val="left" w:pos="745"/>
        </w:tabs>
        <w:spacing w:before="239"/>
        <w:ind w:left="576" w:right="576" w:hanging="610"/>
        <w:rPr>
          <w:color w:val="231F20"/>
        </w:rPr>
      </w:pPr>
      <w:r>
        <w:rPr>
          <w:color w:val="231F20"/>
        </w:rPr>
        <w:t>Subcontractors</w:t>
      </w:r>
    </w:p>
    <w:p w14:paraId="3A4307D1" w14:textId="77777777" w:rsidR="005E6E3D" w:rsidRDefault="007B664E" w:rsidP="00CC1001">
      <w:pPr>
        <w:pStyle w:val="ListParagraph"/>
        <w:numPr>
          <w:ilvl w:val="2"/>
          <w:numId w:val="56"/>
        </w:numPr>
        <w:tabs>
          <w:tab w:val="left" w:pos="745"/>
        </w:tabs>
        <w:spacing w:before="234"/>
        <w:ind w:left="576" w:right="576"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subcontract</w:t>
      </w:r>
      <w:r w:rsidR="00FE3B3B">
        <w:rPr>
          <w:color w:val="231F20"/>
        </w:rPr>
        <w:t xml:space="preserve"> </w:t>
      </w:r>
      <w:r>
        <w:rPr>
          <w:color w:val="231F20"/>
        </w:rPr>
        <w:t>the</w:t>
      </w:r>
      <w:r w:rsidR="00FE3B3B">
        <w:rPr>
          <w:color w:val="231F20"/>
        </w:rPr>
        <w:t xml:space="preserve"> </w:t>
      </w:r>
      <w:r>
        <w:rPr>
          <w:color w:val="231F20"/>
        </w:rPr>
        <w:t>whole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spacing w:val="-3"/>
        </w:rPr>
        <w:t>Works.</w:t>
      </w:r>
    </w:p>
    <w:p w14:paraId="388F9E44" w14:textId="77777777" w:rsidR="005E6E3D" w:rsidRDefault="007B664E" w:rsidP="00CC1001">
      <w:pPr>
        <w:pStyle w:val="ListParagraph"/>
        <w:numPr>
          <w:ilvl w:val="2"/>
          <w:numId w:val="56"/>
        </w:numPr>
        <w:tabs>
          <w:tab w:val="left" w:pos="745"/>
        </w:tabs>
        <w:spacing w:before="234"/>
        <w:ind w:left="576" w:right="576" w:hanging="605"/>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responsible</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any</w:t>
      </w:r>
      <w:r w:rsidR="00FE3B3B">
        <w:rPr>
          <w:color w:val="231F20"/>
        </w:rPr>
        <w:t xml:space="preserve"> </w:t>
      </w:r>
      <w:r>
        <w:rPr>
          <w:color w:val="231F20"/>
        </w:rPr>
        <w:t>Subcontractor,</w:t>
      </w:r>
      <w:r w:rsidR="00FE3B3B">
        <w:rPr>
          <w:color w:val="231F20"/>
        </w:rPr>
        <w:t xml:space="preserve"> </w:t>
      </w:r>
      <w:r>
        <w:rPr>
          <w:color w:val="231F20"/>
        </w:rPr>
        <w:t>his</w:t>
      </w:r>
      <w:r w:rsidR="00FE3B3B">
        <w:rPr>
          <w:color w:val="231F20"/>
        </w:rPr>
        <w:t xml:space="preserve"> </w:t>
      </w:r>
      <w:r>
        <w:rPr>
          <w:color w:val="231F20"/>
        </w:rPr>
        <w:t>agents</w:t>
      </w:r>
      <w:r w:rsidR="00FE3B3B">
        <w:rPr>
          <w:color w:val="231F20"/>
        </w:rPr>
        <w:t xml:space="preserve"> </w:t>
      </w:r>
      <w:r>
        <w:rPr>
          <w:color w:val="231F20"/>
        </w:rPr>
        <w:t>or</w:t>
      </w:r>
      <w:r w:rsidR="00FE3B3B">
        <w:rPr>
          <w:color w:val="231F20"/>
        </w:rPr>
        <w:t xml:space="preserve"> </w:t>
      </w:r>
      <w:r>
        <w:rPr>
          <w:color w:val="231F20"/>
        </w:rPr>
        <w:t>employees,</w:t>
      </w:r>
      <w:r w:rsidR="00FE3B3B">
        <w:rPr>
          <w:color w:val="231F20"/>
        </w:rPr>
        <w:t xml:space="preserve"> </w:t>
      </w:r>
      <w:r>
        <w:rPr>
          <w:color w:val="231F20"/>
        </w:rPr>
        <w:t>as</w:t>
      </w:r>
      <w:r w:rsidR="00FE3B3B">
        <w:rPr>
          <w:color w:val="231F20"/>
        </w:rPr>
        <w:t xml:space="preserve"> </w:t>
      </w:r>
      <w:r>
        <w:rPr>
          <w:color w:val="231F20"/>
        </w:rPr>
        <w:t>if they</w:t>
      </w:r>
      <w:r w:rsidR="00FE3B3B">
        <w:rPr>
          <w:color w:val="231F20"/>
        </w:rPr>
        <w:t xml:space="preserve"> </w:t>
      </w:r>
      <w:r>
        <w:rPr>
          <w:color w:val="231F20"/>
        </w:rPr>
        <w:t>were</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Particular</w:t>
      </w:r>
      <w:r w:rsidR="00FE3B3B">
        <w:rPr>
          <w:color w:val="231F20"/>
        </w:rPr>
        <w:t xml:space="preserve"> </w:t>
      </w:r>
      <w:r>
        <w:rPr>
          <w:color w:val="231F20"/>
        </w:rPr>
        <w:t>Conditions:</w:t>
      </w:r>
    </w:p>
    <w:p w14:paraId="78B75929" w14:textId="77777777" w:rsidR="005E6E3D" w:rsidRDefault="00FE3B3B" w:rsidP="00CC1001">
      <w:pPr>
        <w:pStyle w:val="ListParagraph"/>
        <w:numPr>
          <w:ilvl w:val="3"/>
          <w:numId w:val="56"/>
        </w:numPr>
        <w:tabs>
          <w:tab w:val="left" w:pos="1120"/>
        </w:tabs>
        <w:spacing w:before="75" w:line="230" w:lineRule="auto"/>
        <w:ind w:left="576" w:right="576" w:hanging="380"/>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consent</w:t>
      </w:r>
      <w:r>
        <w:rPr>
          <w:color w:val="231F20"/>
        </w:rPr>
        <w:t xml:space="preserve"> </w:t>
      </w:r>
      <w:r w:rsidR="007B664E">
        <w:rPr>
          <w:color w:val="231F20"/>
        </w:rPr>
        <w:t>to</w:t>
      </w:r>
      <w:r>
        <w:rPr>
          <w:color w:val="231F20"/>
        </w:rPr>
        <w:t xml:space="preserve"> </w:t>
      </w:r>
      <w:r w:rsidR="007B664E">
        <w:rPr>
          <w:color w:val="231F20"/>
        </w:rPr>
        <w:t>suppliers</w:t>
      </w:r>
      <w:r>
        <w:rPr>
          <w:color w:val="231F20"/>
        </w:rPr>
        <w:t xml:space="preserve"> </w:t>
      </w:r>
      <w:r w:rsidR="007B664E">
        <w:rPr>
          <w:color w:val="231F20"/>
        </w:rPr>
        <w:t>solely</w:t>
      </w:r>
      <w:r>
        <w:rPr>
          <w:color w:val="231F20"/>
        </w:rPr>
        <w:t xml:space="preserve"> </w:t>
      </w:r>
      <w:r w:rsidR="007B664E">
        <w:rPr>
          <w:color w:val="231F20"/>
        </w:rPr>
        <w:t>of</w:t>
      </w:r>
      <w:r>
        <w:rPr>
          <w:color w:val="231F20"/>
        </w:rPr>
        <w:t xml:space="preserve"> </w:t>
      </w:r>
      <w:r w:rsidR="007B664E">
        <w:rPr>
          <w:color w:val="231F20"/>
        </w:rPr>
        <w:t>Materials,</w:t>
      </w:r>
      <w:r>
        <w:rPr>
          <w:color w:val="231F20"/>
        </w:rPr>
        <w:t xml:space="preserve"> </w:t>
      </w:r>
      <w:r w:rsidR="007B664E">
        <w:rPr>
          <w:color w:val="231F20"/>
        </w:rPr>
        <w:t>or</w:t>
      </w:r>
      <w:r>
        <w:rPr>
          <w:color w:val="231F20"/>
        </w:rPr>
        <w:t xml:space="preserve"> </w:t>
      </w:r>
      <w:r w:rsidR="007B664E">
        <w:rPr>
          <w:color w:val="231F20"/>
        </w:rPr>
        <w:t>to</w:t>
      </w:r>
      <w:r>
        <w:rPr>
          <w:color w:val="231F20"/>
        </w:rPr>
        <w:t xml:space="preserve"> </w:t>
      </w:r>
      <w:r w:rsidR="007B664E">
        <w:rPr>
          <w:color w:val="231F20"/>
        </w:rPr>
        <w:t>a</w:t>
      </w:r>
      <w:r>
        <w:rPr>
          <w:color w:val="231F20"/>
        </w:rPr>
        <w:t xml:space="preserve"> </w:t>
      </w:r>
      <w:r w:rsidR="007B664E">
        <w:rPr>
          <w:color w:val="231F20"/>
        </w:rPr>
        <w:t>subcontract</w:t>
      </w:r>
      <w:r>
        <w:rPr>
          <w:color w:val="231F20"/>
        </w:rPr>
        <w:t xml:space="preserve"> </w:t>
      </w:r>
      <w:r w:rsidR="007B664E">
        <w:rPr>
          <w:color w:val="231F20"/>
        </w:rPr>
        <w:t>for which</w:t>
      </w:r>
      <w:r>
        <w:rPr>
          <w:color w:val="231F20"/>
        </w:rPr>
        <w:t xml:space="preserve"> </w:t>
      </w:r>
      <w:r w:rsidR="007B664E">
        <w:rPr>
          <w:color w:val="231F20"/>
        </w:rPr>
        <w:t>the</w:t>
      </w:r>
      <w:r>
        <w:rPr>
          <w:color w:val="231F20"/>
        </w:rPr>
        <w:t xml:space="preserve"> </w:t>
      </w:r>
      <w:r w:rsidR="007B664E">
        <w:rPr>
          <w:color w:val="231F20"/>
        </w:rPr>
        <w:t>Subcontractor</w:t>
      </w:r>
      <w:r>
        <w:rPr>
          <w:color w:val="231F20"/>
        </w:rPr>
        <w:t xml:space="preserve"> </w:t>
      </w:r>
      <w:r w:rsidR="007B664E">
        <w:rPr>
          <w:color w:val="231F20"/>
        </w:rPr>
        <w:t>is</w:t>
      </w:r>
      <w:r>
        <w:rPr>
          <w:color w:val="231F20"/>
        </w:rPr>
        <w:t xml:space="preserve"> </w:t>
      </w:r>
      <w:r w:rsidR="007B664E">
        <w:rPr>
          <w:color w:val="231F20"/>
        </w:rPr>
        <w:t>named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CE47E85" w14:textId="77777777" w:rsidR="005E6E3D" w:rsidRDefault="00FE3B3B" w:rsidP="00CC1001">
      <w:pPr>
        <w:pStyle w:val="ListParagraph"/>
        <w:numPr>
          <w:ilvl w:val="3"/>
          <w:numId w:val="56"/>
        </w:numPr>
        <w:tabs>
          <w:tab w:val="left" w:pos="1120"/>
        </w:tabs>
        <w:spacing w:before="66"/>
        <w:ind w:left="576" w:right="576" w:hanging="375"/>
        <w:rPr>
          <w:color w:val="231F20"/>
        </w:rPr>
      </w:pPr>
      <w:r>
        <w:rPr>
          <w:color w:val="231F20"/>
        </w:rPr>
        <w:t>T</w:t>
      </w:r>
      <w:r w:rsidR="007B664E">
        <w:rPr>
          <w:color w:val="231F20"/>
        </w:rPr>
        <w:t>he</w:t>
      </w:r>
      <w:r>
        <w:rPr>
          <w:color w:val="231F20"/>
        </w:rPr>
        <w:t xml:space="preserve"> </w:t>
      </w:r>
      <w:r w:rsidR="007B664E">
        <w:rPr>
          <w:color w:val="231F20"/>
        </w:rPr>
        <w:t>prior</w:t>
      </w:r>
      <w:r>
        <w:rPr>
          <w:color w:val="231F20"/>
        </w:rPr>
        <w:t xml:space="preserve"> </w:t>
      </w:r>
      <w:r w:rsidR="007B664E">
        <w:rPr>
          <w:color w:val="231F20"/>
        </w:rPr>
        <w:t>consent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obtained</w:t>
      </w:r>
      <w:r>
        <w:rPr>
          <w:color w:val="231F20"/>
        </w:rPr>
        <w:t xml:space="preserve"> </w:t>
      </w:r>
      <w:r w:rsidR="007B664E">
        <w:rPr>
          <w:color w:val="231F20"/>
        </w:rPr>
        <w:t>to</w:t>
      </w:r>
      <w:r>
        <w:rPr>
          <w:color w:val="231F20"/>
        </w:rPr>
        <w:t xml:space="preserve"> </w:t>
      </w:r>
      <w:r w:rsidR="007B664E">
        <w:rPr>
          <w:color w:val="231F20"/>
        </w:rPr>
        <w:t>other</w:t>
      </w:r>
      <w:r>
        <w:rPr>
          <w:color w:val="231F20"/>
        </w:rPr>
        <w:t xml:space="preserve"> </w:t>
      </w:r>
      <w:r w:rsidR="007B664E">
        <w:rPr>
          <w:color w:val="231F20"/>
        </w:rPr>
        <w:t>proposed</w:t>
      </w:r>
      <w:r>
        <w:rPr>
          <w:color w:val="231F20"/>
        </w:rPr>
        <w:t xml:space="preserve"> </w:t>
      </w:r>
      <w:r w:rsidR="007B664E">
        <w:rPr>
          <w:color w:val="231F20"/>
        </w:rPr>
        <w:t>Sub</w:t>
      </w:r>
      <w:r>
        <w:rPr>
          <w:color w:val="231F20"/>
        </w:rPr>
        <w:t xml:space="preserve"> </w:t>
      </w:r>
      <w:r w:rsidR="007B664E">
        <w:rPr>
          <w:color w:val="231F20"/>
        </w:rPr>
        <w:t>contractors;</w:t>
      </w:r>
    </w:p>
    <w:p w14:paraId="54D67B46" w14:textId="77777777" w:rsidR="005E6E3D" w:rsidRDefault="007B664E" w:rsidP="00CC1001">
      <w:pPr>
        <w:pStyle w:val="ListParagraph"/>
        <w:numPr>
          <w:ilvl w:val="3"/>
          <w:numId w:val="56"/>
        </w:numPr>
        <w:tabs>
          <w:tab w:val="left" w:pos="1120"/>
        </w:tabs>
        <w:spacing w:before="72" w:line="230" w:lineRule="auto"/>
        <w:ind w:left="576" w:right="576" w:hanging="380"/>
        <w:jc w:val="both"/>
        <w:rPr>
          <w:color w:val="231F20"/>
        </w:rPr>
      </w:pPr>
      <w:r>
        <w:rPr>
          <w:color w:val="231F20"/>
        </w:rPr>
        <w:t>the Contractor shall give the Procuring entity not less than 14 days' notice of the intended date of the commencement</w:t>
      </w:r>
      <w:r w:rsidR="00FE3B3B">
        <w:rPr>
          <w:color w:val="231F20"/>
        </w:rPr>
        <w:t xml:space="preserve"> </w:t>
      </w:r>
      <w:r>
        <w:rPr>
          <w:color w:val="231F20"/>
        </w:rPr>
        <w:t>of</w:t>
      </w:r>
      <w:r w:rsidR="00FE3B3B">
        <w:rPr>
          <w:color w:val="231F20"/>
        </w:rPr>
        <w:t xml:space="preserve"> </w:t>
      </w:r>
      <w:r>
        <w:rPr>
          <w:color w:val="231F20"/>
        </w:rPr>
        <w:t>each</w:t>
      </w:r>
      <w:r w:rsidR="00FE3B3B">
        <w:rPr>
          <w:color w:val="231F20"/>
        </w:rPr>
        <w:t xml:space="preserve"> </w:t>
      </w:r>
      <w:r>
        <w:rPr>
          <w:color w:val="231F20"/>
        </w:rPr>
        <w:t>Subcontractor's</w:t>
      </w:r>
      <w:r w:rsidR="00FE3B3B">
        <w:rPr>
          <w:color w:val="231F20"/>
        </w:rPr>
        <w:t xml:space="preserve"> </w:t>
      </w:r>
      <w:r>
        <w:rPr>
          <w:color w:val="231F20"/>
        </w:rPr>
        <w:t>work,</w:t>
      </w:r>
      <w:r w:rsidR="00FE3B3B">
        <w:rPr>
          <w:color w:val="231F20"/>
        </w:rPr>
        <w:t xml:space="preserve"> </w:t>
      </w:r>
      <w:r>
        <w:rPr>
          <w:color w:val="231F20"/>
        </w:rPr>
        <w:t>and</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commencement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work</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r>
        <w:rPr>
          <w:color w:val="231F20"/>
        </w:rPr>
        <w:t>Site;</w:t>
      </w:r>
      <w:r w:rsidR="00FE3B3B">
        <w:rPr>
          <w:color w:val="231F20"/>
        </w:rPr>
        <w:t xml:space="preserve"> </w:t>
      </w:r>
      <w:r>
        <w:rPr>
          <w:color w:val="231F20"/>
        </w:rPr>
        <w:t>and</w:t>
      </w:r>
    </w:p>
    <w:p w14:paraId="434406CB" w14:textId="77777777" w:rsidR="005E6E3D" w:rsidRDefault="007B664E" w:rsidP="00CC1001">
      <w:pPr>
        <w:pStyle w:val="ListParagraph"/>
        <w:numPr>
          <w:ilvl w:val="3"/>
          <w:numId w:val="56"/>
        </w:numPr>
        <w:tabs>
          <w:tab w:val="left" w:pos="1120"/>
        </w:tabs>
        <w:spacing w:before="75" w:line="230" w:lineRule="auto"/>
        <w:ind w:left="576" w:right="576" w:hanging="380"/>
        <w:jc w:val="both"/>
        <w:rPr>
          <w:color w:val="231F20"/>
        </w:rPr>
      </w:pPr>
      <w:r>
        <w:rPr>
          <w:color w:val="231F20"/>
        </w:rPr>
        <w:t>each subcontract shall include provisions which would entitle the Procuring Entity to require the subcontract to be assigned to the Procuring Entity under Sub-Clause 4.5 [Assignment of Beneﬁt of Subcontract]</w:t>
      </w:r>
      <w:r w:rsidR="00FE3B3B">
        <w:rPr>
          <w:color w:val="231F20"/>
        </w:rPr>
        <w:t xml:space="preserve"> </w:t>
      </w:r>
      <w:r>
        <w:rPr>
          <w:color w:val="231F20"/>
        </w:rPr>
        <w:t>(if</w:t>
      </w:r>
      <w:r w:rsidR="00FE3B3B">
        <w:rPr>
          <w:color w:val="231F20"/>
        </w:rPr>
        <w:t xml:space="preserve"> </w:t>
      </w:r>
      <w:r>
        <w:rPr>
          <w:color w:val="231F20"/>
        </w:rPr>
        <w:t>or</w:t>
      </w:r>
      <w:r w:rsidR="00FE3B3B">
        <w:rPr>
          <w:color w:val="231F20"/>
        </w:rPr>
        <w:t xml:space="preserve"> </w:t>
      </w:r>
      <w:r>
        <w:rPr>
          <w:color w:val="231F20"/>
        </w:rPr>
        <w:t>when</w:t>
      </w:r>
      <w:r w:rsidR="00FE3B3B">
        <w:rPr>
          <w:color w:val="231F20"/>
        </w:rPr>
        <w:t xml:space="preserve"> </w:t>
      </w:r>
      <w:r>
        <w:rPr>
          <w:color w:val="231F20"/>
        </w:rPr>
        <w:t>applicable)</w:t>
      </w:r>
      <w:r w:rsidR="00FE3B3B">
        <w:rPr>
          <w:color w:val="231F20"/>
        </w:rPr>
        <w:t xml:space="preserve"> </w:t>
      </w:r>
      <w:r>
        <w:rPr>
          <w:color w:val="231F20"/>
        </w:rPr>
        <w:t>or</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event</w:t>
      </w:r>
      <w:r w:rsidR="00FE3B3B">
        <w:rPr>
          <w:color w:val="231F20"/>
        </w:rPr>
        <w:t xml:space="preserve"> </w:t>
      </w:r>
      <w:r>
        <w:rPr>
          <w:color w:val="231F20"/>
        </w:rPr>
        <w:t>of</w:t>
      </w:r>
      <w:r w:rsidR="00FE3B3B">
        <w:rPr>
          <w:color w:val="231F20"/>
        </w:rPr>
        <w:t xml:space="preserve"> </w:t>
      </w:r>
      <w:r>
        <w:rPr>
          <w:color w:val="231F20"/>
        </w:rPr>
        <w:t>termination</w:t>
      </w:r>
      <w:r w:rsidR="00FE3B3B">
        <w:rPr>
          <w:color w:val="231F20"/>
        </w:rPr>
        <w:t xml:space="preserve"> </w:t>
      </w:r>
      <w:r>
        <w:rPr>
          <w:color w:val="231F20"/>
        </w:rPr>
        <w:t>under</w:t>
      </w:r>
      <w:r w:rsidR="00FE3B3B">
        <w:rPr>
          <w:color w:val="231F20"/>
        </w:rPr>
        <w:t xml:space="preserve"> </w:t>
      </w:r>
      <w:r>
        <w:rPr>
          <w:color w:val="231F20"/>
        </w:rPr>
        <w:t>Sub-Clause15.2</w:t>
      </w:r>
      <w:r w:rsidR="00FE3B3B">
        <w:rPr>
          <w:color w:val="231F20"/>
        </w:rPr>
        <w:t xml:space="preserve"> </w:t>
      </w:r>
      <w:r>
        <w:rPr>
          <w:color w:val="231F20"/>
        </w:rPr>
        <w:t>[Termination</w:t>
      </w:r>
      <w:r w:rsidR="00FE3B3B">
        <w:rPr>
          <w:color w:val="231F20"/>
        </w:rPr>
        <w:t xml:space="preserve"> </w:t>
      </w:r>
      <w:r>
        <w:rPr>
          <w:color w:val="231F20"/>
        </w:rPr>
        <w:t>by Procuring</w:t>
      </w:r>
      <w:r w:rsidR="00FE3B3B">
        <w:rPr>
          <w:color w:val="231F20"/>
        </w:rPr>
        <w:t xml:space="preserve"> </w:t>
      </w:r>
      <w:r>
        <w:rPr>
          <w:color w:val="231F20"/>
        </w:rPr>
        <w:t>Entity].</w:t>
      </w:r>
    </w:p>
    <w:p w14:paraId="23C575D6" w14:textId="77777777" w:rsidR="005E6E3D" w:rsidRDefault="005E6E3D" w:rsidP="00CC1001">
      <w:pPr>
        <w:pStyle w:val="BodyText"/>
        <w:spacing w:before="9"/>
        <w:ind w:left="576" w:right="576"/>
        <w:rPr>
          <w:sz w:val="27"/>
        </w:rPr>
      </w:pPr>
    </w:p>
    <w:p w14:paraId="69464F48" w14:textId="77777777" w:rsidR="005E6E3D" w:rsidRDefault="007B664E" w:rsidP="00CC1001">
      <w:pPr>
        <w:pStyle w:val="ListParagraph"/>
        <w:numPr>
          <w:ilvl w:val="2"/>
          <w:numId w:val="56"/>
        </w:numPr>
        <w:tabs>
          <w:tab w:val="left" w:pos="745"/>
        </w:tabs>
        <w:spacing w:before="0" w:line="230" w:lineRule="auto"/>
        <w:ind w:left="576" w:right="576"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ensure</w:t>
      </w:r>
      <w:r w:rsidR="00FE3B3B">
        <w:rPr>
          <w:color w:val="231F20"/>
        </w:rPr>
        <w:t xml:space="preserve"> </w:t>
      </w:r>
      <w:r>
        <w:rPr>
          <w:color w:val="231F20"/>
        </w:rPr>
        <w:t>that</w:t>
      </w:r>
      <w:r w:rsidR="00FE3B3B">
        <w:rPr>
          <w:color w:val="231F20"/>
        </w:rPr>
        <w:t xml:space="preserve"> </w:t>
      </w:r>
      <w:r>
        <w:rPr>
          <w:color w:val="231F20"/>
        </w:rPr>
        <w:t>the</w:t>
      </w:r>
      <w:r w:rsidR="00FE3B3B">
        <w:rPr>
          <w:color w:val="231F20"/>
        </w:rPr>
        <w:t xml:space="preserve"> </w:t>
      </w:r>
      <w:r>
        <w:rPr>
          <w:color w:val="231F20"/>
        </w:rPr>
        <w:t>requirements</w:t>
      </w:r>
      <w:r w:rsidR="00FE3B3B">
        <w:rPr>
          <w:color w:val="231F20"/>
        </w:rPr>
        <w:t xml:space="preserve"> </w:t>
      </w:r>
      <w:r>
        <w:rPr>
          <w:color w:val="231F20"/>
        </w:rPr>
        <w:t>imposed</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proofErr w:type="spellStart"/>
      <w:r>
        <w:rPr>
          <w:color w:val="231F20"/>
        </w:rPr>
        <w:t>Contractorby</w:t>
      </w:r>
      <w:proofErr w:type="spellEnd"/>
      <w:r w:rsidR="00FE3B3B">
        <w:rPr>
          <w:color w:val="231F20"/>
        </w:rPr>
        <w:t xml:space="preserve"> </w:t>
      </w:r>
      <w:r>
        <w:rPr>
          <w:color w:val="231F20"/>
        </w:rPr>
        <w:t>Sub-Clause</w:t>
      </w:r>
      <w:r w:rsidR="00FE3B3B">
        <w:rPr>
          <w:color w:val="231F20"/>
        </w:rPr>
        <w:t xml:space="preserve"> </w:t>
      </w:r>
      <w:r>
        <w:rPr>
          <w:color w:val="231F20"/>
        </w:rPr>
        <w:t>1.12</w:t>
      </w:r>
      <w:r w:rsidR="00FE3B3B">
        <w:rPr>
          <w:color w:val="231F20"/>
        </w:rPr>
        <w:t xml:space="preserve"> </w:t>
      </w:r>
      <w:r>
        <w:rPr>
          <w:color w:val="231F20"/>
        </w:rPr>
        <w:t>[Conﬁdential Details]</w:t>
      </w:r>
      <w:r w:rsidR="00FE3B3B">
        <w:rPr>
          <w:color w:val="231F20"/>
        </w:rPr>
        <w:t xml:space="preserve"> </w:t>
      </w:r>
      <w:r>
        <w:rPr>
          <w:color w:val="231F20"/>
        </w:rPr>
        <w:t>apply</w:t>
      </w:r>
      <w:r w:rsidR="00FE3B3B">
        <w:rPr>
          <w:color w:val="231F20"/>
        </w:rPr>
        <w:t xml:space="preserve"> </w:t>
      </w:r>
      <w:r>
        <w:rPr>
          <w:color w:val="231F20"/>
        </w:rPr>
        <w:t>equally</w:t>
      </w:r>
      <w:r w:rsidR="00FE3B3B">
        <w:rPr>
          <w:color w:val="231F20"/>
        </w:rPr>
        <w:t xml:space="preserve"> </w:t>
      </w:r>
      <w:r>
        <w:rPr>
          <w:color w:val="231F20"/>
        </w:rPr>
        <w:t>to</w:t>
      </w:r>
      <w:r w:rsidR="00FE3B3B">
        <w:rPr>
          <w:color w:val="231F20"/>
        </w:rPr>
        <w:t xml:space="preserve"> </w:t>
      </w:r>
      <w:r>
        <w:rPr>
          <w:color w:val="231F20"/>
        </w:rPr>
        <w:t>each</w:t>
      </w:r>
      <w:r w:rsidR="00FE3B3B">
        <w:rPr>
          <w:color w:val="231F20"/>
        </w:rPr>
        <w:t xml:space="preserve"> </w:t>
      </w:r>
      <w:r>
        <w:rPr>
          <w:color w:val="231F20"/>
        </w:rPr>
        <w:t>Subcontractor.</w:t>
      </w:r>
    </w:p>
    <w:p w14:paraId="495C745E" w14:textId="77777777" w:rsidR="005E6E3D" w:rsidRDefault="007B664E" w:rsidP="00CC1001">
      <w:pPr>
        <w:pStyle w:val="ListParagraph"/>
        <w:numPr>
          <w:ilvl w:val="2"/>
          <w:numId w:val="56"/>
        </w:numPr>
        <w:tabs>
          <w:tab w:val="left" w:pos="745"/>
        </w:tabs>
        <w:spacing w:before="245" w:line="230" w:lineRule="auto"/>
        <w:ind w:left="576" w:right="576" w:hanging="605"/>
        <w:rPr>
          <w:color w:val="231F20"/>
        </w:rPr>
      </w:pPr>
      <w:r>
        <w:rPr>
          <w:color w:val="231F20"/>
        </w:rPr>
        <w:t>Where</w:t>
      </w:r>
      <w:r w:rsidR="00FE3B3B">
        <w:rPr>
          <w:color w:val="231F20"/>
        </w:rPr>
        <w:t xml:space="preserve"> </w:t>
      </w:r>
      <w:r>
        <w:rPr>
          <w:color w:val="231F20"/>
        </w:rPr>
        <w:t>practicable,</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give</w:t>
      </w:r>
      <w:r w:rsidR="00FE3B3B">
        <w:rPr>
          <w:color w:val="231F20"/>
        </w:rPr>
        <w:t xml:space="preserve"> </w:t>
      </w:r>
      <w:r>
        <w:rPr>
          <w:color w:val="231F20"/>
        </w:rPr>
        <w:t>fair</w:t>
      </w:r>
      <w:r w:rsidR="00FE3B3B">
        <w:rPr>
          <w:color w:val="231F20"/>
        </w:rPr>
        <w:t xml:space="preserve"> </w:t>
      </w:r>
      <w:r>
        <w:rPr>
          <w:color w:val="231F20"/>
        </w:rPr>
        <w:t>and</w:t>
      </w:r>
      <w:r w:rsidR="00FE3B3B">
        <w:rPr>
          <w:color w:val="231F20"/>
        </w:rPr>
        <w:t xml:space="preserve"> </w:t>
      </w:r>
      <w:r>
        <w:rPr>
          <w:color w:val="231F20"/>
        </w:rPr>
        <w:t>reasonable</w:t>
      </w:r>
      <w:r w:rsidR="00FE3B3B">
        <w:rPr>
          <w:color w:val="231F20"/>
        </w:rPr>
        <w:t xml:space="preserve"> </w:t>
      </w:r>
      <w:r>
        <w:rPr>
          <w:color w:val="231F20"/>
        </w:rPr>
        <w:t>opportunity</w:t>
      </w:r>
      <w:r w:rsidR="00FE3B3B">
        <w:rPr>
          <w:color w:val="231F20"/>
        </w:rPr>
        <w:t xml:space="preserve"> </w:t>
      </w:r>
      <w:r>
        <w:rPr>
          <w:color w:val="231F20"/>
        </w:rPr>
        <w:t>for</w:t>
      </w:r>
      <w:r w:rsidR="00FE3B3B">
        <w:rPr>
          <w:color w:val="231F20"/>
        </w:rPr>
        <w:t xml:space="preserve"> </w:t>
      </w:r>
      <w:r>
        <w:rPr>
          <w:color w:val="231F20"/>
        </w:rPr>
        <w:t>contractors</w:t>
      </w:r>
      <w:r w:rsidR="00FE3B3B">
        <w:rPr>
          <w:color w:val="231F20"/>
        </w:rPr>
        <w:t xml:space="preserve"> </w:t>
      </w:r>
      <w:r>
        <w:rPr>
          <w:color w:val="231F20"/>
        </w:rPr>
        <w:t>from</w:t>
      </w:r>
      <w:r w:rsidR="00FE3B3B">
        <w:rPr>
          <w:color w:val="231F20"/>
        </w:rPr>
        <w:t xml:space="preserve"> </w:t>
      </w:r>
      <w:r>
        <w:rPr>
          <w:color w:val="231F20"/>
        </w:rPr>
        <w:t>the</w:t>
      </w:r>
      <w:r w:rsidR="00FE3B3B">
        <w:rPr>
          <w:color w:val="231F20"/>
        </w:rPr>
        <w:t xml:space="preserve"> </w:t>
      </w:r>
      <w:r>
        <w:rPr>
          <w:color w:val="231F20"/>
        </w:rPr>
        <w:t>Country</w:t>
      </w:r>
      <w:r w:rsidR="00FE3B3B">
        <w:rPr>
          <w:color w:val="231F20"/>
        </w:rPr>
        <w:t xml:space="preserve"> </w:t>
      </w:r>
      <w:r>
        <w:rPr>
          <w:color w:val="231F20"/>
        </w:rPr>
        <w:t>to be</w:t>
      </w:r>
      <w:r w:rsidR="00FE3B3B">
        <w:rPr>
          <w:color w:val="231F20"/>
        </w:rPr>
        <w:t xml:space="preserve"> </w:t>
      </w:r>
      <w:r>
        <w:rPr>
          <w:color w:val="231F20"/>
        </w:rPr>
        <w:t>appointed</w:t>
      </w:r>
      <w:r w:rsidR="00FE3B3B">
        <w:rPr>
          <w:color w:val="231F20"/>
        </w:rPr>
        <w:t xml:space="preserve"> </w:t>
      </w:r>
      <w:r>
        <w:rPr>
          <w:color w:val="231F20"/>
        </w:rPr>
        <w:t>as</w:t>
      </w:r>
      <w:r w:rsidR="00FE3B3B">
        <w:rPr>
          <w:color w:val="231F20"/>
        </w:rPr>
        <w:t xml:space="preserve"> </w:t>
      </w:r>
      <w:r>
        <w:rPr>
          <w:color w:val="231F20"/>
        </w:rPr>
        <w:t>Subcontractors.</w:t>
      </w:r>
    </w:p>
    <w:p w14:paraId="7AE9139C" w14:textId="77777777" w:rsidR="005E6E3D" w:rsidRDefault="005E6E3D" w:rsidP="00CC1001">
      <w:pPr>
        <w:pStyle w:val="BodyText"/>
        <w:spacing w:before="9"/>
        <w:ind w:left="576" w:right="576"/>
        <w:rPr>
          <w:sz w:val="31"/>
        </w:rPr>
      </w:pPr>
    </w:p>
    <w:p w14:paraId="5AA2433A" w14:textId="77777777" w:rsidR="005E6E3D" w:rsidRDefault="007B664E" w:rsidP="00CC1001">
      <w:pPr>
        <w:pStyle w:val="Heading4"/>
        <w:numPr>
          <w:ilvl w:val="1"/>
          <w:numId w:val="56"/>
        </w:numPr>
        <w:tabs>
          <w:tab w:val="left" w:pos="759"/>
          <w:tab w:val="left" w:pos="760"/>
        </w:tabs>
        <w:spacing w:before="0"/>
        <w:ind w:left="576" w:right="576" w:hanging="622"/>
        <w:rPr>
          <w:color w:val="231F20"/>
        </w:rPr>
      </w:pPr>
      <w:r>
        <w:rPr>
          <w:color w:val="231F20"/>
        </w:rPr>
        <w:t>Assignment</w:t>
      </w:r>
      <w:r w:rsidR="00FE3B3B">
        <w:rPr>
          <w:color w:val="231F20"/>
        </w:rPr>
        <w:t xml:space="preserve"> </w:t>
      </w:r>
      <w:r>
        <w:rPr>
          <w:color w:val="231F20"/>
        </w:rPr>
        <w:t>of</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Subcontract</w:t>
      </w:r>
    </w:p>
    <w:p w14:paraId="1DF9F624" w14:textId="77777777" w:rsidR="005E6E3D" w:rsidRDefault="007B664E" w:rsidP="00CC1001">
      <w:pPr>
        <w:pStyle w:val="ListParagraph"/>
        <w:tabs>
          <w:tab w:val="left" w:pos="754"/>
        </w:tabs>
        <w:spacing w:before="243" w:line="230" w:lineRule="auto"/>
        <w:ind w:left="576" w:right="576" w:firstLine="0"/>
        <w:jc w:val="both"/>
      </w:pPr>
      <w:r>
        <w:rPr>
          <w:color w:val="231F20"/>
        </w:rPr>
        <w:t>If</w:t>
      </w:r>
      <w:r w:rsidR="00FE3B3B">
        <w:rPr>
          <w:color w:val="231F20"/>
        </w:rPr>
        <w:t xml:space="preserve"> </w:t>
      </w:r>
      <w:r>
        <w:rPr>
          <w:color w:val="231F20"/>
        </w:rPr>
        <w:t>a</w:t>
      </w:r>
      <w:r w:rsidR="00FE3B3B">
        <w:rPr>
          <w:color w:val="231F20"/>
        </w:rPr>
        <w:t xml:space="preserve"> </w:t>
      </w:r>
      <w:r>
        <w:rPr>
          <w:color w:val="231F20"/>
        </w:rPr>
        <w:t>Subcontractor's</w:t>
      </w:r>
      <w:r w:rsidR="00FE3B3B">
        <w:rPr>
          <w:color w:val="231F20"/>
        </w:rPr>
        <w:t xml:space="preserve"> </w:t>
      </w:r>
      <w:r>
        <w:rPr>
          <w:color w:val="231F20"/>
        </w:rPr>
        <w:t>obligations</w:t>
      </w:r>
      <w:r w:rsidR="00FE3B3B">
        <w:rPr>
          <w:color w:val="231F20"/>
        </w:rPr>
        <w:t xml:space="preserve"> </w:t>
      </w:r>
      <w:r>
        <w:rPr>
          <w:color w:val="231F20"/>
        </w:rPr>
        <w:t>extend</w:t>
      </w:r>
      <w:r w:rsidR="00FE3B3B">
        <w:rPr>
          <w:color w:val="231F20"/>
        </w:rPr>
        <w:t xml:space="preserve"> </w:t>
      </w:r>
      <w:r>
        <w:rPr>
          <w:color w:val="231F20"/>
        </w:rPr>
        <w:t>beyond</w:t>
      </w:r>
      <w:r w:rsidR="00FE3B3B">
        <w:rPr>
          <w:color w:val="231F20"/>
        </w:rPr>
        <w:t xml:space="preserve"> </w:t>
      </w:r>
      <w:r>
        <w:rPr>
          <w:color w:val="231F20"/>
        </w:rPr>
        <w:t>the</w:t>
      </w:r>
      <w:r w:rsidR="00FE3B3B">
        <w:rPr>
          <w:color w:val="231F20"/>
        </w:rPr>
        <w:t xml:space="preserve"> </w:t>
      </w:r>
      <w:r>
        <w:rPr>
          <w:color w:val="231F20"/>
        </w:rPr>
        <w:t>expiry</w:t>
      </w:r>
      <w:r w:rsidR="00FE3B3B">
        <w:rPr>
          <w:color w:val="231F20"/>
        </w:rPr>
        <w:t xml:space="preserve"> </w:t>
      </w:r>
      <w:r>
        <w:rPr>
          <w:color w:val="231F20"/>
        </w:rPr>
        <w:t>date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relevant</w:t>
      </w:r>
      <w:r w:rsidR="00FE3B3B">
        <w:rPr>
          <w:color w:val="231F20"/>
        </w:rPr>
        <w:t xml:space="preserve"> </w:t>
      </w:r>
      <w:r>
        <w:rPr>
          <w:color w:val="231F20"/>
        </w:rPr>
        <w:t>Defects</w:t>
      </w:r>
      <w:r w:rsidR="00FE3B3B">
        <w:rPr>
          <w:color w:val="231F20"/>
        </w:rPr>
        <w:t xml:space="preserve"> </w:t>
      </w:r>
      <w:r>
        <w:rPr>
          <w:color w:val="231F20"/>
        </w:rPr>
        <w:t>Notiﬁcation</w:t>
      </w:r>
      <w:r w:rsidR="00FE3B3B">
        <w:rPr>
          <w:color w:val="231F20"/>
        </w:rPr>
        <w:t xml:space="preserve"> </w:t>
      </w:r>
      <w:r>
        <w:rPr>
          <w:color w:val="231F20"/>
        </w:rPr>
        <w:t>Period</w:t>
      </w:r>
      <w:r w:rsidR="00FE3B3B">
        <w:rPr>
          <w:color w:val="231F20"/>
        </w:rPr>
        <w:t xml:space="preserve"> </w:t>
      </w:r>
      <w:r>
        <w:rPr>
          <w:color w:val="231F20"/>
        </w:rPr>
        <w:t>and the</w:t>
      </w:r>
      <w:r w:rsidR="00FE3B3B">
        <w:rPr>
          <w:color w:val="231F20"/>
        </w:rPr>
        <w:t xml:space="preserve"> </w:t>
      </w:r>
      <w:r>
        <w:rPr>
          <w:color w:val="231F20"/>
        </w:rPr>
        <w:t>Engineer,</w:t>
      </w:r>
      <w:r w:rsidR="00FE3B3B">
        <w:rPr>
          <w:color w:val="231F20"/>
        </w:rPr>
        <w:t xml:space="preserve"> </w:t>
      </w:r>
      <w:r>
        <w:rPr>
          <w:color w:val="231F20"/>
        </w:rPr>
        <w:t>prior</w:t>
      </w:r>
      <w:r w:rsidR="00FE3B3B">
        <w:rPr>
          <w:color w:val="231F20"/>
        </w:rPr>
        <w:t xml:space="preserve"> </w:t>
      </w:r>
      <w:r>
        <w:rPr>
          <w:color w:val="231F20"/>
        </w:rPr>
        <w:t>to</w:t>
      </w:r>
      <w:r w:rsidR="00FE3B3B">
        <w:rPr>
          <w:color w:val="231F20"/>
        </w:rPr>
        <w:t xml:space="preserve"> </w:t>
      </w:r>
      <w:r>
        <w:rPr>
          <w:color w:val="231F20"/>
        </w:rPr>
        <w:t>this</w:t>
      </w:r>
      <w:r w:rsidR="00FE3B3B">
        <w:rPr>
          <w:color w:val="231F20"/>
        </w:rPr>
        <w:t xml:space="preserve"> </w:t>
      </w:r>
      <w:r>
        <w:rPr>
          <w:color w:val="231F20"/>
        </w:rPr>
        <w:t>date,</w:t>
      </w:r>
      <w:r w:rsidR="00FE3B3B">
        <w:rPr>
          <w:color w:val="231F20"/>
        </w:rPr>
        <w:t xml:space="preserve"> </w:t>
      </w:r>
      <w:r>
        <w:rPr>
          <w:color w:val="231F20"/>
        </w:rPr>
        <w:t>instructs</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to</w:t>
      </w:r>
      <w:r w:rsidR="00FE3B3B">
        <w:rPr>
          <w:color w:val="231F20"/>
        </w:rPr>
        <w:t xml:space="preserve"> </w:t>
      </w:r>
      <w:r>
        <w:rPr>
          <w:color w:val="231F20"/>
        </w:rPr>
        <w:t>assign</w:t>
      </w:r>
      <w:r w:rsidR="00FE3B3B">
        <w:rPr>
          <w:color w:val="231F20"/>
        </w:rPr>
        <w:t xml:space="preserve"> </w:t>
      </w:r>
      <w:r>
        <w:rPr>
          <w:color w:val="231F20"/>
        </w:rPr>
        <w:t>the</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obligations</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 xml:space="preserve">Procuring </w:t>
      </w:r>
      <w:r>
        <w:rPr>
          <w:color w:val="231F20"/>
          <w:spacing w:val="-3"/>
        </w:rPr>
        <w:t>Entity,</w:t>
      </w:r>
      <w:r w:rsidR="00FE3B3B">
        <w:rPr>
          <w:color w:val="231F20"/>
          <w:spacing w:val="-3"/>
        </w:rPr>
        <w:t xml:space="preserve"> </w:t>
      </w:r>
      <w:r>
        <w:rPr>
          <w:color w:val="231F20"/>
        </w:rPr>
        <w:t>then</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do</w:t>
      </w:r>
      <w:r w:rsidR="00FE3B3B">
        <w:rPr>
          <w:color w:val="231F20"/>
        </w:rPr>
        <w:t xml:space="preserve"> </w:t>
      </w:r>
      <w:r>
        <w:rPr>
          <w:color w:val="231F20"/>
        </w:rPr>
        <w:t>so.</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have</w:t>
      </w:r>
      <w:r w:rsidR="00FE3B3B">
        <w:rPr>
          <w:color w:val="231F20"/>
        </w:rPr>
        <w:t xml:space="preserve"> </w:t>
      </w:r>
      <w:r>
        <w:rPr>
          <w:color w:val="231F20"/>
        </w:rPr>
        <w:t>no liability</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Procuring</w:t>
      </w:r>
      <w:r w:rsidR="00FE3B3B">
        <w:rPr>
          <w:color w:val="231F20"/>
        </w:rPr>
        <w:t xml:space="preserve"> </w:t>
      </w:r>
      <w:r>
        <w:rPr>
          <w:color w:val="231F20"/>
        </w:rPr>
        <w:t>Entity</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work</w:t>
      </w:r>
      <w:r w:rsidR="00FE3B3B">
        <w:rPr>
          <w:color w:val="231F20"/>
        </w:rPr>
        <w:t xml:space="preserve"> </w:t>
      </w:r>
      <w:r>
        <w:rPr>
          <w:color w:val="231F20"/>
        </w:rPr>
        <w:t>carried</w:t>
      </w:r>
      <w:r w:rsidR="00FE3B3B">
        <w:rPr>
          <w:color w:val="231F20"/>
        </w:rPr>
        <w:t xml:space="preserve"> </w:t>
      </w:r>
      <w:r>
        <w:rPr>
          <w:color w:val="231F20"/>
        </w:rPr>
        <w:t>out</w:t>
      </w:r>
      <w:r w:rsidR="00FE3B3B">
        <w:rPr>
          <w:color w:val="231F20"/>
        </w:rPr>
        <w:t xml:space="preserve"> </w:t>
      </w:r>
      <w:r>
        <w:rPr>
          <w:color w:val="231F20"/>
        </w:rPr>
        <w:t>by</w:t>
      </w:r>
      <w:r w:rsidR="00FE3B3B">
        <w:rPr>
          <w:color w:val="231F20"/>
        </w:rPr>
        <w:t xml:space="preserve"> </w:t>
      </w:r>
      <w:r>
        <w:rPr>
          <w:color w:val="231F20"/>
        </w:rPr>
        <w:t>the</w:t>
      </w:r>
      <w:r w:rsidR="00FE3B3B">
        <w:rPr>
          <w:color w:val="231F20"/>
        </w:rPr>
        <w:t xml:space="preserve"> </w:t>
      </w:r>
      <w:r>
        <w:rPr>
          <w:color w:val="231F20"/>
        </w:rPr>
        <w:t>Subcontractor</w:t>
      </w:r>
      <w:r w:rsidR="00FE3B3B">
        <w:rPr>
          <w:color w:val="231F20"/>
        </w:rPr>
        <w:t xml:space="preserve"> </w:t>
      </w:r>
      <w:r>
        <w:rPr>
          <w:color w:val="231F20"/>
        </w:rPr>
        <w:t>after</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takes</w:t>
      </w:r>
      <w:r w:rsidR="00FE3B3B">
        <w:rPr>
          <w:color w:val="231F20"/>
        </w:rPr>
        <w:t xml:space="preserve"> </w:t>
      </w:r>
      <w:r>
        <w:rPr>
          <w:color w:val="231F20"/>
        </w:rPr>
        <w:t>effect.</w:t>
      </w:r>
    </w:p>
    <w:p w14:paraId="19649667" w14:textId="77777777" w:rsidR="005E6E3D" w:rsidRDefault="007B664E" w:rsidP="00CC1001">
      <w:pPr>
        <w:pStyle w:val="Heading4"/>
        <w:numPr>
          <w:ilvl w:val="1"/>
          <w:numId w:val="56"/>
        </w:numPr>
        <w:tabs>
          <w:tab w:val="left" w:pos="753"/>
          <w:tab w:val="left" w:pos="754"/>
        </w:tabs>
        <w:spacing w:before="103"/>
        <w:ind w:left="576" w:right="576" w:hanging="622"/>
        <w:rPr>
          <w:color w:val="231F20"/>
        </w:rPr>
      </w:pPr>
      <w:r>
        <w:rPr>
          <w:color w:val="231F20"/>
        </w:rPr>
        <w:t>Co-operation</w:t>
      </w:r>
    </w:p>
    <w:p w14:paraId="42EAA04B" w14:textId="77777777" w:rsidR="005E6E3D" w:rsidRDefault="007B664E" w:rsidP="00CC1001">
      <w:pPr>
        <w:pStyle w:val="ListParagraph"/>
        <w:numPr>
          <w:ilvl w:val="2"/>
          <w:numId w:val="56"/>
        </w:numPr>
        <w:tabs>
          <w:tab w:val="left" w:pos="754"/>
        </w:tabs>
        <w:spacing w:before="243" w:line="230" w:lineRule="auto"/>
        <w:ind w:left="576" w:right="576" w:hanging="622"/>
        <w:jc w:val="both"/>
        <w:rPr>
          <w:color w:val="231F20"/>
        </w:rPr>
      </w:pPr>
      <w:r>
        <w:rPr>
          <w:color w:val="231F20"/>
        </w:rPr>
        <w:t>The Contractor shall, as speciﬁed in the Contract or as instructed by the Engineer, allow</w:t>
      </w:r>
      <w:r w:rsidR="00FE3B3B">
        <w:rPr>
          <w:color w:val="231F20"/>
        </w:rPr>
        <w:t xml:space="preserve"> </w:t>
      </w:r>
      <w:r>
        <w:rPr>
          <w:color w:val="231F20"/>
        </w:rPr>
        <w:t>appropriate opportunities</w:t>
      </w:r>
      <w:r w:rsidR="00FE3B3B">
        <w:rPr>
          <w:color w:val="231F20"/>
        </w:rPr>
        <w:t xml:space="preserve"> </w:t>
      </w:r>
      <w:r>
        <w:rPr>
          <w:color w:val="231F20"/>
        </w:rPr>
        <w:t>for</w:t>
      </w:r>
      <w:r w:rsidR="00FE3B3B">
        <w:rPr>
          <w:color w:val="231F20"/>
        </w:rPr>
        <w:t xml:space="preserve"> </w:t>
      </w:r>
      <w:r>
        <w:rPr>
          <w:color w:val="231F20"/>
        </w:rPr>
        <w:t>carrying</w:t>
      </w:r>
      <w:r w:rsidR="00FE3B3B">
        <w:rPr>
          <w:color w:val="231F20"/>
        </w:rPr>
        <w:t xml:space="preserve"> </w:t>
      </w:r>
      <w:r>
        <w:rPr>
          <w:color w:val="231F20"/>
        </w:rPr>
        <w:t>out</w:t>
      </w:r>
      <w:r w:rsidR="00FE3B3B">
        <w:rPr>
          <w:color w:val="231F20"/>
        </w:rPr>
        <w:t xml:space="preserve"> </w:t>
      </w:r>
      <w:r>
        <w:rPr>
          <w:color w:val="231F20"/>
        </w:rPr>
        <w:t>work</w:t>
      </w:r>
      <w:r w:rsidR="00FE3B3B">
        <w:rPr>
          <w:color w:val="231F20"/>
        </w:rPr>
        <w:t xml:space="preserve"> </w:t>
      </w:r>
      <w:r>
        <w:rPr>
          <w:color w:val="231F20"/>
        </w:rPr>
        <w:t>to:</w:t>
      </w:r>
    </w:p>
    <w:p w14:paraId="3E1443E6" w14:textId="77777777" w:rsidR="005E6E3D" w:rsidRDefault="00FE3B3B" w:rsidP="00CC1001">
      <w:pPr>
        <w:pStyle w:val="ListParagraph"/>
        <w:numPr>
          <w:ilvl w:val="3"/>
          <w:numId w:val="56"/>
        </w:numPr>
        <w:tabs>
          <w:tab w:val="left" w:pos="1117"/>
        </w:tabs>
        <w:spacing w:before="0" w:line="242" w:lineRule="exact"/>
        <w:ind w:left="576" w:right="576" w:hanging="368"/>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p>
    <w:p w14:paraId="2A7DA28D" w14:textId="77777777" w:rsidR="005E6E3D" w:rsidRDefault="00FE3B3B" w:rsidP="00CC1001">
      <w:pPr>
        <w:pStyle w:val="ListParagraph"/>
        <w:numPr>
          <w:ilvl w:val="3"/>
          <w:numId w:val="56"/>
        </w:numPr>
        <w:tabs>
          <w:tab w:val="left" w:pos="1117"/>
        </w:tabs>
        <w:spacing w:before="0" w:line="244" w:lineRule="exact"/>
        <w:ind w:left="576" w:right="576" w:hanging="368"/>
        <w:rPr>
          <w:color w:val="231F20"/>
        </w:rPr>
      </w:pPr>
      <w:r>
        <w:rPr>
          <w:color w:val="231F20"/>
        </w:rPr>
        <w:t>A</w:t>
      </w:r>
      <w:r w:rsidR="007B664E">
        <w:rPr>
          <w:color w:val="231F20"/>
        </w:rPr>
        <w:t>ny</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30D1C674" w14:textId="77777777" w:rsidR="005E6E3D" w:rsidRDefault="00FE3B3B" w:rsidP="00CC1001">
      <w:pPr>
        <w:pStyle w:val="ListParagraph"/>
        <w:numPr>
          <w:ilvl w:val="3"/>
          <w:numId w:val="56"/>
        </w:numPr>
        <w:tabs>
          <w:tab w:val="left" w:pos="1117"/>
        </w:tabs>
        <w:spacing w:before="3" w:line="230" w:lineRule="auto"/>
        <w:ind w:left="576" w:right="576" w:hanging="368"/>
        <w:rPr>
          <w:color w:val="231F20"/>
        </w:rPr>
      </w:pPr>
      <w:r>
        <w:rPr>
          <w:color w:val="231F20"/>
        </w:rPr>
        <w:t>T</w:t>
      </w:r>
      <w:r w:rsidR="007B664E">
        <w:rPr>
          <w:color w:val="231F20"/>
        </w:rPr>
        <w:t>he</w:t>
      </w:r>
      <w:r>
        <w:rPr>
          <w:color w:val="231F20"/>
        </w:rPr>
        <w:t xml:space="preserve"> </w:t>
      </w:r>
      <w:r w:rsidR="007B664E">
        <w:rPr>
          <w:color w:val="231F20"/>
        </w:rPr>
        <w:t>personnel</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w:t>
      </w:r>
      <w:r>
        <w:rPr>
          <w:color w:val="231F20"/>
        </w:rPr>
        <w:t xml:space="preserve"> </w:t>
      </w:r>
      <w:r w:rsidR="007B664E">
        <w:rPr>
          <w:color w:val="231F20"/>
        </w:rPr>
        <w:t>authorities,</w:t>
      </w:r>
      <w:r>
        <w:rPr>
          <w:color w:val="231F20"/>
        </w:rPr>
        <w:t xml:space="preserve"> </w:t>
      </w:r>
      <w:r w:rsidR="007B664E">
        <w:rPr>
          <w:color w:val="231F20"/>
        </w:rPr>
        <w:t>who</w:t>
      </w:r>
      <w:r w:rsidR="008C7E40">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employed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on</w:t>
      </w:r>
      <w:r w:rsidR="008C7E40">
        <w:rPr>
          <w:color w:val="231F20"/>
        </w:rPr>
        <w:t xml:space="preserve"> </w:t>
      </w:r>
      <w:r w:rsidR="007B664E">
        <w:rPr>
          <w:color w:val="231F20"/>
        </w:rPr>
        <w:t>or</w:t>
      </w:r>
      <w:r w:rsidR="008C7E40">
        <w:rPr>
          <w:color w:val="231F20"/>
        </w:rPr>
        <w:t xml:space="preserve"> </w:t>
      </w:r>
      <w:r w:rsidR="007B664E">
        <w:rPr>
          <w:color w:val="231F20"/>
        </w:rPr>
        <w:t>near the</w:t>
      </w:r>
      <w:r w:rsidR="008C7E40">
        <w:rPr>
          <w:color w:val="231F20"/>
        </w:rPr>
        <w:t xml:space="preserve"> </w:t>
      </w:r>
      <w:r w:rsidR="007B664E">
        <w:rPr>
          <w:color w:val="231F20"/>
        </w:rPr>
        <w:t>Site</w:t>
      </w:r>
      <w:r w:rsidR="008C7E40">
        <w:rPr>
          <w:color w:val="231F20"/>
        </w:rPr>
        <w:t xml:space="preserve"> </w:t>
      </w:r>
      <w:r w:rsidR="007B664E">
        <w:rPr>
          <w:color w:val="231F20"/>
        </w:rPr>
        <w:t>of</w:t>
      </w:r>
      <w:r w:rsidR="008C7E40">
        <w:rPr>
          <w:color w:val="231F20"/>
        </w:rPr>
        <w:t xml:space="preserve"> </w:t>
      </w:r>
      <w:r w:rsidR="007B664E">
        <w:rPr>
          <w:color w:val="231F20"/>
        </w:rPr>
        <w:t>any</w:t>
      </w:r>
      <w:r w:rsidR="008C7E40">
        <w:rPr>
          <w:color w:val="231F20"/>
        </w:rPr>
        <w:t xml:space="preserve"> </w:t>
      </w:r>
      <w:r w:rsidR="007B664E">
        <w:rPr>
          <w:color w:val="231F20"/>
        </w:rPr>
        <w:t>work</w:t>
      </w:r>
      <w:r w:rsidR="008C7E40">
        <w:rPr>
          <w:color w:val="231F20"/>
        </w:rPr>
        <w:t xml:space="preserve"> </w:t>
      </w:r>
      <w:r w:rsidR="007B664E">
        <w:rPr>
          <w:color w:val="231F20"/>
        </w:rPr>
        <w:t>not</w:t>
      </w:r>
      <w:r w:rsidR="008C7E40">
        <w:rPr>
          <w:color w:val="231F20"/>
        </w:rPr>
        <w:t xml:space="preserve"> </w:t>
      </w:r>
      <w:r w:rsidR="007B664E">
        <w:rPr>
          <w:color w:val="231F20"/>
        </w:rPr>
        <w:t>included</w:t>
      </w:r>
      <w:r w:rsidR="008C7E40">
        <w:rPr>
          <w:color w:val="231F20"/>
        </w:rPr>
        <w:t xml:space="preserve"> </w:t>
      </w:r>
      <w:r w:rsidR="007B664E">
        <w:rPr>
          <w:color w:val="231F20"/>
        </w:rPr>
        <w:t>in</w:t>
      </w:r>
      <w:r w:rsidR="008C7E40">
        <w:rPr>
          <w:color w:val="231F20"/>
        </w:rPr>
        <w:t xml:space="preserve"> </w:t>
      </w:r>
      <w:r w:rsidR="007B664E">
        <w:rPr>
          <w:color w:val="231F20"/>
        </w:rPr>
        <w:t>the</w:t>
      </w:r>
      <w:r w:rsidR="008C7E40">
        <w:rPr>
          <w:color w:val="231F20"/>
        </w:rPr>
        <w:t xml:space="preserve"> </w:t>
      </w:r>
      <w:r w:rsidR="007B664E">
        <w:rPr>
          <w:color w:val="231F20"/>
        </w:rPr>
        <w:t>Contract.</w:t>
      </w:r>
    </w:p>
    <w:p w14:paraId="7AB711B3" w14:textId="77777777" w:rsidR="005E6E3D" w:rsidRDefault="007B664E" w:rsidP="00CC1001">
      <w:pPr>
        <w:pStyle w:val="ListParagraph"/>
        <w:numPr>
          <w:ilvl w:val="2"/>
          <w:numId w:val="56"/>
        </w:numPr>
        <w:tabs>
          <w:tab w:val="left" w:pos="754"/>
        </w:tabs>
        <w:spacing w:line="230" w:lineRule="auto"/>
        <w:ind w:left="576" w:right="576" w:hanging="623"/>
        <w:jc w:val="both"/>
        <w:rPr>
          <w:color w:val="231F20"/>
        </w:rPr>
      </w:pPr>
      <w:r>
        <w:rPr>
          <w:color w:val="231F20"/>
        </w:rPr>
        <w:t>Any</w:t>
      </w:r>
      <w:r w:rsidR="008C7E40">
        <w:rPr>
          <w:color w:val="231F20"/>
        </w:rPr>
        <w:t xml:space="preserve"> </w:t>
      </w:r>
      <w:r>
        <w:rPr>
          <w:color w:val="231F20"/>
        </w:rPr>
        <w:t>such</w:t>
      </w:r>
      <w:r w:rsidR="008C7E40">
        <w:rPr>
          <w:color w:val="231F20"/>
        </w:rPr>
        <w:t xml:space="preserve"> </w:t>
      </w:r>
      <w:r>
        <w:rPr>
          <w:color w:val="231F20"/>
        </w:rPr>
        <w:t>instruction</w:t>
      </w:r>
      <w:r w:rsidR="008C7E40">
        <w:rPr>
          <w:color w:val="231F20"/>
        </w:rPr>
        <w:t xml:space="preserve"> </w:t>
      </w:r>
      <w:r>
        <w:rPr>
          <w:color w:val="231F20"/>
        </w:rPr>
        <w:t>shall</w:t>
      </w:r>
      <w:r w:rsidR="008C7E40">
        <w:rPr>
          <w:color w:val="231F20"/>
        </w:rPr>
        <w:t xml:space="preserve"> </w:t>
      </w:r>
      <w:r>
        <w:rPr>
          <w:color w:val="231F20"/>
        </w:rPr>
        <w:t>constitute</w:t>
      </w:r>
      <w:r w:rsidR="008C7E40">
        <w:rPr>
          <w:color w:val="231F20"/>
        </w:rPr>
        <w:t xml:space="preserve"> </w:t>
      </w:r>
      <w:r>
        <w:rPr>
          <w:color w:val="231F20"/>
        </w:rPr>
        <w:t>a</w:t>
      </w:r>
      <w:r w:rsidR="008C7E40">
        <w:rPr>
          <w:color w:val="231F20"/>
        </w:rPr>
        <w:t xml:space="preserve"> </w:t>
      </w:r>
      <w:r>
        <w:rPr>
          <w:color w:val="231F20"/>
          <w:spacing w:val="-3"/>
        </w:rPr>
        <w:t>Variation</w:t>
      </w:r>
      <w:r w:rsidR="008C7E40">
        <w:rPr>
          <w:color w:val="231F20"/>
          <w:spacing w:val="-3"/>
        </w:rPr>
        <w:t xml:space="preserve"> </w:t>
      </w:r>
      <w:r>
        <w:rPr>
          <w:color w:val="231F20"/>
        </w:rPr>
        <w:t>if</w:t>
      </w:r>
      <w:r w:rsidR="008C7E40">
        <w:rPr>
          <w:color w:val="231F20"/>
        </w:rPr>
        <w:t xml:space="preserve"> </w:t>
      </w:r>
      <w:r>
        <w:rPr>
          <w:color w:val="231F20"/>
        </w:rPr>
        <w:t>and</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extent</w:t>
      </w:r>
      <w:r w:rsidR="008C7E40">
        <w:rPr>
          <w:color w:val="231F20"/>
        </w:rPr>
        <w:t xml:space="preserve"> </w:t>
      </w:r>
      <w:r>
        <w:rPr>
          <w:color w:val="231F20"/>
        </w:rPr>
        <w:t>that</w:t>
      </w:r>
      <w:r w:rsidR="008C7E40">
        <w:rPr>
          <w:color w:val="231F20"/>
        </w:rPr>
        <w:t xml:space="preserve"> </w:t>
      </w:r>
      <w:r>
        <w:rPr>
          <w:color w:val="231F20"/>
        </w:rPr>
        <w:t>it</w:t>
      </w:r>
      <w:r w:rsidR="008C7E40">
        <w:rPr>
          <w:color w:val="231F20"/>
        </w:rPr>
        <w:t xml:space="preserve"> </w:t>
      </w:r>
      <w:r>
        <w:rPr>
          <w:color w:val="231F20"/>
        </w:rPr>
        <w:t>causes</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to</w:t>
      </w:r>
      <w:r w:rsidR="008C7E40">
        <w:rPr>
          <w:color w:val="231F20"/>
        </w:rPr>
        <w:t xml:space="preserve"> </w:t>
      </w:r>
      <w:r>
        <w:rPr>
          <w:color w:val="231F20"/>
        </w:rPr>
        <w:t>suffer</w:t>
      </w:r>
      <w:r w:rsidR="008C7E40">
        <w:rPr>
          <w:color w:val="231F20"/>
        </w:rPr>
        <w:t xml:space="preserve"> </w:t>
      </w:r>
      <w:r>
        <w:rPr>
          <w:color w:val="231F20"/>
        </w:rPr>
        <w:t>delays and/or</w:t>
      </w:r>
      <w:r w:rsidR="008C7E40">
        <w:rPr>
          <w:color w:val="231F20"/>
        </w:rPr>
        <w:t xml:space="preserve"> </w:t>
      </w:r>
      <w:r>
        <w:rPr>
          <w:color w:val="231F20"/>
        </w:rPr>
        <w:t>to</w:t>
      </w:r>
      <w:r w:rsidR="008C7E40">
        <w:rPr>
          <w:color w:val="231F20"/>
        </w:rPr>
        <w:t xml:space="preserve"> </w:t>
      </w:r>
      <w:r>
        <w:rPr>
          <w:color w:val="231F20"/>
        </w:rPr>
        <w:t>incur</w:t>
      </w:r>
      <w:r w:rsidR="008C7E40">
        <w:rPr>
          <w:color w:val="231F20"/>
        </w:rPr>
        <w:t xml:space="preserve"> </w:t>
      </w:r>
      <w:r>
        <w:rPr>
          <w:color w:val="231F20"/>
        </w:rPr>
        <w:t>Unforeseeable</w:t>
      </w:r>
      <w:r w:rsidR="008C7E40">
        <w:rPr>
          <w:color w:val="231F20"/>
        </w:rPr>
        <w:t xml:space="preserve"> </w:t>
      </w:r>
      <w:r>
        <w:rPr>
          <w:color w:val="231F20"/>
        </w:rPr>
        <w:t>Cost.</w:t>
      </w:r>
      <w:r w:rsidR="008C7E40">
        <w:rPr>
          <w:color w:val="231F20"/>
        </w:rPr>
        <w:t xml:space="preserve"> </w:t>
      </w:r>
      <w:r>
        <w:rPr>
          <w:color w:val="231F20"/>
        </w:rPr>
        <w:t>Services</w:t>
      </w:r>
      <w:r w:rsidR="008C7E40">
        <w:rPr>
          <w:color w:val="231F20"/>
        </w:rPr>
        <w:t xml:space="preserve"> </w:t>
      </w:r>
      <w:r>
        <w:rPr>
          <w:color w:val="231F20"/>
        </w:rPr>
        <w:t>for</w:t>
      </w:r>
      <w:r w:rsidR="008C7E40">
        <w:rPr>
          <w:color w:val="231F20"/>
        </w:rPr>
        <w:t xml:space="preserve"> </w:t>
      </w:r>
      <w:r>
        <w:rPr>
          <w:color w:val="231F20"/>
        </w:rPr>
        <w:t>these</w:t>
      </w:r>
      <w:r w:rsidR="008C7E40">
        <w:rPr>
          <w:color w:val="231F20"/>
        </w:rPr>
        <w:t xml:space="preserve"> </w:t>
      </w:r>
      <w:r>
        <w:rPr>
          <w:color w:val="231F20"/>
        </w:rPr>
        <w:t>personnel</w:t>
      </w:r>
      <w:r w:rsidR="008C7E40">
        <w:rPr>
          <w:color w:val="231F20"/>
        </w:rPr>
        <w:t xml:space="preserve"> </w:t>
      </w:r>
      <w:r>
        <w:rPr>
          <w:color w:val="231F20"/>
        </w:rPr>
        <w:t>and</w:t>
      </w:r>
      <w:r w:rsidR="008C7E40">
        <w:rPr>
          <w:color w:val="231F20"/>
        </w:rPr>
        <w:t xml:space="preserve"> </w:t>
      </w:r>
      <w:r>
        <w:rPr>
          <w:color w:val="231F20"/>
        </w:rPr>
        <w:t>other</w:t>
      </w:r>
      <w:r w:rsidR="008C7E40">
        <w:rPr>
          <w:color w:val="231F20"/>
        </w:rPr>
        <w:t xml:space="preserve"> </w:t>
      </w:r>
      <w:r>
        <w:rPr>
          <w:color w:val="231F20"/>
        </w:rPr>
        <w:t>contractors</w:t>
      </w:r>
      <w:r w:rsidR="008C7E40">
        <w:rPr>
          <w:color w:val="231F20"/>
        </w:rPr>
        <w:t xml:space="preserve"> </w:t>
      </w:r>
      <w:r>
        <w:rPr>
          <w:color w:val="231F20"/>
        </w:rPr>
        <w:t>may</w:t>
      </w:r>
      <w:r w:rsidR="008C7E40">
        <w:rPr>
          <w:color w:val="231F20"/>
        </w:rPr>
        <w:t xml:space="preserve"> </w:t>
      </w:r>
      <w:r>
        <w:rPr>
          <w:color w:val="231F20"/>
        </w:rPr>
        <w:t>include</w:t>
      </w:r>
      <w:r w:rsidR="008C7E40">
        <w:rPr>
          <w:color w:val="231F20"/>
        </w:rPr>
        <w:t xml:space="preserve"> </w:t>
      </w:r>
      <w:r>
        <w:rPr>
          <w:color w:val="231F20"/>
        </w:rPr>
        <w:t>the</w:t>
      </w:r>
      <w:r w:rsidR="008C7E40">
        <w:rPr>
          <w:color w:val="231F20"/>
        </w:rPr>
        <w:t xml:space="preserve"> </w:t>
      </w:r>
      <w:r>
        <w:rPr>
          <w:color w:val="231F20"/>
        </w:rPr>
        <w:t>use</w:t>
      </w:r>
      <w:r w:rsidR="008C7E40">
        <w:rPr>
          <w:color w:val="231F20"/>
        </w:rPr>
        <w:t xml:space="preserve"> </w:t>
      </w:r>
      <w:r>
        <w:rPr>
          <w:color w:val="231F20"/>
        </w:rPr>
        <w:t xml:space="preserve">of Contractor's Equipment, Temporary </w:t>
      </w:r>
      <w:r>
        <w:rPr>
          <w:color w:val="231F20"/>
          <w:spacing w:val="-4"/>
        </w:rPr>
        <w:t xml:space="preserve">Works </w:t>
      </w:r>
      <w:r>
        <w:rPr>
          <w:color w:val="231F20"/>
        </w:rPr>
        <w:t>or access arrangements which are the responsibility of the Contractor.</w:t>
      </w:r>
    </w:p>
    <w:p w14:paraId="5C2EFDC1" w14:textId="77777777" w:rsidR="005E6E3D" w:rsidRDefault="007B664E" w:rsidP="00CC1001">
      <w:pPr>
        <w:pStyle w:val="BodyText"/>
        <w:spacing w:before="247" w:line="230" w:lineRule="auto"/>
        <w:ind w:left="576" w:right="576"/>
        <w:jc w:val="both"/>
      </w:pPr>
      <w:r>
        <w:rPr>
          <w:color w:val="231F20"/>
        </w:rPr>
        <w:t>If,</w:t>
      </w:r>
      <w:r w:rsidR="008C7E40">
        <w:rPr>
          <w:color w:val="231F20"/>
        </w:rPr>
        <w:t xml:space="preserve"> </w:t>
      </w:r>
      <w:r>
        <w:rPr>
          <w:color w:val="231F20"/>
        </w:rPr>
        <w:t>under</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is</w:t>
      </w:r>
      <w:r w:rsidR="008C7E40">
        <w:rPr>
          <w:color w:val="231F20"/>
        </w:rPr>
        <w:t xml:space="preserve"> </w:t>
      </w:r>
      <w:r>
        <w:rPr>
          <w:color w:val="231F20"/>
        </w:rPr>
        <w:t>required</w:t>
      </w:r>
      <w:r w:rsidR="008C7E40">
        <w:rPr>
          <w:color w:val="231F20"/>
        </w:rPr>
        <w:t xml:space="preserve"> </w:t>
      </w:r>
      <w:r>
        <w:rPr>
          <w:color w:val="231F20"/>
        </w:rPr>
        <w:t>to</w:t>
      </w:r>
      <w:r w:rsidR="008C7E40">
        <w:rPr>
          <w:color w:val="231F20"/>
        </w:rPr>
        <w:t xml:space="preserve"> </w:t>
      </w:r>
      <w:r>
        <w:rPr>
          <w:color w:val="231F20"/>
        </w:rPr>
        <w:t>give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possession</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foundation, structure</w:t>
      </w:r>
      <w:r w:rsidR="008C7E40">
        <w:rPr>
          <w:color w:val="231F20"/>
        </w:rPr>
        <w:t>, plant or means of access in accordance with Contractor’s Documents, the Contractor shall submit such</w:t>
      </w:r>
      <w:r>
        <w:rPr>
          <w:color w:val="231F20"/>
        </w:rPr>
        <w:t xml:space="preserve"> documents</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time</w:t>
      </w:r>
      <w:r w:rsidR="008C7E40">
        <w:rPr>
          <w:color w:val="231F20"/>
        </w:rPr>
        <w:t xml:space="preserve"> </w:t>
      </w:r>
      <w:r>
        <w:rPr>
          <w:color w:val="231F20"/>
        </w:rPr>
        <w:t>and</w:t>
      </w:r>
      <w:r w:rsidR="008C7E40">
        <w:rPr>
          <w:color w:val="231F20"/>
        </w:rPr>
        <w:t xml:space="preserve"> </w:t>
      </w:r>
      <w:r>
        <w:rPr>
          <w:color w:val="231F20"/>
        </w:rPr>
        <w:t>manner</w:t>
      </w:r>
      <w:r w:rsidR="008C7E40">
        <w:rPr>
          <w:color w:val="231F20"/>
        </w:rPr>
        <w:t xml:space="preserve"> </w:t>
      </w:r>
      <w:r>
        <w:rPr>
          <w:color w:val="231F20"/>
        </w:rPr>
        <w:t>stated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Speciﬁcation.</w:t>
      </w:r>
    </w:p>
    <w:p w14:paraId="11C9CD87" w14:textId="77777777" w:rsidR="005E6E3D" w:rsidRDefault="007B664E" w:rsidP="00CC1001">
      <w:pPr>
        <w:pStyle w:val="Heading4"/>
        <w:numPr>
          <w:ilvl w:val="1"/>
          <w:numId w:val="56"/>
        </w:numPr>
        <w:tabs>
          <w:tab w:val="left" w:pos="753"/>
          <w:tab w:val="left" w:pos="754"/>
        </w:tabs>
        <w:spacing w:before="237"/>
        <w:ind w:left="576" w:right="576" w:hanging="623"/>
        <w:rPr>
          <w:color w:val="231F20"/>
        </w:rPr>
      </w:pPr>
      <w:r>
        <w:rPr>
          <w:color w:val="231F20"/>
        </w:rPr>
        <w:t>Setting</w:t>
      </w:r>
      <w:r w:rsidR="008C7E40">
        <w:rPr>
          <w:color w:val="231F20"/>
        </w:rPr>
        <w:t xml:space="preserve"> </w:t>
      </w:r>
      <w:r>
        <w:rPr>
          <w:color w:val="231F20"/>
        </w:rPr>
        <w:t>Out</w:t>
      </w:r>
    </w:p>
    <w:p w14:paraId="05DE638D" w14:textId="77777777" w:rsidR="005E6E3D" w:rsidRDefault="007B664E" w:rsidP="00CC1001">
      <w:pPr>
        <w:pStyle w:val="ListParagraph"/>
        <w:numPr>
          <w:ilvl w:val="2"/>
          <w:numId w:val="56"/>
        </w:numPr>
        <w:tabs>
          <w:tab w:val="left" w:pos="754"/>
        </w:tabs>
        <w:spacing w:before="243" w:line="230" w:lineRule="auto"/>
        <w:ind w:left="576" w:right="576" w:hanging="623"/>
        <w:jc w:val="both"/>
        <w:rPr>
          <w:color w:val="231F20"/>
        </w:rPr>
      </w:pP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set</w:t>
      </w:r>
      <w:r w:rsidR="008C7E40">
        <w:rPr>
          <w:color w:val="231F20"/>
        </w:rPr>
        <w:t xml:space="preserve"> </w:t>
      </w:r>
      <w:r>
        <w:rPr>
          <w:color w:val="231F20"/>
        </w:rPr>
        <w:t>out</w:t>
      </w:r>
      <w:r w:rsidR="008C7E40">
        <w:rPr>
          <w:color w:val="231F20"/>
        </w:rPr>
        <w:t xml:space="preserve"> </w:t>
      </w:r>
      <w:r>
        <w:rPr>
          <w:color w:val="231F20"/>
        </w:rPr>
        <w:t>the</w:t>
      </w:r>
      <w:r w:rsidR="008C7E40">
        <w:rPr>
          <w:color w:val="231F20"/>
        </w:rPr>
        <w:t xml:space="preserve"> </w:t>
      </w:r>
      <w:r>
        <w:rPr>
          <w:color w:val="231F20"/>
          <w:spacing w:val="-4"/>
        </w:rPr>
        <w:t>Works</w:t>
      </w:r>
      <w:r w:rsidR="008C7E40">
        <w:rPr>
          <w:color w:val="231F20"/>
          <w:spacing w:val="-4"/>
        </w:rPr>
        <w:t xml:space="preserve"> </w:t>
      </w:r>
      <w:r>
        <w:rPr>
          <w:color w:val="231F20"/>
        </w:rPr>
        <w:t>in</w:t>
      </w:r>
      <w:r w:rsidR="008C7E40">
        <w:rPr>
          <w:color w:val="231F20"/>
        </w:rPr>
        <w:t xml:space="preserve"> </w:t>
      </w:r>
      <w:r>
        <w:rPr>
          <w:color w:val="231F20"/>
        </w:rPr>
        <w:t>relation</w:t>
      </w:r>
      <w:r w:rsidR="008C7E40">
        <w:rPr>
          <w:color w:val="231F20"/>
        </w:rPr>
        <w:t xml:space="preserve"> </w:t>
      </w:r>
      <w:r>
        <w:rPr>
          <w:color w:val="231F20"/>
        </w:rPr>
        <w:t>to</w:t>
      </w:r>
      <w:r w:rsidR="008C7E40">
        <w:rPr>
          <w:color w:val="231F20"/>
        </w:rPr>
        <w:t xml:space="preserve"> </w:t>
      </w:r>
      <w:r>
        <w:rPr>
          <w:color w:val="231F20"/>
        </w:rPr>
        <w:t>original</w:t>
      </w:r>
      <w:r w:rsidR="008C7E40">
        <w:rPr>
          <w:color w:val="231F20"/>
        </w:rPr>
        <w:t xml:space="preserve"> </w:t>
      </w:r>
      <w:r>
        <w:rPr>
          <w:color w:val="231F20"/>
        </w:rPr>
        <w:t>points,</w:t>
      </w:r>
      <w:r w:rsidR="008C7E40">
        <w:rPr>
          <w:color w:val="231F20"/>
        </w:rPr>
        <w:t xml:space="preserve"> </w:t>
      </w:r>
      <w:r>
        <w:rPr>
          <w:color w:val="231F20"/>
        </w:rPr>
        <w:t>lines</w:t>
      </w:r>
      <w:r w:rsidR="008C7E40">
        <w:rPr>
          <w:color w:val="231F20"/>
        </w:rPr>
        <w:t xml:space="preserve"> </w:t>
      </w:r>
      <w:r>
        <w:rPr>
          <w:color w:val="231F20"/>
        </w:rPr>
        <w:t>and</w:t>
      </w:r>
      <w:r w:rsidR="008C7E40">
        <w:rPr>
          <w:color w:val="231F20"/>
        </w:rPr>
        <w:t xml:space="preserve"> </w:t>
      </w:r>
      <w:r>
        <w:rPr>
          <w:color w:val="231F20"/>
        </w:rPr>
        <w:t>levels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speciﬁed</w:t>
      </w:r>
      <w:r w:rsidR="008C7E40">
        <w:rPr>
          <w:color w:val="231F20"/>
        </w:rPr>
        <w:t xml:space="preserve"> </w:t>
      </w:r>
      <w:r>
        <w:rPr>
          <w:color w:val="231F20"/>
        </w:rPr>
        <w:t>in</w:t>
      </w:r>
      <w:r w:rsidR="008C7E40">
        <w:rPr>
          <w:color w:val="231F20"/>
        </w:rPr>
        <w:t xml:space="preserve"> </w:t>
      </w:r>
      <w:r>
        <w:rPr>
          <w:color w:val="231F20"/>
        </w:rPr>
        <w:t>the Contractor</w:t>
      </w:r>
      <w:r w:rsidR="008C7E40">
        <w:rPr>
          <w:color w:val="231F20"/>
        </w:rPr>
        <w:t xml:space="preserve"> </w:t>
      </w:r>
      <w:r>
        <w:rPr>
          <w:color w:val="231F20"/>
        </w:rPr>
        <w:t>notiﬁed</w:t>
      </w:r>
      <w:r w:rsidR="008C7E40">
        <w:rPr>
          <w:color w:val="231F20"/>
        </w:rPr>
        <w:t xml:space="preserve"> </w:t>
      </w:r>
      <w:r>
        <w:rPr>
          <w:color w:val="231F20"/>
        </w:rPr>
        <w:t>by</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the</w:t>
      </w:r>
      <w:r w:rsidR="008C7E40">
        <w:rPr>
          <w:color w:val="231F20"/>
        </w:rPr>
        <w:t xml:space="preserve"> </w:t>
      </w:r>
      <w:r>
        <w:rPr>
          <w:color w:val="231F20"/>
        </w:rPr>
        <w:t>correct</w:t>
      </w:r>
      <w:r w:rsidR="008C7E40">
        <w:rPr>
          <w:color w:val="231F20"/>
        </w:rPr>
        <w:t xml:space="preserve"> </w:t>
      </w:r>
      <w:r>
        <w:rPr>
          <w:color w:val="231F20"/>
        </w:rPr>
        <w:t>positioning</w:t>
      </w:r>
      <w:r w:rsidR="008C7E40">
        <w:rPr>
          <w:color w:val="231F20"/>
        </w:rPr>
        <w:t xml:space="preserve"> </w:t>
      </w:r>
      <w:r>
        <w:rPr>
          <w:color w:val="231F20"/>
        </w:rPr>
        <w:t>of</w:t>
      </w:r>
      <w:r w:rsidR="008C7E40">
        <w:rPr>
          <w:color w:val="231F20"/>
        </w:rPr>
        <w:t xml:space="preserve"> </w:t>
      </w:r>
      <w:r>
        <w:rPr>
          <w:color w:val="231F20"/>
        </w:rPr>
        <w:t>all</w:t>
      </w:r>
      <w:r w:rsidR="008C7E40">
        <w:rPr>
          <w:color w:val="231F20"/>
        </w:rPr>
        <w:t xml:space="preserve"> </w:t>
      </w:r>
      <w:r>
        <w:rPr>
          <w:color w:val="231F20"/>
        </w:rPr>
        <w:t>parts</w:t>
      </w:r>
      <w:r w:rsidR="008C7E40">
        <w:rPr>
          <w:color w:val="231F20"/>
        </w:rPr>
        <w:t xml:space="preserve"> </w:t>
      </w:r>
      <w:r>
        <w:rPr>
          <w:color w:val="231F20"/>
        </w:rPr>
        <w:t>of the</w:t>
      </w:r>
      <w:r w:rsidR="008C7E40">
        <w:rPr>
          <w:color w:val="231F20"/>
        </w:rPr>
        <w:t xml:space="preserve"> </w:t>
      </w:r>
      <w:r>
        <w:rPr>
          <w:color w:val="231F20"/>
          <w:spacing w:val="-3"/>
        </w:rPr>
        <w:t>Works,</w:t>
      </w:r>
      <w:r w:rsidR="008C7E40">
        <w:rPr>
          <w:color w:val="231F20"/>
          <w:spacing w:val="-3"/>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rectify</w:t>
      </w:r>
      <w:r w:rsidR="008C7E40">
        <w:rPr>
          <w:color w:val="231F20"/>
        </w:rPr>
        <w:t xml:space="preserve"> </w:t>
      </w:r>
      <w:r>
        <w:rPr>
          <w:color w:val="231F20"/>
        </w:rPr>
        <w:t>any</w:t>
      </w:r>
      <w:r w:rsidR="008C7E40">
        <w:rPr>
          <w:color w:val="231F20"/>
        </w:rPr>
        <w:t xml:space="preserve"> </w:t>
      </w:r>
      <w:r>
        <w:rPr>
          <w:color w:val="231F20"/>
        </w:rPr>
        <w:t>error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positions,</w:t>
      </w:r>
      <w:r w:rsidR="008C7E40">
        <w:rPr>
          <w:color w:val="231F20"/>
        </w:rPr>
        <w:t xml:space="preserve"> </w:t>
      </w:r>
      <w:r>
        <w:rPr>
          <w:color w:val="231F20"/>
        </w:rPr>
        <w:t>levels,</w:t>
      </w:r>
      <w:r w:rsidR="008C7E40">
        <w:rPr>
          <w:color w:val="231F20"/>
        </w:rPr>
        <w:t xml:space="preserve"> </w:t>
      </w:r>
      <w:r>
        <w:rPr>
          <w:color w:val="231F20"/>
        </w:rPr>
        <w:t>dimensions</w:t>
      </w:r>
      <w:r w:rsidR="008C7E40">
        <w:rPr>
          <w:color w:val="231F20"/>
        </w:rPr>
        <w:t xml:space="preserve"> </w:t>
      </w:r>
      <w:r>
        <w:rPr>
          <w:color w:val="231F20"/>
        </w:rPr>
        <w:t>or</w:t>
      </w:r>
      <w:r w:rsidR="008C7E40">
        <w:rPr>
          <w:color w:val="231F20"/>
        </w:rPr>
        <w:t xml:space="preserve"> </w:t>
      </w:r>
      <w:r>
        <w:rPr>
          <w:color w:val="231F20"/>
        </w:rPr>
        <w:t>alignment</w:t>
      </w:r>
      <w:r w:rsidR="008C7E40">
        <w:rPr>
          <w:color w:val="231F20"/>
        </w:rPr>
        <w:t xml:space="preserve"> </w:t>
      </w:r>
      <w:r>
        <w:rPr>
          <w:color w:val="231F20"/>
        </w:rPr>
        <w:t>of</w:t>
      </w:r>
      <w:r w:rsidR="008C7E40">
        <w:rPr>
          <w:color w:val="231F20"/>
        </w:rPr>
        <w:t xml:space="preserve"> </w:t>
      </w:r>
      <w:r>
        <w:rPr>
          <w:color w:val="231F20"/>
        </w:rPr>
        <w:t>the</w:t>
      </w:r>
      <w:r w:rsidR="008C7E40">
        <w:rPr>
          <w:color w:val="231F20"/>
        </w:rPr>
        <w:t xml:space="preserve"> </w:t>
      </w:r>
      <w:r>
        <w:rPr>
          <w:color w:val="231F20"/>
          <w:spacing w:val="-3"/>
        </w:rPr>
        <w:t>Works.</w:t>
      </w:r>
    </w:p>
    <w:p w14:paraId="3F9DD1D8" w14:textId="77777777" w:rsidR="005E6E3D" w:rsidRDefault="007B664E" w:rsidP="00CC1001">
      <w:pPr>
        <w:pStyle w:val="BodyText"/>
        <w:spacing w:before="246" w:line="230" w:lineRule="auto"/>
        <w:ind w:left="576" w:right="576"/>
      </w:pPr>
      <w:r>
        <w:rPr>
          <w:color w:val="231F20"/>
        </w:rPr>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any</w:t>
      </w:r>
      <w:r w:rsidR="008C7E40">
        <w:rPr>
          <w:color w:val="231F20"/>
        </w:rPr>
        <w:t xml:space="preserve"> </w:t>
      </w:r>
      <w:r>
        <w:rPr>
          <w:color w:val="231F20"/>
        </w:rPr>
        <w:t>errors</w:t>
      </w:r>
      <w:r w:rsidR="008C7E40">
        <w:rPr>
          <w:color w:val="231F20"/>
        </w:rPr>
        <w:t xml:space="preserve"> </w:t>
      </w:r>
      <w:r>
        <w:rPr>
          <w:color w:val="231F20"/>
        </w:rPr>
        <w:t>in</w:t>
      </w:r>
      <w:r w:rsidR="008C7E40">
        <w:rPr>
          <w:color w:val="231F20"/>
        </w:rPr>
        <w:t xml:space="preserve"> </w:t>
      </w:r>
      <w:r>
        <w:rPr>
          <w:color w:val="231F20"/>
        </w:rPr>
        <w:t>these</w:t>
      </w:r>
      <w:r w:rsidR="008C7E40">
        <w:rPr>
          <w:color w:val="231F20"/>
        </w:rPr>
        <w:t xml:space="preserve"> </w:t>
      </w:r>
      <w:r>
        <w:rPr>
          <w:color w:val="231F20"/>
        </w:rPr>
        <w:t>speciﬁed</w:t>
      </w:r>
      <w:r w:rsidR="008C7E40">
        <w:rPr>
          <w:color w:val="231F20"/>
        </w:rPr>
        <w:t xml:space="preserve"> </w:t>
      </w:r>
      <w:r>
        <w:rPr>
          <w:color w:val="231F20"/>
        </w:rPr>
        <w:t>or</w:t>
      </w:r>
      <w:r w:rsidR="008C7E40">
        <w:rPr>
          <w:color w:val="231F20"/>
        </w:rPr>
        <w:t xml:space="preserve"> </w:t>
      </w:r>
      <w:r>
        <w:rPr>
          <w:color w:val="231F20"/>
        </w:rPr>
        <w:t>notiﬁed</w:t>
      </w:r>
      <w:r w:rsidR="008C7E40">
        <w:rPr>
          <w:color w:val="231F20"/>
        </w:rPr>
        <w:t xml:space="preserve"> </w:t>
      </w:r>
      <w:r>
        <w:rPr>
          <w:color w:val="231F20"/>
        </w:rPr>
        <w:t>items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but</w:t>
      </w:r>
      <w:r w:rsidR="008C7E40">
        <w:rPr>
          <w:color w:val="231F20"/>
        </w:rPr>
        <w:t xml:space="preserve"> </w:t>
      </w:r>
      <w:r>
        <w:rPr>
          <w:color w:val="231F20"/>
        </w:rPr>
        <w:t>the Contractor</w:t>
      </w:r>
      <w:r w:rsidR="008C7E40">
        <w:rPr>
          <w:color w:val="231F20"/>
        </w:rPr>
        <w:t xml:space="preserve"> </w:t>
      </w:r>
      <w:r>
        <w:rPr>
          <w:color w:val="231F20"/>
        </w:rPr>
        <w:t>shall</w:t>
      </w:r>
      <w:r w:rsidR="008C7E40">
        <w:rPr>
          <w:color w:val="231F20"/>
        </w:rPr>
        <w:t xml:space="preserve"> </w:t>
      </w:r>
      <w:r>
        <w:rPr>
          <w:color w:val="231F20"/>
        </w:rPr>
        <w:t>use</w:t>
      </w:r>
      <w:r w:rsidR="008C7E40">
        <w:rPr>
          <w:color w:val="231F20"/>
        </w:rPr>
        <w:t xml:space="preserve"> </w:t>
      </w:r>
      <w:r>
        <w:rPr>
          <w:color w:val="231F20"/>
        </w:rPr>
        <w:t>reasonable</w:t>
      </w:r>
      <w:r w:rsidR="008C7E40">
        <w:rPr>
          <w:color w:val="231F20"/>
        </w:rPr>
        <w:t xml:space="preserve"> </w:t>
      </w:r>
      <w:r>
        <w:rPr>
          <w:color w:val="231F20"/>
        </w:rPr>
        <w:t>efforts</w:t>
      </w:r>
      <w:r w:rsidR="008C7E40">
        <w:rPr>
          <w:color w:val="231F20"/>
        </w:rPr>
        <w:t xml:space="preserve"> </w:t>
      </w:r>
      <w:r>
        <w:rPr>
          <w:color w:val="231F20"/>
        </w:rPr>
        <w:t>to</w:t>
      </w:r>
      <w:r w:rsidR="008C7E40">
        <w:rPr>
          <w:color w:val="231F20"/>
        </w:rPr>
        <w:t xml:space="preserve"> </w:t>
      </w:r>
      <w:r>
        <w:rPr>
          <w:color w:val="231F20"/>
        </w:rPr>
        <w:t>verify</w:t>
      </w:r>
      <w:r w:rsidR="008C7E40">
        <w:rPr>
          <w:color w:val="231F20"/>
        </w:rPr>
        <w:t xml:space="preserve"> </w:t>
      </w:r>
      <w:r>
        <w:rPr>
          <w:color w:val="231F20"/>
        </w:rPr>
        <w:t>their</w:t>
      </w:r>
      <w:r w:rsidR="008C7E40">
        <w:rPr>
          <w:color w:val="231F20"/>
        </w:rPr>
        <w:t xml:space="preserve"> </w:t>
      </w:r>
      <w:r>
        <w:rPr>
          <w:color w:val="231F20"/>
        </w:rPr>
        <w:t>accuracy</w:t>
      </w:r>
      <w:r w:rsidR="008C7E40">
        <w:rPr>
          <w:color w:val="231F20"/>
        </w:rPr>
        <w:t xml:space="preserve"> </w:t>
      </w:r>
      <w:r>
        <w:rPr>
          <w:color w:val="231F20"/>
        </w:rPr>
        <w:t>before</w:t>
      </w:r>
      <w:r w:rsidR="008C7E40">
        <w:rPr>
          <w:color w:val="231F20"/>
        </w:rPr>
        <w:t xml:space="preserve"> </w:t>
      </w:r>
      <w:r>
        <w:rPr>
          <w:color w:val="231F20"/>
        </w:rPr>
        <w:t>they</w:t>
      </w:r>
      <w:r w:rsidR="008C7E40">
        <w:rPr>
          <w:color w:val="231F20"/>
        </w:rPr>
        <w:t xml:space="preserve"> </w:t>
      </w:r>
      <w:r>
        <w:rPr>
          <w:color w:val="231F20"/>
        </w:rPr>
        <w:t>are</w:t>
      </w:r>
      <w:r w:rsidR="008C7E40">
        <w:rPr>
          <w:color w:val="231F20"/>
        </w:rPr>
        <w:t xml:space="preserve"> </w:t>
      </w:r>
      <w:r>
        <w:rPr>
          <w:color w:val="231F20"/>
        </w:rPr>
        <w:t>used.</w:t>
      </w:r>
    </w:p>
    <w:p w14:paraId="24881919" w14:textId="77777777" w:rsidR="005E6E3D" w:rsidRDefault="007B664E" w:rsidP="00CC1001">
      <w:pPr>
        <w:pStyle w:val="ListParagraph"/>
        <w:numPr>
          <w:ilvl w:val="2"/>
          <w:numId w:val="56"/>
        </w:numPr>
        <w:tabs>
          <w:tab w:val="left" w:pos="754"/>
        </w:tabs>
        <w:spacing w:before="245" w:line="230" w:lineRule="auto"/>
        <w:ind w:left="576" w:right="576" w:hanging="622"/>
        <w:jc w:val="both"/>
        <w:rPr>
          <w:color w:val="231F20"/>
        </w:rPr>
      </w:pPr>
      <w:r>
        <w:rPr>
          <w:color w:val="231F20"/>
        </w:rPr>
        <w:t xml:space="preserve">If the Contractor suffers delay and/or incurs Cost from executing work which was necessitated by an error in </w:t>
      </w:r>
      <w:r>
        <w:rPr>
          <w:color w:val="231F20"/>
        </w:rPr>
        <w:lastRenderedPageBreak/>
        <w:t>these items of reference, and an experienced contractor could not reasonably have discovered such error and avoided</w:t>
      </w:r>
      <w:r w:rsidR="008C7E40">
        <w:rPr>
          <w:color w:val="231F20"/>
        </w:rPr>
        <w:t xml:space="preserve"> </w:t>
      </w:r>
      <w:r>
        <w:rPr>
          <w:color w:val="231F20"/>
        </w:rPr>
        <w:t>this</w:t>
      </w:r>
      <w:r w:rsidR="008C7E40">
        <w:rPr>
          <w:color w:val="231F20"/>
        </w:rPr>
        <w:t xml:space="preserve"> </w:t>
      </w:r>
      <w:r>
        <w:rPr>
          <w:color w:val="231F20"/>
        </w:rPr>
        <w:t>delay</w:t>
      </w:r>
      <w:r w:rsidR="008C7E40">
        <w:rPr>
          <w:color w:val="231F20"/>
        </w:rPr>
        <w:t xml:space="preserve"> </w:t>
      </w:r>
      <w:r>
        <w:rPr>
          <w:color w:val="231F20"/>
        </w:rPr>
        <w:t>and/or</w:t>
      </w:r>
      <w:r w:rsidR="008C7E40">
        <w:rPr>
          <w:color w:val="231F20"/>
        </w:rPr>
        <w:t xml:space="preserve"> </w:t>
      </w:r>
      <w:r>
        <w:rPr>
          <w:color w:val="231F20"/>
        </w:rPr>
        <w:t>Cost,</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give</w:t>
      </w:r>
      <w:r w:rsidR="008C7E40">
        <w:rPr>
          <w:color w:val="231F20"/>
        </w:rPr>
        <w:t xml:space="preserve"> </w:t>
      </w:r>
      <w:r>
        <w:rPr>
          <w:color w:val="231F20"/>
        </w:rPr>
        <w:t>notice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entitled</w:t>
      </w:r>
      <w:r w:rsidR="008C7E40">
        <w:rPr>
          <w:color w:val="231F20"/>
        </w:rPr>
        <w:t xml:space="preserve"> </w:t>
      </w:r>
      <w:r>
        <w:rPr>
          <w:color w:val="231F20"/>
        </w:rPr>
        <w:t>subject</w:t>
      </w:r>
      <w:r w:rsidR="008C7E40">
        <w:rPr>
          <w:color w:val="231F20"/>
        </w:rPr>
        <w:t xml:space="preserve"> </w:t>
      </w:r>
      <w:r>
        <w:rPr>
          <w:color w:val="231F20"/>
        </w:rPr>
        <w:t>to Sub-Clause</w:t>
      </w:r>
      <w:r w:rsidR="008C7E40">
        <w:rPr>
          <w:color w:val="231F20"/>
        </w:rPr>
        <w:t xml:space="preserve"> </w:t>
      </w:r>
      <w:r>
        <w:rPr>
          <w:color w:val="231F20"/>
        </w:rPr>
        <w:t>20.1</w:t>
      </w:r>
      <w:r w:rsidR="008C7E40">
        <w:rPr>
          <w:color w:val="231F20"/>
        </w:rPr>
        <w:t xml:space="preserve"> </w:t>
      </w:r>
      <w:r>
        <w:rPr>
          <w:color w:val="231F20"/>
        </w:rPr>
        <w:t>[Contractor's</w:t>
      </w:r>
      <w:r w:rsidR="008C7E40">
        <w:rPr>
          <w:color w:val="231F20"/>
        </w:rPr>
        <w:t xml:space="preserve"> </w:t>
      </w:r>
      <w:r>
        <w:rPr>
          <w:color w:val="231F20"/>
        </w:rPr>
        <w:t>Claims]</w:t>
      </w:r>
      <w:r w:rsidR="008C7E40">
        <w:rPr>
          <w:color w:val="231F20"/>
        </w:rPr>
        <w:t xml:space="preserve"> </w:t>
      </w:r>
      <w:r>
        <w:rPr>
          <w:color w:val="231F20"/>
        </w:rPr>
        <w:t>to:</w:t>
      </w:r>
    </w:p>
    <w:p w14:paraId="14378E74" w14:textId="77777777" w:rsidR="005E6E3D" w:rsidRDefault="007B664E" w:rsidP="00CC1001">
      <w:pPr>
        <w:pStyle w:val="ListParagraph"/>
        <w:numPr>
          <w:ilvl w:val="3"/>
          <w:numId w:val="56"/>
        </w:numPr>
        <w:tabs>
          <w:tab w:val="left" w:pos="1130"/>
          <w:tab w:val="left" w:pos="1131"/>
        </w:tabs>
        <w:spacing w:before="3" w:line="230" w:lineRule="auto"/>
        <w:ind w:left="576" w:right="576" w:hanging="378"/>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8C7E40">
        <w:rPr>
          <w:color w:val="231F20"/>
        </w:rPr>
        <w:t xml:space="preserve"> </w:t>
      </w:r>
      <w:r>
        <w:rPr>
          <w:color w:val="231F20"/>
        </w:rPr>
        <w:t>of</w:t>
      </w:r>
      <w:r w:rsidR="008C7E40">
        <w:rPr>
          <w:color w:val="231F20"/>
        </w:rPr>
        <w:t xml:space="preserve"> </w:t>
      </w:r>
      <w:r>
        <w:rPr>
          <w:color w:val="231F20"/>
        </w:rPr>
        <w:t>Time</w:t>
      </w:r>
      <w:r w:rsidR="008C7E40">
        <w:rPr>
          <w:color w:val="231F20"/>
        </w:rPr>
        <w:t xml:space="preserve"> </w:t>
      </w:r>
      <w:r>
        <w:rPr>
          <w:color w:val="231F20"/>
        </w:rPr>
        <w:t>for</w:t>
      </w:r>
      <w:r w:rsidR="008C7E40">
        <w:rPr>
          <w:color w:val="231F20"/>
        </w:rPr>
        <w:t xml:space="preserve"> </w:t>
      </w:r>
      <w:r>
        <w:rPr>
          <w:color w:val="231F20"/>
        </w:rPr>
        <w:t>Completion],</w:t>
      </w:r>
      <w:r w:rsidR="008C7E40">
        <w:rPr>
          <w:color w:val="231F20"/>
        </w:rPr>
        <w:t xml:space="preserve"> </w:t>
      </w:r>
      <w:r>
        <w:rPr>
          <w:color w:val="231F20"/>
        </w:rPr>
        <w:t>and</w:t>
      </w:r>
    </w:p>
    <w:p w14:paraId="3260BEB9" w14:textId="77777777" w:rsidR="005E6E3D" w:rsidRDefault="007B664E" w:rsidP="00CC1001">
      <w:pPr>
        <w:pStyle w:val="ListParagraph"/>
        <w:numPr>
          <w:ilvl w:val="3"/>
          <w:numId w:val="56"/>
        </w:numPr>
        <w:tabs>
          <w:tab w:val="left" w:pos="1131"/>
        </w:tabs>
        <w:spacing w:before="0" w:line="246" w:lineRule="exact"/>
        <w:ind w:left="576" w:right="576" w:hanging="378"/>
        <w:rPr>
          <w:color w:val="231F20"/>
        </w:rPr>
      </w:pPr>
      <w:r>
        <w:rPr>
          <w:color w:val="231F20"/>
        </w:rPr>
        <w:t>payment</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such</w:t>
      </w:r>
      <w:r w:rsidR="008C7E40">
        <w:rPr>
          <w:color w:val="231F20"/>
        </w:rPr>
        <w:t xml:space="preserve"> </w:t>
      </w:r>
      <w:r>
        <w:rPr>
          <w:color w:val="231F20"/>
        </w:rPr>
        <w:t>Cost-plus</w:t>
      </w:r>
      <w:r w:rsidR="008C7E40">
        <w:rPr>
          <w:color w:val="231F20"/>
        </w:rPr>
        <w:t xml:space="preserve"> </w:t>
      </w:r>
      <w:r>
        <w:rPr>
          <w:color w:val="231F20"/>
        </w:rPr>
        <w:t>proﬁt,</w:t>
      </w:r>
      <w:r w:rsidR="008C7E40">
        <w:rPr>
          <w:color w:val="231F20"/>
        </w:rPr>
        <w:t xml:space="preserve"> </w:t>
      </w:r>
      <w:r>
        <w:rPr>
          <w:color w:val="231F20"/>
        </w:rPr>
        <w:t>which</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included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Price.</w:t>
      </w:r>
    </w:p>
    <w:p w14:paraId="44819D18" w14:textId="77777777" w:rsidR="005E6E3D" w:rsidRDefault="007B664E" w:rsidP="00CC1001">
      <w:pPr>
        <w:pStyle w:val="ListParagraph"/>
        <w:numPr>
          <w:ilvl w:val="2"/>
          <w:numId w:val="56"/>
        </w:numPr>
        <w:tabs>
          <w:tab w:val="left" w:pos="753"/>
        </w:tabs>
        <w:spacing w:before="243" w:line="230" w:lineRule="auto"/>
        <w:ind w:left="576" w:right="576" w:hanging="622"/>
        <w:jc w:val="both"/>
        <w:rPr>
          <w:color w:val="231F20"/>
        </w:rPr>
      </w:pPr>
      <w:r>
        <w:rPr>
          <w:color w:val="231F20"/>
        </w:rPr>
        <w:t>After</w:t>
      </w:r>
      <w:r w:rsidR="008C7E40">
        <w:rPr>
          <w:color w:val="231F20"/>
        </w:rPr>
        <w:t xml:space="preserve"> </w:t>
      </w:r>
      <w:r>
        <w:rPr>
          <w:color w:val="231F20"/>
        </w:rPr>
        <w:t>receiving</w:t>
      </w:r>
      <w:r w:rsidR="008C7E40">
        <w:rPr>
          <w:color w:val="231F20"/>
        </w:rPr>
        <w:t xml:space="preserve"> </w:t>
      </w:r>
      <w:r>
        <w:rPr>
          <w:color w:val="231F20"/>
        </w:rPr>
        <w:t>this</w:t>
      </w:r>
      <w:r w:rsidR="008C7E40">
        <w:rPr>
          <w:color w:val="231F20"/>
        </w:rPr>
        <w:t xml:space="preserve"> </w:t>
      </w:r>
      <w:r>
        <w:rPr>
          <w:color w:val="231F20"/>
        </w:rPr>
        <w:t>notice,</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shall</w:t>
      </w:r>
      <w:r w:rsidR="008C7E40">
        <w:rPr>
          <w:color w:val="231F20"/>
        </w:rPr>
        <w:t xml:space="preserve"> </w:t>
      </w:r>
      <w:r>
        <w:rPr>
          <w:color w:val="231F20"/>
        </w:rPr>
        <w:t>proceed</w:t>
      </w:r>
      <w:r w:rsidR="008C7E40">
        <w:rPr>
          <w:color w:val="231F20"/>
        </w:rPr>
        <w:t xml:space="preserve"> </w:t>
      </w:r>
      <w:r>
        <w:rPr>
          <w:color w:val="231F20"/>
        </w:rPr>
        <w:t>in</w:t>
      </w:r>
      <w:r w:rsidR="008C7E40">
        <w:rPr>
          <w:color w:val="231F20"/>
        </w:rPr>
        <w:t xml:space="preserve"> </w:t>
      </w:r>
      <w:r>
        <w:rPr>
          <w:color w:val="231F20"/>
        </w:rPr>
        <w:t>accordance</w:t>
      </w:r>
      <w:r w:rsidR="008C7E40">
        <w:rPr>
          <w:color w:val="231F20"/>
        </w:rPr>
        <w:t xml:space="preserve"> </w:t>
      </w:r>
      <w:r>
        <w:rPr>
          <w:color w:val="231F20"/>
        </w:rPr>
        <w:t>with</w:t>
      </w:r>
      <w:r w:rsidR="008C7E40">
        <w:rPr>
          <w:color w:val="231F20"/>
        </w:rPr>
        <w:t xml:space="preserve"> </w:t>
      </w:r>
      <w:r>
        <w:rPr>
          <w:color w:val="231F20"/>
        </w:rPr>
        <w:t>Sub-Clause</w:t>
      </w:r>
      <w:r w:rsidR="008C7E40">
        <w:rPr>
          <w:color w:val="231F20"/>
        </w:rPr>
        <w:t xml:space="preserve"> </w:t>
      </w:r>
      <w:r>
        <w:rPr>
          <w:color w:val="231F20"/>
        </w:rPr>
        <w:t>3.5</w:t>
      </w:r>
      <w:r w:rsidR="008C7E40">
        <w:rPr>
          <w:color w:val="231F20"/>
        </w:rPr>
        <w:t xml:space="preserve"> </w:t>
      </w:r>
      <w:r>
        <w:rPr>
          <w:color w:val="231F20"/>
        </w:rPr>
        <w:t>[Determinations]</w:t>
      </w:r>
      <w:r w:rsidR="008C7E40">
        <w:rPr>
          <w:color w:val="231F20"/>
        </w:rPr>
        <w:t xml:space="preserve"> </w:t>
      </w:r>
      <w:r>
        <w:rPr>
          <w:color w:val="231F20"/>
        </w:rPr>
        <w:t>to agree</w:t>
      </w:r>
      <w:r w:rsidR="008C7E40">
        <w:rPr>
          <w:color w:val="231F20"/>
        </w:rPr>
        <w:t xml:space="preserve"> </w:t>
      </w:r>
      <w:r>
        <w:rPr>
          <w:color w:val="231F20"/>
        </w:rPr>
        <w:t>or</w:t>
      </w:r>
      <w:r w:rsidR="008C7E40">
        <w:rPr>
          <w:color w:val="231F20"/>
        </w:rPr>
        <w:t xml:space="preserve"> </w:t>
      </w:r>
      <w:r>
        <w:rPr>
          <w:color w:val="231F20"/>
        </w:rPr>
        <w:t>determine</w:t>
      </w:r>
      <w:r w:rsidR="008C7E40">
        <w:rPr>
          <w:color w:val="231F20"/>
        </w:rPr>
        <w:t xml:space="preserve"> </w:t>
      </w:r>
      <w:r>
        <w:rPr>
          <w:color w:val="231F20"/>
        </w:rPr>
        <w:t>(</w:t>
      </w:r>
      <w:proofErr w:type="spellStart"/>
      <w:r>
        <w:rPr>
          <w:color w:val="231F20"/>
        </w:rPr>
        <w:t>i</w:t>
      </w:r>
      <w:proofErr w:type="spellEnd"/>
      <w:r>
        <w:rPr>
          <w:color w:val="231F20"/>
        </w:rPr>
        <w:t>)</w:t>
      </w:r>
      <w:r w:rsidR="008C7E40">
        <w:rPr>
          <w:color w:val="231F20"/>
        </w:rPr>
        <w:t xml:space="preserve"> </w:t>
      </w:r>
      <w:r>
        <w:rPr>
          <w:color w:val="231F20"/>
        </w:rPr>
        <w:t>whether</w:t>
      </w:r>
      <w:r w:rsidR="008C7E40">
        <w:rPr>
          <w:color w:val="231F20"/>
        </w:rPr>
        <w:t xml:space="preserve"> </w:t>
      </w:r>
      <w:r>
        <w:rPr>
          <w:color w:val="231F20"/>
        </w:rPr>
        <w:t>and</w:t>
      </w:r>
      <w:r w:rsidR="008C7E40">
        <w:rPr>
          <w:color w:val="231F20"/>
        </w:rPr>
        <w:t xml:space="preserve"> </w:t>
      </w:r>
      <w:r>
        <w:rPr>
          <w:color w:val="231F20"/>
        </w:rPr>
        <w:t>(if</w:t>
      </w:r>
      <w:r w:rsidR="008C7E40">
        <w:rPr>
          <w:color w:val="231F20"/>
        </w:rPr>
        <w:t xml:space="preserve"> </w:t>
      </w:r>
      <w:r>
        <w:rPr>
          <w:color w:val="231F20"/>
        </w:rPr>
        <w:t>so)</w:t>
      </w:r>
      <w:r w:rsidR="008C7E40">
        <w:rPr>
          <w:color w:val="231F20"/>
        </w:rPr>
        <w:t xml:space="preserve"> </w:t>
      </w:r>
      <w:r>
        <w:rPr>
          <w:color w:val="231F20"/>
        </w:rPr>
        <w:t>to</w:t>
      </w:r>
      <w:r w:rsidR="008C7E40">
        <w:rPr>
          <w:color w:val="231F20"/>
        </w:rPr>
        <w:t xml:space="preserve"> </w:t>
      </w:r>
      <w:r>
        <w:rPr>
          <w:color w:val="231F20"/>
        </w:rPr>
        <w:t>what</w:t>
      </w:r>
      <w:r w:rsidR="008C7E40">
        <w:rPr>
          <w:color w:val="231F20"/>
        </w:rPr>
        <w:t xml:space="preserve"> </w:t>
      </w:r>
      <w:r>
        <w:rPr>
          <w:color w:val="231F20"/>
        </w:rPr>
        <w:t>extent</w:t>
      </w:r>
      <w:r w:rsidR="008C7E40">
        <w:rPr>
          <w:color w:val="231F20"/>
        </w:rPr>
        <w:t xml:space="preserve"> </w:t>
      </w:r>
      <w:r>
        <w:rPr>
          <w:color w:val="231F20"/>
        </w:rPr>
        <w:t>the</w:t>
      </w:r>
      <w:r w:rsidR="008C7E40">
        <w:rPr>
          <w:color w:val="231F20"/>
        </w:rPr>
        <w:t xml:space="preserve"> </w:t>
      </w:r>
      <w:r>
        <w:rPr>
          <w:color w:val="231F20"/>
        </w:rPr>
        <w:t>error</w:t>
      </w:r>
      <w:r w:rsidR="008C7E40">
        <w:rPr>
          <w:color w:val="231F20"/>
        </w:rPr>
        <w:t xml:space="preserve"> </w:t>
      </w:r>
      <w:r>
        <w:rPr>
          <w:color w:val="231F20"/>
        </w:rPr>
        <w:t>could</w:t>
      </w:r>
      <w:r w:rsidR="008C7E40">
        <w:rPr>
          <w:color w:val="231F20"/>
        </w:rPr>
        <w:t xml:space="preserve"> </w:t>
      </w:r>
      <w:r>
        <w:rPr>
          <w:color w:val="231F20"/>
        </w:rPr>
        <w:t>not</w:t>
      </w:r>
      <w:r w:rsidR="008C7E40">
        <w:rPr>
          <w:color w:val="231F20"/>
        </w:rPr>
        <w:t xml:space="preserve"> </w:t>
      </w:r>
      <w:r>
        <w:rPr>
          <w:color w:val="231F20"/>
        </w:rPr>
        <w:t>reasonably</w:t>
      </w:r>
      <w:r w:rsidR="008C7E40">
        <w:rPr>
          <w:color w:val="231F20"/>
        </w:rPr>
        <w:t xml:space="preserve"> </w:t>
      </w:r>
      <w:r>
        <w:rPr>
          <w:color w:val="231F20"/>
        </w:rPr>
        <w:t>have</w:t>
      </w:r>
      <w:r w:rsidR="008C7E40">
        <w:rPr>
          <w:color w:val="231F20"/>
        </w:rPr>
        <w:t xml:space="preserve"> </w:t>
      </w:r>
      <w:r>
        <w:rPr>
          <w:color w:val="231F20"/>
        </w:rPr>
        <w:t>been</w:t>
      </w:r>
      <w:r w:rsidR="008C7E40">
        <w:rPr>
          <w:color w:val="231F20"/>
        </w:rPr>
        <w:t xml:space="preserve"> </w:t>
      </w:r>
      <w:r>
        <w:rPr>
          <w:color w:val="231F20"/>
        </w:rPr>
        <w:t>discovered, and</w:t>
      </w:r>
      <w:r w:rsidR="008C7E40">
        <w:rPr>
          <w:color w:val="231F20"/>
        </w:rPr>
        <w:t xml:space="preserve"> </w:t>
      </w:r>
      <w:r>
        <w:rPr>
          <w:color w:val="231F20"/>
        </w:rPr>
        <w:t>(ii)</w:t>
      </w:r>
      <w:r w:rsidR="008C7E40">
        <w:rPr>
          <w:color w:val="231F20"/>
        </w:rPr>
        <w:t xml:space="preserve"> </w:t>
      </w:r>
      <w:r>
        <w:rPr>
          <w:color w:val="231F20"/>
        </w:rPr>
        <w:t>the</w:t>
      </w:r>
      <w:r w:rsidR="008C7E40">
        <w:rPr>
          <w:color w:val="231F20"/>
        </w:rPr>
        <w:t xml:space="preserve"> </w:t>
      </w:r>
      <w:r>
        <w:rPr>
          <w:color w:val="231F20"/>
        </w:rPr>
        <w:t>matters</w:t>
      </w:r>
      <w:r w:rsidR="008C7E40">
        <w:rPr>
          <w:color w:val="231F20"/>
        </w:rPr>
        <w:t xml:space="preserve"> </w:t>
      </w:r>
      <w:r>
        <w:rPr>
          <w:color w:val="231F20"/>
        </w:rPr>
        <w:t>described</w:t>
      </w:r>
      <w:r w:rsidR="008C7E40">
        <w:rPr>
          <w:color w:val="231F20"/>
        </w:rPr>
        <w:t xml:space="preserve"> </w:t>
      </w:r>
      <w:r>
        <w:rPr>
          <w:color w:val="231F20"/>
        </w:rPr>
        <w:t>in</w:t>
      </w:r>
      <w:r w:rsidR="008C7E40">
        <w:rPr>
          <w:color w:val="231F20"/>
        </w:rPr>
        <w:t xml:space="preserve"> </w:t>
      </w:r>
      <w:r>
        <w:rPr>
          <w:color w:val="231F20"/>
        </w:rPr>
        <w:t>sub-paragraphs</w:t>
      </w:r>
      <w:r w:rsidR="008C7E40">
        <w:rPr>
          <w:color w:val="231F20"/>
        </w:rPr>
        <w:t xml:space="preserve"> </w:t>
      </w:r>
      <w:r>
        <w:rPr>
          <w:color w:val="231F20"/>
        </w:rPr>
        <w:t>(a)</w:t>
      </w:r>
      <w:r w:rsidR="008C7E40">
        <w:rPr>
          <w:color w:val="231F20"/>
        </w:rPr>
        <w:t xml:space="preserve"> </w:t>
      </w:r>
      <w:r>
        <w:rPr>
          <w:color w:val="231F20"/>
        </w:rPr>
        <w:t>and</w:t>
      </w:r>
      <w:r w:rsidR="008C7E40">
        <w:rPr>
          <w:color w:val="231F20"/>
        </w:rPr>
        <w:t xml:space="preserve"> </w:t>
      </w:r>
      <w:r>
        <w:rPr>
          <w:color w:val="231F20"/>
        </w:rPr>
        <w:t>(b)</w:t>
      </w:r>
      <w:r w:rsidR="008C7E40">
        <w:rPr>
          <w:color w:val="231F20"/>
        </w:rPr>
        <w:t xml:space="preserve"> </w:t>
      </w:r>
      <w:r>
        <w:rPr>
          <w:color w:val="231F20"/>
        </w:rPr>
        <w:t>above</w:t>
      </w:r>
      <w:r w:rsidR="008C7E40">
        <w:rPr>
          <w:color w:val="231F20"/>
        </w:rPr>
        <w:t xml:space="preserve"> </w:t>
      </w:r>
      <w:r>
        <w:rPr>
          <w:color w:val="231F20"/>
        </w:rPr>
        <w:t>related</w:t>
      </w:r>
      <w:r w:rsidR="008C7E40">
        <w:rPr>
          <w:color w:val="231F20"/>
        </w:rPr>
        <w:t xml:space="preserve"> </w:t>
      </w:r>
      <w:r>
        <w:rPr>
          <w:color w:val="231F20"/>
        </w:rPr>
        <w:t>to</w:t>
      </w:r>
      <w:r w:rsidR="008C7E40">
        <w:rPr>
          <w:color w:val="231F20"/>
        </w:rPr>
        <w:t xml:space="preserve"> </w:t>
      </w:r>
      <w:proofErr w:type="spellStart"/>
      <w:r>
        <w:rPr>
          <w:color w:val="231F20"/>
        </w:rPr>
        <w:t>thise</w:t>
      </w:r>
      <w:proofErr w:type="spellEnd"/>
      <w:r>
        <w:rPr>
          <w:color w:val="231F20"/>
        </w:rPr>
        <w:t>.</w:t>
      </w:r>
    </w:p>
    <w:p w14:paraId="3B746C0C" w14:textId="77777777" w:rsidR="005E6E3D" w:rsidRDefault="007B664E" w:rsidP="00CC1001">
      <w:pPr>
        <w:pStyle w:val="Heading4"/>
        <w:numPr>
          <w:ilvl w:val="1"/>
          <w:numId w:val="56"/>
        </w:numPr>
        <w:tabs>
          <w:tab w:val="left" w:pos="752"/>
          <w:tab w:val="left" w:pos="753"/>
        </w:tabs>
        <w:ind w:left="576" w:right="576" w:hanging="622"/>
        <w:rPr>
          <w:color w:val="231F20"/>
        </w:rPr>
      </w:pPr>
      <w:r>
        <w:rPr>
          <w:color w:val="231F20"/>
        </w:rPr>
        <w:t>Safety</w:t>
      </w:r>
      <w:r w:rsidR="004D051F">
        <w:rPr>
          <w:color w:val="231F20"/>
        </w:rPr>
        <w:t xml:space="preserve"> </w:t>
      </w:r>
      <w:r>
        <w:rPr>
          <w:color w:val="231F20"/>
        </w:rPr>
        <w:t>Procedures</w:t>
      </w:r>
    </w:p>
    <w:p w14:paraId="7C61E963" w14:textId="77777777" w:rsidR="005E6E3D" w:rsidRDefault="007B664E" w:rsidP="00CC1001">
      <w:pPr>
        <w:pStyle w:val="ListParagraph"/>
        <w:tabs>
          <w:tab w:val="left" w:pos="753"/>
        </w:tabs>
        <w:spacing w:before="243" w:line="230" w:lineRule="auto"/>
        <w:ind w:left="576" w:right="576" w:firstLine="0"/>
        <w:jc w:val="both"/>
      </w:pPr>
      <w:r>
        <w:rPr>
          <w:color w:val="231F20"/>
        </w:rPr>
        <w:t>The Contractor shall:</w:t>
      </w:r>
    </w:p>
    <w:p w14:paraId="534383C8" w14:textId="77777777" w:rsidR="005E6E3D" w:rsidRDefault="004D051F" w:rsidP="00CC1001">
      <w:pPr>
        <w:pStyle w:val="ListParagraph"/>
        <w:numPr>
          <w:ilvl w:val="0"/>
          <w:numId w:val="51"/>
        </w:numPr>
        <w:tabs>
          <w:tab w:val="left" w:pos="1125"/>
          <w:tab w:val="left" w:pos="1126"/>
        </w:tabs>
        <w:spacing w:before="0" w:line="244" w:lineRule="exact"/>
        <w:ind w:left="576" w:right="576"/>
      </w:pPr>
      <w:r>
        <w:rPr>
          <w:color w:val="231F20"/>
        </w:rPr>
        <w:t>C</w:t>
      </w:r>
      <w:r w:rsidR="007B664E">
        <w:rPr>
          <w:color w:val="231F20"/>
        </w:rPr>
        <w:t>omply</w:t>
      </w:r>
      <w:r>
        <w:rPr>
          <w:color w:val="231F20"/>
        </w:rPr>
        <w:t xml:space="preserve"> </w:t>
      </w:r>
      <w:r w:rsidR="007B664E">
        <w:rPr>
          <w:color w:val="231F20"/>
        </w:rPr>
        <w:t>with</w:t>
      </w:r>
      <w:r>
        <w:rPr>
          <w:color w:val="231F20"/>
        </w:rPr>
        <w:t xml:space="preserve"> </w:t>
      </w:r>
      <w:r w:rsidR="007B664E">
        <w:rPr>
          <w:color w:val="231F20"/>
        </w:rPr>
        <w:t>all</w:t>
      </w:r>
      <w:r>
        <w:rPr>
          <w:color w:val="231F20"/>
        </w:rPr>
        <w:t xml:space="preserve"> </w:t>
      </w:r>
      <w:r w:rsidR="007B664E">
        <w:rPr>
          <w:color w:val="231F20"/>
        </w:rPr>
        <w:t>applicable</w:t>
      </w:r>
      <w:r>
        <w:rPr>
          <w:color w:val="231F20"/>
        </w:rPr>
        <w:t xml:space="preserve"> </w:t>
      </w:r>
      <w:r w:rsidR="007B664E">
        <w:rPr>
          <w:color w:val="231F20"/>
        </w:rPr>
        <w:t>safety</w:t>
      </w:r>
      <w:r>
        <w:rPr>
          <w:color w:val="231F20"/>
        </w:rPr>
        <w:t xml:space="preserve"> </w:t>
      </w:r>
      <w:r w:rsidR="007B664E">
        <w:rPr>
          <w:color w:val="231F20"/>
        </w:rPr>
        <w:t>regulations,</w:t>
      </w:r>
    </w:p>
    <w:p w14:paraId="60238392" w14:textId="77777777" w:rsidR="005E6E3D" w:rsidRDefault="004D051F" w:rsidP="00CC1001">
      <w:pPr>
        <w:pStyle w:val="ListParagraph"/>
        <w:numPr>
          <w:ilvl w:val="0"/>
          <w:numId w:val="51"/>
        </w:numPr>
        <w:tabs>
          <w:tab w:val="left" w:pos="1126"/>
        </w:tabs>
        <w:spacing w:before="0" w:line="244" w:lineRule="exact"/>
        <w:ind w:left="576" w:right="576"/>
      </w:pPr>
      <w:r>
        <w:rPr>
          <w:color w:val="231F20"/>
        </w:rPr>
        <w:t>T</w:t>
      </w:r>
      <w:r w:rsidR="007B664E">
        <w:rPr>
          <w:color w:val="231F20"/>
        </w:rPr>
        <w:t>ake</w:t>
      </w:r>
      <w:r>
        <w:rPr>
          <w:color w:val="231F20"/>
        </w:rPr>
        <w:t xml:space="preserve"> </w:t>
      </w:r>
      <w:r w:rsidR="007B664E">
        <w:rPr>
          <w:color w:val="231F20"/>
        </w:rPr>
        <w:t>care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persons</w:t>
      </w:r>
      <w:r>
        <w:rPr>
          <w:color w:val="231F20"/>
        </w:rPr>
        <w:t xml:space="preserve"> </w:t>
      </w:r>
      <w:r w:rsidR="007B664E">
        <w:rPr>
          <w:color w:val="231F20"/>
        </w:rPr>
        <w:t>entitled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4D7B51CD" w14:textId="77777777" w:rsidR="005E6E3D" w:rsidRDefault="004D051F" w:rsidP="00CC1001">
      <w:pPr>
        <w:pStyle w:val="ListParagraph"/>
        <w:numPr>
          <w:ilvl w:val="0"/>
          <w:numId w:val="51"/>
        </w:numPr>
        <w:tabs>
          <w:tab w:val="left" w:pos="1125"/>
          <w:tab w:val="left" w:pos="1126"/>
        </w:tabs>
        <w:spacing w:before="3" w:line="230" w:lineRule="auto"/>
        <w:ind w:left="576" w:right="576"/>
      </w:pPr>
      <w:r>
        <w:rPr>
          <w:color w:val="231F20"/>
        </w:rPr>
        <w:t>U</w:t>
      </w:r>
      <w:r w:rsidR="007B664E">
        <w:rPr>
          <w:color w:val="231F20"/>
        </w:rPr>
        <w:t>se</w:t>
      </w:r>
      <w:r>
        <w:rPr>
          <w:color w:val="231F20"/>
        </w:rPr>
        <w:t xml:space="preserve"> </w:t>
      </w:r>
      <w:r w:rsidR="007B664E">
        <w:rPr>
          <w:color w:val="231F20"/>
        </w:rPr>
        <w:t>reasonable</w:t>
      </w:r>
      <w:r>
        <w:rPr>
          <w:color w:val="231F20"/>
        </w:rPr>
        <w:t xml:space="preserve"> </w:t>
      </w:r>
      <w:r w:rsidR="007B664E">
        <w:rPr>
          <w:color w:val="231F20"/>
        </w:rPr>
        <w:t>efforts</w:t>
      </w:r>
      <w:r>
        <w:rPr>
          <w:color w:val="231F20"/>
        </w:rPr>
        <w:t xml:space="preserve"> </w:t>
      </w:r>
      <w:r w:rsidR="007B664E">
        <w:rPr>
          <w:color w:val="231F20"/>
        </w:rPr>
        <w:t>to</w:t>
      </w:r>
      <w:r>
        <w:rPr>
          <w:color w:val="231F20"/>
        </w:rPr>
        <w:t xml:space="preserve"> </w:t>
      </w:r>
      <w:r w:rsidR="007B664E">
        <w:rPr>
          <w:color w:val="231F20"/>
        </w:rPr>
        <w:t>keep</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spacing w:val="-4"/>
        </w:rPr>
        <w:t>Works</w:t>
      </w:r>
      <w:r>
        <w:rPr>
          <w:color w:val="231F20"/>
          <w:spacing w:val="-4"/>
        </w:rPr>
        <w:t xml:space="preserve"> </w:t>
      </w:r>
      <w:r w:rsidR="007B664E">
        <w:rPr>
          <w:color w:val="231F20"/>
        </w:rPr>
        <w:t>clear</w:t>
      </w:r>
      <w:r>
        <w:rPr>
          <w:color w:val="231F20"/>
        </w:rPr>
        <w:t xml:space="preserve"> </w:t>
      </w:r>
      <w:r w:rsidR="007B664E">
        <w:rPr>
          <w:color w:val="231F20"/>
        </w:rPr>
        <w:t>of</w:t>
      </w:r>
      <w:r>
        <w:rPr>
          <w:color w:val="231F20"/>
        </w:rPr>
        <w:t xml:space="preserve"> </w:t>
      </w:r>
      <w:r w:rsidR="007B664E">
        <w:rPr>
          <w:color w:val="231F20"/>
        </w:rPr>
        <w:t>unnecessary</w:t>
      </w:r>
      <w:r>
        <w:rPr>
          <w:color w:val="231F20"/>
        </w:rPr>
        <w:t xml:space="preserve"> </w:t>
      </w:r>
      <w:r w:rsidR="007B664E">
        <w:rPr>
          <w:color w:val="231F20"/>
        </w:rPr>
        <w:t>obstructions</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avoid</w:t>
      </w:r>
      <w:r>
        <w:rPr>
          <w:color w:val="231F20"/>
        </w:rPr>
        <w:t xml:space="preserve"> </w:t>
      </w:r>
      <w:r w:rsidR="007B664E">
        <w:rPr>
          <w:color w:val="231F20"/>
        </w:rPr>
        <w:t>danger</w:t>
      </w:r>
      <w:r>
        <w:rPr>
          <w:color w:val="231F20"/>
        </w:rPr>
        <w:t xml:space="preserve"> </w:t>
      </w:r>
      <w:r w:rsidR="007B664E">
        <w:rPr>
          <w:color w:val="231F20"/>
        </w:rPr>
        <w:t>to these</w:t>
      </w:r>
      <w:r>
        <w:rPr>
          <w:color w:val="231F20"/>
        </w:rPr>
        <w:t xml:space="preserve"> </w:t>
      </w:r>
      <w:r w:rsidR="007B664E">
        <w:rPr>
          <w:color w:val="231F20"/>
        </w:rPr>
        <w:t>persons,</w:t>
      </w:r>
    </w:p>
    <w:p w14:paraId="0EFE168B" w14:textId="77777777" w:rsidR="005E6E3D" w:rsidRDefault="007B664E" w:rsidP="00CC1001">
      <w:pPr>
        <w:pStyle w:val="ListParagraph"/>
        <w:numPr>
          <w:ilvl w:val="0"/>
          <w:numId w:val="51"/>
        </w:numPr>
        <w:tabs>
          <w:tab w:val="left" w:pos="1126"/>
        </w:tabs>
        <w:spacing w:before="2" w:line="230" w:lineRule="auto"/>
        <w:ind w:left="576" w:right="576"/>
      </w:pPr>
      <w:r>
        <w:rPr>
          <w:color w:val="231F20"/>
        </w:rPr>
        <w:t xml:space="preserve">provide fencing, lighting, guarding and watching of the </w:t>
      </w:r>
      <w:r>
        <w:rPr>
          <w:color w:val="231F20"/>
          <w:spacing w:val="-4"/>
        </w:rPr>
        <w:t xml:space="preserve">Works </w:t>
      </w:r>
      <w:r>
        <w:rPr>
          <w:color w:val="231F20"/>
        </w:rPr>
        <w:t>until completion and taking over under Clause10</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spacing w:val="-3"/>
        </w:rPr>
        <w:t>Taking</w:t>
      </w:r>
      <w:r w:rsidR="004D051F">
        <w:rPr>
          <w:color w:val="231F20"/>
          <w:spacing w:val="-3"/>
        </w:rPr>
        <w:t xml:space="preserve"> </w:t>
      </w:r>
      <w:r>
        <w:rPr>
          <w:color w:val="231F20"/>
        </w:rPr>
        <w:t>Over],</w:t>
      </w:r>
      <w:r w:rsidR="004D051F">
        <w:rPr>
          <w:color w:val="231F20"/>
        </w:rPr>
        <w:t xml:space="preserve"> </w:t>
      </w:r>
      <w:r>
        <w:rPr>
          <w:color w:val="231F20"/>
        </w:rPr>
        <w:t>and</w:t>
      </w:r>
    </w:p>
    <w:p w14:paraId="44B389A5" w14:textId="77777777" w:rsidR="005E6E3D" w:rsidRDefault="006052F8" w:rsidP="00CC1001">
      <w:pPr>
        <w:pStyle w:val="ListParagraph"/>
        <w:numPr>
          <w:ilvl w:val="0"/>
          <w:numId w:val="51"/>
        </w:numPr>
        <w:tabs>
          <w:tab w:val="left" w:pos="1126"/>
        </w:tabs>
        <w:spacing w:before="2" w:line="230" w:lineRule="auto"/>
        <w:ind w:left="576" w:right="576" w:hanging="372"/>
        <w:jc w:val="both"/>
      </w:pPr>
      <w:r>
        <w:rPr>
          <w:color w:val="231F20"/>
        </w:rPr>
        <w:t>Provide</w:t>
      </w:r>
      <w:r w:rsidR="004D051F">
        <w:rPr>
          <w:color w:val="231F20"/>
        </w:rPr>
        <w:t xml:space="preserve"> </w:t>
      </w:r>
      <w:r w:rsidR="007B664E">
        <w:rPr>
          <w:color w:val="231F20"/>
        </w:rPr>
        <w:t>any</w:t>
      </w:r>
      <w:r w:rsidR="004D051F">
        <w:rPr>
          <w:color w:val="231F20"/>
        </w:rPr>
        <w:t xml:space="preserve"> </w:t>
      </w:r>
      <w:r w:rsidR="007B664E">
        <w:rPr>
          <w:color w:val="231F20"/>
        </w:rPr>
        <w:t>Temporary</w:t>
      </w:r>
      <w:r w:rsidR="004D051F">
        <w:rPr>
          <w:color w:val="231F20"/>
        </w:rPr>
        <w:t xml:space="preserve"> </w:t>
      </w:r>
      <w:r w:rsidR="007B664E">
        <w:rPr>
          <w:color w:val="231F20"/>
          <w:spacing w:val="-4"/>
        </w:rPr>
        <w:t>Works</w:t>
      </w:r>
      <w:r w:rsidR="004D051F">
        <w:rPr>
          <w:color w:val="231F20"/>
          <w:spacing w:val="-4"/>
        </w:rPr>
        <w:t xml:space="preserve"> </w:t>
      </w:r>
      <w:r w:rsidR="007B664E">
        <w:rPr>
          <w:color w:val="231F20"/>
        </w:rPr>
        <w:t>(including</w:t>
      </w:r>
      <w:r w:rsidR="004D051F">
        <w:rPr>
          <w:color w:val="231F20"/>
        </w:rPr>
        <w:t xml:space="preserve"> </w:t>
      </w:r>
      <w:r w:rsidR="007B664E">
        <w:rPr>
          <w:color w:val="231F20"/>
        </w:rPr>
        <w:t>roadways,</w:t>
      </w:r>
      <w:r w:rsidR="004D051F">
        <w:rPr>
          <w:color w:val="231F20"/>
        </w:rPr>
        <w:t xml:space="preserve"> </w:t>
      </w:r>
      <w:r w:rsidR="007B664E">
        <w:rPr>
          <w:color w:val="231F20"/>
        </w:rPr>
        <w:t>footways,</w:t>
      </w:r>
      <w:r w:rsidR="004D051F">
        <w:rPr>
          <w:color w:val="231F20"/>
        </w:rPr>
        <w:t xml:space="preserve"> </w:t>
      </w:r>
      <w:r w:rsidR="007B664E">
        <w:rPr>
          <w:color w:val="231F20"/>
        </w:rPr>
        <w:t>guards</w:t>
      </w:r>
      <w:r w:rsidR="004D051F">
        <w:rPr>
          <w:color w:val="231F20"/>
        </w:rPr>
        <w:t xml:space="preserve"> </w:t>
      </w:r>
      <w:r w:rsidR="007B664E">
        <w:rPr>
          <w:color w:val="231F20"/>
        </w:rPr>
        <w:t>and</w:t>
      </w:r>
      <w:r w:rsidR="004D051F">
        <w:rPr>
          <w:color w:val="231F20"/>
        </w:rPr>
        <w:t xml:space="preserve"> </w:t>
      </w:r>
      <w:r w:rsidR="007B664E">
        <w:rPr>
          <w:color w:val="231F20"/>
        </w:rPr>
        <w:t>fences)</w:t>
      </w:r>
      <w:r w:rsidR="004D051F">
        <w:rPr>
          <w:color w:val="231F20"/>
        </w:rPr>
        <w:t xml:space="preserve"> </w:t>
      </w:r>
      <w:r w:rsidR="007B664E">
        <w:rPr>
          <w:color w:val="231F20"/>
        </w:rPr>
        <w:t>which</w:t>
      </w:r>
      <w:r w:rsidR="004D051F">
        <w:rPr>
          <w:color w:val="231F20"/>
        </w:rPr>
        <w:t xml:space="preserve"> </w:t>
      </w:r>
      <w:r w:rsidR="007B664E">
        <w:rPr>
          <w:color w:val="231F20"/>
        </w:rPr>
        <w:t>may</w:t>
      </w:r>
      <w:r w:rsidR="004D051F">
        <w:rPr>
          <w:color w:val="231F20"/>
        </w:rPr>
        <w:t xml:space="preserve"> </w:t>
      </w:r>
      <w:r w:rsidR="007B664E">
        <w:rPr>
          <w:color w:val="231F20"/>
        </w:rPr>
        <w:t>be</w:t>
      </w:r>
      <w:r w:rsidR="004D051F">
        <w:rPr>
          <w:color w:val="231F20"/>
        </w:rPr>
        <w:t xml:space="preserve"> </w:t>
      </w:r>
      <w:r w:rsidR="007B664E">
        <w:rPr>
          <w:color w:val="231F20"/>
        </w:rPr>
        <w:t>necessary, because</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execution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spacing w:val="-3"/>
        </w:rPr>
        <w:t>Works,</w:t>
      </w:r>
      <w:r w:rsidR="004D051F">
        <w:rPr>
          <w:color w:val="231F20"/>
          <w:spacing w:val="-3"/>
        </w:rPr>
        <w:t xml:space="preserve"> </w:t>
      </w:r>
      <w:r w:rsidR="007B664E">
        <w:rPr>
          <w:color w:val="231F20"/>
        </w:rPr>
        <w:t>for</w:t>
      </w:r>
      <w:r w:rsidR="004D051F">
        <w:rPr>
          <w:color w:val="231F20"/>
        </w:rPr>
        <w:t xml:space="preserve"> </w:t>
      </w:r>
      <w:r w:rsidR="007B664E">
        <w:rPr>
          <w:color w:val="231F20"/>
        </w:rPr>
        <w:t>the</w:t>
      </w:r>
      <w:r w:rsidR="004D051F">
        <w:rPr>
          <w:color w:val="231F20"/>
        </w:rPr>
        <w:t xml:space="preserve"> </w:t>
      </w:r>
      <w:r w:rsidR="007B664E">
        <w:rPr>
          <w:color w:val="231F20"/>
        </w:rPr>
        <w:t>use</w:t>
      </w:r>
      <w:r w:rsidR="004D051F">
        <w:rPr>
          <w:color w:val="231F20"/>
        </w:rPr>
        <w:t xml:space="preserve"> </w:t>
      </w:r>
      <w:r w:rsidR="007B664E">
        <w:rPr>
          <w:color w:val="231F20"/>
        </w:rPr>
        <w:t>and</w:t>
      </w:r>
      <w:r w:rsidR="004D051F">
        <w:rPr>
          <w:color w:val="231F20"/>
        </w:rPr>
        <w:t xml:space="preserve"> </w:t>
      </w:r>
      <w:r w:rsidR="007B664E">
        <w:rPr>
          <w:color w:val="231F20"/>
        </w:rPr>
        <w:t>protection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public</w:t>
      </w:r>
      <w:r w:rsidR="004D051F">
        <w:rPr>
          <w:color w:val="231F20"/>
        </w:rPr>
        <w:t xml:space="preserve"> </w:t>
      </w:r>
      <w:r w:rsidR="007B664E">
        <w:rPr>
          <w:color w:val="231F20"/>
        </w:rPr>
        <w:t>and</w:t>
      </w:r>
      <w:r w:rsidR="004D051F">
        <w:rPr>
          <w:color w:val="231F20"/>
        </w:rPr>
        <w:t xml:space="preserve"> </w:t>
      </w:r>
      <w:r w:rsidR="007B664E">
        <w:rPr>
          <w:color w:val="231F20"/>
        </w:rPr>
        <w:t>of</w:t>
      </w:r>
      <w:r w:rsidR="004D051F">
        <w:rPr>
          <w:color w:val="231F20"/>
        </w:rPr>
        <w:t xml:space="preserve"> </w:t>
      </w:r>
      <w:r w:rsidR="007B664E">
        <w:rPr>
          <w:color w:val="231F20"/>
        </w:rPr>
        <w:t>owners</w:t>
      </w:r>
      <w:r w:rsidR="004D051F">
        <w:rPr>
          <w:color w:val="231F20"/>
        </w:rPr>
        <w:t xml:space="preserve"> </w:t>
      </w:r>
      <w:r w:rsidR="007B664E">
        <w:rPr>
          <w:color w:val="231F20"/>
        </w:rPr>
        <w:t>and</w:t>
      </w:r>
      <w:r w:rsidR="004D051F">
        <w:rPr>
          <w:color w:val="231F20"/>
        </w:rPr>
        <w:t xml:space="preserve"> </w:t>
      </w:r>
      <w:r w:rsidR="007B664E">
        <w:rPr>
          <w:color w:val="231F20"/>
        </w:rPr>
        <w:t>occupiers of</w:t>
      </w:r>
      <w:r w:rsidR="004D051F">
        <w:rPr>
          <w:color w:val="231F20"/>
        </w:rPr>
        <w:t xml:space="preserve"> </w:t>
      </w:r>
      <w:r w:rsidR="007B664E">
        <w:rPr>
          <w:color w:val="231F20"/>
        </w:rPr>
        <w:t>adjacent</w:t>
      </w:r>
      <w:r w:rsidR="004D051F">
        <w:rPr>
          <w:color w:val="231F20"/>
        </w:rPr>
        <w:t xml:space="preserve"> </w:t>
      </w:r>
      <w:r w:rsidR="007B664E">
        <w:rPr>
          <w:color w:val="231F20"/>
        </w:rPr>
        <w:t>land.</w:t>
      </w:r>
    </w:p>
    <w:p w14:paraId="36B44CCB" w14:textId="77777777" w:rsidR="005E6E3D" w:rsidRDefault="007B664E" w:rsidP="00CC1001">
      <w:pPr>
        <w:pStyle w:val="Heading4"/>
        <w:numPr>
          <w:ilvl w:val="1"/>
          <w:numId w:val="56"/>
        </w:numPr>
        <w:tabs>
          <w:tab w:val="left" w:pos="752"/>
          <w:tab w:val="left" w:pos="753"/>
        </w:tabs>
        <w:spacing w:before="237"/>
        <w:ind w:left="576" w:right="576" w:hanging="623"/>
        <w:rPr>
          <w:color w:val="231F20"/>
        </w:rPr>
      </w:pPr>
      <w:r>
        <w:rPr>
          <w:color w:val="231F20"/>
        </w:rPr>
        <w:t>Quality</w:t>
      </w:r>
      <w:r w:rsidR="004D051F">
        <w:rPr>
          <w:color w:val="231F20"/>
        </w:rPr>
        <w:t xml:space="preserve"> </w:t>
      </w:r>
      <w:r>
        <w:rPr>
          <w:color w:val="231F20"/>
        </w:rPr>
        <w:t>Assurance</w:t>
      </w:r>
    </w:p>
    <w:p w14:paraId="3DF2D705" w14:textId="77777777" w:rsidR="005E6E3D" w:rsidRPr="0000618B" w:rsidRDefault="007B664E" w:rsidP="00CC1001">
      <w:pPr>
        <w:pStyle w:val="ListParagraph"/>
        <w:numPr>
          <w:ilvl w:val="2"/>
          <w:numId w:val="56"/>
        </w:numPr>
        <w:tabs>
          <w:tab w:val="left" w:pos="753"/>
        </w:tabs>
        <w:spacing w:before="243" w:line="230" w:lineRule="auto"/>
        <w:ind w:left="576" w:right="576" w:hanging="622"/>
        <w:jc w:val="both"/>
        <w:rPr>
          <w:color w:val="231F20"/>
        </w:rPr>
      </w:pPr>
      <w:r>
        <w:rPr>
          <w:color w:val="231F20"/>
        </w:rPr>
        <w:t xml:space="preserve">The Contractor shall institute a quality assurance system to demonstrate compliance with the </w:t>
      </w:r>
      <w:proofErr w:type="spellStart"/>
      <w:r>
        <w:rPr>
          <w:color w:val="231F20"/>
        </w:rPr>
        <w:t>requirementsof</w:t>
      </w:r>
      <w:proofErr w:type="spellEnd"/>
      <w:r>
        <w:rPr>
          <w:color w:val="231F20"/>
        </w:rPr>
        <w:t xml:space="preserve"> the Contract. The system shall be in accordance with the details stated in the Contract. The Engineer shall be entitled</w:t>
      </w:r>
      <w:r w:rsidR="004D051F">
        <w:rPr>
          <w:color w:val="231F20"/>
        </w:rPr>
        <w:t xml:space="preserve"> </w:t>
      </w:r>
      <w:r>
        <w:rPr>
          <w:color w:val="231F20"/>
        </w:rPr>
        <w:t>to</w:t>
      </w:r>
      <w:r w:rsidR="004D051F">
        <w:rPr>
          <w:color w:val="231F20"/>
        </w:rPr>
        <w:t xml:space="preserve"> </w:t>
      </w:r>
      <w:r>
        <w:rPr>
          <w:color w:val="231F20"/>
        </w:rPr>
        <w:t>audit</w:t>
      </w:r>
      <w:r w:rsidR="004D051F">
        <w:rPr>
          <w:color w:val="231F20"/>
        </w:rPr>
        <w:t xml:space="preserve"> </w:t>
      </w:r>
      <w:r>
        <w:rPr>
          <w:color w:val="231F20"/>
        </w:rPr>
        <w:t>any</w:t>
      </w:r>
      <w:r w:rsidR="004D051F">
        <w:rPr>
          <w:color w:val="231F20"/>
        </w:rPr>
        <w:t xml:space="preserve"> </w:t>
      </w:r>
      <w:r>
        <w:rPr>
          <w:color w:val="231F20"/>
        </w:rPr>
        <w:t>aspect</w:t>
      </w:r>
      <w:r w:rsidR="004D051F">
        <w:rPr>
          <w:color w:val="231F20"/>
        </w:rPr>
        <w:t xml:space="preserve"> </w:t>
      </w:r>
      <w:r>
        <w:rPr>
          <w:color w:val="231F20"/>
        </w:rPr>
        <w:t>of</w:t>
      </w:r>
      <w:r w:rsidR="004D051F">
        <w:rPr>
          <w:color w:val="231F20"/>
        </w:rPr>
        <w:t xml:space="preserve"> </w:t>
      </w:r>
      <w:r>
        <w:rPr>
          <w:color w:val="231F20"/>
        </w:rPr>
        <w:t>the</w:t>
      </w:r>
      <w:r w:rsidR="004D051F">
        <w:rPr>
          <w:color w:val="231F20"/>
        </w:rPr>
        <w:t xml:space="preserve"> </w:t>
      </w:r>
      <w:r>
        <w:rPr>
          <w:color w:val="231F20"/>
        </w:rPr>
        <w:t>system.</w:t>
      </w:r>
    </w:p>
    <w:p w14:paraId="282FBB67" w14:textId="77777777" w:rsidR="005E6E3D" w:rsidRDefault="007B664E" w:rsidP="00CC1001">
      <w:pPr>
        <w:pStyle w:val="ListParagraph"/>
        <w:numPr>
          <w:ilvl w:val="2"/>
          <w:numId w:val="56"/>
        </w:numPr>
        <w:tabs>
          <w:tab w:val="left" w:pos="753"/>
        </w:tabs>
        <w:spacing w:before="243" w:line="230" w:lineRule="auto"/>
        <w:ind w:left="576" w:right="576" w:hanging="622"/>
        <w:jc w:val="both"/>
      </w:pPr>
      <w:r>
        <w:rPr>
          <w:color w:val="231F20"/>
        </w:rPr>
        <w:t>Details</w:t>
      </w:r>
      <w:r w:rsidR="004D051F">
        <w:rPr>
          <w:color w:val="231F20"/>
        </w:rPr>
        <w:t xml:space="preserve"> </w:t>
      </w:r>
      <w:r>
        <w:rPr>
          <w:color w:val="231F20"/>
        </w:rPr>
        <w:t>of</w:t>
      </w:r>
      <w:r w:rsidR="004D051F">
        <w:rPr>
          <w:color w:val="231F20"/>
        </w:rPr>
        <w:t xml:space="preserve"> </w:t>
      </w:r>
      <w:r>
        <w:rPr>
          <w:color w:val="231F20"/>
        </w:rPr>
        <w:t>all</w:t>
      </w:r>
      <w:r w:rsidR="004D051F">
        <w:rPr>
          <w:color w:val="231F20"/>
        </w:rPr>
        <w:t xml:space="preserve"> </w:t>
      </w:r>
      <w:r>
        <w:rPr>
          <w:color w:val="231F20"/>
        </w:rPr>
        <w:t>procedures</w:t>
      </w:r>
      <w:r w:rsidR="004D051F">
        <w:rPr>
          <w:color w:val="231F20"/>
        </w:rPr>
        <w:t xml:space="preserve"> </w:t>
      </w:r>
      <w:r>
        <w:rPr>
          <w:color w:val="231F20"/>
        </w:rPr>
        <w:t>and</w:t>
      </w:r>
      <w:r w:rsidR="004D051F">
        <w:rPr>
          <w:color w:val="231F20"/>
        </w:rPr>
        <w:t xml:space="preserve"> compliance d</w:t>
      </w:r>
      <w:r>
        <w:rPr>
          <w:color w:val="231F20"/>
        </w:rPr>
        <w:t>ocuments</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submitted</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Engineer</w:t>
      </w:r>
      <w:r w:rsidR="004D051F">
        <w:rPr>
          <w:color w:val="231F20"/>
        </w:rPr>
        <w:t xml:space="preserve"> </w:t>
      </w:r>
      <w:r>
        <w:rPr>
          <w:color w:val="231F20"/>
        </w:rPr>
        <w:t>for</w:t>
      </w:r>
      <w:r w:rsidR="004D051F">
        <w:rPr>
          <w:color w:val="231F20"/>
        </w:rPr>
        <w:t xml:space="preserve"> </w:t>
      </w:r>
      <w:r>
        <w:rPr>
          <w:color w:val="231F20"/>
        </w:rPr>
        <w:t>information</w:t>
      </w:r>
      <w:r w:rsidR="004D051F">
        <w:rPr>
          <w:color w:val="231F20"/>
        </w:rPr>
        <w:t xml:space="preserve"> </w:t>
      </w:r>
      <w:r>
        <w:rPr>
          <w:color w:val="231F20"/>
        </w:rPr>
        <w:t>before each design and execution stage is commenced. When any document of a technical nature is issued to the Engineer, evidence of the prior approval by the Contractor itself shall be apparent on the</w:t>
      </w:r>
      <w:r w:rsidR="004D051F">
        <w:rPr>
          <w:color w:val="231F20"/>
        </w:rPr>
        <w:t xml:space="preserve"> </w:t>
      </w:r>
      <w:r>
        <w:rPr>
          <w:color w:val="231F20"/>
        </w:rPr>
        <w:t>document</w:t>
      </w:r>
      <w:r w:rsidR="00007620" w:rsidRPr="0000618B">
        <w:rPr>
          <w:color w:val="231F20"/>
        </w:rPr>
        <w:t xml:space="preserve"> </w:t>
      </w:r>
      <w:r>
        <w:rPr>
          <w:color w:val="231F20"/>
        </w:rPr>
        <w:t>itself.</w:t>
      </w:r>
      <w:r w:rsidR="004D051F">
        <w:rPr>
          <w:color w:val="231F20"/>
        </w:rPr>
        <w:t xml:space="preserve"> </w:t>
      </w:r>
      <w:r>
        <w:rPr>
          <w:color w:val="231F20"/>
        </w:rPr>
        <w:t>Compliance with the quality assurance system shall not relieve the Contractor of any of his duties, obligations or responsibilities under the Contract.</w:t>
      </w:r>
    </w:p>
    <w:p w14:paraId="4A351710" w14:textId="77777777" w:rsidR="005E6E3D" w:rsidRDefault="007B664E" w:rsidP="00CC1001">
      <w:pPr>
        <w:pStyle w:val="Heading4"/>
        <w:numPr>
          <w:ilvl w:val="1"/>
          <w:numId w:val="56"/>
        </w:numPr>
        <w:tabs>
          <w:tab w:val="left" w:pos="753"/>
          <w:tab w:val="left" w:pos="754"/>
        </w:tabs>
        <w:spacing w:before="237"/>
        <w:ind w:left="576" w:right="576" w:hanging="622"/>
        <w:rPr>
          <w:color w:val="231F20"/>
        </w:rPr>
      </w:pPr>
      <w:r>
        <w:rPr>
          <w:color w:val="231F20"/>
        </w:rPr>
        <w:t>Site</w:t>
      </w:r>
      <w:r w:rsidR="004D051F">
        <w:rPr>
          <w:color w:val="231F20"/>
        </w:rPr>
        <w:t xml:space="preserve"> </w:t>
      </w:r>
      <w:r>
        <w:rPr>
          <w:color w:val="231F20"/>
        </w:rPr>
        <w:t>Data</w:t>
      </w:r>
    </w:p>
    <w:p w14:paraId="71C2A6F0" w14:textId="77777777" w:rsidR="005E6E3D" w:rsidRPr="0000618B" w:rsidRDefault="007B664E" w:rsidP="00CC1001">
      <w:pPr>
        <w:pStyle w:val="ListParagraph"/>
        <w:numPr>
          <w:ilvl w:val="2"/>
          <w:numId w:val="56"/>
        </w:numPr>
        <w:tabs>
          <w:tab w:val="left" w:pos="753"/>
        </w:tabs>
        <w:spacing w:before="243" w:line="230" w:lineRule="auto"/>
        <w:ind w:left="576" w:right="576" w:hanging="622"/>
        <w:jc w:val="both"/>
        <w:rPr>
          <w:color w:val="231F20"/>
        </w:rPr>
      </w:pP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have</w:t>
      </w:r>
      <w:r w:rsidR="004D051F">
        <w:rPr>
          <w:color w:val="231F20"/>
        </w:rPr>
        <w:t xml:space="preserve"> </w:t>
      </w:r>
      <w:r>
        <w:rPr>
          <w:color w:val="231F20"/>
        </w:rPr>
        <w:t>made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for</w:t>
      </w:r>
      <w:r w:rsidR="004D051F">
        <w:rPr>
          <w:color w:val="231F20"/>
        </w:rPr>
        <w:t xml:space="preserve"> </w:t>
      </w:r>
      <w:r>
        <w:rPr>
          <w:color w:val="231F20"/>
        </w:rPr>
        <w:t>his</w:t>
      </w:r>
      <w:r w:rsidR="004D051F">
        <w:rPr>
          <w:color w:val="231F20"/>
        </w:rPr>
        <w:t xml:space="preserve"> </w:t>
      </w:r>
      <w:r>
        <w:rPr>
          <w:color w:val="231F20"/>
        </w:rPr>
        <w:t>information,</w:t>
      </w:r>
      <w:r w:rsidR="004D051F">
        <w:rPr>
          <w:color w:val="231F20"/>
        </w:rPr>
        <w:t xml:space="preserve"> </w:t>
      </w:r>
      <w:r>
        <w:rPr>
          <w:color w:val="231F20"/>
        </w:rPr>
        <w:t>prior</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all relevant data in the Procuring Entity's possession on sub-surface and hydrological conditions at the Site, including</w:t>
      </w:r>
      <w:r w:rsidR="004D051F">
        <w:rPr>
          <w:color w:val="231F20"/>
        </w:rPr>
        <w:t xml:space="preserve"> </w:t>
      </w:r>
      <w:r>
        <w:rPr>
          <w:color w:val="231F20"/>
        </w:rPr>
        <w:t>environmental</w:t>
      </w:r>
      <w:r w:rsidR="004D051F">
        <w:rPr>
          <w:color w:val="231F20"/>
        </w:rPr>
        <w:t xml:space="preserve"> </w:t>
      </w:r>
      <w:r>
        <w:rPr>
          <w:color w:val="231F20"/>
        </w:rPr>
        <w:t>aspects.</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similarly</w:t>
      </w:r>
      <w:r w:rsidR="004D051F">
        <w:rPr>
          <w:color w:val="231F20"/>
        </w:rPr>
        <w:t xml:space="preserve"> </w:t>
      </w:r>
      <w:r>
        <w:rPr>
          <w:color w:val="231F20"/>
        </w:rPr>
        <w:t>make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w:t>
      </w:r>
      <w:r w:rsidR="004D051F">
        <w:rPr>
          <w:color w:val="231F20"/>
        </w:rPr>
        <w:t xml:space="preserve"> </w:t>
      </w:r>
      <w:r>
        <w:rPr>
          <w:color w:val="231F20"/>
        </w:rPr>
        <w:t>or</w:t>
      </w:r>
      <w:r w:rsidR="004D051F">
        <w:rPr>
          <w:color w:val="231F20"/>
        </w:rPr>
        <w:t xml:space="preserve"> </w:t>
      </w:r>
      <w:r>
        <w:rPr>
          <w:color w:val="231F20"/>
        </w:rPr>
        <w:t>all</w:t>
      </w:r>
      <w:r w:rsidR="004D051F">
        <w:rPr>
          <w:color w:val="231F20"/>
        </w:rPr>
        <w:t xml:space="preserve"> </w:t>
      </w:r>
      <w:r>
        <w:rPr>
          <w:color w:val="231F20"/>
        </w:rPr>
        <w:t>such data</w:t>
      </w:r>
      <w:r w:rsidR="004D051F">
        <w:rPr>
          <w:color w:val="231F20"/>
        </w:rPr>
        <w:t xml:space="preserve"> </w:t>
      </w:r>
      <w:r>
        <w:rPr>
          <w:color w:val="231F20"/>
        </w:rPr>
        <w:t>which</w:t>
      </w:r>
      <w:r w:rsidR="004D051F">
        <w:rPr>
          <w:color w:val="231F20"/>
        </w:rPr>
        <w:t xml:space="preserve"> </w:t>
      </w:r>
      <w:r>
        <w:rPr>
          <w:color w:val="231F20"/>
        </w:rPr>
        <w:t>come</w:t>
      </w:r>
      <w:r w:rsidR="004D051F">
        <w:rPr>
          <w:color w:val="231F20"/>
        </w:rPr>
        <w:t xml:space="preserve"> </w:t>
      </w:r>
      <w:r>
        <w:rPr>
          <w:color w:val="231F20"/>
        </w:rPr>
        <w:t>into</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rPr>
        <w:t>possession</w:t>
      </w:r>
      <w:r w:rsidR="004D051F">
        <w:rPr>
          <w:color w:val="231F20"/>
        </w:rPr>
        <w:t xml:space="preserve"> </w:t>
      </w:r>
      <w:r>
        <w:rPr>
          <w:color w:val="231F20"/>
        </w:rPr>
        <w:t>after</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responsible for</w:t>
      </w:r>
      <w:r w:rsidR="004D051F">
        <w:rPr>
          <w:color w:val="231F20"/>
        </w:rPr>
        <w:t xml:space="preserve"> </w:t>
      </w:r>
      <w:r>
        <w:rPr>
          <w:color w:val="231F20"/>
        </w:rPr>
        <w:t>interpreting</w:t>
      </w:r>
      <w:r w:rsidR="004D051F">
        <w:rPr>
          <w:color w:val="231F20"/>
        </w:rPr>
        <w:t xml:space="preserve"> </w:t>
      </w:r>
      <w:r>
        <w:rPr>
          <w:color w:val="231F20"/>
        </w:rPr>
        <w:t>all</w:t>
      </w:r>
      <w:r w:rsidR="004D051F">
        <w:rPr>
          <w:color w:val="231F20"/>
        </w:rPr>
        <w:t xml:space="preserve"> </w:t>
      </w:r>
      <w:r>
        <w:rPr>
          <w:color w:val="231F20"/>
        </w:rPr>
        <w:t>such</w:t>
      </w:r>
      <w:r w:rsidR="004D051F">
        <w:rPr>
          <w:color w:val="231F20"/>
        </w:rPr>
        <w:t xml:space="preserve"> </w:t>
      </w:r>
      <w:r>
        <w:rPr>
          <w:color w:val="231F20"/>
        </w:rPr>
        <w:t>data.</w:t>
      </w:r>
    </w:p>
    <w:p w14:paraId="538B3521" w14:textId="77777777" w:rsidR="005E6E3D" w:rsidRDefault="007B664E" w:rsidP="00CC1001">
      <w:pPr>
        <w:pStyle w:val="ListParagraph"/>
        <w:numPr>
          <w:ilvl w:val="2"/>
          <w:numId w:val="56"/>
        </w:numPr>
        <w:tabs>
          <w:tab w:val="left" w:pos="753"/>
        </w:tabs>
        <w:spacing w:before="243" w:line="230" w:lineRule="auto"/>
        <w:ind w:left="576" w:right="576" w:hanging="622"/>
        <w:jc w:val="both"/>
      </w:pP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extent</w:t>
      </w:r>
      <w:r w:rsidR="004D051F">
        <w:rPr>
          <w:color w:val="231F20"/>
        </w:rPr>
        <w:t xml:space="preserve"> </w:t>
      </w:r>
      <w:r>
        <w:rPr>
          <w:color w:val="231F20"/>
        </w:rPr>
        <w:t>which</w:t>
      </w:r>
      <w:r w:rsidR="004D051F">
        <w:rPr>
          <w:color w:val="231F20"/>
        </w:rPr>
        <w:t xml:space="preserve"> </w:t>
      </w:r>
      <w:r>
        <w:rPr>
          <w:color w:val="231F20"/>
        </w:rPr>
        <w:t>was</w:t>
      </w:r>
      <w:r w:rsidR="004D051F">
        <w:rPr>
          <w:color w:val="231F20"/>
        </w:rPr>
        <w:t xml:space="preserve"> </w:t>
      </w:r>
      <w:r>
        <w:rPr>
          <w:color w:val="231F20"/>
        </w:rPr>
        <w:t>practicable</w:t>
      </w:r>
      <w:r w:rsidR="004D051F">
        <w:rPr>
          <w:color w:val="231F20"/>
        </w:rPr>
        <w:t xml:space="preserve"> </w:t>
      </w:r>
      <w:r>
        <w:rPr>
          <w:color w:val="231F20"/>
        </w:rPr>
        <w:t>(taking</w:t>
      </w:r>
      <w:r w:rsidR="004D051F">
        <w:rPr>
          <w:color w:val="231F20"/>
        </w:rPr>
        <w:t xml:space="preserve"> </w:t>
      </w:r>
      <w:r>
        <w:rPr>
          <w:color w:val="231F20"/>
        </w:rPr>
        <w:t>account</w:t>
      </w:r>
      <w:r w:rsidR="004D051F">
        <w:rPr>
          <w:color w:val="231F20"/>
        </w:rPr>
        <w:t xml:space="preserve"> </w:t>
      </w:r>
      <w:r>
        <w:rPr>
          <w:color w:val="231F20"/>
        </w:rPr>
        <w:t>of</w:t>
      </w:r>
      <w:r w:rsidR="004D051F">
        <w:rPr>
          <w:color w:val="231F20"/>
        </w:rPr>
        <w:t xml:space="preserve"> </w:t>
      </w:r>
      <w:r>
        <w:rPr>
          <w:color w:val="231F20"/>
        </w:rPr>
        <w:t>cost</w:t>
      </w:r>
      <w:r w:rsidR="004D051F">
        <w:rPr>
          <w:color w:val="231F20"/>
        </w:rPr>
        <w:t xml:space="preserve"> </w:t>
      </w:r>
      <w:r>
        <w:rPr>
          <w:color w:val="231F20"/>
        </w:rPr>
        <w:t>and</w:t>
      </w:r>
      <w:r w:rsidR="004D051F">
        <w:rPr>
          <w:color w:val="231F20"/>
        </w:rPr>
        <w:t xml:space="preserve"> </w:t>
      </w:r>
      <w:r>
        <w:rPr>
          <w:color w:val="231F20"/>
        </w:rPr>
        <w:t>time),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 obtained all necessary information as to risks, contingencies and other circumstances which may inﬂuence</w:t>
      </w:r>
      <w:r w:rsidR="004D051F">
        <w:rPr>
          <w:color w:val="231F20"/>
        </w:rPr>
        <w:t xml:space="preserve"> </w:t>
      </w:r>
      <w:r>
        <w:rPr>
          <w:color w:val="231F20"/>
        </w:rPr>
        <w:t>or affect</w:t>
      </w:r>
      <w:r w:rsidR="004D051F">
        <w:rPr>
          <w:color w:val="231F20"/>
        </w:rPr>
        <w:t xml:space="preserve"> </w:t>
      </w:r>
      <w:r>
        <w:rPr>
          <w:color w:val="231F20"/>
        </w:rPr>
        <w:t>the</w:t>
      </w:r>
      <w:r w:rsidR="004D051F">
        <w:rPr>
          <w:color w:val="231F20"/>
        </w:rPr>
        <w:t xml:space="preserve"> </w:t>
      </w:r>
      <w:r w:rsidRPr="0000618B">
        <w:rPr>
          <w:color w:val="231F20"/>
        </w:rPr>
        <w:t>Tender</w:t>
      </w:r>
      <w:r w:rsidR="004D051F" w:rsidRPr="0000618B">
        <w:rPr>
          <w:color w:val="231F20"/>
        </w:rPr>
        <w:t xml:space="preserve"> </w:t>
      </w:r>
      <w:r>
        <w:rPr>
          <w:color w:val="231F20"/>
        </w:rPr>
        <w:t>or</w:t>
      </w:r>
      <w:r w:rsidR="004D051F">
        <w:rPr>
          <w:color w:val="231F20"/>
        </w:rPr>
        <w:t xml:space="preserve"> </w:t>
      </w:r>
      <w:r w:rsidRPr="0000618B">
        <w:rPr>
          <w:color w:val="231F20"/>
        </w:rPr>
        <w:t>Works.</w:t>
      </w:r>
      <w:r w:rsidR="004D051F" w:rsidRPr="0000618B">
        <w:rPr>
          <w:color w:val="231F20"/>
        </w:rPr>
        <w:t xml:space="preserve"> </w:t>
      </w: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same</w:t>
      </w:r>
      <w:r w:rsidR="004D051F">
        <w:rPr>
          <w:color w:val="231F20"/>
        </w:rPr>
        <w:t xml:space="preserve"> </w:t>
      </w:r>
      <w:r>
        <w:rPr>
          <w:color w:val="231F20"/>
        </w:rPr>
        <w:t>extent,</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w:t>
      </w:r>
      <w:r w:rsidR="004D051F">
        <w:rPr>
          <w:color w:val="231F20"/>
        </w:rPr>
        <w:t xml:space="preserve"> </w:t>
      </w:r>
      <w:r>
        <w:rPr>
          <w:color w:val="231F20"/>
        </w:rPr>
        <w:t>inspected</w:t>
      </w:r>
      <w:r w:rsidR="004D051F">
        <w:rPr>
          <w:color w:val="231F20"/>
        </w:rPr>
        <w:t xml:space="preserve"> </w:t>
      </w:r>
      <w:r>
        <w:rPr>
          <w:color w:val="231F20"/>
        </w:rPr>
        <w:t>and</w:t>
      </w:r>
      <w:r w:rsidR="004D051F">
        <w:rPr>
          <w:color w:val="231F20"/>
        </w:rPr>
        <w:t xml:space="preserve"> </w:t>
      </w:r>
      <w:r>
        <w:rPr>
          <w:color w:val="231F20"/>
        </w:rPr>
        <w:t>examined the Site, its surroundings, the above data and other available information, and to have been satisﬁed before submitting</w:t>
      </w:r>
      <w:r w:rsidR="004D051F">
        <w:rPr>
          <w:color w:val="231F20"/>
        </w:rPr>
        <w:t xml:space="preserve"> </w:t>
      </w:r>
      <w:r>
        <w:rPr>
          <w:color w:val="231F20"/>
        </w:rPr>
        <w:t>the</w:t>
      </w:r>
      <w:r w:rsidR="004D051F">
        <w:rPr>
          <w:color w:val="231F20"/>
        </w:rPr>
        <w:t xml:space="preserve"> </w:t>
      </w:r>
      <w:r>
        <w:rPr>
          <w:color w:val="231F20"/>
          <w:spacing w:val="-3"/>
        </w:rPr>
        <w:t>Tender</w:t>
      </w:r>
      <w:r w:rsidR="004D051F">
        <w:rPr>
          <w:color w:val="231F20"/>
          <w:spacing w:val="-3"/>
        </w:rPr>
        <w:t xml:space="preserve"> </w:t>
      </w:r>
      <w:r>
        <w:rPr>
          <w:color w:val="231F20"/>
        </w:rPr>
        <w:t>as</w:t>
      </w:r>
      <w:r w:rsidR="004D051F">
        <w:rPr>
          <w:color w:val="231F20"/>
        </w:rPr>
        <w:t xml:space="preserve"> </w:t>
      </w:r>
      <w:r>
        <w:rPr>
          <w:color w:val="231F20"/>
        </w:rPr>
        <w:t>to</w:t>
      </w:r>
      <w:r w:rsidR="004D051F">
        <w:rPr>
          <w:color w:val="231F20"/>
        </w:rPr>
        <w:t xml:space="preserve"> </w:t>
      </w:r>
      <w:r>
        <w:rPr>
          <w:color w:val="231F20"/>
        </w:rPr>
        <w:t>all</w:t>
      </w:r>
      <w:r w:rsidR="004D051F">
        <w:rPr>
          <w:color w:val="231F20"/>
        </w:rPr>
        <w:t xml:space="preserve"> </w:t>
      </w:r>
      <w:r>
        <w:rPr>
          <w:color w:val="231F20"/>
        </w:rPr>
        <w:t>relevant</w:t>
      </w:r>
      <w:r w:rsidR="004D051F">
        <w:rPr>
          <w:color w:val="231F20"/>
        </w:rPr>
        <w:t xml:space="preserve"> </w:t>
      </w:r>
      <w:r>
        <w:rPr>
          <w:color w:val="231F20"/>
        </w:rPr>
        <w:t>matters,</w:t>
      </w:r>
      <w:r w:rsidR="004D051F">
        <w:rPr>
          <w:color w:val="231F20"/>
        </w:rPr>
        <w:t xml:space="preserve"> </w:t>
      </w:r>
      <w:r>
        <w:rPr>
          <w:color w:val="231F20"/>
        </w:rPr>
        <w:t>including</w:t>
      </w:r>
      <w:r w:rsidR="004D051F">
        <w:rPr>
          <w:color w:val="231F20"/>
        </w:rPr>
        <w:t xml:space="preserve"> </w:t>
      </w:r>
      <w:r>
        <w:rPr>
          <w:color w:val="231F20"/>
        </w:rPr>
        <w:t>(without</w:t>
      </w:r>
      <w:r w:rsidR="004D051F">
        <w:rPr>
          <w:color w:val="231F20"/>
        </w:rPr>
        <w:t xml:space="preserve"> </w:t>
      </w:r>
      <w:r>
        <w:rPr>
          <w:color w:val="231F20"/>
        </w:rPr>
        <w:t>limitation):</w:t>
      </w:r>
    </w:p>
    <w:p w14:paraId="1E821B37" w14:textId="77777777" w:rsidR="005E6E3D" w:rsidRDefault="004D051F" w:rsidP="00CC1001">
      <w:pPr>
        <w:pStyle w:val="ListParagraph"/>
        <w:numPr>
          <w:ilvl w:val="0"/>
          <w:numId w:val="50"/>
        </w:numPr>
        <w:tabs>
          <w:tab w:val="left" w:pos="1121"/>
        </w:tabs>
        <w:spacing w:before="0" w:line="244" w:lineRule="exact"/>
        <w:ind w:left="576" w:right="576" w:hanging="367"/>
      </w:pPr>
      <w:r>
        <w:rPr>
          <w:color w:val="231F20"/>
        </w:rPr>
        <w:t>T</w:t>
      </w:r>
      <w:r w:rsidR="007B664E">
        <w:rPr>
          <w:color w:val="231F20"/>
        </w:rPr>
        <w:t>he</w:t>
      </w:r>
      <w:r>
        <w:rPr>
          <w:color w:val="231F20"/>
        </w:rPr>
        <w:t xml:space="preserve"> </w:t>
      </w:r>
      <w:r w:rsidR="007B664E">
        <w:rPr>
          <w:color w:val="231F20"/>
        </w:rPr>
        <w:t>form</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including</w:t>
      </w:r>
      <w:r>
        <w:rPr>
          <w:color w:val="231F20"/>
        </w:rPr>
        <w:t xml:space="preserve"> </w:t>
      </w:r>
      <w:r w:rsidR="007B664E">
        <w:rPr>
          <w:color w:val="231F20"/>
        </w:rPr>
        <w:t>sub-surface</w:t>
      </w:r>
      <w:r>
        <w:rPr>
          <w:color w:val="231F20"/>
        </w:rPr>
        <w:t xml:space="preserve"> </w:t>
      </w:r>
      <w:r w:rsidR="007B664E">
        <w:rPr>
          <w:color w:val="231F20"/>
        </w:rPr>
        <w:t>conditions,</w:t>
      </w:r>
    </w:p>
    <w:p w14:paraId="005AD9DC" w14:textId="77777777" w:rsidR="005E6E3D" w:rsidRDefault="004D051F" w:rsidP="00CC1001">
      <w:pPr>
        <w:pStyle w:val="ListParagraph"/>
        <w:numPr>
          <w:ilvl w:val="0"/>
          <w:numId w:val="50"/>
        </w:numPr>
        <w:tabs>
          <w:tab w:val="left" w:pos="1121"/>
        </w:tabs>
        <w:spacing w:before="0" w:line="244" w:lineRule="exact"/>
        <w:ind w:left="576" w:right="576" w:hanging="367"/>
      </w:pPr>
      <w:r>
        <w:rPr>
          <w:color w:val="231F20"/>
        </w:rPr>
        <w:t>T</w:t>
      </w:r>
      <w:r w:rsidR="007B664E">
        <w:rPr>
          <w:color w:val="231F20"/>
        </w:rPr>
        <w:t>he</w:t>
      </w:r>
      <w:r>
        <w:rPr>
          <w:color w:val="231F20"/>
        </w:rPr>
        <w:t xml:space="preserve"> </w:t>
      </w:r>
      <w:r w:rsidR="007B664E">
        <w:rPr>
          <w:color w:val="231F20"/>
        </w:rPr>
        <w:t>hydrological</w:t>
      </w:r>
      <w:r>
        <w:rPr>
          <w:color w:val="231F20"/>
        </w:rPr>
        <w:t xml:space="preserve"> </w:t>
      </w:r>
      <w:r w:rsidR="007B664E">
        <w:rPr>
          <w:color w:val="231F20"/>
        </w:rPr>
        <w:t>and</w:t>
      </w:r>
      <w:r>
        <w:rPr>
          <w:color w:val="231F20"/>
        </w:rPr>
        <w:t xml:space="preserve"> </w:t>
      </w:r>
      <w:r w:rsidR="007B664E">
        <w:rPr>
          <w:color w:val="231F20"/>
        </w:rPr>
        <w:t>climatic</w:t>
      </w:r>
      <w:r>
        <w:rPr>
          <w:color w:val="231F20"/>
        </w:rPr>
        <w:t xml:space="preserve"> </w:t>
      </w:r>
      <w:r w:rsidR="007B664E">
        <w:rPr>
          <w:color w:val="231F20"/>
        </w:rPr>
        <w:t>conditions,</w:t>
      </w:r>
    </w:p>
    <w:p w14:paraId="38648E56" w14:textId="77777777" w:rsidR="005E6E3D" w:rsidRDefault="004D051F" w:rsidP="00CC1001">
      <w:pPr>
        <w:pStyle w:val="ListParagraph"/>
        <w:numPr>
          <w:ilvl w:val="0"/>
          <w:numId w:val="50"/>
        </w:numPr>
        <w:tabs>
          <w:tab w:val="left" w:pos="1121"/>
          <w:tab w:val="left" w:pos="7906"/>
        </w:tabs>
        <w:spacing w:before="3" w:line="230" w:lineRule="auto"/>
        <w:ind w:left="576" w:right="576" w:hanging="367"/>
      </w:pPr>
      <w:r>
        <w:rPr>
          <w:color w:val="231F20"/>
        </w:rPr>
        <w:t>T</w:t>
      </w:r>
      <w:r w:rsidR="007B664E">
        <w:rPr>
          <w:color w:val="231F20"/>
        </w:rPr>
        <w:t>he</w:t>
      </w:r>
      <w:r>
        <w:rPr>
          <w:color w:val="231F20"/>
        </w:rPr>
        <w:t xml:space="preserve"> </w:t>
      </w:r>
      <w:r w:rsidR="007B664E">
        <w:rPr>
          <w:color w:val="231F20"/>
        </w:rPr>
        <w:t>extent</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and</w:t>
      </w:r>
      <w:r>
        <w:rPr>
          <w:color w:val="231F20"/>
        </w:rPr>
        <w:t xml:space="preserve"> </w:t>
      </w:r>
      <w:r w:rsidR="007B664E">
        <w:rPr>
          <w:color w:val="231F20"/>
        </w:rPr>
        <w:t>Goods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sidR="007B664E">
        <w:rPr>
          <w:color w:val="231F20"/>
        </w:rPr>
        <w:tab/>
      </w:r>
      <w:r w:rsidR="007B664E">
        <w:rPr>
          <w:color w:val="231F20"/>
          <w:spacing w:val="1"/>
        </w:rPr>
        <w:t xml:space="preserve">completion </w:t>
      </w:r>
      <w:r w:rsidR="007B664E">
        <w:rPr>
          <w:color w:val="231F20"/>
        </w:rPr>
        <w:t>of the Works 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p>
    <w:p w14:paraId="04B542AD" w14:textId="77777777" w:rsidR="005E6E3D" w:rsidRDefault="004D051F" w:rsidP="00CC1001">
      <w:pPr>
        <w:pStyle w:val="ListParagraph"/>
        <w:numPr>
          <w:ilvl w:val="0"/>
          <w:numId w:val="50"/>
        </w:numPr>
        <w:tabs>
          <w:tab w:val="left" w:pos="1121"/>
        </w:tabs>
        <w:spacing w:before="0" w:line="242" w:lineRule="exact"/>
        <w:ind w:left="576" w:right="576" w:hanging="367"/>
      </w:pPr>
      <w:r>
        <w:rPr>
          <w:color w:val="231F20"/>
        </w:rPr>
        <w:t>T</w:t>
      </w:r>
      <w:r w:rsidR="007B664E">
        <w:rPr>
          <w:color w:val="231F20"/>
        </w:rPr>
        <w:t>he</w:t>
      </w:r>
      <w:r>
        <w:rPr>
          <w:color w:val="231F20"/>
        </w:rPr>
        <w:t xml:space="preserve"> </w:t>
      </w:r>
      <w:r w:rsidR="007B664E">
        <w:rPr>
          <w:color w:val="231F20"/>
        </w:rPr>
        <w:t>Laws,</w:t>
      </w:r>
      <w:r>
        <w:rPr>
          <w:color w:val="231F20"/>
        </w:rPr>
        <w:t xml:space="preserve"> </w:t>
      </w:r>
      <w:r w:rsidR="007B664E">
        <w:rPr>
          <w:color w:val="231F20"/>
        </w:rPr>
        <w:t>procedures</w:t>
      </w:r>
      <w:r>
        <w:rPr>
          <w:color w:val="231F20"/>
        </w:rPr>
        <w:t xml:space="preserve"> </w:t>
      </w:r>
      <w:r w:rsidR="007B664E">
        <w:rPr>
          <w:color w:val="231F20"/>
        </w:rPr>
        <w:t>and</w:t>
      </w:r>
      <w:r>
        <w:rPr>
          <w:color w:val="231F20"/>
        </w:rPr>
        <w:t xml:space="preserve"> </w:t>
      </w:r>
      <w:r w:rsidR="007B664E">
        <w:rPr>
          <w:color w:val="231F20"/>
        </w:rPr>
        <w:t>labor</w:t>
      </w:r>
      <w:r>
        <w:rPr>
          <w:color w:val="231F20"/>
        </w:rPr>
        <w:t xml:space="preserve"> </w:t>
      </w:r>
      <w:r w:rsidR="007B664E">
        <w:rPr>
          <w:color w:val="231F20"/>
        </w:rPr>
        <w:t>practices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and</w:t>
      </w:r>
    </w:p>
    <w:p w14:paraId="38CBA903" w14:textId="77777777" w:rsidR="005E6E3D" w:rsidRPr="00007620" w:rsidRDefault="004D051F" w:rsidP="00CC1001">
      <w:pPr>
        <w:pStyle w:val="ListParagraph"/>
        <w:numPr>
          <w:ilvl w:val="0"/>
          <w:numId w:val="50"/>
        </w:numPr>
        <w:tabs>
          <w:tab w:val="left" w:pos="1121"/>
          <w:tab w:val="left" w:pos="8626"/>
        </w:tabs>
        <w:spacing w:before="4" w:line="230" w:lineRule="auto"/>
        <w:ind w:left="576" w:right="576" w:hanging="367"/>
      </w:pPr>
      <w:r>
        <w:rPr>
          <w:color w:val="231F20"/>
        </w:rPr>
        <w:t>T</w:t>
      </w:r>
      <w:r w:rsidR="007B664E">
        <w:rPr>
          <w:color w:val="231F20"/>
        </w:rPr>
        <w:t>he</w:t>
      </w:r>
      <w:r>
        <w:rPr>
          <w:color w:val="231F20"/>
        </w:rPr>
        <w:t xml:space="preserve"> </w:t>
      </w:r>
      <w:r w:rsidR="007B664E">
        <w:rPr>
          <w:color w:val="231F20"/>
        </w:rPr>
        <w:t>Contractor's</w:t>
      </w:r>
      <w:r>
        <w:rPr>
          <w:color w:val="231F20"/>
        </w:rPr>
        <w:t xml:space="preserve"> </w:t>
      </w:r>
      <w:r w:rsidR="007B664E">
        <w:rPr>
          <w:color w:val="231F20"/>
        </w:rPr>
        <w:t>requirements</w:t>
      </w:r>
      <w:r>
        <w:rPr>
          <w:color w:val="231F20"/>
        </w:rPr>
        <w:t xml:space="preserve"> </w:t>
      </w:r>
      <w:r w:rsidR="007B664E">
        <w:rPr>
          <w:color w:val="231F20"/>
        </w:rPr>
        <w:t>for</w:t>
      </w:r>
      <w:r>
        <w:rPr>
          <w:color w:val="231F20"/>
        </w:rPr>
        <w:t xml:space="preserve"> </w:t>
      </w:r>
      <w:r w:rsidR="007B664E">
        <w:rPr>
          <w:color w:val="231F20"/>
        </w:rPr>
        <w:t>access,</w:t>
      </w:r>
      <w:r>
        <w:rPr>
          <w:color w:val="231F20"/>
        </w:rPr>
        <w:t xml:space="preserve"> </w:t>
      </w:r>
      <w:r w:rsidR="007B664E">
        <w:rPr>
          <w:color w:val="231F20"/>
        </w:rPr>
        <w:t>accommodation,</w:t>
      </w:r>
      <w:r>
        <w:rPr>
          <w:color w:val="231F20"/>
        </w:rPr>
        <w:t xml:space="preserve"> </w:t>
      </w:r>
      <w:r w:rsidR="007B664E">
        <w:rPr>
          <w:color w:val="231F20"/>
        </w:rPr>
        <w:t>facilities,</w:t>
      </w:r>
      <w:r>
        <w:rPr>
          <w:color w:val="231F20"/>
        </w:rPr>
        <w:t xml:space="preserve"> personnel, </w:t>
      </w:r>
      <w:r w:rsidR="007B664E">
        <w:rPr>
          <w:color w:val="231F20"/>
          <w:spacing w:val="5"/>
        </w:rPr>
        <w:t xml:space="preserve">power, </w:t>
      </w:r>
      <w:r w:rsidR="007B664E">
        <w:rPr>
          <w:color w:val="231F20"/>
          <w:spacing w:val="8"/>
        </w:rPr>
        <w:t xml:space="preserve">transport, </w:t>
      </w:r>
      <w:r w:rsidR="007B664E">
        <w:rPr>
          <w:color w:val="231F20"/>
        </w:rPr>
        <w:t>water</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services.</w:t>
      </w:r>
    </w:p>
    <w:p w14:paraId="781F9A79" w14:textId="77777777" w:rsidR="005E6E3D" w:rsidRDefault="007B664E" w:rsidP="00CC1001">
      <w:pPr>
        <w:pStyle w:val="Heading4"/>
        <w:numPr>
          <w:ilvl w:val="1"/>
          <w:numId w:val="56"/>
        </w:numPr>
        <w:tabs>
          <w:tab w:val="left" w:pos="752"/>
          <w:tab w:val="left" w:pos="753"/>
        </w:tabs>
        <w:spacing w:before="237"/>
        <w:ind w:left="576" w:right="576" w:hanging="622"/>
        <w:rPr>
          <w:color w:val="231F20"/>
        </w:rPr>
      </w:pPr>
      <w:r>
        <w:rPr>
          <w:color w:val="231F20"/>
        </w:rPr>
        <w:t>Sufﬁciency</w:t>
      </w:r>
      <w:r w:rsidR="00EF1C79">
        <w:rPr>
          <w:color w:val="231F20"/>
        </w:rPr>
        <w:t xml:space="preserve"> </w:t>
      </w:r>
      <w:r>
        <w:rPr>
          <w:color w:val="231F20"/>
        </w:rPr>
        <w:t>of</w:t>
      </w:r>
      <w:r w:rsidR="00EF1C79">
        <w:rPr>
          <w:color w:val="231F20"/>
        </w:rPr>
        <w:t xml:space="preserve"> </w:t>
      </w:r>
      <w:r>
        <w:rPr>
          <w:color w:val="231F20"/>
        </w:rPr>
        <w:t>the</w:t>
      </w:r>
      <w:r w:rsidR="00EF1C79">
        <w:rPr>
          <w:color w:val="231F20"/>
        </w:rPr>
        <w:t xml:space="preserve"> </w:t>
      </w:r>
      <w:r>
        <w:rPr>
          <w:color w:val="231F20"/>
        </w:rPr>
        <w:t>Accepted</w:t>
      </w:r>
      <w:r w:rsidR="00EF1C79">
        <w:rPr>
          <w:color w:val="231F20"/>
        </w:rPr>
        <w:t xml:space="preserve"> </w:t>
      </w:r>
      <w:r>
        <w:rPr>
          <w:color w:val="231F20"/>
        </w:rPr>
        <w:t>Contract</w:t>
      </w:r>
      <w:r w:rsidR="00EF1C79">
        <w:rPr>
          <w:color w:val="231F20"/>
        </w:rPr>
        <w:t xml:space="preserve"> </w:t>
      </w:r>
      <w:r>
        <w:rPr>
          <w:color w:val="231F20"/>
        </w:rPr>
        <w:t>Amount</w:t>
      </w:r>
    </w:p>
    <w:p w14:paraId="6F76119C" w14:textId="77777777" w:rsidR="005E6E3D" w:rsidRDefault="007B664E" w:rsidP="00CC1001">
      <w:pPr>
        <w:pStyle w:val="ListParagraph"/>
        <w:numPr>
          <w:ilvl w:val="2"/>
          <w:numId w:val="56"/>
        </w:numPr>
        <w:tabs>
          <w:tab w:val="left" w:pos="753"/>
        </w:tabs>
        <w:spacing w:before="234" w:line="248" w:lineRule="exact"/>
        <w:ind w:left="576" w:right="576" w:hanging="622"/>
        <w:rPr>
          <w:color w:val="231F20"/>
        </w:rPr>
      </w:pP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deemed</w:t>
      </w:r>
      <w:r w:rsidR="008D5519">
        <w:rPr>
          <w:color w:val="231F20"/>
        </w:rPr>
        <w:t xml:space="preserve"> </w:t>
      </w:r>
      <w:r>
        <w:rPr>
          <w:color w:val="231F20"/>
        </w:rPr>
        <w:t>to:</w:t>
      </w:r>
    </w:p>
    <w:p w14:paraId="1F8E7F0A" w14:textId="77777777" w:rsidR="005E6E3D" w:rsidRDefault="008D5519" w:rsidP="00CC1001">
      <w:pPr>
        <w:pStyle w:val="ListParagraph"/>
        <w:numPr>
          <w:ilvl w:val="3"/>
          <w:numId w:val="56"/>
        </w:numPr>
        <w:tabs>
          <w:tab w:val="left" w:pos="1132"/>
          <w:tab w:val="left" w:pos="1133"/>
        </w:tabs>
        <w:spacing w:before="0" w:line="244" w:lineRule="exact"/>
        <w:ind w:left="576" w:right="576" w:hanging="375"/>
        <w:rPr>
          <w:color w:val="231F20"/>
        </w:rPr>
      </w:pPr>
      <w:r>
        <w:rPr>
          <w:color w:val="231F20"/>
        </w:rPr>
        <w:t>H</w:t>
      </w:r>
      <w:r w:rsidR="007B664E">
        <w:rPr>
          <w:color w:val="231F20"/>
        </w:rPr>
        <w:t>ave</w:t>
      </w:r>
      <w:r>
        <w:rPr>
          <w:color w:val="231F20"/>
        </w:rPr>
        <w:t xml:space="preserve"> </w:t>
      </w:r>
      <w:r w:rsidR="007B664E">
        <w:rPr>
          <w:color w:val="231F20"/>
        </w:rPr>
        <w:t>satisﬁed</w:t>
      </w:r>
      <w:r>
        <w:rPr>
          <w:color w:val="231F20"/>
        </w:rPr>
        <w:t xml:space="preserve"> </w:t>
      </w:r>
      <w:r w:rsidR="007B664E">
        <w:rPr>
          <w:color w:val="231F20"/>
        </w:rPr>
        <w:t>itself</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correctness</w:t>
      </w:r>
      <w:r>
        <w:rPr>
          <w:color w:val="231F20"/>
        </w:rPr>
        <w:t xml:space="preserve"> </w:t>
      </w:r>
      <w:r w:rsidR="007B664E">
        <w:rPr>
          <w:color w:val="231F20"/>
        </w:rPr>
        <w:t>and</w:t>
      </w:r>
      <w:r>
        <w:rPr>
          <w:color w:val="231F20"/>
        </w:rPr>
        <w:t xml:space="preserve"> </w:t>
      </w:r>
      <w:r w:rsidR="007B664E">
        <w:rPr>
          <w:color w:val="231F20"/>
        </w:rPr>
        <w:t>sufﬁciency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and</w:t>
      </w:r>
    </w:p>
    <w:p w14:paraId="38AC75BB" w14:textId="77777777" w:rsidR="005E6E3D" w:rsidRDefault="008D5519" w:rsidP="00CC1001">
      <w:pPr>
        <w:pStyle w:val="ListParagraph"/>
        <w:numPr>
          <w:ilvl w:val="3"/>
          <w:numId w:val="56"/>
        </w:numPr>
        <w:tabs>
          <w:tab w:val="left" w:pos="1133"/>
        </w:tabs>
        <w:spacing w:before="4" w:line="230" w:lineRule="auto"/>
        <w:ind w:left="576" w:right="576" w:hanging="375"/>
        <w:rPr>
          <w:color w:val="231F20"/>
        </w:rPr>
      </w:pPr>
      <w:r>
        <w:rPr>
          <w:color w:val="231F20"/>
        </w:rPr>
        <w:t>H</w:t>
      </w:r>
      <w:r w:rsidR="007B664E">
        <w:rPr>
          <w:color w:val="231F20"/>
        </w:rPr>
        <w:t>ave</w:t>
      </w:r>
      <w:r>
        <w:rPr>
          <w:color w:val="231F20"/>
        </w:rPr>
        <w:t xml:space="preserve"> </w:t>
      </w:r>
      <w:r w:rsidR="007B664E">
        <w:rPr>
          <w:color w:val="231F20"/>
        </w:rPr>
        <w:t>based</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data,</w:t>
      </w:r>
      <w:r>
        <w:rPr>
          <w:color w:val="231F20"/>
        </w:rPr>
        <w:t xml:space="preserve"> </w:t>
      </w:r>
      <w:r w:rsidR="007B664E">
        <w:rPr>
          <w:color w:val="231F20"/>
        </w:rPr>
        <w:t>interpretations,</w:t>
      </w:r>
      <w:r>
        <w:rPr>
          <w:color w:val="231F20"/>
        </w:rPr>
        <w:t xml:space="preserve"> </w:t>
      </w:r>
      <w:r w:rsidR="007B664E">
        <w:rPr>
          <w:color w:val="231F20"/>
        </w:rPr>
        <w:t>necessary</w:t>
      </w:r>
      <w:r>
        <w:rPr>
          <w:color w:val="231F20"/>
        </w:rPr>
        <w:t xml:space="preserve"> </w:t>
      </w:r>
      <w:r w:rsidR="007B664E">
        <w:rPr>
          <w:color w:val="231F20"/>
        </w:rPr>
        <w:t>information,</w:t>
      </w:r>
      <w:r>
        <w:rPr>
          <w:color w:val="231F20"/>
        </w:rPr>
        <w:t xml:space="preserve"> </w:t>
      </w:r>
      <w:r w:rsidR="007B664E">
        <w:rPr>
          <w:color w:val="231F20"/>
        </w:rPr>
        <w:t>inspections, examinations</w:t>
      </w:r>
      <w:r>
        <w:rPr>
          <w:color w:val="231F20"/>
        </w:rPr>
        <w:t xml:space="preserve"> </w:t>
      </w:r>
      <w:r w:rsidR="007B664E">
        <w:rPr>
          <w:color w:val="231F20"/>
        </w:rPr>
        <w:t>and</w:t>
      </w:r>
      <w:r>
        <w:rPr>
          <w:color w:val="231F20"/>
        </w:rPr>
        <w:t xml:space="preserve"> </w:t>
      </w:r>
      <w:r w:rsidR="007B664E">
        <w:rPr>
          <w:color w:val="231F20"/>
        </w:rPr>
        <w:t>satisfaction</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relevant</w:t>
      </w:r>
      <w:r>
        <w:rPr>
          <w:color w:val="231F20"/>
        </w:rPr>
        <w:t xml:space="preserve"> </w:t>
      </w:r>
      <w:r w:rsidR="007B664E">
        <w:rPr>
          <w:color w:val="231F20"/>
        </w:rPr>
        <w:t>matters</w:t>
      </w:r>
      <w:r>
        <w:rPr>
          <w:color w:val="231F20"/>
        </w:rPr>
        <w:t xml:space="preserve"> </w:t>
      </w:r>
      <w:r w:rsidR="007B664E">
        <w:rPr>
          <w:color w:val="231F20"/>
        </w:rPr>
        <w:t>referred</w:t>
      </w:r>
      <w:r>
        <w:rPr>
          <w:color w:val="231F20"/>
        </w:rPr>
        <w:t xml:space="preserve"> </w:t>
      </w:r>
      <w:r w:rsidR="007B664E">
        <w:rPr>
          <w:color w:val="231F20"/>
        </w:rPr>
        <w:t>to</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4.10</w:t>
      </w:r>
      <w:r>
        <w:rPr>
          <w:color w:val="231F20"/>
        </w:rPr>
        <w:t xml:space="preserve"> </w:t>
      </w:r>
      <w:r w:rsidR="007B664E">
        <w:rPr>
          <w:color w:val="231F20"/>
        </w:rPr>
        <w:t>[Site</w:t>
      </w:r>
      <w:r>
        <w:rPr>
          <w:color w:val="231F20"/>
        </w:rPr>
        <w:t xml:space="preserve"> </w:t>
      </w:r>
      <w:r w:rsidR="007B664E">
        <w:rPr>
          <w:color w:val="231F20"/>
        </w:rPr>
        <w:t>Data].</w:t>
      </w:r>
    </w:p>
    <w:p w14:paraId="4B2D4B45" w14:textId="77777777" w:rsidR="005E6E3D" w:rsidRDefault="007B664E" w:rsidP="00CC1001">
      <w:pPr>
        <w:pStyle w:val="ListParagraph"/>
        <w:numPr>
          <w:ilvl w:val="2"/>
          <w:numId w:val="56"/>
        </w:numPr>
        <w:tabs>
          <w:tab w:val="left" w:pos="753"/>
        </w:tabs>
        <w:spacing w:before="245" w:line="230" w:lineRule="auto"/>
        <w:ind w:left="576" w:right="576" w:hanging="622"/>
        <w:jc w:val="both"/>
        <w:rPr>
          <w:color w:val="231F20"/>
        </w:rPr>
      </w:pPr>
      <w:r>
        <w:rPr>
          <w:color w:val="231F20"/>
        </w:rPr>
        <w:lastRenderedPageBreak/>
        <w:t>Unless</w:t>
      </w:r>
      <w:r w:rsidR="008D5519">
        <w:rPr>
          <w:color w:val="231F20"/>
        </w:rPr>
        <w:t xml:space="preserve"> </w:t>
      </w:r>
      <w:r>
        <w:rPr>
          <w:color w:val="231F20"/>
        </w:rPr>
        <w:t>otherwise</w:t>
      </w:r>
      <w:r w:rsidR="008D5519">
        <w:rPr>
          <w:color w:val="231F20"/>
        </w:rPr>
        <w:t xml:space="preserve"> </w:t>
      </w:r>
      <w:r>
        <w:rPr>
          <w:color w:val="231F20"/>
        </w:rPr>
        <w:t>stated</w:t>
      </w:r>
      <w:r w:rsidR="008D5519">
        <w:rPr>
          <w:color w:val="231F20"/>
        </w:rPr>
        <w:t xml:space="preserve"> </w:t>
      </w:r>
      <w:r>
        <w:rPr>
          <w:color w:val="231F20"/>
        </w:rPr>
        <w:t>in</w:t>
      </w:r>
      <w:r w:rsidR="008D5519">
        <w:rPr>
          <w:color w:val="231F20"/>
        </w:rPr>
        <w:t xml:space="preserve"> </w:t>
      </w:r>
      <w:r>
        <w:rPr>
          <w:color w:val="231F20"/>
        </w:rPr>
        <w:t>the</w:t>
      </w:r>
      <w:r w:rsidR="008D5519">
        <w:rPr>
          <w:color w:val="231F20"/>
        </w:rPr>
        <w:t xml:space="preserve"> </w:t>
      </w:r>
      <w:r>
        <w:rPr>
          <w:color w:val="231F20"/>
        </w:rPr>
        <w:t>Contract,</w:t>
      </w:r>
      <w:r w:rsidR="008D5519">
        <w:rPr>
          <w:color w:val="231F20"/>
        </w:rPr>
        <w:t xml:space="preserve"> </w:t>
      </w:r>
      <w:r>
        <w:rPr>
          <w:color w:val="231F20"/>
        </w:rPr>
        <w:t>the</w:t>
      </w:r>
      <w:r w:rsidR="008D5519">
        <w:rPr>
          <w:color w:val="231F20"/>
        </w:rPr>
        <w:t xml:space="preserve"> </w:t>
      </w:r>
      <w:r>
        <w:rPr>
          <w:color w:val="231F20"/>
        </w:rPr>
        <w:t>Accepted</w:t>
      </w:r>
      <w:r w:rsidR="008D5519">
        <w:rPr>
          <w:color w:val="231F20"/>
        </w:rPr>
        <w:t xml:space="preserve"> </w:t>
      </w:r>
      <w:r>
        <w:rPr>
          <w:color w:val="231F20"/>
        </w:rPr>
        <w:t>Contract</w:t>
      </w:r>
      <w:r w:rsidR="008D5519">
        <w:rPr>
          <w:color w:val="231F20"/>
        </w:rPr>
        <w:t xml:space="preserve"> </w:t>
      </w:r>
      <w:r>
        <w:rPr>
          <w:color w:val="231F20"/>
        </w:rPr>
        <w:t>Amount</w:t>
      </w:r>
      <w:r w:rsidR="008D5519">
        <w:rPr>
          <w:color w:val="231F20"/>
        </w:rPr>
        <w:t xml:space="preserve"> </w:t>
      </w:r>
      <w:r>
        <w:rPr>
          <w:color w:val="231F20"/>
        </w:rPr>
        <w:t>covers</w:t>
      </w:r>
      <w:r w:rsidR="008D5519">
        <w:rPr>
          <w:color w:val="231F20"/>
        </w:rPr>
        <w:t xml:space="preserve"> </w:t>
      </w:r>
      <w:r>
        <w:rPr>
          <w:color w:val="231F20"/>
        </w:rPr>
        <w:t>all</w:t>
      </w:r>
      <w:r w:rsidR="008D5519">
        <w:rPr>
          <w:color w:val="231F20"/>
        </w:rPr>
        <w:t xml:space="preserve"> </w:t>
      </w:r>
      <w:r>
        <w:rPr>
          <w:color w:val="231F20"/>
        </w:rPr>
        <w:t>the</w:t>
      </w:r>
      <w:r w:rsidR="008D5519">
        <w:rPr>
          <w:color w:val="231F20"/>
        </w:rPr>
        <w:t xml:space="preserve"> </w:t>
      </w:r>
      <w:r>
        <w:rPr>
          <w:color w:val="231F20"/>
        </w:rPr>
        <w:t>Contractor's</w:t>
      </w:r>
      <w:r w:rsidR="008D5519">
        <w:rPr>
          <w:color w:val="231F20"/>
        </w:rPr>
        <w:t xml:space="preserve"> </w:t>
      </w:r>
      <w:r>
        <w:rPr>
          <w:color w:val="231F20"/>
        </w:rPr>
        <w:t>obligations under the Contract (including those under Provisional Sums, if any) and all things necessary for the proper execution</w:t>
      </w:r>
      <w:r w:rsidR="008D5519">
        <w:rPr>
          <w:color w:val="231F20"/>
        </w:rPr>
        <w:t xml:space="preserve"> </w:t>
      </w:r>
      <w:r>
        <w:rPr>
          <w:color w:val="231F20"/>
        </w:rPr>
        <w:t>and</w:t>
      </w:r>
      <w:r w:rsidR="008D5519">
        <w:rPr>
          <w:color w:val="231F20"/>
        </w:rPr>
        <w:t xml:space="preserve"> </w:t>
      </w:r>
      <w:r>
        <w:rPr>
          <w:color w:val="231F20"/>
        </w:rPr>
        <w:t>completion</w:t>
      </w:r>
      <w:r w:rsidR="008D5519">
        <w:rPr>
          <w:color w:val="231F20"/>
        </w:rPr>
        <w:t xml:space="preserve"> </w:t>
      </w:r>
      <w:r>
        <w:rPr>
          <w:color w:val="231F20"/>
        </w:rPr>
        <w:t>of</w:t>
      </w:r>
      <w:r w:rsidR="008D5519">
        <w:rPr>
          <w:color w:val="231F20"/>
        </w:rPr>
        <w:t xml:space="preserve"> </w:t>
      </w:r>
      <w:r>
        <w:rPr>
          <w:color w:val="231F20"/>
        </w:rPr>
        <w:t>the</w:t>
      </w:r>
      <w:r w:rsidR="008D5519">
        <w:rPr>
          <w:color w:val="231F20"/>
        </w:rPr>
        <w:t xml:space="preserve"> </w:t>
      </w:r>
      <w:r>
        <w:rPr>
          <w:color w:val="231F20"/>
          <w:spacing w:val="-4"/>
        </w:rPr>
        <w:t>Works</w:t>
      </w:r>
      <w:r w:rsidR="008D5519">
        <w:rPr>
          <w:color w:val="231F20"/>
          <w:spacing w:val="-4"/>
        </w:rPr>
        <w:t xml:space="preserve"> </w:t>
      </w:r>
      <w:r>
        <w:rPr>
          <w:color w:val="231F20"/>
        </w:rPr>
        <w:t>and</w:t>
      </w:r>
      <w:r w:rsidR="008D5519">
        <w:rPr>
          <w:color w:val="231F20"/>
        </w:rPr>
        <w:t xml:space="preserve"> </w:t>
      </w:r>
      <w:r>
        <w:rPr>
          <w:color w:val="231F20"/>
        </w:rPr>
        <w:t>the</w:t>
      </w:r>
      <w:r w:rsidR="008D5519">
        <w:rPr>
          <w:color w:val="231F20"/>
        </w:rPr>
        <w:t xml:space="preserve"> </w:t>
      </w:r>
      <w:r>
        <w:rPr>
          <w:color w:val="231F20"/>
        </w:rPr>
        <w:t>remedying</w:t>
      </w:r>
      <w:r w:rsidR="008D5519">
        <w:rPr>
          <w:color w:val="231F20"/>
        </w:rPr>
        <w:t xml:space="preserve"> </w:t>
      </w:r>
      <w:r>
        <w:rPr>
          <w:color w:val="231F20"/>
        </w:rPr>
        <w:t>of</w:t>
      </w:r>
      <w:r w:rsidR="008D5519">
        <w:rPr>
          <w:color w:val="231F20"/>
        </w:rPr>
        <w:t xml:space="preserve"> </w:t>
      </w:r>
      <w:r>
        <w:rPr>
          <w:color w:val="231F20"/>
        </w:rPr>
        <w:t>any</w:t>
      </w:r>
      <w:r w:rsidR="008D5519">
        <w:rPr>
          <w:color w:val="231F20"/>
        </w:rPr>
        <w:t xml:space="preserve"> </w:t>
      </w:r>
      <w:r>
        <w:rPr>
          <w:color w:val="231F20"/>
        </w:rPr>
        <w:t>defects.</w:t>
      </w:r>
    </w:p>
    <w:p w14:paraId="23AD62B8" w14:textId="77777777" w:rsidR="005E6E3D" w:rsidRDefault="007B664E" w:rsidP="00CC1001">
      <w:pPr>
        <w:pStyle w:val="Heading4"/>
        <w:numPr>
          <w:ilvl w:val="1"/>
          <w:numId w:val="56"/>
        </w:numPr>
        <w:tabs>
          <w:tab w:val="left" w:pos="752"/>
          <w:tab w:val="left" w:pos="753"/>
        </w:tabs>
        <w:ind w:left="576" w:right="576" w:hanging="622"/>
        <w:rPr>
          <w:color w:val="231F20"/>
        </w:rPr>
      </w:pPr>
      <w:r>
        <w:rPr>
          <w:color w:val="231F20"/>
        </w:rPr>
        <w:t>Unforeseeable</w:t>
      </w:r>
      <w:r w:rsidR="008D5519">
        <w:rPr>
          <w:color w:val="231F20"/>
        </w:rPr>
        <w:t xml:space="preserve"> </w:t>
      </w:r>
      <w:r>
        <w:rPr>
          <w:color w:val="231F20"/>
        </w:rPr>
        <w:t>Physical</w:t>
      </w:r>
      <w:r w:rsidR="008D5519">
        <w:rPr>
          <w:color w:val="231F20"/>
        </w:rPr>
        <w:t xml:space="preserve"> </w:t>
      </w:r>
      <w:r>
        <w:rPr>
          <w:color w:val="231F20"/>
        </w:rPr>
        <w:t>Conditions</w:t>
      </w:r>
    </w:p>
    <w:p w14:paraId="4DB0FFB7" w14:textId="77777777" w:rsidR="005E6E3D" w:rsidRDefault="007B664E" w:rsidP="00CC1001">
      <w:pPr>
        <w:pStyle w:val="ListParagraph"/>
        <w:numPr>
          <w:ilvl w:val="2"/>
          <w:numId w:val="56"/>
        </w:numPr>
        <w:tabs>
          <w:tab w:val="left" w:pos="753"/>
        </w:tabs>
        <w:spacing w:before="242" w:line="230" w:lineRule="auto"/>
        <w:ind w:left="576" w:right="576" w:hanging="622"/>
        <w:jc w:val="both"/>
        <w:rPr>
          <w:color w:val="231F20"/>
        </w:rPr>
      </w:pPr>
      <w:r>
        <w:rPr>
          <w:color w:val="231F20"/>
        </w:rPr>
        <w:t>In</w:t>
      </w:r>
      <w:r w:rsidR="008D5519">
        <w:rPr>
          <w:color w:val="231F20"/>
        </w:rPr>
        <w:t xml:space="preserve"> </w:t>
      </w:r>
      <w:r>
        <w:rPr>
          <w:color w:val="231F20"/>
        </w:rPr>
        <w:t>this</w:t>
      </w:r>
      <w:r w:rsidR="008D5519">
        <w:rPr>
          <w:color w:val="231F20"/>
        </w:rPr>
        <w:t xml:space="preserve"> </w:t>
      </w:r>
      <w:r>
        <w:rPr>
          <w:color w:val="231F20"/>
        </w:rPr>
        <w:t>Sub-Clause,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means</w:t>
      </w:r>
      <w:r w:rsidR="008D5519">
        <w:rPr>
          <w:color w:val="231F20"/>
        </w:rPr>
        <w:t xml:space="preserve"> </w:t>
      </w:r>
      <w:r>
        <w:rPr>
          <w:color w:val="231F20"/>
        </w:rPr>
        <w:t>natural</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and</w:t>
      </w:r>
      <w:r w:rsidR="008D5519">
        <w:rPr>
          <w:color w:val="231F20"/>
        </w:rPr>
        <w:t xml:space="preserve"> </w:t>
      </w:r>
      <w:r>
        <w:rPr>
          <w:color w:val="231F20"/>
        </w:rPr>
        <w:t>man-made</w:t>
      </w:r>
      <w:r w:rsidR="008D5519">
        <w:rPr>
          <w:color w:val="231F20"/>
        </w:rPr>
        <w:t xml:space="preserve"> </w:t>
      </w:r>
      <w:r>
        <w:rPr>
          <w:color w:val="231F20"/>
        </w:rPr>
        <w:t>and</w:t>
      </w:r>
      <w:r w:rsidR="008D5519">
        <w:rPr>
          <w:color w:val="231F20"/>
        </w:rPr>
        <w:t xml:space="preserve"> </w:t>
      </w:r>
      <w:r>
        <w:rPr>
          <w:color w:val="231F20"/>
        </w:rPr>
        <w:t>other</w:t>
      </w:r>
      <w:r w:rsidR="008D5519">
        <w:rPr>
          <w:color w:val="231F20"/>
        </w:rPr>
        <w:t xml:space="preserve"> </w:t>
      </w:r>
      <w:r>
        <w:rPr>
          <w:color w:val="231F20"/>
        </w:rPr>
        <w:t>physical obstructions</w:t>
      </w:r>
      <w:r w:rsidR="008D5519">
        <w:rPr>
          <w:color w:val="231F20"/>
        </w:rPr>
        <w:t xml:space="preserve"> </w:t>
      </w:r>
      <w:r>
        <w:rPr>
          <w:color w:val="231F20"/>
        </w:rPr>
        <w:t>and</w:t>
      </w:r>
      <w:r w:rsidR="008D5519">
        <w:rPr>
          <w:color w:val="231F20"/>
        </w:rPr>
        <w:t xml:space="preserve"> </w:t>
      </w:r>
      <w:r>
        <w:rPr>
          <w:color w:val="231F20"/>
        </w:rPr>
        <w:t>pollutants,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encounters</w:t>
      </w:r>
      <w:r w:rsidR="008D5519">
        <w:rPr>
          <w:color w:val="231F20"/>
        </w:rPr>
        <w:t xml:space="preserve"> </w:t>
      </w:r>
      <w:r>
        <w:rPr>
          <w:color w:val="231F20"/>
        </w:rPr>
        <w:t>at</w:t>
      </w:r>
      <w:r w:rsidR="008D5519">
        <w:rPr>
          <w:color w:val="231F20"/>
        </w:rPr>
        <w:t xml:space="preserve"> </w:t>
      </w:r>
      <w:r>
        <w:rPr>
          <w:color w:val="231F20"/>
        </w:rPr>
        <w:t>the</w:t>
      </w:r>
      <w:r w:rsidR="008D5519">
        <w:rPr>
          <w:color w:val="231F20"/>
        </w:rPr>
        <w:t xml:space="preserve"> </w:t>
      </w:r>
      <w:r>
        <w:rPr>
          <w:color w:val="231F20"/>
        </w:rPr>
        <w:t>Site</w:t>
      </w:r>
      <w:r w:rsidR="008D5519">
        <w:rPr>
          <w:color w:val="231F20"/>
        </w:rPr>
        <w:t xml:space="preserve"> </w:t>
      </w:r>
      <w:r>
        <w:rPr>
          <w:color w:val="231F20"/>
        </w:rPr>
        <w:t>when</w:t>
      </w:r>
      <w:r w:rsidR="008D5519">
        <w:rPr>
          <w:color w:val="231F20"/>
        </w:rPr>
        <w:t xml:space="preserve"> </w:t>
      </w:r>
      <w:r>
        <w:rPr>
          <w:color w:val="231F20"/>
        </w:rPr>
        <w:t>executing</w:t>
      </w:r>
      <w:r w:rsidR="008D5519">
        <w:rPr>
          <w:color w:val="231F20"/>
        </w:rPr>
        <w:t xml:space="preserve"> </w:t>
      </w:r>
      <w:r>
        <w:rPr>
          <w:color w:val="231F20"/>
        </w:rPr>
        <w:t>the</w:t>
      </w:r>
      <w:r w:rsidR="008D5519">
        <w:rPr>
          <w:color w:val="231F20"/>
        </w:rPr>
        <w:t xml:space="preserve"> </w:t>
      </w:r>
      <w:r>
        <w:rPr>
          <w:color w:val="231F20"/>
          <w:spacing w:val="-3"/>
        </w:rPr>
        <w:t xml:space="preserve">Works, </w:t>
      </w:r>
      <w:r>
        <w:rPr>
          <w:color w:val="231F20"/>
        </w:rPr>
        <w:t>including sub-surface</w:t>
      </w:r>
      <w:r w:rsidR="008D5519">
        <w:rPr>
          <w:color w:val="231F20"/>
        </w:rPr>
        <w:t xml:space="preserve"> </w:t>
      </w:r>
      <w:r>
        <w:rPr>
          <w:color w:val="231F20"/>
        </w:rPr>
        <w:t>and</w:t>
      </w:r>
      <w:r w:rsidR="008D5519">
        <w:rPr>
          <w:color w:val="231F20"/>
        </w:rPr>
        <w:t xml:space="preserve"> </w:t>
      </w:r>
      <w:r>
        <w:rPr>
          <w:color w:val="231F20"/>
        </w:rPr>
        <w:t>hydrological</w:t>
      </w:r>
      <w:r w:rsidR="008D5519">
        <w:rPr>
          <w:color w:val="231F20"/>
        </w:rPr>
        <w:t xml:space="preserve"> </w:t>
      </w:r>
      <w:r>
        <w:rPr>
          <w:color w:val="231F20"/>
        </w:rPr>
        <w:t>conditions</w:t>
      </w:r>
      <w:r w:rsidR="008D5519">
        <w:rPr>
          <w:color w:val="231F20"/>
        </w:rPr>
        <w:t xml:space="preserve"> </w:t>
      </w:r>
      <w:r>
        <w:rPr>
          <w:color w:val="231F20"/>
        </w:rPr>
        <w:t>but</w:t>
      </w:r>
      <w:r w:rsidR="008D5519">
        <w:rPr>
          <w:color w:val="231F20"/>
        </w:rPr>
        <w:t xml:space="preserve"> </w:t>
      </w:r>
      <w:r>
        <w:rPr>
          <w:color w:val="231F20"/>
        </w:rPr>
        <w:t>excluding</w:t>
      </w:r>
      <w:r w:rsidR="008D5519">
        <w:rPr>
          <w:color w:val="231F20"/>
        </w:rPr>
        <w:t xml:space="preserve"> </w:t>
      </w:r>
      <w:r>
        <w:rPr>
          <w:color w:val="231F20"/>
        </w:rPr>
        <w:t>climatic</w:t>
      </w:r>
      <w:r w:rsidR="008D5519">
        <w:rPr>
          <w:color w:val="231F20"/>
        </w:rPr>
        <w:t xml:space="preserve"> </w:t>
      </w:r>
      <w:r>
        <w:rPr>
          <w:color w:val="231F20"/>
        </w:rPr>
        <w:t>conditions.</w:t>
      </w:r>
    </w:p>
    <w:p w14:paraId="1A4EE547" w14:textId="77777777" w:rsidR="005E6E3D" w:rsidRDefault="007B664E" w:rsidP="00CC1001">
      <w:pPr>
        <w:pStyle w:val="ListParagraph"/>
        <w:numPr>
          <w:ilvl w:val="2"/>
          <w:numId w:val="56"/>
        </w:numPr>
        <w:tabs>
          <w:tab w:val="left" w:pos="753"/>
        </w:tabs>
        <w:spacing w:line="230" w:lineRule="auto"/>
        <w:ind w:left="576" w:right="576" w:hanging="622"/>
        <w:jc w:val="both"/>
        <w:rPr>
          <w:color w:val="231F20"/>
        </w:rPr>
      </w:pPr>
      <w:r>
        <w:rPr>
          <w:color w:val="231F20"/>
        </w:rPr>
        <w:t xml:space="preserve">If the Contractor encounters adverse physical conditions which he considers to have been Unforeseeable, the </w:t>
      </w:r>
      <w:proofErr w:type="spellStart"/>
      <w:r>
        <w:rPr>
          <w:color w:val="231F20"/>
        </w:rPr>
        <w:t>ContractorshallgivenoticetotheEngineerassoonaspracticable</w:t>
      </w:r>
      <w:proofErr w:type="spellEnd"/>
      <w:r>
        <w:rPr>
          <w:color w:val="231F20"/>
        </w:rPr>
        <w:t>.</w:t>
      </w:r>
    </w:p>
    <w:p w14:paraId="5FBE8771" w14:textId="77777777" w:rsidR="005E6E3D" w:rsidRDefault="007B664E" w:rsidP="00CC1001">
      <w:pPr>
        <w:pStyle w:val="BodyText"/>
        <w:spacing w:before="245" w:line="230" w:lineRule="auto"/>
        <w:ind w:left="576" w:right="576"/>
        <w:jc w:val="both"/>
      </w:pPr>
      <w:r>
        <w:rPr>
          <w:color w:val="231F20"/>
        </w:rPr>
        <w:t>This</w:t>
      </w:r>
      <w:r w:rsidR="008D5519">
        <w:rPr>
          <w:color w:val="231F20"/>
        </w:rPr>
        <w:t xml:space="preserve"> </w:t>
      </w:r>
      <w:r>
        <w:rPr>
          <w:color w:val="231F20"/>
        </w:rPr>
        <w:t>notice</w:t>
      </w:r>
      <w:r w:rsidR="008D5519">
        <w:rPr>
          <w:color w:val="231F20"/>
        </w:rPr>
        <w:t xml:space="preserve"> </w:t>
      </w:r>
      <w:r>
        <w:rPr>
          <w:color w:val="231F20"/>
        </w:rPr>
        <w:t>shall</w:t>
      </w:r>
      <w:r w:rsidR="008D5519">
        <w:rPr>
          <w:color w:val="231F20"/>
        </w:rPr>
        <w:t xml:space="preserve"> </w:t>
      </w:r>
      <w:r>
        <w:rPr>
          <w:color w:val="231F20"/>
        </w:rPr>
        <w:t>describe</w:t>
      </w:r>
      <w:r w:rsidR="008D5519">
        <w:rPr>
          <w:color w:val="231F20"/>
        </w:rPr>
        <w:t xml:space="preserve"> </w:t>
      </w:r>
      <w:r>
        <w:rPr>
          <w:color w:val="231F20"/>
        </w:rPr>
        <w:t>the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so</w:t>
      </w:r>
      <w:r w:rsidR="008D5519">
        <w:rPr>
          <w:color w:val="231F20"/>
        </w:rPr>
        <w:t xml:space="preserve"> </w:t>
      </w:r>
      <w:r>
        <w:rPr>
          <w:color w:val="231F20"/>
        </w:rPr>
        <w:t>that</w:t>
      </w:r>
      <w:r w:rsidR="008D5519">
        <w:rPr>
          <w:color w:val="231F20"/>
        </w:rPr>
        <w:t xml:space="preserve"> </w:t>
      </w:r>
      <w:r>
        <w:rPr>
          <w:color w:val="231F20"/>
        </w:rPr>
        <w:t>they</w:t>
      </w:r>
      <w:r w:rsidR="008D5519">
        <w:rPr>
          <w:color w:val="231F20"/>
        </w:rPr>
        <w:t xml:space="preserve"> </w:t>
      </w:r>
      <w:r>
        <w:rPr>
          <w:color w:val="231F20"/>
        </w:rPr>
        <w:t>can</w:t>
      </w:r>
      <w:r w:rsidR="008D5519">
        <w:rPr>
          <w:color w:val="231F20"/>
        </w:rPr>
        <w:t xml:space="preserve"> </w:t>
      </w:r>
      <w:r>
        <w:rPr>
          <w:color w:val="231F20"/>
        </w:rPr>
        <w:t>be</w:t>
      </w:r>
      <w:r w:rsidR="008D5519">
        <w:rPr>
          <w:color w:val="231F20"/>
        </w:rPr>
        <w:t xml:space="preserve"> </w:t>
      </w:r>
      <w:r>
        <w:rPr>
          <w:color w:val="231F20"/>
        </w:rPr>
        <w:t>inspected</w:t>
      </w:r>
      <w:r w:rsidR="008D5519">
        <w:rPr>
          <w:color w:val="231F20"/>
        </w:rPr>
        <w:t xml:space="preserve"> </w:t>
      </w:r>
      <w:r>
        <w:rPr>
          <w:color w:val="231F20"/>
        </w:rPr>
        <w:t>by</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and</w:t>
      </w:r>
      <w:r w:rsidR="008D5519">
        <w:rPr>
          <w:color w:val="231F20"/>
        </w:rPr>
        <w:t xml:space="preserve"> </w:t>
      </w:r>
      <w:r>
        <w:rPr>
          <w:color w:val="231F20"/>
        </w:rPr>
        <w:t>shall</w:t>
      </w:r>
      <w:r w:rsidR="008D5519">
        <w:rPr>
          <w:color w:val="231F20"/>
        </w:rPr>
        <w:t xml:space="preserve"> </w:t>
      </w:r>
      <w:r>
        <w:rPr>
          <w:color w:val="231F20"/>
        </w:rPr>
        <w:t>set</w:t>
      </w:r>
      <w:r w:rsidR="008D5519">
        <w:rPr>
          <w:color w:val="231F20"/>
        </w:rPr>
        <w:t xml:space="preserve"> </w:t>
      </w:r>
      <w:r>
        <w:rPr>
          <w:color w:val="231F20"/>
        </w:rPr>
        <w:t>out the</w:t>
      </w:r>
      <w:r w:rsidR="008D5519">
        <w:rPr>
          <w:color w:val="231F20"/>
        </w:rPr>
        <w:t xml:space="preserve"> </w:t>
      </w:r>
      <w:r>
        <w:rPr>
          <w:color w:val="231F20"/>
        </w:rPr>
        <w:t>reasons</w:t>
      </w:r>
      <w:r w:rsidR="008D5519">
        <w:rPr>
          <w:color w:val="231F20"/>
        </w:rPr>
        <w:t xml:space="preserve"> </w:t>
      </w:r>
      <w:r>
        <w:rPr>
          <w:color w:val="231F20"/>
        </w:rPr>
        <w:t>why</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considers</w:t>
      </w:r>
      <w:r w:rsidR="008D5519">
        <w:rPr>
          <w:color w:val="231F20"/>
        </w:rPr>
        <w:t xml:space="preserve"> </w:t>
      </w:r>
      <w:r>
        <w:rPr>
          <w:color w:val="231F20"/>
        </w:rPr>
        <w:t>them</w:t>
      </w:r>
      <w:r w:rsidR="008D5519">
        <w:rPr>
          <w:color w:val="231F20"/>
        </w:rPr>
        <w:t xml:space="preserve"> </w:t>
      </w:r>
      <w:r>
        <w:rPr>
          <w:color w:val="231F20"/>
        </w:rPr>
        <w:t>to</w:t>
      </w:r>
      <w:r w:rsidR="008D5519">
        <w:rPr>
          <w:color w:val="231F20"/>
        </w:rPr>
        <w:t xml:space="preserve"> </w:t>
      </w:r>
      <w:r>
        <w:rPr>
          <w:color w:val="231F20"/>
        </w:rPr>
        <w:t>be</w:t>
      </w:r>
      <w:r w:rsidR="008D5519">
        <w:rPr>
          <w:color w:val="231F20"/>
        </w:rPr>
        <w:t xml:space="preserve"> </w:t>
      </w:r>
      <w:r>
        <w:rPr>
          <w:color w:val="231F20"/>
        </w:rPr>
        <w:t>Unforeseeable.</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continue</w:t>
      </w:r>
      <w:r w:rsidR="008D5519">
        <w:rPr>
          <w:color w:val="231F20"/>
        </w:rPr>
        <w:t xml:space="preserve"> </w:t>
      </w:r>
      <w:r>
        <w:rPr>
          <w:color w:val="231F20"/>
        </w:rPr>
        <w:t>executing</w:t>
      </w:r>
      <w:r w:rsidR="008D5519">
        <w:rPr>
          <w:color w:val="231F20"/>
        </w:rPr>
        <w:t xml:space="preserve"> </w:t>
      </w:r>
      <w:r>
        <w:rPr>
          <w:color w:val="231F20"/>
        </w:rPr>
        <w:t xml:space="preserve">the </w:t>
      </w:r>
      <w:r>
        <w:rPr>
          <w:color w:val="231F20"/>
          <w:spacing w:val="-3"/>
        </w:rPr>
        <w:t xml:space="preserve">Works, </w:t>
      </w:r>
      <w:r>
        <w:rPr>
          <w:color w:val="231F20"/>
        </w:rPr>
        <w:t>using such proper and reasonable measures as are appropriate for the physical conditions, and shall comply</w:t>
      </w:r>
      <w:r w:rsidR="008D5519">
        <w:rPr>
          <w:color w:val="231F20"/>
        </w:rPr>
        <w:t xml:space="preserve"> </w:t>
      </w:r>
      <w:r>
        <w:rPr>
          <w:color w:val="231F20"/>
        </w:rPr>
        <w:t>with</w:t>
      </w:r>
      <w:r w:rsidR="008D5519">
        <w:rPr>
          <w:color w:val="231F20"/>
        </w:rPr>
        <w:t xml:space="preserve"> </w:t>
      </w:r>
      <w:r>
        <w:rPr>
          <w:color w:val="231F20"/>
        </w:rPr>
        <w:t>any</w:t>
      </w:r>
      <w:r w:rsidR="008D5519">
        <w:rPr>
          <w:color w:val="231F20"/>
        </w:rPr>
        <w:t xml:space="preserve"> </w:t>
      </w:r>
      <w:r>
        <w:rPr>
          <w:color w:val="231F20"/>
        </w:rPr>
        <w:t>instructions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give.</w:t>
      </w:r>
      <w:r w:rsidR="008D5519">
        <w:rPr>
          <w:color w:val="231F20"/>
        </w:rPr>
        <w:t xml:space="preserve"> </w:t>
      </w:r>
      <w:r>
        <w:rPr>
          <w:color w:val="231F20"/>
        </w:rPr>
        <w:t>If</w:t>
      </w:r>
      <w:r w:rsidR="008D5519">
        <w:rPr>
          <w:color w:val="231F20"/>
        </w:rPr>
        <w:t xml:space="preserve"> </w:t>
      </w:r>
      <w:r>
        <w:rPr>
          <w:color w:val="231F20"/>
        </w:rPr>
        <w:t>an</w:t>
      </w:r>
      <w:r w:rsidR="008D5519">
        <w:rPr>
          <w:color w:val="231F20"/>
        </w:rPr>
        <w:t xml:space="preserve"> </w:t>
      </w:r>
      <w:r>
        <w:rPr>
          <w:color w:val="231F20"/>
        </w:rPr>
        <w:t>instruction</w:t>
      </w:r>
      <w:r w:rsidR="008D5519">
        <w:rPr>
          <w:color w:val="231F20"/>
        </w:rPr>
        <w:t xml:space="preserve"> </w:t>
      </w:r>
      <w:r>
        <w:rPr>
          <w:color w:val="231F20"/>
        </w:rPr>
        <w:t>constitutes</w:t>
      </w:r>
      <w:r w:rsidR="008D5519">
        <w:rPr>
          <w:color w:val="231F20"/>
        </w:rPr>
        <w:t xml:space="preserve"> </w:t>
      </w:r>
      <w:r>
        <w:rPr>
          <w:color w:val="231F20"/>
        </w:rPr>
        <w:t>a</w:t>
      </w:r>
      <w:r w:rsidR="008D5519">
        <w:rPr>
          <w:color w:val="231F20"/>
        </w:rPr>
        <w:t xml:space="preserve"> </w:t>
      </w:r>
      <w:r>
        <w:rPr>
          <w:color w:val="231F20"/>
          <w:spacing w:val="-3"/>
        </w:rPr>
        <w:t>Variation,</w:t>
      </w:r>
      <w:r w:rsidR="008D5519">
        <w:rPr>
          <w:color w:val="231F20"/>
          <w:spacing w:val="-3"/>
        </w:rPr>
        <w:t xml:space="preserve"> </w:t>
      </w:r>
      <w:r>
        <w:rPr>
          <w:color w:val="231F20"/>
        </w:rPr>
        <w:t>Clause</w:t>
      </w:r>
      <w:r w:rsidR="008D5519">
        <w:rPr>
          <w:color w:val="231F20"/>
        </w:rPr>
        <w:t xml:space="preserve"> </w:t>
      </w:r>
      <w:r>
        <w:rPr>
          <w:color w:val="231F20"/>
        </w:rPr>
        <w:t xml:space="preserve">13 </w:t>
      </w:r>
      <w:r>
        <w:rPr>
          <w:color w:val="231F20"/>
          <w:spacing w:val="-3"/>
        </w:rPr>
        <w:t>[Variations</w:t>
      </w:r>
      <w:r w:rsidR="008D5519">
        <w:rPr>
          <w:color w:val="231F20"/>
          <w:spacing w:val="-3"/>
        </w:rPr>
        <w:t xml:space="preserve"> </w:t>
      </w:r>
      <w:r>
        <w:rPr>
          <w:color w:val="231F20"/>
        </w:rPr>
        <w:t>and</w:t>
      </w:r>
      <w:r w:rsidR="008D5519">
        <w:rPr>
          <w:color w:val="231F20"/>
        </w:rPr>
        <w:t xml:space="preserve"> </w:t>
      </w:r>
      <w:r>
        <w:rPr>
          <w:color w:val="231F20"/>
        </w:rPr>
        <w:t>Adjustments]</w:t>
      </w:r>
      <w:r w:rsidR="008D5519">
        <w:rPr>
          <w:color w:val="231F20"/>
        </w:rPr>
        <w:t xml:space="preserve"> </w:t>
      </w:r>
      <w:r>
        <w:rPr>
          <w:color w:val="231F20"/>
        </w:rPr>
        <w:t>shall</w:t>
      </w:r>
      <w:r w:rsidR="008D5519">
        <w:rPr>
          <w:color w:val="231F20"/>
        </w:rPr>
        <w:t xml:space="preserve"> </w:t>
      </w:r>
      <w:r>
        <w:rPr>
          <w:color w:val="231F20"/>
          <w:spacing w:val="-3"/>
        </w:rPr>
        <w:t>apply.</w:t>
      </w:r>
    </w:p>
    <w:p w14:paraId="2B5EF22A" w14:textId="77777777" w:rsidR="005E6E3D" w:rsidRDefault="007B664E" w:rsidP="00CC1001">
      <w:pPr>
        <w:pStyle w:val="ListParagraph"/>
        <w:numPr>
          <w:ilvl w:val="2"/>
          <w:numId w:val="56"/>
        </w:numPr>
        <w:tabs>
          <w:tab w:val="left" w:pos="753"/>
        </w:tabs>
        <w:spacing w:before="248" w:line="230" w:lineRule="auto"/>
        <w:ind w:left="576" w:right="576" w:hanging="623"/>
        <w:jc w:val="both"/>
        <w:rPr>
          <w:color w:val="231F20"/>
        </w:rPr>
      </w:pPr>
      <w:r>
        <w:rPr>
          <w:color w:val="231F20"/>
        </w:rPr>
        <w:t>If and to the extent that the Contractor encounters physical conditions which are Unforeseeable, gives such a notice,</w:t>
      </w:r>
      <w:r w:rsidR="008D5519">
        <w:rPr>
          <w:color w:val="231F20"/>
        </w:rPr>
        <w:t xml:space="preserve"> </w:t>
      </w:r>
      <w:r>
        <w:rPr>
          <w:color w:val="231F20"/>
        </w:rPr>
        <w:t>and</w:t>
      </w:r>
      <w:r w:rsidR="008D5519">
        <w:rPr>
          <w:color w:val="231F20"/>
        </w:rPr>
        <w:t xml:space="preserve"> </w:t>
      </w:r>
      <w:r>
        <w:rPr>
          <w:color w:val="231F20"/>
        </w:rPr>
        <w:t>suffers</w:t>
      </w:r>
      <w:r w:rsidR="008D5519">
        <w:rPr>
          <w:color w:val="231F20"/>
        </w:rPr>
        <w:t xml:space="preserve"> </w:t>
      </w:r>
      <w:r>
        <w:rPr>
          <w:color w:val="231F20"/>
        </w:rPr>
        <w:t>delay</w:t>
      </w:r>
      <w:r w:rsidR="008D5519">
        <w:rPr>
          <w:color w:val="231F20"/>
        </w:rPr>
        <w:t xml:space="preserve"> </w:t>
      </w:r>
      <w:r>
        <w:rPr>
          <w:color w:val="231F20"/>
        </w:rPr>
        <w:t>and/or</w:t>
      </w:r>
      <w:r w:rsidR="008D5519">
        <w:rPr>
          <w:color w:val="231F20"/>
        </w:rPr>
        <w:t xml:space="preserve"> </w:t>
      </w:r>
      <w:r>
        <w:rPr>
          <w:color w:val="231F20"/>
        </w:rPr>
        <w:t>incurs</w:t>
      </w:r>
      <w:r w:rsidR="008D5519">
        <w:rPr>
          <w:color w:val="231F20"/>
        </w:rPr>
        <w:t xml:space="preserve"> </w:t>
      </w:r>
      <w:r>
        <w:rPr>
          <w:color w:val="231F20"/>
        </w:rPr>
        <w:t>Cost</w:t>
      </w:r>
      <w:r w:rsidR="008D5519">
        <w:rPr>
          <w:color w:val="231F20"/>
        </w:rPr>
        <w:t xml:space="preserve"> </w:t>
      </w:r>
      <w:r>
        <w:rPr>
          <w:color w:val="231F20"/>
        </w:rPr>
        <w:t>due</w:t>
      </w:r>
      <w:r w:rsidR="008D5519">
        <w:rPr>
          <w:color w:val="231F20"/>
        </w:rPr>
        <w:t xml:space="preserve"> </w:t>
      </w:r>
      <w:r>
        <w:rPr>
          <w:color w:val="231F20"/>
        </w:rPr>
        <w:t>to</w:t>
      </w:r>
      <w:r w:rsidR="008D5519">
        <w:rPr>
          <w:color w:val="231F20"/>
        </w:rPr>
        <w:t xml:space="preserve"> </w:t>
      </w:r>
      <w:r>
        <w:rPr>
          <w:color w:val="231F20"/>
        </w:rPr>
        <w:t>these</w:t>
      </w:r>
      <w:r w:rsidR="008D5519">
        <w:rPr>
          <w:color w:val="231F20"/>
        </w:rPr>
        <w:t xml:space="preserve"> </w:t>
      </w:r>
      <w:r>
        <w:rPr>
          <w:color w:val="231F20"/>
        </w:rPr>
        <w:t>conditions,</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entitled</w:t>
      </w:r>
      <w:r w:rsidR="008D5519">
        <w:rPr>
          <w:color w:val="231F20"/>
        </w:rPr>
        <w:t xml:space="preserve"> </w:t>
      </w:r>
      <w:r>
        <w:rPr>
          <w:color w:val="231F20"/>
        </w:rPr>
        <w:t>subject</w:t>
      </w:r>
      <w:r w:rsidR="008D5519">
        <w:rPr>
          <w:color w:val="231F20"/>
        </w:rPr>
        <w:t xml:space="preserve"> </w:t>
      </w:r>
      <w:r>
        <w:rPr>
          <w:color w:val="231F20"/>
        </w:rPr>
        <w:t>to notice</w:t>
      </w:r>
      <w:r w:rsidR="008D5519">
        <w:rPr>
          <w:color w:val="231F20"/>
        </w:rPr>
        <w:t xml:space="preserve"> </w:t>
      </w:r>
      <w:r>
        <w:rPr>
          <w:color w:val="231F20"/>
        </w:rPr>
        <w:t>under</w:t>
      </w:r>
      <w:r w:rsidR="008D5519">
        <w:rPr>
          <w:color w:val="231F20"/>
        </w:rPr>
        <w:t xml:space="preserve"> </w:t>
      </w:r>
      <w:r>
        <w:rPr>
          <w:color w:val="231F20"/>
        </w:rPr>
        <w:t>Sub-Clause</w:t>
      </w:r>
      <w:r w:rsidR="008D5519">
        <w:rPr>
          <w:color w:val="231F20"/>
        </w:rPr>
        <w:t xml:space="preserve"> </w:t>
      </w:r>
      <w:r>
        <w:rPr>
          <w:color w:val="231F20"/>
        </w:rPr>
        <w:t>20.1</w:t>
      </w:r>
      <w:r w:rsidR="008D5519">
        <w:rPr>
          <w:color w:val="231F20"/>
        </w:rPr>
        <w:t xml:space="preserve"> </w:t>
      </w:r>
      <w:r>
        <w:rPr>
          <w:color w:val="231F20"/>
        </w:rPr>
        <w:t>[Contractor's</w:t>
      </w:r>
      <w:r w:rsidR="008D5519">
        <w:rPr>
          <w:color w:val="231F20"/>
        </w:rPr>
        <w:t xml:space="preserve"> </w:t>
      </w:r>
      <w:r>
        <w:rPr>
          <w:color w:val="231F20"/>
        </w:rPr>
        <w:t>Claims]</w:t>
      </w:r>
      <w:r w:rsidR="008D5519">
        <w:rPr>
          <w:color w:val="231F20"/>
        </w:rPr>
        <w:t xml:space="preserve"> </w:t>
      </w:r>
      <w:r>
        <w:rPr>
          <w:color w:val="231F20"/>
        </w:rPr>
        <w:t>to:</w:t>
      </w:r>
    </w:p>
    <w:p w14:paraId="747CEF40" w14:textId="77777777" w:rsidR="005E6E3D" w:rsidRDefault="008D5519" w:rsidP="00CC1001">
      <w:pPr>
        <w:pStyle w:val="ListParagraph"/>
        <w:numPr>
          <w:ilvl w:val="3"/>
          <w:numId w:val="56"/>
        </w:numPr>
        <w:tabs>
          <w:tab w:val="left" w:pos="1124"/>
          <w:tab w:val="left" w:pos="1125"/>
        </w:tabs>
        <w:spacing w:before="2" w:line="230" w:lineRule="auto"/>
        <w:ind w:left="576" w:right="576" w:hanging="377"/>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77F35AB7" w14:textId="77777777" w:rsidR="005E6E3D" w:rsidRDefault="008D5519" w:rsidP="00CC1001">
      <w:pPr>
        <w:pStyle w:val="ListParagraph"/>
        <w:numPr>
          <w:ilvl w:val="3"/>
          <w:numId w:val="56"/>
        </w:numPr>
        <w:tabs>
          <w:tab w:val="left" w:pos="1125"/>
        </w:tabs>
        <w:spacing w:before="0" w:line="246" w:lineRule="exact"/>
        <w:ind w:left="576" w:right="576" w:hanging="372"/>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4DEC110C" w14:textId="77777777" w:rsidR="005E6E3D" w:rsidRDefault="007B664E" w:rsidP="00CC1001">
      <w:pPr>
        <w:pStyle w:val="ListParagraph"/>
        <w:numPr>
          <w:ilvl w:val="2"/>
          <w:numId w:val="56"/>
        </w:numPr>
        <w:tabs>
          <w:tab w:val="left" w:pos="753"/>
        </w:tabs>
        <w:spacing w:before="243" w:line="230" w:lineRule="auto"/>
        <w:ind w:left="576" w:right="576" w:hanging="623"/>
        <w:jc w:val="both"/>
        <w:rPr>
          <w:color w:val="231F20"/>
        </w:rPr>
      </w:pPr>
      <w:r>
        <w:rPr>
          <w:color w:val="231F20"/>
        </w:rPr>
        <w:t>Upon receiving such notice and inspecting and/or investigating these physical conditions, the Engineer shall proceed in accordance with Sub-Clause 3.5 [Determinations] to agree or determine (</w:t>
      </w:r>
      <w:proofErr w:type="spellStart"/>
      <w:r>
        <w:rPr>
          <w:color w:val="231F20"/>
        </w:rPr>
        <w:t>i</w:t>
      </w:r>
      <w:proofErr w:type="spellEnd"/>
      <w:r>
        <w:rPr>
          <w:color w:val="231F20"/>
        </w:rPr>
        <w:t>) whether and (if so) to what</w:t>
      </w:r>
      <w:r w:rsidR="008D5519">
        <w:rPr>
          <w:color w:val="231F20"/>
        </w:rPr>
        <w:t xml:space="preserve"> </w:t>
      </w:r>
      <w:r>
        <w:rPr>
          <w:color w:val="231F20"/>
        </w:rPr>
        <w:t>extent</w:t>
      </w:r>
      <w:r w:rsidR="008D5519">
        <w:rPr>
          <w:color w:val="231F20"/>
        </w:rPr>
        <w:t xml:space="preserve"> </w:t>
      </w:r>
      <w:r>
        <w:rPr>
          <w:color w:val="231F20"/>
        </w:rPr>
        <w:t>these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were</w:t>
      </w:r>
      <w:r w:rsidR="008D5519">
        <w:rPr>
          <w:color w:val="231F20"/>
        </w:rPr>
        <w:t xml:space="preserve"> </w:t>
      </w:r>
      <w:r>
        <w:rPr>
          <w:color w:val="231F20"/>
        </w:rPr>
        <w:t>Unforeseeable,</w:t>
      </w:r>
      <w:r w:rsidR="008D5519">
        <w:rPr>
          <w:color w:val="231F20"/>
        </w:rPr>
        <w:t xml:space="preserve"> </w:t>
      </w:r>
      <w:r>
        <w:rPr>
          <w:color w:val="231F20"/>
        </w:rPr>
        <w:t>and</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matters</w:t>
      </w:r>
      <w:r w:rsidR="008D5519">
        <w:rPr>
          <w:color w:val="231F20"/>
        </w:rPr>
        <w:t xml:space="preserve"> </w:t>
      </w:r>
      <w:r>
        <w:rPr>
          <w:color w:val="231F20"/>
        </w:rPr>
        <w:t>described</w:t>
      </w:r>
      <w:r w:rsidR="008D5519">
        <w:rPr>
          <w:color w:val="231F20"/>
        </w:rPr>
        <w:t xml:space="preserve"> </w:t>
      </w:r>
      <w:r>
        <w:rPr>
          <w:color w:val="231F20"/>
        </w:rPr>
        <w:t>in</w:t>
      </w:r>
      <w:r w:rsidR="008D5519">
        <w:rPr>
          <w:color w:val="231F20"/>
        </w:rPr>
        <w:t xml:space="preserve"> </w:t>
      </w:r>
      <w:r>
        <w:rPr>
          <w:color w:val="231F20"/>
        </w:rPr>
        <w:t>sub-paragraphs</w:t>
      </w:r>
      <w:r w:rsidR="008D5519">
        <w:rPr>
          <w:color w:val="231F20"/>
        </w:rPr>
        <w:t xml:space="preserve"> </w:t>
      </w:r>
      <w:r>
        <w:rPr>
          <w:color w:val="231F20"/>
        </w:rPr>
        <w:t>(a) and</w:t>
      </w:r>
      <w:r w:rsidR="008D5519">
        <w:rPr>
          <w:color w:val="231F20"/>
        </w:rPr>
        <w:t xml:space="preserve"> </w:t>
      </w:r>
      <w:r>
        <w:rPr>
          <w:color w:val="231F20"/>
        </w:rPr>
        <w:t>(b)</w:t>
      </w:r>
      <w:r w:rsidR="008D5519">
        <w:rPr>
          <w:color w:val="231F20"/>
        </w:rPr>
        <w:t xml:space="preserve"> </w:t>
      </w:r>
      <w:r>
        <w:rPr>
          <w:color w:val="231F20"/>
        </w:rPr>
        <w:t>above</w:t>
      </w:r>
      <w:r w:rsidR="008D5519">
        <w:rPr>
          <w:color w:val="231F20"/>
        </w:rPr>
        <w:t xml:space="preserve"> </w:t>
      </w:r>
      <w:r>
        <w:rPr>
          <w:color w:val="231F20"/>
        </w:rPr>
        <w:t>related</w:t>
      </w:r>
      <w:r w:rsidR="008D5519">
        <w:rPr>
          <w:color w:val="231F20"/>
        </w:rPr>
        <w:t xml:space="preserve"> </w:t>
      </w:r>
      <w:r>
        <w:rPr>
          <w:color w:val="231F20"/>
        </w:rPr>
        <w:t>to</w:t>
      </w:r>
      <w:r w:rsidR="008D5519">
        <w:rPr>
          <w:color w:val="231F20"/>
        </w:rPr>
        <w:t xml:space="preserve"> </w:t>
      </w:r>
      <w:r>
        <w:rPr>
          <w:color w:val="231F20"/>
        </w:rPr>
        <w:t>this</w:t>
      </w:r>
      <w:r w:rsidR="008D5519">
        <w:rPr>
          <w:color w:val="231F20"/>
        </w:rPr>
        <w:t xml:space="preserve"> </w:t>
      </w:r>
      <w:r>
        <w:rPr>
          <w:color w:val="231F20"/>
        </w:rPr>
        <w:t>extent.</w:t>
      </w:r>
    </w:p>
    <w:p w14:paraId="7456C8DB" w14:textId="77777777" w:rsidR="005E6E3D" w:rsidRDefault="007B664E" w:rsidP="00CC1001">
      <w:pPr>
        <w:pStyle w:val="ListParagraph"/>
        <w:numPr>
          <w:ilvl w:val="2"/>
          <w:numId w:val="56"/>
        </w:numPr>
        <w:tabs>
          <w:tab w:val="left" w:pos="750"/>
        </w:tabs>
        <w:spacing w:before="113" w:line="230" w:lineRule="auto"/>
        <w:ind w:left="576" w:right="576" w:hanging="622"/>
        <w:jc w:val="both"/>
        <w:rPr>
          <w:color w:val="231F20"/>
        </w:rPr>
      </w:pPr>
      <w:r>
        <w:rPr>
          <w:color w:val="231F20"/>
        </w:rPr>
        <w:t>However,</w:t>
      </w:r>
      <w:r w:rsidR="008D5519">
        <w:rPr>
          <w:color w:val="231F20"/>
        </w:rPr>
        <w:t xml:space="preserve"> </w:t>
      </w:r>
      <w:r>
        <w:rPr>
          <w:color w:val="231F20"/>
        </w:rPr>
        <w:t>before</w:t>
      </w:r>
      <w:r w:rsidR="008D5519">
        <w:rPr>
          <w:color w:val="231F20"/>
        </w:rPr>
        <w:t xml:space="preserve"> </w:t>
      </w:r>
      <w:r>
        <w:rPr>
          <w:color w:val="231F20"/>
        </w:rPr>
        <w:t>additional</w:t>
      </w:r>
      <w:r w:rsidR="008D5519">
        <w:rPr>
          <w:color w:val="231F20"/>
        </w:rPr>
        <w:t xml:space="preserve"> </w:t>
      </w:r>
      <w:r>
        <w:rPr>
          <w:color w:val="231F20"/>
        </w:rPr>
        <w:t>Cost</w:t>
      </w:r>
      <w:r w:rsidR="008D5519">
        <w:rPr>
          <w:color w:val="231F20"/>
        </w:rPr>
        <w:t xml:space="preserve"> </w:t>
      </w:r>
      <w:r>
        <w:rPr>
          <w:color w:val="231F20"/>
        </w:rPr>
        <w:t>is</w:t>
      </w:r>
      <w:r w:rsidR="008D5519">
        <w:rPr>
          <w:color w:val="231F20"/>
        </w:rPr>
        <w:t xml:space="preserve"> </w:t>
      </w:r>
      <w:r>
        <w:rPr>
          <w:color w:val="231F20"/>
        </w:rPr>
        <w:t>ﬁnally</w:t>
      </w:r>
      <w:r w:rsidR="008D5519">
        <w:rPr>
          <w:color w:val="231F20"/>
        </w:rPr>
        <w:t xml:space="preserve"> </w:t>
      </w:r>
      <w:r>
        <w:rPr>
          <w:color w:val="231F20"/>
        </w:rPr>
        <w:t>agreed</w:t>
      </w:r>
      <w:r w:rsidR="008D5519">
        <w:rPr>
          <w:color w:val="231F20"/>
        </w:rPr>
        <w:t xml:space="preserve"> </w:t>
      </w:r>
      <w:r>
        <w:rPr>
          <w:color w:val="231F20"/>
        </w:rPr>
        <w:t>or</w:t>
      </w:r>
      <w:r w:rsidR="008D5519">
        <w:rPr>
          <w:color w:val="231F20"/>
        </w:rPr>
        <w:t xml:space="preserve"> </w:t>
      </w:r>
      <w:r>
        <w:rPr>
          <w:color w:val="231F20"/>
        </w:rPr>
        <w:t>determined</w:t>
      </w:r>
      <w:r w:rsidR="008D5519">
        <w:rPr>
          <w:color w:val="231F20"/>
        </w:rPr>
        <w:t xml:space="preserve"> </w:t>
      </w:r>
      <w:r>
        <w:rPr>
          <w:color w:val="231F20"/>
        </w:rPr>
        <w:t>under</w:t>
      </w:r>
      <w:r w:rsidR="008D5519">
        <w:rPr>
          <w:color w:val="231F20"/>
        </w:rPr>
        <w:t xml:space="preserve"> </w:t>
      </w:r>
      <w:r>
        <w:rPr>
          <w:color w:val="231F20"/>
        </w:rPr>
        <w:t>sub-paragraph</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also review</w:t>
      </w:r>
      <w:r w:rsidR="008D5519">
        <w:rPr>
          <w:color w:val="231F20"/>
        </w:rPr>
        <w:t xml:space="preserve"> </w:t>
      </w:r>
      <w:r>
        <w:rPr>
          <w:color w:val="231F20"/>
        </w:rPr>
        <w:t>whether</w:t>
      </w:r>
      <w:r w:rsidR="008D5519">
        <w:rPr>
          <w:color w:val="231F20"/>
        </w:rPr>
        <w:t xml:space="preserve"> </w:t>
      </w:r>
      <w:r>
        <w:rPr>
          <w:color w:val="231F20"/>
        </w:rPr>
        <w:t>other</w:t>
      </w:r>
      <w:r w:rsidR="008D5519">
        <w:rPr>
          <w:color w:val="231F20"/>
        </w:rPr>
        <w:t xml:space="preserve"> </w:t>
      </w:r>
      <w:r>
        <w:rPr>
          <w:color w:val="231F20"/>
        </w:rPr>
        <w:t>physical</w:t>
      </w:r>
      <w:r w:rsidR="008D5519">
        <w:rPr>
          <w:color w:val="231F20"/>
        </w:rPr>
        <w:t xml:space="preserve"> </w:t>
      </w:r>
      <w:r>
        <w:rPr>
          <w:color w:val="231F20"/>
        </w:rPr>
        <w:t>conditions</w:t>
      </w:r>
      <w:r w:rsidR="00222D5A">
        <w:rPr>
          <w:color w:val="231F20"/>
        </w:rPr>
        <w:t xml:space="preserve"> </w:t>
      </w:r>
      <w:r>
        <w:rPr>
          <w:color w:val="231F20"/>
        </w:rPr>
        <w:t>in</w:t>
      </w:r>
      <w:r w:rsidR="00222D5A">
        <w:rPr>
          <w:color w:val="231F20"/>
        </w:rPr>
        <w:t xml:space="preserve"> </w:t>
      </w:r>
      <w:r>
        <w:rPr>
          <w:color w:val="231F20"/>
        </w:rPr>
        <w:t>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4"/>
        </w:rPr>
        <w:t>Works</w:t>
      </w:r>
      <w:r w:rsidR="00222D5A">
        <w:rPr>
          <w:color w:val="231F20"/>
          <w:spacing w:val="-4"/>
        </w:rPr>
        <w:t xml:space="preserve"> </w:t>
      </w:r>
      <w:r>
        <w:rPr>
          <w:color w:val="231F20"/>
        </w:rPr>
        <w:t>(if</w:t>
      </w:r>
      <w:r w:rsidR="00222D5A">
        <w:rPr>
          <w:color w:val="231F20"/>
        </w:rPr>
        <w:t xml:space="preserve"> </w:t>
      </w:r>
      <w:r>
        <w:rPr>
          <w:color w:val="231F20"/>
        </w:rPr>
        <w:t>any)</w:t>
      </w:r>
      <w:r w:rsidR="00222D5A">
        <w:rPr>
          <w:color w:val="231F20"/>
        </w:rPr>
        <w:t xml:space="preserve"> </w:t>
      </w:r>
      <w:r>
        <w:rPr>
          <w:color w:val="231F20"/>
        </w:rPr>
        <w:t>were</w:t>
      </w:r>
      <w:r w:rsidR="00222D5A">
        <w:rPr>
          <w:color w:val="231F20"/>
        </w:rPr>
        <w:t xml:space="preserve"> </w:t>
      </w:r>
      <w:r>
        <w:rPr>
          <w:color w:val="231F20"/>
        </w:rPr>
        <w:t>more</w:t>
      </w:r>
      <w:r w:rsidR="00222D5A">
        <w:rPr>
          <w:color w:val="231F20"/>
        </w:rPr>
        <w:t xml:space="preserve"> </w:t>
      </w:r>
      <w:r>
        <w:rPr>
          <w:color w:val="231F20"/>
        </w:rPr>
        <w:t>favorable</w:t>
      </w:r>
      <w:r w:rsidR="00222D5A">
        <w:rPr>
          <w:color w:val="231F20"/>
        </w:rPr>
        <w:t xml:space="preserve"> </w:t>
      </w:r>
      <w:r>
        <w:rPr>
          <w:color w:val="231F20"/>
        </w:rPr>
        <w:t>than</w:t>
      </w:r>
      <w:r w:rsidR="00222D5A">
        <w:rPr>
          <w:color w:val="231F20"/>
        </w:rPr>
        <w:t xml:space="preserve"> </w:t>
      </w:r>
      <w:r>
        <w:rPr>
          <w:color w:val="231F20"/>
        </w:rPr>
        <w:t xml:space="preserve">could reasonably have been foreseen when the Contractor submitted the </w:t>
      </w:r>
      <w:r>
        <w:rPr>
          <w:color w:val="231F20"/>
          <w:spacing w:val="-5"/>
        </w:rPr>
        <w:t xml:space="preserve">Tender. </w:t>
      </w:r>
      <w:r>
        <w:rPr>
          <w:color w:val="231F20"/>
        </w:rPr>
        <w:t xml:space="preserve">If and to the extent that </w:t>
      </w:r>
      <w:proofErr w:type="spellStart"/>
      <w:r>
        <w:rPr>
          <w:color w:val="231F20"/>
        </w:rPr>
        <w:t>thesemore</w:t>
      </w:r>
      <w:proofErr w:type="spellEnd"/>
      <w:r>
        <w:rPr>
          <w:color w:val="231F20"/>
        </w:rPr>
        <w:t xml:space="preserve"> favorable conditions were encountered, the Engineer may proceed in accordance with Sub-Clause</w:t>
      </w:r>
      <w:r w:rsidR="00222D5A">
        <w:rPr>
          <w:color w:val="231F20"/>
        </w:rPr>
        <w:t xml:space="preserve"> </w:t>
      </w:r>
      <w:r>
        <w:rPr>
          <w:color w:val="231F20"/>
        </w:rPr>
        <w:t>3.5 [Determinations]</w:t>
      </w:r>
      <w:r w:rsidR="00222D5A">
        <w:rPr>
          <w:color w:val="231F20"/>
        </w:rPr>
        <w:t xml:space="preserve"> </w:t>
      </w:r>
      <w:r>
        <w:rPr>
          <w:color w:val="231F20"/>
        </w:rPr>
        <w:t>to</w:t>
      </w:r>
      <w:r w:rsidR="00222D5A">
        <w:rPr>
          <w:color w:val="231F20"/>
        </w:rPr>
        <w:t xml:space="preserve"> </w:t>
      </w:r>
      <w:r>
        <w:rPr>
          <w:color w:val="231F20"/>
        </w:rPr>
        <w:t>agree</w:t>
      </w:r>
      <w:r w:rsidR="00222D5A">
        <w:rPr>
          <w:color w:val="231F20"/>
        </w:rPr>
        <w:t xml:space="preserve"> </w:t>
      </w:r>
      <w:r>
        <w:rPr>
          <w:color w:val="231F20"/>
        </w:rPr>
        <w:t>or</w:t>
      </w:r>
      <w:r w:rsidR="00222D5A">
        <w:rPr>
          <w:color w:val="231F20"/>
        </w:rPr>
        <w:t xml:space="preserve"> </w:t>
      </w:r>
      <w:r>
        <w:rPr>
          <w:color w:val="231F20"/>
        </w:rPr>
        <w:t>determine</w:t>
      </w:r>
      <w:r w:rsidR="00222D5A">
        <w:rPr>
          <w:color w:val="231F20"/>
        </w:rPr>
        <w:t xml:space="preserve"> </w:t>
      </w:r>
      <w:r>
        <w:rPr>
          <w:color w:val="231F20"/>
        </w:rPr>
        <w:t>the</w:t>
      </w:r>
      <w:r w:rsidR="00222D5A">
        <w:rPr>
          <w:color w:val="231F20"/>
        </w:rPr>
        <w:t xml:space="preserve"> </w:t>
      </w:r>
      <w:r>
        <w:rPr>
          <w:color w:val="231F20"/>
        </w:rPr>
        <w:t>reductions</w:t>
      </w:r>
      <w:r w:rsidR="00222D5A">
        <w:rPr>
          <w:color w:val="231F20"/>
        </w:rPr>
        <w:t xml:space="preserve"> </w:t>
      </w:r>
      <w:r>
        <w:rPr>
          <w:color w:val="231F20"/>
        </w:rPr>
        <w:t>in</w:t>
      </w:r>
      <w:r w:rsidR="00222D5A">
        <w:rPr>
          <w:color w:val="231F20"/>
        </w:rPr>
        <w:t xml:space="preserve"> </w:t>
      </w:r>
      <w:r>
        <w:rPr>
          <w:color w:val="231F20"/>
        </w:rPr>
        <w:t>Cost</w:t>
      </w:r>
      <w:r w:rsidR="00222D5A">
        <w:rPr>
          <w:color w:val="231F20"/>
        </w:rPr>
        <w:t xml:space="preserve"> </w:t>
      </w:r>
      <w:r>
        <w:rPr>
          <w:color w:val="231F20"/>
        </w:rPr>
        <w:t>which</w:t>
      </w:r>
      <w:r w:rsidR="00222D5A">
        <w:rPr>
          <w:color w:val="231F20"/>
        </w:rPr>
        <w:t xml:space="preserve"> </w:t>
      </w:r>
      <w:r>
        <w:rPr>
          <w:color w:val="231F20"/>
        </w:rPr>
        <w:t>were</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these</w:t>
      </w:r>
      <w:r w:rsidR="00222D5A">
        <w:rPr>
          <w:color w:val="231F20"/>
        </w:rPr>
        <w:t xml:space="preserve"> </w:t>
      </w:r>
      <w:r>
        <w:rPr>
          <w:color w:val="231F20"/>
        </w:rPr>
        <w:t>conditions,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 included (as deductions) in the Contract Price and Payment Certiﬁcates. However, the net effect of all adjustments under sub-paragraph (b) and all these reductions, for all the physical conditions encountered in 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result</w:t>
      </w:r>
      <w:r w:rsidR="00222D5A">
        <w:rPr>
          <w:color w:val="231F20"/>
        </w:rPr>
        <w:t xml:space="preserve"> </w:t>
      </w:r>
      <w:r>
        <w:rPr>
          <w:color w:val="231F20"/>
        </w:rPr>
        <w:t>in</w:t>
      </w:r>
      <w:r w:rsidR="00222D5A">
        <w:rPr>
          <w:color w:val="231F20"/>
        </w:rPr>
        <w:t xml:space="preserve"> any </w:t>
      </w:r>
      <w:r>
        <w:rPr>
          <w:color w:val="231F20"/>
        </w:rPr>
        <w:t>reduction</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Price.</w:t>
      </w:r>
    </w:p>
    <w:p w14:paraId="40646F0C" w14:textId="77777777" w:rsidR="005E6E3D" w:rsidRDefault="007B664E" w:rsidP="00CC1001">
      <w:pPr>
        <w:pStyle w:val="ListParagraph"/>
        <w:numPr>
          <w:ilvl w:val="2"/>
          <w:numId w:val="56"/>
        </w:numPr>
        <w:tabs>
          <w:tab w:val="left" w:pos="750"/>
        </w:tabs>
        <w:spacing w:before="250" w:line="230" w:lineRule="auto"/>
        <w:ind w:left="576" w:right="576" w:hanging="622"/>
        <w:jc w:val="both"/>
        <w:rPr>
          <w:color w:val="231F20"/>
        </w:rPr>
      </w:pPr>
      <w:r>
        <w:rPr>
          <w:color w:val="231F20"/>
        </w:rPr>
        <w:t xml:space="preserve">The Engineer shall take account of any evidence of the physical conditions foreseen by the Contractor when submitting the </w:t>
      </w:r>
      <w:r>
        <w:rPr>
          <w:color w:val="231F20"/>
          <w:spacing w:val="-4"/>
        </w:rPr>
        <w:t xml:space="preserve">Tender, </w:t>
      </w:r>
      <w:r>
        <w:rPr>
          <w:color w:val="231F20"/>
        </w:rPr>
        <w:t>which shall be made available by the Contractor, but shall not be bound by the Contractor's</w:t>
      </w:r>
      <w:r w:rsidR="00222D5A">
        <w:rPr>
          <w:color w:val="231F20"/>
        </w:rPr>
        <w:t xml:space="preserve"> </w:t>
      </w:r>
      <w:r>
        <w:rPr>
          <w:color w:val="231F20"/>
        </w:rPr>
        <w:t>interpretation</w:t>
      </w:r>
      <w:r w:rsidR="00222D5A">
        <w:rPr>
          <w:color w:val="231F20"/>
        </w:rPr>
        <w:t xml:space="preserve"> </w:t>
      </w:r>
      <w:r>
        <w:rPr>
          <w:color w:val="231F20"/>
        </w:rPr>
        <w:t>of</w:t>
      </w:r>
      <w:r w:rsidR="00222D5A">
        <w:rPr>
          <w:color w:val="231F20"/>
        </w:rPr>
        <w:t xml:space="preserve"> </w:t>
      </w:r>
      <w:r>
        <w:rPr>
          <w:color w:val="231F20"/>
        </w:rPr>
        <w:t>any</w:t>
      </w:r>
      <w:r w:rsidR="00222D5A">
        <w:rPr>
          <w:color w:val="231F20"/>
        </w:rPr>
        <w:t xml:space="preserve"> </w:t>
      </w:r>
      <w:r>
        <w:rPr>
          <w:color w:val="231F20"/>
        </w:rPr>
        <w:t>such</w:t>
      </w:r>
      <w:r w:rsidR="00222D5A">
        <w:rPr>
          <w:color w:val="231F20"/>
        </w:rPr>
        <w:t xml:space="preserve"> </w:t>
      </w:r>
      <w:r>
        <w:rPr>
          <w:color w:val="231F20"/>
        </w:rPr>
        <w:t>evidence.</w:t>
      </w:r>
    </w:p>
    <w:p w14:paraId="6804F201" w14:textId="77777777" w:rsidR="005E6E3D" w:rsidRDefault="007B664E" w:rsidP="00CC1001">
      <w:pPr>
        <w:pStyle w:val="Heading4"/>
        <w:numPr>
          <w:ilvl w:val="1"/>
          <w:numId w:val="56"/>
        </w:numPr>
        <w:tabs>
          <w:tab w:val="left" w:pos="749"/>
          <w:tab w:val="left" w:pos="750"/>
        </w:tabs>
        <w:ind w:left="576" w:right="576" w:hanging="622"/>
        <w:rPr>
          <w:color w:val="231F20"/>
        </w:rPr>
      </w:pPr>
      <w:r>
        <w:rPr>
          <w:color w:val="231F20"/>
        </w:rPr>
        <w:t>Rights</w:t>
      </w:r>
      <w:r w:rsidR="00222D5A">
        <w:rPr>
          <w:color w:val="231F20"/>
        </w:rPr>
        <w:t xml:space="preserve"> </w:t>
      </w:r>
      <w:r>
        <w:rPr>
          <w:color w:val="231F20"/>
        </w:rPr>
        <w:t>of</w:t>
      </w:r>
      <w:r w:rsidR="00222D5A">
        <w:rPr>
          <w:color w:val="231F20"/>
        </w:rPr>
        <w:t xml:space="preserve"> </w:t>
      </w:r>
      <w:r>
        <w:rPr>
          <w:color w:val="231F20"/>
          <w:spacing w:val="-5"/>
        </w:rPr>
        <w:t>Way</w:t>
      </w:r>
      <w:r w:rsidR="00222D5A">
        <w:rPr>
          <w:color w:val="231F20"/>
          <w:spacing w:val="-5"/>
        </w:rPr>
        <w:t xml:space="preserve"> </w:t>
      </w:r>
      <w:r>
        <w:rPr>
          <w:color w:val="231F20"/>
        </w:rPr>
        <w:t>and</w:t>
      </w:r>
      <w:r w:rsidR="00222D5A">
        <w:rPr>
          <w:color w:val="231F20"/>
        </w:rPr>
        <w:t xml:space="preserve"> </w:t>
      </w:r>
      <w:r>
        <w:rPr>
          <w:color w:val="231F20"/>
        </w:rPr>
        <w:t>Facilities</w:t>
      </w:r>
    </w:p>
    <w:p w14:paraId="20C4F79E" w14:textId="77777777" w:rsidR="005E6E3D" w:rsidRPr="0000618B" w:rsidRDefault="007B664E" w:rsidP="00CC1001">
      <w:pPr>
        <w:pStyle w:val="ListParagraph"/>
        <w:tabs>
          <w:tab w:val="left" w:pos="753"/>
        </w:tabs>
        <w:spacing w:before="243" w:line="230" w:lineRule="auto"/>
        <w:ind w:left="576" w:right="576" w:firstLine="0"/>
        <w:jc w:val="both"/>
      </w:pPr>
      <w:r>
        <w:rPr>
          <w:color w:val="231F20"/>
        </w:rPr>
        <w:t>Unless</w:t>
      </w:r>
      <w:r w:rsidR="00222D5A">
        <w:rPr>
          <w:color w:val="231F20"/>
        </w:rPr>
        <w:t xml:space="preserve"> </w:t>
      </w:r>
      <w:r>
        <w:rPr>
          <w:color w:val="231F20"/>
        </w:rPr>
        <w:t>otherwise</w:t>
      </w:r>
      <w:r w:rsidR="00222D5A">
        <w:rPr>
          <w:color w:val="231F20"/>
        </w:rPr>
        <w:t xml:space="preserve"> </w:t>
      </w:r>
      <w:r>
        <w:rPr>
          <w:color w:val="231F20"/>
        </w:rPr>
        <w:t>speciﬁed</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provide</w:t>
      </w:r>
      <w:r w:rsidR="00222D5A">
        <w:rPr>
          <w:color w:val="231F20"/>
        </w:rPr>
        <w:t xml:space="preserve"> </w:t>
      </w:r>
      <w:r>
        <w:rPr>
          <w:color w:val="231F20"/>
        </w:rPr>
        <w:t>effective</w:t>
      </w:r>
      <w:r w:rsidR="00222D5A">
        <w:rPr>
          <w:color w:val="231F20"/>
        </w:rPr>
        <w:t xml:space="preserve"> </w:t>
      </w:r>
      <w:r>
        <w:rPr>
          <w:color w:val="231F20"/>
        </w:rPr>
        <w:t>access</w:t>
      </w:r>
      <w:r w:rsidR="00222D5A">
        <w:rPr>
          <w:color w:val="231F20"/>
        </w:rPr>
        <w:t xml:space="preserve"> </w:t>
      </w:r>
      <w:r>
        <w:rPr>
          <w:color w:val="231F20"/>
        </w:rPr>
        <w:t>to</w:t>
      </w:r>
      <w:r w:rsidR="00222D5A">
        <w:rPr>
          <w:color w:val="231F20"/>
        </w:rPr>
        <w:t xml:space="preserve"> </w:t>
      </w:r>
      <w:r>
        <w:rPr>
          <w:color w:val="231F20"/>
        </w:rPr>
        <w:t>and</w:t>
      </w:r>
      <w:r w:rsidR="00222D5A">
        <w:rPr>
          <w:color w:val="231F20"/>
        </w:rPr>
        <w:t xml:space="preserve"> </w:t>
      </w:r>
      <w:r>
        <w:rPr>
          <w:color w:val="231F20"/>
        </w:rPr>
        <w:t>possession of</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Pr>
          <w:color w:val="231F20"/>
        </w:rPr>
        <w:t>including</w:t>
      </w:r>
      <w:r w:rsidR="00222D5A">
        <w:rPr>
          <w:color w:val="231F20"/>
        </w:rPr>
        <w:t xml:space="preserve"> </w:t>
      </w:r>
      <w:r>
        <w:rPr>
          <w:color w:val="231F20"/>
        </w:rPr>
        <w:t>special</w:t>
      </w:r>
      <w:r w:rsidR="00222D5A">
        <w:rPr>
          <w:color w:val="231F20"/>
        </w:rPr>
        <w:t xml:space="preserve"> </w:t>
      </w:r>
      <w:r>
        <w:rPr>
          <w:color w:val="231F20"/>
        </w:rPr>
        <w:t>and/or</w:t>
      </w:r>
      <w:r w:rsidR="00222D5A">
        <w:rPr>
          <w:color w:val="231F20"/>
        </w:rPr>
        <w:t xml:space="preserve"> </w:t>
      </w:r>
      <w:r>
        <w:rPr>
          <w:color w:val="231F20"/>
        </w:rPr>
        <w:t>temporary</w:t>
      </w:r>
      <w:r w:rsidR="00222D5A">
        <w:rPr>
          <w:color w:val="231F20"/>
        </w:rPr>
        <w:t xml:space="preserve"> </w:t>
      </w:r>
      <w:r>
        <w:rPr>
          <w:color w:val="231F20"/>
        </w:rPr>
        <w:t>rights-of-way</w:t>
      </w:r>
      <w:r w:rsidR="00222D5A">
        <w:rPr>
          <w:color w:val="231F20"/>
        </w:rPr>
        <w:t xml:space="preserve"> </w:t>
      </w:r>
      <w:r>
        <w:rPr>
          <w:color w:val="231F20"/>
        </w:rPr>
        <w:t>which</w:t>
      </w:r>
      <w:r w:rsidR="00222D5A">
        <w:rPr>
          <w:color w:val="231F20"/>
        </w:rPr>
        <w:t xml:space="preserve"> </w:t>
      </w:r>
      <w:r>
        <w:rPr>
          <w:color w:val="231F20"/>
        </w:rPr>
        <w:t>are</w:t>
      </w:r>
      <w:r w:rsidR="00222D5A">
        <w:rPr>
          <w:color w:val="231F20"/>
        </w:rPr>
        <w:t xml:space="preserve"> </w:t>
      </w:r>
      <w:r>
        <w:rPr>
          <w:color w:val="231F20"/>
        </w:rPr>
        <w:t>necessary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The</w:t>
      </w:r>
      <w:r w:rsidR="00222D5A">
        <w:rPr>
          <w:color w:val="231F20"/>
        </w:rPr>
        <w:t xml:space="preserve"> </w:t>
      </w:r>
      <w:r>
        <w:rPr>
          <w:color w:val="231F20"/>
        </w:rPr>
        <w:t>Contractor shall</w:t>
      </w:r>
      <w:r w:rsidR="00222D5A">
        <w:rPr>
          <w:color w:val="231F20"/>
        </w:rPr>
        <w:t xml:space="preserve"> </w:t>
      </w:r>
      <w:r>
        <w:rPr>
          <w:color w:val="231F20"/>
        </w:rPr>
        <w:t>obtain,</w:t>
      </w:r>
      <w:r w:rsidR="00222D5A">
        <w:rPr>
          <w:color w:val="231F20"/>
        </w:rPr>
        <w:t xml:space="preserve"> </w:t>
      </w:r>
      <w:r>
        <w:rPr>
          <w:color w:val="231F20"/>
        </w:rPr>
        <w:t>at</w:t>
      </w:r>
      <w:r w:rsidR="00222D5A">
        <w:rPr>
          <w:color w:val="231F20"/>
        </w:rPr>
        <w:t xml:space="preserve"> </w:t>
      </w:r>
      <w:r>
        <w:rPr>
          <w:color w:val="231F20"/>
        </w:rPr>
        <w:t>his</w:t>
      </w:r>
      <w:r w:rsidR="00222D5A">
        <w:rPr>
          <w:color w:val="231F20"/>
        </w:rPr>
        <w:t xml:space="preserve"> </w:t>
      </w:r>
      <w:r>
        <w:rPr>
          <w:color w:val="231F20"/>
        </w:rPr>
        <w:t>risk</w:t>
      </w:r>
      <w:r w:rsidR="00222D5A">
        <w:rPr>
          <w:color w:val="231F20"/>
        </w:rPr>
        <w:t xml:space="preserve"> </w:t>
      </w:r>
      <w:r>
        <w:rPr>
          <w:color w:val="231F20"/>
        </w:rPr>
        <w:t>and</w:t>
      </w:r>
      <w:r w:rsidR="00222D5A">
        <w:rPr>
          <w:color w:val="231F20"/>
        </w:rPr>
        <w:t xml:space="preserve"> </w:t>
      </w:r>
      <w:r>
        <w:rPr>
          <w:color w:val="231F20"/>
        </w:rPr>
        <w:t>cost,</w:t>
      </w:r>
      <w:r w:rsidR="00222D5A">
        <w:rPr>
          <w:color w:val="231F20"/>
        </w:rPr>
        <w:t xml:space="preserve"> </w:t>
      </w:r>
      <w:r>
        <w:rPr>
          <w:color w:val="231F20"/>
        </w:rPr>
        <w:t>any</w:t>
      </w:r>
      <w:r w:rsidR="00222D5A">
        <w:rPr>
          <w:color w:val="231F20"/>
        </w:rPr>
        <w:t xml:space="preserve"> </w:t>
      </w:r>
      <w:r>
        <w:rPr>
          <w:color w:val="231F20"/>
        </w:rPr>
        <w:t>additional</w:t>
      </w:r>
      <w:r w:rsidR="00222D5A">
        <w:rPr>
          <w:color w:val="231F20"/>
        </w:rPr>
        <w:t xml:space="preserve"> </w:t>
      </w:r>
      <w:r>
        <w:rPr>
          <w:color w:val="231F20"/>
        </w:rPr>
        <w:t>rights</w:t>
      </w:r>
      <w:r w:rsidR="00222D5A">
        <w:rPr>
          <w:color w:val="231F20"/>
        </w:rPr>
        <w:t xml:space="preserve"> </w:t>
      </w:r>
      <w:r>
        <w:rPr>
          <w:color w:val="231F20"/>
        </w:rPr>
        <w:t>of</w:t>
      </w:r>
      <w:r w:rsidR="00222D5A">
        <w:rPr>
          <w:color w:val="231F20"/>
        </w:rPr>
        <w:t xml:space="preserve"> </w:t>
      </w:r>
      <w:r>
        <w:rPr>
          <w:color w:val="231F20"/>
        </w:rPr>
        <w:t>way</w:t>
      </w:r>
      <w:r w:rsidR="00222D5A">
        <w:rPr>
          <w:color w:val="231F20"/>
        </w:rPr>
        <w:t xml:space="preserve"> </w:t>
      </w:r>
      <w:r>
        <w:rPr>
          <w:color w:val="231F20"/>
        </w:rPr>
        <w:t>or</w:t>
      </w:r>
      <w:r w:rsidR="00222D5A">
        <w:rPr>
          <w:color w:val="231F20"/>
        </w:rPr>
        <w:t xml:space="preserve"> </w:t>
      </w:r>
      <w:r>
        <w:rPr>
          <w:color w:val="231F20"/>
        </w:rPr>
        <w:t>facilities</w:t>
      </w:r>
      <w:r w:rsidR="006A2796">
        <w:rPr>
          <w:color w:val="231F20"/>
        </w:rPr>
        <w:t xml:space="preserve"> </w:t>
      </w:r>
      <w:r>
        <w:rPr>
          <w:color w:val="231F20"/>
        </w:rPr>
        <w:t>outside</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sidR="000954A8">
        <w:rPr>
          <w:color w:val="231F20"/>
        </w:rPr>
        <w:t>which he</w:t>
      </w:r>
      <w:r w:rsidR="00222D5A">
        <w:rPr>
          <w:color w:val="231F20"/>
        </w:rPr>
        <w:t xml:space="preserve"> </w:t>
      </w:r>
      <w:r>
        <w:rPr>
          <w:color w:val="231F20"/>
        </w:rPr>
        <w:t>may</w:t>
      </w:r>
      <w:r w:rsidR="00222D5A">
        <w:rPr>
          <w:color w:val="231F20"/>
        </w:rPr>
        <w:t xml:space="preserve"> </w:t>
      </w:r>
      <w:r>
        <w:rPr>
          <w:color w:val="231F20"/>
        </w:rPr>
        <w:t>require for</w:t>
      </w:r>
      <w:r w:rsidR="00222D5A">
        <w:rPr>
          <w:color w:val="231F20"/>
        </w:rPr>
        <w:t xml:space="preserve"> </w:t>
      </w:r>
      <w:r>
        <w:rPr>
          <w:color w:val="231F20"/>
        </w:rPr>
        <w:t>the</w:t>
      </w:r>
      <w:r w:rsidR="00222D5A">
        <w:rPr>
          <w:color w:val="231F20"/>
        </w:rPr>
        <w:t xml:space="preserve"> </w:t>
      </w:r>
      <w:r>
        <w:rPr>
          <w:color w:val="231F20"/>
        </w:rPr>
        <w:t>purposes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p>
    <w:p w14:paraId="3F5C276A" w14:textId="77777777" w:rsidR="005E6E3D" w:rsidRDefault="007B664E" w:rsidP="00CC1001">
      <w:pPr>
        <w:pStyle w:val="Heading4"/>
        <w:numPr>
          <w:ilvl w:val="1"/>
          <w:numId w:val="56"/>
        </w:numPr>
        <w:tabs>
          <w:tab w:val="left" w:pos="749"/>
          <w:tab w:val="left" w:pos="750"/>
        </w:tabs>
        <w:ind w:left="576" w:right="576" w:hanging="623"/>
        <w:rPr>
          <w:color w:val="231F20"/>
        </w:rPr>
      </w:pPr>
      <w:r>
        <w:rPr>
          <w:color w:val="231F20"/>
        </w:rPr>
        <w:t>Avoidance</w:t>
      </w:r>
      <w:r w:rsidR="00222D5A">
        <w:rPr>
          <w:color w:val="231F20"/>
        </w:rPr>
        <w:t xml:space="preserve"> </w:t>
      </w:r>
      <w:r>
        <w:rPr>
          <w:color w:val="231F20"/>
        </w:rPr>
        <w:t>of</w:t>
      </w:r>
      <w:r w:rsidR="00222D5A">
        <w:rPr>
          <w:color w:val="231F20"/>
        </w:rPr>
        <w:t xml:space="preserve"> </w:t>
      </w:r>
      <w:r>
        <w:rPr>
          <w:color w:val="231F20"/>
        </w:rPr>
        <w:t>Interference</w:t>
      </w:r>
    </w:p>
    <w:p w14:paraId="4D60DE21" w14:textId="77777777" w:rsidR="005E6E3D" w:rsidRDefault="007B664E" w:rsidP="00CC1001">
      <w:pPr>
        <w:pStyle w:val="ListParagraph"/>
        <w:numPr>
          <w:ilvl w:val="2"/>
          <w:numId w:val="56"/>
        </w:numPr>
        <w:tabs>
          <w:tab w:val="left" w:pos="753"/>
        </w:tabs>
        <w:spacing w:before="243" w:line="230" w:lineRule="auto"/>
        <w:ind w:left="576" w:right="576" w:hanging="622"/>
        <w:jc w:val="both"/>
      </w:pPr>
      <w:r>
        <w:rPr>
          <w:color w:val="231F20"/>
        </w:rPr>
        <w:t>The Contractor shall not interfere unnecessarily or improperly with:</w:t>
      </w:r>
    </w:p>
    <w:p w14:paraId="183682EA" w14:textId="77777777" w:rsidR="005E6E3D" w:rsidRDefault="00222D5A" w:rsidP="00CC1001">
      <w:pPr>
        <w:pStyle w:val="ListParagraph"/>
        <w:numPr>
          <w:ilvl w:val="0"/>
          <w:numId w:val="49"/>
        </w:numPr>
        <w:tabs>
          <w:tab w:val="left" w:pos="1126"/>
          <w:tab w:val="left" w:pos="1127"/>
        </w:tabs>
        <w:spacing w:before="40"/>
        <w:ind w:left="576" w:right="576" w:hanging="372"/>
      </w:pPr>
      <w:r>
        <w:rPr>
          <w:color w:val="231F20"/>
        </w:rPr>
        <w:t>T</w:t>
      </w:r>
      <w:r w:rsidR="007B664E">
        <w:rPr>
          <w:color w:val="231F20"/>
        </w:rPr>
        <w:t>he</w:t>
      </w:r>
      <w:r>
        <w:rPr>
          <w:color w:val="231F20"/>
        </w:rPr>
        <w:t xml:space="preserve"> </w:t>
      </w:r>
      <w:r w:rsidR="007B664E">
        <w:rPr>
          <w:color w:val="231F20"/>
        </w:rPr>
        <w:t>convenience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public,</w:t>
      </w:r>
      <w:r>
        <w:rPr>
          <w:color w:val="231F20"/>
        </w:rPr>
        <w:t xml:space="preserve"> </w:t>
      </w:r>
      <w:r w:rsidR="007B664E">
        <w:rPr>
          <w:color w:val="231F20"/>
        </w:rPr>
        <w:t>or</w:t>
      </w:r>
    </w:p>
    <w:p w14:paraId="7E490633" w14:textId="77777777" w:rsidR="005E6E3D" w:rsidRDefault="00222D5A" w:rsidP="00CC1001">
      <w:pPr>
        <w:pStyle w:val="ListParagraph"/>
        <w:numPr>
          <w:ilvl w:val="0"/>
          <w:numId w:val="49"/>
        </w:numPr>
        <w:tabs>
          <w:tab w:val="left" w:pos="1127"/>
        </w:tabs>
        <w:spacing w:before="47" w:line="230" w:lineRule="auto"/>
        <w:ind w:left="576" w:right="576" w:hanging="372"/>
      </w:pPr>
      <w:r>
        <w:rPr>
          <w:color w:val="231F20"/>
        </w:rPr>
        <w:t>T</w:t>
      </w:r>
      <w:r w:rsidR="007B664E">
        <w:rPr>
          <w:color w:val="231F20"/>
        </w:rPr>
        <w:t>he</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and</w:t>
      </w:r>
      <w:r>
        <w:rPr>
          <w:color w:val="231F20"/>
        </w:rPr>
        <w:t xml:space="preserve"> </w:t>
      </w:r>
      <w:r w:rsidR="007B664E">
        <w:rPr>
          <w:color w:val="231F20"/>
        </w:rPr>
        <w:t>occupation</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roads</w:t>
      </w:r>
      <w:r>
        <w:rPr>
          <w:color w:val="231F20"/>
        </w:rPr>
        <w:t xml:space="preserve"> </w:t>
      </w:r>
      <w:r w:rsidR="007B664E">
        <w:rPr>
          <w:color w:val="231F20"/>
        </w:rPr>
        <w:t>and</w:t>
      </w:r>
      <w:r>
        <w:rPr>
          <w:color w:val="231F20"/>
        </w:rPr>
        <w:t xml:space="preserve"> </w:t>
      </w:r>
      <w:r w:rsidR="007B664E">
        <w:rPr>
          <w:color w:val="231F20"/>
        </w:rPr>
        <w:t>footpaths,</w:t>
      </w:r>
      <w:r>
        <w:rPr>
          <w:color w:val="231F20"/>
        </w:rPr>
        <w:t xml:space="preserve"> </w:t>
      </w:r>
      <w:r w:rsidR="007B664E">
        <w:rPr>
          <w:color w:val="231F20"/>
        </w:rPr>
        <w:t>irrespective</w:t>
      </w:r>
      <w:r>
        <w:rPr>
          <w:color w:val="231F20"/>
        </w:rPr>
        <w:t xml:space="preserve"> </w:t>
      </w:r>
      <w:r w:rsidR="007B664E">
        <w:rPr>
          <w:color w:val="231F20"/>
        </w:rPr>
        <w:t>of</w:t>
      </w:r>
      <w:r>
        <w:rPr>
          <w:color w:val="231F20"/>
        </w:rPr>
        <w:t xml:space="preserve"> </w:t>
      </w:r>
      <w:r w:rsidR="007B664E">
        <w:rPr>
          <w:color w:val="231F20"/>
        </w:rPr>
        <w:t>whether</w:t>
      </w:r>
      <w:r>
        <w:rPr>
          <w:color w:val="231F20"/>
        </w:rPr>
        <w:t xml:space="preserve"> </w:t>
      </w:r>
      <w:r w:rsidR="007B664E">
        <w:rPr>
          <w:color w:val="231F20"/>
        </w:rPr>
        <w:t>they</w:t>
      </w:r>
      <w:r>
        <w:rPr>
          <w:color w:val="231F20"/>
        </w:rPr>
        <w:t xml:space="preserve"> </w:t>
      </w:r>
      <w:r w:rsidR="007B664E">
        <w:rPr>
          <w:color w:val="231F20"/>
        </w:rPr>
        <w:t>are</w:t>
      </w:r>
      <w:r>
        <w:rPr>
          <w:color w:val="231F20"/>
        </w:rPr>
        <w:t xml:space="preserve"> </w:t>
      </w:r>
      <w:r w:rsidR="007B664E">
        <w:rPr>
          <w:color w:val="231F20"/>
        </w:rPr>
        <w:t>public</w:t>
      </w:r>
      <w:r>
        <w:rPr>
          <w:color w:val="231F20"/>
        </w:rPr>
        <w:t xml:space="preserve"> </w:t>
      </w:r>
      <w:r w:rsidR="007B664E">
        <w:rPr>
          <w:color w:val="231F20"/>
        </w:rPr>
        <w:t>or</w:t>
      </w:r>
      <w:r>
        <w:rPr>
          <w:color w:val="231F20"/>
        </w:rPr>
        <w:t xml:space="preserve"> </w:t>
      </w:r>
      <w:r w:rsidR="007B664E">
        <w:rPr>
          <w:color w:val="231F20"/>
        </w:rPr>
        <w:t>in the</w:t>
      </w:r>
      <w:r>
        <w:rPr>
          <w:color w:val="231F20"/>
        </w:rPr>
        <w:t xml:space="preserve"> </w:t>
      </w:r>
      <w:r w:rsidR="007B664E">
        <w:rPr>
          <w:color w:val="231F20"/>
        </w:rPr>
        <w:t>possession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or</w:t>
      </w:r>
      <w:r>
        <w:rPr>
          <w:color w:val="231F20"/>
        </w:rPr>
        <w:t xml:space="preserve"> </w:t>
      </w:r>
      <w:r w:rsidR="007B664E">
        <w:rPr>
          <w:color w:val="231F20"/>
        </w:rPr>
        <w:t>of</w:t>
      </w:r>
      <w:r>
        <w:rPr>
          <w:color w:val="231F20"/>
        </w:rPr>
        <w:t xml:space="preserve"> </w:t>
      </w:r>
      <w:r w:rsidR="007B664E">
        <w:rPr>
          <w:color w:val="231F20"/>
        </w:rPr>
        <w:t>others.</w:t>
      </w:r>
    </w:p>
    <w:p w14:paraId="527FBF66" w14:textId="77777777" w:rsidR="005E6E3D" w:rsidRDefault="007B664E" w:rsidP="00CC1001">
      <w:pPr>
        <w:pStyle w:val="ListParagraph"/>
        <w:numPr>
          <w:ilvl w:val="2"/>
          <w:numId w:val="56"/>
        </w:numPr>
        <w:tabs>
          <w:tab w:val="left" w:pos="753"/>
        </w:tabs>
        <w:spacing w:before="243" w:line="230" w:lineRule="auto"/>
        <w:ind w:left="576" w:right="576" w:hanging="622"/>
        <w:jc w:val="both"/>
      </w:pPr>
      <w:r>
        <w:rPr>
          <w:color w:val="231F20"/>
        </w:rPr>
        <w:t>The Contractor shall indemnify and hold the Procuring Entity harmless against and from all damages, losses and expenses (including legal fees and expenses) resulting from any such unnecessary or improper interference.</w:t>
      </w:r>
    </w:p>
    <w:p w14:paraId="09DE830D" w14:textId="77777777" w:rsidR="005E6E3D" w:rsidRDefault="007B664E" w:rsidP="00CC1001">
      <w:pPr>
        <w:pStyle w:val="Heading4"/>
        <w:numPr>
          <w:ilvl w:val="1"/>
          <w:numId w:val="56"/>
        </w:numPr>
        <w:tabs>
          <w:tab w:val="left" w:pos="749"/>
          <w:tab w:val="left" w:pos="750"/>
        </w:tabs>
        <w:spacing w:before="237"/>
        <w:ind w:left="576" w:right="576" w:hanging="623"/>
        <w:rPr>
          <w:color w:val="231F20"/>
        </w:rPr>
      </w:pPr>
      <w:r>
        <w:rPr>
          <w:color w:val="231F20"/>
        </w:rPr>
        <w:t>Access</w:t>
      </w:r>
      <w:r w:rsidR="00222D5A">
        <w:rPr>
          <w:color w:val="231F20"/>
        </w:rPr>
        <w:t xml:space="preserve"> </w:t>
      </w:r>
      <w:r>
        <w:rPr>
          <w:color w:val="231F20"/>
        </w:rPr>
        <w:t>Route</w:t>
      </w:r>
    </w:p>
    <w:p w14:paraId="385638C7" w14:textId="77777777" w:rsidR="005E6E3D" w:rsidRPr="0000618B" w:rsidRDefault="007B664E" w:rsidP="00CC1001">
      <w:pPr>
        <w:pStyle w:val="ListParagraph"/>
        <w:numPr>
          <w:ilvl w:val="2"/>
          <w:numId w:val="56"/>
        </w:numPr>
        <w:tabs>
          <w:tab w:val="left" w:pos="753"/>
        </w:tabs>
        <w:spacing w:before="243" w:line="230" w:lineRule="auto"/>
        <w:ind w:left="576" w:right="576" w:hanging="622"/>
        <w:jc w:val="both"/>
        <w:rPr>
          <w:color w:val="231F20"/>
        </w:rPr>
      </w:pPr>
      <w:r>
        <w:rPr>
          <w:color w:val="231F20"/>
        </w:rPr>
        <w:lastRenderedPageBreak/>
        <w:t xml:space="preserve">TheContractorshallbedeemedtohavebeensatisﬁedastothesuitabilityandavailabilityofaccessroutestothe SiteatBaseDate.TheContractorshallusereasonableeffortstopreventanyroadorbridgefrombeingdamaged by the Contractor's trafﬁc or by the Contractor's Personnel. These efforts shall include the proper use of </w:t>
      </w:r>
      <w:proofErr w:type="spellStart"/>
      <w:r>
        <w:rPr>
          <w:color w:val="231F20"/>
        </w:rPr>
        <w:t>appropriatevehiclesandroutes</w:t>
      </w:r>
      <w:proofErr w:type="spellEnd"/>
      <w:r>
        <w:rPr>
          <w:color w:val="231F20"/>
        </w:rPr>
        <w:t>.</w:t>
      </w:r>
    </w:p>
    <w:p w14:paraId="5ECD06D4" w14:textId="77777777" w:rsidR="005E6E3D" w:rsidRDefault="007B664E" w:rsidP="00CC1001">
      <w:pPr>
        <w:pStyle w:val="ListParagraph"/>
        <w:numPr>
          <w:ilvl w:val="2"/>
          <w:numId w:val="56"/>
        </w:numPr>
        <w:tabs>
          <w:tab w:val="left" w:pos="753"/>
        </w:tabs>
        <w:spacing w:before="243" w:line="230" w:lineRule="auto"/>
        <w:ind w:left="576" w:right="576" w:hanging="622"/>
        <w:jc w:val="both"/>
      </w:pPr>
      <w:r>
        <w:rPr>
          <w:color w:val="231F20"/>
        </w:rPr>
        <w:t>Except as otherwise stated in these Conditions:</w:t>
      </w:r>
    </w:p>
    <w:p w14:paraId="7A8BD95D" w14:textId="77777777" w:rsidR="005E6E3D" w:rsidRDefault="00222D5A" w:rsidP="00CC1001">
      <w:pPr>
        <w:pStyle w:val="ListParagraph"/>
        <w:numPr>
          <w:ilvl w:val="0"/>
          <w:numId w:val="48"/>
        </w:numPr>
        <w:tabs>
          <w:tab w:val="left" w:pos="1121"/>
          <w:tab w:val="left" w:pos="1122"/>
        </w:tabs>
        <w:spacing w:before="47" w:line="230" w:lineRule="auto"/>
        <w:ind w:left="576" w:right="576" w:hanging="377"/>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(as</w:t>
      </w:r>
      <w:r>
        <w:rPr>
          <w:color w:val="231F20"/>
        </w:rPr>
        <w:t xml:space="preserve"> </w:t>
      </w:r>
      <w:r w:rsidR="007B664E">
        <w:rPr>
          <w:color w:val="231F20"/>
        </w:rPr>
        <w:t>between</w:t>
      </w:r>
      <w:r>
        <w:rPr>
          <w:color w:val="231F20"/>
        </w:rPr>
        <w:t xml:space="preserve"> </w:t>
      </w:r>
      <w:r w:rsidR="007B664E">
        <w:rPr>
          <w:color w:val="231F20"/>
        </w:rPr>
        <w:t>the</w:t>
      </w:r>
      <w:r>
        <w:rPr>
          <w:color w:val="231F20"/>
        </w:rPr>
        <w:t xml:space="preserve"> </w:t>
      </w:r>
      <w:r w:rsidR="007B664E">
        <w:rPr>
          <w:color w:val="231F20"/>
        </w:rPr>
        <w:t>Parties)</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maintenance</w:t>
      </w:r>
      <w:r>
        <w:rPr>
          <w:color w:val="231F20"/>
        </w:rPr>
        <w:t xml:space="preserve"> </w:t>
      </w:r>
      <w:r w:rsidR="007B664E">
        <w:rPr>
          <w:color w:val="231F20"/>
        </w:rPr>
        <w:t>which</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for his</w:t>
      </w:r>
      <w:r>
        <w:rPr>
          <w:color w:val="231F20"/>
        </w:rPr>
        <w:t xml:space="preserve"> </w:t>
      </w:r>
      <w:r w:rsidR="007B664E">
        <w:rPr>
          <w:color w:val="231F20"/>
        </w:rPr>
        <w:t>use</w:t>
      </w:r>
      <w:r>
        <w:rPr>
          <w:color w:val="231F20"/>
        </w:rPr>
        <w:t xml:space="preserve"> </w:t>
      </w:r>
      <w:r w:rsidR="007B664E">
        <w:rPr>
          <w:color w:val="231F20"/>
        </w:rPr>
        <w:t>of</w:t>
      </w:r>
      <w:r>
        <w:rPr>
          <w:color w:val="231F20"/>
        </w:rPr>
        <w:t xml:space="preserve"> </w:t>
      </w:r>
      <w:r w:rsidR="007B664E">
        <w:rPr>
          <w:color w:val="231F20"/>
        </w:rPr>
        <w:t>access</w:t>
      </w:r>
      <w:r>
        <w:rPr>
          <w:color w:val="231F20"/>
        </w:rPr>
        <w:t xml:space="preserve"> </w:t>
      </w:r>
      <w:r w:rsidR="007B664E">
        <w:rPr>
          <w:color w:val="231F20"/>
        </w:rPr>
        <w:t>routes;</w:t>
      </w:r>
    </w:p>
    <w:p w14:paraId="621EC9A2" w14:textId="77777777" w:rsidR="005E6E3D" w:rsidRDefault="007B664E" w:rsidP="00CC1001">
      <w:pPr>
        <w:pStyle w:val="ListParagraph"/>
        <w:numPr>
          <w:ilvl w:val="0"/>
          <w:numId w:val="48"/>
        </w:numPr>
        <w:tabs>
          <w:tab w:val="left" w:pos="1122"/>
        </w:tabs>
        <w:spacing w:before="51" w:line="230" w:lineRule="auto"/>
        <w:ind w:left="576" w:right="576" w:hanging="378"/>
      </w:pPr>
      <w:r>
        <w:rPr>
          <w:color w:val="231F20"/>
        </w:rPr>
        <w:t>the Contractor shall provide all necessary signs or directions along access routes, and shall obtain any permission</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w:t>
      </w:r>
      <w:r w:rsidR="00222D5A">
        <w:rPr>
          <w:color w:val="231F20"/>
        </w:rPr>
        <w:t xml:space="preserve"> </w:t>
      </w:r>
      <w:r>
        <w:rPr>
          <w:color w:val="231F20"/>
        </w:rPr>
        <w:t>required</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relevant</w:t>
      </w:r>
      <w:r w:rsidR="00222D5A">
        <w:rPr>
          <w:color w:val="231F20"/>
        </w:rPr>
        <w:t xml:space="preserve"> </w:t>
      </w:r>
      <w:r>
        <w:rPr>
          <w:color w:val="231F20"/>
        </w:rPr>
        <w:t>authorities</w:t>
      </w:r>
      <w:r w:rsidR="00222D5A">
        <w:rPr>
          <w:color w:val="231F20"/>
        </w:rPr>
        <w:t xml:space="preserve"> </w:t>
      </w:r>
      <w:r>
        <w:rPr>
          <w:color w:val="231F20"/>
        </w:rPr>
        <w:t>for</w:t>
      </w:r>
      <w:r w:rsidR="00222D5A">
        <w:rPr>
          <w:color w:val="231F20"/>
        </w:rPr>
        <w:t xml:space="preserve"> </w:t>
      </w:r>
      <w:r>
        <w:rPr>
          <w:color w:val="231F20"/>
        </w:rPr>
        <w:t>his</w:t>
      </w:r>
      <w:r w:rsidR="00222D5A">
        <w:rPr>
          <w:color w:val="231F20"/>
        </w:rPr>
        <w:t xml:space="preserve"> </w:t>
      </w:r>
      <w:r>
        <w:rPr>
          <w:color w:val="231F20"/>
        </w:rPr>
        <w:t>use</w:t>
      </w:r>
      <w:r w:rsidR="00222D5A">
        <w:rPr>
          <w:color w:val="231F20"/>
        </w:rPr>
        <w:t xml:space="preserve"> </w:t>
      </w:r>
      <w:r>
        <w:rPr>
          <w:color w:val="231F20"/>
        </w:rPr>
        <w:t>of</w:t>
      </w:r>
      <w:r w:rsidR="00222D5A">
        <w:rPr>
          <w:color w:val="231F20"/>
        </w:rPr>
        <w:t xml:space="preserve"> </w:t>
      </w:r>
      <w:r>
        <w:rPr>
          <w:color w:val="231F20"/>
        </w:rPr>
        <w:t>routes,</w:t>
      </w:r>
      <w:r w:rsidR="00222D5A">
        <w:rPr>
          <w:color w:val="231F20"/>
        </w:rPr>
        <w:t xml:space="preserve"> </w:t>
      </w:r>
      <w:r>
        <w:rPr>
          <w:color w:val="231F20"/>
        </w:rPr>
        <w:t>signs</w:t>
      </w:r>
      <w:r w:rsidR="00222D5A">
        <w:rPr>
          <w:color w:val="231F20"/>
        </w:rPr>
        <w:t xml:space="preserve"> </w:t>
      </w:r>
      <w:r>
        <w:rPr>
          <w:color w:val="231F20"/>
        </w:rPr>
        <w:t>and</w:t>
      </w:r>
      <w:r w:rsidR="00222D5A">
        <w:rPr>
          <w:color w:val="231F20"/>
        </w:rPr>
        <w:t xml:space="preserve"> </w:t>
      </w:r>
      <w:r>
        <w:rPr>
          <w:color w:val="231F20"/>
        </w:rPr>
        <w:t>directions;</w:t>
      </w:r>
    </w:p>
    <w:p w14:paraId="522A27A3" w14:textId="77777777" w:rsidR="005E6E3D" w:rsidRDefault="007B664E" w:rsidP="00CC1001">
      <w:pPr>
        <w:pStyle w:val="ListParagraph"/>
        <w:numPr>
          <w:ilvl w:val="0"/>
          <w:numId w:val="48"/>
        </w:numPr>
        <w:tabs>
          <w:tab w:val="left" w:pos="1121"/>
          <w:tab w:val="left" w:pos="1122"/>
        </w:tabs>
        <w:spacing w:before="50" w:line="230" w:lineRule="auto"/>
        <w:ind w:left="576" w:right="576" w:hanging="378"/>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be</w:t>
      </w:r>
      <w:r w:rsidR="00222D5A">
        <w:rPr>
          <w:color w:val="231F20"/>
        </w:rPr>
        <w:t xml:space="preserve"> </w:t>
      </w:r>
      <w:r>
        <w:rPr>
          <w:color w:val="231F20"/>
        </w:rPr>
        <w:t>responsible</w:t>
      </w:r>
      <w:r w:rsidR="00222D5A">
        <w:rPr>
          <w:color w:val="231F20"/>
        </w:rPr>
        <w:t xml:space="preserve"> </w:t>
      </w:r>
      <w:r>
        <w:rPr>
          <w:color w:val="231F20"/>
        </w:rPr>
        <w:t>for</w:t>
      </w:r>
      <w:r w:rsidR="00222D5A">
        <w:rPr>
          <w:color w:val="231F20"/>
        </w:rPr>
        <w:t xml:space="preserve"> </w:t>
      </w:r>
      <w:r>
        <w:rPr>
          <w:color w:val="231F20"/>
        </w:rPr>
        <w:t>any</w:t>
      </w:r>
      <w:r w:rsidR="00222D5A">
        <w:rPr>
          <w:color w:val="231F20"/>
        </w:rPr>
        <w:t xml:space="preserve"> </w:t>
      </w:r>
      <w:r>
        <w:rPr>
          <w:color w:val="231F20"/>
        </w:rPr>
        <w:t>claims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arise</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or </w:t>
      </w:r>
      <w:r>
        <w:rPr>
          <w:color w:val="231F20"/>
        </w:rPr>
        <w:t>otherwise</w:t>
      </w:r>
      <w:r w:rsidR="00222D5A">
        <w:rPr>
          <w:color w:val="231F20"/>
        </w:rPr>
        <w:t xml:space="preserve"> </w:t>
      </w:r>
      <w:r>
        <w:rPr>
          <w:color w:val="231F20"/>
        </w:rPr>
        <w:t>of any</w:t>
      </w:r>
      <w:r w:rsidR="00222D5A">
        <w:rPr>
          <w:color w:val="231F20"/>
        </w:rPr>
        <w:t xml:space="preserve"> </w:t>
      </w:r>
      <w:r>
        <w:rPr>
          <w:color w:val="231F20"/>
        </w:rPr>
        <w:t>access</w:t>
      </w:r>
      <w:r w:rsidR="00222D5A">
        <w:rPr>
          <w:color w:val="231F20"/>
        </w:rPr>
        <w:t xml:space="preserve"> </w:t>
      </w:r>
      <w:r>
        <w:rPr>
          <w:color w:val="231F20"/>
        </w:rPr>
        <w:t>route;</w:t>
      </w:r>
    </w:p>
    <w:p w14:paraId="363F859C" w14:textId="77777777" w:rsidR="005E6E3D" w:rsidRDefault="007B664E" w:rsidP="00CC1001">
      <w:pPr>
        <w:pStyle w:val="ListParagraph"/>
        <w:numPr>
          <w:ilvl w:val="0"/>
          <w:numId w:val="48"/>
        </w:numPr>
        <w:tabs>
          <w:tab w:val="left" w:pos="1122"/>
        </w:tabs>
        <w:spacing w:before="42"/>
        <w:ind w:left="576" w:right="576"/>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does</w:t>
      </w:r>
      <w:r w:rsidR="00222D5A">
        <w:rPr>
          <w:color w:val="231F20"/>
        </w:rPr>
        <w:t xml:space="preserve"> </w:t>
      </w:r>
      <w:r>
        <w:rPr>
          <w:color w:val="231F20"/>
        </w:rPr>
        <w:t>not</w:t>
      </w:r>
      <w:r w:rsidR="00222D5A">
        <w:rPr>
          <w:color w:val="231F20"/>
        </w:rPr>
        <w:t xml:space="preserve"> </w:t>
      </w:r>
      <w:r>
        <w:rPr>
          <w:color w:val="231F20"/>
        </w:rPr>
        <w:t>guarantee</w:t>
      </w:r>
      <w:r w:rsidR="00222D5A">
        <w:rPr>
          <w:color w:val="231F20"/>
        </w:rPr>
        <w:t xml:space="preserve"> </w:t>
      </w:r>
      <w:r>
        <w:rPr>
          <w:color w:val="231F20"/>
        </w:rPr>
        <w:t>the</w:t>
      </w:r>
      <w:r w:rsidR="00222D5A">
        <w:rPr>
          <w:color w:val="231F20"/>
        </w:rPr>
        <w:t xml:space="preserve"> </w:t>
      </w:r>
      <w:r>
        <w:rPr>
          <w:color w:val="231F20"/>
        </w:rPr>
        <w:t>suitability</w:t>
      </w:r>
      <w:r w:rsidR="00222D5A">
        <w:rPr>
          <w:color w:val="231F20"/>
        </w:rPr>
        <w:t xml:space="preserve"> </w:t>
      </w:r>
      <w:r>
        <w:rPr>
          <w:color w:val="231F20"/>
        </w:rPr>
        <w:t>or</w:t>
      </w:r>
      <w:r w:rsidR="00222D5A">
        <w:rPr>
          <w:color w:val="231F20"/>
        </w:rPr>
        <w:t xml:space="preserve"> </w:t>
      </w:r>
      <w:r>
        <w:rPr>
          <w:color w:val="231F20"/>
        </w:rPr>
        <w:t>availability</w:t>
      </w:r>
      <w:r w:rsidR="00222D5A">
        <w:rPr>
          <w:color w:val="231F20"/>
        </w:rPr>
        <w:t xml:space="preserve"> </w:t>
      </w:r>
      <w:r>
        <w:rPr>
          <w:color w:val="231F20"/>
        </w:rPr>
        <w:t>of</w:t>
      </w:r>
      <w:r w:rsidR="00222D5A">
        <w:rPr>
          <w:color w:val="231F20"/>
        </w:rPr>
        <w:t xml:space="preserve"> particular </w:t>
      </w:r>
      <w:r>
        <w:rPr>
          <w:color w:val="231F20"/>
        </w:rPr>
        <w:t>access</w:t>
      </w:r>
      <w:r w:rsidR="00222D5A">
        <w:rPr>
          <w:color w:val="231F20"/>
        </w:rPr>
        <w:t xml:space="preserve"> </w:t>
      </w:r>
      <w:r>
        <w:rPr>
          <w:color w:val="231F20"/>
        </w:rPr>
        <w:t>routes;</w:t>
      </w:r>
      <w:r w:rsidR="00222D5A">
        <w:rPr>
          <w:color w:val="231F20"/>
        </w:rPr>
        <w:t xml:space="preserve"> </w:t>
      </w:r>
      <w:r>
        <w:rPr>
          <w:color w:val="231F20"/>
        </w:rPr>
        <w:t>and</w:t>
      </w:r>
    </w:p>
    <w:p w14:paraId="3DF59301" w14:textId="77777777" w:rsidR="005E6E3D" w:rsidRDefault="007B664E" w:rsidP="00CC1001">
      <w:pPr>
        <w:pStyle w:val="ListParagraph"/>
        <w:numPr>
          <w:ilvl w:val="0"/>
          <w:numId w:val="48"/>
        </w:numPr>
        <w:tabs>
          <w:tab w:val="left" w:pos="1121"/>
          <w:tab w:val="left" w:pos="1122"/>
        </w:tabs>
        <w:spacing w:before="48" w:line="230" w:lineRule="auto"/>
        <w:ind w:left="576" w:right="576" w:hanging="378"/>
      </w:pPr>
      <w:r>
        <w:rPr>
          <w:color w:val="231F20"/>
        </w:rPr>
        <w:t>Costs</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non-suitability</w:t>
      </w:r>
      <w:r w:rsidR="00222D5A">
        <w:rPr>
          <w:color w:val="231F20"/>
        </w:rPr>
        <w:t xml:space="preserve"> </w:t>
      </w:r>
      <w:r>
        <w:rPr>
          <w:color w:val="231F20"/>
        </w:rPr>
        <w:t>or</w:t>
      </w:r>
      <w:r w:rsidR="00222D5A">
        <w:rPr>
          <w:color w:val="231F20"/>
        </w:rPr>
        <w:t xml:space="preserve"> </w:t>
      </w:r>
      <w:r>
        <w:rPr>
          <w:color w:val="231F20"/>
        </w:rPr>
        <w:t>non-availability,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w:t>
      </w:r>
      <w:r>
        <w:rPr>
          <w:color w:val="231F20"/>
        </w:rPr>
        <w:t>required</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r w:rsidR="00222D5A">
        <w:rPr>
          <w:color w:val="231F20"/>
        </w:rPr>
        <w:t xml:space="preserve"> </w:t>
      </w:r>
      <w:r>
        <w:rPr>
          <w:color w:val="231F20"/>
        </w:rPr>
        <w:t>of</w:t>
      </w:r>
      <w:r w:rsidR="00222D5A">
        <w:rPr>
          <w:color w:val="231F20"/>
        </w:rPr>
        <w:t xml:space="preserve"> </w:t>
      </w:r>
      <w:r>
        <w:rPr>
          <w:color w:val="231F20"/>
        </w:rPr>
        <w:t>access</w:t>
      </w:r>
      <w:r w:rsidR="00222D5A">
        <w:rPr>
          <w:color w:val="231F20"/>
        </w:rPr>
        <w:t xml:space="preserve"> </w:t>
      </w:r>
      <w:r>
        <w:rPr>
          <w:color w:val="231F20"/>
        </w:rPr>
        <w:t>routes</w:t>
      </w:r>
      <w:r w:rsidR="00222D5A">
        <w:rPr>
          <w:color w:val="231F20"/>
        </w:rPr>
        <w:t xml:space="preserve"> </w:t>
      </w:r>
      <w:r>
        <w:rPr>
          <w:color w:val="231F20"/>
        </w:rPr>
        <w:t>shall be</w:t>
      </w:r>
      <w:r w:rsidR="00222D5A">
        <w:rPr>
          <w:color w:val="231F20"/>
        </w:rPr>
        <w:t xml:space="preserve"> </w:t>
      </w:r>
      <w:r>
        <w:rPr>
          <w:color w:val="231F20"/>
        </w:rPr>
        <w:t>borne</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p>
    <w:p w14:paraId="11156555" w14:textId="77777777" w:rsidR="005E6E3D" w:rsidRDefault="007B664E" w:rsidP="00CC1001">
      <w:pPr>
        <w:pStyle w:val="Heading4"/>
        <w:numPr>
          <w:ilvl w:val="1"/>
          <w:numId w:val="56"/>
        </w:numPr>
        <w:tabs>
          <w:tab w:val="left" w:pos="748"/>
          <w:tab w:val="left" w:pos="749"/>
        </w:tabs>
        <w:spacing w:before="237"/>
        <w:ind w:left="576" w:right="576" w:hanging="622"/>
        <w:rPr>
          <w:color w:val="231F20"/>
        </w:rPr>
      </w:pPr>
      <w:r>
        <w:rPr>
          <w:color w:val="231F20"/>
        </w:rPr>
        <w:t>Transport of</w:t>
      </w:r>
      <w:r w:rsidR="00222D5A">
        <w:rPr>
          <w:color w:val="231F20"/>
        </w:rPr>
        <w:t xml:space="preserve"> </w:t>
      </w:r>
      <w:r>
        <w:rPr>
          <w:color w:val="231F20"/>
        </w:rPr>
        <w:t>Goods</w:t>
      </w:r>
    </w:p>
    <w:p w14:paraId="7CDD2ACB" w14:textId="77777777" w:rsidR="005E6E3D" w:rsidRDefault="007B664E" w:rsidP="00CC1001">
      <w:pPr>
        <w:pStyle w:val="ListParagraph"/>
        <w:tabs>
          <w:tab w:val="left" w:pos="753"/>
        </w:tabs>
        <w:spacing w:before="243" w:line="230" w:lineRule="auto"/>
        <w:ind w:left="576" w:right="576" w:firstLine="0"/>
        <w:jc w:val="both"/>
      </w:pPr>
      <w:r>
        <w:rPr>
          <w:color w:val="231F20"/>
        </w:rPr>
        <w:t>Unless otherwise stated in the Particular Conditions:</w:t>
      </w:r>
    </w:p>
    <w:p w14:paraId="4BBFA16F" w14:textId="77777777" w:rsidR="005E6E3D" w:rsidRDefault="00222D5A" w:rsidP="00CC1001">
      <w:pPr>
        <w:pStyle w:val="ListParagraph"/>
        <w:numPr>
          <w:ilvl w:val="0"/>
          <w:numId w:val="47"/>
        </w:numPr>
        <w:tabs>
          <w:tab w:val="left" w:pos="1121"/>
          <w:tab w:val="left" w:pos="1122"/>
          <w:tab w:val="left" w:pos="7902"/>
        </w:tabs>
        <w:spacing w:before="48" w:line="230" w:lineRule="auto"/>
        <w:ind w:left="576" w:right="576" w:hanging="378"/>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give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not</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21</w:t>
      </w:r>
      <w:r>
        <w:rPr>
          <w:color w:val="231F20"/>
        </w:rPr>
        <w:t xml:space="preserve"> </w:t>
      </w:r>
      <w:r w:rsidR="007B664E">
        <w:rPr>
          <w:color w:val="231F20"/>
        </w:rPr>
        <w:t>days'</w:t>
      </w:r>
      <w:r>
        <w:rPr>
          <w:color w:val="231F20"/>
        </w:rPr>
        <w:t xml:space="preserve"> </w:t>
      </w:r>
      <w:r w:rsidR="007B664E">
        <w:rPr>
          <w:color w:val="231F20"/>
        </w:rPr>
        <w:t>notice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date</w:t>
      </w:r>
      <w:r w:rsidR="00300D2E">
        <w:rPr>
          <w:color w:val="231F20"/>
        </w:rPr>
        <w:t xml:space="preserve"> </w:t>
      </w:r>
      <w:r w:rsidR="007B664E">
        <w:rPr>
          <w:color w:val="231F20"/>
        </w:rPr>
        <w:t>on which any Plant or a major</w:t>
      </w:r>
      <w:r>
        <w:rPr>
          <w:color w:val="231F20"/>
        </w:rPr>
        <w:t xml:space="preserve"> </w:t>
      </w:r>
      <w:r w:rsidR="007B664E">
        <w:rPr>
          <w:color w:val="231F20"/>
        </w:rPr>
        <w:t>item</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p>
    <w:p w14:paraId="11A10A8D" w14:textId="77777777" w:rsidR="005E6E3D" w:rsidRDefault="00946CB5" w:rsidP="00CC1001">
      <w:pPr>
        <w:pStyle w:val="ListParagraph"/>
        <w:numPr>
          <w:ilvl w:val="0"/>
          <w:numId w:val="47"/>
        </w:numPr>
        <w:tabs>
          <w:tab w:val="left" w:pos="1122"/>
        </w:tabs>
        <w:spacing w:before="50" w:line="230" w:lineRule="auto"/>
        <w:ind w:left="576" w:right="576" w:hanging="378"/>
      </w:pPr>
      <w:r>
        <w:rPr>
          <w:color w:val="231F20"/>
        </w:rPr>
        <w:t>T</w:t>
      </w:r>
      <w:r w:rsidR="007B664E">
        <w:rPr>
          <w:color w:val="231F20"/>
        </w:rPr>
        <w:t>he Contractor shall be responsible for packing, loading, transporting, receiving, unloading, storing and protecting</w:t>
      </w:r>
      <w:r w:rsidR="00161796">
        <w:rPr>
          <w:color w:val="231F20"/>
        </w:rPr>
        <w:t xml:space="preserve"> </w:t>
      </w:r>
      <w:r w:rsidR="007B664E">
        <w:rPr>
          <w:color w:val="231F20"/>
        </w:rPr>
        <w:t>all</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other</w:t>
      </w:r>
      <w:r w:rsidR="00161796">
        <w:rPr>
          <w:color w:val="231F20"/>
        </w:rPr>
        <w:t xml:space="preserve"> </w:t>
      </w:r>
      <w:r w:rsidR="007B664E">
        <w:rPr>
          <w:color w:val="231F20"/>
        </w:rPr>
        <w:t>things</w:t>
      </w:r>
      <w:r w:rsidR="00161796">
        <w:rPr>
          <w:color w:val="231F20"/>
        </w:rPr>
        <w:t xml:space="preserve"> </w:t>
      </w:r>
      <w:r w:rsidR="007B664E">
        <w:rPr>
          <w:color w:val="231F20"/>
        </w:rPr>
        <w:t>required</w:t>
      </w:r>
      <w:r w:rsidR="00161796">
        <w:rPr>
          <w:color w:val="231F20"/>
        </w:rPr>
        <w:t xml:space="preserve"> </w:t>
      </w:r>
      <w:r w:rsidR="007B664E">
        <w:rPr>
          <w:color w:val="231F20"/>
        </w:rPr>
        <w:t>for</w:t>
      </w:r>
      <w:r w:rsidR="00161796">
        <w:rPr>
          <w:color w:val="231F20"/>
        </w:rPr>
        <w:t xml:space="preserve"> </w:t>
      </w:r>
      <w:r w:rsidR="007B664E">
        <w:rPr>
          <w:color w:val="231F20"/>
        </w:rPr>
        <w:t>the</w:t>
      </w:r>
      <w:r w:rsidR="00161796">
        <w:rPr>
          <w:color w:val="231F20"/>
        </w:rPr>
        <w:t xml:space="preserve"> </w:t>
      </w:r>
      <w:r w:rsidR="007B664E">
        <w:rPr>
          <w:color w:val="231F20"/>
          <w:spacing w:val="-3"/>
        </w:rPr>
        <w:t>Works;</w:t>
      </w:r>
      <w:r w:rsidR="00161796">
        <w:rPr>
          <w:color w:val="231F20"/>
          <w:spacing w:val="-3"/>
        </w:rPr>
        <w:t xml:space="preserve"> </w:t>
      </w:r>
      <w:r w:rsidR="007B664E">
        <w:rPr>
          <w:color w:val="231F20"/>
        </w:rPr>
        <w:t>and</w:t>
      </w:r>
    </w:p>
    <w:p w14:paraId="6A1E73EC" w14:textId="77777777" w:rsidR="005E6E3D" w:rsidRDefault="00946CB5" w:rsidP="00CC1001">
      <w:pPr>
        <w:pStyle w:val="ListParagraph"/>
        <w:numPr>
          <w:ilvl w:val="0"/>
          <w:numId w:val="47"/>
        </w:numPr>
        <w:tabs>
          <w:tab w:val="left" w:pos="1121"/>
        </w:tabs>
        <w:spacing w:before="50" w:line="230" w:lineRule="auto"/>
        <w:ind w:left="576" w:right="576" w:hanging="377"/>
        <w:jc w:val="both"/>
      </w:pPr>
      <w:r>
        <w:rPr>
          <w:color w:val="231F20"/>
        </w:rPr>
        <w:t>The</w:t>
      </w:r>
      <w:r w:rsidR="00161796">
        <w:rPr>
          <w:color w:val="231F20"/>
        </w:rPr>
        <w:t xml:space="preserve"> </w:t>
      </w:r>
      <w:r w:rsidR="007B664E">
        <w:rPr>
          <w:color w:val="231F20"/>
        </w:rPr>
        <w:t>Contractor</w:t>
      </w:r>
      <w:r w:rsidR="00161796">
        <w:rPr>
          <w:color w:val="231F20"/>
        </w:rPr>
        <w:t xml:space="preserve"> </w:t>
      </w:r>
      <w:r w:rsidR="007B664E">
        <w:rPr>
          <w:color w:val="231F20"/>
        </w:rPr>
        <w:t>shall</w:t>
      </w:r>
      <w:r w:rsidR="00161796">
        <w:rPr>
          <w:color w:val="231F20"/>
        </w:rPr>
        <w:t xml:space="preserve"> </w:t>
      </w:r>
      <w:r w:rsidR="007B664E">
        <w:rPr>
          <w:color w:val="231F20"/>
        </w:rPr>
        <w:t>indemnify</w:t>
      </w:r>
      <w:r w:rsidR="00161796">
        <w:rPr>
          <w:color w:val="231F20"/>
        </w:rPr>
        <w:t xml:space="preserve"> </w:t>
      </w:r>
      <w:r w:rsidR="007B664E">
        <w:rPr>
          <w:color w:val="231F20"/>
        </w:rPr>
        <w:t>and</w:t>
      </w:r>
      <w:r w:rsidR="00161796">
        <w:rPr>
          <w:color w:val="231F20"/>
        </w:rPr>
        <w:t xml:space="preserve"> </w:t>
      </w:r>
      <w:r w:rsidR="007B664E">
        <w:rPr>
          <w:color w:val="231F20"/>
        </w:rPr>
        <w:t>hold</w:t>
      </w:r>
      <w:r w:rsidR="00161796">
        <w:rPr>
          <w:color w:val="231F20"/>
        </w:rPr>
        <w:t xml:space="preserve"> </w:t>
      </w:r>
      <w:r w:rsidR="007B664E">
        <w:rPr>
          <w:color w:val="231F20"/>
        </w:rPr>
        <w:t>the</w:t>
      </w:r>
      <w:r w:rsidR="00161796">
        <w:rPr>
          <w:color w:val="231F20"/>
        </w:rPr>
        <w:t xml:space="preserve"> </w:t>
      </w:r>
      <w:r w:rsidR="007B664E">
        <w:rPr>
          <w:color w:val="231F20"/>
        </w:rPr>
        <w:t>Procuring</w:t>
      </w:r>
      <w:r w:rsidR="00161796">
        <w:rPr>
          <w:color w:val="231F20"/>
        </w:rPr>
        <w:t xml:space="preserve"> </w:t>
      </w:r>
      <w:r w:rsidR="007B664E">
        <w:rPr>
          <w:color w:val="231F20"/>
        </w:rPr>
        <w:t>Entity</w:t>
      </w:r>
      <w:r w:rsidR="00161796">
        <w:rPr>
          <w:color w:val="231F20"/>
        </w:rPr>
        <w:t xml:space="preserve"> </w:t>
      </w:r>
      <w:r w:rsidR="007B664E">
        <w:rPr>
          <w:color w:val="231F20"/>
        </w:rPr>
        <w:t>harmless</w:t>
      </w:r>
      <w:r w:rsidR="00161796">
        <w:rPr>
          <w:color w:val="231F20"/>
        </w:rPr>
        <w:t xml:space="preserve"> </w:t>
      </w:r>
      <w:r w:rsidR="007B664E">
        <w:rPr>
          <w:color w:val="231F20"/>
        </w:rPr>
        <w:t>against</w:t>
      </w:r>
      <w:r w:rsidR="00161796">
        <w:rPr>
          <w:color w:val="231F20"/>
        </w:rPr>
        <w:t xml:space="preserve"> </w:t>
      </w:r>
      <w:r w:rsidR="007B664E">
        <w:rPr>
          <w:color w:val="231F20"/>
        </w:rPr>
        <w:t>and</w:t>
      </w:r>
      <w:r w:rsidR="00161796">
        <w:rPr>
          <w:color w:val="231F20"/>
        </w:rPr>
        <w:t xml:space="preserve"> </w:t>
      </w:r>
      <w:r w:rsidR="007B664E">
        <w:rPr>
          <w:color w:val="231F20"/>
        </w:rPr>
        <w:t>from</w:t>
      </w:r>
      <w:r w:rsidR="00161796">
        <w:rPr>
          <w:color w:val="231F20"/>
        </w:rPr>
        <w:t xml:space="preserve"> </w:t>
      </w:r>
      <w:r w:rsidR="007B664E">
        <w:rPr>
          <w:color w:val="231F20"/>
        </w:rPr>
        <w:t>all</w:t>
      </w:r>
      <w:r w:rsidR="00161796">
        <w:rPr>
          <w:color w:val="231F20"/>
        </w:rPr>
        <w:t xml:space="preserve"> </w:t>
      </w:r>
      <w:r w:rsidR="007B664E">
        <w:rPr>
          <w:color w:val="231F20"/>
        </w:rPr>
        <w:t>damages,</w:t>
      </w:r>
      <w:r w:rsidR="00161796">
        <w:rPr>
          <w:color w:val="231F20"/>
        </w:rPr>
        <w:t xml:space="preserve"> </w:t>
      </w:r>
      <w:r w:rsidR="007B664E">
        <w:rPr>
          <w:color w:val="231F20"/>
        </w:rPr>
        <w:t>losses and</w:t>
      </w:r>
      <w:r w:rsidR="00161796">
        <w:rPr>
          <w:color w:val="231F20"/>
        </w:rPr>
        <w:t xml:space="preserve"> </w:t>
      </w:r>
      <w:r w:rsidR="007B664E">
        <w:rPr>
          <w:color w:val="231F20"/>
        </w:rPr>
        <w:t>expenses</w:t>
      </w:r>
      <w:r w:rsidR="00161796">
        <w:rPr>
          <w:color w:val="231F20"/>
        </w:rPr>
        <w:t xml:space="preserve"> </w:t>
      </w:r>
      <w:r w:rsidR="007B664E">
        <w:rPr>
          <w:color w:val="231F20"/>
        </w:rPr>
        <w:t>(including</w:t>
      </w:r>
      <w:r w:rsidR="00161796">
        <w:rPr>
          <w:color w:val="231F20"/>
        </w:rPr>
        <w:t xml:space="preserve"> </w:t>
      </w:r>
      <w:r w:rsidR="007B664E">
        <w:rPr>
          <w:color w:val="231F20"/>
        </w:rPr>
        <w:t>legal</w:t>
      </w:r>
      <w:r w:rsidR="00161796">
        <w:rPr>
          <w:color w:val="231F20"/>
        </w:rPr>
        <w:t xml:space="preserve"> </w:t>
      </w:r>
      <w:r w:rsidR="007B664E">
        <w:rPr>
          <w:color w:val="231F20"/>
        </w:rPr>
        <w:t>fees</w:t>
      </w:r>
      <w:r w:rsidR="00161796">
        <w:rPr>
          <w:color w:val="231F20"/>
        </w:rPr>
        <w:t xml:space="preserve"> </w:t>
      </w:r>
      <w:r w:rsidR="007B664E">
        <w:rPr>
          <w:color w:val="231F20"/>
        </w:rPr>
        <w:t>and</w:t>
      </w:r>
      <w:r w:rsidR="00161796">
        <w:rPr>
          <w:color w:val="231F20"/>
        </w:rPr>
        <w:t xml:space="preserve"> </w:t>
      </w:r>
      <w:r w:rsidR="007B664E">
        <w:rPr>
          <w:color w:val="231F20"/>
        </w:rPr>
        <w:t>expenses)</w:t>
      </w:r>
      <w:r w:rsidR="00161796">
        <w:rPr>
          <w:color w:val="231F20"/>
        </w:rPr>
        <w:t xml:space="preserve"> </w:t>
      </w:r>
      <w:r w:rsidR="007B664E">
        <w:rPr>
          <w:color w:val="231F20"/>
        </w:rPr>
        <w:t>resulting</w:t>
      </w:r>
      <w:r w:rsidR="00161796">
        <w:rPr>
          <w:color w:val="231F20"/>
        </w:rPr>
        <w:t xml:space="preserve"> </w:t>
      </w:r>
      <w:r w:rsidR="007B664E">
        <w:rPr>
          <w:color w:val="231F20"/>
        </w:rPr>
        <w:t>from</w:t>
      </w:r>
      <w:r w:rsidR="00161796">
        <w:rPr>
          <w:color w:val="231F20"/>
        </w:rPr>
        <w:t xml:space="preserve"> </w:t>
      </w:r>
      <w:r w:rsidR="007B664E">
        <w:rPr>
          <w:color w:val="231F20"/>
        </w:rPr>
        <w:t>the</w:t>
      </w:r>
      <w:r w:rsidR="00161796">
        <w:rPr>
          <w:color w:val="231F20"/>
        </w:rPr>
        <w:t xml:space="preserve"> </w:t>
      </w:r>
      <w:r w:rsidR="007B664E">
        <w:rPr>
          <w:color w:val="231F20"/>
        </w:rPr>
        <w:t>transport</w:t>
      </w:r>
      <w:r w:rsidR="00161796">
        <w:rPr>
          <w:color w:val="231F20"/>
        </w:rPr>
        <w:t xml:space="preserve"> </w:t>
      </w:r>
      <w:r w:rsidR="007B664E">
        <w:rPr>
          <w:color w:val="231F20"/>
        </w:rPr>
        <w:t>of</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shall</w:t>
      </w:r>
      <w:r w:rsidR="00161796">
        <w:rPr>
          <w:color w:val="231F20"/>
        </w:rPr>
        <w:t xml:space="preserve"> </w:t>
      </w:r>
      <w:r w:rsidR="007B664E">
        <w:rPr>
          <w:color w:val="231F20"/>
        </w:rPr>
        <w:t>negotiate and</w:t>
      </w:r>
      <w:r w:rsidR="00161796">
        <w:rPr>
          <w:color w:val="231F20"/>
        </w:rPr>
        <w:t xml:space="preserve"> </w:t>
      </w:r>
      <w:r w:rsidR="007B664E">
        <w:rPr>
          <w:color w:val="231F20"/>
        </w:rPr>
        <w:t>pay</w:t>
      </w:r>
      <w:r w:rsidR="00161796">
        <w:rPr>
          <w:color w:val="231F20"/>
        </w:rPr>
        <w:t xml:space="preserve"> </w:t>
      </w:r>
      <w:r w:rsidR="007B664E">
        <w:rPr>
          <w:color w:val="231F20"/>
        </w:rPr>
        <w:t>all</w:t>
      </w:r>
      <w:r w:rsidR="00161796">
        <w:rPr>
          <w:color w:val="231F20"/>
        </w:rPr>
        <w:t xml:space="preserve"> </w:t>
      </w:r>
      <w:r w:rsidR="007B664E">
        <w:rPr>
          <w:color w:val="231F20"/>
        </w:rPr>
        <w:t>claims</w:t>
      </w:r>
      <w:r w:rsidR="00161796">
        <w:rPr>
          <w:color w:val="231F20"/>
        </w:rPr>
        <w:t xml:space="preserve"> </w:t>
      </w:r>
      <w:r w:rsidR="007B664E">
        <w:rPr>
          <w:color w:val="231F20"/>
        </w:rPr>
        <w:t>arising</w:t>
      </w:r>
      <w:r w:rsidR="00161796">
        <w:rPr>
          <w:color w:val="231F20"/>
        </w:rPr>
        <w:t xml:space="preserve"> </w:t>
      </w:r>
      <w:r w:rsidR="007B664E">
        <w:rPr>
          <w:color w:val="231F20"/>
        </w:rPr>
        <w:t>from</w:t>
      </w:r>
      <w:r w:rsidR="00161796">
        <w:rPr>
          <w:color w:val="231F20"/>
        </w:rPr>
        <w:t xml:space="preserve"> </w:t>
      </w:r>
      <w:r w:rsidR="007B664E">
        <w:rPr>
          <w:color w:val="231F20"/>
        </w:rPr>
        <w:t>their</w:t>
      </w:r>
      <w:r w:rsidR="00161796">
        <w:rPr>
          <w:color w:val="231F20"/>
        </w:rPr>
        <w:t xml:space="preserve"> </w:t>
      </w:r>
      <w:r w:rsidR="007B664E">
        <w:rPr>
          <w:color w:val="231F20"/>
        </w:rPr>
        <w:t>transport.</w:t>
      </w:r>
    </w:p>
    <w:p w14:paraId="2D52277C" w14:textId="77777777" w:rsidR="005E6E3D" w:rsidRDefault="007B664E" w:rsidP="00CC1001">
      <w:pPr>
        <w:pStyle w:val="Heading4"/>
        <w:numPr>
          <w:ilvl w:val="1"/>
          <w:numId w:val="56"/>
        </w:numPr>
        <w:tabs>
          <w:tab w:val="left" w:pos="749"/>
          <w:tab w:val="left" w:pos="750"/>
        </w:tabs>
        <w:spacing w:before="105"/>
        <w:ind w:left="576" w:right="576" w:hanging="622"/>
        <w:rPr>
          <w:color w:val="231F20"/>
        </w:rPr>
      </w:pPr>
      <w:r>
        <w:rPr>
          <w:color w:val="231F20"/>
        </w:rPr>
        <w:t>Contractor's</w:t>
      </w:r>
      <w:r w:rsidR="00161796">
        <w:rPr>
          <w:color w:val="231F20"/>
        </w:rPr>
        <w:t xml:space="preserve"> </w:t>
      </w:r>
      <w:r>
        <w:rPr>
          <w:color w:val="231F20"/>
        </w:rPr>
        <w:t>Equipment</w:t>
      </w:r>
    </w:p>
    <w:p w14:paraId="43C19876" w14:textId="77777777" w:rsidR="005E6E3D" w:rsidRDefault="007B664E" w:rsidP="00CC1001">
      <w:pPr>
        <w:pStyle w:val="ListParagraph"/>
        <w:tabs>
          <w:tab w:val="left" w:pos="753"/>
        </w:tabs>
        <w:spacing w:before="243" w:line="230" w:lineRule="auto"/>
        <w:ind w:left="576" w:right="576" w:firstLine="0"/>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responsible</w:t>
      </w:r>
      <w:r w:rsidR="00161796">
        <w:rPr>
          <w:color w:val="231F20"/>
        </w:rPr>
        <w:t xml:space="preserve"> </w:t>
      </w:r>
      <w:r>
        <w:rPr>
          <w:color w:val="231F20"/>
        </w:rPr>
        <w:t>for</w:t>
      </w:r>
      <w:r w:rsidR="00161796">
        <w:rPr>
          <w:color w:val="231F20"/>
        </w:rPr>
        <w:t xml:space="preserve"> </w:t>
      </w:r>
      <w:r>
        <w:rPr>
          <w:color w:val="231F20"/>
        </w:rPr>
        <w:t>all</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When</w:t>
      </w:r>
      <w:r w:rsidR="00161796">
        <w:rPr>
          <w:color w:val="231F20"/>
        </w:rPr>
        <w:t xml:space="preserve"> </w:t>
      </w:r>
      <w:r>
        <w:rPr>
          <w:color w:val="231F20"/>
        </w:rPr>
        <w:t>brought</w:t>
      </w:r>
      <w:r w:rsidR="00161796">
        <w:rPr>
          <w:color w:val="231F20"/>
        </w:rPr>
        <w:t xml:space="preserve"> </w:t>
      </w:r>
      <w:r>
        <w:rPr>
          <w:color w:val="231F20"/>
        </w:rPr>
        <w:t>onto</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Contractor's Equipment</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deemed</w:t>
      </w:r>
      <w:r w:rsidR="00161796">
        <w:rPr>
          <w:color w:val="231F20"/>
        </w:rPr>
        <w:t xml:space="preserve"> </w:t>
      </w:r>
      <w:r>
        <w:rPr>
          <w:color w:val="231F20"/>
        </w:rPr>
        <w:t>to</w:t>
      </w:r>
      <w:r w:rsidR="00161796">
        <w:rPr>
          <w:color w:val="231F20"/>
        </w:rPr>
        <w:t xml:space="preserve"> </w:t>
      </w:r>
      <w:r>
        <w:rPr>
          <w:color w:val="231F20"/>
        </w:rPr>
        <w:t>be</w:t>
      </w:r>
      <w:r w:rsidR="00161796">
        <w:rPr>
          <w:color w:val="231F20"/>
        </w:rPr>
        <w:t xml:space="preserve"> </w:t>
      </w:r>
      <w:r>
        <w:rPr>
          <w:color w:val="231F20"/>
        </w:rPr>
        <w:t>exclusively</w:t>
      </w:r>
      <w:r w:rsidR="00161796">
        <w:rPr>
          <w:color w:val="231F20"/>
        </w:rPr>
        <w:t xml:space="preserve"> </w:t>
      </w:r>
      <w:r>
        <w:rPr>
          <w:color w:val="231F20"/>
        </w:rPr>
        <w:t>intended</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execution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3"/>
        </w:rPr>
        <w:t>Works.</w:t>
      </w:r>
      <w:r w:rsidR="00161796">
        <w:rPr>
          <w:color w:val="231F20"/>
          <w:spacing w:val="-3"/>
        </w:rPr>
        <w:t xml:space="preserve"> </w:t>
      </w: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not remove</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any</w:t>
      </w:r>
      <w:r w:rsidR="00161796">
        <w:rPr>
          <w:color w:val="231F20"/>
        </w:rPr>
        <w:t xml:space="preserve"> </w:t>
      </w:r>
      <w:r>
        <w:rPr>
          <w:color w:val="231F20"/>
        </w:rPr>
        <w:t>major</w:t>
      </w:r>
      <w:r w:rsidR="00161796">
        <w:rPr>
          <w:color w:val="231F20"/>
        </w:rPr>
        <w:t xml:space="preserve"> </w:t>
      </w:r>
      <w:r>
        <w:rPr>
          <w:color w:val="231F20"/>
        </w:rPr>
        <w:t>items</w:t>
      </w:r>
      <w:r w:rsidR="00161796">
        <w:rPr>
          <w:color w:val="231F20"/>
        </w:rPr>
        <w:t xml:space="preserve"> </w:t>
      </w:r>
      <w:r>
        <w:rPr>
          <w:color w:val="231F20"/>
        </w:rPr>
        <w:t>of</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without</w:t>
      </w:r>
      <w:r w:rsidR="00161796">
        <w:rPr>
          <w:color w:val="231F20"/>
        </w:rPr>
        <w:t xml:space="preserve"> </w:t>
      </w:r>
      <w:r>
        <w:rPr>
          <w:color w:val="231F20"/>
        </w:rPr>
        <w:t>the</w:t>
      </w:r>
      <w:r w:rsidR="00161796">
        <w:rPr>
          <w:color w:val="231F20"/>
        </w:rPr>
        <w:t xml:space="preserve"> </w:t>
      </w:r>
      <w:r>
        <w:rPr>
          <w:color w:val="231F20"/>
        </w:rPr>
        <w:t>consent</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Engineer.</w:t>
      </w:r>
      <w:r w:rsidR="00161796">
        <w:rPr>
          <w:color w:val="231F20"/>
        </w:rPr>
        <w:t xml:space="preserve"> </w:t>
      </w:r>
      <w:r>
        <w:rPr>
          <w:color w:val="231F20"/>
        </w:rPr>
        <w:t>However, consent</w:t>
      </w:r>
      <w:r w:rsidR="00161796">
        <w:rPr>
          <w:color w:val="231F20"/>
        </w:rPr>
        <w:t xml:space="preserve"> </w:t>
      </w:r>
      <w:r>
        <w:rPr>
          <w:color w:val="231F20"/>
        </w:rPr>
        <w:t>shall</w:t>
      </w:r>
      <w:r w:rsidR="00161796">
        <w:rPr>
          <w:color w:val="231F20"/>
        </w:rPr>
        <w:t xml:space="preserve"> </w:t>
      </w:r>
      <w:r>
        <w:rPr>
          <w:color w:val="231F20"/>
        </w:rPr>
        <w:t>not</w:t>
      </w:r>
      <w:r w:rsidR="00161796">
        <w:rPr>
          <w:color w:val="231F20"/>
        </w:rPr>
        <w:t xml:space="preserve"> </w:t>
      </w:r>
      <w:r>
        <w:rPr>
          <w:color w:val="231F20"/>
        </w:rPr>
        <w:t>be</w:t>
      </w:r>
      <w:r w:rsidR="00161796">
        <w:rPr>
          <w:color w:val="231F20"/>
        </w:rPr>
        <w:t xml:space="preserve"> </w:t>
      </w:r>
      <w:r>
        <w:rPr>
          <w:color w:val="231F20"/>
        </w:rPr>
        <w:t>required</w:t>
      </w:r>
      <w:r w:rsidR="00161796">
        <w:rPr>
          <w:color w:val="231F20"/>
        </w:rPr>
        <w:t xml:space="preserve"> </w:t>
      </w:r>
      <w:r>
        <w:rPr>
          <w:color w:val="231F20"/>
        </w:rPr>
        <w:t>for</w:t>
      </w:r>
      <w:r w:rsidR="00161796">
        <w:rPr>
          <w:color w:val="231F20"/>
        </w:rPr>
        <w:t xml:space="preserve"> </w:t>
      </w:r>
      <w:r>
        <w:rPr>
          <w:color w:val="231F20"/>
        </w:rPr>
        <w:t>vehicles</w:t>
      </w:r>
      <w:r w:rsidR="00161796">
        <w:rPr>
          <w:color w:val="231F20"/>
        </w:rPr>
        <w:t xml:space="preserve"> </w:t>
      </w:r>
      <w:r>
        <w:rPr>
          <w:color w:val="231F20"/>
        </w:rPr>
        <w:t>transporting</w:t>
      </w:r>
      <w:r w:rsidR="00161796">
        <w:rPr>
          <w:color w:val="231F20"/>
        </w:rPr>
        <w:t xml:space="preserve"> </w:t>
      </w:r>
      <w:r>
        <w:rPr>
          <w:color w:val="231F20"/>
        </w:rPr>
        <w:t>Goods</w:t>
      </w:r>
      <w:r w:rsidR="00161796">
        <w:rPr>
          <w:color w:val="231F20"/>
        </w:rPr>
        <w:t xml:space="preserve"> </w:t>
      </w:r>
      <w:r>
        <w:rPr>
          <w:color w:val="231F20"/>
        </w:rPr>
        <w:t>or</w:t>
      </w:r>
      <w:r w:rsidR="00161796">
        <w:rPr>
          <w:color w:val="231F20"/>
        </w:rPr>
        <w:t xml:space="preserve"> </w:t>
      </w:r>
      <w:r>
        <w:rPr>
          <w:color w:val="231F20"/>
        </w:rPr>
        <w:t>Contractor's</w:t>
      </w:r>
      <w:r w:rsidR="00161796">
        <w:rPr>
          <w:color w:val="231F20"/>
        </w:rPr>
        <w:t xml:space="preserve"> </w:t>
      </w:r>
      <w:r>
        <w:rPr>
          <w:color w:val="231F20"/>
        </w:rPr>
        <w:t>Personnel</w:t>
      </w:r>
      <w:r w:rsidR="00161796">
        <w:rPr>
          <w:color w:val="231F20"/>
        </w:rPr>
        <w:t xml:space="preserve"> </w:t>
      </w:r>
      <w:r>
        <w:rPr>
          <w:color w:val="231F20"/>
        </w:rPr>
        <w:t>off</w:t>
      </w:r>
      <w:r w:rsidR="00161796">
        <w:rPr>
          <w:color w:val="231F20"/>
        </w:rPr>
        <w:t xml:space="preserve"> </w:t>
      </w:r>
      <w:r>
        <w:rPr>
          <w:color w:val="231F20"/>
        </w:rPr>
        <w:t>Site.</w:t>
      </w:r>
    </w:p>
    <w:p w14:paraId="7502CD97" w14:textId="77777777" w:rsidR="005E6E3D" w:rsidRDefault="007B664E" w:rsidP="00CC1001">
      <w:pPr>
        <w:pStyle w:val="Heading4"/>
        <w:numPr>
          <w:ilvl w:val="1"/>
          <w:numId w:val="56"/>
        </w:numPr>
        <w:tabs>
          <w:tab w:val="left" w:pos="749"/>
          <w:tab w:val="left" w:pos="750"/>
        </w:tabs>
        <w:ind w:left="576" w:right="576" w:hanging="622"/>
        <w:rPr>
          <w:color w:val="231F20"/>
        </w:rPr>
      </w:pPr>
      <w:r>
        <w:rPr>
          <w:color w:val="231F20"/>
        </w:rPr>
        <w:t>Protection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Environment</w:t>
      </w:r>
    </w:p>
    <w:p w14:paraId="07961B2F" w14:textId="77777777" w:rsidR="005E6E3D" w:rsidRPr="0000618B" w:rsidRDefault="007B664E" w:rsidP="00CC1001">
      <w:pPr>
        <w:pStyle w:val="ListParagraph"/>
        <w:numPr>
          <w:ilvl w:val="2"/>
          <w:numId w:val="56"/>
        </w:numPr>
        <w:tabs>
          <w:tab w:val="left" w:pos="753"/>
        </w:tabs>
        <w:spacing w:before="243" w:line="230" w:lineRule="auto"/>
        <w:ind w:left="576" w:right="576" w:hanging="622"/>
        <w:jc w:val="both"/>
        <w:rPr>
          <w:color w:val="231F20"/>
        </w:rPr>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take</w:t>
      </w:r>
      <w:r w:rsidR="00161796">
        <w:rPr>
          <w:color w:val="231F20"/>
        </w:rPr>
        <w:t xml:space="preserve"> </w:t>
      </w:r>
      <w:r>
        <w:rPr>
          <w:color w:val="231F20"/>
        </w:rPr>
        <w:t>all</w:t>
      </w:r>
      <w:r w:rsidR="00161796">
        <w:rPr>
          <w:color w:val="231F20"/>
        </w:rPr>
        <w:t xml:space="preserve"> </w:t>
      </w:r>
      <w:r>
        <w:rPr>
          <w:color w:val="231F20"/>
        </w:rPr>
        <w:t>reasonable</w:t>
      </w:r>
      <w:r w:rsidR="00161796">
        <w:rPr>
          <w:color w:val="231F20"/>
        </w:rPr>
        <w:t xml:space="preserve"> </w:t>
      </w:r>
      <w:r>
        <w:rPr>
          <w:color w:val="231F20"/>
        </w:rPr>
        <w:t>steps</w:t>
      </w:r>
      <w:r w:rsidR="00161796">
        <w:rPr>
          <w:color w:val="231F20"/>
        </w:rPr>
        <w:t xml:space="preserve"> </w:t>
      </w:r>
      <w:r>
        <w:rPr>
          <w:color w:val="231F20"/>
        </w:rPr>
        <w:t>to</w:t>
      </w:r>
      <w:r w:rsidR="00161796">
        <w:rPr>
          <w:color w:val="231F20"/>
        </w:rPr>
        <w:t xml:space="preserve"> </w:t>
      </w:r>
      <w:r>
        <w:rPr>
          <w:color w:val="231F20"/>
        </w:rPr>
        <w:t>protect</w:t>
      </w:r>
      <w:r w:rsidR="00161796">
        <w:rPr>
          <w:color w:val="231F20"/>
        </w:rPr>
        <w:t xml:space="preserve"> </w:t>
      </w:r>
      <w:r>
        <w:rPr>
          <w:color w:val="231F20"/>
        </w:rPr>
        <w:t>the</w:t>
      </w:r>
      <w:r w:rsidR="00161796">
        <w:rPr>
          <w:color w:val="231F20"/>
        </w:rPr>
        <w:t xml:space="preserve"> </w:t>
      </w:r>
      <w:r>
        <w:rPr>
          <w:color w:val="231F20"/>
        </w:rPr>
        <w:t>environment</w:t>
      </w:r>
      <w:r w:rsidR="00161796">
        <w:rPr>
          <w:color w:val="231F20"/>
        </w:rPr>
        <w:t xml:space="preserve"> </w:t>
      </w:r>
      <w:r>
        <w:rPr>
          <w:color w:val="231F20"/>
        </w:rPr>
        <w:t>(both</w:t>
      </w:r>
      <w:r w:rsidR="00161796">
        <w:rPr>
          <w:color w:val="231F20"/>
        </w:rPr>
        <w:t xml:space="preserve"> </w:t>
      </w:r>
      <w:r>
        <w:rPr>
          <w:color w:val="231F20"/>
        </w:rPr>
        <w:t>on</w:t>
      </w:r>
      <w:r w:rsidR="00161796">
        <w:rPr>
          <w:color w:val="231F20"/>
        </w:rPr>
        <w:t xml:space="preserve"> </w:t>
      </w:r>
      <w:r>
        <w:rPr>
          <w:color w:val="231F20"/>
        </w:rPr>
        <w:t>and</w:t>
      </w:r>
      <w:r w:rsidR="00161796">
        <w:rPr>
          <w:color w:val="231F20"/>
        </w:rPr>
        <w:t xml:space="preserve"> </w:t>
      </w:r>
      <w:r>
        <w:rPr>
          <w:color w:val="231F20"/>
        </w:rPr>
        <w:t>off</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limit damage</w:t>
      </w:r>
      <w:r w:rsidR="00161796">
        <w:rPr>
          <w:color w:val="231F20"/>
        </w:rPr>
        <w:t xml:space="preserve"> </w:t>
      </w:r>
      <w:r>
        <w:rPr>
          <w:color w:val="231F20"/>
        </w:rPr>
        <w:t>and</w:t>
      </w:r>
      <w:r w:rsidR="00161796">
        <w:rPr>
          <w:color w:val="231F20"/>
        </w:rPr>
        <w:t xml:space="preserve"> </w:t>
      </w:r>
      <w:r>
        <w:rPr>
          <w:color w:val="231F20"/>
        </w:rPr>
        <w:t>nuisance</w:t>
      </w:r>
      <w:r w:rsidR="00161796">
        <w:rPr>
          <w:color w:val="231F20"/>
        </w:rPr>
        <w:t xml:space="preserve"> </w:t>
      </w:r>
      <w:r>
        <w:rPr>
          <w:color w:val="231F20"/>
        </w:rPr>
        <w:t>to</w:t>
      </w:r>
      <w:r w:rsidR="00161796">
        <w:rPr>
          <w:color w:val="231F20"/>
        </w:rPr>
        <w:t xml:space="preserve"> </w:t>
      </w:r>
      <w:r>
        <w:rPr>
          <w:color w:val="231F20"/>
        </w:rPr>
        <w:t>people</w:t>
      </w:r>
      <w:r w:rsidR="00161796">
        <w:rPr>
          <w:color w:val="231F20"/>
        </w:rPr>
        <w:t xml:space="preserve"> </w:t>
      </w:r>
      <w:r>
        <w:rPr>
          <w:color w:val="231F20"/>
        </w:rPr>
        <w:t>and</w:t>
      </w:r>
      <w:r w:rsidR="00161796">
        <w:rPr>
          <w:color w:val="231F20"/>
        </w:rPr>
        <w:t xml:space="preserve"> </w:t>
      </w:r>
      <w:r>
        <w:rPr>
          <w:color w:val="231F20"/>
        </w:rPr>
        <w:t>property</w:t>
      </w:r>
      <w:r w:rsidR="00161796">
        <w:rPr>
          <w:color w:val="231F20"/>
        </w:rPr>
        <w:t xml:space="preserve"> </w:t>
      </w:r>
      <w:r>
        <w:rPr>
          <w:color w:val="231F20"/>
        </w:rPr>
        <w:t>resulting</w:t>
      </w:r>
      <w:r w:rsidR="00161796">
        <w:rPr>
          <w:color w:val="231F20"/>
        </w:rPr>
        <w:t xml:space="preserve"> </w:t>
      </w:r>
      <w:r>
        <w:rPr>
          <w:color w:val="231F20"/>
        </w:rPr>
        <w:t>from</w:t>
      </w:r>
      <w:r w:rsidR="00161796">
        <w:rPr>
          <w:color w:val="231F20"/>
        </w:rPr>
        <w:t xml:space="preserve"> </w:t>
      </w:r>
      <w:r>
        <w:rPr>
          <w:color w:val="231F20"/>
        </w:rPr>
        <w:t>pollution,</w:t>
      </w:r>
      <w:r w:rsidR="00161796">
        <w:rPr>
          <w:color w:val="231F20"/>
        </w:rPr>
        <w:t xml:space="preserve"> </w:t>
      </w:r>
      <w:r>
        <w:rPr>
          <w:color w:val="231F20"/>
        </w:rPr>
        <w:t>noise</w:t>
      </w:r>
      <w:r w:rsidR="00161796">
        <w:rPr>
          <w:color w:val="231F20"/>
        </w:rPr>
        <w:t xml:space="preserve"> </w:t>
      </w:r>
      <w:r>
        <w:rPr>
          <w:color w:val="231F20"/>
        </w:rPr>
        <w:t>and</w:t>
      </w:r>
      <w:r w:rsidR="00161796">
        <w:rPr>
          <w:color w:val="231F20"/>
        </w:rPr>
        <w:t xml:space="preserve"> </w:t>
      </w:r>
      <w:r>
        <w:rPr>
          <w:color w:val="231F20"/>
        </w:rPr>
        <w:t>other</w:t>
      </w:r>
      <w:r w:rsidR="00161796">
        <w:rPr>
          <w:color w:val="231F20"/>
        </w:rPr>
        <w:t xml:space="preserve"> </w:t>
      </w:r>
      <w:r>
        <w:rPr>
          <w:color w:val="231F20"/>
        </w:rPr>
        <w:t>results</w:t>
      </w:r>
      <w:r w:rsidR="00161796">
        <w:rPr>
          <w:color w:val="231F20"/>
        </w:rPr>
        <w:t xml:space="preserve"> </w:t>
      </w:r>
      <w:r>
        <w:rPr>
          <w:color w:val="231F20"/>
        </w:rPr>
        <w:t>of</w:t>
      </w:r>
      <w:r w:rsidR="00161796">
        <w:rPr>
          <w:color w:val="231F20"/>
        </w:rPr>
        <w:t xml:space="preserve"> </w:t>
      </w:r>
      <w:r>
        <w:rPr>
          <w:color w:val="231F20"/>
        </w:rPr>
        <w:t>his</w:t>
      </w:r>
      <w:r w:rsidR="00161796">
        <w:rPr>
          <w:color w:val="231F20"/>
        </w:rPr>
        <w:t xml:space="preserve"> </w:t>
      </w:r>
      <w:r>
        <w:rPr>
          <w:color w:val="231F20"/>
        </w:rPr>
        <w:t>operations.</w:t>
      </w:r>
    </w:p>
    <w:p w14:paraId="249DA155" w14:textId="77777777" w:rsidR="005E6E3D" w:rsidRDefault="007B664E" w:rsidP="00CC1001">
      <w:pPr>
        <w:pStyle w:val="ListParagraph"/>
        <w:numPr>
          <w:ilvl w:val="2"/>
          <w:numId w:val="56"/>
        </w:numPr>
        <w:tabs>
          <w:tab w:val="left" w:pos="753"/>
        </w:tabs>
        <w:spacing w:before="243" w:line="230" w:lineRule="auto"/>
        <w:ind w:left="576" w:right="576" w:hanging="622"/>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ensure</w:t>
      </w:r>
      <w:r w:rsidR="00161796">
        <w:rPr>
          <w:color w:val="231F20"/>
        </w:rPr>
        <w:t xml:space="preserve"> </w:t>
      </w:r>
      <w:r>
        <w:rPr>
          <w:color w:val="231F20"/>
        </w:rPr>
        <w:t>that</w:t>
      </w:r>
      <w:r w:rsidR="00161796">
        <w:rPr>
          <w:color w:val="231F20"/>
        </w:rPr>
        <w:t xml:space="preserve"> </w:t>
      </w:r>
      <w:r>
        <w:rPr>
          <w:color w:val="231F20"/>
        </w:rPr>
        <w:t>emissions,</w:t>
      </w:r>
      <w:r w:rsidR="00161796">
        <w:rPr>
          <w:color w:val="231F20"/>
        </w:rPr>
        <w:t xml:space="preserve"> </w:t>
      </w:r>
      <w:r>
        <w:rPr>
          <w:color w:val="231F20"/>
        </w:rPr>
        <w:t>surfaced</w:t>
      </w:r>
      <w:r w:rsidR="00161796">
        <w:rPr>
          <w:color w:val="231F20"/>
        </w:rPr>
        <w:t xml:space="preserve"> </w:t>
      </w:r>
      <w:r>
        <w:rPr>
          <w:color w:val="231F20"/>
        </w:rPr>
        <w:t>is</w:t>
      </w:r>
      <w:r w:rsidR="00161796">
        <w:rPr>
          <w:color w:val="231F20"/>
        </w:rPr>
        <w:t xml:space="preserve"> </w:t>
      </w:r>
      <w:r>
        <w:rPr>
          <w:color w:val="231F20"/>
        </w:rPr>
        <w:t>charges</w:t>
      </w:r>
      <w:r w:rsidR="00161796">
        <w:rPr>
          <w:color w:val="231F20"/>
        </w:rPr>
        <w:t xml:space="preserve"> </w:t>
      </w:r>
      <w:r>
        <w:rPr>
          <w:color w:val="231F20"/>
        </w:rPr>
        <w:t>and</w:t>
      </w:r>
      <w:r w:rsidR="00161796">
        <w:rPr>
          <w:color w:val="231F20"/>
        </w:rPr>
        <w:t xml:space="preserve"> </w:t>
      </w:r>
      <w:r>
        <w:rPr>
          <w:color w:val="231F20"/>
        </w:rPr>
        <w:t>efﬂuent</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Contractor's</w:t>
      </w:r>
      <w:r w:rsidR="00161796">
        <w:rPr>
          <w:color w:val="231F20"/>
        </w:rPr>
        <w:t xml:space="preserve"> </w:t>
      </w:r>
      <w:r>
        <w:rPr>
          <w:color w:val="231F20"/>
        </w:rPr>
        <w:t>activities</w:t>
      </w:r>
      <w:r w:rsidR="00161796">
        <w:rPr>
          <w:color w:val="231F20"/>
        </w:rPr>
        <w:t xml:space="preserve"> </w:t>
      </w:r>
      <w:r>
        <w:rPr>
          <w:color w:val="231F20"/>
        </w:rPr>
        <w:t>shall not</w:t>
      </w:r>
      <w:r w:rsidR="00161796">
        <w:rPr>
          <w:color w:val="231F20"/>
        </w:rPr>
        <w:t xml:space="preserve"> </w:t>
      </w:r>
      <w:r>
        <w:rPr>
          <w:color w:val="231F20"/>
        </w:rPr>
        <w:t>exceed</w:t>
      </w:r>
      <w:r w:rsidR="00161796">
        <w:rPr>
          <w:color w:val="231F20"/>
        </w:rPr>
        <w:t xml:space="preserve"> </w:t>
      </w:r>
      <w:r>
        <w:rPr>
          <w:color w:val="231F20"/>
        </w:rPr>
        <w:t>the</w:t>
      </w:r>
      <w:r w:rsidR="00161796">
        <w:rPr>
          <w:color w:val="231F20"/>
        </w:rPr>
        <w:t xml:space="preserve"> </w:t>
      </w:r>
      <w:r>
        <w:rPr>
          <w:color w:val="231F20"/>
        </w:rPr>
        <w:t>values</w:t>
      </w:r>
      <w:r w:rsidR="00161796">
        <w:rPr>
          <w:color w:val="231F20"/>
        </w:rPr>
        <w:t xml:space="preserve"> </w:t>
      </w:r>
      <w:r>
        <w:rPr>
          <w:color w:val="231F20"/>
        </w:rPr>
        <w:t>stated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or</w:t>
      </w:r>
      <w:r w:rsidR="00161796">
        <w:rPr>
          <w:color w:val="231F20"/>
        </w:rPr>
        <w:t xml:space="preserve"> </w:t>
      </w:r>
      <w:r>
        <w:rPr>
          <w:color w:val="231F20"/>
        </w:rPr>
        <w:t>prescribed</w:t>
      </w:r>
      <w:r w:rsidR="00161796">
        <w:rPr>
          <w:color w:val="231F20"/>
        </w:rPr>
        <w:t xml:space="preserve"> </w:t>
      </w:r>
      <w:r>
        <w:rPr>
          <w:color w:val="231F20"/>
        </w:rPr>
        <w:t>by</w:t>
      </w:r>
      <w:r w:rsidR="00161796">
        <w:rPr>
          <w:color w:val="231F20"/>
        </w:rPr>
        <w:t xml:space="preserve"> </w:t>
      </w:r>
      <w:r>
        <w:rPr>
          <w:color w:val="231F20"/>
        </w:rPr>
        <w:t>applicable</w:t>
      </w:r>
      <w:r w:rsidR="00161796">
        <w:rPr>
          <w:color w:val="231F20"/>
        </w:rPr>
        <w:t xml:space="preserve"> </w:t>
      </w:r>
      <w:r>
        <w:rPr>
          <w:color w:val="231F20"/>
        </w:rPr>
        <w:t>Laws.</w:t>
      </w:r>
    </w:p>
    <w:p w14:paraId="4E4309C0" w14:textId="77777777" w:rsidR="005E6E3D" w:rsidRDefault="007B664E" w:rsidP="00CC1001">
      <w:pPr>
        <w:pStyle w:val="Heading4"/>
        <w:numPr>
          <w:ilvl w:val="1"/>
          <w:numId w:val="56"/>
        </w:numPr>
        <w:tabs>
          <w:tab w:val="left" w:pos="749"/>
          <w:tab w:val="left" w:pos="750"/>
        </w:tabs>
        <w:spacing w:before="160" w:after="120"/>
        <w:ind w:left="576" w:right="576" w:hanging="623"/>
        <w:rPr>
          <w:color w:val="231F20"/>
        </w:rPr>
      </w:pPr>
      <w:r>
        <w:rPr>
          <w:color w:val="231F20"/>
        </w:rPr>
        <w:t>Electricity,</w:t>
      </w:r>
      <w:r w:rsidR="00161796">
        <w:rPr>
          <w:color w:val="231F20"/>
        </w:rPr>
        <w:t xml:space="preserve"> </w:t>
      </w:r>
      <w:r>
        <w:rPr>
          <w:color w:val="231F20"/>
          <w:spacing w:val="-3"/>
        </w:rPr>
        <w:t>Water</w:t>
      </w:r>
      <w:r w:rsidR="00161796">
        <w:rPr>
          <w:color w:val="231F20"/>
          <w:spacing w:val="-3"/>
        </w:rPr>
        <w:t xml:space="preserve"> </w:t>
      </w:r>
      <w:r>
        <w:rPr>
          <w:color w:val="231F20"/>
        </w:rPr>
        <w:t>and</w:t>
      </w:r>
      <w:r w:rsidR="00161796">
        <w:rPr>
          <w:color w:val="231F20"/>
        </w:rPr>
        <w:t xml:space="preserve"> </w:t>
      </w:r>
      <w:r>
        <w:rPr>
          <w:color w:val="231F20"/>
        </w:rPr>
        <w:t>Gas</w:t>
      </w:r>
    </w:p>
    <w:p w14:paraId="7CD9FCB6" w14:textId="77777777" w:rsidR="005E6E3D" w:rsidRDefault="007B664E" w:rsidP="00CC1001">
      <w:pPr>
        <w:pStyle w:val="ListParagraph"/>
        <w:numPr>
          <w:ilvl w:val="2"/>
          <w:numId w:val="56"/>
        </w:numPr>
        <w:tabs>
          <w:tab w:val="left" w:pos="750"/>
        </w:tabs>
        <w:spacing w:before="160" w:after="120" w:line="230" w:lineRule="auto"/>
        <w:ind w:left="576" w:right="576" w:hanging="623"/>
        <w:jc w:val="both"/>
        <w:rPr>
          <w:color w:val="231F20"/>
        </w:rPr>
      </w:pPr>
      <w:r>
        <w:rPr>
          <w:color w:val="231F20"/>
        </w:rPr>
        <w:t xml:space="preserve">The Contractor shall, except as stated </w:t>
      </w:r>
      <w:r>
        <w:rPr>
          <w:color w:val="231F20"/>
          <w:spacing w:val="-3"/>
        </w:rPr>
        <w:t xml:space="preserve">below, </w:t>
      </w:r>
      <w:r>
        <w:rPr>
          <w:color w:val="231F20"/>
        </w:rPr>
        <w:t>be responsible for the provision of all power, water and other services</w:t>
      </w:r>
      <w:r w:rsidR="00161796">
        <w:rPr>
          <w:color w:val="231F20"/>
        </w:rPr>
        <w:t xml:space="preserve"> </w:t>
      </w:r>
      <w:r>
        <w:rPr>
          <w:color w:val="231F20"/>
        </w:rPr>
        <w:t>he</w:t>
      </w:r>
      <w:r w:rsidR="00161796">
        <w:rPr>
          <w:color w:val="231F20"/>
        </w:rPr>
        <w:t xml:space="preserve"> </w:t>
      </w:r>
      <w:r>
        <w:rPr>
          <w:color w:val="231F20"/>
        </w:rPr>
        <w:t>may</w:t>
      </w:r>
      <w:r w:rsidR="00161796">
        <w:rPr>
          <w:color w:val="231F20"/>
        </w:rPr>
        <w:t xml:space="preserve"> </w:t>
      </w:r>
      <w:r>
        <w:rPr>
          <w:color w:val="231F20"/>
        </w:rPr>
        <w:t>require</w:t>
      </w:r>
      <w:r w:rsidR="00161796">
        <w:rPr>
          <w:color w:val="231F20"/>
        </w:rPr>
        <w:t xml:space="preserve"> </w:t>
      </w:r>
      <w:r>
        <w:rPr>
          <w:color w:val="231F20"/>
        </w:rPr>
        <w:t>for</w:t>
      </w:r>
      <w:r w:rsidR="00161796">
        <w:rPr>
          <w:color w:val="231F20"/>
        </w:rPr>
        <w:t xml:space="preserve"> </w:t>
      </w:r>
      <w:r>
        <w:rPr>
          <w:color w:val="231F20"/>
        </w:rPr>
        <w:t>his</w:t>
      </w:r>
      <w:r w:rsidR="00161796">
        <w:rPr>
          <w:color w:val="231F20"/>
        </w:rPr>
        <w:t xml:space="preserve"> </w:t>
      </w:r>
      <w:r>
        <w:rPr>
          <w:color w:val="231F20"/>
        </w:rPr>
        <w:t>construction</w:t>
      </w:r>
      <w:r w:rsidR="00161796">
        <w:rPr>
          <w:color w:val="231F20"/>
        </w:rPr>
        <w:t xml:space="preserve"> </w:t>
      </w:r>
      <w:r>
        <w:rPr>
          <w:color w:val="231F20"/>
        </w:rPr>
        <w:t>activities</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the</w:t>
      </w:r>
      <w:r w:rsidR="00161796">
        <w:rPr>
          <w:color w:val="231F20"/>
        </w:rPr>
        <w:t xml:space="preserve"> </w:t>
      </w:r>
      <w:r>
        <w:rPr>
          <w:color w:val="231F20"/>
        </w:rPr>
        <w:t>extent</w:t>
      </w:r>
      <w:r w:rsidR="00161796">
        <w:rPr>
          <w:color w:val="231F20"/>
        </w:rPr>
        <w:t xml:space="preserve"> </w:t>
      </w:r>
      <w:r>
        <w:rPr>
          <w:color w:val="231F20"/>
        </w:rPr>
        <w:t>deﬁned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Speciﬁcations,</w:t>
      </w:r>
      <w:r w:rsidR="00161796">
        <w:rPr>
          <w:color w:val="231F20"/>
        </w:rPr>
        <w:t xml:space="preserve"> for the </w:t>
      </w:r>
      <w:r>
        <w:rPr>
          <w:color w:val="231F20"/>
        </w:rPr>
        <w:t>tests.</w:t>
      </w:r>
    </w:p>
    <w:p w14:paraId="51C0DCE2" w14:textId="77777777" w:rsidR="005E6E3D" w:rsidRDefault="007B664E" w:rsidP="00CC1001">
      <w:pPr>
        <w:pStyle w:val="BodyText"/>
        <w:spacing w:before="160" w:after="120" w:line="230" w:lineRule="auto"/>
        <w:ind w:left="576" w:right="576"/>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entitled</w:t>
      </w:r>
      <w:r w:rsidR="00161796">
        <w:rPr>
          <w:color w:val="231F20"/>
        </w:rPr>
        <w:t xml:space="preserve"> </w:t>
      </w:r>
      <w:r>
        <w:rPr>
          <w:color w:val="231F20"/>
        </w:rPr>
        <w:t>to</w:t>
      </w:r>
      <w:r w:rsidR="00161796">
        <w:rPr>
          <w:color w:val="231F20"/>
        </w:rPr>
        <w:t xml:space="preserve"> </w:t>
      </w:r>
      <w:r>
        <w:rPr>
          <w:color w:val="231F20"/>
        </w:rPr>
        <w:t>use</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purposes</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4"/>
        </w:rPr>
        <w:t>Works</w:t>
      </w:r>
      <w:r w:rsidR="00161796">
        <w:rPr>
          <w:color w:val="231F20"/>
          <w:spacing w:val="-4"/>
        </w:rPr>
        <w:t xml:space="preserve"> </w:t>
      </w:r>
      <w:r>
        <w:rPr>
          <w:color w:val="231F20"/>
        </w:rPr>
        <w:t>such</w:t>
      </w:r>
      <w:r w:rsidR="00161796">
        <w:rPr>
          <w:color w:val="231F20"/>
        </w:rPr>
        <w:t xml:space="preserve"> </w:t>
      </w:r>
      <w:r>
        <w:rPr>
          <w:color w:val="231F20"/>
        </w:rPr>
        <w:t>supplies</w:t>
      </w:r>
      <w:r w:rsidR="00161796">
        <w:rPr>
          <w:color w:val="231F20"/>
        </w:rPr>
        <w:t xml:space="preserve"> </w:t>
      </w:r>
      <w:r>
        <w:rPr>
          <w:color w:val="231F20"/>
        </w:rPr>
        <w:t>of</w:t>
      </w:r>
      <w:r w:rsidR="00161796">
        <w:rPr>
          <w:color w:val="231F20"/>
        </w:rPr>
        <w:t xml:space="preserve"> </w:t>
      </w:r>
      <w:r>
        <w:rPr>
          <w:color w:val="231F20"/>
        </w:rPr>
        <w:t>electricity,</w:t>
      </w:r>
      <w:r w:rsidR="00161796">
        <w:rPr>
          <w:color w:val="231F20"/>
        </w:rPr>
        <w:t xml:space="preserve"> </w:t>
      </w:r>
      <w:r>
        <w:rPr>
          <w:color w:val="231F20"/>
        </w:rPr>
        <w:t>water,</w:t>
      </w:r>
      <w:r w:rsidR="00161796">
        <w:rPr>
          <w:color w:val="231F20"/>
        </w:rPr>
        <w:t xml:space="preserve"> </w:t>
      </w:r>
      <w:r>
        <w:rPr>
          <w:color w:val="231F20"/>
        </w:rPr>
        <w:t>gas</w:t>
      </w:r>
      <w:r w:rsidR="00161796">
        <w:rPr>
          <w:color w:val="231F20"/>
        </w:rPr>
        <w:t xml:space="preserve"> </w:t>
      </w:r>
      <w:r>
        <w:rPr>
          <w:color w:val="231F20"/>
        </w:rPr>
        <w:t>and other</w:t>
      </w:r>
      <w:r w:rsidR="00161796">
        <w:rPr>
          <w:color w:val="231F20"/>
        </w:rPr>
        <w:t xml:space="preserve"> </w:t>
      </w:r>
      <w:r>
        <w:rPr>
          <w:color w:val="231F20"/>
        </w:rPr>
        <w:t>services</w:t>
      </w:r>
      <w:r w:rsidR="00161796">
        <w:rPr>
          <w:color w:val="231F20"/>
        </w:rPr>
        <w:t xml:space="preserve"> </w:t>
      </w:r>
      <w:r>
        <w:rPr>
          <w:color w:val="231F20"/>
        </w:rPr>
        <w:t>as</w:t>
      </w:r>
      <w:r w:rsidR="00161796">
        <w:rPr>
          <w:color w:val="231F20"/>
        </w:rPr>
        <w:t xml:space="preserve"> </w:t>
      </w:r>
      <w:r>
        <w:rPr>
          <w:color w:val="231F20"/>
        </w:rPr>
        <w:t>may</w:t>
      </w:r>
      <w:r w:rsidR="00161796">
        <w:rPr>
          <w:color w:val="231F20"/>
        </w:rPr>
        <w:t xml:space="preserve"> </w:t>
      </w:r>
      <w:r>
        <w:rPr>
          <w:color w:val="231F20"/>
        </w:rPr>
        <w:t>be</w:t>
      </w:r>
      <w:r w:rsidR="00161796">
        <w:rPr>
          <w:color w:val="231F20"/>
        </w:rPr>
        <w:t xml:space="preserve"> </w:t>
      </w:r>
      <w:r>
        <w:rPr>
          <w:color w:val="231F20"/>
        </w:rPr>
        <w:t>available</w:t>
      </w:r>
      <w:r w:rsidR="00161796">
        <w:rPr>
          <w:color w:val="231F20"/>
        </w:rPr>
        <w:t xml:space="preserve"> </w:t>
      </w:r>
      <w:r>
        <w:rPr>
          <w:color w:val="231F20"/>
        </w:rPr>
        <w:t>on</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of</w:t>
      </w:r>
      <w:r w:rsidR="00161796">
        <w:rPr>
          <w:color w:val="231F20"/>
        </w:rPr>
        <w:t xml:space="preserve"> </w:t>
      </w:r>
      <w:r>
        <w:rPr>
          <w:color w:val="231F20"/>
        </w:rPr>
        <w:t>which</w:t>
      </w:r>
      <w:r w:rsidR="00161796">
        <w:rPr>
          <w:color w:val="231F20"/>
        </w:rPr>
        <w:t xml:space="preserve"> </w:t>
      </w:r>
      <w:r>
        <w:rPr>
          <w:color w:val="231F20"/>
        </w:rPr>
        <w:t>details</w:t>
      </w:r>
      <w:r w:rsidR="00161796">
        <w:rPr>
          <w:color w:val="231F20"/>
        </w:rPr>
        <w:t xml:space="preserve"> </w:t>
      </w:r>
      <w:r>
        <w:rPr>
          <w:color w:val="231F20"/>
        </w:rPr>
        <w:t>and</w:t>
      </w:r>
      <w:r w:rsidR="00161796">
        <w:rPr>
          <w:color w:val="231F20"/>
        </w:rPr>
        <w:t xml:space="preserve"> </w:t>
      </w:r>
      <w:r>
        <w:rPr>
          <w:color w:val="231F20"/>
        </w:rPr>
        <w:t>prices</w:t>
      </w:r>
      <w:r w:rsidR="00161796">
        <w:rPr>
          <w:color w:val="231F20"/>
        </w:rPr>
        <w:t xml:space="preserve"> </w:t>
      </w:r>
      <w:r>
        <w:rPr>
          <w:color w:val="231F20"/>
        </w:rPr>
        <w:t>are</w:t>
      </w:r>
      <w:r w:rsidR="00161796">
        <w:rPr>
          <w:color w:val="231F20"/>
        </w:rPr>
        <w:t xml:space="preserve"> </w:t>
      </w:r>
      <w:r>
        <w:rPr>
          <w:color w:val="231F20"/>
        </w:rPr>
        <w:t>given</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The Contractor shall, at his risk and cost, provide any apparatus necessary for his use of these services and for measuring</w:t>
      </w:r>
      <w:r w:rsidR="00161796">
        <w:rPr>
          <w:color w:val="231F20"/>
        </w:rPr>
        <w:t xml:space="preserve"> </w:t>
      </w: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p>
    <w:p w14:paraId="6EE6B339" w14:textId="77777777" w:rsidR="005E6E3D" w:rsidRDefault="007B664E" w:rsidP="00CC1001">
      <w:pPr>
        <w:pStyle w:val="ListParagraph"/>
        <w:numPr>
          <w:ilvl w:val="2"/>
          <w:numId w:val="56"/>
        </w:numPr>
        <w:tabs>
          <w:tab w:val="left" w:pos="750"/>
        </w:tabs>
        <w:spacing w:before="160" w:after="120" w:line="230" w:lineRule="auto"/>
        <w:ind w:left="576" w:right="576" w:hanging="623"/>
        <w:jc w:val="both"/>
        <w:rPr>
          <w:color w:val="231F20"/>
        </w:rPr>
      </w:pP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r w:rsidR="00161796">
        <w:rPr>
          <w:color w:val="231F20"/>
        </w:rPr>
        <w:t xml:space="preserve"> </w:t>
      </w:r>
      <w:r>
        <w:rPr>
          <w:color w:val="231F20"/>
        </w:rPr>
        <w:t>and</w:t>
      </w:r>
      <w:r w:rsidR="00D85A63">
        <w:rPr>
          <w:color w:val="231F20"/>
        </w:rPr>
        <w:t xml:space="preserve"> </w:t>
      </w:r>
      <w:r>
        <w:rPr>
          <w:color w:val="231F20"/>
        </w:rPr>
        <w:t>the</w:t>
      </w:r>
      <w:r w:rsidR="00D85A63">
        <w:rPr>
          <w:color w:val="231F20"/>
        </w:rPr>
        <w:t xml:space="preserve"> </w:t>
      </w:r>
      <w:r>
        <w:rPr>
          <w:color w:val="231F20"/>
        </w:rPr>
        <w:t>amounts</w:t>
      </w:r>
      <w:r w:rsidR="00D85A63">
        <w:rPr>
          <w:color w:val="231F20"/>
        </w:rPr>
        <w:t xml:space="preserve"> </w:t>
      </w:r>
      <w:r>
        <w:rPr>
          <w:color w:val="231F20"/>
        </w:rPr>
        <w:t>due</w:t>
      </w:r>
      <w:r w:rsidR="00D85A63">
        <w:rPr>
          <w:color w:val="231F20"/>
        </w:rPr>
        <w:t xml:space="preserve"> </w:t>
      </w:r>
      <w:r>
        <w:rPr>
          <w:color w:val="231F20"/>
        </w:rPr>
        <w:t>(at</w:t>
      </w:r>
      <w:r w:rsidR="00D85A63">
        <w:rPr>
          <w:color w:val="231F20"/>
        </w:rPr>
        <w:t xml:space="preserve"> </w:t>
      </w:r>
      <w:r>
        <w:rPr>
          <w:color w:val="231F20"/>
        </w:rPr>
        <w:t>these</w:t>
      </w:r>
      <w:r w:rsidR="00D85A63">
        <w:rPr>
          <w:color w:val="231F20"/>
        </w:rPr>
        <w:t xml:space="preserve"> </w:t>
      </w:r>
      <w:r>
        <w:rPr>
          <w:color w:val="231F20"/>
        </w:rPr>
        <w:t>prices)</w:t>
      </w:r>
      <w:r w:rsidR="00D85A63">
        <w:rPr>
          <w:color w:val="231F20"/>
        </w:rPr>
        <w:t xml:space="preserve"> </w:t>
      </w:r>
      <w:r>
        <w:rPr>
          <w:color w:val="231F20"/>
        </w:rPr>
        <w:t>for</w:t>
      </w:r>
      <w:r w:rsidR="00D85A63">
        <w:rPr>
          <w:color w:val="231F20"/>
        </w:rPr>
        <w:t xml:space="preserve"> </w:t>
      </w:r>
      <w:r>
        <w:rPr>
          <w:color w:val="231F20"/>
        </w:rPr>
        <w:t>such</w:t>
      </w:r>
      <w:r w:rsidR="00D85A63">
        <w:rPr>
          <w:color w:val="231F20"/>
        </w:rPr>
        <w:t xml:space="preserve"> </w:t>
      </w:r>
      <w:r>
        <w:rPr>
          <w:color w:val="231F20"/>
        </w:rPr>
        <w:t>services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 by the Engineer in accordance with Sub-Clause 2.5 [Procuring Entity's Claims] and Sub-Clause 3.5 [Determinations].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23768BD8" w14:textId="77777777" w:rsidR="005E6E3D" w:rsidRDefault="007B664E" w:rsidP="00CC1001">
      <w:pPr>
        <w:pStyle w:val="Heading4"/>
        <w:numPr>
          <w:ilvl w:val="1"/>
          <w:numId w:val="56"/>
        </w:numPr>
        <w:tabs>
          <w:tab w:val="left" w:pos="748"/>
          <w:tab w:val="left" w:pos="750"/>
        </w:tabs>
        <w:spacing w:before="160" w:after="120"/>
        <w:ind w:left="576" w:right="576" w:hanging="623"/>
        <w:rPr>
          <w:color w:val="231F20"/>
        </w:rPr>
      </w:pPr>
      <w:r>
        <w:rPr>
          <w:color w:val="231F20"/>
        </w:rPr>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and</w:t>
      </w:r>
      <w:r w:rsidR="00D85A63">
        <w:rPr>
          <w:color w:val="231F20"/>
        </w:rPr>
        <w:t xml:space="preserve"> </w:t>
      </w:r>
      <w:r>
        <w:rPr>
          <w:color w:val="231F20"/>
        </w:rPr>
        <w:t>Free-Issue</w:t>
      </w:r>
      <w:r w:rsidR="00D85A63">
        <w:rPr>
          <w:color w:val="231F20"/>
        </w:rPr>
        <w:t xml:space="preserve"> </w:t>
      </w:r>
      <w:r>
        <w:rPr>
          <w:color w:val="231F20"/>
        </w:rPr>
        <w:t>Materials</w:t>
      </w:r>
    </w:p>
    <w:p w14:paraId="15DF93F2" w14:textId="77777777" w:rsidR="005E6E3D" w:rsidRDefault="007B664E" w:rsidP="00CC1001">
      <w:pPr>
        <w:pStyle w:val="ListParagraph"/>
        <w:numPr>
          <w:ilvl w:val="2"/>
          <w:numId w:val="56"/>
        </w:numPr>
        <w:tabs>
          <w:tab w:val="left" w:pos="750"/>
        </w:tabs>
        <w:spacing w:before="160" w:after="120" w:line="230" w:lineRule="auto"/>
        <w:ind w:left="576" w:right="576" w:hanging="622"/>
        <w:jc w:val="both"/>
        <w:rPr>
          <w:color w:val="231F20"/>
        </w:rPr>
      </w:pP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make</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(if</w:t>
      </w:r>
      <w:r w:rsidR="00D85A63">
        <w:rPr>
          <w:color w:val="231F20"/>
        </w:rPr>
        <w:t xml:space="preserve"> </w:t>
      </w:r>
      <w:r>
        <w:rPr>
          <w:color w:val="231F20"/>
        </w:rPr>
        <w:t>any)</w:t>
      </w:r>
      <w:r w:rsidR="00D85A63">
        <w:rPr>
          <w:color w:val="231F20"/>
        </w:rPr>
        <w:t xml:space="preserve"> </w:t>
      </w:r>
      <w:r>
        <w:rPr>
          <w:color w:val="231F20"/>
        </w:rPr>
        <w:t>available</w:t>
      </w:r>
      <w:r w:rsidR="00D85A63">
        <w:rPr>
          <w:color w:val="231F20"/>
        </w:rPr>
        <w:t xml:space="preserve"> </w:t>
      </w:r>
      <w:r>
        <w:rPr>
          <w:color w:val="231F20"/>
        </w:rPr>
        <w:t>for</w:t>
      </w:r>
      <w:r w:rsidR="00D85A63">
        <w:rPr>
          <w:color w:val="231F20"/>
        </w:rPr>
        <w:t xml:space="preserve"> </w:t>
      </w:r>
      <w:r>
        <w:rPr>
          <w:color w:val="231F20"/>
        </w:rPr>
        <w:t>the</w:t>
      </w:r>
      <w:r w:rsidR="00D85A63">
        <w:rPr>
          <w:color w:val="231F20"/>
        </w:rPr>
        <w:t xml:space="preserve"> </w:t>
      </w:r>
      <w:r>
        <w:rPr>
          <w:color w:val="231F20"/>
        </w:rPr>
        <w:t>use</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Contractor in</w:t>
      </w:r>
      <w:r w:rsidR="00D85A63">
        <w:rPr>
          <w:color w:val="231F20"/>
        </w:rPr>
        <w:t xml:space="preserve"> </w:t>
      </w:r>
      <w:r>
        <w:rPr>
          <w:color w:val="231F20"/>
        </w:rPr>
        <w:t>the</w:t>
      </w:r>
      <w:r w:rsidR="00D85A63">
        <w:rPr>
          <w:color w:val="231F20"/>
        </w:rPr>
        <w:t xml:space="preserve"> </w:t>
      </w:r>
      <w:r>
        <w:rPr>
          <w:color w:val="231F20"/>
        </w:rPr>
        <w:t>execution</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spacing w:val="-4"/>
        </w:rPr>
        <w:t>Works</w:t>
      </w:r>
      <w:r w:rsidR="00D85A63">
        <w:rPr>
          <w:color w:val="231F20"/>
          <w:spacing w:val="-4"/>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the</w:t>
      </w:r>
      <w:r w:rsidR="00D85A63">
        <w:rPr>
          <w:color w:val="231F20"/>
        </w:rPr>
        <w:t xml:space="preserve"> </w:t>
      </w:r>
      <w:r>
        <w:rPr>
          <w:color w:val="231F20"/>
        </w:rPr>
        <w:t>details,</w:t>
      </w:r>
      <w:r w:rsidR="00D85A63">
        <w:rPr>
          <w:color w:val="231F20"/>
        </w:rPr>
        <w:t xml:space="preserve"> </w:t>
      </w:r>
      <w:r>
        <w:rPr>
          <w:color w:val="231F20"/>
        </w:rPr>
        <w:t>arrangements</w:t>
      </w:r>
      <w:r w:rsidR="00D85A63">
        <w:rPr>
          <w:color w:val="231F20"/>
        </w:rPr>
        <w:t xml:space="preserve"> </w:t>
      </w:r>
      <w:r>
        <w:rPr>
          <w:color w:val="231F20"/>
        </w:rPr>
        <w:t>and</w:t>
      </w:r>
      <w:r w:rsidR="00D85A63">
        <w:rPr>
          <w:color w:val="231F20"/>
        </w:rPr>
        <w:t xml:space="preserve"> </w:t>
      </w:r>
      <w:r>
        <w:rPr>
          <w:color w:val="231F20"/>
        </w:rPr>
        <w:t>prices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 Unless</w:t>
      </w:r>
      <w:r w:rsidR="00D85A63">
        <w:rPr>
          <w:color w:val="231F20"/>
        </w:rPr>
        <w:t xml:space="preserve"> </w:t>
      </w:r>
      <w:r>
        <w:rPr>
          <w:color w:val="231F20"/>
        </w:rPr>
        <w:t>otherwise</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p>
    <w:p w14:paraId="3D3B606A" w14:textId="77777777" w:rsidR="005E6E3D" w:rsidRDefault="00D85A63" w:rsidP="00CC1001">
      <w:pPr>
        <w:pStyle w:val="ListParagraph"/>
        <w:numPr>
          <w:ilvl w:val="3"/>
          <w:numId w:val="56"/>
        </w:numPr>
        <w:tabs>
          <w:tab w:val="left" w:pos="1128"/>
          <w:tab w:val="left" w:pos="1129"/>
        </w:tabs>
        <w:spacing w:before="160" w:after="120"/>
        <w:ind w:left="576" w:right="576" w:hanging="386"/>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Equipment,</w:t>
      </w:r>
      <w:r>
        <w:rPr>
          <w:color w:val="231F20"/>
        </w:rPr>
        <w:t xml:space="preserve"> </w:t>
      </w:r>
      <w:r w:rsidR="007B664E">
        <w:rPr>
          <w:color w:val="231F20"/>
        </w:rPr>
        <w:t>except</w:t>
      </w:r>
      <w:r>
        <w:rPr>
          <w:color w:val="231F20"/>
        </w:rPr>
        <w:t xml:space="preserve"> </w:t>
      </w:r>
      <w:r w:rsidR="007B664E">
        <w:rPr>
          <w:color w:val="231F20"/>
        </w:rPr>
        <w:t>that</w:t>
      </w:r>
    </w:p>
    <w:p w14:paraId="29EE9083" w14:textId="77777777" w:rsidR="005E6E3D" w:rsidRDefault="00946CB5" w:rsidP="00CC1001">
      <w:pPr>
        <w:pStyle w:val="ListParagraph"/>
        <w:numPr>
          <w:ilvl w:val="3"/>
          <w:numId w:val="56"/>
        </w:numPr>
        <w:tabs>
          <w:tab w:val="left" w:pos="1129"/>
        </w:tabs>
        <w:spacing w:before="160" w:after="120" w:line="230" w:lineRule="auto"/>
        <w:ind w:left="576" w:right="576" w:hanging="386"/>
        <w:rPr>
          <w:color w:val="231F20"/>
        </w:rPr>
      </w:pPr>
      <w:r>
        <w:rPr>
          <w:color w:val="231F20"/>
        </w:rPr>
        <w:lastRenderedPageBreak/>
        <w:t>The</w:t>
      </w:r>
      <w:r w:rsidR="007B664E">
        <w:rPr>
          <w:color w:val="231F20"/>
        </w:rPr>
        <w:t xml:space="preserve"> Contractor shall be responsible for each item of Procuring Entity's Equipment whilst any of the Contractor's</w:t>
      </w:r>
      <w:r w:rsidR="00D85A63">
        <w:rPr>
          <w:color w:val="231F20"/>
        </w:rPr>
        <w:t xml:space="preserve"> </w:t>
      </w:r>
      <w:r w:rsidR="007B664E">
        <w:rPr>
          <w:color w:val="231F20"/>
        </w:rPr>
        <w:t>Personnel</w:t>
      </w:r>
      <w:r w:rsidR="00D85A63">
        <w:rPr>
          <w:color w:val="231F20"/>
        </w:rPr>
        <w:t xml:space="preserve"> </w:t>
      </w:r>
      <w:r w:rsidR="007B664E">
        <w:rPr>
          <w:color w:val="231F20"/>
        </w:rPr>
        <w:t>is</w:t>
      </w:r>
      <w:r w:rsidR="00D85A63">
        <w:rPr>
          <w:color w:val="231F20"/>
        </w:rPr>
        <w:t xml:space="preserve"> </w:t>
      </w:r>
      <w:r w:rsidR="007B664E">
        <w:rPr>
          <w:color w:val="231F20"/>
        </w:rPr>
        <w:t>operating</w:t>
      </w:r>
      <w:r w:rsidR="006A2796">
        <w:rPr>
          <w:color w:val="231F20"/>
        </w:rPr>
        <w:t xml:space="preserve"> </w:t>
      </w:r>
      <w:r w:rsidR="007B664E">
        <w:rPr>
          <w:color w:val="231F20"/>
        </w:rPr>
        <w:t>it,</w:t>
      </w:r>
      <w:r w:rsidR="00D85A63">
        <w:rPr>
          <w:color w:val="231F20"/>
        </w:rPr>
        <w:t xml:space="preserve"> </w:t>
      </w:r>
      <w:r w:rsidR="007B664E">
        <w:rPr>
          <w:color w:val="231F20"/>
        </w:rPr>
        <w:t>driving</w:t>
      </w:r>
      <w:r w:rsidR="00D85A63">
        <w:rPr>
          <w:color w:val="231F20"/>
        </w:rPr>
        <w:t xml:space="preserve"> </w:t>
      </w:r>
      <w:r w:rsidR="007B664E">
        <w:rPr>
          <w:color w:val="231F20"/>
        </w:rPr>
        <w:t>it,</w:t>
      </w:r>
      <w:r w:rsidR="00D85A63">
        <w:rPr>
          <w:color w:val="231F20"/>
        </w:rPr>
        <w:t xml:space="preserve"> </w:t>
      </w:r>
      <w:r w:rsidR="007B664E">
        <w:rPr>
          <w:color w:val="231F20"/>
        </w:rPr>
        <w:t>directing</w:t>
      </w:r>
      <w:r w:rsidR="00D85A63">
        <w:rPr>
          <w:color w:val="231F20"/>
        </w:rPr>
        <w:t xml:space="preserve"> </w:t>
      </w:r>
      <w:r w:rsidR="007B664E">
        <w:rPr>
          <w:color w:val="231F20"/>
        </w:rPr>
        <w:t>it</w:t>
      </w:r>
      <w:r w:rsidR="00D85A63">
        <w:rPr>
          <w:color w:val="231F20"/>
        </w:rPr>
        <w:t xml:space="preserve"> </w:t>
      </w:r>
      <w:r w:rsidR="007B664E">
        <w:rPr>
          <w:color w:val="231F20"/>
        </w:rPr>
        <w:t>or</w:t>
      </w:r>
      <w:r w:rsidR="00D85A63">
        <w:rPr>
          <w:color w:val="231F20"/>
        </w:rPr>
        <w:t xml:space="preserve"> </w:t>
      </w:r>
      <w:r w:rsidR="007B664E">
        <w:rPr>
          <w:color w:val="231F20"/>
        </w:rPr>
        <w:t>in</w:t>
      </w:r>
      <w:r w:rsidR="00D85A63">
        <w:rPr>
          <w:color w:val="231F20"/>
        </w:rPr>
        <w:t xml:space="preserve"> </w:t>
      </w:r>
      <w:r w:rsidR="007B664E">
        <w:rPr>
          <w:color w:val="231F20"/>
        </w:rPr>
        <w:t>possession</w:t>
      </w:r>
      <w:r w:rsidR="00D85A63">
        <w:rPr>
          <w:color w:val="231F20"/>
        </w:rPr>
        <w:t xml:space="preserve"> </w:t>
      </w:r>
      <w:r w:rsidR="007B664E">
        <w:rPr>
          <w:color w:val="231F20"/>
        </w:rPr>
        <w:t>or</w:t>
      </w:r>
      <w:r w:rsidR="00D85A63">
        <w:rPr>
          <w:color w:val="231F20"/>
        </w:rPr>
        <w:t xml:space="preserve"> </w:t>
      </w:r>
      <w:r w:rsidR="007B664E">
        <w:rPr>
          <w:color w:val="231F20"/>
        </w:rPr>
        <w:t>control</w:t>
      </w:r>
      <w:r w:rsidR="00D85A63">
        <w:rPr>
          <w:color w:val="231F20"/>
        </w:rPr>
        <w:t xml:space="preserve"> </w:t>
      </w:r>
      <w:r w:rsidR="007B664E">
        <w:rPr>
          <w:color w:val="231F20"/>
        </w:rPr>
        <w:t>of</w:t>
      </w:r>
      <w:r w:rsidR="00D85A63">
        <w:rPr>
          <w:color w:val="231F20"/>
        </w:rPr>
        <w:t xml:space="preserve"> </w:t>
      </w:r>
      <w:r w:rsidR="007B664E">
        <w:rPr>
          <w:color w:val="231F20"/>
        </w:rPr>
        <w:t>it.</w:t>
      </w:r>
    </w:p>
    <w:p w14:paraId="402AA870" w14:textId="77777777" w:rsidR="005E6E3D" w:rsidRDefault="007B664E" w:rsidP="00CC1001">
      <w:pPr>
        <w:pStyle w:val="ListParagraph"/>
        <w:numPr>
          <w:ilvl w:val="2"/>
          <w:numId w:val="56"/>
        </w:numPr>
        <w:tabs>
          <w:tab w:val="left" w:pos="749"/>
        </w:tabs>
        <w:spacing w:before="160" w:after="120" w:line="230" w:lineRule="auto"/>
        <w:ind w:left="576" w:right="576" w:hanging="622"/>
        <w:jc w:val="both"/>
        <w:rPr>
          <w:color w:val="231F20"/>
        </w:rPr>
      </w:pPr>
      <w:r>
        <w:rPr>
          <w:color w:val="231F20"/>
        </w:rPr>
        <w:t>The appropriate quantities and the amounts due (at such stated prices) for the use of Procuring Entity's Equipment</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w:t>
      </w:r>
      <w:r w:rsidR="00D85A63">
        <w:rPr>
          <w:color w:val="231F20"/>
        </w:rPr>
        <w:t xml:space="preserve"> </w:t>
      </w:r>
      <w:r>
        <w:rPr>
          <w:color w:val="231F20"/>
        </w:rPr>
        <w:t>by</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Sub-Clause</w:t>
      </w:r>
      <w:r w:rsidR="00D85A63">
        <w:rPr>
          <w:color w:val="231F20"/>
        </w:rPr>
        <w:t xml:space="preserve"> </w:t>
      </w:r>
      <w:r>
        <w:rPr>
          <w:color w:val="231F20"/>
        </w:rPr>
        <w:t>2.5</w:t>
      </w:r>
      <w:r w:rsidR="00D85A63">
        <w:rPr>
          <w:color w:val="231F20"/>
        </w:rPr>
        <w:t xml:space="preserve"> </w:t>
      </w:r>
      <w:r>
        <w:rPr>
          <w:color w:val="231F20"/>
        </w:rPr>
        <w:t>[Procuring</w:t>
      </w:r>
      <w:r w:rsidR="00D85A63">
        <w:rPr>
          <w:color w:val="231F20"/>
        </w:rPr>
        <w:t xml:space="preserve"> </w:t>
      </w:r>
      <w:r>
        <w:rPr>
          <w:color w:val="231F20"/>
        </w:rPr>
        <w:t>Entity's Claims]</w:t>
      </w:r>
      <w:r w:rsidR="00D85A63">
        <w:rPr>
          <w:color w:val="231F20"/>
        </w:rPr>
        <w:t xml:space="preserve"> </w:t>
      </w:r>
      <w:r>
        <w:rPr>
          <w:color w:val="231F20"/>
        </w:rPr>
        <w:t>and</w:t>
      </w:r>
      <w:r w:rsidR="00D85A63">
        <w:rPr>
          <w:color w:val="231F20"/>
        </w:rPr>
        <w:t xml:space="preserve"> </w:t>
      </w:r>
      <w:r>
        <w:rPr>
          <w:color w:val="231F20"/>
        </w:rPr>
        <w:t>Sub-Clause</w:t>
      </w:r>
      <w:r w:rsidR="00D85A63">
        <w:rPr>
          <w:color w:val="231F20"/>
        </w:rPr>
        <w:t xml:space="preserve"> </w:t>
      </w:r>
      <w:r>
        <w:rPr>
          <w:color w:val="231F20"/>
        </w:rPr>
        <w:t>3.5</w:t>
      </w:r>
      <w:r w:rsidR="00D85A63">
        <w:rPr>
          <w:color w:val="231F20"/>
        </w:rPr>
        <w:t xml:space="preserve"> </w:t>
      </w:r>
      <w:r>
        <w:rPr>
          <w:color w:val="231F20"/>
        </w:rPr>
        <w:t>[Determinations].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3F8CA907" w14:textId="77777777" w:rsidR="005E6E3D" w:rsidRDefault="007B664E" w:rsidP="00CC1001">
      <w:pPr>
        <w:pStyle w:val="BodyText"/>
        <w:spacing w:before="160" w:after="120" w:line="230" w:lineRule="auto"/>
        <w:ind w:left="576" w:right="576"/>
        <w:jc w:val="both"/>
      </w:pPr>
      <w:r>
        <w:rPr>
          <w:color w:val="231F20"/>
        </w:rPr>
        <w:t xml:space="preserve">The Procuring Entity shall </w:t>
      </w:r>
      <w:r>
        <w:rPr>
          <w:color w:val="231F20"/>
          <w:spacing w:val="-3"/>
        </w:rPr>
        <w:t xml:space="preserve">supply, </w:t>
      </w:r>
      <w:r>
        <w:rPr>
          <w:color w:val="231F20"/>
        </w:rPr>
        <w:t>free of charge, the “free-issue materials” (if any) in accordance with the details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at</w:t>
      </w:r>
      <w:r w:rsidR="00D85A63">
        <w:rPr>
          <w:color w:val="231F20"/>
        </w:rPr>
        <w:t xml:space="preserve"> </w:t>
      </w:r>
      <w:r>
        <w:rPr>
          <w:color w:val="231F20"/>
        </w:rPr>
        <w:t>his</w:t>
      </w:r>
      <w:r w:rsidR="00D85A63">
        <w:rPr>
          <w:color w:val="231F20"/>
        </w:rPr>
        <w:t xml:space="preserve"> </w:t>
      </w:r>
      <w:r>
        <w:rPr>
          <w:color w:val="231F20"/>
        </w:rPr>
        <w:t>risk</w:t>
      </w:r>
      <w:r w:rsidR="00D85A63">
        <w:rPr>
          <w:color w:val="231F20"/>
        </w:rPr>
        <w:t xml:space="preserve"> </w:t>
      </w:r>
      <w:r>
        <w:rPr>
          <w:color w:val="231F20"/>
        </w:rPr>
        <w:t>and</w:t>
      </w:r>
      <w:r w:rsidR="00D85A63">
        <w:rPr>
          <w:color w:val="231F20"/>
        </w:rPr>
        <w:t xml:space="preserve"> </w:t>
      </w:r>
      <w:r>
        <w:rPr>
          <w:color w:val="231F20"/>
        </w:rPr>
        <w:t>cost,</w:t>
      </w:r>
      <w:r w:rsidR="00D85A63">
        <w:rPr>
          <w:color w:val="231F20"/>
        </w:rPr>
        <w:t xml:space="preserve"> </w:t>
      </w:r>
      <w:r>
        <w:rPr>
          <w:color w:val="231F20"/>
        </w:rPr>
        <w:t>provide</w:t>
      </w:r>
      <w:r w:rsidR="00D85A63">
        <w:rPr>
          <w:color w:val="231F20"/>
        </w:rPr>
        <w:t xml:space="preserve"> </w:t>
      </w:r>
      <w:r>
        <w:rPr>
          <w:color w:val="231F20"/>
        </w:rPr>
        <w:t>these</w:t>
      </w:r>
      <w:r w:rsidR="00D85A63">
        <w:rPr>
          <w:color w:val="231F20"/>
        </w:rPr>
        <w:t xml:space="preserve"> </w:t>
      </w:r>
      <w:proofErr w:type="spellStart"/>
      <w:r>
        <w:rPr>
          <w:color w:val="231F20"/>
        </w:rPr>
        <w:t>materials</w:t>
      </w:r>
      <w:r w:rsidR="00D85A63">
        <w:rPr>
          <w:color w:val="231F20"/>
        </w:rPr>
        <w:t>c</w:t>
      </w:r>
      <w:proofErr w:type="spellEnd"/>
      <w:r w:rsidR="00D85A63">
        <w:rPr>
          <w:color w:val="231F20"/>
        </w:rPr>
        <w:t xml:space="preserve"> </w:t>
      </w:r>
      <w:r>
        <w:rPr>
          <w:color w:val="231F20"/>
        </w:rPr>
        <w:t>at</w:t>
      </w:r>
      <w:r w:rsidR="00D85A63">
        <w:rPr>
          <w:color w:val="231F20"/>
        </w:rPr>
        <w:t xml:space="preserve"> </w:t>
      </w:r>
      <w:r>
        <w:rPr>
          <w:color w:val="231F20"/>
        </w:rPr>
        <w:t>the time</w:t>
      </w:r>
      <w:r w:rsidR="00D85A63">
        <w:rPr>
          <w:color w:val="231F20"/>
        </w:rPr>
        <w:t xml:space="preserve"> </w:t>
      </w:r>
      <w:r>
        <w:rPr>
          <w:color w:val="231F20"/>
        </w:rPr>
        <w:t>and</w:t>
      </w:r>
      <w:r w:rsidR="00D85A63">
        <w:rPr>
          <w:color w:val="231F20"/>
        </w:rPr>
        <w:t xml:space="preserve"> </w:t>
      </w:r>
      <w:r>
        <w:rPr>
          <w:color w:val="231F20"/>
        </w:rPr>
        <w:t>place</w:t>
      </w:r>
      <w:r w:rsidR="00D85A63">
        <w:rPr>
          <w:color w:val="231F20"/>
        </w:rPr>
        <w:t xml:space="preserve"> </w:t>
      </w:r>
      <w:r>
        <w:rPr>
          <w:color w:val="231F20"/>
        </w:rPr>
        <w:t>speciﬁed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Contract.</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then</w:t>
      </w:r>
      <w:r w:rsidR="00D85A63">
        <w:rPr>
          <w:color w:val="231F20"/>
        </w:rPr>
        <w:t xml:space="preserve"> </w:t>
      </w:r>
      <w:r>
        <w:rPr>
          <w:color w:val="231F20"/>
        </w:rPr>
        <w:t>visually</w:t>
      </w:r>
      <w:r w:rsidR="00D85A63">
        <w:rPr>
          <w:color w:val="231F20"/>
        </w:rPr>
        <w:t xml:space="preserve"> </w:t>
      </w:r>
      <w:r>
        <w:rPr>
          <w:color w:val="231F20"/>
        </w:rPr>
        <w:t>inspect</w:t>
      </w:r>
      <w:r w:rsidR="00D85A63">
        <w:rPr>
          <w:color w:val="231F20"/>
        </w:rPr>
        <w:t xml:space="preserve"> </w:t>
      </w:r>
      <w:r>
        <w:rPr>
          <w:color w:val="231F20"/>
        </w:rPr>
        <w:t>them</w:t>
      </w:r>
      <w:r w:rsidR="00D85A63">
        <w:rPr>
          <w:color w:val="231F20"/>
        </w:rPr>
        <w:t xml:space="preserve"> </w:t>
      </w:r>
      <w:r>
        <w:rPr>
          <w:color w:val="231F20"/>
        </w:rPr>
        <w:t>and</w:t>
      </w:r>
      <w:r w:rsidR="00D85A63">
        <w:rPr>
          <w:color w:val="231F20"/>
        </w:rPr>
        <w:t xml:space="preserve"> </w:t>
      </w:r>
      <w:r>
        <w:rPr>
          <w:color w:val="231F20"/>
        </w:rPr>
        <w:t>shall</w:t>
      </w:r>
      <w:r w:rsidR="00D85A63">
        <w:rPr>
          <w:color w:val="231F20"/>
        </w:rPr>
        <w:t xml:space="preserve"> </w:t>
      </w:r>
      <w:r>
        <w:rPr>
          <w:color w:val="231F20"/>
        </w:rPr>
        <w:t>promptly</w:t>
      </w:r>
      <w:r w:rsidR="00D85A63">
        <w:rPr>
          <w:color w:val="231F20"/>
        </w:rPr>
        <w:t xml:space="preserve"> </w:t>
      </w:r>
      <w:r>
        <w:rPr>
          <w:color w:val="231F20"/>
        </w:rPr>
        <w:t>give notice to the Engineer of any shortage, defect or default in these materials. Unless otherwise agreed by both Parties,</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immediately</w:t>
      </w:r>
      <w:r w:rsidR="00D85A63">
        <w:rPr>
          <w:color w:val="231F20"/>
        </w:rPr>
        <w:t xml:space="preserve"> </w:t>
      </w:r>
      <w:r>
        <w:rPr>
          <w:color w:val="231F20"/>
        </w:rPr>
        <w:t>rectify</w:t>
      </w:r>
      <w:r w:rsidR="00D85A63">
        <w:rPr>
          <w:color w:val="231F20"/>
        </w:rPr>
        <w:t xml:space="preserve"> </w:t>
      </w:r>
      <w:r>
        <w:rPr>
          <w:color w:val="231F20"/>
        </w:rPr>
        <w:t>the</w:t>
      </w:r>
      <w:r w:rsidR="00D85A63">
        <w:rPr>
          <w:color w:val="231F20"/>
        </w:rPr>
        <w:t xml:space="preserve"> </w:t>
      </w:r>
      <w:r>
        <w:rPr>
          <w:color w:val="231F20"/>
        </w:rPr>
        <w:t>notiﬁed</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p>
    <w:p w14:paraId="123D514E" w14:textId="77777777" w:rsidR="005E6E3D" w:rsidRDefault="007B664E" w:rsidP="00CC1001">
      <w:pPr>
        <w:pStyle w:val="ListParagraph"/>
        <w:numPr>
          <w:ilvl w:val="2"/>
          <w:numId w:val="56"/>
        </w:numPr>
        <w:tabs>
          <w:tab w:val="left" w:pos="749"/>
        </w:tabs>
        <w:spacing w:before="160" w:after="120" w:line="230" w:lineRule="auto"/>
        <w:ind w:left="576" w:right="576" w:hanging="623"/>
        <w:jc w:val="both"/>
        <w:rPr>
          <w:color w:val="231F20"/>
        </w:rPr>
      </w:pPr>
      <w:r>
        <w:rPr>
          <w:color w:val="231F20"/>
        </w:rPr>
        <w:t xml:space="preserve">After this visual inspection, the free-issue materials shall come under the care, custody and control of the </w:t>
      </w:r>
      <w:proofErr w:type="spellStart"/>
      <w:r>
        <w:rPr>
          <w:color w:val="231F20"/>
        </w:rPr>
        <w:t>Contractor.The</w:t>
      </w:r>
      <w:proofErr w:type="spellEnd"/>
      <w:r w:rsidR="00D85A63">
        <w:rPr>
          <w:color w:val="231F20"/>
        </w:rPr>
        <w:t xml:space="preserve"> </w:t>
      </w:r>
      <w:r>
        <w:rPr>
          <w:color w:val="231F20"/>
        </w:rPr>
        <w:t>Contractor's</w:t>
      </w:r>
      <w:r w:rsidR="00D85A63">
        <w:rPr>
          <w:color w:val="231F20"/>
        </w:rPr>
        <w:t xml:space="preserve"> </w:t>
      </w:r>
      <w:r>
        <w:rPr>
          <w:color w:val="231F20"/>
        </w:rPr>
        <w:t>obligations</w:t>
      </w:r>
      <w:r w:rsidR="00D85A63">
        <w:rPr>
          <w:color w:val="231F20"/>
        </w:rPr>
        <w:t xml:space="preserve"> </w:t>
      </w:r>
      <w:r>
        <w:rPr>
          <w:color w:val="231F20"/>
        </w:rPr>
        <w:t>of</w:t>
      </w:r>
      <w:r w:rsidR="00D85A63">
        <w:rPr>
          <w:color w:val="231F20"/>
        </w:rPr>
        <w:t xml:space="preserve"> </w:t>
      </w:r>
      <w:r>
        <w:rPr>
          <w:color w:val="231F20"/>
        </w:rPr>
        <w:t>inspection,</w:t>
      </w:r>
      <w:r w:rsidR="00D85A63">
        <w:rPr>
          <w:color w:val="231F20"/>
        </w:rPr>
        <w:t xml:space="preserve"> </w:t>
      </w:r>
      <w:r>
        <w:rPr>
          <w:color w:val="231F20"/>
        </w:rPr>
        <w:t>care,</w:t>
      </w:r>
      <w:r w:rsidR="00D85A63">
        <w:rPr>
          <w:color w:val="231F20"/>
        </w:rPr>
        <w:t xml:space="preserve"> </w:t>
      </w:r>
      <w:r>
        <w:rPr>
          <w:color w:val="231F20"/>
        </w:rPr>
        <w:t>custody</w:t>
      </w:r>
      <w:r w:rsidR="00D85A63">
        <w:rPr>
          <w:color w:val="231F20"/>
        </w:rPr>
        <w:t xml:space="preserve"> </w:t>
      </w:r>
      <w:r>
        <w:rPr>
          <w:color w:val="231F20"/>
        </w:rPr>
        <w:t>and</w:t>
      </w:r>
      <w:r w:rsidR="00D85A63">
        <w:rPr>
          <w:color w:val="231F20"/>
        </w:rPr>
        <w:t xml:space="preserve"> </w:t>
      </w:r>
      <w:r>
        <w:rPr>
          <w:color w:val="231F20"/>
        </w:rPr>
        <w:t>control</w:t>
      </w:r>
      <w:r w:rsidR="00D85A63">
        <w:rPr>
          <w:color w:val="231F20"/>
        </w:rPr>
        <w:t xml:space="preserve"> </w:t>
      </w:r>
      <w:r>
        <w:rPr>
          <w:color w:val="231F20"/>
        </w:rPr>
        <w:t>shall</w:t>
      </w:r>
      <w:r w:rsidR="00D85A63">
        <w:rPr>
          <w:color w:val="231F20"/>
        </w:rPr>
        <w:t xml:space="preserve"> </w:t>
      </w:r>
      <w:r>
        <w:rPr>
          <w:color w:val="231F20"/>
        </w:rPr>
        <w:t>not</w:t>
      </w:r>
      <w:r w:rsidR="00D85A63">
        <w:rPr>
          <w:color w:val="231F20"/>
        </w:rPr>
        <w:t xml:space="preserve"> </w:t>
      </w:r>
      <w:r>
        <w:rPr>
          <w:color w:val="231F20"/>
        </w:rPr>
        <w:t>relieve</w:t>
      </w:r>
      <w:r w:rsidR="00D85A63">
        <w:rPr>
          <w:color w:val="231F20"/>
        </w:rPr>
        <w:t xml:space="preserve"> </w:t>
      </w:r>
      <w:r>
        <w:rPr>
          <w:color w:val="231F20"/>
        </w:rPr>
        <w:t>the</w:t>
      </w:r>
      <w:r w:rsidR="00D85A63">
        <w:rPr>
          <w:color w:val="231F20"/>
        </w:rPr>
        <w:t xml:space="preserve"> </w:t>
      </w:r>
      <w:r>
        <w:rPr>
          <w:color w:val="231F20"/>
        </w:rPr>
        <w:t>Procuring Entity</w:t>
      </w:r>
      <w:r w:rsidR="00D85A63">
        <w:rPr>
          <w:color w:val="231F20"/>
        </w:rPr>
        <w:t xml:space="preserve"> </w:t>
      </w:r>
      <w:r>
        <w:rPr>
          <w:color w:val="231F20"/>
        </w:rPr>
        <w:t>of</w:t>
      </w:r>
      <w:r w:rsidR="00D85A63">
        <w:rPr>
          <w:color w:val="231F20"/>
        </w:rPr>
        <w:t xml:space="preserve"> </w:t>
      </w:r>
      <w:r>
        <w:rPr>
          <w:color w:val="231F20"/>
        </w:rPr>
        <w:t>liability</w:t>
      </w:r>
      <w:r w:rsidR="00D85A63">
        <w:rPr>
          <w:color w:val="231F20"/>
        </w:rPr>
        <w:t xml:space="preserve"> </w:t>
      </w:r>
      <w:r>
        <w:rPr>
          <w:color w:val="231F20"/>
        </w:rPr>
        <w:t>for</w:t>
      </w:r>
      <w:r w:rsidR="00D85A63">
        <w:rPr>
          <w:color w:val="231F20"/>
        </w:rPr>
        <w:t xml:space="preserve"> </w:t>
      </w:r>
      <w:r>
        <w:rPr>
          <w:color w:val="231F20"/>
        </w:rPr>
        <w:t>any</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r w:rsidR="00D85A63">
        <w:rPr>
          <w:color w:val="231F20"/>
        </w:rPr>
        <w:t xml:space="preserve"> </w:t>
      </w:r>
      <w:r>
        <w:rPr>
          <w:color w:val="231F20"/>
        </w:rPr>
        <w:t>not</w:t>
      </w:r>
      <w:r w:rsidR="00D85A63">
        <w:rPr>
          <w:color w:val="231F20"/>
        </w:rPr>
        <w:t xml:space="preserve"> </w:t>
      </w:r>
      <w:r>
        <w:rPr>
          <w:color w:val="231F20"/>
        </w:rPr>
        <w:t>apparent</w:t>
      </w:r>
      <w:r w:rsidR="00D85A63">
        <w:rPr>
          <w:color w:val="231F20"/>
        </w:rPr>
        <w:t xml:space="preserve"> </w:t>
      </w:r>
      <w:proofErr w:type="spellStart"/>
      <w:r>
        <w:rPr>
          <w:color w:val="231F20"/>
        </w:rPr>
        <w:t>froma</w:t>
      </w:r>
      <w:proofErr w:type="spellEnd"/>
      <w:r w:rsidR="00D85A63">
        <w:rPr>
          <w:color w:val="231F20"/>
        </w:rPr>
        <w:t xml:space="preserve"> </w:t>
      </w:r>
      <w:r>
        <w:rPr>
          <w:color w:val="231F20"/>
        </w:rPr>
        <w:t>visual</w:t>
      </w:r>
      <w:r w:rsidR="00D85A63">
        <w:rPr>
          <w:color w:val="231F20"/>
        </w:rPr>
        <w:t xml:space="preserve"> </w:t>
      </w:r>
      <w:r>
        <w:rPr>
          <w:color w:val="231F20"/>
        </w:rPr>
        <w:t>inspection.</w:t>
      </w:r>
    </w:p>
    <w:p w14:paraId="5564D60E" w14:textId="77777777" w:rsidR="005E6E3D" w:rsidRDefault="007B664E" w:rsidP="00CC1001">
      <w:pPr>
        <w:pStyle w:val="Heading4"/>
        <w:numPr>
          <w:ilvl w:val="1"/>
          <w:numId w:val="56"/>
        </w:numPr>
        <w:tabs>
          <w:tab w:val="left" w:pos="748"/>
          <w:tab w:val="left" w:pos="749"/>
        </w:tabs>
        <w:spacing w:before="160" w:after="120"/>
        <w:ind w:left="576" w:right="576" w:hanging="623"/>
        <w:rPr>
          <w:color w:val="231F20"/>
        </w:rPr>
      </w:pPr>
      <w:r>
        <w:rPr>
          <w:color w:val="231F20"/>
        </w:rPr>
        <w:t>Progress</w:t>
      </w:r>
      <w:r w:rsidR="00D85A63">
        <w:rPr>
          <w:color w:val="231F20"/>
        </w:rPr>
        <w:t xml:space="preserve"> </w:t>
      </w:r>
      <w:r>
        <w:rPr>
          <w:color w:val="231F20"/>
        </w:rPr>
        <w:t>Reports</w:t>
      </w:r>
    </w:p>
    <w:p w14:paraId="1874C42F" w14:textId="77777777" w:rsidR="005E6E3D" w:rsidRDefault="007B664E" w:rsidP="00CC1001">
      <w:pPr>
        <w:pStyle w:val="ListParagraph"/>
        <w:numPr>
          <w:ilvl w:val="2"/>
          <w:numId w:val="56"/>
        </w:numPr>
        <w:tabs>
          <w:tab w:val="left" w:pos="749"/>
        </w:tabs>
        <w:spacing w:before="160" w:after="120" w:line="230" w:lineRule="auto"/>
        <w:ind w:left="576" w:right="576" w:hanging="623"/>
        <w:jc w:val="both"/>
        <w:rPr>
          <w:color w:val="231F20"/>
        </w:rPr>
      </w:pPr>
      <w:r>
        <w:rPr>
          <w:color w:val="231F20"/>
        </w:rPr>
        <w:t>Unless otherwise stated in the Particular Conditions, monthly progress reports shall be prepared by the Contractor</w:t>
      </w:r>
      <w:r w:rsidR="00D85A63">
        <w:rPr>
          <w:color w:val="231F20"/>
        </w:rPr>
        <w:t xml:space="preserve"> </w:t>
      </w:r>
      <w:r>
        <w:rPr>
          <w:color w:val="231F20"/>
        </w:rPr>
        <w:t>and</w:t>
      </w:r>
      <w:r w:rsidR="00D85A63">
        <w:rPr>
          <w:color w:val="231F20"/>
        </w:rPr>
        <w:t xml:space="preserve"> </w:t>
      </w:r>
      <w:r>
        <w:rPr>
          <w:color w:val="231F20"/>
        </w:rPr>
        <w:t>submitted</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six</w:t>
      </w:r>
      <w:r w:rsidR="00D85A63">
        <w:rPr>
          <w:color w:val="231F20"/>
        </w:rPr>
        <w:t xml:space="preserve"> </w:t>
      </w:r>
      <w:r>
        <w:rPr>
          <w:color w:val="231F20"/>
        </w:rPr>
        <w:t>copies.</w:t>
      </w:r>
      <w:r w:rsidR="00D85A63">
        <w:rPr>
          <w:color w:val="231F20"/>
        </w:rPr>
        <w:t xml:space="preserve"> </w:t>
      </w:r>
      <w:r>
        <w:rPr>
          <w:color w:val="231F20"/>
        </w:rPr>
        <w:t>The</w:t>
      </w:r>
      <w:r w:rsidR="00D85A63">
        <w:rPr>
          <w:color w:val="231F20"/>
        </w:rPr>
        <w:t xml:space="preserve"> </w:t>
      </w:r>
      <w:r>
        <w:rPr>
          <w:color w:val="231F20"/>
        </w:rPr>
        <w:t>ﬁrst</w:t>
      </w:r>
      <w:r w:rsidR="00D85A63">
        <w:rPr>
          <w:color w:val="231F20"/>
        </w:rPr>
        <w:t xml:space="preserve"> </w:t>
      </w:r>
      <w:r>
        <w:rPr>
          <w:color w:val="231F20"/>
        </w:rPr>
        <w:t>report</w:t>
      </w:r>
      <w:r w:rsidR="00D85A63">
        <w:rPr>
          <w:color w:val="231F20"/>
        </w:rPr>
        <w:t xml:space="preserve"> </w:t>
      </w:r>
      <w:r>
        <w:rPr>
          <w:color w:val="231F20"/>
        </w:rPr>
        <w:t>shall</w:t>
      </w:r>
      <w:r w:rsidR="00D85A63">
        <w:rPr>
          <w:color w:val="231F20"/>
        </w:rPr>
        <w:t xml:space="preserve"> </w:t>
      </w:r>
      <w:r>
        <w:rPr>
          <w:color w:val="231F20"/>
        </w:rPr>
        <w:t>cover</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proofErr w:type="spellStart"/>
      <w:r>
        <w:rPr>
          <w:color w:val="231F20"/>
        </w:rPr>
        <w:t>upto</w:t>
      </w:r>
      <w:proofErr w:type="spellEnd"/>
      <w:r w:rsidR="00D85A63">
        <w:rPr>
          <w:color w:val="231F20"/>
        </w:rPr>
        <w:t xml:space="preserve"> </w:t>
      </w:r>
      <w:r>
        <w:rPr>
          <w:color w:val="231F20"/>
        </w:rPr>
        <w:t>the</w:t>
      </w:r>
      <w:r w:rsidR="00D85A63">
        <w:rPr>
          <w:color w:val="231F20"/>
        </w:rPr>
        <w:t xml:space="preserve"> </w:t>
      </w:r>
      <w:r>
        <w:rPr>
          <w:color w:val="231F20"/>
        </w:rPr>
        <w:t>end</w:t>
      </w:r>
      <w:r w:rsidR="00D85A63">
        <w:rPr>
          <w:color w:val="231F20"/>
        </w:rPr>
        <w:t xml:space="preserve"> </w:t>
      </w:r>
      <w:r>
        <w:rPr>
          <w:color w:val="231F20"/>
        </w:rPr>
        <w:t>of</w:t>
      </w:r>
      <w:r w:rsidR="00D85A63">
        <w:rPr>
          <w:color w:val="231F20"/>
        </w:rPr>
        <w:t xml:space="preserve"> </w:t>
      </w:r>
      <w:r>
        <w:rPr>
          <w:color w:val="231F20"/>
        </w:rPr>
        <w:t>the ﬁrst</w:t>
      </w:r>
      <w:r w:rsidR="00D85A63">
        <w:rPr>
          <w:color w:val="231F20"/>
        </w:rPr>
        <w:t xml:space="preserve"> </w:t>
      </w:r>
      <w:r>
        <w:rPr>
          <w:color w:val="231F20"/>
        </w:rPr>
        <w:t>calendar</w:t>
      </w:r>
      <w:r w:rsidR="00D85A63">
        <w:rPr>
          <w:color w:val="231F20"/>
        </w:rPr>
        <w:t xml:space="preserve"> </w:t>
      </w:r>
      <w:r>
        <w:rPr>
          <w:color w:val="231F20"/>
        </w:rPr>
        <w:t>month</w:t>
      </w:r>
      <w:r w:rsidR="00D85A63">
        <w:rPr>
          <w:color w:val="231F20"/>
        </w:rPr>
        <w:t xml:space="preserve"> </w:t>
      </w:r>
      <w:r>
        <w:rPr>
          <w:color w:val="231F20"/>
        </w:rPr>
        <w:t>following</w:t>
      </w:r>
      <w:r w:rsidR="00D85A63">
        <w:rPr>
          <w:color w:val="231F20"/>
        </w:rPr>
        <w:t xml:space="preserve"> </w:t>
      </w:r>
      <w:r>
        <w:rPr>
          <w:color w:val="231F20"/>
        </w:rPr>
        <w:t>the</w:t>
      </w:r>
      <w:r w:rsidR="00D85A63">
        <w:rPr>
          <w:color w:val="231F20"/>
        </w:rPr>
        <w:t xml:space="preserve"> </w:t>
      </w:r>
      <w:r>
        <w:rPr>
          <w:color w:val="231F20"/>
        </w:rPr>
        <w:t>Commencement</w:t>
      </w:r>
      <w:r w:rsidR="00D85A63">
        <w:rPr>
          <w:color w:val="231F20"/>
        </w:rPr>
        <w:t xml:space="preserve"> </w:t>
      </w:r>
      <w:r>
        <w:rPr>
          <w:color w:val="231F20"/>
        </w:rPr>
        <w:t>Date.</w:t>
      </w:r>
      <w:r w:rsidR="00D85A63">
        <w:rPr>
          <w:color w:val="231F20"/>
        </w:rPr>
        <w:t xml:space="preserve"> </w:t>
      </w:r>
      <w:r>
        <w:rPr>
          <w:color w:val="231F20"/>
        </w:rPr>
        <w:t>Reports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submitted</w:t>
      </w:r>
      <w:r w:rsidR="00D85A63">
        <w:rPr>
          <w:color w:val="231F20"/>
        </w:rPr>
        <w:t xml:space="preserve"> </w:t>
      </w:r>
      <w:r>
        <w:rPr>
          <w:color w:val="231F20"/>
        </w:rPr>
        <w:t>monthly</w:t>
      </w:r>
      <w:r w:rsidR="00D85A63">
        <w:rPr>
          <w:color w:val="231F20"/>
        </w:rPr>
        <w:t xml:space="preserve"> </w:t>
      </w:r>
      <w:r>
        <w:rPr>
          <w:color w:val="231F20"/>
        </w:rPr>
        <w:t>thereafter,</w:t>
      </w:r>
      <w:r w:rsidR="00D85A63">
        <w:rPr>
          <w:color w:val="231F20"/>
        </w:rPr>
        <w:t xml:space="preserve"> </w:t>
      </w:r>
      <w:r>
        <w:rPr>
          <w:color w:val="231F20"/>
        </w:rPr>
        <w:t>each within</w:t>
      </w:r>
      <w:r w:rsidR="00D85A63">
        <w:rPr>
          <w:color w:val="231F20"/>
        </w:rPr>
        <w:t xml:space="preserve"> </w:t>
      </w:r>
      <w:r>
        <w:rPr>
          <w:color w:val="231F20"/>
        </w:rPr>
        <w:t>7</w:t>
      </w:r>
      <w:r w:rsidR="00D85A63">
        <w:rPr>
          <w:color w:val="231F20"/>
        </w:rPr>
        <w:t xml:space="preserve"> </w:t>
      </w:r>
      <w:r>
        <w:rPr>
          <w:color w:val="231F20"/>
        </w:rPr>
        <w:t>days</w:t>
      </w:r>
      <w:r w:rsidR="00D85A63">
        <w:rPr>
          <w:color w:val="231F20"/>
        </w:rPr>
        <w:t xml:space="preserve"> </w:t>
      </w:r>
      <w:r>
        <w:rPr>
          <w:color w:val="231F20"/>
        </w:rPr>
        <w:t>after</w:t>
      </w:r>
      <w:r w:rsidR="00D85A63">
        <w:rPr>
          <w:color w:val="231F20"/>
        </w:rPr>
        <w:t xml:space="preserve"> </w:t>
      </w:r>
      <w:r>
        <w:rPr>
          <w:color w:val="231F20"/>
        </w:rPr>
        <w:t>the</w:t>
      </w:r>
      <w:r w:rsidR="00D85A63">
        <w:rPr>
          <w:color w:val="231F20"/>
        </w:rPr>
        <w:t xml:space="preserve"> </w:t>
      </w:r>
      <w:r>
        <w:rPr>
          <w:color w:val="231F20"/>
        </w:rPr>
        <w:t>last</w:t>
      </w:r>
      <w:r w:rsidR="00D85A63">
        <w:rPr>
          <w:color w:val="231F20"/>
        </w:rPr>
        <w:t xml:space="preserve"> </w:t>
      </w:r>
      <w:r>
        <w:rPr>
          <w:color w:val="231F20"/>
        </w:rPr>
        <w:t>day</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r>
        <w:rPr>
          <w:color w:val="231F20"/>
        </w:rPr>
        <w:t>to</w:t>
      </w:r>
      <w:r w:rsidR="00D85A63">
        <w:rPr>
          <w:color w:val="231F20"/>
        </w:rPr>
        <w:t xml:space="preserve"> </w:t>
      </w:r>
      <w:r>
        <w:rPr>
          <w:color w:val="231F20"/>
        </w:rPr>
        <w:t>which</w:t>
      </w:r>
      <w:r w:rsidR="00D85A63">
        <w:rPr>
          <w:color w:val="231F20"/>
        </w:rPr>
        <w:t xml:space="preserve"> </w:t>
      </w:r>
      <w:r>
        <w:rPr>
          <w:color w:val="231F20"/>
        </w:rPr>
        <w:t>it</w:t>
      </w:r>
      <w:r w:rsidR="00D85A63">
        <w:rPr>
          <w:color w:val="231F20"/>
        </w:rPr>
        <w:t xml:space="preserve"> </w:t>
      </w:r>
      <w:r>
        <w:rPr>
          <w:color w:val="231F20"/>
        </w:rPr>
        <w:t>relates.</w:t>
      </w:r>
    </w:p>
    <w:p w14:paraId="52970488" w14:textId="77777777" w:rsidR="005E6E3D" w:rsidRDefault="007B664E" w:rsidP="00CC1001">
      <w:pPr>
        <w:pStyle w:val="ListParagraph"/>
        <w:numPr>
          <w:ilvl w:val="2"/>
          <w:numId w:val="56"/>
        </w:numPr>
        <w:tabs>
          <w:tab w:val="left" w:pos="749"/>
        </w:tabs>
        <w:spacing w:before="247" w:line="230" w:lineRule="auto"/>
        <w:ind w:left="576" w:right="576" w:hanging="623"/>
        <w:jc w:val="both"/>
        <w:rPr>
          <w:color w:val="231F20"/>
        </w:rPr>
      </w:pPr>
      <w:r>
        <w:rPr>
          <w:color w:val="231F20"/>
        </w:rPr>
        <w:t>Reporting shall continue until the Contractor has completed all work which is known to be outstanding at the completion</w:t>
      </w:r>
      <w:r w:rsidR="00E94D44">
        <w:rPr>
          <w:color w:val="231F20"/>
        </w:rPr>
        <w:t xml:space="preserve"> </w:t>
      </w:r>
      <w:r>
        <w:rPr>
          <w:color w:val="231F20"/>
        </w:rPr>
        <w:t>date</w:t>
      </w:r>
      <w:r w:rsidR="00E94D44">
        <w:rPr>
          <w:color w:val="231F20"/>
        </w:rPr>
        <w:t xml:space="preserve"> </w:t>
      </w:r>
      <w:r>
        <w:rPr>
          <w:color w:val="231F20"/>
        </w:rPr>
        <w:t>stated</w:t>
      </w:r>
      <w:r w:rsidR="00E94D44">
        <w:rPr>
          <w:color w:val="231F20"/>
        </w:rPr>
        <w:t xml:space="preserve"> </w:t>
      </w:r>
      <w:r>
        <w:rPr>
          <w:color w:val="231F20"/>
        </w:rPr>
        <w:t>in</w:t>
      </w:r>
      <w:r w:rsidR="00E94D44">
        <w:rPr>
          <w:color w:val="231F20"/>
        </w:rPr>
        <w:t xml:space="preserve"> </w:t>
      </w:r>
      <w:r>
        <w:rPr>
          <w:color w:val="231F20"/>
        </w:rPr>
        <w:t>the</w:t>
      </w:r>
      <w:r w:rsidR="00E94D44">
        <w:rPr>
          <w:color w:val="231F20"/>
        </w:rPr>
        <w:t xml:space="preserve"> </w:t>
      </w:r>
      <w:r>
        <w:rPr>
          <w:color w:val="231F20"/>
        </w:rPr>
        <w:t>Taking-Over</w:t>
      </w:r>
      <w:r w:rsidR="00E94D44">
        <w:rPr>
          <w:color w:val="231F20"/>
        </w:rPr>
        <w:t xml:space="preserve"> </w:t>
      </w:r>
      <w:r>
        <w:rPr>
          <w:color w:val="231F20"/>
        </w:rPr>
        <w:t>Certiﬁcate</w:t>
      </w:r>
      <w:r w:rsidR="00E94D44">
        <w:rPr>
          <w:color w:val="231F20"/>
        </w:rPr>
        <w:t xml:space="preserve"> </w:t>
      </w:r>
      <w:r>
        <w:rPr>
          <w:color w:val="231F20"/>
        </w:rPr>
        <w:t>for</w:t>
      </w:r>
      <w:r w:rsidR="00E94D44">
        <w:rPr>
          <w:color w:val="231F20"/>
        </w:rPr>
        <w:t xml:space="preserve"> </w:t>
      </w:r>
      <w:r>
        <w:rPr>
          <w:color w:val="231F20"/>
        </w:rPr>
        <w:t>the</w:t>
      </w:r>
      <w:r w:rsidR="00E94D44">
        <w:rPr>
          <w:color w:val="231F20"/>
        </w:rPr>
        <w:t xml:space="preserve"> </w:t>
      </w:r>
      <w:r>
        <w:rPr>
          <w:color w:val="231F20"/>
          <w:spacing w:val="-3"/>
        </w:rPr>
        <w:t>Works.</w:t>
      </w:r>
    </w:p>
    <w:p w14:paraId="0695BDDC" w14:textId="77777777" w:rsidR="005E6E3D" w:rsidRDefault="007B664E" w:rsidP="00CC1001">
      <w:pPr>
        <w:pStyle w:val="ListParagraph"/>
        <w:numPr>
          <w:ilvl w:val="2"/>
          <w:numId w:val="56"/>
        </w:numPr>
        <w:tabs>
          <w:tab w:val="left" w:pos="749"/>
        </w:tabs>
        <w:spacing w:before="247" w:line="230" w:lineRule="auto"/>
        <w:ind w:left="576" w:right="576" w:hanging="623"/>
        <w:jc w:val="both"/>
      </w:pPr>
      <w:r>
        <w:rPr>
          <w:color w:val="231F20"/>
        </w:rPr>
        <w:t>Each report shall include:</w:t>
      </w:r>
    </w:p>
    <w:p w14:paraId="39A15C57" w14:textId="77777777" w:rsidR="005E6E3D" w:rsidRDefault="007B664E" w:rsidP="00CC1001">
      <w:pPr>
        <w:pStyle w:val="ListParagraph"/>
        <w:numPr>
          <w:ilvl w:val="3"/>
          <w:numId w:val="56"/>
        </w:numPr>
        <w:tabs>
          <w:tab w:val="left" w:pos="1128"/>
        </w:tabs>
        <w:spacing w:before="47" w:line="230" w:lineRule="auto"/>
        <w:ind w:left="576" w:right="576" w:hanging="385"/>
        <w:jc w:val="both"/>
        <w:rPr>
          <w:color w:val="231F20"/>
        </w:rPr>
      </w:pPr>
      <w:r>
        <w:rPr>
          <w:color w:val="231F20"/>
        </w:rPr>
        <w:t>charts and detailed descriptions of progress, including each stage of design (if any</w:t>
      </w:r>
      <w:r w:rsidR="000954A8">
        <w:rPr>
          <w:color w:val="231F20"/>
        </w:rPr>
        <w:t>), Contractor’s</w:t>
      </w:r>
      <w:r>
        <w:rPr>
          <w:color w:val="231F20"/>
        </w:rPr>
        <w:t xml:space="preserve"> Documents, procurement, manufacture, delivery to Site, construction, erection and testing; </w:t>
      </w:r>
      <w:proofErr w:type="spellStart"/>
      <w:r>
        <w:rPr>
          <w:color w:val="231F20"/>
        </w:rPr>
        <w:t>andincluding</w:t>
      </w:r>
      <w:proofErr w:type="spellEnd"/>
      <w:r>
        <w:rPr>
          <w:color w:val="231F20"/>
        </w:rPr>
        <w:t xml:space="preserve"> </w:t>
      </w:r>
      <w:r>
        <w:rPr>
          <w:color w:val="231F20"/>
          <w:spacing w:val="3"/>
        </w:rPr>
        <w:t xml:space="preserve">these stages </w:t>
      </w:r>
      <w:r>
        <w:rPr>
          <w:color w:val="231F20"/>
          <w:spacing w:val="2"/>
        </w:rPr>
        <w:t xml:space="preserve">for work </w:t>
      </w:r>
      <w:r>
        <w:rPr>
          <w:color w:val="231F20"/>
          <w:spacing w:val="1"/>
        </w:rPr>
        <w:t xml:space="preserve">by </w:t>
      </w:r>
      <w:r>
        <w:rPr>
          <w:color w:val="231F20"/>
          <w:spacing w:val="2"/>
        </w:rPr>
        <w:t xml:space="preserve">each </w:t>
      </w:r>
      <w:r>
        <w:rPr>
          <w:color w:val="231F20"/>
          <w:spacing w:val="3"/>
        </w:rPr>
        <w:t xml:space="preserve">nominated Subcontractor </w:t>
      </w:r>
      <w:r>
        <w:rPr>
          <w:color w:val="231F20"/>
          <w:spacing w:val="2"/>
        </w:rPr>
        <w:t xml:space="preserve">(as </w:t>
      </w:r>
      <w:r>
        <w:rPr>
          <w:color w:val="231F20"/>
          <w:spacing w:val="3"/>
        </w:rPr>
        <w:t xml:space="preserve">deﬁned </w:t>
      </w:r>
      <w:r>
        <w:rPr>
          <w:color w:val="231F20"/>
          <w:spacing w:val="1"/>
        </w:rPr>
        <w:t xml:space="preserve">in </w:t>
      </w:r>
      <w:r>
        <w:rPr>
          <w:color w:val="231F20"/>
          <w:spacing w:val="3"/>
        </w:rPr>
        <w:t xml:space="preserve">Clause </w:t>
      </w:r>
      <w:r>
        <w:rPr>
          <w:color w:val="231F20"/>
        </w:rPr>
        <w:t xml:space="preserve">5 </w:t>
      </w:r>
      <w:r>
        <w:rPr>
          <w:color w:val="231F20"/>
          <w:spacing w:val="3"/>
        </w:rPr>
        <w:t xml:space="preserve">[Nominated </w:t>
      </w:r>
      <w:r>
        <w:rPr>
          <w:color w:val="231F20"/>
        </w:rPr>
        <w:t>Subcontractors]),</w:t>
      </w:r>
    </w:p>
    <w:p w14:paraId="7E605104" w14:textId="77777777" w:rsidR="005E6E3D" w:rsidRDefault="007B664E" w:rsidP="00CC1001">
      <w:pPr>
        <w:pStyle w:val="ListParagraph"/>
        <w:numPr>
          <w:ilvl w:val="3"/>
          <w:numId w:val="56"/>
        </w:numPr>
        <w:tabs>
          <w:tab w:val="left" w:pos="1127"/>
          <w:tab w:val="left" w:pos="1128"/>
        </w:tabs>
        <w:spacing w:before="44"/>
        <w:ind w:left="576" w:right="576" w:hanging="385"/>
        <w:rPr>
          <w:color w:val="231F20"/>
        </w:rPr>
      </w:pPr>
      <w:r>
        <w:rPr>
          <w:color w:val="231F20"/>
        </w:rPr>
        <w:t>photographs</w:t>
      </w:r>
      <w:r w:rsidR="00E94D44">
        <w:rPr>
          <w:color w:val="231F20"/>
        </w:rPr>
        <w:t xml:space="preserve"> </w:t>
      </w:r>
      <w:r>
        <w:rPr>
          <w:color w:val="231F20"/>
        </w:rPr>
        <w:t>showing</w:t>
      </w:r>
      <w:r w:rsidR="00E94D44">
        <w:rPr>
          <w:color w:val="231F20"/>
        </w:rPr>
        <w:t xml:space="preserve"> </w:t>
      </w:r>
      <w:r>
        <w:rPr>
          <w:color w:val="231F20"/>
        </w:rPr>
        <w:t>the</w:t>
      </w:r>
      <w:r w:rsidR="00E94D44">
        <w:rPr>
          <w:color w:val="231F20"/>
        </w:rPr>
        <w:t xml:space="preserve"> </w:t>
      </w:r>
      <w:r>
        <w:rPr>
          <w:color w:val="231F20"/>
        </w:rPr>
        <w:t>status</w:t>
      </w:r>
      <w:r w:rsidR="00E94D44">
        <w:rPr>
          <w:color w:val="231F20"/>
        </w:rPr>
        <w:t xml:space="preserve"> </w:t>
      </w:r>
      <w:r>
        <w:rPr>
          <w:color w:val="231F20"/>
        </w:rPr>
        <w:t>of</w:t>
      </w:r>
      <w:r w:rsidR="00E94D44">
        <w:rPr>
          <w:color w:val="231F20"/>
        </w:rPr>
        <w:t xml:space="preserve"> </w:t>
      </w:r>
      <w:r>
        <w:rPr>
          <w:color w:val="231F20"/>
        </w:rPr>
        <w:t>manufacture</w:t>
      </w:r>
      <w:r w:rsidR="00E94D44">
        <w:rPr>
          <w:color w:val="231F20"/>
        </w:rPr>
        <w:t xml:space="preserve"> </w:t>
      </w:r>
      <w:r>
        <w:rPr>
          <w:color w:val="231F20"/>
        </w:rPr>
        <w:t>and</w:t>
      </w:r>
      <w:r w:rsidR="00E94D44">
        <w:rPr>
          <w:color w:val="231F20"/>
        </w:rPr>
        <w:t xml:space="preserve"> </w:t>
      </w:r>
      <w:r>
        <w:rPr>
          <w:color w:val="231F20"/>
        </w:rPr>
        <w:t>of</w:t>
      </w:r>
      <w:r w:rsidR="00E94D44">
        <w:rPr>
          <w:color w:val="231F20"/>
        </w:rPr>
        <w:t xml:space="preserve"> </w:t>
      </w:r>
      <w:r>
        <w:rPr>
          <w:color w:val="231F20"/>
        </w:rPr>
        <w:t>progress</w:t>
      </w:r>
      <w:r w:rsidR="00E94D44">
        <w:rPr>
          <w:color w:val="231F20"/>
        </w:rPr>
        <w:t xml:space="preserve"> </w:t>
      </w:r>
      <w:r>
        <w:rPr>
          <w:color w:val="231F20"/>
        </w:rPr>
        <w:t>on</w:t>
      </w:r>
      <w:r w:rsidR="00E94D44">
        <w:rPr>
          <w:color w:val="231F20"/>
        </w:rPr>
        <w:t xml:space="preserve"> </w:t>
      </w:r>
      <w:r>
        <w:rPr>
          <w:color w:val="231F20"/>
        </w:rPr>
        <w:t>the</w:t>
      </w:r>
      <w:r w:rsidR="00E94D44">
        <w:rPr>
          <w:color w:val="231F20"/>
        </w:rPr>
        <w:t xml:space="preserve"> </w:t>
      </w:r>
      <w:r>
        <w:rPr>
          <w:color w:val="231F20"/>
        </w:rPr>
        <w:t>Site;</w:t>
      </w:r>
    </w:p>
    <w:p w14:paraId="5010F75F" w14:textId="77777777" w:rsidR="005E6E3D" w:rsidRDefault="007B664E" w:rsidP="00CC1001">
      <w:pPr>
        <w:pStyle w:val="ListParagraph"/>
        <w:numPr>
          <w:ilvl w:val="3"/>
          <w:numId w:val="56"/>
        </w:numPr>
        <w:tabs>
          <w:tab w:val="left" w:pos="1127"/>
          <w:tab w:val="left" w:pos="1128"/>
        </w:tabs>
        <w:spacing w:before="47" w:line="230" w:lineRule="auto"/>
        <w:ind w:left="576" w:right="576" w:hanging="385"/>
        <w:rPr>
          <w:color w:val="231F20"/>
        </w:rPr>
      </w:pPr>
      <w:r>
        <w:rPr>
          <w:color w:val="231F20"/>
        </w:rPr>
        <w:t>for</w:t>
      </w:r>
      <w:r w:rsidR="00E94D44">
        <w:rPr>
          <w:color w:val="231F20"/>
        </w:rPr>
        <w:t xml:space="preserve"> </w:t>
      </w:r>
      <w:r>
        <w:rPr>
          <w:color w:val="231F20"/>
        </w:rPr>
        <w:t>the</w:t>
      </w:r>
      <w:r w:rsidR="00E94D44">
        <w:rPr>
          <w:color w:val="231F20"/>
        </w:rPr>
        <w:t xml:space="preserve"> </w:t>
      </w:r>
      <w:r>
        <w:rPr>
          <w:color w:val="231F20"/>
        </w:rPr>
        <w:t>manufacture</w:t>
      </w:r>
      <w:r w:rsidR="00E94D44">
        <w:rPr>
          <w:color w:val="231F20"/>
        </w:rPr>
        <w:t xml:space="preserve"> </w:t>
      </w:r>
      <w:r>
        <w:rPr>
          <w:color w:val="231F20"/>
        </w:rPr>
        <w:t>of</w:t>
      </w:r>
      <w:r w:rsidR="00E94D44">
        <w:rPr>
          <w:color w:val="231F20"/>
        </w:rPr>
        <w:t xml:space="preserve"> </w:t>
      </w:r>
      <w:r>
        <w:rPr>
          <w:color w:val="231F20"/>
        </w:rPr>
        <w:t>each</w:t>
      </w:r>
      <w:r w:rsidR="00E94D44">
        <w:rPr>
          <w:color w:val="231F20"/>
        </w:rPr>
        <w:t xml:space="preserve"> </w:t>
      </w:r>
      <w:r>
        <w:rPr>
          <w:color w:val="231F20"/>
        </w:rPr>
        <w:t>main</w:t>
      </w:r>
      <w:r w:rsidR="00E94D44">
        <w:rPr>
          <w:color w:val="231F20"/>
        </w:rPr>
        <w:t xml:space="preserve"> </w:t>
      </w:r>
      <w:r>
        <w:rPr>
          <w:color w:val="231F20"/>
        </w:rPr>
        <w:t>item</w:t>
      </w:r>
      <w:r w:rsidR="00E94D44">
        <w:rPr>
          <w:color w:val="231F20"/>
        </w:rPr>
        <w:t xml:space="preserve"> </w:t>
      </w:r>
      <w:r>
        <w:rPr>
          <w:color w:val="231F20"/>
        </w:rPr>
        <w:t>of</w:t>
      </w:r>
      <w:r w:rsidR="00E94D44">
        <w:rPr>
          <w:color w:val="231F20"/>
        </w:rPr>
        <w:t xml:space="preserve"> </w:t>
      </w:r>
      <w:r>
        <w:rPr>
          <w:color w:val="231F20"/>
        </w:rPr>
        <w:t>Plant</w:t>
      </w:r>
      <w:r w:rsidR="00E94D44">
        <w:rPr>
          <w:color w:val="231F20"/>
        </w:rPr>
        <w:t xml:space="preserve"> </w:t>
      </w:r>
      <w:r>
        <w:rPr>
          <w:color w:val="231F20"/>
        </w:rPr>
        <w:t>and</w:t>
      </w:r>
      <w:r w:rsidR="00E94D44">
        <w:rPr>
          <w:color w:val="231F20"/>
        </w:rPr>
        <w:t xml:space="preserve"> </w:t>
      </w:r>
      <w:r>
        <w:rPr>
          <w:color w:val="231F20"/>
        </w:rPr>
        <w:t>Materials,</w:t>
      </w:r>
      <w:r w:rsidR="00E94D44">
        <w:rPr>
          <w:color w:val="231F20"/>
        </w:rPr>
        <w:t xml:space="preserve"> </w:t>
      </w:r>
      <w:r>
        <w:rPr>
          <w:color w:val="231F20"/>
        </w:rPr>
        <w:t>the</w:t>
      </w:r>
      <w:r w:rsidR="00E94D44">
        <w:rPr>
          <w:color w:val="231F20"/>
        </w:rPr>
        <w:t xml:space="preserve"> </w:t>
      </w:r>
      <w:r>
        <w:rPr>
          <w:color w:val="231F20"/>
        </w:rPr>
        <w:t>name</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manufacturer,</w:t>
      </w:r>
      <w:r w:rsidR="00E94D44">
        <w:rPr>
          <w:color w:val="231F20"/>
        </w:rPr>
        <w:t xml:space="preserve"> </w:t>
      </w:r>
      <w:r>
        <w:rPr>
          <w:color w:val="231F20"/>
        </w:rPr>
        <w:t>manufacture location,</w:t>
      </w:r>
      <w:r w:rsidR="00E94D44">
        <w:rPr>
          <w:color w:val="231F20"/>
        </w:rPr>
        <w:t xml:space="preserve"> </w:t>
      </w:r>
      <w:r>
        <w:rPr>
          <w:color w:val="231F20"/>
        </w:rPr>
        <w:t>percentage</w:t>
      </w:r>
      <w:r w:rsidR="00E94D44">
        <w:rPr>
          <w:color w:val="231F20"/>
        </w:rPr>
        <w:t xml:space="preserve"> </w:t>
      </w:r>
      <w:r>
        <w:rPr>
          <w:color w:val="231F20"/>
        </w:rPr>
        <w:t>progress,</w:t>
      </w:r>
      <w:r w:rsidR="00E94D44">
        <w:rPr>
          <w:color w:val="231F20"/>
        </w:rPr>
        <w:t xml:space="preserve"> </w:t>
      </w:r>
      <w:r>
        <w:rPr>
          <w:color w:val="231F20"/>
        </w:rPr>
        <w:t>and</w:t>
      </w:r>
      <w:r w:rsidR="00E94D44">
        <w:rPr>
          <w:color w:val="231F20"/>
        </w:rPr>
        <w:t xml:space="preserve"> </w:t>
      </w:r>
      <w:r>
        <w:rPr>
          <w:color w:val="231F20"/>
        </w:rPr>
        <w:t>the</w:t>
      </w:r>
      <w:r w:rsidR="00E94D44">
        <w:rPr>
          <w:color w:val="231F20"/>
        </w:rPr>
        <w:t xml:space="preserve"> </w:t>
      </w:r>
      <w:r>
        <w:rPr>
          <w:color w:val="231F20"/>
        </w:rPr>
        <w:t>actual</w:t>
      </w:r>
      <w:r w:rsidR="00E94D44">
        <w:rPr>
          <w:color w:val="231F20"/>
        </w:rPr>
        <w:t xml:space="preserve"> </w:t>
      </w:r>
      <w:r>
        <w:rPr>
          <w:color w:val="231F20"/>
        </w:rPr>
        <w:t>or</w:t>
      </w:r>
      <w:r w:rsidR="00E94D44">
        <w:rPr>
          <w:color w:val="231F20"/>
        </w:rPr>
        <w:t xml:space="preserve"> </w:t>
      </w:r>
      <w:r>
        <w:rPr>
          <w:color w:val="231F20"/>
        </w:rPr>
        <w:t>expected</w:t>
      </w:r>
      <w:r w:rsidR="00E94D44">
        <w:rPr>
          <w:color w:val="231F20"/>
        </w:rPr>
        <w:t xml:space="preserve"> </w:t>
      </w:r>
      <w:r>
        <w:rPr>
          <w:color w:val="231F20"/>
        </w:rPr>
        <w:t>dates</w:t>
      </w:r>
      <w:r w:rsidR="00E94D44">
        <w:rPr>
          <w:color w:val="231F20"/>
        </w:rPr>
        <w:t xml:space="preserve"> </w:t>
      </w:r>
      <w:r>
        <w:rPr>
          <w:color w:val="231F20"/>
        </w:rPr>
        <w:t>of:</w:t>
      </w:r>
    </w:p>
    <w:p w14:paraId="35EEC729" w14:textId="77777777" w:rsidR="005E6E3D" w:rsidRDefault="007B664E" w:rsidP="00CC1001">
      <w:pPr>
        <w:pStyle w:val="ListParagraph"/>
        <w:numPr>
          <w:ilvl w:val="4"/>
          <w:numId w:val="56"/>
        </w:numPr>
        <w:tabs>
          <w:tab w:val="left" w:pos="1541"/>
          <w:tab w:val="left" w:pos="1542"/>
        </w:tabs>
        <w:spacing w:before="42"/>
        <w:ind w:left="576" w:right="576" w:hanging="414"/>
      </w:pPr>
      <w:r>
        <w:rPr>
          <w:color w:val="231F20"/>
        </w:rPr>
        <w:t>commencement of</w:t>
      </w:r>
      <w:r w:rsidR="00E94D44">
        <w:rPr>
          <w:color w:val="231F20"/>
        </w:rPr>
        <w:t xml:space="preserve"> </w:t>
      </w:r>
      <w:r>
        <w:rPr>
          <w:color w:val="231F20"/>
        </w:rPr>
        <w:t>manufacture,</w:t>
      </w:r>
    </w:p>
    <w:p w14:paraId="245B4CF5" w14:textId="77777777" w:rsidR="005E6E3D" w:rsidRDefault="007B664E" w:rsidP="00CC1001">
      <w:pPr>
        <w:pStyle w:val="ListParagraph"/>
        <w:numPr>
          <w:ilvl w:val="4"/>
          <w:numId w:val="56"/>
        </w:numPr>
        <w:tabs>
          <w:tab w:val="left" w:pos="1541"/>
          <w:tab w:val="left" w:pos="1542"/>
        </w:tabs>
        <w:spacing w:before="40"/>
        <w:ind w:left="576" w:right="576" w:hanging="414"/>
      </w:pPr>
      <w:r>
        <w:rPr>
          <w:color w:val="231F20"/>
        </w:rPr>
        <w:t>Contractor's</w:t>
      </w:r>
      <w:r w:rsidR="00E94D44">
        <w:rPr>
          <w:color w:val="231F20"/>
        </w:rPr>
        <w:t xml:space="preserve"> </w:t>
      </w:r>
      <w:r>
        <w:rPr>
          <w:color w:val="231F20"/>
        </w:rPr>
        <w:t>inspections,</w:t>
      </w:r>
    </w:p>
    <w:p w14:paraId="5DA41D68" w14:textId="77777777" w:rsidR="005E6E3D" w:rsidRDefault="007B664E" w:rsidP="00CC1001">
      <w:pPr>
        <w:pStyle w:val="ListParagraph"/>
        <w:numPr>
          <w:ilvl w:val="4"/>
          <w:numId w:val="56"/>
        </w:numPr>
        <w:tabs>
          <w:tab w:val="left" w:pos="1542"/>
        </w:tabs>
        <w:spacing w:before="39"/>
        <w:ind w:left="576" w:right="576" w:hanging="414"/>
      </w:pPr>
      <w:r>
        <w:rPr>
          <w:color w:val="231F20"/>
        </w:rPr>
        <w:t>tests,</w:t>
      </w:r>
      <w:r w:rsidR="00E94D44">
        <w:rPr>
          <w:color w:val="231F20"/>
        </w:rPr>
        <w:t xml:space="preserve"> </w:t>
      </w:r>
      <w:r>
        <w:rPr>
          <w:color w:val="231F20"/>
        </w:rPr>
        <w:t>and</w:t>
      </w:r>
    </w:p>
    <w:p w14:paraId="7C0906C7" w14:textId="77777777" w:rsidR="005E6E3D" w:rsidRDefault="007B664E" w:rsidP="00CC1001">
      <w:pPr>
        <w:pStyle w:val="ListParagraph"/>
        <w:numPr>
          <w:ilvl w:val="4"/>
          <w:numId w:val="56"/>
        </w:numPr>
        <w:tabs>
          <w:tab w:val="left" w:pos="1542"/>
        </w:tabs>
        <w:spacing w:before="40"/>
        <w:ind w:left="576" w:right="576" w:hanging="414"/>
      </w:pPr>
      <w:r>
        <w:rPr>
          <w:color w:val="231F20"/>
        </w:rPr>
        <w:t>shipment</w:t>
      </w:r>
      <w:r w:rsidR="00E94D44">
        <w:rPr>
          <w:color w:val="231F20"/>
        </w:rPr>
        <w:t xml:space="preserve"> </w:t>
      </w:r>
      <w:r>
        <w:rPr>
          <w:color w:val="231F20"/>
        </w:rPr>
        <w:t>and</w:t>
      </w:r>
      <w:r w:rsidR="00E94D44">
        <w:rPr>
          <w:color w:val="231F20"/>
        </w:rPr>
        <w:t xml:space="preserve"> </w:t>
      </w:r>
      <w:r>
        <w:rPr>
          <w:color w:val="231F20"/>
        </w:rPr>
        <w:t>arrival</w:t>
      </w:r>
      <w:r w:rsidR="00E94D44">
        <w:rPr>
          <w:color w:val="231F20"/>
        </w:rPr>
        <w:t xml:space="preserve"> </w:t>
      </w:r>
      <w:r>
        <w:rPr>
          <w:color w:val="231F20"/>
        </w:rPr>
        <w:t>at</w:t>
      </w:r>
      <w:r w:rsidR="00E94D44">
        <w:rPr>
          <w:color w:val="231F20"/>
        </w:rPr>
        <w:t xml:space="preserve"> </w:t>
      </w:r>
      <w:r>
        <w:rPr>
          <w:color w:val="231F20"/>
        </w:rPr>
        <w:t>the</w:t>
      </w:r>
      <w:r w:rsidR="00E94D44">
        <w:rPr>
          <w:color w:val="231F20"/>
        </w:rPr>
        <w:t xml:space="preserve"> </w:t>
      </w:r>
      <w:r>
        <w:rPr>
          <w:color w:val="231F20"/>
        </w:rPr>
        <w:t>Site;</w:t>
      </w:r>
    </w:p>
    <w:p w14:paraId="015604FF" w14:textId="77777777" w:rsidR="005E6E3D" w:rsidRDefault="007B664E" w:rsidP="00CC1001">
      <w:pPr>
        <w:pStyle w:val="ListParagraph"/>
        <w:numPr>
          <w:ilvl w:val="3"/>
          <w:numId w:val="56"/>
        </w:numPr>
        <w:tabs>
          <w:tab w:val="left" w:pos="1127"/>
          <w:tab w:val="left" w:pos="1128"/>
        </w:tabs>
        <w:spacing w:before="39"/>
        <w:ind w:left="576" w:right="576" w:hanging="385"/>
        <w:rPr>
          <w:color w:val="231F20"/>
        </w:rPr>
      </w:pPr>
      <w:r>
        <w:rPr>
          <w:color w:val="231F20"/>
        </w:rPr>
        <w:t>the</w:t>
      </w:r>
      <w:r w:rsidR="00E94D44">
        <w:rPr>
          <w:color w:val="231F20"/>
        </w:rPr>
        <w:t xml:space="preserve"> </w:t>
      </w:r>
      <w:r>
        <w:rPr>
          <w:color w:val="231F20"/>
        </w:rPr>
        <w:t>details</w:t>
      </w:r>
      <w:r w:rsidR="00E94D44">
        <w:rPr>
          <w:color w:val="231F20"/>
        </w:rPr>
        <w:t xml:space="preserve"> </w:t>
      </w:r>
      <w:r>
        <w:rPr>
          <w:color w:val="231F20"/>
        </w:rPr>
        <w:t>described</w:t>
      </w:r>
      <w:r w:rsidR="00E94D44">
        <w:rPr>
          <w:color w:val="231F20"/>
        </w:rPr>
        <w:t xml:space="preserve"> </w:t>
      </w:r>
      <w:r>
        <w:rPr>
          <w:color w:val="231F20"/>
        </w:rPr>
        <w:t>in</w:t>
      </w:r>
      <w:r w:rsidR="00E94D44">
        <w:rPr>
          <w:color w:val="231F20"/>
        </w:rPr>
        <w:t xml:space="preserve"> </w:t>
      </w:r>
      <w:r>
        <w:rPr>
          <w:color w:val="231F20"/>
        </w:rPr>
        <w:t>Sub-Clause</w:t>
      </w:r>
      <w:r w:rsidR="00E94D44">
        <w:rPr>
          <w:color w:val="231F20"/>
        </w:rPr>
        <w:t xml:space="preserve"> </w:t>
      </w:r>
      <w:r>
        <w:rPr>
          <w:color w:val="231F20"/>
        </w:rPr>
        <w:t>6.10</w:t>
      </w:r>
      <w:r w:rsidR="00E94D44">
        <w:rPr>
          <w:color w:val="231F20"/>
        </w:rPr>
        <w:t xml:space="preserve"> </w:t>
      </w:r>
      <w:r>
        <w:rPr>
          <w:color w:val="231F20"/>
        </w:rPr>
        <w:t>[Records</w:t>
      </w:r>
      <w:r w:rsidR="00E94D44">
        <w:rPr>
          <w:color w:val="231F20"/>
        </w:rPr>
        <w:t xml:space="preserve"> </w:t>
      </w:r>
      <w:r>
        <w:rPr>
          <w:color w:val="231F20"/>
        </w:rPr>
        <w:t>of</w:t>
      </w:r>
      <w:r w:rsidR="00E94D44">
        <w:rPr>
          <w:color w:val="231F20"/>
        </w:rPr>
        <w:t xml:space="preserve"> </w:t>
      </w:r>
      <w:r>
        <w:rPr>
          <w:color w:val="231F20"/>
        </w:rPr>
        <w:t>Contractor's</w:t>
      </w:r>
      <w:r w:rsidR="00E94D44">
        <w:rPr>
          <w:color w:val="231F20"/>
        </w:rPr>
        <w:t xml:space="preserve"> </w:t>
      </w:r>
      <w:r>
        <w:rPr>
          <w:color w:val="231F20"/>
        </w:rPr>
        <w:t>Personnel</w:t>
      </w:r>
      <w:r w:rsidR="00E94D44">
        <w:rPr>
          <w:color w:val="231F20"/>
        </w:rPr>
        <w:t xml:space="preserve"> </w:t>
      </w:r>
      <w:r>
        <w:rPr>
          <w:color w:val="231F20"/>
        </w:rPr>
        <w:t>and</w:t>
      </w:r>
      <w:r w:rsidR="00E94D44">
        <w:rPr>
          <w:color w:val="231F20"/>
        </w:rPr>
        <w:t xml:space="preserve"> </w:t>
      </w:r>
      <w:r>
        <w:rPr>
          <w:color w:val="231F20"/>
        </w:rPr>
        <w:t>Equipment];</w:t>
      </w:r>
    </w:p>
    <w:p w14:paraId="5C0A521F" w14:textId="77777777" w:rsidR="005E6E3D" w:rsidRDefault="007B664E" w:rsidP="00CC1001">
      <w:pPr>
        <w:pStyle w:val="ListParagraph"/>
        <w:numPr>
          <w:ilvl w:val="3"/>
          <w:numId w:val="56"/>
        </w:numPr>
        <w:tabs>
          <w:tab w:val="left" w:pos="1127"/>
          <w:tab w:val="left" w:pos="1128"/>
        </w:tabs>
        <w:spacing w:before="39"/>
        <w:ind w:left="576" w:right="576" w:hanging="385"/>
        <w:rPr>
          <w:color w:val="231F20"/>
        </w:rPr>
      </w:pPr>
      <w:r>
        <w:rPr>
          <w:color w:val="231F20"/>
        </w:rPr>
        <w:t>copies</w:t>
      </w:r>
      <w:r w:rsidR="00E94D44">
        <w:rPr>
          <w:color w:val="231F20"/>
        </w:rPr>
        <w:t xml:space="preserve"> </w:t>
      </w:r>
      <w:r>
        <w:rPr>
          <w:color w:val="231F20"/>
        </w:rPr>
        <w:t>of</w:t>
      </w:r>
      <w:r w:rsidR="00E94D44">
        <w:rPr>
          <w:color w:val="231F20"/>
        </w:rPr>
        <w:t xml:space="preserve"> </w:t>
      </w:r>
      <w:r>
        <w:rPr>
          <w:color w:val="231F20"/>
        </w:rPr>
        <w:t>quality</w:t>
      </w:r>
      <w:r w:rsidR="00E94D44">
        <w:rPr>
          <w:color w:val="231F20"/>
        </w:rPr>
        <w:t xml:space="preserve"> </w:t>
      </w:r>
      <w:r>
        <w:rPr>
          <w:color w:val="231F20"/>
        </w:rPr>
        <w:t>assurance</w:t>
      </w:r>
      <w:r w:rsidR="00E94D44">
        <w:rPr>
          <w:color w:val="231F20"/>
        </w:rPr>
        <w:t xml:space="preserve"> </w:t>
      </w:r>
      <w:r>
        <w:rPr>
          <w:color w:val="231F20"/>
        </w:rPr>
        <w:t>documents,</w:t>
      </w:r>
      <w:r w:rsidR="00E94D44">
        <w:rPr>
          <w:color w:val="231F20"/>
        </w:rPr>
        <w:t xml:space="preserve"> </w:t>
      </w:r>
      <w:r>
        <w:rPr>
          <w:color w:val="231F20"/>
        </w:rPr>
        <w:t>test</w:t>
      </w:r>
      <w:r w:rsidR="00E94D44">
        <w:rPr>
          <w:color w:val="231F20"/>
        </w:rPr>
        <w:t xml:space="preserve"> </w:t>
      </w:r>
      <w:r>
        <w:rPr>
          <w:color w:val="231F20"/>
        </w:rPr>
        <w:t>results</w:t>
      </w:r>
      <w:r w:rsidR="00E94D44">
        <w:rPr>
          <w:color w:val="231F20"/>
        </w:rPr>
        <w:t xml:space="preserve"> </w:t>
      </w:r>
      <w:r>
        <w:rPr>
          <w:color w:val="231F20"/>
        </w:rPr>
        <w:t>and</w:t>
      </w:r>
      <w:r w:rsidR="00E94D44">
        <w:rPr>
          <w:color w:val="231F20"/>
        </w:rPr>
        <w:t xml:space="preserve"> </w:t>
      </w:r>
      <w:r>
        <w:rPr>
          <w:color w:val="231F20"/>
        </w:rPr>
        <w:t>certiﬁcates</w:t>
      </w:r>
      <w:r w:rsidR="00E94D44">
        <w:rPr>
          <w:color w:val="231F20"/>
        </w:rPr>
        <w:t xml:space="preserve"> </w:t>
      </w:r>
      <w:r>
        <w:rPr>
          <w:color w:val="231F20"/>
        </w:rPr>
        <w:t>of</w:t>
      </w:r>
      <w:r w:rsidR="00E94D44">
        <w:rPr>
          <w:color w:val="231F20"/>
        </w:rPr>
        <w:t xml:space="preserve"> </w:t>
      </w:r>
      <w:r>
        <w:rPr>
          <w:color w:val="231F20"/>
        </w:rPr>
        <w:t>Materials;</w:t>
      </w:r>
    </w:p>
    <w:p w14:paraId="12FD64E7" w14:textId="77777777" w:rsidR="005E6E3D" w:rsidRDefault="007B664E" w:rsidP="00CC1001">
      <w:pPr>
        <w:pStyle w:val="ListParagraph"/>
        <w:numPr>
          <w:ilvl w:val="3"/>
          <w:numId w:val="56"/>
        </w:numPr>
        <w:tabs>
          <w:tab w:val="left" w:pos="1127"/>
          <w:tab w:val="left" w:pos="1128"/>
        </w:tabs>
        <w:spacing w:before="40" w:line="248" w:lineRule="exact"/>
        <w:ind w:left="576" w:right="576" w:hanging="385"/>
        <w:rPr>
          <w:color w:val="231F20"/>
        </w:rPr>
      </w:pPr>
      <w:r>
        <w:rPr>
          <w:color w:val="231F20"/>
        </w:rPr>
        <w:t>list</w:t>
      </w:r>
      <w:r w:rsidR="00E94D44">
        <w:rPr>
          <w:color w:val="231F20"/>
        </w:rPr>
        <w:t xml:space="preserve"> </w:t>
      </w:r>
      <w:r>
        <w:rPr>
          <w:color w:val="231F20"/>
        </w:rPr>
        <w:t>of</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r w:rsidR="00E94D44">
        <w:rPr>
          <w:color w:val="231F20"/>
        </w:rPr>
        <w:t xml:space="preserve"> </w:t>
      </w:r>
      <w:r>
        <w:rPr>
          <w:color w:val="231F20"/>
        </w:rPr>
        <w:t>2.5</w:t>
      </w:r>
      <w:r w:rsidR="00E94D44">
        <w:rPr>
          <w:color w:val="231F20"/>
        </w:rPr>
        <w:t xml:space="preserve"> </w:t>
      </w:r>
      <w:r>
        <w:rPr>
          <w:color w:val="231F20"/>
        </w:rPr>
        <w:t>[Procuring</w:t>
      </w:r>
      <w:r w:rsidR="00E94D44">
        <w:rPr>
          <w:color w:val="231F20"/>
        </w:rPr>
        <w:t xml:space="preserve"> </w:t>
      </w:r>
      <w:r>
        <w:rPr>
          <w:color w:val="231F20"/>
        </w:rPr>
        <w:t>Entity's</w:t>
      </w:r>
      <w:r w:rsidR="00E94D44">
        <w:rPr>
          <w:color w:val="231F20"/>
        </w:rPr>
        <w:t xml:space="preserve"> </w:t>
      </w:r>
      <w:r>
        <w:rPr>
          <w:color w:val="231F20"/>
        </w:rPr>
        <w:t>Claims]</w:t>
      </w:r>
      <w:r w:rsidR="00E94D44">
        <w:rPr>
          <w:color w:val="231F20"/>
        </w:rPr>
        <w:t xml:space="preserve"> </w:t>
      </w:r>
      <w:r>
        <w:rPr>
          <w:color w:val="231F20"/>
        </w:rPr>
        <w:t>and</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p>
    <w:p w14:paraId="1E14B79B" w14:textId="77777777" w:rsidR="005E6E3D" w:rsidRDefault="007B664E" w:rsidP="00CC1001">
      <w:pPr>
        <w:pStyle w:val="BodyText"/>
        <w:spacing w:line="248" w:lineRule="exact"/>
        <w:ind w:left="576" w:right="576"/>
      </w:pPr>
      <w:r>
        <w:rPr>
          <w:color w:val="231F20"/>
        </w:rPr>
        <w:t>20.1 [Contractor's Claims];</w:t>
      </w:r>
    </w:p>
    <w:p w14:paraId="1BD465F1" w14:textId="77777777" w:rsidR="005E6E3D" w:rsidRDefault="007B664E" w:rsidP="00CC1001">
      <w:pPr>
        <w:pStyle w:val="ListParagraph"/>
        <w:numPr>
          <w:ilvl w:val="3"/>
          <w:numId w:val="56"/>
        </w:numPr>
        <w:tabs>
          <w:tab w:val="left" w:pos="1127"/>
          <w:tab w:val="left" w:pos="1128"/>
        </w:tabs>
        <w:spacing w:before="47" w:line="230" w:lineRule="auto"/>
        <w:ind w:left="576" w:right="576" w:hanging="386"/>
        <w:rPr>
          <w:color w:val="231F20"/>
        </w:rPr>
      </w:pPr>
      <w:r>
        <w:rPr>
          <w:color w:val="231F20"/>
        </w:rPr>
        <w:t>safety statistics, including details of any hazardous incidents and activities relating to environmental aspects</w:t>
      </w:r>
      <w:r w:rsidR="00E94D44">
        <w:rPr>
          <w:color w:val="231F20"/>
        </w:rPr>
        <w:t xml:space="preserve"> </w:t>
      </w:r>
      <w:r>
        <w:rPr>
          <w:color w:val="231F20"/>
        </w:rPr>
        <w:t>and</w:t>
      </w:r>
      <w:r w:rsidR="00E94D44">
        <w:rPr>
          <w:color w:val="231F20"/>
        </w:rPr>
        <w:t xml:space="preserve"> </w:t>
      </w:r>
      <w:r>
        <w:rPr>
          <w:color w:val="231F20"/>
        </w:rPr>
        <w:t>public</w:t>
      </w:r>
      <w:r w:rsidR="00E94D44">
        <w:rPr>
          <w:color w:val="231F20"/>
        </w:rPr>
        <w:t xml:space="preserve"> </w:t>
      </w:r>
      <w:r>
        <w:rPr>
          <w:color w:val="231F20"/>
        </w:rPr>
        <w:t>relations;</w:t>
      </w:r>
      <w:r w:rsidR="00E94D44">
        <w:rPr>
          <w:color w:val="231F20"/>
        </w:rPr>
        <w:t xml:space="preserve"> </w:t>
      </w:r>
      <w:r>
        <w:rPr>
          <w:color w:val="231F20"/>
        </w:rPr>
        <w:t>and</w:t>
      </w:r>
    </w:p>
    <w:p w14:paraId="3E577D9B" w14:textId="77777777" w:rsidR="005E6E3D" w:rsidRDefault="007B664E" w:rsidP="00CC1001">
      <w:pPr>
        <w:pStyle w:val="ListParagraph"/>
        <w:numPr>
          <w:ilvl w:val="3"/>
          <w:numId w:val="56"/>
        </w:numPr>
        <w:tabs>
          <w:tab w:val="left" w:pos="1128"/>
        </w:tabs>
        <w:spacing w:before="51" w:line="230" w:lineRule="auto"/>
        <w:ind w:left="576" w:right="576" w:hanging="386"/>
        <w:jc w:val="both"/>
        <w:rPr>
          <w:color w:val="231F20"/>
        </w:rPr>
      </w:pPr>
      <w:r>
        <w:rPr>
          <w:color w:val="231F20"/>
        </w:rPr>
        <w:t>comparisons of actual and planned progress, with details of any events or circumstances which may jeopardize the completion in accordance with the Contract, and the measures being (or to be) adopted to overcome</w:t>
      </w:r>
      <w:r w:rsidR="00E94D44">
        <w:rPr>
          <w:color w:val="231F20"/>
        </w:rPr>
        <w:t xml:space="preserve"> </w:t>
      </w:r>
      <w:r>
        <w:rPr>
          <w:color w:val="231F20"/>
        </w:rPr>
        <w:t>delays.</w:t>
      </w:r>
    </w:p>
    <w:p w14:paraId="3D7A7FD8" w14:textId="77777777" w:rsidR="005E6E3D" w:rsidRDefault="007B664E" w:rsidP="00CC1001">
      <w:pPr>
        <w:pStyle w:val="ListParagraph"/>
        <w:numPr>
          <w:ilvl w:val="2"/>
          <w:numId w:val="56"/>
        </w:numPr>
        <w:tabs>
          <w:tab w:val="left" w:pos="742"/>
        </w:tabs>
        <w:spacing w:line="230" w:lineRule="auto"/>
        <w:ind w:left="576" w:right="576" w:hanging="622"/>
        <w:rPr>
          <w:color w:val="231F20"/>
        </w:rPr>
      </w:pPr>
      <w:r>
        <w:rPr>
          <w:color w:val="231F20"/>
        </w:rPr>
        <w:t>The Contractor shall provide immediate notiﬁcation to the Engineer of incidents in the following categories. Full</w:t>
      </w:r>
      <w:r w:rsidR="00E94D44">
        <w:rPr>
          <w:color w:val="231F20"/>
        </w:rPr>
        <w:t xml:space="preserve"> </w:t>
      </w:r>
      <w:r>
        <w:rPr>
          <w:color w:val="231F20"/>
        </w:rPr>
        <w:t>details</w:t>
      </w:r>
      <w:r w:rsidR="00E94D44">
        <w:rPr>
          <w:color w:val="231F20"/>
        </w:rPr>
        <w:t xml:space="preserve"> </w:t>
      </w:r>
      <w:r>
        <w:rPr>
          <w:color w:val="231F20"/>
        </w:rPr>
        <w:t>of</w:t>
      </w:r>
      <w:r w:rsidR="00E94D44">
        <w:rPr>
          <w:color w:val="231F20"/>
        </w:rPr>
        <w:t xml:space="preserve"> </w:t>
      </w:r>
      <w:r>
        <w:rPr>
          <w:color w:val="231F20"/>
        </w:rPr>
        <w:t>such</w:t>
      </w:r>
      <w:r w:rsidR="00E94D44">
        <w:rPr>
          <w:color w:val="231F20"/>
        </w:rPr>
        <w:t xml:space="preserve"> </w:t>
      </w:r>
      <w:r>
        <w:rPr>
          <w:color w:val="231F20"/>
        </w:rPr>
        <w:t>incidents</w:t>
      </w:r>
      <w:r w:rsidR="00E94D44">
        <w:rPr>
          <w:color w:val="231F20"/>
        </w:rPr>
        <w:t xml:space="preserve"> </w:t>
      </w:r>
      <w:r>
        <w:rPr>
          <w:color w:val="231F20"/>
        </w:rPr>
        <w:t>shall</w:t>
      </w:r>
      <w:r w:rsidR="00E94D44">
        <w:rPr>
          <w:color w:val="231F20"/>
        </w:rPr>
        <w:t xml:space="preserve"> </w:t>
      </w:r>
      <w:r>
        <w:rPr>
          <w:color w:val="231F20"/>
        </w:rPr>
        <w:t>be</w:t>
      </w:r>
      <w:r w:rsidR="00E94D44">
        <w:rPr>
          <w:color w:val="231F20"/>
        </w:rPr>
        <w:t xml:space="preserve"> </w:t>
      </w:r>
      <w:r>
        <w:rPr>
          <w:color w:val="231F20"/>
        </w:rPr>
        <w:t>provided</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Engineer</w:t>
      </w:r>
      <w:r w:rsidR="00E94D44">
        <w:rPr>
          <w:color w:val="231F20"/>
        </w:rPr>
        <w:t xml:space="preserve"> </w:t>
      </w:r>
      <w:r>
        <w:rPr>
          <w:color w:val="231F20"/>
        </w:rPr>
        <w:t>within</w:t>
      </w:r>
      <w:r w:rsidR="00E94D44">
        <w:rPr>
          <w:color w:val="231F20"/>
        </w:rPr>
        <w:t xml:space="preserve"> </w:t>
      </w:r>
      <w:r>
        <w:rPr>
          <w:color w:val="231F20"/>
        </w:rPr>
        <w:t>the</w:t>
      </w:r>
      <w:r w:rsidR="00E94D44">
        <w:rPr>
          <w:color w:val="231F20"/>
        </w:rPr>
        <w:t xml:space="preserve"> </w:t>
      </w:r>
      <w:r>
        <w:rPr>
          <w:color w:val="231F20"/>
        </w:rPr>
        <w:t>time</w:t>
      </w:r>
      <w:r w:rsidR="00E94D44">
        <w:rPr>
          <w:color w:val="231F20"/>
        </w:rPr>
        <w:t xml:space="preserve"> </w:t>
      </w:r>
      <w:r>
        <w:rPr>
          <w:color w:val="231F20"/>
        </w:rPr>
        <w:t>frame</w:t>
      </w:r>
      <w:r w:rsidR="00E94D44">
        <w:rPr>
          <w:color w:val="231F20"/>
        </w:rPr>
        <w:t xml:space="preserve"> </w:t>
      </w:r>
      <w:r>
        <w:rPr>
          <w:color w:val="231F20"/>
        </w:rPr>
        <w:t>agreed</w:t>
      </w:r>
      <w:r w:rsidR="00E94D44">
        <w:rPr>
          <w:color w:val="231F20"/>
        </w:rPr>
        <w:t xml:space="preserve"> </w:t>
      </w:r>
      <w:r>
        <w:rPr>
          <w:color w:val="231F20"/>
        </w:rPr>
        <w:t>with</w:t>
      </w:r>
      <w:r w:rsidR="00E94D44">
        <w:rPr>
          <w:color w:val="231F20"/>
        </w:rPr>
        <w:t xml:space="preserve"> </w:t>
      </w:r>
      <w:r>
        <w:rPr>
          <w:color w:val="231F20"/>
        </w:rPr>
        <w:t>the</w:t>
      </w:r>
      <w:r w:rsidR="00E94D44">
        <w:rPr>
          <w:color w:val="231F20"/>
        </w:rPr>
        <w:t xml:space="preserve"> </w:t>
      </w:r>
      <w:r>
        <w:rPr>
          <w:color w:val="231F20"/>
        </w:rPr>
        <w:t>Engineer.</w:t>
      </w:r>
    </w:p>
    <w:p w14:paraId="1F8767D3" w14:textId="77777777" w:rsidR="005E6E3D" w:rsidRDefault="007B664E" w:rsidP="00CC1001">
      <w:pPr>
        <w:pStyle w:val="ListParagraph"/>
        <w:numPr>
          <w:ilvl w:val="3"/>
          <w:numId w:val="56"/>
        </w:numPr>
        <w:tabs>
          <w:tab w:val="left" w:pos="1127"/>
          <w:tab w:val="left" w:pos="1128"/>
        </w:tabs>
        <w:spacing w:before="42"/>
        <w:ind w:left="576" w:right="576" w:hanging="386"/>
        <w:rPr>
          <w:color w:val="231F20"/>
        </w:rPr>
      </w:pPr>
      <w:r>
        <w:rPr>
          <w:color w:val="231F20"/>
        </w:rPr>
        <w:t>conﬁrmed</w:t>
      </w:r>
      <w:r w:rsidR="00E94D44">
        <w:rPr>
          <w:color w:val="231F20"/>
        </w:rPr>
        <w:t xml:space="preserve"> </w:t>
      </w:r>
      <w:r>
        <w:rPr>
          <w:color w:val="231F20"/>
        </w:rPr>
        <w:t>or</w:t>
      </w:r>
      <w:r w:rsidR="00E94D44">
        <w:rPr>
          <w:color w:val="231F20"/>
        </w:rPr>
        <w:t xml:space="preserve"> </w:t>
      </w:r>
      <w:r>
        <w:rPr>
          <w:color w:val="231F20"/>
        </w:rPr>
        <w:t>likely</w:t>
      </w:r>
      <w:r w:rsidR="00E94D44">
        <w:rPr>
          <w:color w:val="231F20"/>
        </w:rPr>
        <w:t xml:space="preserve"> </w:t>
      </w:r>
      <w:r>
        <w:rPr>
          <w:color w:val="231F20"/>
        </w:rPr>
        <w:t>violation</w:t>
      </w:r>
      <w:r w:rsidR="00E94D44">
        <w:rPr>
          <w:color w:val="231F20"/>
        </w:rPr>
        <w:t xml:space="preserve"> </w:t>
      </w:r>
      <w:r>
        <w:rPr>
          <w:color w:val="231F20"/>
        </w:rPr>
        <w:t>of</w:t>
      </w:r>
      <w:r w:rsidR="00E94D44">
        <w:rPr>
          <w:color w:val="231F20"/>
        </w:rPr>
        <w:t xml:space="preserve"> </w:t>
      </w:r>
      <w:r>
        <w:rPr>
          <w:color w:val="231F20"/>
        </w:rPr>
        <w:t>any</w:t>
      </w:r>
      <w:r w:rsidR="00E94D44">
        <w:rPr>
          <w:color w:val="231F20"/>
        </w:rPr>
        <w:t xml:space="preserve"> </w:t>
      </w:r>
      <w:r>
        <w:rPr>
          <w:color w:val="231F20"/>
        </w:rPr>
        <w:t>law</w:t>
      </w:r>
      <w:r w:rsidR="00E94D44">
        <w:rPr>
          <w:color w:val="231F20"/>
        </w:rPr>
        <w:t xml:space="preserve"> </w:t>
      </w:r>
      <w:r>
        <w:rPr>
          <w:color w:val="231F20"/>
        </w:rPr>
        <w:t>or</w:t>
      </w:r>
      <w:r w:rsidR="00E94D44">
        <w:rPr>
          <w:color w:val="231F20"/>
        </w:rPr>
        <w:t xml:space="preserve"> </w:t>
      </w:r>
      <w:r>
        <w:rPr>
          <w:color w:val="231F20"/>
        </w:rPr>
        <w:t>international</w:t>
      </w:r>
      <w:r w:rsidR="00E94D44">
        <w:rPr>
          <w:color w:val="231F20"/>
        </w:rPr>
        <w:t xml:space="preserve"> </w:t>
      </w:r>
      <w:r>
        <w:rPr>
          <w:color w:val="231F20"/>
        </w:rPr>
        <w:t>agreement;</w:t>
      </w:r>
    </w:p>
    <w:p w14:paraId="28A6C1C6" w14:textId="77777777" w:rsidR="005E6E3D" w:rsidRDefault="007B664E" w:rsidP="00CC1001">
      <w:pPr>
        <w:pStyle w:val="ListParagraph"/>
        <w:numPr>
          <w:ilvl w:val="3"/>
          <w:numId w:val="56"/>
        </w:numPr>
        <w:tabs>
          <w:tab w:val="left" w:pos="1127"/>
          <w:tab w:val="left" w:pos="1128"/>
        </w:tabs>
        <w:spacing w:before="39"/>
        <w:ind w:left="576" w:right="576" w:hanging="386"/>
        <w:rPr>
          <w:color w:val="231F20"/>
        </w:rPr>
      </w:pPr>
      <w:r>
        <w:rPr>
          <w:color w:val="231F20"/>
        </w:rPr>
        <w:t>any</w:t>
      </w:r>
      <w:r w:rsidR="00E94D44">
        <w:rPr>
          <w:color w:val="231F20"/>
        </w:rPr>
        <w:t xml:space="preserve"> </w:t>
      </w:r>
      <w:r>
        <w:rPr>
          <w:color w:val="231F20"/>
        </w:rPr>
        <w:t>fatality</w:t>
      </w:r>
      <w:r w:rsidR="00E94D44">
        <w:rPr>
          <w:color w:val="231F20"/>
        </w:rPr>
        <w:t xml:space="preserve"> </w:t>
      </w:r>
      <w:r>
        <w:rPr>
          <w:color w:val="231F20"/>
        </w:rPr>
        <w:t>or</w:t>
      </w:r>
      <w:r w:rsidR="00E94D44">
        <w:rPr>
          <w:color w:val="231F20"/>
        </w:rPr>
        <w:t xml:space="preserve"> </w:t>
      </w:r>
      <w:r>
        <w:rPr>
          <w:color w:val="231F20"/>
        </w:rPr>
        <w:t>serious</w:t>
      </w:r>
      <w:r w:rsidR="00E94D44">
        <w:rPr>
          <w:color w:val="231F20"/>
        </w:rPr>
        <w:t xml:space="preserve"> </w:t>
      </w:r>
      <w:r>
        <w:rPr>
          <w:color w:val="231F20"/>
        </w:rPr>
        <w:t>injury;</w:t>
      </w:r>
    </w:p>
    <w:p w14:paraId="2064A4A5" w14:textId="77777777" w:rsidR="005E6E3D" w:rsidRDefault="007B664E" w:rsidP="00CC1001">
      <w:pPr>
        <w:pStyle w:val="ListParagraph"/>
        <w:numPr>
          <w:ilvl w:val="3"/>
          <w:numId w:val="56"/>
        </w:numPr>
        <w:tabs>
          <w:tab w:val="left" w:pos="1127"/>
          <w:tab w:val="left" w:pos="1128"/>
        </w:tabs>
        <w:spacing w:before="48" w:line="230" w:lineRule="auto"/>
        <w:ind w:left="576" w:right="576" w:hanging="386"/>
        <w:rPr>
          <w:color w:val="231F20"/>
        </w:rPr>
      </w:pPr>
      <w:r>
        <w:rPr>
          <w:color w:val="231F20"/>
        </w:rPr>
        <w:t>signiﬁcant adverse effects or damage to private property (e.g. vehicle accident, damage from ﬂy rock, working</w:t>
      </w:r>
      <w:r w:rsidR="00E94D44">
        <w:rPr>
          <w:color w:val="231F20"/>
        </w:rPr>
        <w:t xml:space="preserve"> </w:t>
      </w:r>
      <w:r>
        <w:rPr>
          <w:color w:val="231F20"/>
        </w:rPr>
        <w:t>beyond</w:t>
      </w:r>
      <w:r w:rsidR="00E94D44">
        <w:rPr>
          <w:color w:val="231F20"/>
        </w:rPr>
        <w:t xml:space="preserve"> </w:t>
      </w:r>
      <w:r>
        <w:rPr>
          <w:color w:val="231F20"/>
        </w:rPr>
        <w:t>the</w:t>
      </w:r>
      <w:r w:rsidR="00E94D44">
        <w:rPr>
          <w:color w:val="231F20"/>
        </w:rPr>
        <w:t xml:space="preserve"> </w:t>
      </w:r>
      <w:r>
        <w:rPr>
          <w:color w:val="231F20"/>
        </w:rPr>
        <w:t>boundary);</w:t>
      </w:r>
    </w:p>
    <w:p w14:paraId="500D0E01" w14:textId="77777777" w:rsidR="005E6E3D" w:rsidRDefault="007B664E" w:rsidP="00CC1001">
      <w:pPr>
        <w:pStyle w:val="ListParagraph"/>
        <w:numPr>
          <w:ilvl w:val="3"/>
          <w:numId w:val="56"/>
        </w:numPr>
        <w:tabs>
          <w:tab w:val="left" w:pos="1127"/>
          <w:tab w:val="left" w:pos="1128"/>
        </w:tabs>
        <w:spacing w:before="50" w:line="230" w:lineRule="auto"/>
        <w:ind w:left="576" w:right="576" w:hanging="386"/>
        <w:rPr>
          <w:color w:val="231F20"/>
        </w:rPr>
      </w:pPr>
      <w:r>
        <w:rPr>
          <w:color w:val="231F20"/>
        </w:rPr>
        <w:t>major</w:t>
      </w:r>
      <w:r w:rsidR="00E94D44">
        <w:rPr>
          <w:color w:val="231F20"/>
        </w:rPr>
        <w:t xml:space="preserve"> </w:t>
      </w:r>
      <w:r>
        <w:rPr>
          <w:color w:val="231F20"/>
        </w:rPr>
        <w:t>pollution</w:t>
      </w:r>
      <w:r w:rsidR="00E94D44">
        <w:rPr>
          <w:color w:val="231F20"/>
        </w:rPr>
        <w:t xml:space="preserve"> </w:t>
      </w:r>
      <w:r>
        <w:rPr>
          <w:color w:val="231F20"/>
        </w:rPr>
        <w:t>of</w:t>
      </w:r>
      <w:r w:rsidR="00E94D44">
        <w:rPr>
          <w:color w:val="231F20"/>
        </w:rPr>
        <w:t xml:space="preserve"> </w:t>
      </w:r>
      <w:r>
        <w:rPr>
          <w:color w:val="231F20"/>
        </w:rPr>
        <w:t>drinking</w:t>
      </w:r>
      <w:r w:rsidR="00E94D44">
        <w:rPr>
          <w:color w:val="231F20"/>
        </w:rPr>
        <w:t xml:space="preserve"> </w:t>
      </w:r>
      <w:r>
        <w:rPr>
          <w:color w:val="231F20"/>
        </w:rPr>
        <w:t>water</w:t>
      </w:r>
      <w:r w:rsidR="00E94D44">
        <w:rPr>
          <w:color w:val="231F20"/>
        </w:rPr>
        <w:t xml:space="preserve"> </w:t>
      </w:r>
      <w:r>
        <w:rPr>
          <w:color w:val="231F20"/>
        </w:rPr>
        <w:t>aquifer</w:t>
      </w:r>
      <w:r w:rsidR="00E94D44">
        <w:rPr>
          <w:color w:val="231F20"/>
        </w:rPr>
        <w:t xml:space="preserve"> </w:t>
      </w:r>
      <w:r>
        <w:rPr>
          <w:color w:val="231F20"/>
        </w:rPr>
        <w:t>or</w:t>
      </w:r>
      <w:r w:rsidR="00E94D44">
        <w:rPr>
          <w:color w:val="231F20"/>
        </w:rPr>
        <w:t xml:space="preserve"> </w:t>
      </w:r>
      <w:r>
        <w:rPr>
          <w:color w:val="231F20"/>
        </w:rPr>
        <w:t>damage</w:t>
      </w:r>
      <w:r w:rsidR="00E94D44">
        <w:rPr>
          <w:color w:val="231F20"/>
        </w:rPr>
        <w:t xml:space="preserve"> </w:t>
      </w:r>
      <w:r>
        <w:rPr>
          <w:color w:val="231F20"/>
        </w:rPr>
        <w:t>or</w:t>
      </w:r>
      <w:r w:rsidR="00E94D44">
        <w:rPr>
          <w:color w:val="231F20"/>
        </w:rPr>
        <w:t xml:space="preserve"> </w:t>
      </w:r>
      <w:r>
        <w:rPr>
          <w:color w:val="231F20"/>
        </w:rPr>
        <w:t>destruction</w:t>
      </w:r>
      <w:r w:rsidR="00E94D44">
        <w:rPr>
          <w:color w:val="231F20"/>
        </w:rPr>
        <w:t xml:space="preserve"> </w:t>
      </w:r>
      <w:r>
        <w:rPr>
          <w:color w:val="231F20"/>
        </w:rPr>
        <w:t>of</w:t>
      </w:r>
      <w:r w:rsidR="00E94D44">
        <w:rPr>
          <w:color w:val="231F20"/>
        </w:rPr>
        <w:t xml:space="preserve"> </w:t>
      </w:r>
      <w:r>
        <w:rPr>
          <w:color w:val="231F20"/>
        </w:rPr>
        <w:t>rare</w:t>
      </w:r>
      <w:r w:rsidR="00E94D44">
        <w:rPr>
          <w:color w:val="231F20"/>
        </w:rPr>
        <w:t xml:space="preserve"> </w:t>
      </w:r>
      <w:r>
        <w:rPr>
          <w:color w:val="231F20"/>
        </w:rPr>
        <w:t>or</w:t>
      </w:r>
      <w:r w:rsidR="00E94D44">
        <w:rPr>
          <w:color w:val="231F20"/>
        </w:rPr>
        <w:t xml:space="preserve"> </w:t>
      </w:r>
      <w:r>
        <w:rPr>
          <w:color w:val="231F20"/>
        </w:rPr>
        <w:t>endangered</w:t>
      </w:r>
      <w:r w:rsidR="00E94D44">
        <w:rPr>
          <w:color w:val="231F20"/>
        </w:rPr>
        <w:t xml:space="preserve"> </w:t>
      </w:r>
      <w:r>
        <w:rPr>
          <w:color w:val="231F20"/>
        </w:rPr>
        <w:t>habitat</w:t>
      </w:r>
      <w:r w:rsidR="00E94D44">
        <w:rPr>
          <w:color w:val="231F20"/>
        </w:rPr>
        <w:t xml:space="preserve"> </w:t>
      </w:r>
      <w:r>
        <w:rPr>
          <w:color w:val="231F20"/>
        </w:rPr>
        <w:t>(including protected</w:t>
      </w:r>
      <w:r w:rsidR="00E94D44">
        <w:rPr>
          <w:color w:val="231F20"/>
        </w:rPr>
        <w:t xml:space="preserve"> </w:t>
      </w:r>
      <w:r>
        <w:rPr>
          <w:color w:val="231F20"/>
        </w:rPr>
        <w:t>areas)</w:t>
      </w:r>
      <w:r w:rsidR="00E94D44">
        <w:rPr>
          <w:color w:val="231F20"/>
        </w:rPr>
        <w:t xml:space="preserve"> </w:t>
      </w:r>
      <w:r>
        <w:rPr>
          <w:color w:val="231F20"/>
        </w:rPr>
        <w:t>or</w:t>
      </w:r>
      <w:r w:rsidR="00E94D44">
        <w:rPr>
          <w:color w:val="231F20"/>
        </w:rPr>
        <w:t xml:space="preserve"> </w:t>
      </w:r>
      <w:r>
        <w:rPr>
          <w:color w:val="231F20"/>
        </w:rPr>
        <w:t>species;</w:t>
      </w:r>
      <w:r w:rsidR="00E94D44">
        <w:rPr>
          <w:color w:val="231F20"/>
        </w:rPr>
        <w:t xml:space="preserve"> </w:t>
      </w:r>
      <w:r>
        <w:rPr>
          <w:color w:val="231F20"/>
        </w:rPr>
        <w:t>or</w:t>
      </w:r>
    </w:p>
    <w:p w14:paraId="1FDF21D2" w14:textId="77777777" w:rsidR="005E6E3D" w:rsidRDefault="007B664E" w:rsidP="00CC1001">
      <w:pPr>
        <w:pStyle w:val="ListParagraph"/>
        <w:numPr>
          <w:ilvl w:val="3"/>
          <w:numId w:val="56"/>
        </w:numPr>
        <w:tabs>
          <w:tab w:val="left" w:pos="1127"/>
          <w:tab w:val="left" w:pos="1128"/>
        </w:tabs>
        <w:spacing w:before="50" w:line="230" w:lineRule="auto"/>
        <w:ind w:left="576" w:right="576" w:hanging="386"/>
        <w:rPr>
          <w:color w:val="231F20"/>
        </w:rPr>
      </w:pPr>
      <w:r>
        <w:rPr>
          <w:color w:val="231F20"/>
        </w:rPr>
        <w:t>any allegation of sexual harassment or sexual misbehavior, child abuse, deﬁlement, or other violations involving</w:t>
      </w:r>
      <w:r w:rsidR="00E94D44">
        <w:rPr>
          <w:color w:val="231F20"/>
        </w:rPr>
        <w:t xml:space="preserve"> </w:t>
      </w:r>
      <w:r>
        <w:rPr>
          <w:color w:val="231F20"/>
        </w:rPr>
        <w:t>children.</w:t>
      </w:r>
    </w:p>
    <w:p w14:paraId="4E212684" w14:textId="77777777" w:rsidR="005E6E3D" w:rsidRDefault="007B664E" w:rsidP="00CC1001">
      <w:pPr>
        <w:pStyle w:val="Heading4"/>
        <w:numPr>
          <w:ilvl w:val="1"/>
          <w:numId w:val="56"/>
        </w:numPr>
        <w:tabs>
          <w:tab w:val="left" w:pos="741"/>
          <w:tab w:val="left" w:pos="742"/>
        </w:tabs>
        <w:spacing w:before="237"/>
        <w:ind w:left="576" w:right="576" w:hanging="622"/>
        <w:rPr>
          <w:color w:val="231F20"/>
        </w:rPr>
      </w:pPr>
      <w:r>
        <w:rPr>
          <w:color w:val="231F20"/>
        </w:rPr>
        <w:t>Security</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Site</w:t>
      </w:r>
    </w:p>
    <w:p w14:paraId="68CF7CC1" w14:textId="77777777" w:rsidR="005E6E3D" w:rsidRDefault="007B664E" w:rsidP="00CC1001">
      <w:pPr>
        <w:pStyle w:val="ListParagraph"/>
        <w:tabs>
          <w:tab w:val="left" w:pos="742"/>
        </w:tabs>
        <w:spacing w:line="230" w:lineRule="auto"/>
        <w:ind w:left="576" w:right="576" w:firstLine="0"/>
      </w:pPr>
      <w:r>
        <w:rPr>
          <w:color w:val="231F20"/>
        </w:rPr>
        <w:lastRenderedPageBreak/>
        <w:t>Unless otherwise stated in the Particular Conditions:</w:t>
      </w:r>
    </w:p>
    <w:p w14:paraId="7AF1DA0B" w14:textId="77777777" w:rsidR="005E6E3D" w:rsidRDefault="00E94D44" w:rsidP="00CC1001">
      <w:pPr>
        <w:pStyle w:val="ListParagraph"/>
        <w:numPr>
          <w:ilvl w:val="0"/>
          <w:numId w:val="46"/>
        </w:numPr>
        <w:tabs>
          <w:tab w:val="left" w:pos="1121"/>
          <w:tab w:val="left" w:pos="1122"/>
        </w:tabs>
        <w:spacing w:before="39"/>
        <w:ind w:left="576" w:right="576" w:hanging="386"/>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keeping</w:t>
      </w:r>
      <w:r>
        <w:rPr>
          <w:color w:val="231F20"/>
        </w:rPr>
        <w:t xml:space="preserve"> </w:t>
      </w:r>
      <w:r w:rsidR="007B664E">
        <w:rPr>
          <w:color w:val="231F20"/>
        </w:rPr>
        <w:t>unauthorized</w:t>
      </w:r>
      <w:r>
        <w:rPr>
          <w:color w:val="231F20"/>
        </w:rPr>
        <w:t xml:space="preserve"> </w:t>
      </w:r>
      <w:r w:rsidR="007B664E">
        <w:rPr>
          <w:color w:val="231F20"/>
        </w:rPr>
        <w:t>persons</w:t>
      </w:r>
      <w:r>
        <w:rPr>
          <w:color w:val="231F20"/>
        </w:rPr>
        <w:t xml:space="preserve"> </w:t>
      </w:r>
      <w:r w:rsidR="007B664E">
        <w:rPr>
          <w:color w:val="231F20"/>
        </w:rPr>
        <w:t>off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2B46C159" w14:textId="77777777" w:rsidR="005E6E3D" w:rsidRDefault="00E94D44" w:rsidP="00CC1001">
      <w:pPr>
        <w:pStyle w:val="ListParagraph"/>
        <w:numPr>
          <w:ilvl w:val="0"/>
          <w:numId w:val="46"/>
        </w:numPr>
        <w:tabs>
          <w:tab w:val="left" w:pos="1122"/>
        </w:tabs>
        <w:spacing w:before="48" w:line="230" w:lineRule="auto"/>
        <w:ind w:left="576" w:right="576" w:hanging="386"/>
        <w:jc w:val="both"/>
      </w:pPr>
      <w:r>
        <w:rPr>
          <w:color w:val="231F20"/>
        </w:rPr>
        <w:t>A</w:t>
      </w:r>
      <w:r w:rsidR="007B664E">
        <w:rPr>
          <w:color w:val="231F20"/>
        </w:rPr>
        <w:t>uthorized</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limited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Personnel</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r>
        <w:rPr>
          <w:color w:val="231F20"/>
        </w:rPr>
        <w:t xml:space="preserve"> </w:t>
      </w:r>
      <w:r w:rsidR="007B664E">
        <w:rPr>
          <w:color w:val="231F20"/>
        </w:rPr>
        <w:t>and to any other personnel notiﬁed to the Contractor, by the Procuring Entity or the Engineer, as authorized personnel</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547435CB" w14:textId="77777777" w:rsidR="005E6E3D" w:rsidRDefault="005E6E3D" w:rsidP="00CC1001">
      <w:pPr>
        <w:pStyle w:val="BodyText"/>
        <w:spacing w:before="10"/>
        <w:ind w:left="576" w:right="576"/>
        <w:rPr>
          <w:sz w:val="24"/>
        </w:rPr>
      </w:pPr>
    </w:p>
    <w:p w14:paraId="09408B02" w14:textId="77777777" w:rsidR="005E6E3D" w:rsidRDefault="007B664E" w:rsidP="00CC1001">
      <w:pPr>
        <w:pStyle w:val="Heading4"/>
        <w:numPr>
          <w:ilvl w:val="1"/>
          <w:numId w:val="56"/>
        </w:numPr>
        <w:tabs>
          <w:tab w:val="left" w:pos="741"/>
          <w:tab w:val="left" w:pos="742"/>
        </w:tabs>
        <w:spacing w:before="0"/>
        <w:ind w:left="576" w:right="576" w:hanging="623"/>
        <w:rPr>
          <w:color w:val="231F20"/>
        </w:rPr>
      </w:pPr>
      <w:r>
        <w:rPr>
          <w:color w:val="231F20"/>
        </w:rPr>
        <w:t>Contractor's</w:t>
      </w:r>
      <w:r w:rsidR="00E94D44">
        <w:rPr>
          <w:color w:val="231F20"/>
        </w:rPr>
        <w:t xml:space="preserve"> </w:t>
      </w:r>
      <w:r>
        <w:rPr>
          <w:color w:val="231F20"/>
        </w:rPr>
        <w:t>Operations</w:t>
      </w:r>
      <w:r w:rsidR="00E94D44">
        <w:rPr>
          <w:color w:val="231F20"/>
        </w:rPr>
        <w:t xml:space="preserve"> </w:t>
      </w:r>
      <w:r>
        <w:rPr>
          <w:color w:val="231F20"/>
        </w:rPr>
        <w:t>on</w:t>
      </w:r>
      <w:r w:rsidR="00E94D44">
        <w:rPr>
          <w:color w:val="231F20"/>
        </w:rPr>
        <w:t xml:space="preserve"> </w:t>
      </w:r>
      <w:r>
        <w:rPr>
          <w:color w:val="231F20"/>
        </w:rPr>
        <w:t>Site</w:t>
      </w:r>
    </w:p>
    <w:p w14:paraId="0C21928A" w14:textId="77777777" w:rsidR="005E6E3D" w:rsidRDefault="007B664E" w:rsidP="00CC1001">
      <w:pPr>
        <w:pStyle w:val="ListParagraph"/>
        <w:numPr>
          <w:ilvl w:val="2"/>
          <w:numId w:val="56"/>
        </w:numPr>
        <w:tabs>
          <w:tab w:val="left" w:pos="742"/>
        </w:tabs>
        <w:spacing w:before="243" w:line="230" w:lineRule="auto"/>
        <w:ind w:left="576" w:right="576" w:hanging="623"/>
        <w:jc w:val="both"/>
        <w:rPr>
          <w:color w:val="231F20"/>
        </w:rPr>
      </w:pPr>
      <w:r>
        <w:rPr>
          <w:color w:val="231F20"/>
        </w:rPr>
        <w:t>The</w:t>
      </w:r>
      <w:r w:rsidR="00E94D44">
        <w:rPr>
          <w:color w:val="231F20"/>
        </w:rPr>
        <w:t xml:space="preserve"> </w:t>
      </w:r>
      <w:r>
        <w:rPr>
          <w:color w:val="231F20"/>
        </w:rPr>
        <w:t>Contractor</w:t>
      </w:r>
      <w:r w:rsidR="00E94D44">
        <w:rPr>
          <w:color w:val="231F20"/>
        </w:rPr>
        <w:t xml:space="preserve"> </w:t>
      </w:r>
      <w:r>
        <w:rPr>
          <w:color w:val="231F20"/>
        </w:rPr>
        <w:t>shall</w:t>
      </w:r>
      <w:r w:rsidR="00E94D44">
        <w:rPr>
          <w:color w:val="231F20"/>
        </w:rPr>
        <w:t xml:space="preserve"> </w:t>
      </w:r>
      <w:r>
        <w:rPr>
          <w:color w:val="231F20"/>
        </w:rPr>
        <w:t>conﬁne</w:t>
      </w:r>
      <w:r w:rsidR="00E94D44">
        <w:rPr>
          <w:color w:val="231F20"/>
        </w:rPr>
        <w:t xml:space="preserve"> </w:t>
      </w:r>
      <w:r>
        <w:rPr>
          <w:color w:val="231F20"/>
        </w:rPr>
        <w:t>his</w:t>
      </w:r>
      <w:r w:rsidR="00E94D44">
        <w:rPr>
          <w:color w:val="231F20"/>
        </w:rPr>
        <w:t xml:space="preserve"> </w:t>
      </w:r>
      <w:r>
        <w:rPr>
          <w:color w:val="231F20"/>
        </w:rPr>
        <w:t>operations</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Site,</w:t>
      </w:r>
      <w:r w:rsidR="00E94D44">
        <w:rPr>
          <w:color w:val="231F20"/>
        </w:rPr>
        <w:t xml:space="preserve"> </w:t>
      </w:r>
      <w:r>
        <w:rPr>
          <w:color w:val="231F20"/>
        </w:rPr>
        <w:t>and</w:t>
      </w:r>
      <w:r w:rsidR="00E94D44">
        <w:rPr>
          <w:color w:val="231F20"/>
        </w:rPr>
        <w:t xml:space="preserve"> </w:t>
      </w:r>
      <w:r>
        <w:rPr>
          <w:color w:val="231F20"/>
        </w:rPr>
        <w:t>to</w:t>
      </w:r>
      <w:r w:rsidR="00E94D44">
        <w:rPr>
          <w:color w:val="231F20"/>
        </w:rPr>
        <w:t xml:space="preserve"> </w:t>
      </w:r>
      <w:r>
        <w:rPr>
          <w:color w:val="231F20"/>
        </w:rPr>
        <w:t>any</w:t>
      </w:r>
      <w:r w:rsidR="00E94D44">
        <w:rPr>
          <w:color w:val="231F20"/>
        </w:rPr>
        <w:t xml:space="preserve"> </w:t>
      </w:r>
      <w:r>
        <w:rPr>
          <w:color w:val="231F20"/>
        </w:rPr>
        <w:t>additional</w:t>
      </w:r>
      <w:r w:rsidR="00E94D44">
        <w:rPr>
          <w:color w:val="231F20"/>
        </w:rPr>
        <w:t xml:space="preserve"> </w:t>
      </w:r>
      <w:r>
        <w:rPr>
          <w:color w:val="231F20"/>
        </w:rPr>
        <w:t>areas</w:t>
      </w:r>
      <w:r w:rsidR="00E94D44">
        <w:rPr>
          <w:color w:val="231F20"/>
        </w:rPr>
        <w:t xml:space="preserve"> </w:t>
      </w:r>
      <w:r>
        <w:rPr>
          <w:color w:val="231F20"/>
        </w:rPr>
        <w:t>which</w:t>
      </w:r>
      <w:r w:rsidR="00E94D44">
        <w:rPr>
          <w:color w:val="231F20"/>
        </w:rPr>
        <w:t xml:space="preserve"> </w:t>
      </w:r>
      <w:r>
        <w:rPr>
          <w:color w:val="231F20"/>
        </w:rPr>
        <w:t>may</w:t>
      </w:r>
      <w:r w:rsidR="00E94D44">
        <w:rPr>
          <w:color w:val="231F20"/>
        </w:rPr>
        <w:t xml:space="preserve"> </w:t>
      </w:r>
      <w:r>
        <w:rPr>
          <w:color w:val="231F20"/>
        </w:rPr>
        <w:t>be</w:t>
      </w:r>
      <w:r w:rsidR="00E94D44">
        <w:rPr>
          <w:color w:val="231F20"/>
        </w:rPr>
        <w:t xml:space="preserve"> </w:t>
      </w:r>
      <w:r>
        <w:rPr>
          <w:color w:val="231F20"/>
        </w:rPr>
        <w:t>obtained</w:t>
      </w:r>
      <w:r w:rsidR="00E94D44">
        <w:rPr>
          <w:color w:val="231F20"/>
        </w:rPr>
        <w:t xml:space="preserve"> </w:t>
      </w:r>
      <w:r>
        <w:rPr>
          <w:color w:val="231F20"/>
        </w:rPr>
        <w:t>by</w:t>
      </w:r>
      <w:r w:rsidR="00E94D44">
        <w:rPr>
          <w:color w:val="231F20"/>
        </w:rPr>
        <w:t xml:space="preserve"> </w:t>
      </w:r>
      <w:r>
        <w:rPr>
          <w:color w:val="231F20"/>
        </w:rPr>
        <w:t>the Contractor and agreed by the Engineer as additional working areas. The Contractor shall take all necessary precautions to keep Contractor's Equipment and Contractor's Personnel within the Site and these additional areas,</w:t>
      </w:r>
      <w:r w:rsidR="00AA7644">
        <w:rPr>
          <w:color w:val="231F20"/>
        </w:rPr>
        <w:t xml:space="preserve"> </w:t>
      </w:r>
      <w:r>
        <w:rPr>
          <w:color w:val="231F20"/>
        </w:rPr>
        <w:t>and</w:t>
      </w:r>
      <w:r w:rsidR="00AA7644">
        <w:rPr>
          <w:color w:val="231F20"/>
        </w:rPr>
        <w:t xml:space="preserve"> </w:t>
      </w:r>
      <w:r>
        <w:rPr>
          <w:color w:val="231F20"/>
        </w:rPr>
        <w:t>to</w:t>
      </w:r>
      <w:r w:rsidR="00AA7644">
        <w:rPr>
          <w:color w:val="231F20"/>
        </w:rPr>
        <w:t xml:space="preserve"> </w:t>
      </w:r>
      <w:r>
        <w:rPr>
          <w:color w:val="231F20"/>
        </w:rPr>
        <w:t>keep</w:t>
      </w:r>
      <w:r w:rsidR="00AA7644">
        <w:rPr>
          <w:color w:val="231F20"/>
        </w:rPr>
        <w:t xml:space="preserve"> </w:t>
      </w:r>
      <w:r>
        <w:rPr>
          <w:color w:val="231F20"/>
        </w:rPr>
        <w:t>them</w:t>
      </w:r>
      <w:r w:rsidR="00AA7644">
        <w:rPr>
          <w:color w:val="231F20"/>
        </w:rPr>
        <w:t xml:space="preserve"> </w:t>
      </w:r>
      <w:r>
        <w:rPr>
          <w:color w:val="231F20"/>
        </w:rPr>
        <w:t>off</w:t>
      </w:r>
      <w:r w:rsidR="00AA7644">
        <w:rPr>
          <w:color w:val="231F20"/>
        </w:rPr>
        <w:t xml:space="preserve"> </w:t>
      </w:r>
      <w:r>
        <w:rPr>
          <w:color w:val="231F20"/>
        </w:rPr>
        <w:t>adjacent</w:t>
      </w:r>
      <w:r w:rsidR="00AA7644">
        <w:rPr>
          <w:color w:val="231F20"/>
        </w:rPr>
        <w:t xml:space="preserve"> </w:t>
      </w:r>
      <w:r>
        <w:rPr>
          <w:color w:val="231F20"/>
        </w:rPr>
        <w:t>land.</w:t>
      </w:r>
    </w:p>
    <w:p w14:paraId="7EFF5E31" w14:textId="77777777" w:rsidR="005E6E3D" w:rsidRDefault="007B664E" w:rsidP="00CC1001">
      <w:pPr>
        <w:pStyle w:val="BodyText"/>
        <w:spacing w:before="247" w:line="230" w:lineRule="auto"/>
        <w:ind w:left="576" w:right="576"/>
        <w:jc w:val="both"/>
      </w:pPr>
      <w:r>
        <w:rPr>
          <w:color w:val="231F20"/>
        </w:rPr>
        <w:t>During</w:t>
      </w:r>
      <w:r w:rsidR="00AA7644">
        <w:rPr>
          <w:color w:val="231F20"/>
        </w:rPr>
        <w:t xml:space="preserve"> </w:t>
      </w:r>
      <w:r>
        <w:rPr>
          <w:color w:val="231F20"/>
        </w:rPr>
        <w:t>the</w:t>
      </w:r>
      <w:r w:rsidR="00AA7644">
        <w:rPr>
          <w:color w:val="231F20"/>
        </w:rPr>
        <w:t xml:space="preserve"> </w:t>
      </w:r>
      <w:r>
        <w:rPr>
          <w:color w:val="231F20"/>
        </w:rPr>
        <w:t>execution</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keep</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free</w:t>
      </w:r>
      <w:r w:rsidR="00AA7644">
        <w:rPr>
          <w:color w:val="231F20"/>
        </w:rPr>
        <w:t xml:space="preserve"> </w:t>
      </w:r>
      <w:r>
        <w:rPr>
          <w:color w:val="231F20"/>
        </w:rPr>
        <w:t>from</w:t>
      </w:r>
      <w:r w:rsidR="00AA7644">
        <w:rPr>
          <w:color w:val="231F20"/>
        </w:rPr>
        <w:t xml:space="preserve"> </w:t>
      </w:r>
      <w:r>
        <w:rPr>
          <w:color w:val="231F20"/>
        </w:rPr>
        <w:t>all</w:t>
      </w:r>
      <w:r w:rsidR="00AA7644">
        <w:rPr>
          <w:color w:val="231F20"/>
        </w:rPr>
        <w:t xml:space="preserve"> </w:t>
      </w:r>
      <w:r>
        <w:rPr>
          <w:color w:val="231F20"/>
        </w:rPr>
        <w:t>unnecessary</w:t>
      </w:r>
      <w:r w:rsidR="00AA7644">
        <w:rPr>
          <w:color w:val="231F20"/>
        </w:rPr>
        <w:t xml:space="preserve"> </w:t>
      </w:r>
      <w:r>
        <w:rPr>
          <w:color w:val="231F20"/>
        </w:rPr>
        <w:t>obstruction</w:t>
      </w:r>
      <w:r w:rsidR="00AA7644">
        <w:rPr>
          <w:color w:val="231F20"/>
        </w:rPr>
        <w:t xml:space="preserve"> </w:t>
      </w:r>
      <w:r>
        <w:rPr>
          <w:color w:val="231F20"/>
        </w:rPr>
        <w:t>and shall</w:t>
      </w:r>
      <w:r w:rsidR="00AA7644">
        <w:rPr>
          <w:color w:val="231F20"/>
        </w:rPr>
        <w:t xml:space="preserve"> </w:t>
      </w:r>
      <w:r>
        <w:rPr>
          <w:color w:val="231F20"/>
        </w:rPr>
        <w:t>store</w:t>
      </w:r>
      <w:r w:rsidR="00AA7644">
        <w:rPr>
          <w:color w:val="231F20"/>
        </w:rPr>
        <w:t xml:space="preserve"> </w:t>
      </w:r>
      <w:r>
        <w:rPr>
          <w:color w:val="231F20"/>
        </w:rPr>
        <w:t>or</w:t>
      </w:r>
      <w:r w:rsidR="00AA7644">
        <w:rPr>
          <w:color w:val="231F20"/>
        </w:rPr>
        <w:t xml:space="preserve"> </w:t>
      </w:r>
      <w:r>
        <w:rPr>
          <w:color w:val="231F20"/>
        </w:rPr>
        <w:t>dispose</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Contractor's</w:t>
      </w:r>
      <w:r w:rsidR="00AA7644">
        <w:rPr>
          <w:color w:val="231F20"/>
        </w:rPr>
        <w:t xml:space="preserve"> </w:t>
      </w:r>
      <w:r>
        <w:rPr>
          <w:color w:val="231F20"/>
        </w:rPr>
        <w:t>Equipment</w:t>
      </w:r>
      <w:r w:rsidR="00AA7644">
        <w:rPr>
          <w:color w:val="231F20"/>
        </w:rPr>
        <w:t xml:space="preserve"> </w:t>
      </w:r>
      <w:r>
        <w:rPr>
          <w:color w:val="231F20"/>
        </w:rPr>
        <w:t>or</w:t>
      </w:r>
      <w:r w:rsidR="00AA7644">
        <w:rPr>
          <w:color w:val="231F20"/>
        </w:rPr>
        <w:t xml:space="preserve"> </w:t>
      </w:r>
      <w:r>
        <w:rPr>
          <w:color w:val="231F20"/>
        </w:rPr>
        <w:t>surplus</w:t>
      </w:r>
      <w:r w:rsidR="00AA7644">
        <w:rPr>
          <w:color w:val="231F20"/>
        </w:rPr>
        <w:t xml:space="preserve"> </w:t>
      </w:r>
      <w:r>
        <w:rPr>
          <w:color w:val="231F20"/>
        </w:rPr>
        <w:t>materials.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 remove</w:t>
      </w:r>
      <w:r w:rsidR="00AA7644">
        <w:rPr>
          <w:color w:val="231F20"/>
        </w:rPr>
        <w:t xml:space="preserve"> </w:t>
      </w:r>
      <w:r>
        <w:rPr>
          <w:color w:val="231F20"/>
        </w:rPr>
        <w:t>from</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any</w:t>
      </w:r>
      <w:r w:rsidR="00AA7644">
        <w:rPr>
          <w:color w:val="231F20"/>
        </w:rPr>
        <w:t xml:space="preserve"> </w:t>
      </w:r>
      <w:r>
        <w:rPr>
          <w:color w:val="231F20"/>
        </w:rPr>
        <w:t>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4"/>
        </w:rPr>
        <w:t>Works</w:t>
      </w:r>
      <w:r w:rsidR="00AA7644">
        <w:rPr>
          <w:color w:val="231F20"/>
          <w:spacing w:val="-4"/>
        </w:rPr>
        <w:t xml:space="preserve"> </w:t>
      </w:r>
      <w:r>
        <w:rPr>
          <w:color w:val="231F20"/>
        </w:rPr>
        <w:t>which</w:t>
      </w:r>
      <w:r w:rsidR="00AA7644">
        <w:rPr>
          <w:color w:val="231F20"/>
        </w:rPr>
        <w:t xml:space="preserve"> </w:t>
      </w:r>
      <w:r>
        <w:rPr>
          <w:color w:val="231F20"/>
        </w:rPr>
        <w:t>are</w:t>
      </w:r>
      <w:r w:rsidR="00AA7644">
        <w:rPr>
          <w:color w:val="231F20"/>
        </w:rPr>
        <w:t xml:space="preserve"> </w:t>
      </w:r>
      <w:r>
        <w:rPr>
          <w:color w:val="231F20"/>
        </w:rPr>
        <w:t>no</w:t>
      </w:r>
      <w:r w:rsidR="00AA7644">
        <w:rPr>
          <w:color w:val="231F20"/>
        </w:rPr>
        <w:t xml:space="preserve"> </w:t>
      </w:r>
      <w:r>
        <w:rPr>
          <w:color w:val="231F20"/>
        </w:rPr>
        <w:t>longer</w:t>
      </w:r>
      <w:r w:rsidR="00AA7644">
        <w:rPr>
          <w:color w:val="231F20"/>
        </w:rPr>
        <w:t xml:space="preserve"> </w:t>
      </w:r>
      <w:r>
        <w:rPr>
          <w:color w:val="231F20"/>
        </w:rPr>
        <w:t>required.</w:t>
      </w:r>
    </w:p>
    <w:p w14:paraId="25CD887F" w14:textId="77777777" w:rsidR="005E6E3D" w:rsidRDefault="007B664E" w:rsidP="00CC1001">
      <w:pPr>
        <w:pStyle w:val="ListParagraph"/>
        <w:numPr>
          <w:ilvl w:val="2"/>
          <w:numId w:val="56"/>
        </w:numPr>
        <w:tabs>
          <w:tab w:val="left" w:pos="742"/>
        </w:tabs>
        <w:spacing w:line="230" w:lineRule="auto"/>
        <w:ind w:left="576" w:right="576" w:hanging="623"/>
        <w:jc w:val="both"/>
        <w:rPr>
          <w:color w:val="231F20"/>
        </w:rPr>
      </w:pPr>
      <w:r>
        <w:rPr>
          <w:color w:val="231F20"/>
        </w:rPr>
        <w:t>Upon</w:t>
      </w:r>
      <w:r w:rsidR="00AA7644">
        <w:rPr>
          <w:color w:val="231F20"/>
        </w:rPr>
        <w:t xml:space="preserve"> </w:t>
      </w:r>
      <w:r>
        <w:rPr>
          <w:color w:val="231F20"/>
        </w:rPr>
        <w:t>the</w:t>
      </w:r>
      <w:r w:rsidR="00AA7644">
        <w:rPr>
          <w:color w:val="231F20"/>
        </w:rPr>
        <w:t xml:space="preserve"> </w:t>
      </w:r>
      <w:r>
        <w:rPr>
          <w:color w:val="231F20"/>
        </w:rPr>
        <w:t>issue</w:t>
      </w:r>
      <w:r w:rsidR="00AA7644">
        <w:rPr>
          <w:color w:val="231F20"/>
        </w:rPr>
        <w:t xml:space="preserve"> </w:t>
      </w:r>
      <w:r>
        <w:rPr>
          <w:color w:val="231F20"/>
        </w:rPr>
        <w:t>of</w:t>
      </w:r>
      <w:r w:rsidR="00AA7644">
        <w:rPr>
          <w:color w:val="231F20"/>
        </w:rPr>
        <w:t xml:space="preserve"> </w:t>
      </w:r>
      <w:r>
        <w:rPr>
          <w:color w:val="231F20"/>
        </w:rPr>
        <w:t>a</w:t>
      </w:r>
      <w:r w:rsidR="00AA7644">
        <w:rPr>
          <w:color w:val="231F20"/>
        </w:rPr>
        <w:t xml:space="preserve"> </w:t>
      </w:r>
      <w:r>
        <w:rPr>
          <w:color w:val="231F20"/>
        </w:rPr>
        <w:t>Taking-Over</w:t>
      </w:r>
      <w:r w:rsidR="00AA7644">
        <w:rPr>
          <w:color w:val="231F20"/>
        </w:rPr>
        <w:t xml:space="preserve"> </w:t>
      </w:r>
      <w:r>
        <w:rPr>
          <w:color w:val="231F20"/>
        </w:rPr>
        <w:t>Certiﬁcate,</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w:t>
      </w:r>
      <w:r w:rsidR="00AA7644">
        <w:rPr>
          <w:color w:val="231F20"/>
        </w:rPr>
        <w:t xml:space="preserve"> </w:t>
      </w:r>
      <w:r>
        <w:rPr>
          <w:color w:val="231F20"/>
        </w:rPr>
        <w:t>remove,</w:t>
      </w:r>
      <w:r w:rsidR="006A2796">
        <w:rPr>
          <w:color w:val="231F20"/>
        </w:rPr>
        <w:t xml:space="preserve"> </w:t>
      </w:r>
      <w:r>
        <w:rPr>
          <w:color w:val="231F20"/>
        </w:rPr>
        <w:t>from</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 xml:space="preserve">the Site and </w:t>
      </w:r>
      <w:r>
        <w:rPr>
          <w:color w:val="231F20"/>
          <w:spacing w:val="-4"/>
        </w:rPr>
        <w:t xml:space="preserve">Works </w:t>
      </w:r>
      <w:r>
        <w:rPr>
          <w:color w:val="231F20"/>
        </w:rPr>
        <w:t>to which the Taking-Over Certiﬁcate refers, all Contractor's Equipment, surplus material, 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leave</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and</w:t>
      </w:r>
      <w:r w:rsidR="00AA7644">
        <w:rPr>
          <w:color w:val="231F20"/>
        </w:rPr>
        <w:t xml:space="preserve"> </w:t>
      </w:r>
      <w:r>
        <w:rPr>
          <w:color w:val="231F20"/>
        </w:rPr>
        <w:t>the</w:t>
      </w:r>
      <w:r w:rsidR="00AA7644">
        <w:rPr>
          <w:color w:val="231F20"/>
        </w:rPr>
        <w:t xml:space="preserve"> </w:t>
      </w:r>
      <w:r>
        <w:rPr>
          <w:color w:val="231F20"/>
          <w:spacing w:val="-4"/>
        </w:rPr>
        <w:t>Works</w:t>
      </w:r>
      <w:r w:rsidR="00AA7644">
        <w:rPr>
          <w:color w:val="231F20"/>
          <w:spacing w:val="-4"/>
        </w:rPr>
        <w:t xml:space="preserve"> </w:t>
      </w:r>
      <w:r>
        <w:rPr>
          <w:color w:val="231F20"/>
        </w:rPr>
        <w:t>in</w:t>
      </w:r>
      <w:r w:rsidR="00AA7644">
        <w:rPr>
          <w:color w:val="231F20"/>
        </w:rPr>
        <w:t xml:space="preserve"> </w:t>
      </w:r>
      <w:r>
        <w:rPr>
          <w:color w:val="231F20"/>
        </w:rPr>
        <w:t>a</w:t>
      </w:r>
      <w:r w:rsidR="00AA7644">
        <w:rPr>
          <w:color w:val="231F20"/>
        </w:rPr>
        <w:t xml:space="preserve"> </w:t>
      </w:r>
      <w:r>
        <w:rPr>
          <w:color w:val="231F20"/>
        </w:rPr>
        <w:t>clean and safe condition. However, the Contractor may retain on Site, during the Defects Notiﬁcation Period, such Goods</w:t>
      </w:r>
      <w:r w:rsidR="00AA7644">
        <w:rPr>
          <w:color w:val="231F20"/>
        </w:rPr>
        <w:t xml:space="preserve"> </w:t>
      </w:r>
      <w:r>
        <w:rPr>
          <w:color w:val="231F20"/>
        </w:rPr>
        <w:t>as</w:t>
      </w:r>
      <w:r w:rsidR="00AA7644">
        <w:rPr>
          <w:color w:val="231F20"/>
        </w:rPr>
        <w:t xml:space="preserve"> </w:t>
      </w:r>
      <w:r>
        <w:rPr>
          <w:color w:val="231F20"/>
        </w:rPr>
        <w:t>are</w:t>
      </w:r>
      <w:r w:rsidR="00AA7644">
        <w:rPr>
          <w:color w:val="231F20"/>
        </w:rPr>
        <w:t xml:space="preserve"> </w:t>
      </w:r>
      <w:r>
        <w:rPr>
          <w:color w:val="231F20"/>
        </w:rPr>
        <w:t>required</w:t>
      </w:r>
      <w:r w:rsidR="00AA7644">
        <w:rPr>
          <w:color w:val="231F20"/>
        </w:rPr>
        <w:t xml:space="preserve"> </w:t>
      </w:r>
      <w:r>
        <w:rPr>
          <w:color w:val="231F20"/>
        </w:rPr>
        <w:t>for</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fulﬁl</w:t>
      </w:r>
      <w:r w:rsidR="00AA7644">
        <w:rPr>
          <w:color w:val="231F20"/>
        </w:rPr>
        <w:t xml:space="preserve"> </w:t>
      </w:r>
      <w:r>
        <w:rPr>
          <w:color w:val="231F20"/>
        </w:rPr>
        <w:t>obligations</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Contract.</w:t>
      </w:r>
    </w:p>
    <w:p w14:paraId="58FA2C01" w14:textId="77777777" w:rsidR="005E6E3D" w:rsidRDefault="007B664E" w:rsidP="00CC1001">
      <w:pPr>
        <w:pStyle w:val="Heading4"/>
        <w:numPr>
          <w:ilvl w:val="1"/>
          <w:numId w:val="56"/>
        </w:numPr>
        <w:tabs>
          <w:tab w:val="left" w:pos="757"/>
          <w:tab w:val="left" w:pos="758"/>
        </w:tabs>
        <w:spacing w:before="112"/>
        <w:ind w:left="576" w:right="576" w:hanging="623"/>
        <w:rPr>
          <w:color w:val="231F20"/>
        </w:rPr>
      </w:pPr>
      <w:r>
        <w:rPr>
          <w:color w:val="231F20"/>
        </w:rPr>
        <w:t>Fossils</w:t>
      </w:r>
    </w:p>
    <w:p w14:paraId="1077013A" w14:textId="77777777" w:rsidR="005E6E3D" w:rsidRPr="0000618B" w:rsidRDefault="007B664E" w:rsidP="00CC1001">
      <w:pPr>
        <w:pStyle w:val="ListParagraph"/>
        <w:numPr>
          <w:ilvl w:val="2"/>
          <w:numId w:val="56"/>
        </w:numPr>
        <w:tabs>
          <w:tab w:val="left" w:pos="742"/>
        </w:tabs>
        <w:spacing w:line="230" w:lineRule="auto"/>
        <w:ind w:left="576" w:right="576" w:hanging="623"/>
        <w:jc w:val="both"/>
        <w:rPr>
          <w:color w:val="231F20"/>
        </w:rPr>
      </w:pPr>
      <w:r>
        <w:rPr>
          <w:color w:val="231F20"/>
        </w:rPr>
        <w:t>All fossils, coins, articles of value or antiquity, and structures and other remains or items of geological or archaeological</w:t>
      </w:r>
      <w:r w:rsidR="00AA7644">
        <w:rPr>
          <w:color w:val="231F20"/>
        </w:rPr>
        <w:t xml:space="preserve"> </w:t>
      </w:r>
      <w:r>
        <w:rPr>
          <w:color w:val="231F20"/>
        </w:rPr>
        <w:t>interest</w:t>
      </w:r>
      <w:r w:rsidR="00AA7644">
        <w:rPr>
          <w:color w:val="231F20"/>
        </w:rPr>
        <w:t xml:space="preserve"> </w:t>
      </w:r>
      <w:r>
        <w:rPr>
          <w:color w:val="231F20"/>
        </w:rPr>
        <w:t>found</w:t>
      </w:r>
      <w:r w:rsidR="00AA7644">
        <w:rPr>
          <w:color w:val="231F20"/>
        </w:rPr>
        <w:t xml:space="preserve"> </w:t>
      </w:r>
      <w:r>
        <w:rPr>
          <w:color w:val="231F20"/>
        </w:rPr>
        <w:t>on</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placed</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care</w:t>
      </w:r>
      <w:r w:rsidR="00AA7644">
        <w:rPr>
          <w:color w:val="231F20"/>
        </w:rPr>
        <w:t xml:space="preserve"> </w:t>
      </w:r>
      <w:r>
        <w:rPr>
          <w:color w:val="231F20"/>
        </w:rPr>
        <w:t>and</w:t>
      </w:r>
      <w:r w:rsidR="00AA7644">
        <w:rPr>
          <w:color w:val="231F20"/>
        </w:rPr>
        <w:t xml:space="preserve"> </w:t>
      </w:r>
      <w:r>
        <w:rPr>
          <w:color w:val="231F20"/>
        </w:rPr>
        <w:t>authority</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Procuring</w:t>
      </w:r>
      <w:r w:rsidR="00AA7644">
        <w:rPr>
          <w:color w:val="231F20"/>
        </w:rPr>
        <w:t xml:space="preserve"> </w:t>
      </w:r>
      <w:r w:rsidRPr="0000618B">
        <w:rPr>
          <w:color w:val="231F20"/>
        </w:rPr>
        <w:t>Entity.</w:t>
      </w:r>
      <w:r w:rsidR="00AA7644" w:rsidRPr="0000618B">
        <w:rPr>
          <w:color w:val="231F20"/>
        </w:rPr>
        <w:t xml:space="preserve"> </w:t>
      </w:r>
      <w:r>
        <w:rPr>
          <w:color w:val="231F20"/>
        </w:rPr>
        <w:t>The Contractor</w:t>
      </w:r>
      <w:r w:rsidR="00AA7644">
        <w:rPr>
          <w:color w:val="231F20"/>
        </w:rPr>
        <w:t xml:space="preserve"> </w:t>
      </w:r>
      <w:r>
        <w:rPr>
          <w:color w:val="231F20"/>
        </w:rPr>
        <w:t>shall</w:t>
      </w:r>
      <w:r w:rsidR="00AA7644">
        <w:rPr>
          <w:color w:val="231F20"/>
        </w:rPr>
        <w:t xml:space="preserve"> </w:t>
      </w:r>
      <w:r>
        <w:rPr>
          <w:color w:val="231F20"/>
        </w:rPr>
        <w:t>take</w:t>
      </w:r>
      <w:r w:rsidR="00AA7644">
        <w:rPr>
          <w:color w:val="231F20"/>
        </w:rPr>
        <w:t xml:space="preserve"> </w:t>
      </w:r>
      <w:r>
        <w:rPr>
          <w:color w:val="231F20"/>
        </w:rPr>
        <w:t>reasonable</w:t>
      </w:r>
      <w:r w:rsidR="00AA7644">
        <w:rPr>
          <w:color w:val="231F20"/>
        </w:rPr>
        <w:t xml:space="preserve"> </w:t>
      </w:r>
      <w:r>
        <w:rPr>
          <w:color w:val="231F20"/>
        </w:rPr>
        <w:t>precautions</w:t>
      </w:r>
      <w:r w:rsidR="00AA7644">
        <w:rPr>
          <w:color w:val="231F20"/>
        </w:rPr>
        <w:t xml:space="preserve"> </w:t>
      </w:r>
      <w:r>
        <w:rPr>
          <w:color w:val="231F20"/>
        </w:rPr>
        <w:t>to</w:t>
      </w:r>
      <w:r w:rsidR="00AA7644">
        <w:rPr>
          <w:color w:val="231F20"/>
        </w:rPr>
        <w:t xml:space="preserve"> </w:t>
      </w:r>
      <w:r>
        <w:rPr>
          <w:color w:val="231F20"/>
        </w:rPr>
        <w:t>prevent</w:t>
      </w:r>
      <w:r w:rsidR="00AA7644">
        <w:rPr>
          <w:color w:val="231F20"/>
        </w:rPr>
        <w:t xml:space="preserve"> </w:t>
      </w:r>
      <w:r>
        <w:rPr>
          <w:color w:val="231F20"/>
        </w:rPr>
        <w:t>Contractor's</w:t>
      </w:r>
      <w:r w:rsidR="00AA7644">
        <w:rPr>
          <w:color w:val="231F20"/>
        </w:rPr>
        <w:t xml:space="preserve"> </w:t>
      </w:r>
      <w:r>
        <w:rPr>
          <w:color w:val="231F20"/>
        </w:rPr>
        <w:t>Personnel</w:t>
      </w:r>
      <w:r w:rsidR="00AA7644">
        <w:rPr>
          <w:color w:val="231F20"/>
        </w:rPr>
        <w:t xml:space="preserve"> </w:t>
      </w:r>
      <w:r>
        <w:rPr>
          <w:color w:val="231F20"/>
        </w:rPr>
        <w:t>or</w:t>
      </w:r>
      <w:r w:rsidR="00AA7644">
        <w:rPr>
          <w:color w:val="231F20"/>
        </w:rPr>
        <w:t xml:space="preserve"> </w:t>
      </w:r>
      <w:r>
        <w:rPr>
          <w:color w:val="231F20"/>
        </w:rPr>
        <w:t>other</w:t>
      </w:r>
      <w:r w:rsidR="00AA7644">
        <w:rPr>
          <w:color w:val="231F20"/>
        </w:rPr>
        <w:t xml:space="preserve"> </w:t>
      </w:r>
      <w:r>
        <w:rPr>
          <w:color w:val="231F20"/>
        </w:rPr>
        <w:t>persons</w:t>
      </w:r>
      <w:r w:rsidR="00AA7644">
        <w:rPr>
          <w:color w:val="231F20"/>
        </w:rPr>
        <w:t xml:space="preserve"> </w:t>
      </w:r>
      <w:r>
        <w:rPr>
          <w:color w:val="231F20"/>
        </w:rPr>
        <w:t>from</w:t>
      </w:r>
      <w:r w:rsidR="00AA7644">
        <w:rPr>
          <w:color w:val="231F20"/>
        </w:rPr>
        <w:t xml:space="preserve"> </w:t>
      </w:r>
      <w:r>
        <w:rPr>
          <w:color w:val="231F20"/>
        </w:rPr>
        <w:t>removing or</w:t>
      </w:r>
      <w:r w:rsidR="00AA7644">
        <w:rPr>
          <w:color w:val="231F20"/>
        </w:rPr>
        <w:t xml:space="preserve"> </w:t>
      </w:r>
      <w:r>
        <w:rPr>
          <w:color w:val="231F20"/>
        </w:rPr>
        <w:t>damaging</w:t>
      </w:r>
      <w:r w:rsidR="00AA7644">
        <w:rPr>
          <w:color w:val="231F20"/>
        </w:rPr>
        <w:t xml:space="preserve"> </w:t>
      </w:r>
      <w:r>
        <w:rPr>
          <w:color w:val="231F20"/>
        </w:rPr>
        <w:t>any</w:t>
      </w:r>
      <w:r w:rsidR="00AA7644">
        <w:rPr>
          <w:color w:val="231F20"/>
        </w:rPr>
        <w:t xml:space="preserve"> </w:t>
      </w:r>
      <w:r>
        <w:rPr>
          <w:color w:val="231F20"/>
        </w:rPr>
        <w:t>of</w:t>
      </w:r>
      <w:r w:rsidR="00AA7644">
        <w:rPr>
          <w:color w:val="231F20"/>
        </w:rPr>
        <w:t xml:space="preserve"> </w:t>
      </w:r>
      <w:r>
        <w:rPr>
          <w:color w:val="231F20"/>
        </w:rPr>
        <w:t>these</w:t>
      </w:r>
      <w:r w:rsidR="00AA7644">
        <w:rPr>
          <w:color w:val="231F20"/>
        </w:rPr>
        <w:t xml:space="preserve"> </w:t>
      </w:r>
      <w:r>
        <w:rPr>
          <w:color w:val="231F20"/>
        </w:rPr>
        <w:t>ﬁndings.</w:t>
      </w:r>
    </w:p>
    <w:p w14:paraId="4076BFE6" w14:textId="77777777" w:rsidR="005E6E3D" w:rsidRDefault="007B664E" w:rsidP="00CC1001">
      <w:pPr>
        <w:pStyle w:val="ListParagraph"/>
        <w:numPr>
          <w:ilvl w:val="2"/>
          <w:numId w:val="56"/>
        </w:numPr>
        <w:tabs>
          <w:tab w:val="left" w:pos="742"/>
        </w:tabs>
        <w:spacing w:line="247" w:lineRule="exact"/>
        <w:ind w:left="576" w:right="576" w:hanging="623"/>
        <w:jc w:val="both"/>
      </w:pP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upon</w:t>
      </w:r>
      <w:r w:rsidR="00AA7644" w:rsidRPr="0000618B">
        <w:rPr>
          <w:color w:val="231F20"/>
        </w:rPr>
        <w:t xml:space="preserve"> </w:t>
      </w:r>
      <w:r w:rsidRPr="0000618B">
        <w:rPr>
          <w:color w:val="231F20"/>
        </w:rPr>
        <w:t>discovery</w:t>
      </w:r>
      <w:r w:rsidR="00AA7644" w:rsidRPr="0000618B">
        <w:rPr>
          <w:color w:val="231F20"/>
        </w:rPr>
        <w:t xml:space="preserve"> </w:t>
      </w:r>
      <w:r w:rsidRPr="0000618B">
        <w:rPr>
          <w:color w:val="231F20"/>
        </w:rPr>
        <w:t>of</w:t>
      </w:r>
      <w:r w:rsidR="00AA7644" w:rsidRPr="0000618B">
        <w:rPr>
          <w:color w:val="231F20"/>
        </w:rPr>
        <w:t xml:space="preserve"> </w:t>
      </w:r>
      <w:r w:rsidRPr="0000618B">
        <w:rPr>
          <w:color w:val="231F20"/>
        </w:rPr>
        <w:t>any</w:t>
      </w:r>
      <w:r w:rsidR="00AA7644" w:rsidRPr="0000618B">
        <w:rPr>
          <w:color w:val="231F20"/>
        </w:rPr>
        <w:t xml:space="preserve"> </w:t>
      </w:r>
      <w:r w:rsidRPr="0000618B">
        <w:rPr>
          <w:color w:val="231F20"/>
        </w:rPr>
        <w:t>such</w:t>
      </w:r>
      <w:r w:rsidR="00AA7644" w:rsidRPr="0000618B">
        <w:rPr>
          <w:color w:val="231F20"/>
        </w:rPr>
        <w:t xml:space="preserve"> </w:t>
      </w:r>
      <w:r w:rsidRPr="0000618B">
        <w:rPr>
          <w:color w:val="231F20"/>
        </w:rPr>
        <w:t>ﬁnding,</w:t>
      </w:r>
      <w:r w:rsidR="00AA7644" w:rsidRPr="0000618B">
        <w:rPr>
          <w:color w:val="231F20"/>
        </w:rPr>
        <w:t xml:space="preserve"> </w:t>
      </w:r>
      <w:r w:rsidRPr="0000618B">
        <w:rPr>
          <w:color w:val="231F20"/>
        </w:rPr>
        <w:t>promptly</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who</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issue instructions for dealing with it. If the Contractor suffers delay and/or incurs Cost from complying with the instructions,</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a</w:t>
      </w:r>
      <w:r w:rsidR="00AA7644" w:rsidRPr="0000618B">
        <w:rPr>
          <w:color w:val="231F20"/>
        </w:rPr>
        <w:t xml:space="preserve"> </w:t>
      </w:r>
      <w:r w:rsidRPr="0000618B">
        <w:rPr>
          <w:color w:val="231F20"/>
        </w:rPr>
        <w:t>further</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and</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be</w:t>
      </w:r>
      <w:r w:rsidR="00AA7644" w:rsidRPr="0000618B">
        <w:rPr>
          <w:color w:val="231F20"/>
        </w:rPr>
        <w:t xml:space="preserve"> </w:t>
      </w:r>
      <w:r w:rsidRPr="0000618B">
        <w:rPr>
          <w:color w:val="231F20"/>
        </w:rPr>
        <w:t>entitled</w:t>
      </w:r>
      <w:r w:rsidR="00AA7644" w:rsidRPr="0000618B">
        <w:rPr>
          <w:color w:val="231F20"/>
        </w:rPr>
        <w:t xml:space="preserve"> </w:t>
      </w:r>
      <w:r w:rsidRPr="0000618B">
        <w:rPr>
          <w:color w:val="231F20"/>
        </w:rPr>
        <w:t>subject</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Sub-Clause</w:t>
      </w:r>
      <w:r w:rsidR="0000618B" w:rsidRPr="0000618B">
        <w:rPr>
          <w:color w:val="231F20"/>
        </w:rPr>
        <w:t xml:space="preserve"> </w:t>
      </w:r>
      <w:r w:rsidRPr="0000618B">
        <w:rPr>
          <w:color w:val="231F20"/>
        </w:rPr>
        <w:t>20.1 [Contractor's Claims] to:</w:t>
      </w:r>
    </w:p>
    <w:p w14:paraId="26ACAC61" w14:textId="77777777" w:rsidR="005E6E3D" w:rsidRDefault="007B664E" w:rsidP="00CC1001">
      <w:pPr>
        <w:pStyle w:val="ListParagraph"/>
        <w:numPr>
          <w:ilvl w:val="0"/>
          <w:numId w:val="45"/>
        </w:numPr>
        <w:tabs>
          <w:tab w:val="left" w:pos="1125"/>
        </w:tabs>
        <w:spacing w:before="47" w:line="230" w:lineRule="auto"/>
        <w:ind w:left="576" w:right="576" w:hanging="373"/>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A7644">
        <w:rPr>
          <w:color w:val="231F20"/>
        </w:rPr>
        <w:t xml:space="preserve"> </w:t>
      </w:r>
      <w:r>
        <w:rPr>
          <w:color w:val="231F20"/>
        </w:rPr>
        <w:t>of</w:t>
      </w:r>
      <w:r w:rsidR="00AA7644">
        <w:rPr>
          <w:color w:val="231F20"/>
        </w:rPr>
        <w:t xml:space="preserve"> </w:t>
      </w:r>
      <w:r>
        <w:rPr>
          <w:color w:val="231F20"/>
        </w:rPr>
        <w:t>Time</w:t>
      </w:r>
      <w:r w:rsidR="00AA7644">
        <w:rPr>
          <w:color w:val="231F20"/>
        </w:rPr>
        <w:t xml:space="preserve"> </w:t>
      </w:r>
      <w:r>
        <w:rPr>
          <w:color w:val="231F20"/>
        </w:rPr>
        <w:t>for</w:t>
      </w:r>
      <w:r w:rsidR="00AA7644">
        <w:rPr>
          <w:color w:val="231F20"/>
        </w:rPr>
        <w:t xml:space="preserve"> </w:t>
      </w:r>
      <w:r>
        <w:rPr>
          <w:color w:val="231F20"/>
        </w:rPr>
        <w:t>Completion],</w:t>
      </w:r>
      <w:r w:rsidR="00AA7644">
        <w:rPr>
          <w:color w:val="231F20"/>
        </w:rPr>
        <w:t xml:space="preserve"> </w:t>
      </w:r>
      <w:r>
        <w:rPr>
          <w:color w:val="231F20"/>
        </w:rPr>
        <w:t>and</w:t>
      </w:r>
    </w:p>
    <w:p w14:paraId="495DC633" w14:textId="77777777" w:rsidR="005E6E3D" w:rsidRDefault="007B664E" w:rsidP="00CC1001">
      <w:pPr>
        <w:pStyle w:val="ListParagraph"/>
        <w:numPr>
          <w:ilvl w:val="0"/>
          <w:numId w:val="45"/>
        </w:numPr>
        <w:tabs>
          <w:tab w:val="left" w:pos="1125"/>
        </w:tabs>
        <w:spacing w:before="42"/>
        <w:ind w:left="576" w:right="576"/>
      </w:pPr>
      <w:r>
        <w:rPr>
          <w:color w:val="231F20"/>
        </w:rPr>
        <w:t>payment</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such</w:t>
      </w:r>
      <w:r w:rsidR="00AA7644">
        <w:rPr>
          <w:color w:val="231F20"/>
        </w:rPr>
        <w:t xml:space="preserve"> </w:t>
      </w:r>
      <w:r>
        <w:rPr>
          <w:color w:val="231F20"/>
        </w:rPr>
        <w:t>Cost,</w:t>
      </w:r>
      <w:r w:rsidR="00AA7644">
        <w:rPr>
          <w:color w:val="231F20"/>
        </w:rPr>
        <w:t xml:space="preserve"> </w:t>
      </w:r>
      <w:r>
        <w:rPr>
          <w:color w:val="231F20"/>
        </w:rPr>
        <w:t>which</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included</w:t>
      </w:r>
      <w:r w:rsidR="00AA7644">
        <w:rPr>
          <w:color w:val="231F20"/>
        </w:rPr>
        <w:t xml:space="preserve"> </w:t>
      </w:r>
      <w:r>
        <w:rPr>
          <w:color w:val="231F20"/>
        </w:rPr>
        <w:t>in</w:t>
      </w:r>
      <w:r w:rsidR="00AA7644">
        <w:rPr>
          <w:color w:val="231F20"/>
        </w:rPr>
        <w:t xml:space="preserve"> </w:t>
      </w:r>
      <w:r>
        <w:rPr>
          <w:color w:val="231F20"/>
        </w:rPr>
        <w:t>the</w:t>
      </w:r>
      <w:r w:rsidR="00AA7644">
        <w:rPr>
          <w:color w:val="231F20"/>
        </w:rPr>
        <w:t xml:space="preserve"> </w:t>
      </w:r>
      <w:r>
        <w:rPr>
          <w:color w:val="231F20"/>
        </w:rPr>
        <w:t>Contract</w:t>
      </w:r>
      <w:r w:rsidR="00AA7644">
        <w:rPr>
          <w:color w:val="231F20"/>
        </w:rPr>
        <w:t xml:space="preserve"> </w:t>
      </w:r>
      <w:r>
        <w:rPr>
          <w:color w:val="231F20"/>
        </w:rPr>
        <w:t>Price.</w:t>
      </w:r>
    </w:p>
    <w:p w14:paraId="2D897EE0" w14:textId="77777777" w:rsidR="005E6E3D" w:rsidRDefault="007B664E" w:rsidP="00CC1001">
      <w:pPr>
        <w:pStyle w:val="BodyText"/>
        <w:spacing w:before="48" w:line="230" w:lineRule="auto"/>
        <w:ind w:left="576" w:right="576" w:hanging="6"/>
        <w:rPr>
          <w:color w:val="231F20"/>
        </w:rPr>
      </w:pPr>
      <w:r>
        <w:rPr>
          <w:color w:val="231F20"/>
        </w:rPr>
        <w:t>After receiving this further notice, the Engineer shall proceed in accordance with Sub-Clause 3.5 [Determinations] to agree or determine these matters.</w:t>
      </w:r>
    </w:p>
    <w:p w14:paraId="0ED523E1" w14:textId="77777777" w:rsidR="005E6E3D" w:rsidRDefault="007B664E" w:rsidP="00CC1001">
      <w:pPr>
        <w:pStyle w:val="Heading4"/>
        <w:numPr>
          <w:ilvl w:val="0"/>
          <w:numId w:val="56"/>
        </w:numPr>
        <w:tabs>
          <w:tab w:val="left" w:pos="756"/>
          <w:tab w:val="left" w:pos="757"/>
        </w:tabs>
        <w:spacing w:before="237"/>
        <w:ind w:left="576" w:right="576" w:hanging="622"/>
        <w:rPr>
          <w:color w:val="231F20"/>
        </w:rPr>
      </w:pPr>
      <w:bookmarkStart w:id="58" w:name="_TOC_250019"/>
      <w:r>
        <w:rPr>
          <w:color w:val="231F20"/>
        </w:rPr>
        <w:t>NOMINATED</w:t>
      </w:r>
      <w:bookmarkEnd w:id="58"/>
      <w:r w:rsidR="00AA7644">
        <w:rPr>
          <w:color w:val="231F20"/>
        </w:rPr>
        <w:t xml:space="preserve"> </w:t>
      </w:r>
      <w:r>
        <w:rPr>
          <w:color w:val="231F20"/>
        </w:rPr>
        <w:t>SUB</w:t>
      </w:r>
      <w:r w:rsidR="00AA7644">
        <w:rPr>
          <w:color w:val="231F20"/>
        </w:rPr>
        <w:t xml:space="preserve"> </w:t>
      </w:r>
      <w:r>
        <w:rPr>
          <w:color w:val="231F20"/>
        </w:rPr>
        <w:t>CONTRACTORS</w:t>
      </w:r>
    </w:p>
    <w:p w14:paraId="21CE33AD" w14:textId="77777777" w:rsidR="005E6E3D" w:rsidRDefault="007B664E" w:rsidP="00CC1001">
      <w:pPr>
        <w:pStyle w:val="ListParagraph"/>
        <w:numPr>
          <w:ilvl w:val="1"/>
          <w:numId w:val="56"/>
        </w:numPr>
        <w:tabs>
          <w:tab w:val="left" w:pos="756"/>
          <w:tab w:val="left" w:pos="757"/>
        </w:tabs>
        <w:spacing w:before="234"/>
        <w:ind w:left="576" w:right="576" w:hanging="622"/>
        <w:rPr>
          <w:b/>
          <w:color w:val="231F20"/>
        </w:rPr>
      </w:pPr>
      <w:r>
        <w:rPr>
          <w:b/>
          <w:color w:val="231F20"/>
        </w:rPr>
        <w:t>Deﬁnition</w:t>
      </w:r>
      <w:r w:rsidR="00AA7644">
        <w:rPr>
          <w:b/>
          <w:color w:val="231F20"/>
        </w:rPr>
        <w:t xml:space="preserve"> </w:t>
      </w:r>
      <w:r>
        <w:rPr>
          <w:b/>
          <w:color w:val="231F20"/>
        </w:rPr>
        <w:t>of</w:t>
      </w:r>
      <w:r w:rsidR="00AA7644">
        <w:rPr>
          <w:b/>
          <w:color w:val="231F20"/>
        </w:rPr>
        <w:t xml:space="preserve"> </w:t>
      </w:r>
      <w:r>
        <w:rPr>
          <w:b/>
          <w:color w:val="231F20"/>
        </w:rPr>
        <w:t>“nominated</w:t>
      </w:r>
      <w:r w:rsidR="00AA7644">
        <w:rPr>
          <w:b/>
          <w:color w:val="231F20"/>
        </w:rPr>
        <w:t xml:space="preserve"> </w:t>
      </w:r>
      <w:r>
        <w:rPr>
          <w:b/>
          <w:color w:val="231F20"/>
        </w:rPr>
        <w:t>Subcontractor</w:t>
      </w:r>
    </w:p>
    <w:p w14:paraId="7EA12B84" w14:textId="77777777" w:rsidR="005E6E3D" w:rsidRDefault="007B664E" w:rsidP="00CC1001">
      <w:pPr>
        <w:pStyle w:val="ListParagraph"/>
        <w:tabs>
          <w:tab w:val="left" w:pos="742"/>
        </w:tabs>
        <w:spacing w:line="247" w:lineRule="exact"/>
        <w:ind w:left="576" w:right="576" w:firstLine="0"/>
        <w:jc w:val="both"/>
      </w:pPr>
      <w:r>
        <w:rPr>
          <w:color w:val="231F20"/>
        </w:rPr>
        <w:t>In the Contract, “nominated Subcontractor” means a Subcontractor:</w:t>
      </w:r>
    </w:p>
    <w:p w14:paraId="080F6596" w14:textId="77777777" w:rsidR="005E6E3D" w:rsidRDefault="006A2796" w:rsidP="00CC1001">
      <w:pPr>
        <w:pStyle w:val="ListParagraph"/>
        <w:numPr>
          <w:ilvl w:val="0"/>
          <w:numId w:val="44"/>
        </w:numPr>
        <w:tabs>
          <w:tab w:val="left" w:pos="1125"/>
        </w:tabs>
        <w:spacing w:before="0" w:line="244" w:lineRule="exact"/>
        <w:ind w:left="576" w:right="576" w:hanging="374"/>
        <w:jc w:val="both"/>
      </w:pPr>
      <w:r>
        <w:rPr>
          <w:color w:val="231F20"/>
        </w:rPr>
        <w:t>W</w:t>
      </w:r>
      <w:r w:rsidR="007B664E">
        <w:rPr>
          <w:color w:val="231F20"/>
        </w:rPr>
        <w:t>ho</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being</w:t>
      </w:r>
      <w:r>
        <w:rPr>
          <w:color w:val="231F20"/>
        </w:rPr>
        <w:t xml:space="preserve"> </w:t>
      </w:r>
      <w:r w:rsidR="007B664E">
        <w:rPr>
          <w:color w:val="231F20"/>
        </w:rPr>
        <w:t>a</w:t>
      </w:r>
      <w:r>
        <w:rPr>
          <w:color w:val="231F20"/>
        </w:rPr>
        <w:t xml:space="preserve"> </w:t>
      </w:r>
      <w:r w:rsidR="007B664E">
        <w:rPr>
          <w:color w:val="231F20"/>
        </w:rPr>
        <w:t>nominated</w:t>
      </w:r>
      <w:r>
        <w:rPr>
          <w:color w:val="231F20"/>
        </w:rPr>
        <w:t xml:space="preserve"> </w:t>
      </w:r>
      <w:r w:rsidR="007B664E">
        <w:rPr>
          <w:color w:val="231F20"/>
        </w:rPr>
        <w:t>Subcontractor,</w:t>
      </w:r>
      <w:r>
        <w:rPr>
          <w:color w:val="231F20"/>
        </w:rPr>
        <w:t xml:space="preserve"> </w:t>
      </w:r>
      <w:r w:rsidR="007B664E">
        <w:rPr>
          <w:color w:val="231F20"/>
        </w:rPr>
        <w:t>or</w:t>
      </w:r>
    </w:p>
    <w:p w14:paraId="51B8DE11" w14:textId="77777777" w:rsidR="005E6E3D" w:rsidRDefault="007B664E" w:rsidP="00CC1001">
      <w:pPr>
        <w:pStyle w:val="ListParagraph"/>
        <w:numPr>
          <w:ilvl w:val="0"/>
          <w:numId w:val="44"/>
        </w:numPr>
        <w:tabs>
          <w:tab w:val="left" w:pos="1125"/>
        </w:tabs>
        <w:spacing w:before="3" w:line="230" w:lineRule="auto"/>
        <w:ind w:left="576" w:right="576" w:hanging="374"/>
      </w:pPr>
      <w:r>
        <w:rPr>
          <w:color w:val="231F20"/>
        </w:rPr>
        <w:t>whom</w:t>
      </w:r>
      <w:r w:rsidR="00AA7644">
        <w:rPr>
          <w:color w:val="231F20"/>
        </w:rPr>
        <w:t xml:space="preserve"> </w:t>
      </w:r>
      <w:r>
        <w:rPr>
          <w:color w:val="231F20"/>
        </w:rPr>
        <w:t>the</w:t>
      </w:r>
      <w:r w:rsidR="00AA7644">
        <w:rPr>
          <w:color w:val="231F20"/>
        </w:rPr>
        <w:t xml:space="preserve"> </w:t>
      </w:r>
      <w:r>
        <w:rPr>
          <w:color w:val="231F20"/>
        </w:rPr>
        <w:t>Engineer,</w:t>
      </w:r>
      <w:r w:rsidR="00AA7644">
        <w:rPr>
          <w:color w:val="231F20"/>
        </w:rPr>
        <w:t xml:space="preserve"> </w:t>
      </w:r>
      <w:r>
        <w:rPr>
          <w:color w:val="231F20"/>
        </w:rPr>
        <w:t>under</w:t>
      </w:r>
      <w:r w:rsidR="00AA7644">
        <w:rPr>
          <w:color w:val="231F20"/>
        </w:rPr>
        <w:t xml:space="preserve"> </w:t>
      </w:r>
      <w:r>
        <w:rPr>
          <w:color w:val="231F20"/>
        </w:rPr>
        <w:t>Clause</w:t>
      </w:r>
      <w:r w:rsidR="00AA7644">
        <w:rPr>
          <w:color w:val="231F20"/>
        </w:rPr>
        <w:t xml:space="preserve"> </w:t>
      </w:r>
      <w:r>
        <w:rPr>
          <w:color w:val="231F20"/>
        </w:rPr>
        <w:t>13</w:t>
      </w:r>
      <w:r w:rsidR="00AA7644">
        <w:rPr>
          <w:color w:val="231F20"/>
        </w:rPr>
        <w:t xml:space="preserve"> </w:t>
      </w:r>
      <w:r>
        <w:rPr>
          <w:color w:val="231F20"/>
          <w:spacing w:val="-3"/>
        </w:rPr>
        <w:t>[Variations</w:t>
      </w:r>
      <w:r w:rsidR="00AA7644">
        <w:rPr>
          <w:color w:val="231F20"/>
          <w:spacing w:val="-3"/>
        </w:rPr>
        <w:t xml:space="preserve"> </w:t>
      </w:r>
      <w:r>
        <w:rPr>
          <w:color w:val="231F20"/>
        </w:rPr>
        <w:t>and</w:t>
      </w:r>
      <w:r w:rsidR="00AA7644">
        <w:rPr>
          <w:color w:val="231F20"/>
        </w:rPr>
        <w:t xml:space="preserve"> </w:t>
      </w:r>
      <w:r>
        <w:rPr>
          <w:color w:val="231F20"/>
        </w:rPr>
        <w:t>Adjustments],</w:t>
      </w:r>
      <w:r w:rsidR="00AA7644">
        <w:rPr>
          <w:color w:val="231F20"/>
        </w:rPr>
        <w:t xml:space="preserve"> </w:t>
      </w:r>
      <w:r>
        <w:rPr>
          <w:color w:val="231F20"/>
        </w:rPr>
        <w:t>instructs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employ</w:t>
      </w:r>
      <w:r w:rsidR="00AA7644">
        <w:rPr>
          <w:color w:val="231F20"/>
        </w:rPr>
        <w:t xml:space="preserve"> </w:t>
      </w:r>
      <w:r>
        <w:rPr>
          <w:color w:val="231F20"/>
        </w:rPr>
        <w:t>as</w:t>
      </w:r>
      <w:r w:rsidR="00AA7644">
        <w:rPr>
          <w:color w:val="231F20"/>
        </w:rPr>
        <w:t xml:space="preserve"> </w:t>
      </w:r>
      <w:r>
        <w:rPr>
          <w:color w:val="231F20"/>
        </w:rPr>
        <w:t>a Subcontractor</w:t>
      </w:r>
      <w:r w:rsidR="00AA7644">
        <w:rPr>
          <w:color w:val="231F20"/>
        </w:rPr>
        <w:t xml:space="preserve"> </w:t>
      </w:r>
      <w:r>
        <w:rPr>
          <w:color w:val="231F20"/>
        </w:rPr>
        <w:t>subject</w:t>
      </w:r>
      <w:r w:rsidR="00AA7644">
        <w:rPr>
          <w:color w:val="231F20"/>
        </w:rPr>
        <w:t xml:space="preserve"> </w:t>
      </w:r>
      <w:r>
        <w:rPr>
          <w:color w:val="231F20"/>
        </w:rPr>
        <w:t>to</w:t>
      </w:r>
      <w:r w:rsidR="00AA7644">
        <w:rPr>
          <w:color w:val="231F20"/>
        </w:rPr>
        <w:t xml:space="preserve"> </w:t>
      </w:r>
      <w:r>
        <w:rPr>
          <w:color w:val="231F20"/>
        </w:rPr>
        <w:t>Sub-Clause</w:t>
      </w:r>
      <w:r w:rsidR="00AA7644">
        <w:rPr>
          <w:color w:val="231F20"/>
        </w:rPr>
        <w:t xml:space="preserve"> </w:t>
      </w:r>
      <w:r>
        <w:rPr>
          <w:color w:val="231F20"/>
        </w:rPr>
        <w:t>5.2</w:t>
      </w:r>
      <w:r w:rsidR="00AA7644">
        <w:rPr>
          <w:color w:val="231F20"/>
        </w:rPr>
        <w:t xml:space="preserve"> </w:t>
      </w:r>
      <w:r>
        <w:rPr>
          <w:color w:val="231F20"/>
        </w:rPr>
        <w:t>[Objection</w:t>
      </w:r>
      <w:r w:rsidR="00AA7644">
        <w:rPr>
          <w:color w:val="231F20"/>
        </w:rPr>
        <w:t xml:space="preserve"> </w:t>
      </w:r>
      <w:r>
        <w:rPr>
          <w:color w:val="231F20"/>
        </w:rPr>
        <w:t>to</w:t>
      </w:r>
      <w:r w:rsidR="00AA7644">
        <w:rPr>
          <w:color w:val="231F20"/>
        </w:rPr>
        <w:t xml:space="preserve"> </w:t>
      </w:r>
      <w:r>
        <w:rPr>
          <w:color w:val="231F20"/>
        </w:rPr>
        <w:t>Notiﬁcation].</w:t>
      </w:r>
    </w:p>
    <w:p w14:paraId="3C2C2351" w14:textId="77777777" w:rsidR="005E6E3D" w:rsidRDefault="007B664E" w:rsidP="00CC1001">
      <w:pPr>
        <w:pStyle w:val="Heading4"/>
        <w:numPr>
          <w:ilvl w:val="1"/>
          <w:numId w:val="56"/>
        </w:numPr>
        <w:tabs>
          <w:tab w:val="left" w:pos="756"/>
          <w:tab w:val="left" w:pos="757"/>
        </w:tabs>
        <w:spacing w:before="237"/>
        <w:ind w:left="576" w:right="576" w:hanging="622"/>
        <w:rPr>
          <w:color w:val="231F20"/>
        </w:rPr>
      </w:pPr>
      <w:r>
        <w:rPr>
          <w:color w:val="231F20"/>
        </w:rPr>
        <w:t>Objection to</w:t>
      </w:r>
      <w:r w:rsidR="00AA7644">
        <w:rPr>
          <w:color w:val="231F20"/>
        </w:rPr>
        <w:t xml:space="preserve"> </w:t>
      </w:r>
      <w:r>
        <w:rPr>
          <w:color w:val="231F20"/>
        </w:rPr>
        <w:t>Nomination</w:t>
      </w:r>
    </w:p>
    <w:p w14:paraId="0453BEE9" w14:textId="77777777" w:rsidR="005E6E3D" w:rsidRDefault="007B664E" w:rsidP="00CC1001">
      <w:pPr>
        <w:pStyle w:val="ListParagraph"/>
        <w:tabs>
          <w:tab w:val="left" w:pos="742"/>
        </w:tabs>
        <w:spacing w:line="247" w:lineRule="exact"/>
        <w:ind w:left="576" w:right="576" w:firstLine="0"/>
        <w:jc w:val="both"/>
      </w:pPr>
      <w:r>
        <w:rPr>
          <w:color w:val="231F20"/>
        </w:rPr>
        <w:t>The Contractor shall not be under any obligation to employ a nominated Subcontractor against whom the Contractor raises reasonable objection by notice to the Engineer as soon as practicable, with supporting particulars.</w:t>
      </w:r>
      <w:r w:rsidR="00AA7644">
        <w:rPr>
          <w:color w:val="231F20"/>
        </w:rPr>
        <w:t xml:space="preserve"> </w:t>
      </w:r>
      <w:r>
        <w:rPr>
          <w:color w:val="231F20"/>
        </w:rPr>
        <w:t>An</w:t>
      </w:r>
      <w:r w:rsidR="00AA7644">
        <w:rPr>
          <w:color w:val="231F20"/>
        </w:rPr>
        <w:t xml:space="preserve"> </w:t>
      </w:r>
      <w:r>
        <w:rPr>
          <w:color w:val="231F20"/>
        </w:rPr>
        <w:t>objection</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deemed</w:t>
      </w:r>
      <w:r w:rsidR="00AA7644">
        <w:rPr>
          <w:color w:val="231F20"/>
        </w:rPr>
        <w:t xml:space="preserve"> </w:t>
      </w:r>
      <w:r>
        <w:rPr>
          <w:color w:val="231F20"/>
        </w:rPr>
        <w:t>reasonable</w:t>
      </w:r>
      <w:r w:rsidR="00AA7644">
        <w:rPr>
          <w:color w:val="231F20"/>
        </w:rPr>
        <w:t xml:space="preserve"> </w:t>
      </w:r>
      <w:r>
        <w:rPr>
          <w:color w:val="231F20"/>
        </w:rPr>
        <w:t>if</w:t>
      </w:r>
      <w:r w:rsidR="00AA7644">
        <w:rPr>
          <w:color w:val="231F20"/>
        </w:rPr>
        <w:t xml:space="preserve"> </w:t>
      </w:r>
      <w:r>
        <w:rPr>
          <w:color w:val="231F20"/>
        </w:rPr>
        <w:t>it</w:t>
      </w:r>
      <w:r w:rsidR="007C4B26">
        <w:rPr>
          <w:color w:val="231F20"/>
        </w:rPr>
        <w:t xml:space="preserve"> </w:t>
      </w:r>
      <w:r>
        <w:rPr>
          <w:color w:val="231F20"/>
        </w:rPr>
        <w:t>arises</w:t>
      </w:r>
      <w:r w:rsidR="007C4B26">
        <w:rPr>
          <w:color w:val="231F20"/>
        </w:rPr>
        <w:t xml:space="preserve"> </w:t>
      </w:r>
      <w:r>
        <w:rPr>
          <w:color w:val="231F20"/>
        </w:rPr>
        <w:t>from</w:t>
      </w:r>
      <w:r w:rsidR="007C4B26">
        <w:rPr>
          <w:color w:val="231F20"/>
        </w:rPr>
        <w:t xml:space="preserve"> </w:t>
      </w:r>
      <w:r>
        <w:rPr>
          <w:color w:val="231F20"/>
        </w:rPr>
        <w:t>(among</w:t>
      </w:r>
      <w:r w:rsidR="007C4B26">
        <w:rPr>
          <w:color w:val="231F20"/>
        </w:rPr>
        <w:t xml:space="preserve"> </w:t>
      </w:r>
      <w:r>
        <w:rPr>
          <w:color w:val="231F20"/>
        </w:rPr>
        <w:t>other</w:t>
      </w:r>
      <w:r w:rsidR="007C4B26">
        <w:rPr>
          <w:color w:val="231F20"/>
        </w:rPr>
        <w:t xml:space="preserve"> </w:t>
      </w:r>
      <w:r>
        <w:rPr>
          <w:color w:val="231F20"/>
        </w:rPr>
        <w:t>things)</w:t>
      </w:r>
      <w:r w:rsidR="007C4B26">
        <w:rPr>
          <w:color w:val="231F20"/>
        </w:rPr>
        <w:t xml:space="preserve"> </w:t>
      </w:r>
      <w:r>
        <w:rPr>
          <w:color w:val="231F20"/>
        </w:rPr>
        <w:t>any</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following matters, unless the Procuring Entity agrees in writing to indemnify the Contractor against and from the consequences</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matter:</w:t>
      </w:r>
    </w:p>
    <w:p w14:paraId="1BCF9403" w14:textId="77777777" w:rsidR="005E6E3D" w:rsidRDefault="007B664E" w:rsidP="00CC1001">
      <w:pPr>
        <w:pStyle w:val="ListParagraph"/>
        <w:numPr>
          <w:ilvl w:val="0"/>
          <w:numId w:val="43"/>
        </w:numPr>
        <w:tabs>
          <w:tab w:val="left" w:pos="1119"/>
        </w:tabs>
        <w:spacing w:before="60" w:line="230" w:lineRule="auto"/>
        <w:ind w:left="576" w:right="576" w:hanging="373"/>
      </w:pPr>
      <w:r>
        <w:rPr>
          <w:color w:val="231F20"/>
        </w:rPr>
        <w:t>there are reasons to believe that the Subcontractor does not have sufﬁcient competence, resources or ﬁnancial</w:t>
      </w:r>
      <w:r w:rsidR="007C4B26">
        <w:rPr>
          <w:color w:val="231F20"/>
        </w:rPr>
        <w:t xml:space="preserve"> </w:t>
      </w:r>
      <w:r>
        <w:rPr>
          <w:color w:val="231F20"/>
        </w:rPr>
        <w:t>strength;</w:t>
      </w:r>
    </w:p>
    <w:p w14:paraId="056E06BE" w14:textId="77777777" w:rsidR="005E6E3D" w:rsidRDefault="007B664E" w:rsidP="00CC1001">
      <w:pPr>
        <w:pStyle w:val="ListParagraph"/>
        <w:numPr>
          <w:ilvl w:val="0"/>
          <w:numId w:val="43"/>
        </w:numPr>
        <w:tabs>
          <w:tab w:val="left" w:pos="1118"/>
        </w:tabs>
        <w:spacing w:before="60" w:line="230" w:lineRule="auto"/>
        <w:ind w:left="576" w:right="576" w:hanging="373"/>
      </w:pP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does</w:t>
      </w:r>
      <w:r w:rsidR="007C4B26">
        <w:rPr>
          <w:color w:val="231F20"/>
        </w:rPr>
        <w:t xml:space="preserve"> </w:t>
      </w:r>
      <w:r>
        <w:rPr>
          <w:color w:val="231F20"/>
        </w:rPr>
        <w:t>not</w:t>
      </w:r>
      <w:r w:rsidR="007C4B26">
        <w:rPr>
          <w:color w:val="231F20"/>
        </w:rPr>
        <w:t xml:space="preserve"> </w:t>
      </w:r>
      <w:r>
        <w:rPr>
          <w:color w:val="231F20"/>
        </w:rPr>
        <w:t>accept</w:t>
      </w:r>
      <w:r w:rsidR="007C4B26">
        <w:rPr>
          <w:color w:val="231F20"/>
        </w:rPr>
        <w:t xml:space="preserve"> </w:t>
      </w:r>
      <w:r>
        <w:rPr>
          <w:color w:val="231F20"/>
        </w:rPr>
        <w:t>to</w:t>
      </w:r>
      <w:r w:rsidR="007C4B26">
        <w:rPr>
          <w:color w:val="231F20"/>
        </w:rPr>
        <w:t xml:space="preserve"> </w:t>
      </w: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any</w:t>
      </w:r>
      <w:r w:rsidR="007C4B26">
        <w:rPr>
          <w:color w:val="231F20"/>
        </w:rPr>
        <w:t xml:space="preserve"> </w:t>
      </w:r>
      <w:r>
        <w:rPr>
          <w:color w:val="231F20"/>
        </w:rPr>
        <w:t>negligence or</w:t>
      </w:r>
      <w:r w:rsidR="007C4B26">
        <w:rPr>
          <w:color w:val="231F20"/>
        </w:rPr>
        <w:t xml:space="preserve"> </w:t>
      </w:r>
      <w:r>
        <w:rPr>
          <w:color w:val="231F20"/>
        </w:rPr>
        <w:t>misuse</w:t>
      </w:r>
      <w:r w:rsidR="007C4B26">
        <w:rPr>
          <w:color w:val="231F20"/>
        </w:rPr>
        <w:t xml:space="preserve"> </w:t>
      </w:r>
      <w:r>
        <w:rPr>
          <w:color w:val="231F20"/>
        </w:rPr>
        <w:t>of</w:t>
      </w:r>
      <w:r w:rsidR="007C4B26">
        <w:rPr>
          <w:color w:val="231F20"/>
        </w:rPr>
        <w:t xml:space="preserve"> </w:t>
      </w:r>
      <w:r>
        <w:rPr>
          <w:color w:val="231F20"/>
        </w:rPr>
        <w:t>Goods</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his</w:t>
      </w:r>
      <w:r w:rsidR="007C4B26">
        <w:rPr>
          <w:color w:val="231F20"/>
        </w:rPr>
        <w:t xml:space="preserve"> </w:t>
      </w:r>
      <w:r>
        <w:rPr>
          <w:color w:val="231F20"/>
        </w:rPr>
        <w:t>agents</w:t>
      </w:r>
      <w:r w:rsidR="007C4B26">
        <w:rPr>
          <w:color w:val="231F20"/>
        </w:rPr>
        <w:t xml:space="preserve"> </w:t>
      </w:r>
      <w:r>
        <w:rPr>
          <w:color w:val="231F20"/>
        </w:rPr>
        <w:t>and</w:t>
      </w:r>
      <w:r w:rsidR="007C4B26">
        <w:rPr>
          <w:color w:val="231F20"/>
        </w:rPr>
        <w:t xml:space="preserve"> </w:t>
      </w:r>
      <w:r>
        <w:rPr>
          <w:color w:val="231F20"/>
        </w:rPr>
        <w:t>employees;</w:t>
      </w:r>
      <w:r w:rsidR="007C4B26">
        <w:rPr>
          <w:color w:val="231F20"/>
        </w:rPr>
        <w:t xml:space="preserve"> </w:t>
      </w:r>
      <w:r>
        <w:rPr>
          <w:color w:val="231F20"/>
        </w:rPr>
        <w:t>or</w:t>
      </w:r>
    </w:p>
    <w:p w14:paraId="69055DB8" w14:textId="77777777" w:rsidR="005E6E3D" w:rsidRDefault="007B664E" w:rsidP="00CC1001">
      <w:pPr>
        <w:pStyle w:val="ListParagraph"/>
        <w:numPr>
          <w:ilvl w:val="0"/>
          <w:numId w:val="43"/>
        </w:numPr>
        <w:tabs>
          <w:tab w:val="left" w:pos="1118"/>
        </w:tabs>
        <w:spacing w:before="60" w:line="230" w:lineRule="auto"/>
        <w:ind w:left="576" w:right="576" w:hanging="373"/>
      </w:pPr>
      <w:r>
        <w:rPr>
          <w:color w:val="231F20"/>
        </w:rPr>
        <w:t>the nominated Subcontractor does not accept to enter into a subcontract which speciﬁes that, for the subcontracted</w:t>
      </w:r>
      <w:r w:rsidR="007C4B26">
        <w:rPr>
          <w:color w:val="231F20"/>
        </w:rPr>
        <w:t xml:space="preserve"> </w:t>
      </w:r>
      <w:r>
        <w:rPr>
          <w:color w:val="231F20"/>
        </w:rPr>
        <w:t>work</w:t>
      </w:r>
      <w:r w:rsidR="007C4B26">
        <w:rPr>
          <w:color w:val="231F20"/>
        </w:rPr>
        <w:t xml:space="preserve"> </w:t>
      </w:r>
      <w:r>
        <w:rPr>
          <w:color w:val="231F20"/>
        </w:rPr>
        <w:t>(including</w:t>
      </w:r>
      <w:r w:rsidR="007C4B26">
        <w:rPr>
          <w:color w:val="231F20"/>
        </w:rPr>
        <w:t xml:space="preserve"> </w:t>
      </w:r>
      <w:r>
        <w:rPr>
          <w:color w:val="231F20"/>
        </w:rPr>
        <w:t>design,</w:t>
      </w:r>
      <w:r w:rsidR="007C4B26">
        <w:rPr>
          <w:color w:val="231F20"/>
        </w:rPr>
        <w:t xml:space="preserve"> </w:t>
      </w:r>
      <w:r>
        <w:rPr>
          <w:color w:val="231F20"/>
        </w:rPr>
        <w:t>if</w:t>
      </w:r>
      <w:r w:rsidR="007C4B26">
        <w:rPr>
          <w:color w:val="231F20"/>
        </w:rPr>
        <w:t xml:space="preserve"> </w:t>
      </w:r>
      <w:r>
        <w:rPr>
          <w:color w:val="231F20"/>
        </w:rPr>
        <w:t>any),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shall:</w:t>
      </w:r>
    </w:p>
    <w:p w14:paraId="0DE94C9D" w14:textId="77777777" w:rsidR="005E6E3D" w:rsidRDefault="007B664E" w:rsidP="00CC1001">
      <w:pPr>
        <w:pStyle w:val="ListParagraph"/>
        <w:numPr>
          <w:ilvl w:val="1"/>
          <w:numId w:val="43"/>
        </w:numPr>
        <w:tabs>
          <w:tab w:val="left" w:pos="1562"/>
        </w:tabs>
        <w:spacing w:before="60" w:line="230" w:lineRule="auto"/>
        <w:ind w:left="576" w:right="576" w:hanging="450"/>
        <w:jc w:val="both"/>
      </w:pPr>
      <w:r>
        <w:rPr>
          <w:color w:val="231F20"/>
        </w:rPr>
        <w:lastRenderedPageBreak/>
        <w:t>undertake</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such</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as</w:t>
      </w:r>
      <w:r w:rsidR="007C4B26">
        <w:rPr>
          <w:color w:val="231F20"/>
        </w:rPr>
        <w:t xml:space="preserve"> </w:t>
      </w:r>
      <w:r>
        <w:rPr>
          <w:color w:val="231F20"/>
        </w:rPr>
        <w:t>will</w:t>
      </w:r>
      <w:r w:rsidR="007C4B26">
        <w:rPr>
          <w:color w:val="231F20"/>
        </w:rPr>
        <w:t xml:space="preserve"> </w:t>
      </w:r>
      <w:r>
        <w:rPr>
          <w:color w:val="231F20"/>
        </w:rPr>
        <w:t>enable</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to</w:t>
      </w:r>
      <w:r w:rsidR="007C4B26">
        <w:rPr>
          <w:color w:val="231F20"/>
        </w:rPr>
        <w:t xml:space="preserve"> </w:t>
      </w:r>
      <w:r>
        <w:rPr>
          <w:color w:val="231F20"/>
        </w:rPr>
        <w:t>discharge his</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under</w:t>
      </w:r>
      <w:r w:rsidR="007C4B26">
        <w:rPr>
          <w:color w:val="231F20"/>
        </w:rPr>
        <w:t xml:space="preserve"> </w:t>
      </w:r>
      <w:r>
        <w:rPr>
          <w:color w:val="231F20"/>
        </w:rPr>
        <w:t>the</w:t>
      </w:r>
      <w:r w:rsidR="007C4B26">
        <w:rPr>
          <w:color w:val="231F20"/>
        </w:rPr>
        <w:t xml:space="preserve"> </w:t>
      </w:r>
      <w:r>
        <w:rPr>
          <w:color w:val="231F20"/>
        </w:rPr>
        <w:t>Contract;</w:t>
      </w:r>
    </w:p>
    <w:p w14:paraId="4A2CE4AC" w14:textId="77777777" w:rsidR="005E6E3D" w:rsidRDefault="007B664E" w:rsidP="00CC1001">
      <w:pPr>
        <w:pStyle w:val="ListParagraph"/>
        <w:numPr>
          <w:ilvl w:val="1"/>
          <w:numId w:val="43"/>
        </w:numPr>
        <w:tabs>
          <w:tab w:val="left" w:pos="1562"/>
        </w:tabs>
        <w:spacing w:before="60" w:line="230" w:lineRule="auto"/>
        <w:ind w:left="576" w:right="576" w:hanging="450"/>
        <w:jc w:val="both"/>
      </w:pP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all</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arising</w:t>
      </w:r>
      <w:r w:rsidR="007C4B26">
        <w:rPr>
          <w:color w:val="231F20"/>
        </w:rPr>
        <w:t xml:space="preserve"> </w:t>
      </w:r>
      <w:r>
        <w:rPr>
          <w:color w:val="231F20"/>
        </w:rPr>
        <w:t>under</w:t>
      </w:r>
      <w:r w:rsidR="007C4B26">
        <w:rPr>
          <w:color w:val="231F20"/>
        </w:rPr>
        <w:t xml:space="preserve"> </w:t>
      </w:r>
      <w:r>
        <w:rPr>
          <w:color w:val="231F20"/>
        </w:rPr>
        <w:t>or</w:t>
      </w:r>
      <w:r w:rsidR="007C4B26">
        <w:rPr>
          <w:color w:val="231F20"/>
        </w:rPr>
        <w:t xml:space="preserve"> </w:t>
      </w:r>
      <w:r>
        <w:rPr>
          <w:color w:val="231F20"/>
        </w:rPr>
        <w:t>in</w:t>
      </w:r>
      <w:r w:rsidR="007C4B26">
        <w:rPr>
          <w:color w:val="231F20"/>
        </w:rPr>
        <w:t xml:space="preserve"> </w:t>
      </w:r>
      <w:r>
        <w:rPr>
          <w:color w:val="231F20"/>
        </w:rPr>
        <w:t>connection with the Contract and from the consequences of any failure by the Subcontractor to perform these obligations</w:t>
      </w:r>
      <w:r w:rsidR="007C4B26">
        <w:rPr>
          <w:color w:val="231F20"/>
        </w:rPr>
        <w:t xml:space="preserve"> </w:t>
      </w:r>
      <w:r>
        <w:rPr>
          <w:color w:val="231F20"/>
        </w:rPr>
        <w:t>or</w:t>
      </w:r>
      <w:r w:rsidR="007C4B26">
        <w:rPr>
          <w:color w:val="231F20"/>
        </w:rPr>
        <w:t xml:space="preserve"> </w:t>
      </w:r>
      <w:r>
        <w:rPr>
          <w:color w:val="231F20"/>
        </w:rPr>
        <w:t>to</w:t>
      </w:r>
      <w:r w:rsidR="007C4B26">
        <w:rPr>
          <w:color w:val="231F20"/>
        </w:rPr>
        <w:t xml:space="preserve"> </w:t>
      </w:r>
      <w:r>
        <w:rPr>
          <w:color w:val="231F20"/>
        </w:rPr>
        <w:t>fulﬁl</w:t>
      </w:r>
      <w:r w:rsidR="007C4B26">
        <w:rPr>
          <w:color w:val="231F20"/>
        </w:rPr>
        <w:t xml:space="preserve"> </w:t>
      </w:r>
      <w:r>
        <w:rPr>
          <w:color w:val="231F20"/>
        </w:rPr>
        <w:t>these</w:t>
      </w:r>
      <w:r w:rsidR="007C4B26">
        <w:rPr>
          <w:color w:val="231F20"/>
        </w:rPr>
        <w:t xml:space="preserve"> </w:t>
      </w:r>
      <w:r>
        <w:rPr>
          <w:color w:val="231F20"/>
        </w:rPr>
        <w:t>liabilities,</w:t>
      </w:r>
      <w:r w:rsidR="007C4B26">
        <w:rPr>
          <w:color w:val="231F20"/>
        </w:rPr>
        <w:t xml:space="preserve"> </w:t>
      </w:r>
      <w:r>
        <w:rPr>
          <w:color w:val="231F20"/>
        </w:rPr>
        <w:t>and</w:t>
      </w:r>
    </w:p>
    <w:p w14:paraId="374D78D2" w14:textId="77777777" w:rsidR="005E6E3D" w:rsidRDefault="007B664E" w:rsidP="00CC1001">
      <w:pPr>
        <w:pStyle w:val="ListParagraph"/>
        <w:numPr>
          <w:ilvl w:val="1"/>
          <w:numId w:val="43"/>
        </w:numPr>
        <w:tabs>
          <w:tab w:val="left" w:pos="1562"/>
        </w:tabs>
        <w:spacing w:before="60" w:line="230" w:lineRule="auto"/>
        <w:ind w:left="576" w:right="576" w:hanging="450"/>
        <w:jc w:val="both"/>
      </w:pPr>
      <w:r>
        <w:rPr>
          <w:color w:val="231F20"/>
        </w:rPr>
        <w:t>be</w:t>
      </w:r>
      <w:r w:rsidR="007C4B26">
        <w:rPr>
          <w:color w:val="231F20"/>
        </w:rPr>
        <w:t xml:space="preserve"> </w:t>
      </w:r>
      <w:r>
        <w:rPr>
          <w:color w:val="231F20"/>
        </w:rPr>
        <w:t>paid</w:t>
      </w:r>
      <w:r w:rsidR="007C4B26">
        <w:rPr>
          <w:color w:val="231F20"/>
        </w:rPr>
        <w:t xml:space="preserve"> </w:t>
      </w:r>
      <w:r>
        <w:rPr>
          <w:color w:val="231F20"/>
        </w:rPr>
        <w:t>only</w:t>
      </w:r>
      <w:r w:rsidR="007C4B26">
        <w:rPr>
          <w:color w:val="231F20"/>
        </w:rPr>
        <w:t xml:space="preserve"> </w:t>
      </w:r>
      <w:r>
        <w:rPr>
          <w:color w:val="231F20"/>
        </w:rPr>
        <w:t>if</w:t>
      </w:r>
      <w:r w:rsidR="007C4B26">
        <w:rPr>
          <w:color w:val="231F20"/>
        </w:rPr>
        <w:t xml:space="preserve"> </w:t>
      </w:r>
      <w:r>
        <w:rPr>
          <w:color w:val="231F20"/>
        </w:rPr>
        <w:t>and</w:t>
      </w:r>
      <w:r w:rsidR="007C4B26">
        <w:rPr>
          <w:color w:val="231F20"/>
        </w:rPr>
        <w:t xml:space="preserve"> </w:t>
      </w:r>
      <w:r>
        <w:rPr>
          <w:color w:val="231F20"/>
        </w:rPr>
        <w:t>when</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has</w:t>
      </w:r>
      <w:r w:rsidR="007C4B26">
        <w:rPr>
          <w:color w:val="231F20"/>
        </w:rPr>
        <w:t xml:space="preserve"> </w:t>
      </w:r>
      <w:r>
        <w:rPr>
          <w:color w:val="231F20"/>
        </w:rPr>
        <w:t>received</w:t>
      </w:r>
      <w:r w:rsidR="007C4B26">
        <w:rPr>
          <w:color w:val="231F20"/>
        </w:rPr>
        <w:t xml:space="preserve"> </w:t>
      </w:r>
      <w:r>
        <w:rPr>
          <w:color w:val="231F20"/>
        </w:rPr>
        <w:t>from</w:t>
      </w:r>
      <w:r w:rsidR="007C4B26">
        <w:rPr>
          <w:color w:val="231F20"/>
        </w:rPr>
        <w:t xml:space="preserve"> </w:t>
      </w:r>
      <w:r>
        <w:rPr>
          <w:color w:val="231F20"/>
        </w:rPr>
        <w:t>the</w:t>
      </w:r>
      <w:r w:rsidR="007C4B26">
        <w:rPr>
          <w:color w:val="231F20"/>
        </w:rPr>
        <w:t xml:space="preserve"> </w:t>
      </w:r>
      <w:r>
        <w:rPr>
          <w:color w:val="231F20"/>
        </w:rPr>
        <w:t>Procuring</w:t>
      </w:r>
      <w:r w:rsidR="007C4B26">
        <w:rPr>
          <w:color w:val="231F20"/>
        </w:rPr>
        <w:t xml:space="preserve"> </w:t>
      </w:r>
      <w:r>
        <w:rPr>
          <w:color w:val="231F20"/>
        </w:rPr>
        <w:t>Entity</w:t>
      </w:r>
      <w:r w:rsidR="007C4B26">
        <w:rPr>
          <w:color w:val="231F20"/>
        </w:rPr>
        <w:t xml:space="preserve"> </w:t>
      </w:r>
      <w:r>
        <w:rPr>
          <w:color w:val="231F20"/>
        </w:rPr>
        <w:t>payments</w:t>
      </w:r>
      <w:r w:rsidR="007C4B26">
        <w:rPr>
          <w:color w:val="231F20"/>
        </w:rPr>
        <w:t xml:space="preserve"> </w:t>
      </w:r>
      <w:r>
        <w:rPr>
          <w:color w:val="231F20"/>
        </w:rPr>
        <w:t>for</w:t>
      </w:r>
      <w:r w:rsidR="007C4B26">
        <w:rPr>
          <w:color w:val="231F20"/>
        </w:rPr>
        <w:t xml:space="preserve"> </w:t>
      </w:r>
      <w:r>
        <w:rPr>
          <w:color w:val="231F20"/>
        </w:rPr>
        <w:t>sums</w:t>
      </w:r>
      <w:r w:rsidR="007C4B26">
        <w:rPr>
          <w:color w:val="231F20"/>
        </w:rPr>
        <w:t xml:space="preserve"> </w:t>
      </w:r>
      <w:r>
        <w:rPr>
          <w:color w:val="231F20"/>
        </w:rPr>
        <w:t>due under</w:t>
      </w:r>
      <w:r w:rsidR="007C4B26">
        <w:rPr>
          <w:color w:val="231F20"/>
        </w:rPr>
        <w:t xml:space="preserve"> </w:t>
      </w:r>
      <w:r>
        <w:rPr>
          <w:color w:val="231F20"/>
        </w:rPr>
        <w:t>the</w:t>
      </w:r>
      <w:r w:rsidR="007C4B26">
        <w:rPr>
          <w:color w:val="231F20"/>
        </w:rPr>
        <w:t xml:space="preserve"> </w:t>
      </w:r>
      <w:r>
        <w:rPr>
          <w:color w:val="231F20"/>
        </w:rPr>
        <w:t>Subcontract</w:t>
      </w:r>
      <w:r w:rsidR="007C4B26">
        <w:rPr>
          <w:color w:val="231F20"/>
        </w:rPr>
        <w:t xml:space="preserve"> </w:t>
      </w:r>
      <w:r>
        <w:rPr>
          <w:color w:val="231F20"/>
        </w:rPr>
        <w:t>referred</w:t>
      </w:r>
      <w:r w:rsidR="007C4B26">
        <w:rPr>
          <w:color w:val="231F20"/>
        </w:rPr>
        <w:t xml:space="preserve"> </w:t>
      </w:r>
      <w:r>
        <w:rPr>
          <w:color w:val="231F20"/>
        </w:rPr>
        <w:t>to</w:t>
      </w:r>
      <w:r w:rsidR="007C4B26">
        <w:rPr>
          <w:color w:val="231F20"/>
        </w:rPr>
        <w:t xml:space="preserve"> </w:t>
      </w:r>
      <w:r>
        <w:rPr>
          <w:color w:val="231F20"/>
        </w:rPr>
        <w:t>under</w:t>
      </w:r>
      <w:r w:rsidR="007C4B26">
        <w:rPr>
          <w:color w:val="231F20"/>
        </w:rPr>
        <w:t xml:space="preserve"> </w:t>
      </w:r>
      <w:r>
        <w:rPr>
          <w:color w:val="231F20"/>
        </w:rPr>
        <w:t>Sub-Clause</w:t>
      </w:r>
      <w:r w:rsidR="007C4B26">
        <w:rPr>
          <w:color w:val="231F20"/>
        </w:rPr>
        <w:t xml:space="preserve"> </w:t>
      </w:r>
      <w:r>
        <w:rPr>
          <w:color w:val="231F20"/>
        </w:rPr>
        <w:t>5.3</w:t>
      </w:r>
      <w:r w:rsidR="007C4B26">
        <w:rPr>
          <w:color w:val="231F20"/>
        </w:rPr>
        <w:t xml:space="preserve"> </w:t>
      </w:r>
      <w:r>
        <w:rPr>
          <w:color w:val="231F20"/>
        </w:rPr>
        <w:t>[Payment</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220DE11" w14:textId="77777777" w:rsidR="005E6E3D" w:rsidRDefault="007B664E" w:rsidP="00CC1001">
      <w:pPr>
        <w:pStyle w:val="Heading4"/>
        <w:numPr>
          <w:ilvl w:val="1"/>
          <w:numId w:val="56"/>
        </w:numPr>
        <w:tabs>
          <w:tab w:val="left" w:pos="755"/>
          <w:tab w:val="left" w:pos="756"/>
        </w:tabs>
        <w:spacing w:before="237"/>
        <w:ind w:left="576" w:right="576" w:hanging="622"/>
        <w:rPr>
          <w:color w:val="231F20"/>
        </w:rPr>
      </w:pPr>
      <w:r>
        <w:rPr>
          <w:color w:val="231F20"/>
        </w:rPr>
        <w:t>Payments</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1F3FA7C" w14:textId="77777777" w:rsidR="005E6E3D" w:rsidRDefault="007B664E" w:rsidP="00CC1001">
      <w:pPr>
        <w:pStyle w:val="ListParagraph"/>
        <w:tabs>
          <w:tab w:val="left" w:pos="742"/>
        </w:tabs>
        <w:spacing w:line="247" w:lineRule="exact"/>
        <w:ind w:left="576" w:right="576" w:firstLine="0"/>
        <w:jc w:val="both"/>
        <w:rPr>
          <w:color w:val="231F20"/>
        </w:rPr>
      </w:pPr>
      <w:r>
        <w:rPr>
          <w:color w:val="231F20"/>
        </w:rPr>
        <w:t>The</w:t>
      </w:r>
      <w:r w:rsidR="007C4B26">
        <w:rPr>
          <w:color w:val="231F20"/>
        </w:rPr>
        <w:t xml:space="preserve"> </w:t>
      </w:r>
      <w:r>
        <w:rPr>
          <w:color w:val="231F20"/>
        </w:rPr>
        <w:t>Contractor</w:t>
      </w:r>
      <w:r w:rsidR="007C4B26">
        <w:rPr>
          <w:color w:val="231F20"/>
        </w:rPr>
        <w:t xml:space="preserve"> </w:t>
      </w:r>
      <w:r>
        <w:rPr>
          <w:color w:val="231F20"/>
        </w:rPr>
        <w:t>shall</w:t>
      </w:r>
      <w:r w:rsidR="007C4B26">
        <w:rPr>
          <w:color w:val="231F20"/>
        </w:rPr>
        <w:t xml:space="preserve"> </w:t>
      </w:r>
      <w:r>
        <w:rPr>
          <w:color w:val="231F20"/>
        </w:rPr>
        <w:t>pay</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the</w:t>
      </w:r>
      <w:r w:rsidR="007C4B26">
        <w:rPr>
          <w:color w:val="231F20"/>
        </w:rPr>
        <w:t xml:space="preserve"> </w:t>
      </w:r>
      <w:r>
        <w:rPr>
          <w:color w:val="231F20"/>
        </w:rPr>
        <w:t>amounts</w:t>
      </w:r>
      <w:r w:rsidR="007C4B26">
        <w:rPr>
          <w:color w:val="231F20"/>
        </w:rPr>
        <w:t xml:space="preserve"> </w:t>
      </w:r>
      <w:r>
        <w:rPr>
          <w:color w:val="231F20"/>
        </w:rPr>
        <w:t>shown</w:t>
      </w:r>
      <w:r w:rsidR="007C4B26">
        <w:rPr>
          <w:color w:val="231F20"/>
        </w:rPr>
        <w:t xml:space="preserve"> </w:t>
      </w:r>
      <w:r>
        <w:rPr>
          <w:color w:val="231F20"/>
        </w:rPr>
        <w:t>on</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Subcontractor's invoices</w:t>
      </w:r>
      <w:r w:rsidR="007C4B26">
        <w:rPr>
          <w:color w:val="231F20"/>
        </w:rPr>
        <w:t xml:space="preserve"> </w:t>
      </w:r>
      <w:r>
        <w:rPr>
          <w:color w:val="231F20"/>
        </w:rPr>
        <w:t>approved</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which</w:t>
      </w:r>
      <w:r w:rsidR="007C4B26">
        <w:rPr>
          <w:color w:val="231F20"/>
        </w:rPr>
        <w:t xml:space="preserve"> </w:t>
      </w:r>
      <w:r>
        <w:rPr>
          <w:color w:val="231F20"/>
        </w:rPr>
        <w:t>the</w:t>
      </w:r>
      <w:r w:rsidR="007C4B26">
        <w:rPr>
          <w:color w:val="231F20"/>
        </w:rPr>
        <w:t xml:space="preserve"> </w:t>
      </w:r>
      <w:r>
        <w:rPr>
          <w:color w:val="231F20"/>
        </w:rPr>
        <w:t>Engineer</w:t>
      </w:r>
      <w:r w:rsidR="007C4B26">
        <w:rPr>
          <w:color w:val="231F20"/>
        </w:rPr>
        <w:t xml:space="preserve"> </w:t>
      </w:r>
      <w:r>
        <w:rPr>
          <w:color w:val="231F20"/>
        </w:rPr>
        <w:t>certiﬁes</w:t>
      </w:r>
      <w:r w:rsidR="007C4B26">
        <w:rPr>
          <w:color w:val="231F20"/>
        </w:rPr>
        <w:t xml:space="preserve"> </w:t>
      </w:r>
      <w:r>
        <w:rPr>
          <w:color w:val="231F20"/>
        </w:rPr>
        <w:t>to</w:t>
      </w:r>
      <w:r w:rsidR="007C4B26">
        <w:rPr>
          <w:color w:val="231F20"/>
        </w:rPr>
        <w:t xml:space="preserve"> </w:t>
      </w:r>
      <w:r>
        <w:rPr>
          <w:color w:val="231F20"/>
        </w:rPr>
        <w:t>be</w:t>
      </w:r>
      <w:r w:rsidR="007C4B26">
        <w:rPr>
          <w:color w:val="231F20"/>
        </w:rPr>
        <w:t xml:space="preserve"> </w:t>
      </w:r>
      <w:r>
        <w:rPr>
          <w:color w:val="231F20"/>
        </w:rPr>
        <w:t>due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the</w:t>
      </w:r>
      <w:r w:rsidR="007C4B26">
        <w:rPr>
          <w:color w:val="231F20"/>
        </w:rPr>
        <w:t xml:space="preserve"> </w:t>
      </w:r>
      <w:r>
        <w:rPr>
          <w:color w:val="231F20"/>
        </w:rPr>
        <w:t>subcontract. These</w:t>
      </w:r>
      <w:r w:rsidR="007C4B26">
        <w:rPr>
          <w:color w:val="231F20"/>
        </w:rPr>
        <w:t xml:space="preserve"> </w:t>
      </w:r>
      <w:r>
        <w:rPr>
          <w:color w:val="231F20"/>
        </w:rPr>
        <w:t>amounts</w:t>
      </w:r>
      <w:r w:rsidR="007C4B26">
        <w:rPr>
          <w:color w:val="231F20"/>
        </w:rPr>
        <w:t xml:space="preserve"> </w:t>
      </w:r>
      <w:r>
        <w:rPr>
          <w:color w:val="231F20"/>
        </w:rPr>
        <w:t>plus</w:t>
      </w:r>
      <w:r w:rsidR="007C4B26">
        <w:rPr>
          <w:color w:val="231F20"/>
        </w:rPr>
        <w:t xml:space="preserve"> </w:t>
      </w:r>
      <w:r>
        <w:rPr>
          <w:color w:val="231F20"/>
        </w:rPr>
        <w:t>other</w:t>
      </w:r>
      <w:r w:rsidR="007C4B26">
        <w:rPr>
          <w:color w:val="231F20"/>
        </w:rPr>
        <w:t xml:space="preserve"> </w:t>
      </w:r>
      <w:r>
        <w:rPr>
          <w:color w:val="231F20"/>
        </w:rPr>
        <w:t>charges</w:t>
      </w:r>
      <w:r w:rsidR="007C4B26">
        <w:rPr>
          <w:color w:val="231F20"/>
        </w:rPr>
        <w:t xml:space="preserve"> </w:t>
      </w:r>
      <w:r>
        <w:rPr>
          <w:color w:val="231F20"/>
        </w:rPr>
        <w:t>shall</w:t>
      </w:r>
      <w:r w:rsidR="007C4B26">
        <w:rPr>
          <w:color w:val="231F20"/>
        </w:rPr>
        <w:t xml:space="preserve"> </w:t>
      </w:r>
      <w:r>
        <w:rPr>
          <w:color w:val="231F20"/>
        </w:rPr>
        <w:t>be</w:t>
      </w:r>
      <w:r w:rsidR="007C4B26">
        <w:rPr>
          <w:color w:val="231F20"/>
        </w:rPr>
        <w:t xml:space="preserve"> </w:t>
      </w:r>
      <w:r>
        <w:rPr>
          <w:color w:val="231F20"/>
        </w:rPr>
        <w:t>included</w:t>
      </w:r>
      <w:r w:rsidR="007C4B26">
        <w:rPr>
          <w:color w:val="231F20"/>
        </w:rPr>
        <w:t xml:space="preserve"> </w:t>
      </w:r>
      <w:r>
        <w:rPr>
          <w:color w:val="231F20"/>
        </w:rPr>
        <w:t>in</w:t>
      </w:r>
      <w:r w:rsidR="007C4B26">
        <w:rPr>
          <w:color w:val="231F20"/>
        </w:rPr>
        <w:t xml:space="preserve"> </w:t>
      </w:r>
      <w:r>
        <w:rPr>
          <w:color w:val="231F20"/>
        </w:rPr>
        <w:t>the</w:t>
      </w:r>
      <w:r w:rsidR="007C4B26">
        <w:rPr>
          <w:color w:val="231F20"/>
        </w:rPr>
        <w:t xml:space="preserve"> </w:t>
      </w:r>
      <w:r>
        <w:rPr>
          <w:color w:val="231F20"/>
        </w:rPr>
        <w:t>Contract</w:t>
      </w:r>
      <w:r w:rsidR="007C4B26">
        <w:rPr>
          <w:color w:val="231F20"/>
        </w:rPr>
        <w:t xml:space="preserve"> </w:t>
      </w:r>
      <w:r>
        <w:rPr>
          <w:color w:val="231F20"/>
        </w:rPr>
        <w:t>Price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sub-paragraph</w:t>
      </w:r>
      <w:r w:rsidR="007C4B26">
        <w:rPr>
          <w:color w:val="231F20"/>
        </w:rPr>
        <w:t xml:space="preserve"> </w:t>
      </w:r>
      <w:r>
        <w:rPr>
          <w:color w:val="231F20"/>
        </w:rPr>
        <w:t>(b) of</w:t>
      </w:r>
      <w:r w:rsidR="007C4B26">
        <w:rPr>
          <w:color w:val="231F20"/>
        </w:rPr>
        <w:t xml:space="preserve"> </w:t>
      </w:r>
      <w:r>
        <w:rPr>
          <w:color w:val="231F20"/>
        </w:rPr>
        <w:t>Sub-Clause</w:t>
      </w:r>
      <w:r w:rsidR="007C4B26">
        <w:rPr>
          <w:color w:val="231F20"/>
        </w:rPr>
        <w:t xml:space="preserve"> </w:t>
      </w:r>
      <w:r>
        <w:rPr>
          <w:color w:val="231F20"/>
        </w:rPr>
        <w:t>13.5</w:t>
      </w:r>
      <w:r w:rsidR="007C4B26">
        <w:rPr>
          <w:color w:val="231F20"/>
        </w:rPr>
        <w:t xml:space="preserve"> </w:t>
      </w:r>
      <w:r>
        <w:rPr>
          <w:color w:val="231F20"/>
        </w:rPr>
        <w:t>[Provisional</w:t>
      </w:r>
      <w:r w:rsidR="007C4B26">
        <w:rPr>
          <w:color w:val="231F20"/>
        </w:rPr>
        <w:t xml:space="preserve"> </w:t>
      </w:r>
      <w:r>
        <w:rPr>
          <w:color w:val="231F20"/>
        </w:rPr>
        <w:t>Sums],</w:t>
      </w:r>
      <w:r w:rsidR="007C4B26">
        <w:rPr>
          <w:color w:val="231F20"/>
        </w:rPr>
        <w:t xml:space="preserve"> </w:t>
      </w:r>
      <w:r>
        <w:rPr>
          <w:color w:val="231F20"/>
        </w:rPr>
        <w:t>except</w:t>
      </w:r>
      <w:r w:rsidR="007C4B26">
        <w:rPr>
          <w:color w:val="231F20"/>
        </w:rPr>
        <w:t xml:space="preserve"> </w:t>
      </w:r>
      <w:r>
        <w:rPr>
          <w:color w:val="231F20"/>
        </w:rPr>
        <w:t>as</w:t>
      </w:r>
      <w:r w:rsidR="007C4B26">
        <w:rPr>
          <w:color w:val="231F20"/>
        </w:rPr>
        <w:t xml:space="preserve"> </w:t>
      </w:r>
      <w:r>
        <w:rPr>
          <w:color w:val="231F20"/>
        </w:rPr>
        <w:t>stated</w:t>
      </w:r>
      <w:r w:rsidR="007C4B26">
        <w:rPr>
          <w:color w:val="231F20"/>
        </w:rPr>
        <w:t xml:space="preserve"> </w:t>
      </w:r>
      <w:r>
        <w:rPr>
          <w:color w:val="231F20"/>
        </w:rPr>
        <w:t>in</w:t>
      </w:r>
      <w:r w:rsidR="007C4B26">
        <w:rPr>
          <w:color w:val="231F20"/>
        </w:rPr>
        <w:t xml:space="preserve"> </w:t>
      </w:r>
      <w:r>
        <w:rPr>
          <w:color w:val="231F20"/>
        </w:rPr>
        <w:t>Sub-Clause</w:t>
      </w:r>
      <w:r w:rsidR="007C4B26">
        <w:rPr>
          <w:color w:val="231F20"/>
        </w:rPr>
        <w:t xml:space="preserve"> </w:t>
      </w:r>
      <w:r>
        <w:rPr>
          <w:color w:val="231F20"/>
        </w:rPr>
        <w:t>5.4</w:t>
      </w:r>
      <w:r w:rsidR="007C4B26">
        <w:rPr>
          <w:color w:val="231F20"/>
        </w:rPr>
        <w:t xml:space="preserve"> </w:t>
      </w:r>
      <w:r>
        <w:rPr>
          <w:color w:val="231F20"/>
        </w:rPr>
        <w:t>[Evidence</w:t>
      </w:r>
      <w:r w:rsidR="007C4B26">
        <w:rPr>
          <w:color w:val="231F20"/>
        </w:rPr>
        <w:t xml:space="preserve"> </w:t>
      </w:r>
      <w:r>
        <w:rPr>
          <w:color w:val="231F20"/>
        </w:rPr>
        <w:t>of</w:t>
      </w:r>
      <w:r w:rsidR="007C4B26">
        <w:rPr>
          <w:color w:val="231F20"/>
        </w:rPr>
        <w:t xml:space="preserve"> </w:t>
      </w:r>
      <w:r>
        <w:rPr>
          <w:color w:val="231F20"/>
        </w:rPr>
        <w:t>Payments].</w:t>
      </w:r>
    </w:p>
    <w:p w14:paraId="77DD2562" w14:textId="77777777" w:rsidR="005E6E3D" w:rsidRDefault="007B664E" w:rsidP="00CC1001">
      <w:pPr>
        <w:pStyle w:val="Heading4"/>
        <w:numPr>
          <w:ilvl w:val="1"/>
          <w:numId w:val="56"/>
        </w:numPr>
        <w:tabs>
          <w:tab w:val="left" w:pos="755"/>
          <w:tab w:val="left" w:pos="756"/>
        </w:tabs>
        <w:spacing w:before="239"/>
        <w:ind w:left="576" w:right="576" w:hanging="622"/>
        <w:rPr>
          <w:color w:val="231F20"/>
        </w:rPr>
      </w:pPr>
      <w:r>
        <w:rPr>
          <w:color w:val="231F20"/>
        </w:rPr>
        <w:t>Evidence of</w:t>
      </w:r>
      <w:r w:rsidR="007C4B26">
        <w:rPr>
          <w:color w:val="231F20"/>
        </w:rPr>
        <w:t xml:space="preserve"> </w:t>
      </w:r>
      <w:r>
        <w:rPr>
          <w:color w:val="231F20"/>
        </w:rPr>
        <w:t>Payments</w:t>
      </w:r>
    </w:p>
    <w:p w14:paraId="79F02599" w14:textId="77777777" w:rsidR="005E6E3D" w:rsidRDefault="007B664E" w:rsidP="00CC1001">
      <w:pPr>
        <w:pStyle w:val="ListParagraph"/>
        <w:tabs>
          <w:tab w:val="left" w:pos="742"/>
        </w:tabs>
        <w:spacing w:line="247" w:lineRule="exact"/>
        <w:ind w:left="576" w:right="576" w:firstLine="0"/>
        <w:jc w:val="both"/>
      </w:pPr>
      <w:r>
        <w:rPr>
          <w:color w:val="231F20"/>
        </w:rPr>
        <w:t xml:space="preserve">Before issuing a Payment Certiﬁcate which includes an amount payable to a nominated Subcontractor, the Engineer may request the Contractor to supply reasonable evidence that the nominated Subcontractor </w:t>
      </w:r>
      <w:proofErr w:type="spellStart"/>
      <w:r>
        <w:rPr>
          <w:color w:val="231F20"/>
        </w:rPr>
        <w:t>hasreceived</w:t>
      </w:r>
      <w:proofErr w:type="spellEnd"/>
      <w:r>
        <w:rPr>
          <w:color w:val="231F20"/>
        </w:rPr>
        <w:t xml:space="preserve"> all amounts due in accordance with previous Payment Certiﬁcates, less applicable deductions for retention or otherwise. Unless the Contractor:</w:t>
      </w:r>
    </w:p>
    <w:p w14:paraId="0CDF484F" w14:textId="77777777" w:rsidR="005E6E3D" w:rsidRDefault="00371C35" w:rsidP="00CC1001">
      <w:pPr>
        <w:pStyle w:val="ListParagraph"/>
        <w:numPr>
          <w:ilvl w:val="0"/>
          <w:numId w:val="42"/>
        </w:numPr>
        <w:tabs>
          <w:tab w:val="left" w:pos="1124"/>
          <w:tab w:val="left" w:pos="1125"/>
        </w:tabs>
        <w:spacing w:before="0" w:line="242" w:lineRule="exact"/>
        <w:ind w:left="576" w:right="576" w:hanging="793"/>
      </w:pPr>
      <w:r>
        <w:rPr>
          <w:color w:val="231F20"/>
        </w:rPr>
        <w:t>S</w:t>
      </w:r>
      <w:r w:rsidR="007B664E">
        <w:rPr>
          <w:color w:val="231F20"/>
        </w:rPr>
        <w:t>ubmits</w:t>
      </w:r>
      <w:r>
        <w:rPr>
          <w:color w:val="231F20"/>
        </w:rPr>
        <w:t xml:space="preserve"> </w:t>
      </w:r>
      <w:r w:rsidR="007B664E">
        <w:rPr>
          <w:color w:val="231F20"/>
        </w:rPr>
        <w:t>this</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6CE5BD90" w14:textId="77777777" w:rsidR="005E6E3D" w:rsidRDefault="007B664E" w:rsidP="00CC1001">
      <w:pPr>
        <w:pStyle w:val="ListParagraph"/>
        <w:numPr>
          <w:ilvl w:val="0"/>
          <w:numId w:val="42"/>
        </w:numPr>
        <w:tabs>
          <w:tab w:val="left" w:pos="1120"/>
          <w:tab w:val="left" w:pos="1533"/>
        </w:tabs>
        <w:spacing w:before="3" w:line="230" w:lineRule="auto"/>
        <w:ind w:left="576" w:right="576" w:hanging="793"/>
      </w:pPr>
      <w:proofErr w:type="spellStart"/>
      <w:r>
        <w:rPr>
          <w:color w:val="231F20"/>
        </w:rPr>
        <w:t>i</w:t>
      </w:r>
      <w:proofErr w:type="spellEnd"/>
      <w:r>
        <w:rPr>
          <w:color w:val="231F20"/>
        </w:rPr>
        <w:t>)</w:t>
      </w:r>
      <w:r>
        <w:rPr>
          <w:color w:val="231F20"/>
        </w:rPr>
        <w:tab/>
        <w:t>satisﬁes</w:t>
      </w:r>
      <w:r w:rsidR="00371C35">
        <w:rPr>
          <w:color w:val="231F20"/>
        </w:rPr>
        <w:t xml:space="preserve"> </w:t>
      </w:r>
      <w:r>
        <w:rPr>
          <w:color w:val="231F20"/>
        </w:rPr>
        <w:t>the</w:t>
      </w:r>
      <w:r w:rsidR="00371C35">
        <w:rPr>
          <w:color w:val="231F20"/>
        </w:rPr>
        <w:t xml:space="preserve"> </w:t>
      </w:r>
      <w:r>
        <w:rPr>
          <w:color w:val="231F20"/>
        </w:rPr>
        <w:t>Engineer</w:t>
      </w:r>
      <w:r w:rsidR="00371C35">
        <w:rPr>
          <w:color w:val="231F20"/>
        </w:rPr>
        <w:t xml:space="preserve"> </w:t>
      </w:r>
      <w:r>
        <w:rPr>
          <w:color w:val="231F20"/>
        </w:rPr>
        <w:t>in</w:t>
      </w:r>
      <w:r w:rsidR="00371C35">
        <w:rPr>
          <w:color w:val="231F20"/>
        </w:rPr>
        <w:t xml:space="preserve"> </w:t>
      </w:r>
      <w:r>
        <w:rPr>
          <w:color w:val="231F20"/>
        </w:rPr>
        <w:t>writing</w:t>
      </w:r>
      <w:r w:rsidR="00371C35">
        <w:rPr>
          <w:color w:val="231F20"/>
        </w:rPr>
        <w:t xml:space="preserve"> </w:t>
      </w:r>
      <w:r>
        <w:rPr>
          <w:color w:val="231F20"/>
        </w:rPr>
        <w:t>that</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is</w:t>
      </w:r>
      <w:r w:rsidR="00371C35">
        <w:rPr>
          <w:color w:val="231F20"/>
        </w:rPr>
        <w:t xml:space="preserve"> </w:t>
      </w:r>
      <w:r>
        <w:rPr>
          <w:color w:val="231F20"/>
        </w:rPr>
        <w:t>reasonably</w:t>
      </w:r>
      <w:r w:rsidR="00371C35">
        <w:rPr>
          <w:color w:val="231F20"/>
        </w:rPr>
        <w:t xml:space="preserve"> </w:t>
      </w:r>
      <w:r>
        <w:rPr>
          <w:color w:val="231F20"/>
        </w:rPr>
        <w:t>entitled</w:t>
      </w:r>
      <w:r w:rsidR="00371C35">
        <w:rPr>
          <w:color w:val="231F20"/>
        </w:rPr>
        <w:t xml:space="preserve"> </w:t>
      </w:r>
      <w:r>
        <w:rPr>
          <w:color w:val="231F20"/>
        </w:rPr>
        <w:t>to withhold or refuse to pay these</w:t>
      </w:r>
      <w:r w:rsidR="00371C35">
        <w:rPr>
          <w:color w:val="231F20"/>
        </w:rPr>
        <w:t xml:space="preserve"> </w:t>
      </w:r>
      <w:r>
        <w:rPr>
          <w:color w:val="231F20"/>
        </w:rPr>
        <w:t>amounts,</w:t>
      </w:r>
      <w:r w:rsidR="00371C35">
        <w:rPr>
          <w:color w:val="231F20"/>
        </w:rPr>
        <w:t xml:space="preserve"> </w:t>
      </w:r>
      <w:r>
        <w:rPr>
          <w:color w:val="231F20"/>
        </w:rPr>
        <w:t>and</w:t>
      </w:r>
    </w:p>
    <w:p w14:paraId="44A6265D" w14:textId="77777777" w:rsidR="005E6E3D" w:rsidRDefault="007B664E" w:rsidP="00CC1001">
      <w:pPr>
        <w:pStyle w:val="BodyText"/>
        <w:numPr>
          <w:ilvl w:val="5"/>
          <w:numId w:val="56"/>
        </w:numPr>
        <w:spacing w:before="2" w:line="230" w:lineRule="auto"/>
        <w:ind w:left="576" w:right="576"/>
        <w:jc w:val="both"/>
        <w:rPr>
          <w:color w:val="231F20"/>
          <w:spacing w:val="-3"/>
        </w:rPr>
      </w:pPr>
      <w:r>
        <w:rPr>
          <w:color w:val="231F20"/>
        </w:rPr>
        <w:t xml:space="preserve">submits to the Engineer reasonable evidence that the nominated Subcontractor has been notiﬁed of the Contractor's entitlement, then the Procuring Entity may (at his sole discretion) </w:t>
      </w:r>
      <w:r>
        <w:rPr>
          <w:color w:val="231F20"/>
          <w:spacing w:val="-4"/>
        </w:rPr>
        <w:t xml:space="preserve">pay, </w:t>
      </w:r>
      <w:r>
        <w:rPr>
          <w:color w:val="231F20"/>
        </w:rPr>
        <w:t>direct to the nominated</w:t>
      </w:r>
      <w:r w:rsidR="006A2796">
        <w:rPr>
          <w:color w:val="231F20"/>
        </w:rPr>
        <w:t xml:space="preserve"> </w:t>
      </w:r>
      <w:r>
        <w:rPr>
          <w:color w:val="231F20"/>
        </w:rPr>
        <w:t>Subcontractor,</w:t>
      </w:r>
      <w:r w:rsidR="006A2796">
        <w:rPr>
          <w:color w:val="231F20"/>
        </w:rPr>
        <w:t xml:space="preserve"> </w:t>
      </w:r>
      <w:proofErr w:type="spellStart"/>
      <w:r>
        <w:rPr>
          <w:color w:val="231F20"/>
        </w:rPr>
        <w:t>partor</w:t>
      </w:r>
      <w:proofErr w:type="spellEnd"/>
      <w:r w:rsidR="006A2796">
        <w:rPr>
          <w:color w:val="231F20"/>
        </w:rPr>
        <w:t xml:space="preserve"> </w:t>
      </w:r>
      <w:r>
        <w:rPr>
          <w:color w:val="231F20"/>
        </w:rPr>
        <w:t>all</w:t>
      </w:r>
      <w:r w:rsidR="006A2796">
        <w:rPr>
          <w:color w:val="231F20"/>
        </w:rPr>
        <w:t xml:space="preserve"> </w:t>
      </w:r>
      <w:r>
        <w:rPr>
          <w:color w:val="231F20"/>
        </w:rPr>
        <w:t>of</w:t>
      </w:r>
      <w:r w:rsidR="006A2796">
        <w:rPr>
          <w:color w:val="231F20"/>
        </w:rPr>
        <w:t xml:space="preserve"> </w:t>
      </w:r>
      <w:r>
        <w:rPr>
          <w:color w:val="231F20"/>
        </w:rPr>
        <w:t>such</w:t>
      </w:r>
      <w:r w:rsidR="006A2796">
        <w:rPr>
          <w:color w:val="231F20"/>
        </w:rPr>
        <w:t xml:space="preserve"> </w:t>
      </w:r>
      <w:r>
        <w:rPr>
          <w:color w:val="231F20"/>
        </w:rPr>
        <w:t>amounts</w:t>
      </w:r>
      <w:r w:rsidR="006A2796">
        <w:rPr>
          <w:color w:val="231F20"/>
        </w:rPr>
        <w:t xml:space="preserve"> </w:t>
      </w:r>
      <w:r>
        <w:rPr>
          <w:color w:val="231F20"/>
        </w:rPr>
        <w:t>previously</w:t>
      </w:r>
      <w:r w:rsidR="006A2796">
        <w:rPr>
          <w:color w:val="231F20"/>
        </w:rPr>
        <w:t xml:space="preserve"> </w:t>
      </w:r>
      <w:r>
        <w:rPr>
          <w:color w:val="231F20"/>
        </w:rPr>
        <w:t>certiﬁed</w:t>
      </w:r>
      <w:r w:rsidR="006A2796">
        <w:rPr>
          <w:color w:val="231F20"/>
        </w:rPr>
        <w:t xml:space="preserve"> </w:t>
      </w:r>
      <w:r>
        <w:rPr>
          <w:color w:val="231F20"/>
        </w:rPr>
        <w:t>(less</w:t>
      </w:r>
      <w:r w:rsidR="006A2796">
        <w:rPr>
          <w:color w:val="231F20"/>
        </w:rPr>
        <w:t xml:space="preserve"> </w:t>
      </w:r>
      <w:r>
        <w:rPr>
          <w:color w:val="231F20"/>
        </w:rPr>
        <w:t>applicable</w:t>
      </w:r>
      <w:r w:rsidR="006A2796">
        <w:rPr>
          <w:color w:val="231F20"/>
        </w:rPr>
        <w:t xml:space="preserve"> </w:t>
      </w:r>
      <w:r>
        <w:rPr>
          <w:color w:val="231F20"/>
        </w:rPr>
        <w:t xml:space="preserve">deductions) as are due to the nominated Subcontractor and for which the Contractor has failed to submit the evidence described in sub-paragraphs (a) or (b) above. The Contractor shall then </w:t>
      </w:r>
      <w:r>
        <w:rPr>
          <w:color w:val="231F20"/>
          <w:spacing w:val="-3"/>
        </w:rPr>
        <w:t xml:space="preserve">repay, </w:t>
      </w:r>
      <w:r>
        <w:rPr>
          <w:color w:val="231F20"/>
        </w:rPr>
        <w:t xml:space="preserve">to the Procuring </w:t>
      </w:r>
      <w:r>
        <w:rPr>
          <w:color w:val="231F20"/>
          <w:spacing w:val="-3"/>
        </w:rPr>
        <w:t xml:space="preserve">Entity, </w:t>
      </w:r>
      <w:r>
        <w:rPr>
          <w:color w:val="231F20"/>
        </w:rPr>
        <w:t xml:space="preserve">the amount which the nominated Subcontractor was directly paid by the Procuring </w:t>
      </w:r>
      <w:r>
        <w:rPr>
          <w:color w:val="231F20"/>
          <w:spacing w:val="-3"/>
        </w:rPr>
        <w:t>Entity.</w:t>
      </w:r>
    </w:p>
    <w:p w14:paraId="351A8ABD" w14:textId="77777777" w:rsidR="0000618B" w:rsidRDefault="0000618B" w:rsidP="00CC1001">
      <w:pPr>
        <w:pStyle w:val="BodyText"/>
        <w:spacing w:before="2" w:line="230" w:lineRule="auto"/>
        <w:ind w:left="576" w:right="576"/>
        <w:jc w:val="both"/>
        <w:rPr>
          <w:color w:val="231F20"/>
          <w:spacing w:val="-3"/>
        </w:rPr>
      </w:pPr>
    </w:p>
    <w:p w14:paraId="56493D0A" w14:textId="77777777" w:rsidR="005E6E3D" w:rsidRDefault="007B664E" w:rsidP="00CC1001">
      <w:pPr>
        <w:pStyle w:val="Heading4"/>
        <w:numPr>
          <w:ilvl w:val="0"/>
          <w:numId w:val="56"/>
        </w:numPr>
        <w:tabs>
          <w:tab w:val="left" w:pos="746"/>
          <w:tab w:val="left" w:pos="747"/>
        </w:tabs>
        <w:spacing w:before="241"/>
        <w:ind w:left="576" w:right="576" w:hanging="623"/>
        <w:rPr>
          <w:color w:val="231F20"/>
        </w:rPr>
      </w:pPr>
      <w:bookmarkStart w:id="59" w:name="_TOC_250018"/>
      <w:r>
        <w:rPr>
          <w:color w:val="231F20"/>
        </w:rPr>
        <w:t>STAFF</w:t>
      </w:r>
      <w:r w:rsidR="00371C35">
        <w:rPr>
          <w:color w:val="231F20"/>
        </w:rPr>
        <w:t xml:space="preserve"> </w:t>
      </w:r>
      <w:r>
        <w:rPr>
          <w:color w:val="231F20"/>
        </w:rPr>
        <w:t>AND</w:t>
      </w:r>
      <w:bookmarkEnd w:id="59"/>
      <w:r w:rsidR="00371C35">
        <w:rPr>
          <w:color w:val="231F20"/>
        </w:rPr>
        <w:t xml:space="preserve"> </w:t>
      </w:r>
      <w:r>
        <w:rPr>
          <w:color w:val="231F20"/>
        </w:rPr>
        <w:t>LABOR</w:t>
      </w:r>
    </w:p>
    <w:p w14:paraId="52B7944E" w14:textId="77777777" w:rsidR="005E6E3D" w:rsidRDefault="007B664E" w:rsidP="00CC1001">
      <w:pPr>
        <w:pStyle w:val="ListParagraph"/>
        <w:numPr>
          <w:ilvl w:val="1"/>
          <w:numId w:val="56"/>
        </w:numPr>
        <w:tabs>
          <w:tab w:val="left" w:pos="746"/>
          <w:tab w:val="left" w:pos="747"/>
        </w:tabs>
        <w:spacing w:before="234"/>
        <w:ind w:left="576" w:right="576" w:hanging="623"/>
        <w:rPr>
          <w:b/>
          <w:color w:val="231F20"/>
        </w:rPr>
      </w:pPr>
      <w:r>
        <w:rPr>
          <w:b/>
          <w:color w:val="231F20"/>
        </w:rPr>
        <w:t>Engagement</w:t>
      </w:r>
      <w:r w:rsidR="00371C35">
        <w:rPr>
          <w:b/>
          <w:color w:val="231F20"/>
        </w:rPr>
        <w:t xml:space="preserve"> </w:t>
      </w:r>
      <w:r>
        <w:rPr>
          <w:b/>
          <w:color w:val="231F20"/>
        </w:rPr>
        <w:t>of</w:t>
      </w:r>
      <w:r w:rsidR="00371C35">
        <w:rPr>
          <w:b/>
          <w:color w:val="231F20"/>
        </w:rPr>
        <w:t xml:space="preserve"> </w:t>
      </w:r>
      <w:r>
        <w:rPr>
          <w:b/>
          <w:color w:val="231F20"/>
        </w:rPr>
        <w:t>Staff</w:t>
      </w:r>
      <w:r w:rsidR="00371C35">
        <w:rPr>
          <w:b/>
          <w:color w:val="231F20"/>
        </w:rPr>
        <w:t xml:space="preserve"> </w:t>
      </w:r>
      <w:r>
        <w:rPr>
          <w:b/>
          <w:color w:val="231F20"/>
        </w:rPr>
        <w:t>and</w:t>
      </w:r>
      <w:r w:rsidR="00371C35">
        <w:rPr>
          <w:b/>
          <w:color w:val="231F20"/>
        </w:rPr>
        <w:t xml:space="preserve"> </w:t>
      </w:r>
      <w:r>
        <w:rPr>
          <w:b/>
          <w:color w:val="231F20"/>
        </w:rPr>
        <w:t>Labor</w:t>
      </w:r>
    </w:p>
    <w:p w14:paraId="67C14ED9" w14:textId="77777777" w:rsidR="005E6E3D" w:rsidRDefault="007B664E" w:rsidP="00CC1001">
      <w:pPr>
        <w:pStyle w:val="ListParagraph"/>
        <w:tabs>
          <w:tab w:val="left" w:pos="742"/>
        </w:tabs>
        <w:spacing w:line="247" w:lineRule="exact"/>
        <w:ind w:left="576" w:right="576" w:firstLine="0"/>
        <w:jc w:val="both"/>
      </w:pPr>
      <w:r>
        <w:rPr>
          <w:color w:val="231F20"/>
        </w:rPr>
        <w:t>Except</w:t>
      </w:r>
      <w:r w:rsidR="00371C35">
        <w:rPr>
          <w:color w:val="231F20"/>
        </w:rPr>
        <w:t xml:space="preserve"> </w:t>
      </w:r>
      <w:r>
        <w:rPr>
          <w:color w:val="231F20"/>
        </w:rPr>
        <w:t>as</w:t>
      </w:r>
      <w:r w:rsidR="00371C35">
        <w:rPr>
          <w:color w:val="231F20"/>
        </w:rPr>
        <w:t xml:space="preserve"> </w:t>
      </w:r>
      <w:r>
        <w:rPr>
          <w:color w:val="231F20"/>
        </w:rPr>
        <w:t>otherwise</w:t>
      </w:r>
      <w:r w:rsidR="00371C35">
        <w:rPr>
          <w:color w:val="231F20"/>
        </w:rPr>
        <w:t xml:space="preserve"> </w:t>
      </w:r>
      <w:r>
        <w:rPr>
          <w:color w:val="231F20"/>
        </w:rPr>
        <w:t>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Speciﬁcation,</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make</w:t>
      </w:r>
      <w:r w:rsidR="00371C35">
        <w:rPr>
          <w:color w:val="231F20"/>
        </w:rPr>
        <w:t xml:space="preserve"> </w:t>
      </w:r>
      <w:r>
        <w:rPr>
          <w:color w:val="231F20"/>
        </w:rPr>
        <w:t>arrangements</w:t>
      </w:r>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engagement</w:t>
      </w:r>
      <w:r w:rsidR="00371C35">
        <w:rPr>
          <w:color w:val="231F20"/>
        </w:rPr>
        <w:t xml:space="preserve"> </w:t>
      </w:r>
      <w:r>
        <w:rPr>
          <w:color w:val="231F20"/>
        </w:rPr>
        <w:t>of all</w:t>
      </w:r>
      <w:r w:rsidR="00371C35">
        <w:rPr>
          <w:color w:val="231F20"/>
        </w:rPr>
        <w:t xml:space="preserve"> </w:t>
      </w:r>
      <w:r>
        <w:rPr>
          <w:color w:val="231F20"/>
        </w:rPr>
        <w:t>staff</w:t>
      </w:r>
      <w:r w:rsidR="00371C35">
        <w:rPr>
          <w:color w:val="231F20"/>
        </w:rPr>
        <w:t xml:space="preserve"> </w:t>
      </w:r>
      <w:r>
        <w:rPr>
          <w:color w:val="231F20"/>
        </w:rPr>
        <w:t>and</w:t>
      </w:r>
      <w:r w:rsidR="00371C35">
        <w:rPr>
          <w:color w:val="231F20"/>
        </w:rPr>
        <w:t xml:space="preserve"> </w:t>
      </w:r>
      <w:r>
        <w:rPr>
          <w:color w:val="231F20"/>
        </w:rPr>
        <w:t>labor,</w:t>
      </w:r>
      <w:r w:rsidR="00371C35">
        <w:rPr>
          <w:color w:val="231F20"/>
        </w:rPr>
        <w:t xml:space="preserve"> </w:t>
      </w:r>
      <w:r>
        <w:rPr>
          <w:color w:val="231F20"/>
        </w:rPr>
        <w:t>local</w:t>
      </w:r>
      <w:r w:rsidR="00371C35">
        <w:rPr>
          <w:color w:val="231F20"/>
        </w:rPr>
        <w:t xml:space="preserve"> </w:t>
      </w:r>
      <w:r>
        <w:rPr>
          <w:color w:val="231F20"/>
        </w:rPr>
        <w:t>or</w:t>
      </w:r>
      <w:r w:rsidR="00371C35">
        <w:rPr>
          <w:color w:val="231F20"/>
        </w:rPr>
        <w:t xml:space="preserve"> </w:t>
      </w:r>
      <w:r>
        <w:rPr>
          <w:color w:val="231F20"/>
        </w:rPr>
        <w:t>otherwise,</w:t>
      </w:r>
      <w:r w:rsidR="00371C35">
        <w:rPr>
          <w:color w:val="231F20"/>
        </w:rPr>
        <w:t xml:space="preserve"> </w:t>
      </w:r>
      <w:r>
        <w:rPr>
          <w:color w:val="231F20"/>
        </w:rPr>
        <w:t>and</w:t>
      </w:r>
      <w:r w:rsidR="00371C35">
        <w:rPr>
          <w:color w:val="231F20"/>
        </w:rPr>
        <w:t xml:space="preserve"> </w:t>
      </w:r>
      <w:r>
        <w:rPr>
          <w:color w:val="231F20"/>
        </w:rPr>
        <w:t>for</w:t>
      </w:r>
      <w:r w:rsidR="00371C35">
        <w:rPr>
          <w:color w:val="231F20"/>
        </w:rPr>
        <w:t xml:space="preserve"> </w:t>
      </w:r>
      <w:r>
        <w:rPr>
          <w:color w:val="231F20"/>
        </w:rPr>
        <w:t>their</w:t>
      </w:r>
      <w:r w:rsidR="00371C35">
        <w:rPr>
          <w:color w:val="231F20"/>
        </w:rPr>
        <w:t xml:space="preserve"> </w:t>
      </w:r>
      <w:r>
        <w:rPr>
          <w:color w:val="231F20"/>
        </w:rPr>
        <w:t>payment,</w:t>
      </w:r>
      <w:r w:rsidR="00371C35">
        <w:rPr>
          <w:color w:val="231F20"/>
        </w:rPr>
        <w:t xml:space="preserve"> </w:t>
      </w:r>
      <w:r>
        <w:rPr>
          <w:color w:val="231F20"/>
        </w:rPr>
        <w:t>feeding,</w:t>
      </w:r>
      <w:r w:rsidR="00371C35">
        <w:rPr>
          <w:color w:val="231F20"/>
        </w:rPr>
        <w:t xml:space="preserve"> </w:t>
      </w:r>
      <w:r>
        <w:rPr>
          <w:color w:val="231F20"/>
        </w:rPr>
        <w:t>transport,</w:t>
      </w:r>
      <w:r w:rsidR="00371C35">
        <w:rPr>
          <w:color w:val="231F20"/>
        </w:rPr>
        <w:t xml:space="preserve"> </w:t>
      </w:r>
      <w:r>
        <w:rPr>
          <w:color w:val="231F20"/>
        </w:rPr>
        <w:t>and,</w:t>
      </w:r>
      <w:r w:rsidR="00371C35">
        <w:rPr>
          <w:color w:val="231F20"/>
        </w:rPr>
        <w:t xml:space="preserve"> </w:t>
      </w:r>
      <w:r>
        <w:rPr>
          <w:color w:val="231F20"/>
        </w:rPr>
        <w:t>when</w:t>
      </w:r>
      <w:r w:rsidR="00371C35">
        <w:rPr>
          <w:color w:val="231F20"/>
        </w:rPr>
        <w:t xml:space="preserve"> </w:t>
      </w:r>
      <w:r>
        <w:rPr>
          <w:color w:val="231F20"/>
        </w:rPr>
        <w:t>appropriate,</w:t>
      </w:r>
      <w:r w:rsidR="00371C35">
        <w:rPr>
          <w:color w:val="231F20"/>
        </w:rPr>
        <w:t xml:space="preserve"> </w:t>
      </w:r>
      <w:r>
        <w:rPr>
          <w:color w:val="231F20"/>
        </w:rPr>
        <w:t>housing. The Contractor is encouraged, to the extent practicable and reasonable, to employ staff and labor with appropriate</w:t>
      </w:r>
      <w:r w:rsidR="00371C35">
        <w:rPr>
          <w:color w:val="231F20"/>
        </w:rPr>
        <w:t xml:space="preserve"> </w:t>
      </w:r>
      <w:r>
        <w:rPr>
          <w:color w:val="231F20"/>
        </w:rPr>
        <w:t>qualiﬁcations</w:t>
      </w:r>
      <w:r w:rsidR="00371C35">
        <w:rPr>
          <w:color w:val="231F20"/>
        </w:rPr>
        <w:t xml:space="preserve"> </w:t>
      </w:r>
      <w:r>
        <w:rPr>
          <w:color w:val="231F20"/>
        </w:rPr>
        <w:t>and</w:t>
      </w:r>
      <w:r w:rsidR="00371C35">
        <w:rPr>
          <w:color w:val="231F20"/>
        </w:rPr>
        <w:t xml:space="preserve"> </w:t>
      </w:r>
      <w:r>
        <w:rPr>
          <w:color w:val="231F20"/>
        </w:rPr>
        <w:t>experience</w:t>
      </w:r>
      <w:r w:rsidR="00371C35">
        <w:rPr>
          <w:color w:val="231F20"/>
        </w:rPr>
        <w:t xml:space="preserve"> </w:t>
      </w:r>
      <w:r>
        <w:rPr>
          <w:color w:val="231F20"/>
        </w:rPr>
        <w:t>from</w:t>
      </w:r>
      <w:r w:rsidR="00371C35">
        <w:rPr>
          <w:color w:val="231F20"/>
        </w:rPr>
        <w:t xml:space="preserve"> </w:t>
      </w:r>
      <w:r>
        <w:rPr>
          <w:color w:val="231F20"/>
        </w:rPr>
        <w:t>sources</w:t>
      </w:r>
      <w:r w:rsidR="00371C35">
        <w:rPr>
          <w:color w:val="231F20"/>
        </w:rPr>
        <w:t xml:space="preserve"> </w:t>
      </w:r>
      <w:r>
        <w:rPr>
          <w:color w:val="231F20"/>
        </w:rPr>
        <w:t>within</w:t>
      </w:r>
      <w:r w:rsidR="00371C35">
        <w:rPr>
          <w:color w:val="231F20"/>
        </w:rPr>
        <w:t xml:space="preserve"> </w:t>
      </w:r>
      <w:r>
        <w:rPr>
          <w:color w:val="231F20"/>
        </w:rPr>
        <w:t>the</w:t>
      </w:r>
      <w:r w:rsidR="00371C35">
        <w:rPr>
          <w:color w:val="231F20"/>
        </w:rPr>
        <w:t xml:space="preserve"> </w:t>
      </w:r>
      <w:r>
        <w:rPr>
          <w:color w:val="231F20"/>
        </w:rPr>
        <w:t>Country.</w:t>
      </w:r>
    </w:p>
    <w:p w14:paraId="7DFAC4DA" w14:textId="77777777" w:rsidR="005E6E3D" w:rsidRDefault="007B664E" w:rsidP="00CC1001">
      <w:pPr>
        <w:pStyle w:val="Heading4"/>
        <w:numPr>
          <w:ilvl w:val="1"/>
          <w:numId w:val="56"/>
        </w:numPr>
        <w:tabs>
          <w:tab w:val="left" w:pos="745"/>
          <w:tab w:val="left" w:pos="746"/>
        </w:tabs>
        <w:ind w:left="576" w:right="576" w:hanging="622"/>
        <w:rPr>
          <w:color w:val="231F20"/>
        </w:rPr>
      </w:pPr>
      <w:r>
        <w:rPr>
          <w:color w:val="231F20"/>
        </w:rPr>
        <w:t>Rates</w:t>
      </w:r>
      <w:r w:rsidR="00371C35">
        <w:rPr>
          <w:color w:val="231F20"/>
        </w:rPr>
        <w:t xml:space="preserve"> </w:t>
      </w:r>
      <w:r>
        <w:rPr>
          <w:color w:val="231F20"/>
        </w:rPr>
        <w:t>of</w:t>
      </w:r>
      <w:r w:rsidR="00371C35">
        <w:rPr>
          <w:color w:val="231F20"/>
        </w:rPr>
        <w:t xml:space="preserve"> </w:t>
      </w:r>
      <w:r>
        <w:rPr>
          <w:color w:val="231F20"/>
          <w:spacing w:val="-3"/>
        </w:rPr>
        <w:t>Wages</w:t>
      </w:r>
      <w:r w:rsidR="00371C35">
        <w:rPr>
          <w:color w:val="231F20"/>
          <w:spacing w:val="-3"/>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of</w:t>
      </w:r>
      <w:r w:rsidR="00371C35">
        <w:rPr>
          <w:color w:val="231F20"/>
        </w:rPr>
        <w:t xml:space="preserve"> </w:t>
      </w:r>
      <w:r>
        <w:rPr>
          <w:color w:val="231F20"/>
        </w:rPr>
        <w:t>Labor</w:t>
      </w:r>
    </w:p>
    <w:p w14:paraId="185EE039" w14:textId="77777777" w:rsidR="005E6E3D" w:rsidRDefault="007B664E" w:rsidP="00CC1001">
      <w:pPr>
        <w:pStyle w:val="ListParagraph"/>
        <w:numPr>
          <w:ilvl w:val="2"/>
          <w:numId w:val="56"/>
        </w:numPr>
        <w:tabs>
          <w:tab w:val="left" w:pos="746"/>
        </w:tabs>
        <w:spacing w:before="243" w:line="230" w:lineRule="auto"/>
        <w:ind w:left="576" w:right="576" w:hanging="622"/>
        <w:jc w:val="both"/>
        <w:rPr>
          <w:color w:val="231F20"/>
        </w:rPr>
      </w:pPr>
      <w:r>
        <w:rPr>
          <w:color w:val="231F20"/>
        </w:rPr>
        <w:t>The Contractor shall pay rates of wages, and observe conditions of labor, which are not lower than those established for the trade or industry where the work is carried out. If no established rates or conditions are applicable,</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pay</w:t>
      </w:r>
      <w:r w:rsidR="00371C35">
        <w:rPr>
          <w:color w:val="231F20"/>
        </w:rPr>
        <w:t xml:space="preserve"> </w:t>
      </w:r>
      <w:r>
        <w:rPr>
          <w:color w:val="231F20"/>
        </w:rPr>
        <w:t>rates</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observe</w:t>
      </w:r>
      <w:r w:rsidR="00371C35">
        <w:rPr>
          <w:color w:val="231F20"/>
        </w:rPr>
        <w:t xml:space="preserve"> </w:t>
      </w:r>
      <w:r>
        <w:rPr>
          <w:color w:val="231F20"/>
        </w:rPr>
        <w:t>conditions</w:t>
      </w:r>
      <w:r w:rsidR="00371C35">
        <w:rPr>
          <w:color w:val="231F20"/>
        </w:rPr>
        <w:t xml:space="preserve"> </w:t>
      </w:r>
      <w:r>
        <w:rPr>
          <w:color w:val="231F20"/>
        </w:rPr>
        <w:t>which</w:t>
      </w:r>
      <w:r w:rsidR="00371C35">
        <w:rPr>
          <w:color w:val="231F20"/>
        </w:rPr>
        <w:t xml:space="preserve"> </w:t>
      </w:r>
      <w:r>
        <w:rPr>
          <w:color w:val="231F20"/>
        </w:rPr>
        <w:t>are</w:t>
      </w:r>
      <w:r w:rsidR="00371C35">
        <w:rPr>
          <w:color w:val="231F20"/>
        </w:rPr>
        <w:t xml:space="preserve"> </w:t>
      </w:r>
      <w:r>
        <w:rPr>
          <w:color w:val="231F20"/>
        </w:rPr>
        <w:t>not</w:t>
      </w:r>
      <w:r w:rsidR="00371C35">
        <w:rPr>
          <w:color w:val="231F20"/>
        </w:rPr>
        <w:t xml:space="preserve"> </w:t>
      </w:r>
      <w:r>
        <w:rPr>
          <w:color w:val="231F20"/>
        </w:rPr>
        <w:t>lower</w:t>
      </w:r>
      <w:r w:rsidR="00371C35">
        <w:rPr>
          <w:color w:val="231F20"/>
        </w:rPr>
        <w:t xml:space="preserve"> </w:t>
      </w:r>
      <w:r>
        <w:rPr>
          <w:color w:val="231F20"/>
        </w:rPr>
        <w:t>than</w:t>
      </w:r>
      <w:r w:rsidR="00371C35">
        <w:rPr>
          <w:color w:val="231F20"/>
        </w:rPr>
        <w:t xml:space="preserve"> </w:t>
      </w:r>
      <w:r>
        <w:rPr>
          <w:color w:val="231F20"/>
        </w:rPr>
        <w:t>the</w:t>
      </w:r>
      <w:r w:rsidR="00371C35">
        <w:rPr>
          <w:color w:val="231F20"/>
        </w:rPr>
        <w:t xml:space="preserve"> </w:t>
      </w:r>
      <w:r>
        <w:rPr>
          <w:color w:val="231F20"/>
        </w:rPr>
        <w:t>general level</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observed</w:t>
      </w:r>
      <w:r w:rsidR="00371C35">
        <w:rPr>
          <w:color w:val="231F20"/>
        </w:rPr>
        <w:t xml:space="preserve"> </w:t>
      </w:r>
      <w:r>
        <w:rPr>
          <w:color w:val="231F20"/>
        </w:rPr>
        <w:t>locally</w:t>
      </w:r>
      <w:r w:rsidR="00371C35">
        <w:rPr>
          <w:color w:val="231F20"/>
        </w:rPr>
        <w:t xml:space="preserve"> </w:t>
      </w:r>
      <w:r>
        <w:rPr>
          <w:color w:val="231F20"/>
        </w:rPr>
        <w:t>by</w:t>
      </w:r>
      <w:r w:rsidR="00371C35">
        <w:rPr>
          <w:color w:val="231F20"/>
        </w:rPr>
        <w:t xml:space="preserve"> </w:t>
      </w:r>
      <w:r>
        <w:rPr>
          <w:color w:val="231F20"/>
        </w:rPr>
        <w:t>Procuring</w:t>
      </w:r>
      <w:r w:rsidR="00371C35">
        <w:rPr>
          <w:color w:val="231F20"/>
        </w:rPr>
        <w:t xml:space="preserve"> </w:t>
      </w:r>
      <w:r>
        <w:rPr>
          <w:color w:val="231F20"/>
        </w:rPr>
        <w:t>Entity's</w:t>
      </w:r>
      <w:r w:rsidR="00371C35">
        <w:rPr>
          <w:color w:val="231F20"/>
        </w:rPr>
        <w:t xml:space="preserve"> </w:t>
      </w:r>
      <w:r>
        <w:rPr>
          <w:color w:val="231F20"/>
        </w:rPr>
        <w:t>whose</w:t>
      </w:r>
      <w:r w:rsidR="00371C35">
        <w:rPr>
          <w:color w:val="231F20"/>
        </w:rPr>
        <w:t xml:space="preserve"> </w:t>
      </w:r>
      <w:r>
        <w:rPr>
          <w:color w:val="231F20"/>
        </w:rPr>
        <w:t>trade</w:t>
      </w:r>
      <w:r w:rsidR="00371C35">
        <w:rPr>
          <w:color w:val="231F20"/>
        </w:rPr>
        <w:t xml:space="preserve"> </w:t>
      </w:r>
      <w:r>
        <w:rPr>
          <w:color w:val="231F20"/>
        </w:rPr>
        <w:t>or</w:t>
      </w:r>
      <w:r w:rsidR="00371C35">
        <w:rPr>
          <w:color w:val="231F20"/>
        </w:rPr>
        <w:t xml:space="preserve"> </w:t>
      </w:r>
      <w:r>
        <w:rPr>
          <w:color w:val="231F20"/>
        </w:rPr>
        <w:t>industry</w:t>
      </w:r>
      <w:r w:rsidR="00371C35">
        <w:rPr>
          <w:color w:val="231F20"/>
        </w:rPr>
        <w:t xml:space="preserve"> </w:t>
      </w:r>
      <w:r>
        <w:rPr>
          <w:color w:val="231F20"/>
        </w:rPr>
        <w:t>is</w:t>
      </w:r>
      <w:r w:rsidR="00371C35">
        <w:rPr>
          <w:color w:val="231F20"/>
        </w:rPr>
        <w:t xml:space="preserve"> </w:t>
      </w:r>
      <w:r>
        <w:rPr>
          <w:color w:val="231F20"/>
        </w:rPr>
        <w:t>similar</w:t>
      </w:r>
      <w:r w:rsidR="00371C35">
        <w:rPr>
          <w:color w:val="231F20"/>
        </w:rPr>
        <w:t xml:space="preserve"> </w:t>
      </w:r>
      <w:r>
        <w:rPr>
          <w:color w:val="231F20"/>
        </w:rPr>
        <w:t>to</w:t>
      </w:r>
      <w:r w:rsidR="00371C35">
        <w:rPr>
          <w:color w:val="231F20"/>
        </w:rPr>
        <w:t xml:space="preserve"> </w:t>
      </w:r>
      <w:r>
        <w:rPr>
          <w:color w:val="231F20"/>
        </w:rPr>
        <w:t>that</w:t>
      </w:r>
      <w:r w:rsidR="00371C35">
        <w:rPr>
          <w:color w:val="231F20"/>
        </w:rPr>
        <w:t xml:space="preserve"> </w:t>
      </w:r>
      <w:r>
        <w:rPr>
          <w:color w:val="231F20"/>
        </w:rPr>
        <w:t>of the</w:t>
      </w:r>
      <w:r w:rsidR="00371C35">
        <w:rPr>
          <w:color w:val="231F20"/>
        </w:rPr>
        <w:t xml:space="preserve"> </w:t>
      </w:r>
      <w:r>
        <w:rPr>
          <w:color w:val="231F20"/>
        </w:rPr>
        <w:t>Contractor.</w:t>
      </w:r>
    </w:p>
    <w:p w14:paraId="0ACCBC75" w14:textId="77777777" w:rsidR="005E6E3D" w:rsidRDefault="007B664E" w:rsidP="00CC1001">
      <w:pPr>
        <w:pStyle w:val="ListParagraph"/>
        <w:numPr>
          <w:ilvl w:val="2"/>
          <w:numId w:val="56"/>
        </w:numPr>
        <w:tabs>
          <w:tab w:val="left" w:pos="746"/>
        </w:tabs>
        <w:spacing w:before="247" w:line="230" w:lineRule="auto"/>
        <w:ind w:left="576" w:right="576" w:hanging="622"/>
        <w:jc w:val="both"/>
        <w:rPr>
          <w:color w:val="231F20"/>
        </w:rPr>
      </w:pPr>
      <w:r>
        <w:rPr>
          <w:color w:val="231F20"/>
        </w:rPr>
        <w:t>The Contractor shall inform the Contractor's Personnel about their liability to pay personal income taxes in Kenya</w:t>
      </w:r>
      <w:r w:rsidR="00371C35">
        <w:rPr>
          <w:color w:val="231F20"/>
        </w:rPr>
        <w:t xml:space="preserve"> </w:t>
      </w:r>
      <w:r>
        <w:rPr>
          <w:color w:val="231F20"/>
        </w:rPr>
        <w:t>in</w:t>
      </w:r>
      <w:r w:rsidR="00371C35">
        <w:rPr>
          <w:color w:val="231F20"/>
        </w:rPr>
        <w:t xml:space="preserve"> </w:t>
      </w:r>
      <w:r>
        <w:rPr>
          <w:color w:val="231F20"/>
        </w:rPr>
        <w:t>respect</w:t>
      </w:r>
      <w:r w:rsidR="00371C35">
        <w:rPr>
          <w:color w:val="231F20"/>
        </w:rPr>
        <w:t xml:space="preserve"> </w:t>
      </w:r>
      <w:r>
        <w:rPr>
          <w:color w:val="231F20"/>
        </w:rPr>
        <w:t>of</w:t>
      </w:r>
      <w:r w:rsidR="00371C35">
        <w:rPr>
          <w:color w:val="231F20"/>
        </w:rPr>
        <w:t xml:space="preserve"> </w:t>
      </w:r>
      <w:r>
        <w:rPr>
          <w:color w:val="231F20"/>
        </w:rPr>
        <w:t>such</w:t>
      </w:r>
      <w:r w:rsidR="00371C35">
        <w:rPr>
          <w:color w:val="231F20"/>
        </w:rPr>
        <w:t xml:space="preserve"> </w:t>
      </w:r>
      <w:r>
        <w:rPr>
          <w:color w:val="231F20"/>
        </w:rPr>
        <w:t>of</w:t>
      </w:r>
      <w:r w:rsidR="00371C35">
        <w:rPr>
          <w:color w:val="231F20"/>
        </w:rPr>
        <w:t xml:space="preserve"> </w:t>
      </w:r>
      <w:r>
        <w:rPr>
          <w:color w:val="231F20"/>
        </w:rPr>
        <w:t>their</w:t>
      </w:r>
      <w:r w:rsidR="00371C35">
        <w:rPr>
          <w:color w:val="231F20"/>
        </w:rPr>
        <w:t xml:space="preserve"> </w:t>
      </w:r>
      <w:r>
        <w:rPr>
          <w:color w:val="231F20"/>
        </w:rPr>
        <w:t>salaries,</w:t>
      </w:r>
      <w:r w:rsidR="00371C35">
        <w:rPr>
          <w:color w:val="231F20"/>
        </w:rPr>
        <w:t xml:space="preserve"> </w:t>
      </w:r>
      <w:r>
        <w:rPr>
          <w:color w:val="231F20"/>
        </w:rPr>
        <w:t>wages,</w:t>
      </w:r>
      <w:r w:rsidR="00371C35">
        <w:rPr>
          <w:color w:val="231F20"/>
        </w:rPr>
        <w:t xml:space="preserve"> </w:t>
      </w:r>
      <w:r>
        <w:rPr>
          <w:color w:val="231F20"/>
        </w:rPr>
        <w:t>allowances</w:t>
      </w:r>
      <w:r w:rsidR="00371C35">
        <w:rPr>
          <w:color w:val="231F20"/>
        </w:rPr>
        <w:t xml:space="preserve"> </w:t>
      </w:r>
      <w:r>
        <w:rPr>
          <w:color w:val="231F20"/>
        </w:rPr>
        <w:t>and</w:t>
      </w:r>
      <w:r w:rsidR="00371C35">
        <w:rPr>
          <w:color w:val="231F20"/>
        </w:rPr>
        <w:t xml:space="preserve"> </w:t>
      </w:r>
      <w:r>
        <w:rPr>
          <w:color w:val="231F20"/>
        </w:rPr>
        <w:t>any</w:t>
      </w:r>
      <w:r w:rsidR="00371C35">
        <w:rPr>
          <w:color w:val="231F20"/>
        </w:rPr>
        <w:t xml:space="preserve"> </w:t>
      </w:r>
      <w:r>
        <w:rPr>
          <w:color w:val="231F20"/>
        </w:rPr>
        <w:t>beneﬁts</w:t>
      </w:r>
      <w:r w:rsidR="00371C35">
        <w:rPr>
          <w:color w:val="231F20"/>
        </w:rPr>
        <w:t xml:space="preserve"> </w:t>
      </w:r>
      <w:r>
        <w:rPr>
          <w:color w:val="231F20"/>
        </w:rPr>
        <w:t>as</w:t>
      </w:r>
      <w:r w:rsidR="00371C35">
        <w:rPr>
          <w:color w:val="231F20"/>
        </w:rPr>
        <w:t xml:space="preserve"> </w:t>
      </w:r>
      <w:r>
        <w:rPr>
          <w:color w:val="231F20"/>
        </w:rPr>
        <w:t>are</w:t>
      </w:r>
      <w:r w:rsidR="00371C35">
        <w:rPr>
          <w:color w:val="231F20"/>
        </w:rPr>
        <w:t xml:space="preserve"> </w:t>
      </w:r>
      <w:r>
        <w:rPr>
          <w:color w:val="231F20"/>
        </w:rPr>
        <w:t>subject</w:t>
      </w:r>
      <w:r w:rsidR="00371C35">
        <w:rPr>
          <w:color w:val="231F20"/>
        </w:rPr>
        <w:t xml:space="preserve"> </w:t>
      </w:r>
      <w:r>
        <w:rPr>
          <w:color w:val="231F20"/>
        </w:rPr>
        <w:t>to</w:t>
      </w:r>
      <w:r w:rsidR="00371C35">
        <w:rPr>
          <w:color w:val="231F20"/>
        </w:rPr>
        <w:t xml:space="preserve"> </w:t>
      </w:r>
      <w:r>
        <w:rPr>
          <w:color w:val="231F20"/>
        </w:rPr>
        <w:t>tax</w:t>
      </w:r>
      <w:r w:rsidR="00371C35">
        <w:rPr>
          <w:color w:val="231F20"/>
        </w:rPr>
        <w:t xml:space="preserve"> </w:t>
      </w:r>
      <w:r>
        <w:rPr>
          <w:color w:val="231F20"/>
        </w:rPr>
        <w:t>under</w:t>
      </w:r>
      <w:r w:rsidR="00371C35">
        <w:rPr>
          <w:color w:val="231F20"/>
        </w:rPr>
        <w:t xml:space="preserve"> </w:t>
      </w:r>
      <w:r>
        <w:rPr>
          <w:color w:val="231F20"/>
        </w:rPr>
        <w:t>the</w:t>
      </w:r>
      <w:r w:rsidR="00371C35">
        <w:rPr>
          <w:color w:val="231F20"/>
        </w:rPr>
        <w:t xml:space="preserve"> </w:t>
      </w:r>
      <w:r>
        <w:rPr>
          <w:color w:val="231F20"/>
        </w:rPr>
        <w:t>Laws of</w:t>
      </w:r>
      <w:r w:rsidR="00371C35">
        <w:rPr>
          <w:color w:val="231F20"/>
        </w:rPr>
        <w:t xml:space="preserve"> </w:t>
      </w:r>
      <w:r>
        <w:rPr>
          <w:color w:val="231F20"/>
        </w:rPr>
        <w:t>Kenya</w:t>
      </w:r>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time</w:t>
      </w:r>
      <w:r w:rsidR="00371C35">
        <w:rPr>
          <w:color w:val="231F20"/>
        </w:rPr>
        <w:t xml:space="preserve"> </w:t>
      </w:r>
      <w:r>
        <w:rPr>
          <w:color w:val="231F20"/>
        </w:rPr>
        <w:t>being</w:t>
      </w:r>
      <w:r w:rsidR="00371C35">
        <w:rPr>
          <w:color w:val="231F20"/>
        </w:rPr>
        <w:t xml:space="preserve"> </w:t>
      </w:r>
      <w:r>
        <w:rPr>
          <w:color w:val="231F20"/>
        </w:rPr>
        <w:t>in</w:t>
      </w:r>
      <w:r w:rsidR="00371C35">
        <w:rPr>
          <w:color w:val="231F20"/>
        </w:rPr>
        <w:t xml:space="preserve"> </w:t>
      </w:r>
      <w:r>
        <w:rPr>
          <w:color w:val="231F20"/>
        </w:rPr>
        <w:t>force,</w:t>
      </w:r>
      <w:r w:rsidR="00371C35">
        <w:rPr>
          <w:color w:val="231F20"/>
        </w:rPr>
        <w:t xml:space="preserve"> </w:t>
      </w:r>
      <w:r>
        <w:rPr>
          <w:color w:val="231F20"/>
        </w:rPr>
        <w:t>and</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perform</w:t>
      </w:r>
      <w:r w:rsidR="00371C35">
        <w:rPr>
          <w:color w:val="231F20"/>
        </w:rPr>
        <w:t xml:space="preserve"> </w:t>
      </w:r>
      <w:r>
        <w:rPr>
          <w:color w:val="231F20"/>
        </w:rPr>
        <w:t>such</w:t>
      </w:r>
      <w:r w:rsidR="00371C35">
        <w:rPr>
          <w:color w:val="231F20"/>
        </w:rPr>
        <w:t xml:space="preserve"> </w:t>
      </w:r>
      <w:r>
        <w:rPr>
          <w:color w:val="231F20"/>
        </w:rPr>
        <w:t>duties</w:t>
      </w:r>
      <w:r w:rsidR="00371C35">
        <w:rPr>
          <w:color w:val="231F20"/>
        </w:rPr>
        <w:t xml:space="preserve"> </w:t>
      </w:r>
      <w:r>
        <w:rPr>
          <w:color w:val="231F20"/>
        </w:rPr>
        <w:t>in</w:t>
      </w:r>
      <w:r w:rsidR="00371C35">
        <w:rPr>
          <w:color w:val="231F20"/>
        </w:rPr>
        <w:t xml:space="preserve"> </w:t>
      </w:r>
      <w:r>
        <w:rPr>
          <w:color w:val="231F20"/>
        </w:rPr>
        <w:t>regard</w:t>
      </w:r>
      <w:r w:rsidR="00371C35">
        <w:rPr>
          <w:color w:val="231F20"/>
        </w:rPr>
        <w:t xml:space="preserve"> </w:t>
      </w:r>
      <w:r>
        <w:rPr>
          <w:color w:val="231F20"/>
        </w:rPr>
        <w:t>to</w:t>
      </w:r>
      <w:r w:rsidR="00371C35">
        <w:rPr>
          <w:color w:val="231F20"/>
        </w:rPr>
        <w:t xml:space="preserve"> </w:t>
      </w:r>
      <w:r>
        <w:rPr>
          <w:color w:val="231F20"/>
        </w:rPr>
        <w:t>such</w:t>
      </w:r>
      <w:r w:rsidR="00371C35">
        <w:rPr>
          <w:color w:val="231F20"/>
        </w:rPr>
        <w:t xml:space="preserve"> </w:t>
      </w:r>
      <w:r>
        <w:rPr>
          <w:color w:val="231F20"/>
        </w:rPr>
        <w:t>deductions there</w:t>
      </w:r>
      <w:r w:rsidR="00371C35">
        <w:rPr>
          <w:color w:val="231F20"/>
        </w:rPr>
        <w:t xml:space="preserve"> </w:t>
      </w:r>
      <w:r>
        <w:rPr>
          <w:color w:val="231F20"/>
        </w:rPr>
        <w:t>of</w:t>
      </w:r>
      <w:r w:rsidR="00371C35">
        <w:rPr>
          <w:color w:val="231F20"/>
        </w:rPr>
        <w:t xml:space="preserve"> </w:t>
      </w:r>
      <w:r>
        <w:rPr>
          <w:color w:val="231F20"/>
        </w:rPr>
        <w:t>as</w:t>
      </w:r>
      <w:r w:rsidR="00371C35">
        <w:rPr>
          <w:color w:val="231F20"/>
        </w:rPr>
        <w:t xml:space="preserve"> </w:t>
      </w:r>
      <w:r>
        <w:rPr>
          <w:color w:val="231F20"/>
        </w:rPr>
        <w:t>may</w:t>
      </w:r>
      <w:r w:rsidR="00371C35">
        <w:rPr>
          <w:color w:val="231F20"/>
        </w:rPr>
        <w:t xml:space="preserve"> </w:t>
      </w:r>
      <w:r>
        <w:rPr>
          <w:color w:val="231F20"/>
        </w:rPr>
        <w:t>be</w:t>
      </w:r>
      <w:r w:rsidR="00371C35">
        <w:rPr>
          <w:color w:val="231F20"/>
        </w:rPr>
        <w:t xml:space="preserve"> </w:t>
      </w:r>
      <w:r>
        <w:rPr>
          <w:color w:val="231F20"/>
        </w:rPr>
        <w:t>imposed</w:t>
      </w:r>
      <w:r w:rsidR="00371C35">
        <w:rPr>
          <w:color w:val="231F20"/>
        </w:rPr>
        <w:t xml:space="preserve"> </w:t>
      </w:r>
      <w:r>
        <w:rPr>
          <w:color w:val="231F20"/>
        </w:rPr>
        <w:t>on</w:t>
      </w:r>
      <w:r w:rsidR="00371C35">
        <w:rPr>
          <w:color w:val="231F20"/>
        </w:rPr>
        <w:t xml:space="preserve"> </w:t>
      </w:r>
      <w:r>
        <w:rPr>
          <w:color w:val="231F20"/>
        </w:rPr>
        <w:t>him</w:t>
      </w:r>
      <w:r w:rsidR="00371C35">
        <w:rPr>
          <w:color w:val="231F20"/>
        </w:rPr>
        <w:t xml:space="preserve"> </w:t>
      </w:r>
      <w:r>
        <w:rPr>
          <w:color w:val="231F20"/>
        </w:rPr>
        <w:t>by</w:t>
      </w:r>
      <w:r w:rsidR="00371C35">
        <w:rPr>
          <w:color w:val="231F20"/>
        </w:rPr>
        <w:t xml:space="preserve"> </w:t>
      </w:r>
      <w:r>
        <w:rPr>
          <w:color w:val="231F20"/>
        </w:rPr>
        <w:t>such</w:t>
      </w:r>
      <w:r w:rsidR="00371C35">
        <w:rPr>
          <w:color w:val="231F20"/>
        </w:rPr>
        <w:t xml:space="preserve"> </w:t>
      </w:r>
      <w:r>
        <w:rPr>
          <w:color w:val="231F20"/>
        </w:rPr>
        <w:t>Laws.</w:t>
      </w:r>
    </w:p>
    <w:p w14:paraId="6B668E7F" w14:textId="77777777" w:rsidR="005E6E3D" w:rsidRDefault="007B664E" w:rsidP="00CC1001">
      <w:pPr>
        <w:pStyle w:val="Heading4"/>
        <w:numPr>
          <w:ilvl w:val="1"/>
          <w:numId w:val="56"/>
        </w:numPr>
        <w:tabs>
          <w:tab w:val="left" w:pos="745"/>
          <w:tab w:val="left" w:pos="746"/>
        </w:tabs>
        <w:spacing w:before="239"/>
        <w:ind w:left="576" w:right="576" w:hanging="622"/>
        <w:rPr>
          <w:color w:val="231F20"/>
        </w:rPr>
      </w:pPr>
      <w:r>
        <w:rPr>
          <w:color w:val="231F20"/>
        </w:rPr>
        <w:t>Persons</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Service</w:t>
      </w:r>
      <w:r w:rsidR="00371C35">
        <w:rPr>
          <w:color w:val="231F20"/>
        </w:rPr>
        <w:t xml:space="preserve"> </w:t>
      </w:r>
      <w:r>
        <w:rPr>
          <w:color w:val="231F20"/>
        </w:rPr>
        <w:t>of</w:t>
      </w:r>
      <w:r w:rsidR="00371C35">
        <w:rPr>
          <w:color w:val="231F20"/>
        </w:rPr>
        <w:t xml:space="preserve"> </w:t>
      </w:r>
      <w:r>
        <w:rPr>
          <w:color w:val="231F20"/>
        </w:rPr>
        <w:t>Procuring</w:t>
      </w:r>
      <w:r w:rsidR="00371C35">
        <w:rPr>
          <w:color w:val="231F20"/>
        </w:rPr>
        <w:t xml:space="preserve"> </w:t>
      </w:r>
      <w:r>
        <w:rPr>
          <w:color w:val="231F20"/>
        </w:rPr>
        <w:t>Entity</w:t>
      </w:r>
    </w:p>
    <w:p w14:paraId="58758E9A" w14:textId="77777777" w:rsidR="005E6E3D" w:rsidRDefault="007B664E" w:rsidP="00CC1001">
      <w:pPr>
        <w:pStyle w:val="ListParagraph"/>
        <w:tabs>
          <w:tab w:val="left" w:pos="746"/>
        </w:tabs>
        <w:spacing w:before="247" w:line="230" w:lineRule="auto"/>
        <w:ind w:left="576" w:right="576" w:firstLine="0"/>
        <w:jc w:val="both"/>
      </w:pPr>
      <w:r>
        <w:rPr>
          <w:color w:val="231F20"/>
        </w:rPr>
        <w:t>The Contractor shall not recruit, or attempt to recruit, staff and labor from amongst the Procuring Entity's Personnel.</w:t>
      </w:r>
    </w:p>
    <w:p w14:paraId="30EC9C83" w14:textId="77777777" w:rsidR="005E6E3D" w:rsidRDefault="007B664E" w:rsidP="00CC1001">
      <w:pPr>
        <w:pStyle w:val="Heading4"/>
        <w:numPr>
          <w:ilvl w:val="1"/>
          <w:numId w:val="56"/>
        </w:numPr>
        <w:tabs>
          <w:tab w:val="left" w:pos="745"/>
          <w:tab w:val="left" w:pos="746"/>
        </w:tabs>
        <w:spacing w:before="237"/>
        <w:ind w:left="576" w:right="576" w:hanging="622"/>
        <w:rPr>
          <w:color w:val="231F20"/>
        </w:rPr>
      </w:pPr>
      <w:r>
        <w:rPr>
          <w:color w:val="231F20"/>
        </w:rPr>
        <w:t>Labor</w:t>
      </w:r>
      <w:r w:rsidR="00371C35">
        <w:rPr>
          <w:color w:val="231F20"/>
        </w:rPr>
        <w:t xml:space="preserve"> </w:t>
      </w:r>
      <w:r>
        <w:rPr>
          <w:color w:val="231F20"/>
        </w:rPr>
        <w:t>Laws</w:t>
      </w:r>
    </w:p>
    <w:p w14:paraId="003D1D05" w14:textId="77777777" w:rsidR="005E6E3D" w:rsidRPr="0000618B" w:rsidRDefault="007B664E" w:rsidP="00CC1001">
      <w:pPr>
        <w:pStyle w:val="ListParagraph"/>
        <w:numPr>
          <w:ilvl w:val="2"/>
          <w:numId w:val="56"/>
        </w:numPr>
        <w:tabs>
          <w:tab w:val="left" w:pos="746"/>
        </w:tabs>
        <w:spacing w:before="247" w:line="230" w:lineRule="auto"/>
        <w:ind w:left="576" w:right="576" w:hanging="622"/>
        <w:jc w:val="both"/>
        <w:rPr>
          <w:color w:val="231F20"/>
        </w:rPr>
      </w:pPr>
      <w:r>
        <w:rPr>
          <w:color w:val="231F20"/>
        </w:rPr>
        <w:lastRenderedPageBreak/>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comply</w:t>
      </w:r>
      <w:r w:rsidR="00371C35">
        <w:rPr>
          <w:color w:val="231F20"/>
        </w:rPr>
        <w:t xml:space="preserve"> </w:t>
      </w:r>
      <w:r>
        <w:rPr>
          <w:color w:val="231F20"/>
        </w:rPr>
        <w:t>with</w:t>
      </w:r>
      <w:r w:rsidR="00371C35">
        <w:rPr>
          <w:color w:val="231F20"/>
        </w:rPr>
        <w:t xml:space="preserve"> </w:t>
      </w:r>
      <w:r>
        <w:rPr>
          <w:color w:val="231F20"/>
        </w:rPr>
        <w:t>all</w:t>
      </w:r>
      <w:r w:rsidR="00371C35">
        <w:rPr>
          <w:color w:val="231F20"/>
        </w:rPr>
        <w:t xml:space="preserve"> </w:t>
      </w:r>
      <w:r>
        <w:rPr>
          <w:color w:val="231F20"/>
        </w:rPr>
        <w:t>the</w:t>
      </w:r>
      <w:r w:rsidR="00371C35">
        <w:rPr>
          <w:color w:val="231F20"/>
        </w:rPr>
        <w:t xml:space="preserve"> </w:t>
      </w:r>
      <w:r>
        <w:rPr>
          <w:color w:val="231F20"/>
        </w:rPr>
        <w:t>relevant</w:t>
      </w:r>
      <w:r w:rsidR="00371C35">
        <w:rPr>
          <w:color w:val="231F20"/>
        </w:rPr>
        <w:t xml:space="preserve"> </w:t>
      </w:r>
      <w:r>
        <w:rPr>
          <w:color w:val="231F20"/>
        </w:rPr>
        <w:t>labor</w:t>
      </w:r>
      <w:r w:rsidR="00371C35">
        <w:rPr>
          <w:color w:val="231F20"/>
        </w:rPr>
        <w:t xml:space="preserve"> </w:t>
      </w:r>
      <w:r>
        <w:rPr>
          <w:color w:val="231F20"/>
        </w:rPr>
        <w:t>Laws</w:t>
      </w:r>
      <w:r w:rsidR="00371C35">
        <w:rPr>
          <w:color w:val="231F20"/>
        </w:rPr>
        <w:t xml:space="preserve"> </w:t>
      </w:r>
      <w:r>
        <w:rPr>
          <w:color w:val="231F20"/>
        </w:rPr>
        <w:t>applicable</w:t>
      </w:r>
      <w:r w:rsidR="00371C35">
        <w:rPr>
          <w:color w:val="231F20"/>
        </w:rPr>
        <w:t xml:space="preserve"> </w:t>
      </w:r>
      <w:r>
        <w:rPr>
          <w:color w:val="231F20"/>
        </w:rPr>
        <w:t>to</w:t>
      </w:r>
      <w:r w:rsidR="00371C35">
        <w:rPr>
          <w:color w:val="231F20"/>
        </w:rPr>
        <w:t xml:space="preserve"> </w:t>
      </w:r>
      <w:r>
        <w:rPr>
          <w:color w:val="231F20"/>
        </w:rPr>
        <w:t>the</w:t>
      </w:r>
      <w:r w:rsidR="00371C35">
        <w:rPr>
          <w:color w:val="231F20"/>
        </w:rPr>
        <w:t xml:space="preserve"> </w:t>
      </w:r>
      <w:r>
        <w:rPr>
          <w:color w:val="231F20"/>
        </w:rPr>
        <w:t>Contractor's</w:t>
      </w:r>
      <w:r w:rsidR="00621724">
        <w:rPr>
          <w:color w:val="231F20"/>
        </w:rPr>
        <w:t xml:space="preserve"> </w:t>
      </w:r>
      <w:r>
        <w:rPr>
          <w:color w:val="231F20"/>
        </w:rPr>
        <w:t>Personnel,</w:t>
      </w:r>
      <w:r w:rsidR="00371C35">
        <w:rPr>
          <w:color w:val="231F20"/>
        </w:rPr>
        <w:t xml:space="preserve"> </w:t>
      </w:r>
      <w:r>
        <w:rPr>
          <w:color w:val="231F20"/>
        </w:rPr>
        <w:t>including Laws</w:t>
      </w:r>
      <w:r w:rsidR="00371C35">
        <w:rPr>
          <w:color w:val="231F20"/>
        </w:rPr>
        <w:t xml:space="preserve"> </w:t>
      </w:r>
      <w:r>
        <w:rPr>
          <w:color w:val="231F20"/>
        </w:rPr>
        <w:t>relating</w:t>
      </w:r>
      <w:r w:rsidR="00371C35">
        <w:rPr>
          <w:color w:val="231F20"/>
        </w:rPr>
        <w:t xml:space="preserve"> </w:t>
      </w:r>
      <w:r>
        <w:rPr>
          <w:color w:val="231F20"/>
        </w:rPr>
        <w:t>to</w:t>
      </w:r>
      <w:r w:rsidR="00371C35">
        <w:rPr>
          <w:color w:val="231F20"/>
        </w:rPr>
        <w:t xml:space="preserve"> </w:t>
      </w:r>
      <w:r>
        <w:rPr>
          <w:color w:val="231F20"/>
        </w:rPr>
        <w:t>their</w:t>
      </w:r>
      <w:r w:rsidR="00371C35">
        <w:rPr>
          <w:color w:val="231F20"/>
        </w:rPr>
        <w:t xml:space="preserve"> </w:t>
      </w:r>
      <w:r>
        <w:rPr>
          <w:color w:val="231F20"/>
        </w:rPr>
        <w:t>employment,</w:t>
      </w:r>
      <w:r w:rsidR="00371C35">
        <w:rPr>
          <w:color w:val="231F20"/>
        </w:rPr>
        <w:t xml:space="preserve"> </w:t>
      </w:r>
      <w:r>
        <w:rPr>
          <w:color w:val="231F20"/>
        </w:rPr>
        <w:t>health,</w:t>
      </w:r>
      <w:r w:rsidR="00371C35">
        <w:rPr>
          <w:color w:val="231F20"/>
        </w:rPr>
        <w:t xml:space="preserve"> </w:t>
      </w:r>
      <w:r w:rsidRPr="0000618B">
        <w:rPr>
          <w:color w:val="231F20"/>
        </w:rPr>
        <w:t>safety,</w:t>
      </w:r>
      <w:r w:rsidR="00371C35" w:rsidRPr="0000618B">
        <w:rPr>
          <w:color w:val="231F20"/>
        </w:rPr>
        <w:t xml:space="preserve"> </w:t>
      </w:r>
      <w:r>
        <w:rPr>
          <w:color w:val="231F20"/>
        </w:rPr>
        <w:t>welfare,</w:t>
      </w:r>
      <w:r w:rsidR="00371C35">
        <w:rPr>
          <w:color w:val="231F20"/>
        </w:rPr>
        <w:t xml:space="preserve"> </w:t>
      </w:r>
      <w:r>
        <w:rPr>
          <w:color w:val="231F20"/>
        </w:rPr>
        <w:t>immigration</w:t>
      </w:r>
      <w:r w:rsidR="00371C35">
        <w:rPr>
          <w:color w:val="231F20"/>
        </w:rPr>
        <w:t xml:space="preserve"> </w:t>
      </w:r>
      <w:r>
        <w:rPr>
          <w:color w:val="231F20"/>
        </w:rPr>
        <w:t>and</w:t>
      </w:r>
      <w:r w:rsidR="00371C35">
        <w:rPr>
          <w:color w:val="231F20"/>
        </w:rPr>
        <w:t xml:space="preserve"> </w:t>
      </w:r>
      <w:r>
        <w:rPr>
          <w:color w:val="231F20"/>
        </w:rPr>
        <w:t>emigration,</w:t>
      </w:r>
      <w:r w:rsidR="00371C35">
        <w:rPr>
          <w:color w:val="231F20"/>
        </w:rPr>
        <w:t xml:space="preserve"> </w:t>
      </w:r>
      <w:r>
        <w:rPr>
          <w:color w:val="231F20"/>
        </w:rPr>
        <w:t>and</w:t>
      </w:r>
      <w:r w:rsidR="00371C35">
        <w:rPr>
          <w:color w:val="231F20"/>
        </w:rPr>
        <w:t xml:space="preserve"> </w:t>
      </w:r>
      <w:r>
        <w:rPr>
          <w:color w:val="231F20"/>
        </w:rPr>
        <w:t>shall</w:t>
      </w:r>
      <w:r w:rsidR="00371C35">
        <w:rPr>
          <w:color w:val="231F20"/>
        </w:rPr>
        <w:t xml:space="preserve"> </w:t>
      </w:r>
      <w:r>
        <w:rPr>
          <w:color w:val="231F20"/>
        </w:rPr>
        <w:t>allow</w:t>
      </w:r>
      <w:r w:rsidR="00371C35">
        <w:rPr>
          <w:color w:val="231F20"/>
        </w:rPr>
        <w:t xml:space="preserve"> </w:t>
      </w:r>
      <w:r>
        <w:rPr>
          <w:color w:val="231F20"/>
        </w:rPr>
        <w:t>them</w:t>
      </w:r>
      <w:r w:rsidR="00371C35">
        <w:rPr>
          <w:color w:val="231F20"/>
        </w:rPr>
        <w:t xml:space="preserve"> </w:t>
      </w:r>
      <w:r>
        <w:rPr>
          <w:color w:val="231F20"/>
        </w:rPr>
        <w:t>all their</w:t>
      </w:r>
      <w:r w:rsidR="00371C35">
        <w:rPr>
          <w:color w:val="231F20"/>
        </w:rPr>
        <w:t xml:space="preserve"> </w:t>
      </w:r>
      <w:r>
        <w:rPr>
          <w:color w:val="231F20"/>
        </w:rPr>
        <w:t>legal</w:t>
      </w:r>
      <w:r w:rsidR="00371C35">
        <w:rPr>
          <w:color w:val="231F20"/>
        </w:rPr>
        <w:t xml:space="preserve"> </w:t>
      </w:r>
      <w:r>
        <w:rPr>
          <w:color w:val="231F20"/>
        </w:rPr>
        <w:t>rights.</w:t>
      </w:r>
    </w:p>
    <w:p w14:paraId="438EEA9C" w14:textId="77777777" w:rsidR="005E6E3D" w:rsidRDefault="007B664E" w:rsidP="00CC1001">
      <w:pPr>
        <w:pStyle w:val="ListParagraph"/>
        <w:numPr>
          <w:ilvl w:val="2"/>
          <w:numId w:val="56"/>
        </w:numPr>
        <w:tabs>
          <w:tab w:val="left" w:pos="746"/>
        </w:tabs>
        <w:spacing w:before="247" w:line="230" w:lineRule="auto"/>
        <w:ind w:left="576" w:right="576" w:hanging="622"/>
        <w:jc w:val="both"/>
      </w:pPr>
      <w:r>
        <w:rPr>
          <w:color w:val="231F20"/>
        </w:rPr>
        <w:t>The Contractor shall require his employees to obey all applicable Laws, including those concerning safety at work.</w:t>
      </w:r>
    </w:p>
    <w:p w14:paraId="5CCB3970" w14:textId="77777777" w:rsidR="005E6E3D" w:rsidRDefault="007B664E" w:rsidP="00CC1001">
      <w:pPr>
        <w:pStyle w:val="Heading4"/>
        <w:numPr>
          <w:ilvl w:val="1"/>
          <w:numId w:val="56"/>
        </w:numPr>
        <w:tabs>
          <w:tab w:val="left" w:pos="745"/>
          <w:tab w:val="left" w:pos="746"/>
        </w:tabs>
        <w:spacing w:before="237"/>
        <w:ind w:left="576" w:right="576" w:hanging="623"/>
        <w:rPr>
          <w:color w:val="231F20"/>
        </w:rPr>
      </w:pPr>
      <w:r>
        <w:rPr>
          <w:color w:val="231F20"/>
        </w:rPr>
        <w:t>Working</w:t>
      </w:r>
      <w:r w:rsidR="00371C35">
        <w:rPr>
          <w:color w:val="231F20"/>
        </w:rPr>
        <w:t xml:space="preserve"> </w:t>
      </w:r>
      <w:r>
        <w:rPr>
          <w:color w:val="231F20"/>
        </w:rPr>
        <w:t>Hours</w:t>
      </w:r>
    </w:p>
    <w:p w14:paraId="7B6772F2" w14:textId="77777777" w:rsidR="005E6E3D" w:rsidRDefault="007B664E" w:rsidP="00CC1001">
      <w:pPr>
        <w:pStyle w:val="ListParagraph"/>
        <w:tabs>
          <w:tab w:val="left" w:pos="746"/>
        </w:tabs>
        <w:spacing w:before="247" w:line="230" w:lineRule="auto"/>
        <w:ind w:left="576" w:right="576" w:firstLine="0"/>
        <w:jc w:val="both"/>
      </w:pPr>
      <w:r>
        <w:rPr>
          <w:color w:val="231F20"/>
        </w:rPr>
        <w:t>No</w:t>
      </w:r>
      <w:r w:rsidR="00371C35">
        <w:rPr>
          <w:color w:val="231F20"/>
        </w:rPr>
        <w:t xml:space="preserve"> </w:t>
      </w:r>
      <w:r>
        <w:rPr>
          <w:color w:val="231F20"/>
        </w:rPr>
        <w:t>work</w:t>
      </w:r>
      <w:r w:rsidR="00371C35">
        <w:rPr>
          <w:color w:val="231F20"/>
        </w:rPr>
        <w:t xml:space="preserve"> </w:t>
      </w:r>
      <w:r>
        <w:rPr>
          <w:color w:val="231F20"/>
        </w:rPr>
        <w:t>shall</w:t>
      </w:r>
      <w:r w:rsidR="00371C35">
        <w:rPr>
          <w:color w:val="231F20"/>
        </w:rPr>
        <w:t xml:space="preserve"> </w:t>
      </w:r>
      <w:r>
        <w:rPr>
          <w:color w:val="231F20"/>
        </w:rPr>
        <w:t>be</w:t>
      </w:r>
      <w:r w:rsidR="00371C35">
        <w:rPr>
          <w:color w:val="231F20"/>
        </w:rPr>
        <w:t xml:space="preserve"> </w:t>
      </w:r>
      <w:r>
        <w:rPr>
          <w:color w:val="231F20"/>
        </w:rPr>
        <w:t>carried</w:t>
      </w:r>
      <w:r w:rsidR="00371C35">
        <w:rPr>
          <w:color w:val="231F20"/>
        </w:rPr>
        <w:t xml:space="preserve"> </w:t>
      </w:r>
      <w:r>
        <w:rPr>
          <w:color w:val="231F20"/>
        </w:rPr>
        <w:t>out</w:t>
      </w:r>
      <w:r w:rsidR="00371C35">
        <w:rPr>
          <w:color w:val="231F20"/>
        </w:rPr>
        <w:t xml:space="preserve"> </w:t>
      </w:r>
      <w:r>
        <w:rPr>
          <w:color w:val="231F20"/>
        </w:rPr>
        <w:t>on</w:t>
      </w:r>
      <w:r w:rsidR="00371C35">
        <w:rPr>
          <w:color w:val="231F20"/>
        </w:rPr>
        <w:t xml:space="preserve"> </w:t>
      </w:r>
      <w:r>
        <w:rPr>
          <w:color w:val="231F20"/>
        </w:rPr>
        <w:t>the</w:t>
      </w:r>
      <w:r w:rsidR="00371C35">
        <w:rPr>
          <w:color w:val="231F20"/>
        </w:rPr>
        <w:t xml:space="preserve"> </w:t>
      </w:r>
      <w:r>
        <w:rPr>
          <w:color w:val="231F20"/>
        </w:rPr>
        <w:t>Site</w:t>
      </w:r>
      <w:r w:rsidR="00371C35">
        <w:rPr>
          <w:color w:val="231F20"/>
        </w:rPr>
        <w:t xml:space="preserve"> </w:t>
      </w:r>
      <w:r>
        <w:rPr>
          <w:color w:val="231F20"/>
        </w:rPr>
        <w:t>on</w:t>
      </w:r>
      <w:r w:rsidR="00371C35">
        <w:rPr>
          <w:color w:val="231F20"/>
        </w:rPr>
        <w:t xml:space="preserve"> </w:t>
      </w:r>
      <w:r>
        <w:rPr>
          <w:color w:val="231F20"/>
        </w:rPr>
        <w:t>locally</w:t>
      </w:r>
      <w:r w:rsidR="00371C35">
        <w:rPr>
          <w:color w:val="231F20"/>
        </w:rPr>
        <w:t xml:space="preserve"> </w:t>
      </w:r>
      <w:r>
        <w:rPr>
          <w:color w:val="231F20"/>
        </w:rPr>
        <w:t>recognized</w:t>
      </w:r>
      <w:r w:rsidR="00371C35">
        <w:rPr>
          <w:color w:val="231F20"/>
        </w:rPr>
        <w:t xml:space="preserve"> </w:t>
      </w:r>
      <w:r>
        <w:rPr>
          <w:color w:val="231F20"/>
        </w:rPr>
        <w:t>days</w:t>
      </w:r>
      <w:r w:rsidR="00371C35">
        <w:rPr>
          <w:color w:val="231F20"/>
        </w:rPr>
        <w:t xml:space="preserve"> </w:t>
      </w:r>
      <w:r>
        <w:rPr>
          <w:color w:val="231F20"/>
        </w:rPr>
        <w:t>of</w:t>
      </w:r>
      <w:r w:rsidR="00371C35">
        <w:rPr>
          <w:color w:val="231F20"/>
        </w:rPr>
        <w:t xml:space="preserve"> </w:t>
      </w:r>
      <w:r>
        <w:rPr>
          <w:color w:val="231F20"/>
        </w:rPr>
        <w:t>rest,</w:t>
      </w:r>
      <w:r w:rsidR="00371C35">
        <w:rPr>
          <w:color w:val="231F20"/>
        </w:rPr>
        <w:t xml:space="preserve"> </w:t>
      </w:r>
      <w:r>
        <w:rPr>
          <w:color w:val="231F20"/>
        </w:rPr>
        <w:t>or</w:t>
      </w:r>
      <w:r w:rsidR="00371C35">
        <w:rPr>
          <w:color w:val="231F20"/>
        </w:rPr>
        <w:t xml:space="preserve"> </w:t>
      </w:r>
      <w:r>
        <w:rPr>
          <w:color w:val="231F20"/>
        </w:rPr>
        <w:t>outside</w:t>
      </w:r>
      <w:r w:rsidR="00371C35">
        <w:rPr>
          <w:color w:val="231F20"/>
        </w:rPr>
        <w:t xml:space="preserve"> </w:t>
      </w:r>
      <w:r>
        <w:rPr>
          <w:color w:val="231F20"/>
        </w:rPr>
        <w:t>the</w:t>
      </w:r>
      <w:r w:rsidR="00371C35">
        <w:rPr>
          <w:color w:val="231F20"/>
        </w:rPr>
        <w:t xml:space="preserve"> </w:t>
      </w:r>
      <w:r>
        <w:rPr>
          <w:color w:val="231F20"/>
        </w:rPr>
        <w:t>normal</w:t>
      </w:r>
      <w:r w:rsidR="00371C35">
        <w:rPr>
          <w:color w:val="231F20"/>
        </w:rPr>
        <w:t xml:space="preserve"> </w:t>
      </w:r>
      <w:r>
        <w:rPr>
          <w:color w:val="231F20"/>
        </w:rPr>
        <w:t>working</w:t>
      </w:r>
      <w:r w:rsidR="00371C35">
        <w:rPr>
          <w:color w:val="231F20"/>
        </w:rPr>
        <w:t xml:space="preserve"> </w:t>
      </w:r>
      <w:r>
        <w:rPr>
          <w:color w:val="231F20"/>
        </w:rPr>
        <w:t>hours 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b/>
          <w:color w:val="231F20"/>
        </w:rPr>
        <w:t>SCC</w:t>
      </w:r>
      <w:r>
        <w:rPr>
          <w:color w:val="231F20"/>
        </w:rPr>
        <w:t>,</w:t>
      </w:r>
      <w:r w:rsidR="00371C35">
        <w:rPr>
          <w:color w:val="231F20"/>
        </w:rPr>
        <w:t xml:space="preserve"> </w:t>
      </w:r>
      <w:r>
        <w:rPr>
          <w:color w:val="231F20"/>
        </w:rPr>
        <w:t>unless:</w:t>
      </w:r>
    </w:p>
    <w:p w14:paraId="4AB1B862" w14:textId="77777777" w:rsidR="005E6E3D" w:rsidRDefault="00371C35" w:rsidP="00CC1001">
      <w:pPr>
        <w:pStyle w:val="ListParagraph"/>
        <w:numPr>
          <w:ilvl w:val="0"/>
          <w:numId w:val="41"/>
        </w:numPr>
        <w:tabs>
          <w:tab w:val="left" w:pos="1124"/>
          <w:tab w:val="left" w:pos="1125"/>
        </w:tabs>
        <w:spacing w:before="0" w:line="242" w:lineRule="exact"/>
        <w:ind w:left="576" w:right="576" w:hanging="385"/>
      </w:pPr>
      <w:r>
        <w:rPr>
          <w:color w:val="231F20"/>
        </w:rPr>
        <w:t>O</w:t>
      </w:r>
      <w:r w:rsidR="007B664E">
        <w:rPr>
          <w:color w:val="231F20"/>
        </w:rPr>
        <w:t>therwise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EFB54DB" w14:textId="77777777" w:rsidR="005E6E3D" w:rsidRDefault="00371C35" w:rsidP="00CC1001">
      <w:pPr>
        <w:pStyle w:val="ListParagraph"/>
        <w:numPr>
          <w:ilvl w:val="0"/>
          <w:numId w:val="41"/>
        </w:numPr>
        <w:tabs>
          <w:tab w:val="left" w:pos="1125"/>
        </w:tabs>
        <w:spacing w:before="0" w:line="244" w:lineRule="exact"/>
        <w:ind w:left="576" w:right="576" w:hanging="385"/>
      </w:pPr>
      <w:r>
        <w:rPr>
          <w:color w:val="231F20"/>
        </w:rPr>
        <w:t>T</w:t>
      </w:r>
      <w:r w:rsidR="007B664E">
        <w:rPr>
          <w:color w:val="231F20"/>
        </w:rPr>
        <w:t>he</w:t>
      </w:r>
      <w:r>
        <w:rPr>
          <w:color w:val="231F20"/>
        </w:rPr>
        <w:t xml:space="preserve"> </w:t>
      </w:r>
      <w:r w:rsidR="007B664E">
        <w:rPr>
          <w:color w:val="231F20"/>
        </w:rPr>
        <w:t>Engineer</w:t>
      </w:r>
      <w:r>
        <w:rPr>
          <w:color w:val="231F20"/>
        </w:rPr>
        <w:t xml:space="preserve"> </w:t>
      </w:r>
      <w:r w:rsidR="007B664E">
        <w:rPr>
          <w:color w:val="231F20"/>
        </w:rPr>
        <w:t>gives</w:t>
      </w:r>
      <w:r>
        <w:rPr>
          <w:color w:val="231F20"/>
        </w:rPr>
        <w:t xml:space="preserve"> </w:t>
      </w:r>
      <w:r w:rsidR="007B664E">
        <w:rPr>
          <w:color w:val="231F20"/>
        </w:rPr>
        <w:t>consent,</w:t>
      </w:r>
      <w:r>
        <w:rPr>
          <w:color w:val="231F20"/>
        </w:rPr>
        <w:t xml:space="preserve"> </w:t>
      </w:r>
      <w:r w:rsidR="007B664E">
        <w:rPr>
          <w:color w:val="231F20"/>
        </w:rPr>
        <w:t>or</w:t>
      </w:r>
    </w:p>
    <w:p w14:paraId="2AF31373" w14:textId="77777777" w:rsidR="005E6E3D" w:rsidRDefault="00371C35" w:rsidP="00CC1001">
      <w:pPr>
        <w:pStyle w:val="ListParagraph"/>
        <w:numPr>
          <w:ilvl w:val="0"/>
          <w:numId w:val="41"/>
        </w:numPr>
        <w:tabs>
          <w:tab w:val="left" w:pos="1124"/>
          <w:tab w:val="left" w:pos="1125"/>
        </w:tabs>
        <w:spacing w:before="4" w:line="230" w:lineRule="auto"/>
        <w:ind w:left="576" w:right="576" w:hanging="385"/>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is</w:t>
      </w:r>
      <w:r>
        <w:rPr>
          <w:color w:val="231F20"/>
        </w:rPr>
        <w:t xml:space="preserve"> </w:t>
      </w:r>
      <w:r w:rsidR="007B664E">
        <w:rPr>
          <w:color w:val="231F20"/>
        </w:rPr>
        <w:t>unavoidable,</w:t>
      </w:r>
      <w:r>
        <w:rPr>
          <w:color w:val="231F20"/>
        </w:rPr>
        <w:t xml:space="preserve"> </w:t>
      </w:r>
      <w:r w:rsidR="007B664E">
        <w:rPr>
          <w:color w:val="231F20"/>
        </w:rPr>
        <w:t>or</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in which</w:t>
      </w:r>
      <w:r>
        <w:rPr>
          <w:color w:val="231F20"/>
        </w:rPr>
        <w:t xml:space="preserve"> </w:t>
      </w:r>
      <w:r w:rsidR="007B664E">
        <w:rPr>
          <w:color w:val="231F20"/>
        </w:rPr>
        <w:t>case</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immediately</w:t>
      </w:r>
      <w:r>
        <w:rPr>
          <w:color w:val="231F20"/>
        </w:rPr>
        <w:t xml:space="preserve"> </w:t>
      </w:r>
      <w:r w:rsidR="007B664E">
        <w:rPr>
          <w:color w:val="231F20"/>
        </w:rPr>
        <w:t>advise</w:t>
      </w:r>
      <w:r>
        <w:rPr>
          <w:color w:val="231F20"/>
        </w:rPr>
        <w:t xml:space="preserve"> </w:t>
      </w:r>
      <w:r w:rsidR="007B664E">
        <w:rPr>
          <w:color w:val="231F20"/>
        </w:rPr>
        <w:t>the</w:t>
      </w:r>
      <w:r>
        <w:rPr>
          <w:color w:val="231F20"/>
        </w:rPr>
        <w:t xml:space="preserve"> </w:t>
      </w:r>
      <w:r w:rsidR="007B664E">
        <w:rPr>
          <w:color w:val="231F20"/>
        </w:rPr>
        <w:t>Engineer.</w:t>
      </w:r>
    </w:p>
    <w:p w14:paraId="4A3DFDF7" w14:textId="77777777" w:rsidR="005E6E3D" w:rsidRDefault="007B664E" w:rsidP="00CC1001">
      <w:pPr>
        <w:pStyle w:val="Heading4"/>
        <w:numPr>
          <w:ilvl w:val="1"/>
          <w:numId w:val="56"/>
        </w:numPr>
        <w:tabs>
          <w:tab w:val="left" w:pos="749"/>
          <w:tab w:val="left" w:pos="751"/>
        </w:tabs>
        <w:spacing w:before="97"/>
        <w:ind w:left="576" w:right="576" w:hanging="623"/>
        <w:rPr>
          <w:color w:val="231F20"/>
        </w:rPr>
      </w:pPr>
      <w:r>
        <w:rPr>
          <w:color w:val="231F20"/>
        </w:rPr>
        <w:t>Facilities</w:t>
      </w:r>
      <w:r w:rsidR="00DB3D8B">
        <w:rPr>
          <w:color w:val="231F20"/>
        </w:rPr>
        <w:t xml:space="preserve"> </w:t>
      </w:r>
      <w:r>
        <w:rPr>
          <w:color w:val="231F20"/>
        </w:rPr>
        <w:t>for</w:t>
      </w:r>
      <w:r w:rsidR="00DB3D8B">
        <w:rPr>
          <w:color w:val="231F20"/>
        </w:rPr>
        <w:t xml:space="preserve"> </w:t>
      </w:r>
      <w:r>
        <w:rPr>
          <w:color w:val="231F20"/>
        </w:rPr>
        <w:t>Staff</w:t>
      </w:r>
      <w:r w:rsidR="00DB3D8B">
        <w:rPr>
          <w:color w:val="231F20"/>
        </w:rPr>
        <w:t xml:space="preserve"> </w:t>
      </w:r>
      <w:r>
        <w:rPr>
          <w:color w:val="231F20"/>
        </w:rPr>
        <w:t>and</w:t>
      </w:r>
      <w:r w:rsidR="00DB3D8B">
        <w:rPr>
          <w:color w:val="231F20"/>
        </w:rPr>
        <w:t xml:space="preserve"> </w:t>
      </w:r>
      <w:r>
        <w:rPr>
          <w:color w:val="231F20"/>
        </w:rPr>
        <w:t>Labor</w:t>
      </w:r>
    </w:p>
    <w:p w14:paraId="4744C8BE" w14:textId="77777777" w:rsidR="005E6E3D" w:rsidRPr="0000618B" w:rsidRDefault="007B664E" w:rsidP="00CC1001">
      <w:pPr>
        <w:pStyle w:val="ListParagraph"/>
        <w:numPr>
          <w:ilvl w:val="2"/>
          <w:numId w:val="56"/>
        </w:numPr>
        <w:tabs>
          <w:tab w:val="left" w:pos="746"/>
        </w:tabs>
        <w:spacing w:before="247" w:line="230" w:lineRule="auto"/>
        <w:ind w:left="576" w:right="576" w:hanging="622"/>
        <w:jc w:val="both"/>
        <w:rPr>
          <w:color w:val="231F20"/>
        </w:rPr>
      </w:pPr>
      <w:r>
        <w:rPr>
          <w:color w:val="231F20"/>
        </w:rPr>
        <w:t>Except as otherwise stated in the Speciﬁcation, the Contractor shall provide and maintain all necessary accommodation</w:t>
      </w:r>
      <w:r w:rsidR="00DB3D8B">
        <w:rPr>
          <w:color w:val="231F20"/>
        </w:rPr>
        <w:t xml:space="preserve"> </w:t>
      </w:r>
      <w:r>
        <w:rPr>
          <w:color w:val="231F20"/>
        </w:rPr>
        <w:t>and</w:t>
      </w:r>
      <w:r w:rsidR="00DB3D8B">
        <w:rPr>
          <w:color w:val="231F20"/>
        </w:rPr>
        <w:t xml:space="preserve"> </w:t>
      </w:r>
      <w:r>
        <w:rPr>
          <w:color w:val="231F20"/>
        </w:rPr>
        <w:t>welfare</w:t>
      </w:r>
      <w:r w:rsidR="00DB3D8B">
        <w:rPr>
          <w:color w:val="231F20"/>
        </w:rPr>
        <w:t xml:space="preserve"> </w:t>
      </w:r>
      <w:r>
        <w:rPr>
          <w:color w:val="231F20"/>
        </w:rPr>
        <w:t>facilities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also</w:t>
      </w:r>
      <w:r w:rsidR="00DB3D8B">
        <w:rPr>
          <w:color w:val="231F20"/>
        </w:rPr>
        <w:t xml:space="preserve"> </w:t>
      </w:r>
      <w:r>
        <w:rPr>
          <w:color w:val="231F20"/>
        </w:rPr>
        <w:t>provide</w:t>
      </w:r>
      <w:r w:rsidR="00DB3D8B">
        <w:rPr>
          <w:color w:val="231F20"/>
        </w:rPr>
        <w:t xml:space="preserve"> </w:t>
      </w:r>
      <w:r>
        <w:rPr>
          <w:color w:val="231F20"/>
        </w:rPr>
        <w:t>facilities for</w:t>
      </w:r>
      <w:r w:rsidR="00DB3D8B">
        <w:rPr>
          <w:color w:val="231F20"/>
        </w:rPr>
        <w:t xml:space="preserve"> </w:t>
      </w:r>
      <w:r>
        <w:rPr>
          <w:color w:val="231F20"/>
        </w:rPr>
        <w:t>the</w:t>
      </w:r>
      <w:r w:rsidR="00DB3D8B">
        <w:rPr>
          <w:color w:val="231F20"/>
        </w:rPr>
        <w:t xml:space="preserve"> </w:t>
      </w:r>
      <w:r>
        <w:rPr>
          <w:color w:val="231F20"/>
        </w:rPr>
        <w:t>Procuring</w:t>
      </w:r>
      <w:r w:rsidR="00DB3D8B">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as</w:t>
      </w:r>
      <w:r w:rsidR="00DB3D8B">
        <w:rPr>
          <w:color w:val="231F20"/>
        </w:rPr>
        <w:t xml:space="preserve"> </w:t>
      </w:r>
      <w:r>
        <w:rPr>
          <w:color w:val="231F20"/>
        </w:rPr>
        <w:t>stated</w:t>
      </w:r>
      <w:r w:rsidR="00DB3D8B">
        <w:rPr>
          <w:color w:val="231F20"/>
        </w:rPr>
        <w:t xml:space="preserve"> </w:t>
      </w:r>
      <w:r>
        <w:rPr>
          <w:color w:val="231F20"/>
        </w:rPr>
        <w:t>in</w:t>
      </w:r>
      <w:r w:rsidR="00DB3D8B">
        <w:rPr>
          <w:color w:val="231F20"/>
        </w:rPr>
        <w:t xml:space="preserve"> </w:t>
      </w:r>
      <w:r>
        <w:rPr>
          <w:color w:val="231F20"/>
        </w:rPr>
        <w:t>the</w:t>
      </w:r>
      <w:r w:rsidR="00DB3D8B">
        <w:rPr>
          <w:color w:val="231F20"/>
        </w:rPr>
        <w:t xml:space="preserve"> </w:t>
      </w:r>
      <w:r>
        <w:rPr>
          <w:color w:val="231F20"/>
        </w:rPr>
        <w:t>Speciﬁcation.</w:t>
      </w:r>
    </w:p>
    <w:p w14:paraId="34D5FCF6" w14:textId="77777777" w:rsidR="005E6E3D" w:rsidRDefault="007B664E" w:rsidP="00CC1001">
      <w:pPr>
        <w:pStyle w:val="ListParagraph"/>
        <w:numPr>
          <w:ilvl w:val="2"/>
          <w:numId w:val="56"/>
        </w:numPr>
        <w:tabs>
          <w:tab w:val="left" w:pos="746"/>
        </w:tabs>
        <w:spacing w:before="247" w:line="230" w:lineRule="auto"/>
        <w:ind w:left="576" w:right="576" w:hanging="622"/>
        <w:jc w:val="both"/>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not</w:t>
      </w:r>
      <w:r w:rsidR="00DB3D8B">
        <w:rPr>
          <w:color w:val="231F20"/>
        </w:rPr>
        <w:t xml:space="preserve"> </w:t>
      </w:r>
      <w:r>
        <w:rPr>
          <w:color w:val="231F20"/>
        </w:rPr>
        <w:t>permit</w:t>
      </w:r>
      <w:r w:rsidR="00DB3D8B">
        <w:rPr>
          <w:color w:val="231F20"/>
        </w:rPr>
        <w:t xml:space="preserve"> </w:t>
      </w:r>
      <w:r>
        <w:rPr>
          <w:color w:val="231F20"/>
        </w:rPr>
        <w:t>any</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to</w:t>
      </w:r>
      <w:r w:rsidR="00DB3D8B">
        <w:rPr>
          <w:color w:val="231F20"/>
        </w:rPr>
        <w:t xml:space="preserve"> </w:t>
      </w:r>
      <w:r>
        <w:rPr>
          <w:color w:val="231F20"/>
        </w:rPr>
        <w:t>maintain</w:t>
      </w:r>
      <w:r w:rsidR="00DB3D8B">
        <w:rPr>
          <w:color w:val="231F20"/>
        </w:rPr>
        <w:t xml:space="preserve"> </w:t>
      </w:r>
      <w:r>
        <w:rPr>
          <w:color w:val="231F20"/>
        </w:rPr>
        <w:t>any</w:t>
      </w:r>
      <w:r w:rsidR="00DB3D8B">
        <w:rPr>
          <w:color w:val="231F20"/>
        </w:rPr>
        <w:t xml:space="preserve"> </w:t>
      </w:r>
      <w:r>
        <w:rPr>
          <w:color w:val="231F20"/>
        </w:rPr>
        <w:t>temporary</w:t>
      </w:r>
      <w:r w:rsidR="00DB3D8B">
        <w:rPr>
          <w:color w:val="231F20"/>
        </w:rPr>
        <w:t xml:space="preserve"> </w:t>
      </w:r>
      <w:r>
        <w:rPr>
          <w:color w:val="231F20"/>
        </w:rPr>
        <w:t>or</w:t>
      </w:r>
      <w:r w:rsidR="00DB3D8B">
        <w:rPr>
          <w:color w:val="231F20"/>
        </w:rPr>
        <w:t xml:space="preserve"> </w:t>
      </w:r>
      <w:r>
        <w:rPr>
          <w:color w:val="231F20"/>
        </w:rPr>
        <w:t>permanent</w:t>
      </w:r>
      <w:r w:rsidR="00DB3D8B">
        <w:rPr>
          <w:color w:val="231F20"/>
        </w:rPr>
        <w:t xml:space="preserve"> </w:t>
      </w:r>
      <w:r>
        <w:rPr>
          <w:color w:val="231F20"/>
        </w:rPr>
        <w:t>living quarters</w:t>
      </w:r>
      <w:r w:rsidR="00DB3D8B">
        <w:rPr>
          <w:color w:val="231F20"/>
        </w:rPr>
        <w:t xml:space="preserve"> </w:t>
      </w:r>
      <w:r>
        <w:rPr>
          <w:color w:val="231F20"/>
        </w:rPr>
        <w:t>within</w:t>
      </w:r>
      <w:r w:rsidR="00DB3D8B">
        <w:rPr>
          <w:color w:val="231F20"/>
        </w:rPr>
        <w:t xml:space="preserve"> </w:t>
      </w:r>
      <w:r>
        <w:rPr>
          <w:color w:val="231F20"/>
        </w:rPr>
        <w:t>the</w:t>
      </w:r>
      <w:r w:rsidR="00DB3D8B">
        <w:rPr>
          <w:color w:val="231F20"/>
        </w:rPr>
        <w:t xml:space="preserve"> </w:t>
      </w:r>
      <w:r>
        <w:rPr>
          <w:color w:val="231F20"/>
        </w:rPr>
        <w:t>structures</w:t>
      </w:r>
      <w:r w:rsidR="00DB3D8B">
        <w:rPr>
          <w:color w:val="231F20"/>
        </w:rPr>
        <w:t xml:space="preserve"> </w:t>
      </w:r>
      <w:r>
        <w:rPr>
          <w:color w:val="231F20"/>
        </w:rPr>
        <w:t>forming</w:t>
      </w:r>
      <w:r w:rsidR="00DB3D8B">
        <w:rPr>
          <w:color w:val="231F20"/>
        </w:rPr>
        <w:t xml:space="preserve"> </w:t>
      </w:r>
      <w:r>
        <w:rPr>
          <w:color w:val="231F20"/>
        </w:rPr>
        <w:t>part</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Permanent</w:t>
      </w:r>
      <w:r w:rsidR="00DB3D8B">
        <w:rPr>
          <w:color w:val="231F20"/>
        </w:rPr>
        <w:t xml:space="preserve"> </w:t>
      </w:r>
      <w:r>
        <w:rPr>
          <w:color w:val="231F20"/>
          <w:spacing w:val="-3"/>
        </w:rPr>
        <w:t>Works.</w:t>
      </w:r>
    </w:p>
    <w:p w14:paraId="10563E57" w14:textId="77777777" w:rsidR="005E6E3D" w:rsidRDefault="007B664E" w:rsidP="00CC1001">
      <w:pPr>
        <w:pStyle w:val="Heading4"/>
        <w:numPr>
          <w:ilvl w:val="1"/>
          <w:numId w:val="56"/>
        </w:numPr>
        <w:tabs>
          <w:tab w:val="left" w:pos="749"/>
          <w:tab w:val="left" w:pos="750"/>
        </w:tabs>
        <w:spacing w:before="237"/>
        <w:ind w:left="576" w:right="576" w:hanging="622"/>
        <w:rPr>
          <w:color w:val="231F20"/>
        </w:rPr>
      </w:pPr>
      <w:r>
        <w:rPr>
          <w:color w:val="231F20"/>
        </w:rPr>
        <w:t>Health and</w:t>
      </w:r>
      <w:r w:rsidR="00DB3D8B">
        <w:rPr>
          <w:color w:val="231F20"/>
        </w:rPr>
        <w:t xml:space="preserve"> </w:t>
      </w:r>
      <w:r>
        <w:rPr>
          <w:color w:val="231F20"/>
        </w:rPr>
        <w:t>Safety</w:t>
      </w:r>
    </w:p>
    <w:p w14:paraId="57A24255" w14:textId="77777777" w:rsidR="005E6E3D" w:rsidRDefault="007B664E" w:rsidP="00CC1001">
      <w:pPr>
        <w:pStyle w:val="ListParagraph"/>
        <w:numPr>
          <w:ilvl w:val="2"/>
          <w:numId w:val="56"/>
        </w:numPr>
        <w:tabs>
          <w:tab w:val="left" w:pos="750"/>
        </w:tabs>
        <w:spacing w:before="242" w:line="230" w:lineRule="auto"/>
        <w:ind w:left="576" w:right="576" w:hanging="622"/>
        <w:jc w:val="both"/>
        <w:rPr>
          <w:color w:val="231F20"/>
        </w:rPr>
      </w:pPr>
      <w:r>
        <w:rPr>
          <w:color w:val="231F20"/>
        </w:rPr>
        <w:t xml:space="preserve">The Contractor shall at all times take all reasonable precautions to maintain the health and safety of the Contractor's Personnel. In collaboration with local health authorities, the Contractor shall ensure </w:t>
      </w:r>
      <w:proofErr w:type="spellStart"/>
      <w:r>
        <w:rPr>
          <w:color w:val="231F20"/>
        </w:rPr>
        <w:t>thatmedical</w:t>
      </w:r>
      <w:proofErr w:type="spellEnd"/>
      <w:r>
        <w:rPr>
          <w:color w:val="231F20"/>
        </w:rPr>
        <w:t xml:space="preserve"> staff, ﬁrst aid facilities, sick bay and ambulance service are available at all times at the Site and at any accommodation</w:t>
      </w:r>
      <w:r w:rsidR="00DB3D8B">
        <w:rPr>
          <w:color w:val="231F20"/>
        </w:rPr>
        <w:t xml:space="preserve"> </w:t>
      </w:r>
      <w:r>
        <w:rPr>
          <w:color w:val="231F20"/>
        </w:rPr>
        <w:t>for</w:t>
      </w:r>
      <w:r w:rsidR="00DB3D8B">
        <w:rPr>
          <w:color w:val="231F20"/>
        </w:rPr>
        <w:t xml:space="preserve"> </w:t>
      </w:r>
      <w:r>
        <w:rPr>
          <w:color w:val="231F20"/>
        </w:rPr>
        <w:t>Contractor's</w:t>
      </w:r>
      <w:r w:rsidR="00DB3D8B">
        <w:rPr>
          <w:color w:val="231F20"/>
        </w:rPr>
        <w:t xml:space="preserve"> </w:t>
      </w:r>
      <w:r>
        <w:rPr>
          <w:color w:val="231F20"/>
        </w:rPr>
        <w:t>and</w:t>
      </w:r>
      <w:r w:rsidR="00DB3D8B">
        <w:rPr>
          <w:color w:val="231F20"/>
        </w:rPr>
        <w:t xml:space="preserve"> </w:t>
      </w:r>
      <w:r>
        <w:rPr>
          <w:color w:val="231F20"/>
        </w:rPr>
        <w:t>Procuring</w:t>
      </w:r>
      <w:r w:rsidR="00621724">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that</w:t>
      </w:r>
      <w:r w:rsidR="00DB3D8B">
        <w:rPr>
          <w:color w:val="231F20"/>
        </w:rPr>
        <w:t xml:space="preserve"> </w:t>
      </w:r>
      <w:r>
        <w:rPr>
          <w:color w:val="231F20"/>
        </w:rPr>
        <w:t>suitable</w:t>
      </w:r>
      <w:r w:rsidR="00DB3D8B">
        <w:rPr>
          <w:color w:val="231F20"/>
        </w:rPr>
        <w:t xml:space="preserve"> </w:t>
      </w:r>
      <w:r>
        <w:rPr>
          <w:color w:val="231F20"/>
        </w:rPr>
        <w:t>arrangements</w:t>
      </w:r>
      <w:r w:rsidR="00DB3D8B">
        <w:rPr>
          <w:color w:val="231F20"/>
        </w:rPr>
        <w:t xml:space="preserve"> </w:t>
      </w:r>
      <w:r>
        <w:rPr>
          <w:color w:val="231F20"/>
        </w:rPr>
        <w:t>are</w:t>
      </w:r>
      <w:r w:rsidR="00DB3D8B">
        <w:rPr>
          <w:color w:val="231F20"/>
        </w:rPr>
        <w:t xml:space="preserve"> </w:t>
      </w:r>
      <w:r>
        <w:rPr>
          <w:color w:val="231F20"/>
        </w:rPr>
        <w:t>made</w:t>
      </w:r>
      <w:r w:rsidR="00DB3D8B">
        <w:rPr>
          <w:color w:val="231F20"/>
        </w:rPr>
        <w:t xml:space="preserve"> </w:t>
      </w:r>
      <w:r>
        <w:rPr>
          <w:color w:val="231F20"/>
        </w:rPr>
        <w:t>for all</w:t>
      </w:r>
      <w:r w:rsidR="00DB3D8B">
        <w:rPr>
          <w:color w:val="231F20"/>
        </w:rPr>
        <w:t xml:space="preserve"> </w:t>
      </w:r>
      <w:r>
        <w:rPr>
          <w:color w:val="231F20"/>
        </w:rPr>
        <w:t>necessary</w:t>
      </w:r>
      <w:r w:rsidR="00DB3D8B">
        <w:rPr>
          <w:color w:val="231F20"/>
        </w:rPr>
        <w:t xml:space="preserve"> </w:t>
      </w:r>
      <w:r>
        <w:rPr>
          <w:color w:val="231F20"/>
        </w:rPr>
        <w:t>welfare</w:t>
      </w:r>
      <w:r w:rsidR="00DB3D8B">
        <w:rPr>
          <w:color w:val="231F20"/>
        </w:rPr>
        <w:t xml:space="preserve"> </w:t>
      </w:r>
      <w:r>
        <w:rPr>
          <w:color w:val="231F20"/>
        </w:rPr>
        <w:t>and</w:t>
      </w:r>
      <w:r w:rsidR="00DB3D8B">
        <w:rPr>
          <w:color w:val="231F20"/>
        </w:rPr>
        <w:t xml:space="preserve"> </w:t>
      </w:r>
      <w:r>
        <w:rPr>
          <w:color w:val="231F20"/>
        </w:rPr>
        <w:t>hygiene</w:t>
      </w:r>
      <w:r w:rsidR="00DB3D8B">
        <w:rPr>
          <w:color w:val="231F20"/>
        </w:rPr>
        <w:t xml:space="preserve"> </w:t>
      </w:r>
      <w:r>
        <w:rPr>
          <w:color w:val="231F20"/>
        </w:rPr>
        <w:t>requirements</w:t>
      </w:r>
      <w:r w:rsidR="00DB3D8B">
        <w:rPr>
          <w:color w:val="231F20"/>
        </w:rPr>
        <w:t xml:space="preserve"> </w:t>
      </w:r>
      <w:r>
        <w:rPr>
          <w:color w:val="231F20"/>
        </w:rPr>
        <w:t>and</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prevention</w:t>
      </w:r>
      <w:r w:rsidR="00DB3D8B">
        <w:rPr>
          <w:color w:val="231F20"/>
        </w:rPr>
        <w:t xml:space="preserve"> </w:t>
      </w:r>
      <w:r>
        <w:rPr>
          <w:color w:val="231F20"/>
        </w:rPr>
        <w:t>of</w:t>
      </w:r>
      <w:r w:rsidR="00DB3D8B">
        <w:rPr>
          <w:color w:val="231F20"/>
        </w:rPr>
        <w:t xml:space="preserve"> </w:t>
      </w:r>
      <w:r>
        <w:rPr>
          <w:color w:val="231F20"/>
        </w:rPr>
        <w:t>epidemics.</w:t>
      </w:r>
    </w:p>
    <w:p w14:paraId="06D78F99" w14:textId="77777777" w:rsidR="005E6E3D" w:rsidRDefault="007B664E" w:rsidP="00CC1001">
      <w:pPr>
        <w:pStyle w:val="ListParagraph"/>
        <w:numPr>
          <w:ilvl w:val="2"/>
          <w:numId w:val="56"/>
        </w:numPr>
        <w:tabs>
          <w:tab w:val="left" w:pos="750"/>
        </w:tabs>
        <w:spacing w:before="248" w:line="230" w:lineRule="auto"/>
        <w:ind w:left="576" w:right="576" w:hanging="622"/>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appoint</w:t>
      </w:r>
      <w:r w:rsidR="00DB3D8B">
        <w:rPr>
          <w:color w:val="231F20"/>
        </w:rPr>
        <w:t xml:space="preserve"> </w:t>
      </w:r>
      <w:r>
        <w:rPr>
          <w:color w:val="231F20"/>
        </w:rPr>
        <w:t>an</w:t>
      </w:r>
      <w:r w:rsidR="00DB3D8B">
        <w:rPr>
          <w:color w:val="231F20"/>
        </w:rPr>
        <w:t xml:space="preserve"> </w:t>
      </w:r>
      <w:r>
        <w:rPr>
          <w:color w:val="231F20"/>
        </w:rPr>
        <w:t>accident</w:t>
      </w:r>
      <w:r w:rsidR="00DB3D8B">
        <w:rPr>
          <w:color w:val="231F20"/>
        </w:rPr>
        <w:t xml:space="preserve"> </w:t>
      </w:r>
      <w:r>
        <w:rPr>
          <w:color w:val="231F20"/>
        </w:rPr>
        <w:t>prevention</w:t>
      </w:r>
      <w:r w:rsidR="00DB3D8B">
        <w:rPr>
          <w:color w:val="231F20"/>
        </w:rPr>
        <w:t xml:space="preserve"> </w:t>
      </w:r>
      <w:r>
        <w:rPr>
          <w:color w:val="231F20"/>
        </w:rPr>
        <w:t>ofﬁcer</w:t>
      </w:r>
      <w:r w:rsidR="00DB3D8B">
        <w:rPr>
          <w:color w:val="231F20"/>
        </w:rPr>
        <w:t xml:space="preserve"> </w:t>
      </w:r>
      <w:r>
        <w:rPr>
          <w:color w:val="231F20"/>
        </w:rPr>
        <w:t>at</w:t>
      </w:r>
      <w:r w:rsidR="00DB3D8B">
        <w:rPr>
          <w:color w:val="231F20"/>
        </w:rPr>
        <w:t xml:space="preserve"> </w:t>
      </w:r>
      <w:r>
        <w:rPr>
          <w:color w:val="231F20"/>
        </w:rPr>
        <w:t>the</w:t>
      </w:r>
      <w:r w:rsidR="00DB3D8B">
        <w:rPr>
          <w:color w:val="231F20"/>
        </w:rPr>
        <w:t xml:space="preserve"> </w:t>
      </w:r>
      <w:r>
        <w:rPr>
          <w:color w:val="231F20"/>
        </w:rPr>
        <w:t>Site,</w:t>
      </w:r>
      <w:r w:rsidR="00DB3D8B">
        <w:rPr>
          <w:color w:val="231F20"/>
        </w:rPr>
        <w:t xml:space="preserve"> </w:t>
      </w:r>
      <w:r>
        <w:rPr>
          <w:color w:val="231F20"/>
        </w:rPr>
        <w:t>responsible</w:t>
      </w:r>
      <w:r w:rsidR="00DB3D8B">
        <w:rPr>
          <w:color w:val="231F20"/>
        </w:rPr>
        <w:t xml:space="preserve"> </w:t>
      </w:r>
      <w:r>
        <w:rPr>
          <w:color w:val="231F20"/>
        </w:rPr>
        <w:t>for</w:t>
      </w:r>
      <w:r w:rsidR="00DB3D8B">
        <w:rPr>
          <w:color w:val="231F20"/>
        </w:rPr>
        <w:t xml:space="preserve"> </w:t>
      </w:r>
      <w:r>
        <w:rPr>
          <w:color w:val="231F20"/>
        </w:rPr>
        <w:t>maintaining</w:t>
      </w:r>
      <w:r w:rsidR="00DB3D8B">
        <w:rPr>
          <w:color w:val="231F20"/>
        </w:rPr>
        <w:t xml:space="preserve"> </w:t>
      </w:r>
      <w:r>
        <w:rPr>
          <w:color w:val="231F20"/>
        </w:rPr>
        <w:t>safety</w:t>
      </w:r>
      <w:r w:rsidR="00DB3D8B">
        <w:rPr>
          <w:color w:val="231F20"/>
        </w:rPr>
        <w:t xml:space="preserve"> </w:t>
      </w:r>
      <w:r>
        <w:rPr>
          <w:color w:val="231F20"/>
        </w:rPr>
        <w:t>and protection</w:t>
      </w:r>
      <w:r w:rsidR="00DB3D8B">
        <w:rPr>
          <w:color w:val="231F20"/>
        </w:rPr>
        <w:t xml:space="preserve"> </w:t>
      </w:r>
      <w:r>
        <w:rPr>
          <w:color w:val="231F20"/>
        </w:rPr>
        <w:t>against</w:t>
      </w:r>
      <w:r w:rsidR="00DB3D8B">
        <w:rPr>
          <w:color w:val="231F20"/>
        </w:rPr>
        <w:t xml:space="preserve"> </w:t>
      </w:r>
      <w:r>
        <w:rPr>
          <w:color w:val="231F20"/>
        </w:rPr>
        <w:t>accidents.</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qualiﬁed</w:t>
      </w:r>
      <w:r w:rsidR="00DB3D8B">
        <w:rPr>
          <w:color w:val="231F20"/>
        </w:rPr>
        <w:t xml:space="preserve"> </w:t>
      </w:r>
      <w:r>
        <w:rPr>
          <w:color w:val="231F20"/>
        </w:rPr>
        <w:t>for</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have</w:t>
      </w:r>
      <w:r w:rsidR="00DB3D8B">
        <w:rPr>
          <w:color w:val="231F20"/>
        </w:rPr>
        <w:t xml:space="preserve"> </w:t>
      </w:r>
      <w:r>
        <w:rPr>
          <w:color w:val="231F20"/>
        </w:rPr>
        <w:t>the</w:t>
      </w:r>
      <w:r w:rsidR="00DB3D8B">
        <w:rPr>
          <w:color w:val="231F20"/>
        </w:rPr>
        <w:t xml:space="preserve"> </w:t>
      </w:r>
      <w:r>
        <w:rPr>
          <w:color w:val="231F20"/>
        </w:rPr>
        <w:t>authority</w:t>
      </w:r>
      <w:r w:rsidR="00DB3D8B">
        <w:rPr>
          <w:color w:val="231F20"/>
        </w:rPr>
        <w:t xml:space="preserve"> </w:t>
      </w:r>
      <w:r>
        <w:rPr>
          <w:color w:val="231F20"/>
        </w:rPr>
        <w:t>to issue</w:t>
      </w:r>
      <w:r w:rsidR="00DB3D8B">
        <w:rPr>
          <w:color w:val="231F20"/>
        </w:rPr>
        <w:t xml:space="preserve"> </w:t>
      </w:r>
      <w:r>
        <w:rPr>
          <w:color w:val="231F20"/>
        </w:rPr>
        <w:t>instructions</w:t>
      </w:r>
      <w:r w:rsidR="00DB3D8B">
        <w:rPr>
          <w:color w:val="231F20"/>
        </w:rPr>
        <w:t xml:space="preserve"> </w:t>
      </w:r>
      <w:r>
        <w:rPr>
          <w:color w:val="231F20"/>
        </w:rPr>
        <w:t>and</w:t>
      </w:r>
      <w:r w:rsidR="00DB3D8B">
        <w:rPr>
          <w:color w:val="231F20"/>
        </w:rPr>
        <w:t xml:space="preserve"> </w:t>
      </w:r>
      <w:r>
        <w:rPr>
          <w:color w:val="231F20"/>
        </w:rPr>
        <w:t>take</w:t>
      </w:r>
      <w:r w:rsidR="00DB3D8B">
        <w:rPr>
          <w:color w:val="231F20"/>
        </w:rPr>
        <w:t xml:space="preserve"> </w:t>
      </w:r>
      <w:r>
        <w:rPr>
          <w:color w:val="231F20"/>
        </w:rPr>
        <w:t>protective</w:t>
      </w:r>
      <w:r w:rsidR="00DB3D8B">
        <w:rPr>
          <w:color w:val="231F20"/>
        </w:rPr>
        <w:t xml:space="preserve"> </w:t>
      </w:r>
      <w:r>
        <w:rPr>
          <w:color w:val="231F20"/>
        </w:rPr>
        <w:t>measures</w:t>
      </w:r>
      <w:r w:rsidR="00DB3D8B">
        <w:rPr>
          <w:color w:val="231F20"/>
        </w:rPr>
        <w:t xml:space="preserve"> </w:t>
      </w:r>
      <w:r>
        <w:rPr>
          <w:color w:val="231F20"/>
        </w:rPr>
        <w:t>to</w:t>
      </w:r>
      <w:r w:rsidR="00DB3D8B">
        <w:rPr>
          <w:color w:val="231F20"/>
        </w:rPr>
        <w:t xml:space="preserve"> </w:t>
      </w:r>
      <w:r>
        <w:rPr>
          <w:color w:val="231F20"/>
        </w:rPr>
        <w:t>prevent</w:t>
      </w:r>
      <w:r w:rsidR="00DB3D8B">
        <w:rPr>
          <w:color w:val="231F20"/>
        </w:rPr>
        <w:t xml:space="preserve"> </w:t>
      </w:r>
      <w:r>
        <w:rPr>
          <w:color w:val="231F20"/>
        </w:rPr>
        <w:t>accidents.</w:t>
      </w:r>
      <w:r w:rsidR="00DB3D8B">
        <w:rPr>
          <w:color w:val="231F20"/>
        </w:rPr>
        <w:t xml:space="preserve"> </w:t>
      </w:r>
      <w:r>
        <w:rPr>
          <w:color w:val="231F20"/>
        </w:rPr>
        <w:t>Throughout</w:t>
      </w:r>
      <w:r w:rsidR="00DB3D8B">
        <w:rPr>
          <w:color w:val="231F20"/>
        </w:rPr>
        <w:t xml:space="preserve"> </w:t>
      </w:r>
      <w:r>
        <w:rPr>
          <w:color w:val="231F20"/>
        </w:rPr>
        <w:t>the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r w:rsidR="00DB3D8B">
        <w:rPr>
          <w:color w:val="231F20"/>
          <w:spacing w:val="-3"/>
        </w:rPr>
        <w:t xml:space="preserve"> </w:t>
      </w:r>
      <w:r>
        <w:rPr>
          <w:color w:val="231F20"/>
        </w:rPr>
        <w:t>the 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whatever</w:t>
      </w:r>
      <w:r w:rsidR="00DB3D8B">
        <w:rPr>
          <w:color w:val="231F20"/>
        </w:rPr>
        <w:t xml:space="preserve"> </w:t>
      </w:r>
      <w:r>
        <w:rPr>
          <w:color w:val="231F20"/>
        </w:rPr>
        <w:t>is</w:t>
      </w:r>
      <w:r w:rsidR="00DB3D8B">
        <w:rPr>
          <w:color w:val="231F20"/>
        </w:rPr>
        <w:t xml:space="preserve"> </w:t>
      </w:r>
      <w:r>
        <w:rPr>
          <w:color w:val="231F20"/>
        </w:rPr>
        <w:t>required</w:t>
      </w:r>
      <w:r w:rsidR="00DB3D8B">
        <w:rPr>
          <w:color w:val="231F20"/>
        </w:rPr>
        <w:t xml:space="preserve"> </w:t>
      </w:r>
      <w:r>
        <w:rPr>
          <w:color w:val="231F20"/>
        </w:rPr>
        <w:t>by</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to</w:t>
      </w:r>
      <w:r w:rsidR="00DB3D8B">
        <w:rPr>
          <w:color w:val="231F20"/>
        </w:rPr>
        <w:t xml:space="preserve"> </w:t>
      </w:r>
      <w:r>
        <w:rPr>
          <w:color w:val="231F20"/>
        </w:rPr>
        <w:t>exercise</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authority.</w:t>
      </w:r>
    </w:p>
    <w:p w14:paraId="16AC9675" w14:textId="77777777" w:rsidR="005E6E3D" w:rsidRDefault="007B664E" w:rsidP="00CC1001">
      <w:pPr>
        <w:pStyle w:val="ListParagraph"/>
        <w:numPr>
          <w:ilvl w:val="2"/>
          <w:numId w:val="56"/>
        </w:numPr>
        <w:tabs>
          <w:tab w:val="left" w:pos="750"/>
        </w:tabs>
        <w:spacing w:before="247" w:line="230" w:lineRule="auto"/>
        <w:ind w:left="576" w:right="576" w:hanging="623"/>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send,</w:t>
      </w:r>
      <w:r w:rsidR="00DB3D8B">
        <w:rPr>
          <w:color w:val="231F20"/>
        </w:rPr>
        <w:t xml:space="preserve"> </w:t>
      </w:r>
      <w:r>
        <w:rPr>
          <w:color w:val="231F20"/>
        </w:rPr>
        <w:t>to</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details</w:t>
      </w:r>
      <w:r w:rsidR="00DB3D8B">
        <w:rPr>
          <w:color w:val="231F20"/>
        </w:rPr>
        <w:t xml:space="preserve"> </w:t>
      </w:r>
      <w:r>
        <w:rPr>
          <w:color w:val="231F20"/>
        </w:rPr>
        <w:t>of</w:t>
      </w:r>
      <w:r w:rsidR="00DB3D8B">
        <w:rPr>
          <w:color w:val="231F20"/>
        </w:rPr>
        <w:t xml:space="preserve"> </w:t>
      </w:r>
      <w:r>
        <w:rPr>
          <w:color w:val="231F20"/>
        </w:rPr>
        <w:t>any</w:t>
      </w:r>
      <w:r w:rsidR="00DB3D8B">
        <w:rPr>
          <w:color w:val="231F20"/>
        </w:rPr>
        <w:t xml:space="preserve"> </w:t>
      </w:r>
      <w:r>
        <w:rPr>
          <w:color w:val="231F20"/>
        </w:rPr>
        <w:t>accident</w:t>
      </w:r>
      <w:r w:rsidR="00DB3D8B">
        <w:rPr>
          <w:color w:val="231F20"/>
        </w:rPr>
        <w:t xml:space="preserve"> </w:t>
      </w:r>
      <w:r>
        <w:rPr>
          <w:color w:val="231F20"/>
        </w:rPr>
        <w:t>as</w:t>
      </w:r>
      <w:r w:rsidR="00DB3D8B">
        <w:rPr>
          <w:color w:val="231F20"/>
        </w:rPr>
        <w:t xml:space="preserve"> </w:t>
      </w:r>
      <w:r>
        <w:rPr>
          <w:color w:val="231F20"/>
        </w:rPr>
        <w:t>soon</w:t>
      </w:r>
      <w:r w:rsidR="00DB3D8B">
        <w:rPr>
          <w:color w:val="231F20"/>
        </w:rPr>
        <w:t xml:space="preserve"> </w:t>
      </w:r>
      <w:r>
        <w:rPr>
          <w:color w:val="231F20"/>
        </w:rPr>
        <w:t>as</w:t>
      </w:r>
      <w:r w:rsidR="00DB3D8B">
        <w:rPr>
          <w:color w:val="231F20"/>
        </w:rPr>
        <w:t xml:space="preserve"> </w:t>
      </w:r>
      <w:r>
        <w:rPr>
          <w:color w:val="231F20"/>
        </w:rPr>
        <w:t>practicable</w:t>
      </w:r>
      <w:r w:rsidR="00DB3D8B">
        <w:rPr>
          <w:color w:val="231F20"/>
        </w:rPr>
        <w:t xml:space="preserve"> </w:t>
      </w:r>
      <w:r>
        <w:rPr>
          <w:color w:val="231F20"/>
        </w:rPr>
        <w:t>after</w:t>
      </w:r>
      <w:r w:rsidR="00DB3D8B">
        <w:rPr>
          <w:color w:val="231F20"/>
        </w:rPr>
        <w:t xml:space="preserve"> </w:t>
      </w:r>
      <w:r>
        <w:rPr>
          <w:color w:val="231F20"/>
        </w:rPr>
        <w:t>its</w:t>
      </w:r>
      <w:r w:rsidR="00DB3D8B">
        <w:rPr>
          <w:color w:val="231F20"/>
        </w:rPr>
        <w:t xml:space="preserve"> </w:t>
      </w:r>
      <w:r>
        <w:rPr>
          <w:color w:val="231F20"/>
        </w:rPr>
        <w:t>occurrence.</w:t>
      </w:r>
      <w:r w:rsidR="00DB3D8B">
        <w:rPr>
          <w:color w:val="231F20"/>
        </w:rPr>
        <w:t xml:space="preserve"> </w:t>
      </w:r>
      <w:r>
        <w:rPr>
          <w:color w:val="231F20"/>
        </w:rPr>
        <w:t>The Contractor shall maintain records and make reports concerning health, safety and welfare of persons, and damage</w:t>
      </w:r>
      <w:r w:rsidR="00DB3D8B">
        <w:rPr>
          <w:color w:val="231F20"/>
        </w:rPr>
        <w:t xml:space="preserve"> </w:t>
      </w:r>
      <w:r>
        <w:rPr>
          <w:color w:val="231F20"/>
        </w:rPr>
        <w:t>to</w:t>
      </w:r>
      <w:r w:rsidR="00DB3D8B">
        <w:rPr>
          <w:color w:val="231F20"/>
        </w:rPr>
        <w:t xml:space="preserve"> </w:t>
      </w:r>
      <w:r>
        <w:rPr>
          <w:color w:val="231F20"/>
        </w:rPr>
        <w:t>property,</w:t>
      </w:r>
      <w:r w:rsidR="00DB3D8B">
        <w:rPr>
          <w:color w:val="231F20"/>
        </w:rPr>
        <w:t xml:space="preserve"> </w:t>
      </w:r>
      <w:r>
        <w:rPr>
          <w:color w:val="231F20"/>
        </w:rPr>
        <w:t>as</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may</w:t>
      </w:r>
      <w:r w:rsidR="00DB3D8B">
        <w:rPr>
          <w:color w:val="231F20"/>
        </w:rPr>
        <w:t xml:space="preserve"> </w:t>
      </w:r>
      <w:r>
        <w:rPr>
          <w:color w:val="231F20"/>
        </w:rPr>
        <w:t>reasonably</w:t>
      </w:r>
      <w:r w:rsidR="00DB3D8B">
        <w:rPr>
          <w:color w:val="231F20"/>
        </w:rPr>
        <w:t xml:space="preserve"> </w:t>
      </w:r>
      <w:r>
        <w:rPr>
          <w:color w:val="231F20"/>
        </w:rPr>
        <w:t>require.</w:t>
      </w:r>
    </w:p>
    <w:p w14:paraId="7614D0FB" w14:textId="77777777" w:rsidR="005E6E3D" w:rsidRDefault="007B664E" w:rsidP="00CC1001">
      <w:pPr>
        <w:pStyle w:val="BodyText"/>
        <w:numPr>
          <w:ilvl w:val="2"/>
          <w:numId w:val="56"/>
        </w:numPr>
        <w:spacing w:before="246" w:line="230" w:lineRule="auto"/>
        <w:ind w:left="576" w:right="576"/>
        <w:jc w:val="both"/>
        <w:rPr>
          <w:color w:val="231F20"/>
        </w:rPr>
      </w:pPr>
      <w:r>
        <w:rPr>
          <w:color w:val="231F20"/>
          <w:spacing w:val="-3"/>
          <w:u w:val="single" w:color="231F20"/>
        </w:rPr>
        <w:t xml:space="preserve">HIV-AIDS </w:t>
      </w:r>
      <w:r>
        <w:rPr>
          <w:color w:val="231F20"/>
          <w:u w:val="single" w:color="231F20"/>
        </w:rPr>
        <w:t>Prevention</w:t>
      </w:r>
      <w:r>
        <w:rPr>
          <w:color w:val="231F20"/>
        </w:rPr>
        <w:t xml:space="preserve">. The Contractor shall conduct an </w:t>
      </w:r>
      <w:r>
        <w:rPr>
          <w:color w:val="231F20"/>
          <w:spacing w:val="-3"/>
        </w:rPr>
        <w:t xml:space="preserve">HIV-AIDS </w:t>
      </w:r>
      <w:r>
        <w:rPr>
          <w:color w:val="231F20"/>
        </w:rPr>
        <w:t xml:space="preserve">awareness </w:t>
      </w:r>
      <w:proofErr w:type="spellStart"/>
      <w:r>
        <w:rPr>
          <w:color w:val="231F20"/>
        </w:rPr>
        <w:t>programme</w:t>
      </w:r>
      <w:proofErr w:type="spellEnd"/>
      <w:r>
        <w:rPr>
          <w:color w:val="231F20"/>
        </w:rPr>
        <w:t xml:space="preserve"> via an approved service</w:t>
      </w:r>
      <w:r w:rsidR="00DB3D8B">
        <w:rPr>
          <w:color w:val="231F20"/>
        </w:rPr>
        <w:t xml:space="preserve"> </w:t>
      </w:r>
      <w:r>
        <w:rPr>
          <w:color w:val="231F20"/>
        </w:rPr>
        <w:t>provider</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undertake</w:t>
      </w:r>
      <w:r w:rsidR="00DB3D8B">
        <w:rPr>
          <w:color w:val="231F20"/>
        </w:rPr>
        <w:t xml:space="preserve"> </w:t>
      </w:r>
      <w:r>
        <w:rPr>
          <w:color w:val="231F20"/>
        </w:rPr>
        <w:t>such</w:t>
      </w:r>
      <w:r w:rsidR="00DB3D8B">
        <w:rPr>
          <w:color w:val="231F20"/>
        </w:rPr>
        <w:t xml:space="preserve"> </w:t>
      </w:r>
      <w:r>
        <w:rPr>
          <w:color w:val="231F20"/>
        </w:rPr>
        <w:t>other</w:t>
      </w:r>
      <w:r w:rsidR="00DB3D8B">
        <w:rPr>
          <w:color w:val="231F20"/>
        </w:rPr>
        <w:t xml:space="preserve"> </w:t>
      </w:r>
      <w:r>
        <w:rPr>
          <w:color w:val="231F20"/>
        </w:rPr>
        <w:t>measures</w:t>
      </w:r>
      <w:r w:rsidR="00DB3D8B">
        <w:rPr>
          <w:color w:val="231F20"/>
        </w:rPr>
        <w:t xml:space="preserve"> </w:t>
      </w:r>
      <w:r>
        <w:rPr>
          <w:color w:val="231F20"/>
        </w:rPr>
        <w:t>as</w:t>
      </w:r>
      <w:r w:rsidR="00DB3D8B">
        <w:rPr>
          <w:color w:val="231F20"/>
        </w:rPr>
        <w:t xml:space="preserve"> </w:t>
      </w:r>
      <w:r>
        <w:rPr>
          <w:color w:val="231F20"/>
        </w:rPr>
        <w:t>are</w:t>
      </w:r>
      <w:r w:rsidR="00DB3D8B">
        <w:rPr>
          <w:color w:val="231F20"/>
        </w:rPr>
        <w:t xml:space="preserve"> </w:t>
      </w:r>
      <w:r>
        <w:rPr>
          <w:color w:val="231F20"/>
        </w:rPr>
        <w:t>speciﬁed</w:t>
      </w:r>
      <w:r w:rsidR="00DB3D8B">
        <w:rPr>
          <w:color w:val="231F20"/>
        </w:rPr>
        <w:t xml:space="preserve"> </w:t>
      </w:r>
      <w:r>
        <w:rPr>
          <w:color w:val="231F20"/>
        </w:rPr>
        <w:t>in</w:t>
      </w:r>
      <w:r w:rsidR="00DB3D8B">
        <w:rPr>
          <w:color w:val="231F20"/>
        </w:rPr>
        <w:t xml:space="preserve"> </w:t>
      </w:r>
      <w:r>
        <w:rPr>
          <w:color w:val="231F20"/>
        </w:rPr>
        <w:t>this</w:t>
      </w:r>
      <w:r w:rsidR="00DB3D8B">
        <w:rPr>
          <w:color w:val="231F20"/>
        </w:rPr>
        <w:t xml:space="preserve"> </w:t>
      </w:r>
      <w:r>
        <w:rPr>
          <w:color w:val="231F20"/>
        </w:rPr>
        <w:t>Contract</w:t>
      </w:r>
      <w:r w:rsidR="00DB3D8B">
        <w:rPr>
          <w:color w:val="231F20"/>
        </w:rPr>
        <w:t xml:space="preserve"> </w:t>
      </w:r>
      <w:r>
        <w:rPr>
          <w:color w:val="231F20"/>
        </w:rPr>
        <w:t>to</w:t>
      </w:r>
      <w:r w:rsidR="00DB3D8B">
        <w:rPr>
          <w:color w:val="231F20"/>
        </w:rPr>
        <w:t xml:space="preserve"> </w:t>
      </w:r>
      <w:r>
        <w:rPr>
          <w:color w:val="231F20"/>
        </w:rPr>
        <w:t>reduce</w:t>
      </w:r>
      <w:r w:rsidR="00DB3D8B">
        <w:rPr>
          <w:color w:val="231F20"/>
        </w:rPr>
        <w:t xml:space="preserve"> </w:t>
      </w:r>
      <w:r>
        <w:rPr>
          <w:color w:val="231F20"/>
        </w:rPr>
        <w:t>the</w:t>
      </w:r>
      <w:r w:rsidR="00DB3D8B">
        <w:rPr>
          <w:color w:val="231F20"/>
        </w:rPr>
        <w:t xml:space="preserve"> </w:t>
      </w:r>
      <w:r>
        <w:rPr>
          <w:color w:val="231F20"/>
        </w:rPr>
        <w:t>risk</w:t>
      </w:r>
      <w:r w:rsidR="00DB3D8B">
        <w:rPr>
          <w:color w:val="231F20"/>
        </w:rPr>
        <w:t xml:space="preserve"> </w:t>
      </w:r>
      <w:r>
        <w:rPr>
          <w:color w:val="231F20"/>
        </w:rPr>
        <w:t>of</w:t>
      </w:r>
      <w:r w:rsidR="00DB3D8B">
        <w:rPr>
          <w:color w:val="231F20"/>
        </w:rPr>
        <w:t xml:space="preserve"> </w:t>
      </w:r>
      <w:r>
        <w:rPr>
          <w:color w:val="231F20"/>
        </w:rPr>
        <w:t>the transfer</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HIV</w:t>
      </w:r>
      <w:r w:rsidR="00DB3D8B">
        <w:rPr>
          <w:color w:val="231F20"/>
        </w:rPr>
        <w:t xml:space="preserve"> </w:t>
      </w:r>
      <w:r>
        <w:rPr>
          <w:color w:val="231F20"/>
        </w:rPr>
        <w:t>virus</w:t>
      </w:r>
      <w:r w:rsidR="00DB3D8B">
        <w:rPr>
          <w:color w:val="231F20"/>
        </w:rPr>
        <w:t xml:space="preserve"> </w:t>
      </w:r>
      <w:r>
        <w:rPr>
          <w:color w:val="231F20"/>
        </w:rPr>
        <w:t>between</w:t>
      </w:r>
      <w:r w:rsidR="00DB3D8B">
        <w:rPr>
          <w:color w:val="231F20"/>
        </w:rPr>
        <w:t xml:space="preserve"> </w:t>
      </w:r>
      <w:r>
        <w:rPr>
          <w:color w:val="231F20"/>
        </w:rPr>
        <w:t>and</w:t>
      </w:r>
      <w:r w:rsidR="00DB3D8B">
        <w:rPr>
          <w:color w:val="231F20"/>
        </w:rPr>
        <w:t xml:space="preserve"> </w:t>
      </w:r>
      <w:r>
        <w:rPr>
          <w:color w:val="231F20"/>
        </w:rPr>
        <w:t>among</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the</w:t>
      </w:r>
      <w:r w:rsidR="00DB3D8B">
        <w:rPr>
          <w:color w:val="231F20"/>
        </w:rPr>
        <w:t xml:space="preserve"> </w:t>
      </w:r>
      <w:r>
        <w:rPr>
          <w:color w:val="231F20"/>
        </w:rPr>
        <w:t>local</w:t>
      </w:r>
      <w:r w:rsidR="00DB3D8B">
        <w:rPr>
          <w:color w:val="231F20"/>
        </w:rPr>
        <w:t xml:space="preserve"> </w:t>
      </w:r>
      <w:r>
        <w:rPr>
          <w:color w:val="231F20"/>
        </w:rPr>
        <w:t>community,</w:t>
      </w:r>
      <w:r w:rsidR="00DB3D8B">
        <w:rPr>
          <w:color w:val="231F20"/>
        </w:rPr>
        <w:t xml:space="preserve"> </w:t>
      </w:r>
      <w:r>
        <w:rPr>
          <w:color w:val="231F20"/>
        </w:rPr>
        <w:t>to</w:t>
      </w:r>
      <w:r w:rsidR="00DB3D8B">
        <w:rPr>
          <w:color w:val="231F20"/>
        </w:rPr>
        <w:t xml:space="preserve"> </w:t>
      </w:r>
      <w:r>
        <w:rPr>
          <w:color w:val="231F20"/>
        </w:rPr>
        <w:t>promote early</w:t>
      </w:r>
      <w:r w:rsidR="00DB3D8B">
        <w:rPr>
          <w:color w:val="231F20"/>
        </w:rPr>
        <w:t xml:space="preserve"> </w:t>
      </w:r>
      <w:r>
        <w:rPr>
          <w:color w:val="231F20"/>
        </w:rPr>
        <w:t>diagnosis</w:t>
      </w:r>
      <w:r w:rsidR="00DB3D8B">
        <w:rPr>
          <w:color w:val="231F20"/>
        </w:rPr>
        <w:t xml:space="preserve"> </w:t>
      </w:r>
      <w:r>
        <w:rPr>
          <w:color w:val="231F20"/>
        </w:rPr>
        <w:t>and</w:t>
      </w:r>
      <w:r w:rsidR="00DB3D8B">
        <w:rPr>
          <w:color w:val="231F20"/>
        </w:rPr>
        <w:t xml:space="preserve"> </w:t>
      </w:r>
      <w:r>
        <w:rPr>
          <w:color w:val="231F20"/>
        </w:rPr>
        <w:t>to</w:t>
      </w:r>
      <w:r w:rsidR="00DB3D8B">
        <w:rPr>
          <w:color w:val="231F20"/>
        </w:rPr>
        <w:t xml:space="preserve"> </w:t>
      </w:r>
      <w:r>
        <w:rPr>
          <w:color w:val="231F20"/>
        </w:rPr>
        <w:t>assist</w:t>
      </w:r>
      <w:r w:rsidR="00DB3D8B">
        <w:rPr>
          <w:color w:val="231F20"/>
        </w:rPr>
        <w:t xml:space="preserve"> </w:t>
      </w:r>
      <w:r>
        <w:rPr>
          <w:color w:val="231F20"/>
        </w:rPr>
        <w:t>affected</w:t>
      </w:r>
      <w:r w:rsidR="00DB3D8B">
        <w:rPr>
          <w:color w:val="231F20"/>
        </w:rPr>
        <w:t xml:space="preserve"> </w:t>
      </w:r>
      <w:r>
        <w:rPr>
          <w:color w:val="231F20"/>
        </w:rPr>
        <w:t>individuals.</w:t>
      </w:r>
    </w:p>
    <w:p w14:paraId="17A21C28" w14:textId="77777777" w:rsidR="005E6E3D" w:rsidRDefault="007B664E" w:rsidP="00CC1001">
      <w:pPr>
        <w:pStyle w:val="Heading4"/>
        <w:numPr>
          <w:ilvl w:val="1"/>
          <w:numId w:val="40"/>
        </w:numPr>
        <w:tabs>
          <w:tab w:val="left" w:pos="749"/>
          <w:tab w:val="left" w:pos="750"/>
        </w:tabs>
        <w:ind w:left="576" w:right="576"/>
      </w:pPr>
      <w:r>
        <w:rPr>
          <w:color w:val="231F20"/>
        </w:rPr>
        <w:t>Contractor's</w:t>
      </w:r>
      <w:r w:rsidR="00DB3D8B">
        <w:rPr>
          <w:color w:val="231F20"/>
        </w:rPr>
        <w:t xml:space="preserve"> </w:t>
      </w:r>
      <w:r>
        <w:rPr>
          <w:color w:val="231F20"/>
        </w:rPr>
        <w:t>Superintendence</w:t>
      </w:r>
    </w:p>
    <w:p w14:paraId="411EDE75" w14:textId="77777777" w:rsidR="005E6E3D" w:rsidRDefault="007B664E" w:rsidP="00CC1001">
      <w:pPr>
        <w:pStyle w:val="ListParagraph"/>
        <w:numPr>
          <w:ilvl w:val="2"/>
          <w:numId w:val="40"/>
        </w:numPr>
        <w:tabs>
          <w:tab w:val="left" w:pos="750"/>
        </w:tabs>
        <w:spacing w:before="243" w:line="230" w:lineRule="auto"/>
        <w:ind w:left="576" w:right="576"/>
        <w:jc w:val="both"/>
      </w:pPr>
      <w:r>
        <w:rPr>
          <w:color w:val="231F20"/>
        </w:rPr>
        <w:t xml:space="preserve">Throughout the execution of the </w:t>
      </w:r>
      <w:r>
        <w:rPr>
          <w:color w:val="231F20"/>
          <w:spacing w:val="-3"/>
        </w:rPr>
        <w:t xml:space="preserve">Works, </w:t>
      </w:r>
      <w:r>
        <w:rPr>
          <w:color w:val="231F20"/>
        </w:rPr>
        <w:t>and as long thereafter as is necessary to fulﬁl the Contractor's obligations,</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all</w:t>
      </w:r>
      <w:r w:rsidR="00DB3D8B">
        <w:rPr>
          <w:color w:val="231F20"/>
        </w:rPr>
        <w:t xml:space="preserve"> </w:t>
      </w:r>
      <w:r>
        <w:rPr>
          <w:color w:val="231F20"/>
        </w:rPr>
        <w:t>necessary</w:t>
      </w:r>
      <w:r w:rsidR="00DB3D8B">
        <w:rPr>
          <w:color w:val="231F20"/>
        </w:rPr>
        <w:t xml:space="preserve"> </w:t>
      </w:r>
      <w:r>
        <w:rPr>
          <w:color w:val="231F20"/>
        </w:rPr>
        <w:t>superintendence</w:t>
      </w:r>
      <w:r w:rsidR="00DB3D8B">
        <w:rPr>
          <w:color w:val="231F20"/>
        </w:rPr>
        <w:t xml:space="preserve"> </w:t>
      </w:r>
      <w:r>
        <w:rPr>
          <w:color w:val="231F20"/>
        </w:rPr>
        <w:t>to</w:t>
      </w:r>
      <w:r w:rsidR="00DB3D8B">
        <w:rPr>
          <w:color w:val="231F20"/>
        </w:rPr>
        <w:t xml:space="preserve"> </w:t>
      </w:r>
      <w:r>
        <w:rPr>
          <w:color w:val="231F20"/>
        </w:rPr>
        <w:t>plan,</w:t>
      </w:r>
      <w:r w:rsidR="00DB3D8B">
        <w:rPr>
          <w:color w:val="231F20"/>
        </w:rPr>
        <w:t xml:space="preserve"> </w:t>
      </w:r>
      <w:r>
        <w:rPr>
          <w:color w:val="231F20"/>
        </w:rPr>
        <w:t>arrange,</w:t>
      </w:r>
      <w:r w:rsidR="00DB3D8B">
        <w:rPr>
          <w:color w:val="231F20"/>
        </w:rPr>
        <w:t xml:space="preserve"> </w:t>
      </w:r>
      <w:r>
        <w:rPr>
          <w:color w:val="231F20"/>
        </w:rPr>
        <w:t>direct,</w:t>
      </w:r>
      <w:r w:rsidR="00DB3D8B">
        <w:rPr>
          <w:color w:val="231F20"/>
        </w:rPr>
        <w:t xml:space="preserve"> </w:t>
      </w:r>
      <w:r>
        <w:rPr>
          <w:color w:val="231F20"/>
        </w:rPr>
        <w:t>manage,</w:t>
      </w:r>
      <w:r w:rsidR="00DB3D8B">
        <w:rPr>
          <w:color w:val="231F20"/>
        </w:rPr>
        <w:t xml:space="preserve"> </w:t>
      </w:r>
      <w:r>
        <w:rPr>
          <w:color w:val="231F20"/>
        </w:rPr>
        <w:t>inspect and</w:t>
      </w:r>
      <w:r w:rsidR="00DB3D8B">
        <w:rPr>
          <w:color w:val="231F20"/>
        </w:rPr>
        <w:t xml:space="preserve"> </w:t>
      </w:r>
      <w:r>
        <w:rPr>
          <w:color w:val="231F20"/>
        </w:rPr>
        <w:t>test</w:t>
      </w:r>
      <w:r w:rsidR="00DB3D8B">
        <w:rPr>
          <w:color w:val="231F20"/>
        </w:rPr>
        <w:t xml:space="preserve"> </w:t>
      </w:r>
      <w:r>
        <w:rPr>
          <w:color w:val="231F20"/>
        </w:rPr>
        <w:t>the</w:t>
      </w:r>
      <w:r w:rsidR="00DB3D8B">
        <w:rPr>
          <w:color w:val="231F20"/>
        </w:rPr>
        <w:t xml:space="preserve"> </w:t>
      </w:r>
      <w:r>
        <w:rPr>
          <w:color w:val="231F20"/>
        </w:rPr>
        <w:t>work.</w:t>
      </w:r>
    </w:p>
    <w:p w14:paraId="5849039F" w14:textId="77777777" w:rsidR="005E6E3D" w:rsidRDefault="007B664E" w:rsidP="00CC1001">
      <w:pPr>
        <w:pStyle w:val="ListParagraph"/>
        <w:numPr>
          <w:ilvl w:val="2"/>
          <w:numId w:val="40"/>
        </w:numPr>
        <w:tabs>
          <w:tab w:val="left" w:pos="750"/>
        </w:tabs>
        <w:spacing w:line="230" w:lineRule="auto"/>
        <w:ind w:left="576" w:right="576" w:hanging="622"/>
        <w:jc w:val="both"/>
      </w:pPr>
      <w:r>
        <w:rPr>
          <w:color w:val="231F20"/>
        </w:rPr>
        <w:t>Superintendence</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given</w:t>
      </w:r>
      <w:r w:rsidR="00DB3D8B">
        <w:rPr>
          <w:color w:val="231F20"/>
        </w:rPr>
        <w:t xml:space="preserve"> </w:t>
      </w:r>
      <w:r>
        <w:rPr>
          <w:color w:val="231F20"/>
        </w:rPr>
        <w:t>by</w:t>
      </w:r>
      <w:r w:rsidR="00DB3D8B">
        <w:rPr>
          <w:color w:val="231F20"/>
        </w:rPr>
        <w:t xml:space="preserve"> </w:t>
      </w:r>
      <w:r>
        <w:rPr>
          <w:color w:val="231F20"/>
        </w:rPr>
        <w:t>a</w:t>
      </w:r>
      <w:r w:rsidR="00DB3D8B">
        <w:rPr>
          <w:color w:val="231F20"/>
        </w:rPr>
        <w:t xml:space="preserve"> </w:t>
      </w:r>
      <w:r>
        <w:rPr>
          <w:color w:val="231F20"/>
        </w:rPr>
        <w:t>sufﬁcient</w:t>
      </w:r>
      <w:r w:rsidR="00DB3D8B">
        <w:rPr>
          <w:color w:val="231F20"/>
        </w:rPr>
        <w:t xml:space="preserve"> </w:t>
      </w:r>
      <w:r>
        <w:rPr>
          <w:color w:val="231F20"/>
        </w:rPr>
        <w:t>number</w:t>
      </w:r>
      <w:r w:rsidR="00DB3D8B">
        <w:rPr>
          <w:color w:val="231F20"/>
        </w:rPr>
        <w:t xml:space="preserve"> </w:t>
      </w:r>
      <w:r>
        <w:rPr>
          <w:color w:val="231F20"/>
        </w:rPr>
        <w:t>of</w:t>
      </w:r>
      <w:r w:rsidR="00DB3D8B">
        <w:rPr>
          <w:color w:val="231F20"/>
        </w:rPr>
        <w:t xml:space="preserve"> </w:t>
      </w:r>
      <w:r>
        <w:rPr>
          <w:color w:val="231F20"/>
        </w:rPr>
        <w:t>persons</w:t>
      </w:r>
      <w:r w:rsidR="00DB3D8B">
        <w:rPr>
          <w:color w:val="231F20"/>
        </w:rPr>
        <w:t xml:space="preserve"> </w:t>
      </w:r>
      <w:r>
        <w:rPr>
          <w:color w:val="231F20"/>
        </w:rPr>
        <w:t>having</w:t>
      </w:r>
      <w:r w:rsidR="00DB3D8B">
        <w:rPr>
          <w:color w:val="231F20"/>
        </w:rPr>
        <w:t xml:space="preserve"> </w:t>
      </w:r>
      <w:r>
        <w:rPr>
          <w:color w:val="231F20"/>
        </w:rPr>
        <w:t>adequate</w:t>
      </w:r>
      <w:r w:rsidR="00DB3D8B">
        <w:rPr>
          <w:color w:val="231F20"/>
        </w:rPr>
        <w:t xml:space="preserve"> </w:t>
      </w:r>
      <w:r>
        <w:rPr>
          <w:color w:val="231F20"/>
        </w:rPr>
        <w:t>knowledge</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language for communications (deﬁned in Sub-Clause 1.4 [Law and Language]) and of the operations to be carried out (including</w:t>
      </w:r>
      <w:r w:rsidR="00DB3D8B">
        <w:rPr>
          <w:color w:val="231F20"/>
        </w:rPr>
        <w:t xml:space="preserve"> </w:t>
      </w:r>
      <w:r>
        <w:rPr>
          <w:color w:val="231F20"/>
        </w:rPr>
        <w:t>the</w:t>
      </w:r>
      <w:r w:rsidR="00DB3D8B">
        <w:rPr>
          <w:color w:val="231F20"/>
        </w:rPr>
        <w:t xml:space="preserve"> </w:t>
      </w:r>
      <w:r>
        <w:rPr>
          <w:color w:val="231F20"/>
        </w:rPr>
        <w:t>methods</w:t>
      </w:r>
      <w:r w:rsidR="00DB3D8B">
        <w:rPr>
          <w:color w:val="231F20"/>
        </w:rPr>
        <w:t xml:space="preserve"> </w:t>
      </w:r>
      <w:r>
        <w:rPr>
          <w:color w:val="231F20"/>
        </w:rPr>
        <w:t>and</w:t>
      </w:r>
      <w:r w:rsidR="00DB3D8B">
        <w:rPr>
          <w:color w:val="231F20"/>
        </w:rPr>
        <w:t xml:space="preserve"> </w:t>
      </w:r>
      <w:r>
        <w:rPr>
          <w:color w:val="231F20"/>
        </w:rPr>
        <w:t>techniques</w:t>
      </w:r>
      <w:r w:rsidR="00DB3D8B">
        <w:rPr>
          <w:color w:val="231F20"/>
        </w:rPr>
        <w:t xml:space="preserve"> </w:t>
      </w:r>
      <w:r>
        <w:rPr>
          <w:color w:val="231F20"/>
        </w:rPr>
        <w:t>required,</w:t>
      </w:r>
      <w:r w:rsidR="00DB3D8B">
        <w:rPr>
          <w:color w:val="231F20"/>
        </w:rPr>
        <w:t xml:space="preserve"> </w:t>
      </w:r>
      <w:r>
        <w:rPr>
          <w:color w:val="231F20"/>
        </w:rPr>
        <w:t>the</w:t>
      </w:r>
      <w:r w:rsidR="00DB3D8B">
        <w:rPr>
          <w:color w:val="231F20"/>
        </w:rPr>
        <w:t xml:space="preserve"> </w:t>
      </w:r>
      <w:r>
        <w:rPr>
          <w:color w:val="231F20"/>
        </w:rPr>
        <w:t>hazards</w:t>
      </w:r>
      <w:r w:rsidR="00DB3D8B">
        <w:rPr>
          <w:color w:val="231F20"/>
        </w:rPr>
        <w:t xml:space="preserve"> </w:t>
      </w:r>
      <w:r>
        <w:rPr>
          <w:color w:val="231F20"/>
        </w:rPr>
        <w:t>likely</w:t>
      </w:r>
      <w:r w:rsidR="00DB3D8B">
        <w:rPr>
          <w:color w:val="231F20"/>
        </w:rPr>
        <w:t xml:space="preserve"> </w:t>
      </w:r>
      <w:r>
        <w:rPr>
          <w:color w:val="231F20"/>
        </w:rPr>
        <w:t>to</w:t>
      </w:r>
      <w:r w:rsidR="00DB3D8B">
        <w:rPr>
          <w:color w:val="231F20"/>
        </w:rPr>
        <w:t xml:space="preserve"> </w:t>
      </w:r>
      <w:r>
        <w:rPr>
          <w:color w:val="231F20"/>
        </w:rPr>
        <w:t>be</w:t>
      </w:r>
      <w:r w:rsidR="00DB3D8B">
        <w:rPr>
          <w:color w:val="231F20"/>
        </w:rPr>
        <w:t xml:space="preserve"> </w:t>
      </w:r>
      <w:r>
        <w:rPr>
          <w:color w:val="231F20"/>
        </w:rPr>
        <w:t>encountered</w:t>
      </w:r>
      <w:r w:rsidR="00DB3D8B">
        <w:rPr>
          <w:color w:val="231F20"/>
        </w:rPr>
        <w:t xml:space="preserve"> </w:t>
      </w:r>
      <w:r>
        <w:rPr>
          <w:color w:val="231F20"/>
        </w:rPr>
        <w:t>and</w:t>
      </w:r>
      <w:r w:rsidR="00DB3D8B">
        <w:rPr>
          <w:color w:val="231F20"/>
        </w:rPr>
        <w:t xml:space="preserve"> </w:t>
      </w:r>
      <w:r>
        <w:rPr>
          <w:color w:val="231F20"/>
        </w:rPr>
        <w:t>methods</w:t>
      </w:r>
      <w:r w:rsidR="00DB3D8B">
        <w:rPr>
          <w:color w:val="231F20"/>
        </w:rPr>
        <w:t xml:space="preserve"> </w:t>
      </w:r>
      <w:r>
        <w:rPr>
          <w:color w:val="231F20"/>
        </w:rPr>
        <w:t>of</w:t>
      </w:r>
      <w:r w:rsidR="00DB3D8B">
        <w:rPr>
          <w:color w:val="231F20"/>
        </w:rPr>
        <w:t xml:space="preserve"> </w:t>
      </w:r>
      <w:r>
        <w:rPr>
          <w:color w:val="231F20"/>
        </w:rPr>
        <w:t>preventing accidents),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satisfactory</w:t>
      </w:r>
      <w:r w:rsidR="00DB3D8B">
        <w:rPr>
          <w:color w:val="231F20"/>
        </w:rPr>
        <w:t xml:space="preserve"> </w:t>
      </w:r>
      <w:r>
        <w:rPr>
          <w:color w:val="231F20"/>
        </w:rPr>
        <w:t>and</w:t>
      </w:r>
      <w:r w:rsidR="00DB3D8B">
        <w:rPr>
          <w:color w:val="231F20"/>
        </w:rPr>
        <w:t xml:space="preserve"> </w:t>
      </w:r>
      <w:r>
        <w:rPr>
          <w:color w:val="231F20"/>
        </w:rPr>
        <w:t>safe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p>
    <w:p w14:paraId="041CD1CB" w14:textId="77777777" w:rsidR="005E6E3D" w:rsidRDefault="007B664E" w:rsidP="00CC1001">
      <w:pPr>
        <w:pStyle w:val="Heading4"/>
        <w:numPr>
          <w:ilvl w:val="1"/>
          <w:numId w:val="40"/>
        </w:numPr>
        <w:tabs>
          <w:tab w:val="left" w:pos="748"/>
          <w:tab w:val="left" w:pos="749"/>
        </w:tabs>
        <w:spacing w:before="239"/>
        <w:ind w:left="576" w:right="576" w:hanging="622"/>
      </w:pPr>
      <w:r>
        <w:rPr>
          <w:color w:val="231F20"/>
        </w:rPr>
        <w:t>Contractor's</w:t>
      </w:r>
      <w:r w:rsidR="00DB3D8B">
        <w:rPr>
          <w:color w:val="231F20"/>
        </w:rPr>
        <w:t xml:space="preserve"> </w:t>
      </w:r>
      <w:r>
        <w:rPr>
          <w:color w:val="231F20"/>
        </w:rPr>
        <w:t>Personnel</w:t>
      </w:r>
    </w:p>
    <w:p w14:paraId="60A902DB" w14:textId="77777777" w:rsidR="005E6E3D" w:rsidRDefault="007B664E" w:rsidP="00CC1001">
      <w:pPr>
        <w:pStyle w:val="ListParagraph"/>
        <w:numPr>
          <w:ilvl w:val="2"/>
          <w:numId w:val="40"/>
        </w:numPr>
        <w:tabs>
          <w:tab w:val="left" w:pos="749"/>
        </w:tabs>
        <w:spacing w:before="242" w:line="230" w:lineRule="auto"/>
        <w:ind w:left="576" w:right="576" w:hanging="622"/>
        <w:jc w:val="both"/>
      </w:pPr>
      <w:r>
        <w:rPr>
          <w:color w:val="231F20"/>
        </w:rPr>
        <w:t xml:space="preserve">The Contractor's Personnel speciﬁed in the </w:t>
      </w:r>
      <w:r>
        <w:rPr>
          <w:b/>
          <w:color w:val="231F20"/>
        </w:rPr>
        <w:t xml:space="preserve">SCC </w:t>
      </w:r>
      <w:r>
        <w:rPr>
          <w:color w:val="231F20"/>
        </w:rPr>
        <w:t xml:space="preserve">shall be appropriately qualiﬁed, skilled and experienced in their respective trades or occupations. The Engineer may require the Contractor to remove (or cause to be removed) any person employed on the Site or </w:t>
      </w:r>
      <w:r>
        <w:rPr>
          <w:color w:val="231F20"/>
          <w:spacing w:val="-3"/>
        </w:rPr>
        <w:t xml:space="preserve">Works, </w:t>
      </w:r>
      <w:r>
        <w:rPr>
          <w:color w:val="231F20"/>
        </w:rPr>
        <w:t xml:space="preserve">including the Contractor's Representative if applicable, </w:t>
      </w:r>
      <w:r>
        <w:rPr>
          <w:color w:val="231F20"/>
        </w:rPr>
        <w:lastRenderedPageBreak/>
        <w:t>who:</w:t>
      </w:r>
    </w:p>
    <w:p w14:paraId="4EDF688B" w14:textId="77777777" w:rsidR="005E6E3D" w:rsidRDefault="00014D8C" w:rsidP="00CC1001">
      <w:pPr>
        <w:pStyle w:val="ListParagraph"/>
        <w:numPr>
          <w:ilvl w:val="3"/>
          <w:numId w:val="40"/>
        </w:numPr>
        <w:tabs>
          <w:tab w:val="left" w:pos="1117"/>
        </w:tabs>
        <w:spacing w:before="44"/>
        <w:ind w:left="576" w:right="576" w:hanging="374"/>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misconduct</w:t>
      </w:r>
      <w:r>
        <w:rPr>
          <w:color w:val="231F20"/>
        </w:rPr>
        <w:t xml:space="preserve"> </w:t>
      </w:r>
      <w:r w:rsidR="007B664E">
        <w:rPr>
          <w:color w:val="231F20"/>
        </w:rPr>
        <w:t>or</w:t>
      </w:r>
      <w:r>
        <w:rPr>
          <w:color w:val="231F20"/>
        </w:rPr>
        <w:t xml:space="preserve"> </w:t>
      </w:r>
      <w:r w:rsidR="007B664E">
        <w:rPr>
          <w:color w:val="231F20"/>
        </w:rPr>
        <w:t>lack</w:t>
      </w:r>
      <w:r>
        <w:rPr>
          <w:color w:val="231F20"/>
        </w:rPr>
        <w:t xml:space="preserve"> </w:t>
      </w:r>
      <w:r w:rsidR="007B664E">
        <w:rPr>
          <w:color w:val="231F20"/>
        </w:rPr>
        <w:t>of</w:t>
      </w:r>
      <w:r>
        <w:rPr>
          <w:color w:val="231F20"/>
        </w:rPr>
        <w:t xml:space="preserve"> </w:t>
      </w:r>
      <w:r w:rsidR="007B664E">
        <w:rPr>
          <w:color w:val="231F20"/>
        </w:rPr>
        <w:t>care,</w:t>
      </w:r>
    </w:p>
    <w:p w14:paraId="6BBA864B" w14:textId="77777777" w:rsidR="005E6E3D" w:rsidRDefault="00014D8C" w:rsidP="00CC1001">
      <w:pPr>
        <w:pStyle w:val="ListParagraph"/>
        <w:numPr>
          <w:ilvl w:val="3"/>
          <w:numId w:val="40"/>
        </w:numPr>
        <w:tabs>
          <w:tab w:val="left" w:pos="1117"/>
        </w:tabs>
        <w:spacing w:before="39"/>
        <w:ind w:left="576" w:right="576"/>
        <w:jc w:val="both"/>
      </w:pPr>
      <w:r>
        <w:rPr>
          <w:color w:val="231F20"/>
        </w:rPr>
        <w:t>C</w:t>
      </w:r>
      <w:r w:rsidR="007B664E">
        <w:rPr>
          <w:color w:val="231F20"/>
        </w:rPr>
        <w:t>arries</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incompetently</w:t>
      </w:r>
      <w:r>
        <w:rPr>
          <w:color w:val="231F20"/>
        </w:rPr>
        <w:t xml:space="preserve"> </w:t>
      </w:r>
      <w:r w:rsidR="007B664E">
        <w:rPr>
          <w:color w:val="231F20"/>
        </w:rPr>
        <w:t>or</w:t>
      </w:r>
      <w:r>
        <w:rPr>
          <w:color w:val="231F20"/>
        </w:rPr>
        <w:t xml:space="preserve"> </w:t>
      </w:r>
      <w:r w:rsidR="007B664E">
        <w:rPr>
          <w:color w:val="231F20"/>
        </w:rPr>
        <w:t>negligently,</w:t>
      </w:r>
    </w:p>
    <w:p w14:paraId="6DBED75D" w14:textId="77777777" w:rsidR="005E6E3D" w:rsidRDefault="00014D8C" w:rsidP="00CC1001">
      <w:pPr>
        <w:pStyle w:val="ListParagraph"/>
        <w:numPr>
          <w:ilvl w:val="3"/>
          <w:numId w:val="40"/>
        </w:numPr>
        <w:tabs>
          <w:tab w:val="left" w:pos="1117"/>
        </w:tabs>
        <w:spacing w:before="40"/>
        <w:ind w:left="576" w:right="576"/>
        <w:jc w:val="both"/>
      </w:pPr>
      <w:r>
        <w:rPr>
          <w:color w:val="231F20"/>
        </w:rPr>
        <w:t>F</w:t>
      </w:r>
      <w:r w:rsidR="007B664E">
        <w:rPr>
          <w:color w:val="231F20"/>
        </w:rPr>
        <w:t>ails</w:t>
      </w:r>
      <w:r>
        <w:rPr>
          <w:color w:val="231F20"/>
        </w:rPr>
        <w:t xml:space="preserve"> </w:t>
      </w:r>
      <w:r w:rsidR="007B664E">
        <w:rPr>
          <w:color w:val="231F20"/>
        </w:rPr>
        <w:t>to</w:t>
      </w:r>
      <w:r>
        <w:rPr>
          <w:color w:val="231F20"/>
        </w:rPr>
        <w:t xml:space="preserve"> </w:t>
      </w:r>
      <w:r w:rsidR="007B664E">
        <w:rPr>
          <w:color w:val="231F20"/>
        </w:rPr>
        <w:t>conform</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provisions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4D590F2F" w14:textId="77777777" w:rsidR="005E6E3D" w:rsidRDefault="00014D8C" w:rsidP="00CC1001">
      <w:pPr>
        <w:pStyle w:val="ListParagraph"/>
        <w:numPr>
          <w:ilvl w:val="3"/>
          <w:numId w:val="40"/>
        </w:numPr>
        <w:tabs>
          <w:tab w:val="left" w:pos="1117"/>
        </w:tabs>
        <w:spacing w:before="39"/>
        <w:ind w:left="576" w:right="576"/>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conduct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prejudicial</w:t>
      </w:r>
      <w:r>
        <w:rPr>
          <w:color w:val="231F20"/>
        </w:rPr>
        <w:t xml:space="preserve"> </w:t>
      </w:r>
      <w:r w:rsidR="007B664E">
        <w:rPr>
          <w:color w:val="231F20"/>
        </w:rPr>
        <w:t>to</w:t>
      </w:r>
      <w:r>
        <w:rPr>
          <w:color w:val="231F20"/>
        </w:rPr>
        <w:t xml:space="preserve"> </w:t>
      </w:r>
      <w:r w:rsidR="007B664E">
        <w:rPr>
          <w:color w:val="231F20"/>
          <w:spacing w:val="-3"/>
        </w:rPr>
        <w:t>safety,</w:t>
      </w:r>
      <w:r>
        <w:rPr>
          <w:color w:val="231F20"/>
          <w:spacing w:val="-3"/>
        </w:rPr>
        <w:t xml:space="preserve"> </w:t>
      </w:r>
      <w:r w:rsidR="007B664E">
        <w:rPr>
          <w:color w:val="231F20"/>
        </w:rPr>
        <w:t>health,</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environment,</w:t>
      </w:r>
      <w:r>
        <w:rPr>
          <w:color w:val="231F20"/>
        </w:rPr>
        <w:t xml:space="preserve"> </w:t>
      </w:r>
      <w:r w:rsidR="007B664E">
        <w:rPr>
          <w:color w:val="231F20"/>
        </w:rPr>
        <w:t>or</w:t>
      </w:r>
    </w:p>
    <w:p w14:paraId="6CA8566A" w14:textId="77777777" w:rsidR="005E6E3D" w:rsidRDefault="00014D8C" w:rsidP="00CC1001">
      <w:pPr>
        <w:pStyle w:val="ListParagraph"/>
        <w:numPr>
          <w:ilvl w:val="3"/>
          <w:numId w:val="40"/>
        </w:numPr>
        <w:tabs>
          <w:tab w:val="left" w:pos="1117"/>
        </w:tabs>
        <w:spacing w:before="48" w:line="230" w:lineRule="auto"/>
        <w:ind w:left="576" w:right="576" w:hanging="374"/>
      </w:pPr>
      <w:r>
        <w:rPr>
          <w:color w:val="231F20"/>
        </w:rPr>
        <w:t>B</w:t>
      </w:r>
      <w:r w:rsidR="007B664E">
        <w:rPr>
          <w:color w:val="231F20"/>
        </w:rPr>
        <w:t>ased</w:t>
      </w:r>
      <w:r>
        <w:rPr>
          <w:color w:val="231F20"/>
        </w:rPr>
        <w:t xml:space="preserve"> </w:t>
      </w:r>
      <w:r w:rsidR="007B664E">
        <w:rPr>
          <w:color w:val="231F20"/>
        </w:rPr>
        <w:t>on</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is</w:t>
      </w:r>
      <w:r>
        <w:rPr>
          <w:color w:val="231F20"/>
        </w:rPr>
        <w:t xml:space="preserve"> </w:t>
      </w:r>
      <w:r w:rsidR="007B664E">
        <w:rPr>
          <w:color w:val="231F20"/>
        </w:rPr>
        <w:t>determined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engaged</w:t>
      </w:r>
      <w:r>
        <w:rPr>
          <w:color w:val="231F20"/>
        </w:rPr>
        <w:t xml:space="preserve"> </w:t>
      </w:r>
      <w:r w:rsidR="007B664E">
        <w:rPr>
          <w:color w:val="231F20"/>
        </w:rPr>
        <w:t>in</w:t>
      </w:r>
      <w:r>
        <w:rPr>
          <w:color w:val="231F20"/>
        </w:rPr>
        <w:t xml:space="preserve"> </w:t>
      </w:r>
      <w:r w:rsidR="007B664E">
        <w:rPr>
          <w:color w:val="231F20"/>
        </w:rPr>
        <w:t>Fraud</w:t>
      </w:r>
      <w:r>
        <w:rPr>
          <w:color w:val="231F20"/>
        </w:rPr>
        <w:t xml:space="preserve"> </w:t>
      </w:r>
      <w:r w:rsidR="007B664E">
        <w:rPr>
          <w:color w:val="231F20"/>
        </w:rPr>
        <w:t>and</w:t>
      </w:r>
      <w:r>
        <w:rPr>
          <w:color w:val="231F20"/>
        </w:rPr>
        <w:t xml:space="preserve"> </w:t>
      </w:r>
      <w:r w:rsidR="007B664E">
        <w:rPr>
          <w:color w:val="231F20"/>
        </w:rPr>
        <w:t>Corruption</w:t>
      </w:r>
      <w:r>
        <w:rPr>
          <w:color w:val="231F20"/>
        </w:rPr>
        <w:t xml:space="preserve"> </w:t>
      </w:r>
      <w:r w:rsidR="007B664E">
        <w:rPr>
          <w:color w:val="231F20"/>
        </w:rPr>
        <w:t>during</w:t>
      </w:r>
      <w:r>
        <w:rPr>
          <w:color w:val="231F20"/>
        </w:rPr>
        <w:t xml:space="preserve"> </w:t>
      </w:r>
      <w:r w:rsidR="007B664E">
        <w:rPr>
          <w:color w:val="231F20"/>
        </w:rPr>
        <w:t>the</w:t>
      </w:r>
      <w:r>
        <w:rPr>
          <w:color w:val="231F20"/>
        </w:rPr>
        <w:t xml:space="preserve"> </w:t>
      </w:r>
      <w:r w:rsidR="007B664E">
        <w:rPr>
          <w:color w:val="231F20"/>
        </w:rPr>
        <w:t>execution of</w:t>
      </w:r>
      <w:r>
        <w:rPr>
          <w:color w:val="231F20"/>
        </w:rPr>
        <w:t xml:space="preserve"> </w:t>
      </w:r>
      <w:r w:rsidR="007B664E">
        <w:rPr>
          <w:color w:val="231F20"/>
        </w:rPr>
        <w:t>the</w:t>
      </w:r>
      <w:r>
        <w:rPr>
          <w:color w:val="231F20"/>
        </w:rPr>
        <w:t xml:space="preserve"> </w:t>
      </w:r>
      <w:r w:rsidR="007B664E">
        <w:rPr>
          <w:color w:val="231F20"/>
          <w:spacing w:val="-3"/>
        </w:rPr>
        <w:t>Works.</w:t>
      </w:r>
    </w:p>
    <w:p w14:paraId="11080045" w14:textId="77777777" w:rsidR="005E6E3D" w:rsidRDefault="007B664E" w:rsidP="00CC1001">
      <w:pPr>
        <w:pStyle w:val="ListParagraph"/>
        <w:numPr>
          <w:ilvl w:val="2"/>
          <w:numId w:val="40"/>
        </w:numPr>
        <w:tabs>
          <w:tab w:val="left" w:pos="749"/>
        </w:tabs>
        <w:spacing w:before="237"/>
        <w:ind w:left="576" w:right="576" w:hanging="622"/>
      </w:pPr>
      <w:r>
        <w:rPr>
          <w:color w:val="231F20"/>
        </w:rPr>
        <w:t>If</w:t>
      </w:r>
      <w:r w:rsidR="00014D8C">
        <w:rPr>
          <w:color w:val="231F20"/>
        </w:rPr>
        <w:t xml:space="preserve"> </w:t>
      </w:r>
      <w:r>
        <w:rPr>
          <w:color w:val="231F20"/>
        </w:rPr>
        <w:t>appropriate,</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then</w:t>
      </w:r>
      <w:r w:rsidR="00014D8C">
        <w:rPr>
          <w:color w:val="231F20"/>
        </w:rPr>
        <w:t xml:space="preserve"> </w:t>
      </w:r>
      <w:r>
        <w:rPr>
          <w:color w:val="231F20"/>
        </w:rPr>
        <w:t>appoint</w:t>
      </w:r>
      <w:r w:rsidR="00014D8C">
        <w:rPr>
          <w:color w:val="231F20"/>
        </w:rPr>
        <w:t xml:space="preserve"> </w:t>
      </w:r>
      <w:r>
        <w:rPr>
          <w:color w:val="231F20"/>
        </w:rPr>
        <w:t>(or</w:t>
      </w:r>
      <w:r w:rsidR="00014D8C">
        <w:rPr>
          <w:color w:val="231F20"/>
        </w:rPr>
        <w:t xml:space="preserve"> </w:t>
      </w:r>
      <w:r>
        <w:rPr>
          <w:color w:val="231F20"/>
        </w:rPr>
        <w:t>cause</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appointed)</w:t>
      </w:r>
      <w:r w:rsidR="00014D8C">
        <w:rPr>
          <w:color w:val="231F20"/>
        </w:rPr>
        <w:t xml:space="preserve"> </w:t>
      </w:r>
      <w:r>
        <w:rPr>
          <w:color w:val="231F20"/>
        </w:rPr>
        <w:t>a</w:t>
      </w:r>
      <w:r w:rsidR="00014D8C">
        <w:rPr>
          <w:color w:val="231F20"/>
        </w:rPr>
        <w:t xml:space="preserve"> </w:t>
      </w:r>
      <w:r>
        <w:rPr>
          <w:color w:val="231F20"/>
        </w:rPr>
        <w:t>suitable</w:t>
      </w:r>
      <w:r w:rsidR="00014D8C">
        <w:rPr>
          <w:color w:val="231F20"/>
        </w:rPr>
        <w:t xml:space="preserve"> </w:t>
      </w:r>
      <w:r>
        <w:rPr>
          <w:color w:val="231F20"/>
        </w:rPr>
        <w:t>replacement</w:t>
      </w:r>
      <w:r w:rsidR="00014D8C">
        <w:rPr>
          <w:color w:val="231F20"/>
        </w:rPr>
        <w:t xml:space="preserve"> </w:t>
      </w:r>
      <w:r>
        <w:rPr>
          <w:color w:val="231F20"/>
        </w:rPr>
        <w:t>person.</w:t>
      </w:r>
    </w:p>
    <w:p w14:paraId="7AFF0FEF" w14:textId="77777777" w:rsidR="005E6E3D" w:rsidRDefault="007B664E" w:rsidP="00CC1001">
      <w:pPr>
        <w:pStyle w:val="Heading4"/>
        <w:numPr>
          <w:ilvl w:val="1"/>
          <w:numId w:val="40"/>
        </w:numPr>
        <w:tabs>
          <w:tab w:val="left" w:pos="753"/>
          <w:tab w:val="left" w:pos="755"/>
        </w:tabs>
        <w:spacing w:before="114"/>
        <w:ind w:left="576" w:right="576"/>
      </w:pPr>
      <w:r>
        <w:rPr>
          <w:color w:val="231F20"/>
        </w:rPr>
        <w:t>Records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Equipment</w:t>
      </w:r>
    </w:p>
    <w:p w14:paraId="26133EDC" w14:textId="77777777" w:rsidR="005E6E3D" w:rsidRDefault="007B664E" w:rsidP="00CC1001">
      <w:pPr>
        <w:pStyle w:val="ListParagraph"/>
        <w:tabs>
          <w:tab w:val="left" w:pos="749"/>
        </w:tabs>
        <w:spacing w:before="237"/>
        <w:ind w:left="576" w:right="576"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submit,</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details</w:t>
      </w:r>
      <w:r w:rsidR="00014D8C">
        <w:rPr>
          <w:color w:val="231F20"/>
        </w:rPr>
        <w:t xml:space="preserve"> </w:t>
      </w:r>
      <w:r>
        <w:rPr>
          <w:color w:val="231F20"/>
        </w:rPr>
        <w:t>showing</w:t>
      </w:r>
      <w:r w:rsidR="00014D8C">
        <w:rPr>
          <w:color w:val="231F20"/>
        </w:rPr>
        <w:t xml:space="preserve"> </w:t>
      </w:r>
      <w:r>
        <w:rPr>
          <w:color w:val="231F20"/>
        </w:rPr>
        <w:t>the</w:t>
      </w:r>
      <w:r w:rsidR="00014D8C">
        <w:rPr>
          <w:color w:val="231F20"/>
        </w:rPr>
        <w:t xml:space="preserve"> </w:t>
      </w:r>
      <w:r>
        <w:rPr>
          <w:color w:val="231F20"/>
        </w:rPr>
        <w:t>number</w:t>
      </w:r>
      <w:r w:rsidR="00014D8C">
        <w:rPr>
          <w:color w:val="231F20"/>
        </w:rPr>
        <w:t xml:space="preserve"> </w:t>
      </w:r>
      <w:r>
        <w:rPr>
          <w:color w:val="231F20"/>
        </w:rPr>
        <w:t>of</w:t>
      </w:r>
      <w:r w:rsidR="00014D8C">
        <w:rPr>
          <w:color w:val="231F20"/>
        </w:rPr>
        <w:t xml:space="preserve"> </w:t>
      </w:r>
      <w:r>
        <w:rPr>
          <w:color w:val="231F20"/>
        </w:rPr>
        <w:t>each</w:t>
      </w:r>
      <w:r w:rsidR="00014D8C">
        <w:rPr>
          <w:color w:val="231F20"/>
        </w:rPr>
        <w:t xml:space="preserve"> </w:t>
      </w:r>
      <w:r>
        <w:rPr>
          <w:color w:val="231F20"/>
        </w:rPr>
        <w:t>class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 and of each type of Contractor's Equipment on the Site. Details shall be submitted each calendar month, in a form</w:t>
      </w:r>
      <w:r w:rsidR="00014D8C">
        <w:rPr>
          <w:color w:val="231F20"/>
        </w:rPr>
        <w:t xml:space="preserve"> </w:t>
      </w:r>
      <w:r>
        <w:rPr>
          <w:color w:val="231F20"/>
        </w:rPr>
        <w:t>approved</w:t>
      </w:r>
      <w:r w:rsidR="00014D8C">
        <w:rPr>
          <w:color w:val="231F20"/>
        </w:rPr>
        <w:t xml:space="preserve"> </w:t>
      </w:r>
      <w:r>
        <w:rPr>
          <w:color w:val="231F20"/>
        </w:rPr>
        <w:t>by</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until</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has</w:t>
      </w:r>
      <w:r w:rsidR="00014D8C">
        <w:rPr>
          <w:color w:val="231F20"/>
        </w:rPr>
        <w:t xml:space="preserve"> </w:t>
      </w:r>
      <w:r>
        <w:rPr>
          <w:color w:val="231F20"/>
        </w:rPr>
        <w:t>completed</w:t>
      </w:r>
      <w:r w:rsidR="00014D8C">
        <w:rPr>
          <w:color w:val="231F20"/>
        </w:rPr>
        <w:t xml:space="preserve"> </w:t>
      </w:r>
      <w:r>
        <w:rPr>
          <w:color w:val="231F20"/>
        </w:rPr>
        <w:t>all</w:t>
      </w:r>
      <w:r w:rsidR="00014D8C">
        <w:rPr>
          <w:color w:val="231F20"/>
        </w:rPr>
        <w:t xml:space="preserve"> </w:t>
      </w:r>
      <w:r>
        <w:rPr>
          <w:color w:val="231F20"/>
        </w:rPr>
        <w:t>work</w:t>
      </w:r>
      <w:r w:rsidR="00014D8C">
        <w:rPr>
          <w:color w:val="231F20"/>
        </w:rPr>
        <w:t xml:space="preserve"> </w:t>
      </w:r>
      <w:r>
        <w:rPr>
          <w:color w:val="231F20"/>
        </w:rPr>
        <w:t>which</w:t>
      </w:r>
      <w:r w:rsidR="00014D8C">
        <w:rPr>
          <w:color w:val="231F20"/>
        </w:rPr>
        <w:t xml:space="preserve"> </w:t>
      </w:r>
      <w:r>
        <w:rPr>
          <w:color w:val="231F20"/>
        </w:rPr>
        <w:t>is</w:t>
      </w:r>
      <w:r w:rsidR="00014D8C">
        <w:rPr>
          <w:color w:val="231F20"/>
        </w:rPr>
        <w:t xml:space="preserve"> </w:t>
      </w:r>
      <w:r>
        <w:rPr>
          <w:color w:val="231F20"/>
        </w:rPr>
        <w:t>known</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outstanding</w:t>
      </w:r>
      <w:r w:rsidR="00014D8C">
        <w:rPr>
          <w:color w:val="231F20"/>
        </w:rPr>
        <w:t xml:space="preserve"> </w:t>
      </w:r>
      <w:r>
        <w:rPr>
          <w:color w:val="231F20"/>
        </w:rPr>
        <w:t>at the</w:t>
      </w:r>
      <w:r w:rsidR="00014D8C">
        <w:rPr>
          <w:color w:val="231F20"/>
        </w:rPr>
        <w:t xml:space="preserve"> </w:t>
      </w:r>
      <w:r>
        <w:rPr>
          <w:color w:val="231F20"/>
        </w:rPr>
        <w:t>completion</w:t>
      </w:r>
      <w:r w:rsidR="00014D8C">
        <w:rPr>
          <w:color w:val="231F20"/>
        </w:rPr>
        <w:t xml:space="preserve"> </w:t>
      </w:r>
      <w:r>
        <w:rPr>
          <w:color w:val="231F20"/>
        </w:rPr>
        <w:t>date</w:t>
      </w:r>
      <w:r w:rsidR="00014D8C">
        <w:rPr>
          <w:color w:val="231F20"/>
        </w:rPr>
        <w:t xml:space="preserve"> </w:t>
      </w:r>
      <w:r>
        <w:rPr>
          <w:color w:val="231F20"/>
        </w:rPr>
        <w:t>stated</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Taking-Over</w:t>
      </w:r>
      <w:r w:rsidR="00014D8C">
        <w:rPr>
          <w:color w:val="231F20"/>
        </w:rPr>
        <w:t xml:space="preserve"> </w:t>
      </w:r>
      <w:r>
        <w:rPr>
          <w:color w:val="231F20"/>
        </w:rPr>
        <w:t>Certiﬁcate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spacing w:val="-3"/>
        </w:rPr>
        <w:t>Works.</w:t>
      </w:r>
    </w:p>
    <w:p w14:paraId="4B5F3B4A" w14:textId="77777777" w:rsidR="005E6E3D" w:rsidRDefault="007B664E" w:rsidP="00CC1001">
      <w:pPr>
        <w:pStyle w:val="Heading4"/>
        <w:numPr>
          <w:ilvl w:val="1"/>
          <w:numId w:val="40"/>
        </w:numPr>
        <w:tabs>
          <w:tab w:val="left" w:pos="753"/>
          <w:tab w:val="left" w:pos="754"/>
        </w:tabs>
        <w:spacing w:before="160" w:after="120"/>
        <w:ind w:left="576" w:right="576" w:hanging="622"/>
      </w:pPr>
      <w:r>
        <w:rPr>
          <w:color w:val="231F20"/>
        </w:rPr>
        <w:t>Disorderly</w:t>
      </w:r>
      <w:r w:rsidR="00014D8C">
        <w:rPr>
          <w:color w:val="231F20"/>
        </w:rPr>
        <w:t xml:space="preserve"> </w:t>
      </w:r>
      <w:r>
        <w:rPr>
          <w:color w:val="231F20"/>
        </w:rPr>
        <w:t>Conduct</w:t>
      </w:r>
    </w:p>
    <w:p w14:paraId="1F7256A8" w14:textId="77777777" w:rsidR="005E6E3D" w:rsidRDefault="007B664E" w:rsidP="00CC1001">
      <w:pPr>
        <w:pStyle w:val="ListParagraph"/>
        <w:tabs>
          <w:tab w:val="left" w:pos="749"/>
        </w:tabs>
        <w:spacing w:before="237"/>
        <w:ind w:left="576" w:right="576"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at</w:t>
      </w:r>
      <w:r w:rsidR="00014D8C">
        <w:rPr>
          <w:color w:val="231F20"/>
        </w:rPr>
        <w:t xml:space="preserve"> </w:t>
      </w:r>
      <w:r>
        <w:rPr>
          <w:color w:val="231F20"/>
        </w:rPr>
        <w:t>all</w:t>
      </w:r>
      <w:r w:rsidR="00014D8C">
        <w:rPr>
          <w:color w:val="231F20"/>
        </w:rPr>
        <w:t xml:space="preserve"> </w:t>
      </w:r>
      <w:r>
        <w:rPr>
          <w:color w:val="231F20"/>
        </w:rPr>
        <w:t>times</w:t>
      </w:r>
      <w:r w:rsidR="00014D8C">
        <w:rPr>
          <w:color w:val="231F20"/>
        </w:rPr>
        <w:t xml:space="preserve"> </w:t>
      </w:r>
      <w:r>
        <w:rPr>
          <w:color w:val="231F20"/>
        </w:rPr>
        <w:t>take</w:t>
      </w:r>
      <w:r w:rsidR="00014D8C">
        <w:rPr>
          <w:color w:val="231F20"/>
        </w:rPr>
        <w:t xml:space="preserve"> </w:t>
      </w:r>
      <w:r>
        <w:rPr>
          <w:color w:val="231F20"/>
        </w:rPr>
        <w:t>all</w:t>
      </w:r>
      <w:r w:rsidR="00014D8C">
        <w:rPr>
          <w:color w:val="231F20"/>
        </w:rPr>
        <w:t xml:space="preserve"> </w:t>
      </w:r>
      <w:r>
        <w:rPr>
          <w:color w:val="231F20"/>
        </w:rPr>
        <w:t>reasonable</w:t>
      </w:r>
      <w:r w:rsidR="00014D8C">
        <w:rPr>
          <w:color w:val="231F20"/>
        </w:rPr>
        <w:t xml:space="preserve"> </w:t>
      </w:r>
      <w:r>
        <w:rPr>
          <w:color w:val="231F20"/>
        </w:rPr>
        <w:t>precautions</w:t>
      </w:r>
      <w:r w:rsidR="00014D8C">
        <w:rPr>
          <w:color w:val="231F20"/>
        </w:rPr>
        <w:t xml:space="preserve"> </w:t>
      </w:r>
      <w:r>
        <w:rPr>
          <w:color w:val="231F20"/>
        </w:rPr>
        <w:t>to</w:t>
      </w:r>
      <w:r w:rsidR="00014D8C">
        <w:rPr>
          <w:color w:val="231F20"/>
        </w:rPr>
        <w:t xml:space="preserve"> </w:t>
      </w:r>
      <w:r>
        <w:rPr>
          <w:color w:val="231F20"/>
        </w:rPr>
        <w:t>prevent</w:t>
      </w:r>
      <w:r w:rsidR="00014D8C">
        <w:rPr>
          <w:color w:val="231F20"/>
        </w:rPr>
        <w:t xml:space="preserve"> </w:t>
      </w:r>
      <w:r>
        <w:rPr>
          <w:color w:val="231F20"/>
        </w:rPr>
        <w:t>any</w:t>
      </w:r>
      <w:r w:rsidR="00014D8C">
        <w:rPr>
          <w:color w:val="231F20"/>
        </w:rPr>
        <w:t xml:space="preserve"> </w:t>
      </w:r>
      <w:r>
        <w:rPr>
          <w:color w:val="231F20"/>
        </w:rPr>
        <w:t>unlawful,</w:t>
      </w:r>
      <w:r w:rsidR="00014D8C">
        <w:rPr>
          <w:color w:val="231F20"/>
        </w:rPr>
        <w:t xml:space="preserve"> </w:t>
      </w:r>
      <w:r>
        <w:rPr>
          <w:color w:val="231F20"/>
        </w:rPr>
        <w:t>riotous</w:t>
      </w:r>
      <w:r w:rsidR="00014D8C">
        <w:rPr>
          <w:color w:val="231F20"/>
        </w:rPr>
        <w:t xml:space="preserve"> </w:t>
      </w:r>
      <w:r>
        <w:rPr>
          <w:color w:val="231F20"/>
        </w:rPr>
        <w:t>or</w:t>
      </w:r>
      <w:r w:rsidR="00014D8C">
        <w:rPr>
          <w:color w:val="231F20"/>
        </w:rPr>
        <w:t xml:space="preserve"> </w:t>
      </w:r>
      <w:r>
        <w:rPr>
          <w:color w:val="231F20"/>
        </w:rPr>
        <w:t>disorderly conduct</w:t>
      </w:r>
      <w:r w:rsidR="00014D8C">
        <w:rPr>
          <w:color w:val="231F20"/>
        </w:rPr>
        <w:t xml:space="preserve"> </w:t>
      </w:r>
      <w:r>
        <w:rPr>
          <w:color w:val="231F20"/>
        </w:rPr>
        <w:t>by</w:t>
      </w:r>
      <w:r w:rsidR="00014D8C">
        <w:rPr>
          <w:color w:val="231F20"/>
        </w:rPr>
        <w:t xml:space="preserve"> </w:t>
      </w:r>
      <w:r>
        <w:rPr>
          <w:color w:val="231F20"/>
        </w:rPr>
        <w:t>or</w:t>
      </w:r>
      <w:r w:rsidR="00014D8C">
        <w:rPr>
          <w:color w:val="231F20"/>
        </w:rPr>
        <w:t xml:space="preserve"> </w:t>
      </w:r>
      <w:r>
        <w:rPr>
          <w:color w:val="231F20"/>
        </w:rPr>
        <w:t>amongst</w:t>
      </w:r>
      <w:r w:rsidR="00014D8C">
        <w:rPr>
          <w:color w:val="231F20"/>
        </w:rPr>
        <w:t xml:space="preserve"> </w:t>
      </w:r>
      <w:r>
        <w:rPr>
          <w:color w:val="231F20"/>
        </w:rPr>
        <w:t>the</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to</w:t>
      </w:r>
      <w:r w:rsidR="00014D8C">
        <w:rPr>
          <w:color w:val="231F20"/>
        </w:rPr>
        <w:t xml:space="preserve"> </w:t>
      </w:r>
      <w:r>
        <w:rPr>
          <w:color w:val="231F20"/>
        </w:rPr>
        <w:t>preserve</w:t>
      </w:r>
      <w:r w:rsidR="00014D8C">
        <w:rPr>
          <w:color w:val="231F20"/>
        </w:rPr>
        <w:t xml:space="preserve"> </w:t>
      </w:r>
      <w:r>
        <w:rPr>
          <w:color w:val="231F20"/>
        </w:rPr>
        <w:t>peace</w:t>
      </w:r>
      <w:r w:rsidR="00014D8C">
        <w:rPr>
          <w:color w:val="231F20"/>
        </w:rPr>
        <w:t xml:space="preserve"> </w:t>
      </w:r>
      <w:r>
        <w:rPr>
          <w:color w:val="231F20"/>
        </w:rPr>
        <w:t>and</w:t>
      </w:r>
      <w:r w:rsidR="00014D8C">
        <w:rPr>
          <w:color w:val="231F20"/>
        </w:rPr>
        <w:t xml:space="preserve"> </w:t>
      </w:r>
      <w:r>
        <w:rPr>
          <w:color w:val="231F20"/>
        </w:rPr>
        <w:t>protection</w:t>
      </w:r>
      <w:r w:rsidR="00014D8C">
        <w:rPr>
          <w:color w:val="231F20"/>
        </w:rPr>
        <w:t xml:space="preserve"> </w:t>
      </w:r>
      <w:r>
        <w:rPr>
          <w:color w:val="231F20"/>
        </w:rPr>
        <w:t>of</w:t>
      </w:r>
      <w:r w:rsidR="00014D8C">
        <w:rPr>
          <w:color w:val="231F20"/>
        </w:rPr>
        <w:t xml:space="preserve"> </w:t>
      </w:r>
      <w:r>
        <w:rPr>
          <w:color w:val="231F20"/>
        </w:rPr>
        <w:t>persons</w:t>
      </w:r>
      <w:r w:rsidR="00014D8C">
        <w:rPr>
          <w:color w:val="231F20"/>
        </w:rPr>
        <w:t xml:space="preserve"> </w:t>
      </w:r>
      <w:r>
        <w:rPr>
          <w:color w:val="231F20"/>
        </w:rPr>
        <w:t>and</w:t>
      </w:r>
      <w:r w:rsidR="00014D8C">
        <w:rPr>
          <w:color w:val="231F20"/>
        </w:rPr>
        <w:t xml:space="preserve"> </w:t>
      </w:r>
      <w:r>
        <w:rPr>
          <w:color w:val="231F20"/>
        </w:rPr>
        <w:t>property on</w:t>
      </w:r>
      <w:r w:rsidR="00014D8C">
        <w:rPr>
          <w:color w:val="231F20"/>
        </w:rPr>
        <w:t xml:space="preserve"> </w:t>
      </w:r>
      <w:r>
        <w:rPr>
          <w:color w:val="231F20"/>
        </w:rPr>
        <w:t>and</w:t>
      </w:r>
      <w:r w:rsidR="00014D8C">
        <w:rPr>
          <w:color w:val="231F20"/>
        </w:rPr>
        <w:t xml:space="preserve"> </w:t>
      </w:r>
      <w:r>
        <w:rPr>
          <w:color w:val="231F20"/>
        </w:rPr>
        <w:t>near</w:t>
      </w:r>
      <w:r w:rsidR="00014D8C">
        <w:rPr>
          <w:color w:val="231F20"/>
        </w:rPr>
        <w:t xml:space="preserve"> </w:t>
      </w:r>
      <w:r>
        <w:rPr>
          <w:color w:val="231F20"/>
        </w:rPr>
        <w:t>the</w:t>
      </w:r>
      <w:r w:rsidR="00014D8C">
        <w:rPr>
          <w:color w:val="231F20"/>
        </w:rPr>
        <w:t xml:space="preserve"> </w:t>
      </w:r>
      <w:r>
        <w:rPr>
          <w:color w:val="231F20"/>
        </w:rPr>
        <w:t>Site.</w:t>
      </w:r>
    </w:p>
    <w:p w14:paraId="00733D88" w14:textId="77777777" w:rsidR="005E6E3D" w:rsidRPr="00621724" w:rsidRDefault="007B664E" w:rsidP="00CC1001">
      <w:pPr>
        <w:pStyle w:val="Heading4"/>
        <w:numPr>
          <w:ilvl w:val="1"/>
          <w:numId w:val="40"/>
        </w:numPr>
        <w:tabs>
          <w:tab w:val="left" w:pos="753"/>
          <w:tab w:val="left" w:pos="754"/>
        </w:tabs>
        <w:spacing w:before="160" w:after="120"/>
        <w:ind w:left="576" w:right="576" w:hanging="622"/>
        <w:rPr>
          <w:sz w:val="31"/>
        </w:rPr>
      </w:pPr>
      <w:r w:rsidRPr="00621724">
        <w:rPr>
          <w:color w:val="231F20"/>
        </w:rPr>
        <w:t>Foreign</w:t>
      </w:r>
      <w:r w:rsidR="00014D8C" w:rsidRPr="00621724">
        <w:rPr>
          <w:color w:val="231F20"/>
        </w:rPr>
        <w:t xml:space="preserve"> </w:t>
      </w:r>
      <w:r w:rsidRPr="00621724">
        <w:rPr>
          <w:color w:val="231F20"/>
        </w:rPr>
        <w:t>Personnel</w:t>
      </w:r>
    </w:p>
    <w:p w14:paraId="600C3D5B" w14:textId="77777777" w:rsidR="005E6E3D" w:rsidRPr="00621724" w:rsidRDefault="007B664E" w:rsidP="00CC1001">
      <w:pPr>
        <w:pStyle w:val="ListParagraph"/>
        <w:numPr>
          <w:ilvl w:val="2"/>
          <w:numId w:val="40"/>
        </w:numPr>
        <w:tabs>
          <w:tab w:val="left" w:pos="754"/>
        </w:tabs>
        <w:spacing w:before="160" w:after="120" w:line="230" w:lineRule="auto"/>
        <w:ind w:left="576" w:right="576"/>
        <w:jc w:val="both"/>
        <w:rPr>
          <w:sz w:val="31"/>
        </w:rPr>
      </w:pPr>
      <w:r w:rsidRPr="00621724">
        <w:rPr>
          <w:color w:val="231F20"/>
        </w:rPr>
        <w:t xml:space="preserve">The Contractor may bring in to the Country any foreign personnel who are necessary for the execution of the </w:t>
      </w:r>
      <w:r w:rsidRPr="00621724">
        <w:rPr>
          <w:color w:val="231F20"/>
          <w:spacing w:val="-4"/>
        </w:rPr>
        <w:t xml:space="preserve">Works </w:t>
      </w:r>
      <w:r w:rsidRPr="00621724">
        <w:rPr>
          <w:color w:val="231F20"/>
        </w:rPr>
        <w:t>to the extent allowed by the applicable Laws. The Contractor shall ensure that these personnel are provided with the required residence visas and work permits. The Procuring Entity will, if requested by the Contractor,</w:t>
      </w:r>
      <w:r w:rsidR="00014D8C" w:rsidRPr="00621724">
        <w:rPr>
          <w:color w:val="231F20"/>
        </w:rPr>
        <w:t xml:space="preserve"> </w:t>
      </w:r>
      <w:r w:rsidRPr="00621724">
        <w:rPr>
          <w:color w:val="231F20"/>
        </w:rPr>
        <w:t>use</w:t>
      </w:r>
      <w:r w:rsidR="00014D8C" w:rsidRPr="00621724">
        <w:rPr>
          <w:color w:val="231F20"/>
        </w:rPr>
        <w:t xml:space="preserve"> </w:t>
      </w:r>
      <w:r w:rsidRPr="00621724">
        <w:rPr>
          <w:color w:val="231F20"/>
        </w:rPr>
        <w:t>his</w:t>
      </w:r>
      <w:r w:rsidR="00014D8C" w:rsidRPr="00621724">
        <w:rPr>
          <w:color w:val="231F20"/>
        </w:rPr>
        <w:t xml:space="preserve"> </w:t>
      </w:r>
      <w:r w:rsidRPr="00621724">
        <w:rPr>
          <w:color w:val="231F20"/>
        </w:rPr>
        <w:t>Lowest</w:t>
      </w:r>
      <w:r w:rsidR="00014D8C" w:rsidRPr="00621724">
        <w:rPr>
          <w:color w:val="231F20"/>
        </w:rPr>
        <w:t xml:space="preserve"> </w:t>
      </w:r>
      <w:r w:rsidRPr="00621724">
        <w:rPr>
          <w:color w:val="231F20"/>
        </w:rPr>
        <w:t>endeavors</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a</w:t>
      </w:r>
      <w:r w:rsidR="00014D8C" w:rsidRPr="00621724">
        <w:rPr>
          <w:color w:val="231F20"/>
        </w:rPr>
        <w:t xml:space="preserve"> </w:t>
      </w:r>
      <w:r w:rsidRPr="00621724">
        <w:rPr>
          <w:color w:val="231F20"/>
        </w:rPr>
        <w:t>timely</w:t>
      </w:r>
      <w:r w:rsidR="00014D8C" w:rsidRPr="00621724">
        <w:rPr>
          <w:color w:val="231F20"/>
        </w:rPr>
        <w:t xml:space="preserve"> </w:t>
      </w:r>
      <w:r w:rsidRPr="00621724">
        <w:rPr>
          <w:color w:val="231F20"/>
        </w:rPr>
        <w:t>and</w:t>
      </w:r>
      <w:r w:rsidR="00014D8C" w:rsidRPr="00621724">
        <w:rPr>
          <w:color w:val="231F20"/>
        </w:rPr>
        <w:t xml:space="preserve"> </w:t>
      </w:r>
      <w:r w:rsidRPr="00621724">
        <w:rPr>
          <w:color w:val="231F20"/>
        </w:rPr>
        <w:t>expeditious</w:t>
      </w:r>
      <w:r w:rsidR="00014D8C" w:rsidRPr="00621724">
        <w:rPr>
          <w:color w:val="231F20"/>
        </w:rPr>
        <w:t xml:space="preserve"> </w:t>
      </w:r>
      <w:r w:rsidRPr="00621724">
        <w:rPr>
          <w:color w:val="231F20"/>
        </w:rPr>
        <w:t>manner</w:t>
      </w:r>
      <w:r w:rsidR="00014D8C" w:rsidRPr="00621724">
        <w:rPr>
          <w:color w:val="231F20"/>
        </w:rPr>
        <w:t xml:space="preserve"> </w:t>
      </w:r>
      <w:r w:rsidRPr="00621724">
        <w:rPr>
          <w:color w:val="231F20"/>
        </w:rPr>
        <w:t>to</w:t>
      </w:r>
      <w:r w:rsidR="00014D8C" w:rsidRPr="00621724">
        <w:rPr>
          <w:color w:val="231F20"/>
        </w:rPr>
        <w:t xml:space="preserve"> </w:t>
      </w:r>
      <w:r w:rsidRPr="00621724">
        <w:rPr>
          <w:color w:val="231F20"/>
        </w:rPr>
        <w:t>assist</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obtaining any</w:t>
      </w:r>
      <w:r w:rsidR="00014D8C" w:rsidRPr="00621724">
        <w:rPr>
          <w:color w:val="231F20"/>
        </w:rPr>
        <w:t xml:space="preserve"> </w:t>
      </w:r>
      <w:r w:rsidRPr="00621724">
        <w:rPr>
          <w:color w:val="231F20"/>
        </w:rPr>
        <w:t>local,</w:t>
      </w:r>
      <w:r w:rsidR="00014D8C" w:rsidRPr="00621724">
        <w:rPr>
          <w:color w:val="231F20"/>
        </w:rPr>
        <w:t xml:space="preserve"> </w:t>
      </w:r>
      <w:r w:rsidRPr="00621724">
        <w:rPr>
          <w:color w:val="231F20"/>
        </w:rPr>
        <w:t>state,</w:t>
      </w:r>
      <w:r w:rsidR="00014D8C" w:rsidRPr="00621724">
        <w:rPr>
          <w:color w:val="231F20"/>
        </w:rPr>
        <w:t xml:space="preserve"> </w:t>
      </w:r>
      <w:r w:rsidRPr="00621724">
        <w:rPr>
          <w:color w:val="231F20"/>
        </w:rPr>
        <w:t>national</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government</w:t>
      </w:r>
      <w:r w:rsidR="00014D8C" w:rsidRPr="00621724">
        <w:rPr>
          <w:color w:val="231F20"/>
        </w:rPr>
        <w:t xml:space="preserve"> </w:t>
      </w:r>
      <w:r w:rsidRPr="00621724">
        <w:rPr>
          <w:color w:val="231F20"/>
        </w:rPr>
        <w:t>permission</w:t>
      </w:r>
      <w:r w:rsidR="00014D8C" w:rsidRPr="00621724">
        <w:rPr>
          <w:color w:val="231F20"/>
        </w:rPr>
        <w:t xml:space="preserve"> </w:t>
      </w:r>
      <w:r w:rsidRPr="00621724">
        <w:rPr>
          <w:color w:val="231F20"/>
        </w:rPr>
        <w:t>required</w:t>
      </w:r>
      <w:r w:rsidR="00014D8C" w:rsidRPr="00621724">
        <w:rPr>
          <w:color w:val="231F20"/>
        </w:rPr>
        <w:t xml:space="preserve"> </w:t>
      </w:r>
      <w:r w:rsidRPr="00621724">
        <w:rPr>
          <w:color w:val="231F20"/>
        </w:rPr>
        <w:t>for</w:t>
      </w:r>
      <w:r w:rsidR="00014D8C" w:rsidRPr="00621724">
        <w:rPr>
          <w:color w:val="231F20"/>
        </w:rPr>
        <w:t xml:space="preserve"> </w:t>
      </w:r>
      <w:r w:rsidRPr="00621724">
        <w:rPr>
          <w:color w:val="231F20"/>
        </w:rPr>
        <w:t>bringing</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Contractor's</w:t>
      </w:r>
      <w:r w:rsidR="00014D8C" w:rsidRPr="00621724">
        <w:rPr>
          <w:color w:val="231F20"/>
        </w:rPr>
        <w:t xml:space="preserve"> </w:t>
      </w:r>
      <w:r w:rsidRPr="00621724">
        <w:rPr>
          <w:color w:val="231F20"/>
        </w:rPr>
        <w:t>personnel.</w:t>
      </w:r>
    </w:p>
    <w:p w14:paraId="509AB9AE" w14:textId="77777777" w:rsidR="005E6E3D" w:rsidRDefault="007B664E" w:rsidP="00CC1001">
      <w:pPr>
        <w:pStyle w:val="ListParagraph"/>
        <w:numPr>
          <w:ilvl w:val="2"/>
          <w:numId w:val="40"/>
        </w:numPr>
        <w:tabs>
          <w:tab w:val="left" w:pos="754"/>
        </w:tabs>
        <w:spacing w:before="160" w:after="120" w:line="230" w:lineRule="auto"/>
        <w:ind w:left="576" w:right="576"/>
        <w:jc w:val="both"/>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rPr>
        <w:t>return</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place</w:t>
      </w:r>
      <w:r w:rsidR="00014D8C">
        <w:rPr>
          <w:color w:val="231F20"/>
        </w:rPr>
        <w:t xml:space="preserve"> </w:t>
      </w:r>
      <w:r>
        <w:rPr>
          <w:color w:val="231F20"/>
        </w:rPr>
        <w:t>where</w:t>
      </w:r>
      <w:r w:rsidR="00014D8C">
        <w:rPr>
          <w:color w:val="231F20"/>
        </w:rPr>
        <w:t xml:space="preserve"> </w:t>
      </w:r>
      <w:r>
        <w:rPr>
          <w:color w:val="231F20"/>
        </w:rPr>
        <w:t>they</w:t>
      </w:r>
      <w:r w:rsidR="00014D8C">
        <w:rPr>
          <w:color w:val="231F20"/>
        </w:rPr>
        <w:t xml:space="preserve"> </w:t>
      </w:r>
      <w:r>
        <w:rPr>
          <w:color w:val="231F20"/>
        </w:rPr>
        <w:t>were</w:t>
      </w:r>
      <w:r w:rsidR="00014D8C">
        <w:rPr>
          <w:color w:val="231F20"/>
        </w:rPr>
        <w:t xml:space="preserve"> </w:t>
      </w:r>
      <w:r>
        <w:rPr>
          <w:color w:val="231F20"/>
        </w:rPr>
        <w:t>recruited</w:t>
      </w:r>
      <w:r w:rsidR="00014D8C">
        <w:rPr>
          <w:color w:val="231F20"/>
        </w:rPr>
        <w:t xml:space="preserve"> </w:t>
      </w:r>
      <w:r>
        <w:rPr>
          <w:color w:val="231F20"/>
        </w:rPr>
        <w:t>or</w:t>
      </w:r>
      <w:r w:rsidR="00014D8C">
        <w:rPr>
          <w:color w:val="231F20"/>
        </w:rPr>
        <w:t xml:space="preserve"> </w:t>
      </w:r>
      <w:r>
        <w:rPr>
          <w:color w:val="231F20"/>
        </w:rPr>
        <w:t>to their</w:t>
      </w:r>
      <w:r w:rsidR="00014D8C">
        <w:rPr>
          <w:color w:val="231F20"/>
        </w:rPr>
        <w:t xml:space="preserve"> </w:t>
      </w:r>
      <w:r>
        <w:rPr>
          <w:color w:val="231F20"/>
        </w:rPr>
        <w:t>domicile.</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event</w:t>
      </w:r>
      <w:r w:rsidR="00014D8C">
        <w:rPr>
          <w:color w:val="231F20"/>
        </w:rPr>
        <w:t xml:space="preserve"> </w:t>
      </w:r>
      <w:r>
        <w:rPr>
          <w:color w:val="231F20"/>
        </w:rPr>
        <w:t>of</w:t>
      </w:r>
      <w:r w:rsidR="00014D8C">
        <w:rPr>
          <w:color w:val="231F20"/>
        </w:rPr>
        <w:t xml:space="preserve"> </w:t>
      </w:r>
      <w:r>
        <w:rPr>
          <w:color w:val="231F20"/>
        </w:rPr>
        <w:t>the</w:t>
      </w:r>
      <w:r w:rsidR="00014D8C">
        <w:rPr>
          <w:color w:val="231F20"/>
        </w:rPr>
        <w:t xml:space="preserve"> </w:t>
      </w:r>
      <w:r>
        <w:rPr>
          <w:color w:val="231F20"/>
        </w:rPr>
        <w:t>death</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Country</w:t>
      </w:r>
      <w:r w:rsidR="00014D8C">
        <w:rPr>
          <w:color w:val="231F20"/>
        </w:rPr>
        <w:t xml:space="preserve"> </w:t>
      </w:r>
      <w:r>
        <w:rPr>
          <w:color w:val="231F20"/>
        </w:rPr>
        <w:t>of</w:t>
      </w:r>
      <w:r w:rsidR="00014D8C">
        <w:rPr>
          <w:color w:val="231F20"/>
        </w:rPr>
        <w:t xml:space="preserve"> </w:t>
      </w:r>
      <w:r>
        <w:rPr>
          <w:color w:val="231F20"/>
        </w:rPr>
        <w:t>any</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or</w:t>
      </w:r>
      <w:r w:rsidR="00014D8C">
        <w:rPr>
          <w:color w:val="231F20"/>
        </w:rPr>
        <w:t xml:space="preserve"> </w:t>
      </w:r>
      <w:r>
        <w:rPr>
          <w:color w:val="231F20"/>
        </w:rPr>
        <w:t>members</w:t>
      </w:r>
      <w:r w:rsidR="00014D8C">
        <w:rPr>
          <w:color w:val="231F20"/>
        </w:rPr>
        <w:t xml:space="preserve"> </w:t>
      </w:r>
      <w:r>
        <w:rPr>
          <w:color w:val="231F20"/>
        </w:rPr>
        <w:t>of</w:t>
      </w:r>
      <w:r w:rsidR="00014D8C">
        <w:rPr>
          <w:color w:val="231F20"/>
        </w:rPr>
        <w:t xml:space="preserve"> </w:t>
      </w:r>
      <w:r>
        <w:rPr>
          <w:color w:val="231F20"/>
        </w:rPr>
        <w:t>their</w:t>
      </w:r>
      <w:r w:rsidR="00014D8C">
        <w:rPr>
          <w:color w:val="231F20"/>
        </w:rPr>
        <w:t xml:space="preserve"> </w:t>
      </w:r>
      <w:r>
        <w:rPr>
          <w:color w:val="231F20"/>
        </w:rPr>
        <w:t>families,</w:t>
      </w:r>
      <w:r w:rsidR="00014D8C">
        <w:rPr>
          <w:color w:val="231F20"/>
        </w:rPr>
        <w:t xml:space="preserve"> </w:t>
      </w:r>
      <w:r>
        <w:rPr>
          <w:color w:val="231F20"/>
        </w:rPr>
        <w:t>the Contractor</w:t>
      </w:r>
      <w:r w:rsidR="00014D8C">
        <w:rPr>
          <w:color w:val="231F20"/>
        </w:rPr>
        <w:t xml:space="preserve"> </w:t>
      </w:r>
      <w:r>
        <w:rPr>
          <w:color w:val="231F20"/>
        </w:rPr>
        <w:t>shall</w:t>
      </w:r>
      <w:r w:rsidR="00014D8C">
        <w:rPr>
          <w:color w:val="231F20"/>
        </w:rPr>
        <w:t xml:space="preserve"> </w:t>
      </w:r>
      <w:r>
        <w:rPr>
          <w:color w:val="231F20"/>
        </w:rPr>
        <w:t>similarly</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making</w:t>
      </w:r>
      <w:r w:rsidR="00014D8C">
        <w:rPr>
          <w:color w:val="231F20"/>
        </w:rPr>
        <w:t xml:space="preserve"> </w:t>
      </w:r>
      <w:r>
        <w:rPr>
          <w:color w:val="231F20"/>
        </w:rPr>
        <w:t>the</w:t>
      </w:r>
      <w:r w:rsidR="00014D8C">
        <w:rPr>
          <w:color w:val="231F20"/>
        </w:rPr>
        <w:t xml:space="preserve"> </w:t>
      </w:r>
      <w:r>
        <w:rPr>
          <w:color w:val="231F20"/>
        </w:rPr>
        <w:t>appropriate</w:t>
      </w:r>
      <w:r w:rsidR="00014D8C">
        <w:rPr>
          <w:color w:val="231F20"/>
        </w:rPr>
        <w:t xml:space="preserve"> </w:t>
      </w:r>
      <w:r>
        <w:rPr>
          <w:color w:val="231F20"/>
        </w:rPr>
        <w:t>arrangements</w:t>
      </w:r>
      <w:r w:rsidR="00014D8C">
        <w:rPr>
          <w:color w:val="231F20"/>
        </w:rPr>
        <w:t xml:space="preserve"> </w:t>
      </w:r>
      <w:r>
        <w:rPr>
          <w:color w:val="231F20"/>
        </w:rPr>
        <w:t>for</w:t>
      </w:r>
      <w:r w:rsidR="00014D8C">
        <w:rPr>
          <w:color w:val="231F20"/>
        </w:rPr>
        <w:t xml:space="preserve"> </w:t>
      </w:r>
      <w:r>
        <w:rPr>
          <w:color w:val="231F20"/>
        </w:rPr>
        <w:t>their</w:t>
      </w:r>
      <w:r w:rsidR="00014D8C">
        <w:rPr>
          <w:color w:val="231F20"/>
        </w:rPr>
        <w:t xml:space="preserve"> </w:t>
      </w:r>
      <w:r>
        <w:rPr>
          <w:color w:val="231F20"/>
        </w:rPr>
        <w:t>return</w:t>
      </w:r>
      <w:r w:rsidR="00014D8C">
        <w:rPr>
          <w:color w:val="231F20"/>
        </w:rPr>
        <w:t xml:space="preserve"> </w:t>
      </w:r>
      <w:r>
        <w:rPr>
          <w:color w:val="231F20"/>
        </w:rPr>
        <w:t>or</w:t>
      </w:r>
      <w:r w:rsidR="00014D8C">
        <w:rPr>
          <w:color w:val="231F20"/>
        </w:rPr>
        <w:t xml:space="preserve"> </w:t>
      </w:r>
      <w:r>
        <w:rPr>
          <w:color w:val="231F20"/>
        </w:rPr>
        <w:t>burial.</w:t>
      </w:r>
    </w:p>
    <w:p w14:paraId="5AD2238C" w14:textId="77777777" w:rsidR="005E6E3D" w:rsidRDefault="007B664E" w:rsidP="00CC1001">
      <w:pPr>
        <w:pStyle w:val="Heading4"/>
        <w:numPr>
          <w:ilvl w:val="1"/>
          <w:numId w:val="40"/>
        </w:numPr>
        <w:tabs>
          <w:tab w:val="left" w:pos="753"/>
          <w:tab w:val="left" w:pos="754"/>
        </w:tabs>
        <w:spacing w:before="160" w:after="120"/>
        <w:ind w:left="576" w:right="576" w:hanging="622"/>
      </w:pPr>
      <w:r>
        <w:rPr>
          <w:color w:val="231F20"/>
        </w:rPr>
        <w:t>Supply of</w:t>
      </w:r>
      <w:r w:rsidR="00014D8C">
        <w:rPr>
          <w:color w:val="231F20"/>
        </w:rPr>
        <w:t xml:space="preserve"> </w:t>
      </w:r>
      <w:r>
        <w:rPr>
          <w:color w:val="231F20"/>
        </w:rPr>
        <w:t>Foodstuffs</w:t>
      </w:r>
    </w:p>
    <w:p w14:paraId="4AAA9BCF" w14:textId="77777777" w:rsidR="005E6E3D" w:rsidRDefault="007B664E" w:rsidP="00CC1001">
      <w:pPr>
        <w:pStyle w:val="ListParagraph"/>
        <w:numPr>
          <w:ilvl w:val="2"/>
          <w:numId w:val="40"/>
        </w:numPr>
        <w:tabs>
          <w:tab w:val="left" w:pos="749"/>
        </w:tabs>
        <w:spacing w:before="237"/>
        <w:ind w:left="576" w:right="576" w:hanging="622"/>
      </w:pPr>
      <w:r>
        <w:rPr>
          <w:color w:val="231F20"/>
        </w:rPr>
        <w:t>The Contractor shall arrange for the provision of a sufﬁcient supply of suitable food as may be stated in the Speciﬁcation at reasonable prices for the Contractor's Personnel for the purposes of or in connection with the Contract.</w:t>
      </w:r>
    </w:p>
    <w:p w14:paraId="0E2827E6" w14:textId="77777777" w:rsidR="005E6E3D" w:rsidRDefault="007B664E" w:rsidP="00CC1001">
      <w:pPr>
        <w:pStyle w:val="Heading4"/>
        <w:numPr>
          <w:ilvl w:val="1"/>
          <w:numId w:val="40"/>
        </w:numPr>
        <w:tabs>
          <w:tab w:val="left" w:pos="753"/>
          <w:tab w:val="left" w:pos="754"/>
        </w:tabs>
        <w:spacing w:before="160" w:after="120"/>
        <w:ind w:left="576" w:right="576" w:hanging="622"/>
      </w:pPr>
      <w:r>
        <w:rPr>
          <w:color w:val="231F20"/>
        </w:rPr>
        <w:t>Supply</w:t>
      </w:r>
      <w:r w:rsidR="009B2E68">
        <w:rPr>
          <w:color w:val="231F20"/>
        </w:rPr>
        <w:t xml:space="preserve"> </w:t>
      </w:r>
      <w:r>
        <w:rPr>
          <w:color w:val="231F20"/>
        </w:rPr>
        <w:t>of</w:t>
      </w:r>
      <w:r w:rsidR="009B2E68">
        <w:rPr>
          <w:color w:val="231F20"/>
        </w:rPr>
        <w:t xml:space="preserve"> </w:t>
      </w:r>
      <w:r>
        <w:rPr>
          <w:color w:val="231F20"/>
          <w:spacing w:val="-3"/>
        </w:rPr>
        <w:t>Water</w:t>
      </w:r>
    </w:p>
    <w:p w14:paraId="358F51E9" w14:textId="77777777" w:rsidR="005E6E3D" w:rsidRDefault="007B664E" w:rsidP="00CC1001">
      <w:pPr>
        <w:pStyle w:val="ListParagraph"/>
        <w:tabs>
          <w:tab w:val="left" w:pos="749"/>
        </w:tabs>
        <w:spacing w:before="237"/>
        <w:ind w:left="576" w:right="576"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having</w:t>
      </w:r>
      <w:r w:rsidR="009B2E68">
        <w:rPr>
          <w:color w:val="231F20"/>
        </w:rPr>
        <w:t xml:space="preserve"> </w:t>
      </w:r>
      <w:r>
        <w:rPr>
          <w:color w:val="231F20"/>
        </w:rPr>
        <w:t>regard</w:t>
      </w:r>
      <w:r w:rsidR="009B2E68">
        <w:rPr>
          <w:color w:val="231F20"/>
        </w:rPr>
        <w:t xml:space="preserve"> </w:t>
      </w:r>
      <w:r>
        <w:rPr>
          <w:color w:val="231F20"/>
        </w:rPr>
        <w:t>to</w:t>
      </w:r>
      <w:r w:rsidR="009B2E68">
        <w:rPr>
          <w:color w:val="231F20"/>
        </w:rPr>
        <w:t xml:space="preserve"> </w:t>
      </w:r>
      <w:r>
        <w:rPr>
          <w:color w:val="231F20"/>
        </w:rPr>
        <w:t>local</w:t>
      </w:r>
      <w:r w:rsidR="009B2E68">
        <w:rPr>
          <w:color w:val="231F20"/>
        </w:rPr>
        <w:t xml:space="preserve"> </w:t>
      </w:r>
      <w:r>
        <w:rPr>
          <w:color w:val="231F20"/>
        </w:rPr>
        <w:t>conditions,</w:t>
      </w:r>
      <w:r w:rsidR="009B2E68">
        <w:rPr>
          <w:color w:val="231F20"/>
        </w:rPr>
        <w:t xml:space="preserve"> </w:t>
      </w:r>
      <w:r>
        <w:rPr>
          <w:color w:val="231F20"/>
        </w:rPr>
        <w:t>provide</w:t>
      </w:r>
      <w:r w:rsidR="009B2E68">
        <w:rPr>
          <w:color w:val="231F20"/>
        </w:rPr>
        <w:t xml:space="preserve"> </w:t>
      </w:r>
      <w:r>
        <w:rPr>
          <w:color w:val="231F20"/>
        </w:rPr>
        <w:t>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an</w:t>
      </w:r>
      <w:r w:rsidR="009B2E68">
        <w:rPr>
          <w:color w:val="231F20"/>
        </w:rPr>
        <w:t xml:space="preserve"> </w:t>
      </w:r>
      <w:r>
        <w:rPr>
          <w:color w:val="231F20"/>
        </w:rPr>
        <w:t>adequate</w:t>
      </w:r>
      <w:r w:rsidR="009B2E68">
        <w:rPr>
          <w:color w:val="231F20"/>
        </w:rPr>
        <w:t xml:space="preserve"> </w:t>
      </w:r>
      <w:r>
        <w:rPr>
          <w:color w:val="231F20"/>
        </w:rPr>
        <w:t>supply</w:t>
      </w:r>
      <w:r w:rsidR="009B2E68">
        <w:rPr>
          <w:color w:val="231F20"/>
        </w:rPr>
        <w:t xml:space="preserve"> </w:t>
      </w:r>
      <w:r>
        <w:rPr>
          <w:color w:val="231F20"/>
        </w:rPr>
        <w:t>of</w:t>
      </w:r>
      <w:r w:rsidR="009B2E68">
        <w:rPr>
          <w:color w:val="231F20"/>
        </w:rPr>
        <w:t xml:space="preserve"> </w:t>
      </w:r>
      <w:r>
        <w:rPr>
          <w:color w:val="231F20"/>
        </w:rPr>
        <w:t>drinking</w:t>
      </w:r>
      <w:r w:rsidR="009B2E68">
        <w:rPr>
          <w:color w:val="231F20"/>
        </w:rPr>
        <w:t xml:space="preserve"> </w:t>
      </w:r>
      <w:r>
        <w:rPr>
          <w:color w:val="231F20"/>
        </w:rPr>
        <w:t>and other</w:t>
      </w:r>
      <w:r w:rsidR="009B2E68">
        <w:rPr>
          <w:color w:val="231F20"/>
        </w:rPr>
        <w:t xml:space="preserve"> </w:t>
      </w:r>
      <w:r>
        <w:rPr>
          <w:color w:val="231F20"/>
        </w:rPr>
        <w:t>water</w:t>
      </w:r>
      <w:r w:rsidR="009B2E68">
        <w:rPr>
          <w:color w:val="231F20"/>
        </w:rPr>
        <w:t xml:space="preserve"> </w:t>
      </w:r>
      <w:r>
        <w:rPr>
          <w:color w:val="231F20"/>
        </w:rPr>
        <w:t>for</w:t>
      </w:r>
      <w:r w:rsidR="009B2E68">
        <w:rPr>
          <w:color w:val="231F20"/>
        </w:rPr>
        <w:t xml:space="preserve"> </w:t>
      </w:r>
      <w:r>
        <w:rPr>
          <w:color w:val="231F20"/>
        </w:rPr>
        <w:t>the</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p>
    <w:p w14:paraId="564629B1" w14:textId="77777777" w:rsidR="005E6E3D" w:rsidRDefault="007B664E" w:rsidP="00CC1001">
      <w:pPr>
        <w:pStyle w:val="Heading4"/>
        <w:numPr>
          <w:ilvl w:val="1"/>
          <w:numId w:val="40"/>
        </w:numPr>
        <w:tabs>
          <w:tab w:val="left" w:pos="753"/>
          <w:tab w:val="left" w:pos="754"/>
        </w:tabs>
        <w:spacing w:before="160" w:after="120"/>
        <w:ind w:left="576" w:right="576"/>
      </w:pPr>
      <w:r>
        <w:rPr>
          <w:color w:val="231F20"/>
        </w:rPr>
        <w:t>Measures</w:t>
      </w:r>
      <w:r w:rsidR="009B2E68">
        <w:rPr>
          <w:color w:val="231F20"/>
        </w:rPr>
        <w:t xml:space="preserve"> </w:t>
      </w:r>
      <w:r>
        <w:rPr>
          <w:color w:val="231F20"/>
        </w:rPr>
        <w:t>against</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p>
    <w:p w14:paraId="5CBA412B" w14:textId="77777777" w:rsidR="005E6E3D" w:rsidRDefault="007B664E" w:rsidP="00CC1001">
      <w:pPr>
        <w:pStyle w:val="ListParagraph"/>
        <w:tabs>
          <w:tab w:val="left" w:pos="749"/>
        </w:tabs>
        <w:spacing w:before="237"/>
        <w:ind w:left="576" w:right="576"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at</w:t>
      </w:r>
      <w:r w:rsidR="009B2E68">
        <w:rPr>
          <w:color w:val="231F20"/>
        </w:rPr>
        <w:t xml:space="preserve"> </w:t>
      </w:r>
      <w:r>
        <w:rPr>
          <w:color w:val="231F20"/>
        </w:rPr>
        <w:t>all</w:t>
      </w:r>
      <w:r w:rsidR="009B2E68">
        <w:rPr>
          <w:color w:val="231F20"/>
        </w:rPr>
        <w:t xml:space="preserve"> </w:t>
      </w:r>
      <w:r>
        <w:rPr>
          <w:color w:val="231F20"/>
        </w:rPr>
        <w:t>times</w:t>
      </w:r>
      <w:r w:rsidR="009B2E68">
        <w:rPr>
          <w:color w:val="231F20"/>
        </w:rPr>
        <w:t xml:space="preserve"> </w:t>
      </w:r>
      <w:r>
        <w:rPr>
          <w:color w:val="231F20"/>
        </w:rPr>
        <w:t>take</w:t>
      </w:r>
      <w:r w:rsidR="009B2E68">
        <w:rPr>
          <w:color w:val="231F20"/>
        </w:rPr>
        <w:t xml:space="preserve"> </w:t>
      </w:r>
      <w:r>
        <w:rPr>
          <w:color w:val="231F20"/>
        </w:rPr>
        <w:t>the</w:t>
      </w:r>
      <w:r w:rsidR="009B2E68">
        <w:rPr>
          <w:color w:val="231F20"/>
        </w:rPr>
        <w:t xml:space="preserve"> </w:t>
      </w:r>
      <w:r>
        <w:rPr>
          <w:color w:val="231F20"/>
        </w:rPr>
        <w:t>necessary</w:t>
      </w:r>
      <w:r w:rsidR="009B2E68">
        <w:rPr>
          <w:color w:val="231F20"/>
        </w:rPr>
        <w:t xml:space="preserve"> </w:t>
      </w:r>
      <w:r>
        <w:rPr>
          <w:color w:val="231F20"/>
        </w:rPr>
        <w:t>precautions</w:t>
      </w:r>
      <w:r w:rsidR="009B2E68">
        <w:rPr>
          <w:color w:val="231F20"/>
        </w:rPr>
        <w:t xml:space="preserve"> </w:t>
      </w:r>
      <w:r>
        <w:rPr>
          <w:color w:val="231F20"/>
        </w:rPr>
        <w:t>to</w:t>
      </w:r>
      <w:r w:rsidR="009B2E68">
        <w:rPr>
          <w:color w:val="231F20"/>
        </w:rPr>
        <w:t xml:space="preserve"> </w:t>
      </w:r>
      <w:r>
        <w:rPr>
          <w:color w:val="231F20"/>
        </w:rPr>
        <w:t>protect</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employed 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from</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r w:rsidR="009B2E68">
        <w:rPr>
          <w:color w:val="231F20"/>
        </w:rPr>
        <w:t xml:space="preserve"> </w:t>
      </w:r>
      <w:r>
        <w:rPr>
          <w:color w:val="231F20"/>
        </w:rPr>
        <w:t>and</w:t>
      </w:r>
      <w:r w:rsidR="009B2E68">
        <w:rPr>
          <w:color w:val="231F20"/>
        </w:rPr>
        <w:t xml:space="preserve"> </w:t>
      </w:r>
      <w:r>
        <w:rPr>
          <w:color w:val="231F20"/>
        </w:rPr>
        <w:t>to</w:t>
      </w:r>
      <w:r w:rsidR="009B2E68">
        <w:rPr>
          <w:color w:val="231F20"/>
        </w:rPr>
        <w:t xml:space="preserve"> </w:t>
      </w:r>
      <w:r>
        <w:rPr>
          <w:color w:val="231F20"/>
        </w:rPr>
        <w:t>reduce</w:t>
      </w:r>
      <w:r w:rsidR="009B2E68">
        <w:rPr>
          <w:color w:val="231F20"/>
        </w:rPr>
        <w:t xml:space="preserve"> </w:t>
      </w:r>
      <w:r>
        <w:rPr>
          <w:color w:val="231F20"/>
        </w:rPr>
        <w:t>the</w:t>
      </w:r>
      <w:r w:rsidR="009B2E68">
        <w:rPr>
          <w:color w:val="231F20"/>
        </w:rPr>
        <w:t xml:space="preserve"> </w:t>
      </w:r>
      <w:r>
        <w:rPr>
          <w:color w:val="231F20"/>
        </w:rPr>
        <w:t>danger</w:t>
      </w:r>
      <w:r w:rsidR="009B2E68">
        <w:rPr>
          <w:color w:val="231F20"/>
        </w:rPr>
        <w:t xml:space="preserve"> </w:t>
      </w:r>
      <w:r>
        <w:rPr>
          <w:color w:val="231F20"/>
        </w:rPr>
        <w:t>to</w:t>
      </w:r>
      <w:r w:rsidR="009B2E68">
        <w:rPr>
          <w:color w:val="231F20"/>
        </w:rPr>
        <w:t xml:space="preserve"> </w:t>
      </w:r>
      <w:r>
        <w:rPr>
          <w:color w:val="231F20"/>
        </w:rPr>
        <w:t>their</w:t>
      </w:r>
      <w:r w:rsidR="009B2E68">
        <w:rPr>
          <w:color w:val="231F20"/>
        </w:rPr>
        <w:t xml:space="preserve"> </w:t>
      </w:r>
      <w:r>
        <w:rPr>
          <w:color w:val="231F20"/>
        </w:rPr>
        <w:t>health.</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comply with</w:t>
      </w:r>
      <w:r w:rsidR="009B2E68">
        <w:rPr>
          <w:color w:val="231F20"/>
        </w:rPr>
        <w:t xml:space="preserve"> </w:t>
      </w:r>
      <w:r>
        <w:rPr>
          <w:color w:val="231F20"/>
        </w:rPr>
        <w:t>all</w:t>
      </w:r>
      <w:r w:rsidR="009B2E68">
        <w:rPr>
          <w:color w:val="231F20"/>
        </w:rPr>
        <w:t xml:space="preserve"> </w:t>
      </w:r>
      <w:r>
        <w:rPr>
          <w:color w:val="231F20"/>
        </w:rPr>
        <w:t>the</w:t>
      </w:r>
      <w:r w:rsidR="009B2E68">
        <w:rPr>
          <w:color w:val="231F20"/>
        </w:rPr>
        <w:t xml:space="preserve"> </w:t>
      </w:r>
      <w:r>
        <w:rPr>
          <w:color w:val="231F20"/>
        </w:rPr>
        <w:t>regulations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local</w:t>
      </w:r>
      <w:r w:rsidR="009B2E68">
        <w:rPr>
          <w:color w:val="231F20"/>
        </w:rPr>
        <w:t xml:space="preserve"> </w:t>
      </w:r>
      <w:r>
        <w:rPr>
          <w:color w:val="231F20"/>
        </w:rPr>
        <w:t>health</w:t>
      </w:r>
      <w:r w:rsidR="009B2E68">
        <w:rPr>
          <w:color w:val="231F20"/>
        </w:rPr>
        <w:t xml:space="preserve"> </w:t>
      </w:r>
      <w:r>
        <w:rPr>
          <w:color w:val="231F20"/>
        </w:rPr>
        <w:t>authorities,</w:t>
      </w:r>
      <w:r w:rsidR="009B2E68">
        <w:rPr>
          <w:color w:val="231F20"/>
        </w:rPr>
        <w:t xml:space="preserve"> </w:t>
      </w:r>
      <w:r>
        <w:rPr>
          <w:color w:val="231F20"/>
        </w:rPr>
        <w:t>including</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appropriate</w:t>
      </w:r>
      <w:r w:rsidR="009B2E68">
        <w:rPr>
          <w:color w:val="231F20"/>
        </w:rPr>
        <w:t xml:space="preserve"> </w:t>
      </w:r>
      <w:r>
        <w:rPr>
          <w:color w:val="231F20"/>
        </w:rPr>
        <w:t>insecticide.</w:t>
      </w:r>
    </w:p>
    <w:p w14:paraId="7062EE9A" w14:textId="77777777" w:rsidR="005E6E3D" w:rsidRDefault="007B664E" w:rsidP="00CC1001">
      <w:pPr>
        <w:pStyle w:val="Heading4"/>
        <w:numPr>
          <w:ilvl w:val="1"/>
          <w:numId w:val="40"/>
        </w:numPr>
        <w:tabs>
          <w:tab w:val="left" w:pos="753"/>
          <w:tab w:val="left" w:pos="754"/>
        </w:tabs>
        <w:spacing w:before="160" w:after="120"/>
        <w:ind w:left="576" w:right="576"/>
      </w:pP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p>
    <w:p w14:paraId="1E687DF0" w14:textId="77777777" w:rsidR="005E6E3D" w:rsidRDefault="007B664E" w:rsidP="00CC1001">
      <w:pPr>
        <w:pStyle w:val="BodyText"/>
        <w:spacing w:before="160" w:after="120" w:line="230" w:lineRule="auto"/>
        <w:ind w:left="576" w:right="576" w:hanging="1"/>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otherwise</w:t>
      </w:r>
      <w:r w:rsidR="009B2E68">
        <w:rPr>
          <w:color w:val="231F20"/>
        </w:rPr>
        <w:t xml:space="preserve"> </w:t>
      </w:r>
      <w:r>
        <w:rPr>
          <w:color w:val="231F20"/>
        </w:rPr>
        <w:t>than</w:t>
      </w:r>
      <w:r w:rsidR="009B2E68">
        <w:rPr>
          <w:color w:val="231F20"/>
        </w:rPr>
        <w:t xml:space="preserve"> </w:t>
      </w:r>
      <w:r>
        <w:rPr>
          <w:color w:val="231F20"/>
        </w:rPr>
        <w:t>in</w:t>
      </w:r>
      <w:r w:rsidR="009B2E68">
        <w:rPr>
          <w:color w:val="231F20"/>
        </w:rPr>
        <w:t xml:space="preserve"> </w:t>
      </w:r>
      <w:r>
        <w:rPr>
          <w:color w:val="231F20"/>
        </w:rPr>
        <w:t>accordance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Laws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Country,</w:t>
      </w:r>
      <w:r w:rsidR="009B2E68">
        <w:rPr>
          <w:color w:val="231F20"/>
        </w:rPr>
        <w:t xml:space="preserve"> </w:t>
      </w:r>
      <w:r>
        <w:rPr>
          <w:color w:val="231F20"/>
        </w:rPr>
        <w:t>import,</w:t>
      </w:r>
      <w:r w:rsidR="009B2E68">
        <w:rPr>
          <w:color w:val="231F20"/>
        </w:rPr>
        <w:t xml:space="preserve"> </w:t>
      </w:r>
      <w:r>
        <w:rPr>
          <w:color w:val="231F20"/>
        </w:rPr>
        <w:t>sell,</w:t>
      </w:r>
      <w:r w:rsidR="009B2E68">
        <w:rPr>
          <w:color w:val="231F20"/>
        </w:rPr>
        <w:t xml:space="preserve"> </w:t>
      </w:r>
      <w:r>
        <w:rPr>
          <w:color w:val="231F20"/>
        </w:rPr>
        <w:t>give,</w:t>
      </w:r>
      <w:r w:rsidR="009B2E68">
        <w:rPr>
          <w:color w:val="231F20"/>
        </w:rPr>
        <w:t xml:space="preserve"> </w:t>
      </w:r>
      <w:r>
        <w:rPr>
          <w:color w:val="231F20"/>
        </w:rPr>
        <w:t>barter</w:t>
      </w:r>
      <w:r w:rsidR="009B2E68">
        <w:rPr>
          <w:color w:val="231F20"/>
        </w:rPr>
        <w:t xml:space="preserve"> </w:t>
      </w:r>
      <w:r>
        <w:rPr>
          <w:color w:val="231F20"/>
        </w:rPr>
        <w:t>or otherwise</w:t>
      </w:r>
      <w:r w:rsidR="009B2E68">
        <w:rPr>
          <w:color w:val="231F20"/>
        </w:rPr>
        <w:t xml:space="preserve"> </w:t>
      </w:r>
      <w:r>
        <w:rPr>
          <w:color w:val="231F20"/>
        </w:rPr>
        <w:t>dispose</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r w:rsidR="009B2E68">
        <w:rPr>
          <w:color w:val="231F20"/>
        </w:rPr>
        <w:t xml:space="preserve"> </w:t>
      </w:r>
      <w:r>
        <w:rPr>
          <w:color w:val="231F20"/>
        </w:rPr>
        <w:t>or</w:t>
      </w:r>
      <w:r w:rsidR="009B2E68">
        <w:rPr>
          <w:color w:val="231F20"/>
        </w:rPr>
        <w:t xml:space="preserve"> </w:t>
      </w:r>
      <w:r>
        <w:rPr>
          <w:color w:val="231F20"/>
        </w:rPr>
        <w:t>permit</w:t>
      </w:r>
      <w:r w:rsidR="009B2E68">
        <w:rPr>
          <w:color w:val="231F20"/>
        </w:rPr>
        <w:t xml:space="preserve"> </w:t>
      </w:r>
      <w:r>
        <w:rPr>
          <w:color w:val="231F20"/>
        </w:rPr>
        <w:t>or</w:t>
      </w:r>
      <w:r w:rsidR="009B2E68">
        <w:rPr>
          <w:color w:val="231F20"/>
        </w:rPr>
        <w:t xml:space="preserve"> </w:t>
      </w:r>
      <w:r>
        <w:rPr>
          <w:color w:val="231F20"/>
        </w:rPr>
        <w:t>allow</w:t>
      </w:r>
      <w:r w:rsidR="009B2E68">
        <w:rPr>
          <w:color w:val="231F20"/>
        </w:rPr>
        <w:t xml:space="preserve"> </w:t>
      </w:r>
      <w:r>
        <w:rPr>
          <w:color w:val="231F20"/>
        </w:rPr>
        <w:t>importation,</w:t>
      </w:r>
      <w:r w:rsidR="009B2E68">
        <w:rPr>
          <w:color w:val="231F20"/>
        </w:rPr>
        <w:t xml:space="preserve"> </w:t>
      </w:r>
      <w:r>
        <w:rPr>
          <w:color w:val="231F20"/>
        </w:rPr>
        <w:t>sale,</w:t>
      </w:r>
      <w:r w:rsidR="009B2E68">
        <w:rPr>
          <w:color w:val="231F20"/>
        </w:rPr>
        <w:t xml:space="preserve"> </w:t>
      </w:r>
      <w:r>
        <w:rPr>
          <w:color w:val="231F20"/>
        </w:rPr>
        <w:t>gift,</w:t>
      </w:r>
      <w:r w:rsidR="009B2E68">
        <w:rPr>
          <w:color w:val="231F20"/>
        </w:rPr>
        <w:t xml:space="preserve"> </w:t>
      </w:r>
      <w:r>
        <w:rPr>
          <w:color w:val="231F20"/>
        </w:rPr>
        <w:t>barter</w:t>
      </w:r>
      <w:r w:rsidR="009B2E68">
        <w:rPr>
          <w:color w:val="231F20"/>
        </w:rPr>
        <w:t xml:space="preserve"> </w:t>
      </w:r>
      <w:r>
        <w:rPr>
          <w:color w:val="231F20"/>
        </w:rPr>
        <w:t>or</w:t>
      </w:r>
      <w:r w:rsidR="009B2E68">
        <w:rPr>
          <w:color w:val="231F20"/>
        </w:rPr>
        <w:t xml:space="preserve"> </w:t>
      </w:r>
      <w:r>
        <w:rPr>
          <w:color w:val="231F20"/>
        </w:rPr>
        <w:t>disposal thereof</w:t>
      </w:r>
      <w:r w:rsidR="009B2E68">
        <w:rPr>
          <w:color w:val="231F20"/>
        </w:rPr>
        <w:t xml:space="preserve"> </w:t>
      </w:r>
      <w:r>
        <w:rPr>
          <w:color w:val="231F20"/>
        </w:rPr>
        <w:t>by</w:t>
      </w:r>
      <w:r w:rsidR="009B2E68">
        <w:rPr>
          <w:color w:val="231F20"/>
        </w:rPr>
        <w:t xml:space="preserve"> </w:t>
      </w:r>
      <w:r>
        <w:rPr>
          <w:color w:val="231F20"/>
        </w:rPr>
        <w:t>Contractor's</w:t>
      </w:r>
      <w:r w:rsidR="009B2E68">
        <w:rPr>
          <w:color w:val="231F20"/>
        </w:rPr>
        <w:t xml:space="preserve"> </w:t>
      </w:r>
      <w:r>
        <w:rPr>
          <w:color w:val="231F20"/>
        </w:rPr>
        <w:t>Personnel.</w:t>
      </w:r>
    </w:p>
    <w:p w14:paraId="29B41A8F" w14:textId="77777777" w:rsidR="005E6E3D" w:rsidRDefault="007B664E" w:rsidP="00CC1001">
      <w:pPr>
        <w:pStyle w:val="Heading4"/>
        <w:numPr>
          <w:ilvl w:val="1"/>
          <w:numId w:val="40"/>
        </w:numPr>
        <w:tabs>
          <w:tab w:val="left" w:pos="753"/>
          <w:tab w:val="left" w:pos="754"/>
        </w:tabs>
        <w:spacing w:before="160" w:after="120"/>
        <w:ind w:left="576" w:right="576"/>
      </w:pPr>
      <w:r>
        <w:rPr>
          <w:color w:val="231F20"/>
        </w:rPr>
        <w:t>Arms</w:t>
      </w:r>
      <w:r w:rsidR="009B2E68">
        <w:rPr>
          <w:color w:val="231F20"/>
        </w:rPr>
        <w:t xml:space="preserve"> </w:t>
      </w:r>
      <w:r>
        <w:rPr>
          <w:color w:val="231F20"/>
        </w:rPr>
        <w:t>and</w:t>
      </w:r>
      <w:r w:rsidR="009B2E68">
        <w:rPr>
          <w:color w:val="231F20"/>
        </w:rPr>
        <w:t xml:space="preserve"> </w:t>
      </w:r>
      <w:r>
        <w:rPr>
          <w:color w:val="231F20"/>
        </w:rPr>
        <w:t>Ammunition</w:t>
      </w:r>
    </w:p>
    <w:p w14:paraId="7D6BA687" w14:textId="77777777" w:rsidR="005E6E3D" w:rsidRDefault="007B664E" w:rsidP="00CC1001">
      <w:pPr>
        <w:pStyle w:val="ListParagraph"/>
        <w:tabs>
          <w:tab w:val="left" w:pos="749"/>
        </w:tabs>
        <w:spacing w:before="237"/>
        <w:ind w:left="576" w:right="576" w:firstLine="0"/>
      </w:pPr>
      <w:r>
        <w:rPr>
          <w:color w:val="231F20"/>
        </w:rPr>
        <w:t>The Contractor shall not give, barter, or otherwise dispose of, to any person, any arms or ammunition of any kind, or allow Contractor's Personnel to do so.</w:t>
      </w:r>
    </w:p>
    <w:p w14:paraId="25E08D4B" w14:textId="77777777" w:rsidR="005E6E3D" w:rsidRDefault="007B664E" w:rsidP="00CC1001">
      <w:pPr>
        <w:pStyle w:val="Heading4"/>
        <w:numPr>
          <w:ilvl w:val="1"/>
          <w:numId w:val="40"/>
        </w:numPr>
        <w:tabs>
          <w:tab w:val="left" w:pos="753"/>
          <w:tab w:val="left" w:pos="754"/>
        </w:tabs>
        <w:spacing w:before="160" w:after="120"/>
        <w:ind w:left="576" w:right="576"/>
      </w:pPr>
      <w:r>
        <w:rPr>
          <w:color w:val="231F20"/>
        </w:rPr>
        <w:t>Festivals</w:t>
      </w:r>
      <w:r w:rsidR="009B2E68">
        <w:rPr>
          <w:color w:val="231F20"/>
        </w:rPr>
        <w:t xml:space="preserve"> </w:t>
      </w:r>
      <w:r>
        <w:rPr>
          <w:color w:val="231F20"/>
        </w:rPr>
        <w:t>and</w:t>
      </w:r>
      <w:r w:rsidR="009B2E68">
        <w:rPr>
          <w:color w:val="231F20"/>
        </w:rPr>
        <w:t xml:space="preserve"> </w:t>
      </w:r>
      <w:r>
        <w:rPr>
          <w:color w:val="231F20"/>
        </w:rPr>
        <w:t>Religious</w:t>
      </w:r>
      <w:r w:rsidR="009B2E68">
        <w:rPr>
          <w:color w:val="231F20"/>
        </w:rPr>
        <w:t xml:space="preserve"> </w:t>
      </w:r>
      <w:r>
        <w:rPr>
          <w:color w:val="231F20"/>
        </w:rPr>
        <w:t>Customs</w:t>
      </w:r>
    </w:p>
    <w:p w14:paraId="329940A7" w14:textId="77777777" w:rsidR="005E6E3D" w:rsidRDefault="007B664E" w:rsidP="00CC1001">
      <w:pPr>
        <w:pStyle w:val="ListParagraph"/>
        <w:tabs>
          <w:tab w:val="left" w:pos="749"/>
        </w:tabs>
        <w:spacing w:before="237"/>
        <w:ind w:left="576" w:right="576" w:firstLine="0"/>
      </w:pPr>
      <w:r>
        <w:rPr>
          <w:color w:val="231F20"/>
        </w:rPr>
        <w:lastRenderedPageBreak/>
        <w:t>The Contractor shall respect the Country's recognized festivals, days of rest and religious or other customs.</w:t>
      </w:r>
    </w:p>
    <w:p w14:paraId="3C52084E" w14:textId="77777777" w:rsidR="005E6E3D" w:rsidRDefault="007B664E" w:rsidP="00CC1001">
      <w:pPr>
        <w:pStyle w:val="Heading4"/>
        <w:numPr>
          <w:ilvl w:val="1"/>
          <w:numId w:val="40"/>
        </w:numPr>
        <w:tabs>
          <w:tab w:val="left" w:pos="742"/>
          <w:tab w:val="left" w:pos="743"/>
        </w:tabs>
        <w:spacing w:before="160" w:after="120"/>
        <w:ind w:left="576" w:right="576" w:hanging="612"/>
      </w:pPr>
      <w:r>
        <w:rPr>
          <w:color w:val="231F20"/>
        </w:rPr>
        <w:t>Funeral</w:t>
      </w:r>
      <w:r w:rsidR="009B2E68">
        <w:rPr>
          <w:color w:val="231F20"/>
        </w:rPr>
        <w:t xml:space="preserve"> </w:t>
      </w:r>
      <w:r>
        <w:rPr>
          <w:color w:val="231F20"/>
        </w:rPr>
        <w:t>Arrangements</w:t>
      </w:r>
    </w:p>
    <w:p w14:paraId="321576AC" w14:textId="77777777" w:rsidR="005E6E3D" w:rsidRDefault="007B664E" w:rsidP="00CC1001">
      <w:pPr>
        <w:pStyle w:val="ListParagraph"/>
        <w:tabs>
          <w:tab w:val="left" w:pos="749"/>
        </w:tabs>
        <w:spacing w:before="237"/>
        <w:ind w:left="576" w:right="576" w:firstLine="0"/>
      </w:pPr>
      <w:r>
        <w:rPr>
          <w:color w:val="231F20"/>
        </w:rPr>
        <w:t>The Contractor shall be responsible, to the extent required by local regulations, for making any funeral arrangements for any of his local employees who may die while engaged upon the Works.</w:t>
      </w:r>
    </w:p>
    <w:p w14:paraId="7C767242" w14:textId="77777777" w:rsidR="005E6E3D" w:rsidRDefault="007B664E" w:rsidP="00CC1001">
      <w:pPr>
        <w:pStyle w:val="Heading4"/>
        <w:numPr>
          <w:ilvl w:val="1"/>
          <w:numId w:val="40"/>
        </w:numPr>
        <w:tabs>
          <w:tab w:val="left" w:pos="749"/>
          <w:tab w:val="left" w:pos="750"/>
        </w:tabs>
        <w:spacing w:before="116"/>
        <w:ind w:left="576" w:right="576"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Forced</w:t>
      </w:r>
      <w:r w:rsidR="009B2E68">
        <w:rPr>
          <w:color w:val="231F20"/>
        </w:rPr>
        <w:t xml:space="preserve"> </w:t>
      </w:r>
      <w:r>
        <w:rPr>
          <w:color w:val="231F20"/>
        </w:rPr>
        <w:t>or</w:t>
      </w:r>
      <w:r w:rsidR="009B2E68">
        <w:rPr>
          <w:color w:val="231F20"/>
        </w:rPr>
        <w:t xml:space="preserve"> </w:t>
      </w:r>
      <w:r>
        <w:rPr>
          <w:color w:val="231F20"/>
        </w:rPr>
        <w:t>Compulsory</w:t>
      </w:r>
      <w:r w:rsidR="009B2E68">
        <w:rPr>
          <w:color w:val="231F20"/>
        </w:rPr>
        <w:t xml:space="preserve"> </w:t>
      </w:r>
      <w:r>
        <w:rPr>
          <w:color w:val="231F20"/>
        </w:rPr>
        <w:t>Labor</w:t>
      </w:r>
    </w:p>
    <w:p w14:paraId="670A3CA5" w14:textId="77777777" w:rsidR="005E6E3D" w:rsidRDefault="007B664E" w:rsidP="00CC1001">
      <w:pPr>
        <w:pStyle w:val="BodyText"/>
        <w:spacing w:before="160" w:after="120" w:line="230" w:lineRule="auto"/>
        <w:ind w:left="576" w:right="576" w:hanging="12"/>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employ</w:t>
      </w:r>
      <w:r w:rsidR="009B2E68">
        <w:rPr>
          <w:color w:val="231F20"/>
        </w:rPr>
        <w:t xml:space="preserve"> </w:t>
      </w:r>
      <w:r>
        <w:rPr>
          <w:color w:val="231F20"/>
        </w:rPr>
        <w:t>forced</w:t>
      </w:r>
      <w:r w:rsidR="009B2E68">
        <w:rPr>
          <w:color w:val="231F20"/>
        </w:rPr>
        <w:t xml:space="preserve"> </w:t>
      </w:r>
      <w:r>
        <w:rPr>
          <w:color w:val="231F20"/>
        </w:rPr>
        <w:t>labor,</w:t>
      </w:r>
      <w:r w:rsidR="009B2E68">
        <w:rPr>
          <w:color w:val="231F20"/>
        </w:rPr>
        <w:t xml:space="preserve"> </w:t>
      </w:r>
      <w:r>
        <w:rPr>
          <w:color w:val="231F20"/>
        </w:rPr>
        <w:t>which</w:t>
      </w:r>
      <w:r w:rsidR="009B2E68">
        <w:rPr>
          <w:color w:val="231F20"/>
        </w:rPr>
        <w:t xml:space="preserve"> </w:t>
      </w:r>
      <w:r>
        <w:rPr>
          <w:color w:val="231F20"/>
        </w:rPr>
        <w:t>consists</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work</w:t>
      </w:r>
      <w:r w:rsidR="009B2E68">
        <w:rPr>
          <w:color w:val="231F20"/>
        </w:rPr>
        <w:t xml:space="preserve"> </w:t>
      </w:r>
      <w:r>
        <w:rPr>
          <w:color w:val="231F20"/>
        </w:rPr>
        <w:t>or</w:t>
      </w:r>
      <w:r w:rsidR="009B2E68">
        <w:rPr>
          <w:color w:val="231F20"/>
        </w:rPr>
        <w:t xml:space="preserve"> </w:t>
      </w:r>
      <w:r>
        <w:rPr>
          <w:color w:val="231F20"/>
        </w:rPr>
        <w:t>service,</w:t>
      </w:r>
      <w:r w:rsidR="009B2E68">
        <w:rPr>
          <w:color w:val="231F20"/>
        </w:rPr>
        <w:t xml:space="preserve"> </w:t>
      </w:r>
      <w:r>
        <w:rPr>
          <w:color w:val="231F20"/>
        </w:rPr>
        <w:t>not</w:t>
      </w:r>
      <w:r w:rsidR="009B2E68">
        <w:rPr>
          <w:color w:val="231F20"/>
        </w:rPr>
        <w:t xml:space="preserve"> </w:t>
      </w:r>
      <w:r>
        <w:rPr>
          <w:color w:val="231F20"/>
        </w:rPr>
        <w:t>voluntarily</w:t>
      </w:r>
      <w:r w:rsidR="009B2E68">
        <w:rPr>
          <w:color w:val="231F20"/>
        </w:rPr>
        <w:t xml:space="preserve"> </w:t>
      </w:r>
      <w:r>
        <w:rPr>
          <w:color w:val="231F20"/>
        </w:rPr>
        <w:t>performed, that is exacted from an individual under threat of force or penalty, and includes any kind of involuntary or compulsory</w:t>
      </w:r>
      <w:r w:rsidR="009B2E68">
        <w:rPr>
          <w:color w:val="231F20"/>
        </w:rPr>
        <w:t xml:space="preserve"> </w:t>
      </w:r>
      <w:r>
        <w:rPr>
          <w:color w:val="231F20"/>
        </w:rPr>
        <w:t>labor,</w:t>
      </w:r>
      <w:r w:rsidR="009B2E68">
        <w:rPr>
          <w:color w:val="231F20"/>
        </w:rPr>
        <w:t xml:space="preserve"> </w:t>
      </w:r>
      <w:r>
        <w:rPr>
          <w:color w:val="231F20"/>
        </w:rPr>
        <w:t>such</w:t>
      </w:r>
      <w:r w:rsidR="009B2E68">
        <w:rPr>
          <w:color w:val="231F20"/>
        </w:rPr>
        <w:t xml:space="preserve"> </w:t>
      </w:r>
      <w:r>
        <w:rPr>
          <w:color w:val="231F20"/>
        </w:rPr>
        <w:t>as</w:t>
      </w:r>
      <w:r w:rsidR="009B2E68">
        <w:rPr>
          <w:color w:val="231F20"/>
        </w:rPr>
        <w:t xml:space="preserve"> </w:t>
      </w:r>
      <w:r>
        <w:rPr>
          <w:color w:val="231F20"/>
        </w:rPr>
        <w:t>indentured</w:t>
      </w:r>
      <w:r w:rsidR="009B2E68">
        <w:rPr>
          <w:color w:val="231F20"/>
        </w:rPr>
        <w:t xml:space="preserve"> </w:t>
      </w:r>
      <w:r>
        <w:rPr>
          <w:color w:val="231F20"/>
        </w:rPr>
        <w:t>labor,</w:t>
      </w:r>
      <w:r w:rsidR="009B2E68">
        <w:rPr>
          <w:color w:val="231F20"/>
        </w:rPr>
        <w:t xml:space="preserve"> </w:t>
      </w:r>
      <w:r>
        <w:rPr>
          <w:color w:val="231F20"/>
        </w:rPr>
        <w:t>bonded</w:t>
      </w:r>
      <w:r w:rsidR="009B2E68">
        <w:rPr>
          <w:color w:val="231F20"/>
        </w:rPr>
        <w:t xml:space="preserve"> </w:t>
      </w:r>
      <w:r>
        <w:rPr>
          <w:color w:val="231F20"/>
        </w:rPr>
        <w:t>labor</w:t>
      </w:r>
      <w:r w:rsidR="009B2E68">
        <w:rPr>
          <w:color w:val="231F20"/>
        </w:rPr>
        <w:t xml:space="preserve"> </w:t>
      </w:r>
      <w:r>
        <w:rPr>
          <w:color w:val="231F20"/>
        </w:rPr>
        <w:t>or</w:t>
      </w:r>
      <w:r w:rsidR="009B2E68">
        <w:rPr>
          <w:color w:val="231F20"/>
        </w:rPr>
        <w:t xml:space="preserve"> </w:t>
      </w:r>
      <w:r>
        <w:rPr>
          <w:color w:val="231F20"/>
        </w:rPr>
        <w:t>similar</w:t>
      </w:r>
      <w:r w:rsidR="009B2E68">
        <w:rPr>
          <w:color w:val="231F20"/>
        </w:rPr>
        <w:t xml:space="preserve"> </w:t>
      </w:r>
      <w:r>
        <w:rPr>
          <w:color w:val="231F20"/>
        </w:rPr>
        <w:t>labor-contracting</w:t>
      </w:r>
      <w:r w:rsidR="009B2E68">
        <w:rPr>
          <w:color w:val="231F20"/>
        </w:rPr>
        <w:t xml:space="preserve"> </w:t>
      </w:r>
      <w:r>
        <w:rPr>
          <w:color w:val="231F20"/>
        </w:rPr>
        <w:t>arrangements.</w:t>
      </w:r>
    </w:p>
    <w:p w14:paraId="0EC56AB9" w14:textId="77777777" w:rsidR="005E6E3D" w:rsidRDefault="007B664E" w:rsidP="00CC1001">
      <w:pPr>
        <w:pStyle w:val="Heading4"/>
        <w:numPr>
          <w:ilvl w:val="1"/>
          <w:numId w:val="40"/>
        </w:numPr>
        <w:tabs>
          <w:tab w:val="left" w:pos="749"/>
          <w:tab w:val="left" w:pos="750"/>
        </w:tabs>
        <w:spacing w:before="160" w:after="120"/>
        <w:ind w:left="576" w:right="576"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Harmful</w:t>
      </w:r>
      <w:r w:rsidR="009B2E68">
        <w:rPr>
          <w:color w:val="231F20"/>
        </w:rPr>
        <w:t xml:space="preserve"> </w:t>
      </w:r>
      <w:r>
        <w:rPr>
          <w:color w:val="231F20"/>
        </w:rPr>
        <w:t>Child</w:t>
      </w:r>
      <w:r w:rsidR="009B2E68">
        <w:rPr>
          <w:color w:val="231F20"/>
        </w:rPr>
        <w:t xml:space="preserve"> </w:t>
      </w:r>
      <w:r>
        <w:rPr>
          <w:color w:val="231F20"/>
        </w:rPr>
        <w:t>Labor</w:t>
      </w:r>
    </w:p>
    <w:p w14:paraId="469BFA72" w14:textId="77777777" w:rsidR="005E6E3D" w:rsidRDefault="007B664E" w:rsidP="00CC1001">
      <w:pPr>
        <w:pStyle w:val="BodyText"/>
        <w:spacing w:before="160" w:after="120" w:line="230" w:lineRule="auto"/>
        <w:ind w:left="576" w:right="576" w:hanging="12"/>
        <w:jc w:val="both"/>
      </w:pPr>
      <w:r>
        <w:rPr>
          <w:color w:val="231F20"/>
        </w:rPr>
        <w:t>The Contractor shall not employ children in a manner that is economically exploitative, or is likely to be hazardous,</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interfere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education,</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be</w:t>
      </w:r>
      <w:r w:rsidR="009B2E68">
        <w:rPr>
          <w:color w:val="231F20"/>
        </w:rPr>
        <w:t xml:space="preserve"> </w:t>
      </w:r>
      <w:r>
        <w:rPr>
          <w:color w:val="231F20"/>
        </w:rPr>
        <w:t>harmful</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health</w:t>
      </w:r>
      <w:r w:rsidR="009B2E68">
        <w:rPr>
          <w:color w:val="231F20"/>
        </w:rPr>
        <w:t xml:space="preserve"> </w:t>
      </w:r>
      <w:r>
        <w:rPr>
          <w:color w:val="231F20"/>
        </w:rPr>
        <w:t>or</w:t>
      </w:r>
      <w:r w:rsidR="009B2E68">
        <w:rPr>
          <w:color w:val="231F20"/>
        </w:rPr>
        <w:t xml:space="preserve"> </w:t>
      </w:r>
      <w:r>
        <w:rPr>
          <w:color w:val="231F20"/>
        </w:rPr>
        <w:t>physical,</w:t>
      </w:r>
      <w:r w:rsidR="009B2E68">
        <w:rPr>
          <w:color w:val="231F20"/>
        </w:rPr>
        <w:t xml:space="preserve"> </w:t>
      </w:r>
      <w:r>
        <w:rPr>
          <w:color w:val="231F20"/>
        </w:rPr>
        <w:t>mental, spiritual, moral, or social development. Where the relevant labor laws of the Country have provisions for employment</w:t>
      </w:r>
      <w:r w:rsidR="009B2E68">
        <w:rPr>
          <w:color w:val="231F20"/>
        </w:rPr>
        <w:t xml:space="preserve"> </w:t>
      </w:r>
      <w:r>
        <w:rPr>
          <w:color w:val="231F20"/>
        </w:rPr>
        <w:t>of</w:t>
      </w:r>
      <w:r w:rsidR="009B2E68">
        <w:rPr>
          <w:color w:val="231F20"/>
        </w:rPr>
        <w:t xml:space="preserve"> </w:t>
      </w:r>
      <w:r>
        <w:rPr>
          <w:color w:val="231F20"/>
        </w:rPr>
        <w:t>minors,</w:t>
      </w:r>
      <w:r w:rsidR="009B2E68">
        <w:rPr>
          <w:color w:val="231F20"/>
        </w:rPr>
        <w:t xml:space="preserve"> </w:t>
      </w:r>
      <w:r>
        <w:rPr>
          <w:color w:val="231F20"/>
        </w:rPr>
        <w:t>the</w:t>
      </w:r>
      <w:r w:rsidR="009B2E68">
        <w:rPr>
          <w:color w:val="231F20"/>
        </w:rPr>
        <w:t xml:space="preserve"> </w:t>
      </w:r>
      <w:r>
        <w:rPr>
          <w:color w:val="231F20"/>
        </w:rPr>
        <w:t>Contract</w:t>
      </w:r>
      <w:r w:rsidR="009B2E68">
        <w:rPr>
          <w:color w:val="231F20"/>
        </w:rPr>
        <w:t xml:space="preserve"> </w:t>
      </w:r>
      <w:r>
        <w:rPr>
          <w:color w:val="231F20"/>
        </w:rPr>
        <w:t>or</w:t>
      </w:r>
      <w:r w:rsidR="009B2E68">
        <w:rPr>
          <w:color w:val="231F20"/>
        </w:rPr>
        <w:t xml:space="preserve"> </w:t>
      </w:r>
      <w:r>
        <w:rPr>
          <w:color w:val="231F20"/>
        </w:rPr>
        <w:t>shall</w:t>
      </w:r>
      <w:r w:rsidR="009B2E68">
        <w:rPr>
          <w:color w:val="231F20"/>
        </w:rPr>
        <w:t xml:space="preserve"> </w:t>
      </w:r>
      <w:r>
        <w:rPr>
          <w:color w:val="231F20"/>
        </w:rPr>
        <w:t>follow</w:t>
      </w:r>
      <w:r w:rsidR="009B2E68">
        <w:rPr>
          <w:color w:val="231F20"/>
        </w:rPr>
        <w:t xml:space="preserve"> </w:t>
      </w:r>
      <w:r>
        <w:rPr>
          <w:color w:val="231F20"/>
        </w:rPr>
        <w:t>those</w:t>
      </w:r>
      <w:r w:rsidR="009B2E68">
        <w:rPr>
          <w:color w:val="231F20"/>
        </w:rPr>
        <w:t xml:space="preserve"> </w:t>
      </w:r>
      <w:r>
        <w:rPr>
          <w:color w:val="231F20"/>
        </w:rPr>
        <w:t>laws</w:t>
      </w:r>
      <w:r w:rsidR="009B2E68">
        <w:rPr>
          <w:color w:val="231F20"/>
        </w:rPr>
        <w:t xml:space="preserve"> </w:t>
      </w:r>
      <w:r>
        <w:rPr>
          <w:color w:val="231F20"/>
        </w:rPr>
        <w:t>applicable</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Children</w:t>
      </w:r>
      <w:r w:rsidR="009B2E68">
        <w:rPr>
          <w:color w:val="231F20"/>
        </w:rPr>
        <w:t xml:space="preserve"> </w:t>
      </w:r>
      <w:r>
        <w:rPr>
          <w:color w:val="231F20"/>
        </w:rPr>
        <w:t>below</w:t>
      </w:r>
      <w:r w:rsidR="009B2E68">
        <w:rPr>
          <w:color w:val="231F20"/>
        </w:rPr>
        <w:t xml:space="preserve"> </w:t>
      </w:r>
      <w:r>
        <w:rPr>
          <w:color w:val="231F20"/>
        </w:rPr>
        <w:t>the age</w:t>
      </w:r>
      <w:r w:rsidR="009B2E68">
        <w:rPr>
          <w:color w:val="231F20"/>
        </w:rPr>
        <w:t xml:space="preserve"> </w:t>
      </w:r>
      <w:r>
        <w:rPr>
          <w:color w:val="231F20"/>
        </w:rPr>
        <w:t>of</w:t>
      </w:r>
      <w:r w:rsidR="009B2E68">
        <w:rPr>
          <w:color w:val="231F20"/>
        </w:rPr>
        <w:t xml:space="preserve"> </w:t>
      </w:r>
      <w:r>
        <w:rPr>
          <w:color w:val="231F20"/>
        </w:rPr>
        <w:t>18</w:t>
      </w:r>
      <w:r w:rsidR="009B2E68">
        <w:rPr>
          <w:color w:val="231F20"/>
        </w:rPr>
        <w:t xml:space="preserve"> </w:t>
      </w:r>
      <w:r>
        <w:rPr>
          <w:color w:val="231F20"/>
        </w:rPr>
        <w:t>years</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be</w:t>
      </w:r>
      <w:r w:rsidR="009B2E68">
        <w:rPr>
          <w:color w:val="231F20"/>
        </w:rPr>
        <w:t xml:space="preserve"> </w:t>
      </w:r>
      <w:r>
        <w:rPr>
          <w:color w:val="231F20"/>
        </w:rPr>
        <w:t>employed</w:t>
      </w:r>
      <w:r w:rsidR="009B2E68">
        <w:rPr>
          <w:color w:val="231F20"/>
        </w:rPr>
        <w:t xml:space="preserve"> </w:t>
      </w:r>
      <w:r>
        <w:rPr>
          <w:color w:val="231F20"/>
        </w:rPr>
        <w:t>in</w:t>
      </w:r>
      <w:r w:rsidR="009B2E68">
        <w:rPr>
          <w:color w:val="231F20"/>
        </w:rPr>
        <w:t xml:space="preserve"> </w:t>
      </w:r>
      <w:r>
        <w:rPr>
          <w:color w:val="231F20"/>
        </w:rPr>
        <w:t>dangerous</w:t>
      </w:r>
      <w:r w:rsidR="009B2E68">
        <w:rPr>
          <w:color w:val="231F20"/>
        </w:rPr>
        <w:t xml:space="preserve"> </w:t>
      </w:r>
      <w:r>
        <w:rPr>
          <w:color w:val="231F20"/>
        </w:rPr>
        <w:t>work.</w:t>
      </w:r>
    </w:p>
    <w:p w14:paraId="68E3CCF1" w14:textId="77777777" w:rsidR="005E6E3D" w:rsidRDefault="007B664E" w:rsidP="00CC1001">
      <w:pPr>
        <w:pStyle w:val="Heading4"/>
        <w:numPr>
          <w:ilvl w:val="1"/>
          <w:numId w:val="40"/>
        </w:numPr>
        <w:tabs>
          <w:tab w:val="left" w:pos="749"/>
          <w:tab w:val="left" w:pos="750"/>
        </w:tabs>
        <w:spacing w:before="160" w:after="120"/>
        <w:ind w:left="576" w:right="576" w:hanging="618"/>
      </w:pPr>
      <w:r>
        <w:rPr>
          <w:color w:val="231F20"/>
        </w:rPr>
        <w:t>Employment</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Workers</w:t>
      </w:r>
    </w:p>
    <w:p w14:paraId="063A181D" w14:textId="77777777" w:rsidR="005E6E3D" w:rsidRDefault="007B664E" w:rsidP="00CC1001">
      <w:pPr>
        <w:pStyle w:val="BodyText"/>
        <w:spacing w:before="160" w:after="120" w:line="230" w:lineRule="auto"/>
        <w:ind w:left="576" w:right="576" w:hanging="12"/>
        <w:jc w:val="both"/>
      </w:pPr>
      <w:r>
        <w:rPr>
          <w:color w:val="231F20"/>
        </w:rPr>
        <w:t>The Contractor shall keep complete and accurate records of the employment of labor at the Site. The records shall include the names, ages, genders, hours worked and wages paid to all workers. These records shall be summarized</w:t>
      </w:r>
      <w:r w:rsidR="009B2E68">
        <w:rPr>
          <w:color w:val="231F20"/>
        </w:rPr>
        <w:t xml:space="preserve"> </w:t>
      </w:r>
      <w:r>
        <w:rPr>
          <w:color w:val="231F20"/>
        </w:rPr>
        <w:t>on</w:t>
      </w:r>
      <w:r w:rsidR="009B2E68">
        <w:rPr>
          <w:color w:val="231F20"/>
        </w:rPr>
        <w:t xml:space="preserve"> </w:t>
      </w:r>
      <w:r>
        <w:rPr>
          <w:color w:val="231F20"/>
        </w:rPr>
        <w:t>a</w:t>
      </w:r>
      <w:r w:rsidR="009B2E68">
        <w:rPr>
          <w:color w:val="231F20"/>
        </w:rPr>
        <w:t xml:space="preserve"> </w:t>
      </w:r>
      <w:r>
        <w:rPr>
          <w:color w:val="231F20"/>
        </w:rPr>
        <w:t>monthly</w:t>
      </w:r>
      <w:r w:rsidR="009B2E68">
        <w:rPr>
          <w:color w:val="231F20"/>
        </w:rPr>
        <w:t xml:space="preserve"> </w:t>
      </w:r>
      <w:r>
        <w:rPr>
          <w:color w:val="231F20"/>
        </w:rPr>
        <w:t>basis</w:t>
      </w:r>
      <w:r w:rsidR="009B2E68">
        <w:rPr>
          <w:color w:val="231F20"/>
        </w:rPr>
        <w:t xml:space="preserve"> </w:t>
      </w:r>
      <w:r>
        <w:rPr>
          <w:color w:val="231F20"/>
        </w:rPr>
        <w:t>and</w:t>
      </w:r>
      <w:r w:rsidR="009B2E68">
        <w:rPr>
          <w:color w:val="231F20"/>
        </w:rPr>
        <w:t xml:space="preserve"> </w:t>
      </w:r>
      <w:r>
        <w:rPr>
          <w:color w:val="231F20"/>
        </w:rPr>
        <w:t>submitted</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Engineer.</w:t>
      </w:r>
      <w:r w:rsidR="009B2E68">
        <w:rPr>
          <w:color w:val="231F20"/>
        </w:rPr>
        <w:t xml:space="preserve"> </w:t>
      </w:r>
      <w:r>
        <w:rPr>
          <w:color w:val="231F20"/>
        </w:rPr>
        <w:t>These</w:t>
      </w:r>
      <w:r w:rsidR="009B2E68">
        <w:rPr>
          <w:color w:val="231F20"/>
        </w:rPr>
        <w:t xml:space="preserve"> </w:t>
      </w:r>
      <w:r>
        <w:rPr>
          <w:color w:val="231F20"/>
        </w:rPr>
        <w:t>records</w:t>
      </w:r>
      <w:r w:rsidR="009B2E68">
        <w:rPr>
          <w:color w:val="231F20"/>
        </w:rPr>
        <w:t xml:space="preserve"> </w:t>
      </w:r>
      <w:r>
        <w:rPr>
          <w:color w:val="231F20"/>
        </w:rPr>
        <w:t>shall</w:t>
      </w:r>
      <w:r w:rsidR="009B2E68">
        <w:rPr>
          <w:color w:val="231F20"/>
        </w:rPr>
        <w:t xml:space="preserve"> </w:t>
      </w:r>
      <w:r>
        <w:rPr>
          <w:color w:val="231F20"/>
        </w:rPr>
        <w:t>be</w:t>
      </w:r>
      <w:r w:rsidR="009B2E68">
        <w:rPr>
          <w:color w:val="231F20"/>
        </w:rPr>
        <w:t xml:space="preserve"> </w:t>
      </w:r>
      <w:r>
        <w:rPr>
          <w:color w:val="231F20"/>
        </w:rPr>
        <w:t>included</w:t>
      </w:r>
      <w:r w:rsidR="009B2E68">
        <w:rPr>
          <w:color w:val="231F20"/>
        </w:rPr>
        <w:t xml:space="preserve"> </w:t>
      </w:r>
      <w:r>
        <w:rPr>
          <w:color w:val="231F20"/>
        </w:rPr>
        <w:t>in</w:t>
      </w:r>
      <w:r w:rsidR="009B2E68">
        <w:rPr>
          <w:color w:val="231F20"/>
        </w:rPr>
        <w:t xml:space="preserve"> </w:t>
      </w:r>
      <w:r>
        <w:rPr>
          <w:color w:val="231F20"/>
        </w:rPr>
        <w:t>the</w:t>
      </w:r>
      <w:r w:rsidR="009B2E68">
        <w:rPr>
          <w:color w:val="231F20"/>
        </w:rPr>
        <w:t xml:space="preserve"> </w:t>
      </w:r>
      <w:r>
        <w:rPr>
          <w:color w:val="231F20"/>
        </w:rPr>
        <w:t>details</w:t>
      </w:r>
      <w:r w:rsidR="009B2E68">
        <w:rPr>
          <w:color w:val="231F20"/>
        </w:rPr>
        <w:t xml:space="preserve"> </w:t>
      </w:r>
      <w:r>
        <w:rPr>
          <w:color w:val="231F20"/>
        </w:rPr>
        <w:t>to be</w:t>
      </w:r>
      <w:r w:rsidR="009B2E68">
        <w:rPr>
          <w:color w:val="231F20"/>
        </w:rPr>
        <w:t xml:space="preserve"> </w:t>
      </w:r>
      <w:r>
        <w:rPr>
          <w:color w:val="231F20"/>
        </w:rPr>
        <w:t>submitted</w:t>
      </w:r>
      <w:r w:rsidR="009B2E68">
        <w:rPr>
          <w:color w:val="231F20"/>
        </w:rPr>
        <w:t xml:space="preserve"> </w:t>
      </w:r>
      <w:r>
        <w:rPr>
          <w:color w:val="231F20"/>
        </w:rPr>
        <w:t>by</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under</w:t>
      </w:r>
      <w:r w:rsidR="009B2E68">
        <w:rPr>
          <w:color w:val="231F20"/>
        </w:rPr>
        <w:t xml:space="preserve"> </w:t>
      </w:r>
      <w:r>
        <w:rPr>
          <w:color w:val="231F20"/>
        </w:rPr>
        <w:t>Sub-Clause</w:t>
      </w:r>
      <w:r w:rsidR="009B2E68">
        <w:rPr>
          <w:color w:val="231F20"/>
        </w:rPr>
        <w:t xml:space="preserve"> </w:t>
      </w:r>
      <w:r>
        <w:rPr>
          <w:color w:val="231F20"/>
        </w:rPr>
        <w:t>6.10</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and</w:t>
      </w:r>
      <w:r w:rsidR="009B2E68">
        <w:rPr>
          <w:color w:val="231F20"/>
        </w:rPr>
        <w:t xml:space="preserve"> </w:t>
      </w:r>
      <w:r>
        <w:rPr>
          <w:color w:val="231F20"/>
        </w:rPr>
        <w:t>Equipment].</w:t>
      </w:r>
    </w:p>
    <w:p w14:paraId="7DBBCCD9" w14:textId="77777777" w:rsidR="005E6E3D" w:rsidRDefault="007B664E" w:rsidP="00CC1001">
      <w:pPr>
        <w:pStyle w:val="Heading4"/>
        <w:numPr>
          <w:ilvl w:val="1"/>
          <w:numId w:val="40"/>
        </w:numPr>
        <w:tabs>
          <w:tab w:val="left" w:pos="748"/>
          <w:tab w:val="left" w:pos="750"/>
        </w:tabs>
        <w:spacing w:before="160" w:after="120"/>
        <w:ind w:left="576" w:right="576" w:hanging="618"/>
      </w:pPr>
      <w:r>
        <w:rPr>
          <w:color w:val="231F20"/>
        </w:rPr>
        <w:t>Workers'</w:t>
      </w:r>
      <w:r w:rsidR="009B2E68">
        <w:rPr>
          <w:color w:val="231F20"/>
        </w:rPr>
        <w:t xml:space="preserve"> </w:t>
      </w:r>
      <w:r>
        <w:rPr>
          <w:color w:val="231F20"/>
        </w:rPr>
        <w:t>Organizations</w:t>
      </w:r>
    </w:p>
    <w:p w14:paraId="28AEA981" w14:textId="77777777" w:rsidR="005E6E3D" w:rsidRDefault="007B664E" w:rsidP="00CC1001">
      <w:pPr>
        <w:pStyle w:val="BodyText"/>
        <w:spacing w:before="160" w:after="120" w:line="230" w:lineRule="auto"/>
        <w:ind w:left="576" w:right="576" w:hanging="12"/>
        <w:jc w:val="both"/>
      </w:pPr>
      <w:r>
        <w:rPr>
          <w:color w:val="231F20"/>
        </w:rPr>
        <w:t>The Contractor shall comply with laws on workers' rights to form and to join workers' organizations without interference and to bargain collectively.</w:t>
      </w:r>
    </w:p>
    <w:p w14:paraId="4FA97954" w14:textId="77777777" w:rsidR="005E6E3D" w:rsidRDefault="007B664E" w:rsidP="00CC1001">
      <w:pPr>
        <w:pStyle w:val="Heading4"/>
        <w:numPr>
          <w:ilvl w:val="1"/>
          <w:numId w:val="40"/>
        </w:numPr>
        <w:tabs>
          <w:tab w:val="left" w:pos="748"/>
          <w:tab w:val="left" w:pos="750"/>
        </w:tabs>
        <w:spacing w:before="160" w:after="120"/>
        <w:ind w:left="576" w:right="576" w:hanging="618"/>
      </w:pPr>
      <w:r>
        <w:rPr>
          <w:color w:val="231F20"/>
        </w:rPr>
        <w:t>Non-Discrimination</w:t>
      </w:r>
      <w:r w:rsidR="009B2E68">
        <w:rPr>
          <w:color w:val="231F20"/>
        </w:rPr>
        <w:t xml:space="preserve"> </w:t>
      </w:r>
      <w:r>
        <w:rPr>
          <w:color w:val="231F20"/>
        </w:rPr>
        <w:t>and</w:t>
      </w:r>
      <w:r w:rsidR="009B2E68">
        <w:rPr>
          <w:color w:val="231F20"/>
        </w:rPr>
        <w:t xml:space="preserve"> </w:t>
      </w:r>
      <w:r>
        <w:rPr>
          <w:color w:val="231F20"/>
        </w:rPr>
        <w:t>Equal</w:t>
      </w:r>
      <w:r w:rsidR="009B2E68">
        <w:rPr>
          <w:color w:val="231F20"/>
        </w:rPr>
        <w:t xml:space="preserve"> </w:t>
      </w:r>
      <w:r>
        <w:rPr>
          <w:color w:val="231F20"/>
        </w:rPr>
        <w:t>Opportunity</w:t>
      </w:r>
    </w:p>
    <w:p w14:paraId="33A05F96" w14:textId="77777777" w:rsidR="005E6E3D" w:rsidRDefault="007B664E" w:rsidP="00CC1001">
      <w:pPr>
        <w:pStyle w:val="BodyText"/>
        <w:spacing w:before="160" w:after="120" w:line="230" w:lineRule="auto"/>
        <w:ind w:left="576" w:right="576" w:hanging="12"/>
        <w:jc w:val="both"/>
      </w:pPr>
      <w:r>
        <w:rPr>
          <w:color w:val="231F20"/>
        </w:rPr>
        <w:t>The Contractor shall not make employment decisions on the basis of personal characteristics unrelated to inherent job requirements. The Contractor shall base the employment relationship on the principle of equal opportunity</w:t>
      </w:r>
      <w:r w:rsidR="009B2E68">
        <w:rPr>
          <w:color w:val="231F20"/>
        </w:rPr>
        <w:t xml:space="preserve"> </w:t>
      </w:r>
      <w:r>
        <w:rPr>
          <w:color w:val="231F20"/>
        </w:rPr>
        <w:t>and</w:t>
      </w:r>
      <w:r w:rsidR="009B2E68">
        <w:rPr>
          <w:color w:val="231F20"/>
        </w:rPr>
        <w:t xml:space="preserve"> </w:t>
      </w:r>
      <w:r>
        <w:rPr>
          <w:color w:val="231F20"/>
        </w:rPr>
        <w:t>fair</w:t>
      </w:r>
      <w:r w:rsidR="009B2E68">
        <w:rPr>
          <w:color w:val="231F20"/>
        </w:rPr>
        <w:t xml:space="preserve"> </w:t>
      </w:r>
      <w:r>
        <w:rPr>
          <w:color w:val="231F20"/>
        </w:rPr>
        <w:t>treatment</w:t>
      </w:r>
      <w:r w:rsidR="009B2E68">
        <w:rPr>
          <w:color w:val="231F20"/>
        </w:rPr>
        <w:t xml:space="preserve"> </w:t>
      </w:r>
      <w:r>
        <w:rPr>
          <w:color w:val="231F20"/>
        </w:rPr>
        <w:t>and</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discriminate</w:t>
      </w:r>
      <w:r w:rsidR="009B2E68">
        <w:rPr>
          <w:color w:val="231F20"/>
        </w:rPr>
        <w:t xml:space="preserve"> </w:t>
      </w:r>
      <w:r>
        <w:rPr>
          <w:color w:val="231F20"/>
        </w:rPr>
        <w:t>with</w:t>
      </w:r>
      <w:r w:rsidR="009B2E68">
        <w:rPr>
          <w:color w:val="231F20"/>
        </w:rPr>
        <w:t xml:space="preserve"> </w:t>
      </w:r>
      <w:r>
        <w:rPr>
          <w:color w:val="231F20"/>
        </w:rPr>
        <w:t>respect</w:t>
      </w:r>
      <w:r w:rsidR="009B2E68">
        <w:rPr>
          <w:color w:val="231F20"/>
        </w:rPr>
        <w:t xml:space="preserve"> </w:t>
      </w:r>
      <w:r>
        <w:rPr>
          <w:color w:val="231F20"/>
        </w:rPr>
        <w:t>to</w:t>
      </w:r>
      <w:r w:rsidR="009B2E68">
        <w:rPr>
          <w:color w:val="231F20"/>
        </w:rPr>
        <w:t xml:space="preserve"> </w:t>
      </w:r>
      <w:r>
        <w:rPr>
          <w:color w:val="231F20"/>
        </w:rPr>
        <w:t>aspects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employment</w:t>
      </w:r>
      <w:r w:rsidR="009B2E68">
        <w:rPr>
          <w:color w:val="231F20"/>
        </w:rPr>
        <w:t xml:space="preserve"> </w:t>
      </w:r>
      <w:r>
        <w:rPr>
          <w:color w:val="231F20"/>
        </w:rPr>
        <w:t>relationship, including</w:t>
      </w:r>
      <w:r w:rsidR="009B2E68">
        <w:rPr>
          <w:color w:val="231F20"/>
        </w:rPr>
        <w:t xml:space="preserve"> </w:t>
      </w:r>
      <w:r>
        <w:rPr>
          <w:color w:val="231F20"/>
        </w:rPr>
        <w:t>recruitment</w:t>
      </w:r>
      <w:r w:rsidR="009B2E68">
        <w:rPr>
          <w:color w:val="231F20"/>
        </w:rPr>
        <w:t xml:space="preserve"> </w:t>
      </w:r>
      <w:r>
        <w:rPr>
          <w:color w:val="231F20"/>
        </w:rPr>
        <w:t>and</w:t>
      </w:r>
      <w:r w:rsidR="009B2E68">
        <w:rPr>
          <w:color w:val="231F20"/>
        </w:rPr>
        <w:t xml:space="preserve"> </w:t>
      </w:r>
      <w:r>
        <w:rPr>
          <w:color w:val="231F20"/>
        </w:rPr>
        <w:t>hiring,</w:t>
      </w:r>
      <w:r w:rsidR="009B2E68">
        <w:rPr>
          <w:color w:val="231F20"/>
        </w:rPr>
        <w:t xml:space="preserve"> </w:t>
      </w:r>
      <w:r>
        <w:rPr>
          <w:color w:val="231F20"/>
        </w:rPr>
        <w:t>compensation</w:t>
      </w:r>
      <w:r w:rsidR="009B2E68">
        <w:rPr>
          <w:color w:val="231F20"/>
        </w:rPr>
        <w:t xml:space="preserve"> </w:t>
      </w:r>
      <w:r>
        <w:rPr>
          <w:color w:val="231F20"/>
        </w:rPr>
        <w:t>(including</w:t>
      </w:r>
      <w:r w:rsidR="009B2E68">
        <w:rPr>
          <w:color w:val="231F20"/>
        </w:rPr>
        <w:t xml:space="preserve"> </w:t>
      </w:r>
      <w:r>
        <w:rPr>
          <w:color w:val="231F20"/>
        </w:rPr>
        <w:t>wages</w:t>
      </w:r>
      <w:r w:rsidR="009B2E68">
        <w:rPr>
          <w:color w:val="231F20"/>
        </w:rPr>
        <w:t xml:space="preserve"> </w:t>
      </w:r>
      <w:r>
        <w:rPr>
          <w:color w:val="231F20"/>
        </w:rPr>
        <w:t>and</w:t>
      </w:r>
      <w:r w:rsidR="009B2E68">
        <w:rPr>
          <w:color w:val="231F20"/>
        </w:rPr>
        <w:t xml:space="preserve"> </w:t>
      </w:r>
      <w:r>
        <w:rPr>
          <w:color w:val="231F20"/>
        </w:rPr>
        <w:t>beneﬁts),</w:t>
      </w:r>
      <w:r w:rsidR="009B2E68">
        <w:rPr>
          <w:color w:val="231F20"/>
        </w:rPr>
        <w:t xml:space="preserve"> </w:t>
      </w:r>
      <w:r>
        <w:rPr>
          <w:color w:val="231F20"/>
        </w:rPr>
        <w:t>working</w:t>
      </w:r>
      <w:r w:rsidR="009B2E68">
        <w:rPr>
          <w:color w:val="231F20"/>
        </w:rPr>
        <w:t xml:space="preserve"> </w:t>
      </w:r>
      <w:r>
        <w:rPr>
          <w:color w:val="231F20"/>
        </w:rPr>
        <w:t>conditions</w:t>
      </w:r>
      <w:r w:rsidR="009B2E68">
        <w:rPr>
          <w:color w:val="231F20"/>
        </w:rPr>
        <w:t xml:space="preserve"> </w:t>
      </w:r>
      <w:r>
        <w:rPr>
          <w:color w:val="231F20"/>
        </w:rPr>
        <w:t>and</w:t>
      </w:r>
      <w:r w:rsidR="009B2E68">
        <w:rPr>
          <w:color w:val="231F20"/>
        </w:rPr>
        <w:t xml:space="preserve"> </w:t>
      </w:r>
      <w:r>
        <w:rPr>
          <w:color w:val="231F20"/>
        </w:rPr>
        <w:t>terms of</w:t>
      </w:r>
      <w:r w:rsidR="009B2E68">
        <w:rPr>
          <w:color w:val="231F20"/>
        </w:rPr>
        <w:t xml:space="preserve"> </w:t>
      </w:r>
      <w:r>
        <w:rPr>
          <w:color w:val="231F20"/>
        </w:rPr>
        <w:t>employment,</w:t>
      </w:r>
      <w:r w:rsidR="009B2E68">
        <w:rPr>
          <w:color w:val="231F20"/>
        </w:rPr>
        <w:t xml:space="preserve"> </w:t>
      </w:r>
      <w:r>
        <w:rPr>
          <w:color w:val="231F20"/>
        </w:rPr>
        <w:t>access</w:t>
      </w:r>
      <w:r w:rsidR="009B2E68">
        <w:rPr>
          <w:color w:val="231F20"/>
        </w:rPr>
        <w:t xml:space="preserve"> </w:t>
      </w:r>
      <w:r>
        <w:rPr>
          <w:color w:val="231F20"/>
        </w:rPr>
        <w:t>to</w:t>
      </w:r>
      <w:r w:rsidR="009B2E68">
        <w:rPr>
          <w:color w:val="231F20"/>
        </w:rPr>
        <w:t xml:space="preserve"> </w:t>
      </w:r>
      <w:r>
        <w:rPr>
          <w:color w:val="231F20"/>
        </w:rPr>
        <w:t>training,</w:t>
      </w:r>
      <w:r w:rsidR="009B2E68">
        <w:rPr>
          <w:color w:val="231F20"/>
        </w:rPr>
        <w:t xml:space="preserve"> </w:t>
      </w:r>
      <w:r>
        <w:rPr>
          <w:color w:val="231F20"/>
        </w:rPr>
        <w:t>promotion,</w:t>
      </w:r>
      <w:r w:rsidR="009B2E68">
        <w:rPr>
          <w:color w:val="231F20"/>
        </w:rPr>
        <w:t xml:space="preserve"> </w:t>
      </w:r>
      <w:r>
        <w:rPr>
          <w:color w:val="231F20"/>
        </w:rPr>
        <w:t>termination</w:t>
      </w:r>
      <w:r w:rsidR="009B2E68">
        <w:rPr>
          <w:color w:val="231F20"/>
        </w:rPr>
        <w:t xml:space="preserve"> </w:t>
      </w:r>
      <w:r>
        <w:rPr>
          <w:color w:val="231F20"/>
        </w:rPr>
        <w:t>of</w:t>
      </w:r>
      <w:r w:rsidR="009B2E68">
        <w:rPr>
          <w:color w:val="231F20"/>
        </w:rPr>
        <w:t xml:space="preserve"> </w:t>
      </w:r>
      <w:r>
        <w:rPr>
          <w:color w:val="231F20"/>
        </w:rPr>
        <w:t>employment</w:t>
      </w:r>
      <w:r w:rsidR="009B2E68">
        <w:rPr>
          <w:color w:val="231F20"/>
        </w:rPr>
        <w:t xml:space="preserve"> </w:t>
      </w:r>
      <w:r>
        <w:rPr>
          <w:color w:val="231F20"/>
        </w:rPr>
        <w:t>or</w:t>
      </w:r>
      <w:r w:rsidR="009B2E68">
        <w:rPr>
          <w:color w:val="231F20"/>
        </w:rPr>
        <w:t xml:space="preserve"> </w:t>
      </w:r>
      <w:r>
        <w:rPr>
          <w:color w:val="231F20"/>
        </w:rPr>
        <w:t>retirement,</w:t>
      </w:r>
      <w:r w:rsidR="009B2E68">
        <w:rPr>
          <w:color w:val="231F20"/>
        </w:rPr>
        <w:t xml:space="preserve"> </w:t>
      </w:r>
      <w:r>
        <w:rPr>
          <w:color w:val="231F20"/>
        </w:rPr>
        <w:t>and</w:t>
      </w:r>
      <w:r w:rsidR="009B2E68">
        <w:rPr>
          <w:color w:val="231F20"/>
        </w:rPr>
        <w:t xml:space="preserve"> </w:t>
      </w:r>
      <w:r>
        <w:rPr>
          <w:color w:val="231F20"/>
        </w:rPr>
        <w:t>discipline.</w:t>
      </w:r>
    </w:p>
    <w:p w14:paraId="2A7FCFB1" w14:textId="77777777" w:rsidR="005E6E3D" w:rsidRDefault="007B664E" w:rsidP="00CC1001">
      <w:pPr>
        <w:pStyle w:val="Heading4"/>
        <w:numPr>
          <w:ilvl w:val="0"/>
          <w:numId w:val="56"/>
        </w:numPr>
        <w:tabs>
          <w:tab w:val="left" w:pos="748"/>
          <w:tab w:val="left" w:pos="749"/>
        </w:tabs>
        <w:spacing w:before="160" w:after="120"/>
        <w:ind w:left="576" w:right="576" w:hanging="618"/>
        <w:rPr>
          <w:color w:val="231F20"/>
        </w:rPr>
      </w:pPr>
      <w:bookmarkStart w:id="60" w:name="_TOC_250017"/>
      <w:r>
        <w:rPr>
          <w:color w:val="231F20"/>
        </w:rPr>
        <w:t>Plant,</w:t>
      </w:r>
      <w:r w:rsidR="009B2E68">
        <w:rPr>
          <w:color w:val="231F20"/>
        </w:rPr>
        <w:t xml:space="preserve"> </w:t>
      </w:r>
      <w:r>
        <w:rPr>
          <w:color w:val="231F20"/>
        </w:rPr>
        <w:t>Materials</w:t>
      </w:r>
      <w:r w:rsidR="009B2E68">
        <w:rPr>
          <w:color w:val="231F20"/>
        </w:rPr>
        <w:t xml:space="preserve"> </w:t>
      </w:r>
      <w:r>
        <w:rPr>
          <w:color w:val="231F20"/>
        </w:rPr>
        <w:t>and</w:t>
      </w:r>
      <w:bookmarkEnd w:id="60"/>
      <w:r w:rsidR="009B2E68">
        <w:rPr>
          <w:color w:val="231F20"/>
        </w:rPr>
        <w:t xml:space="preserve"> </w:t>
      </w:r>
      <w:r>
        <w:rPr>
          <w:color w:val="231F20"/>
        </w:rPr>
        <w:t>Workmanship</w:t>
      </w:r>
    </w:p>
    <w:p w14:paraId="044F76BF" w14:textId="77777777" w:rsidR="005E6E3D" w:rsidRDefault="007B664E" w:rsidP="00CC1001">
      <w:pPr>
        <w:pStyle w:val="ListParagraph"/>
        <w:numPr>
          <w:ilvl w:val="1"/>
          <w:numId w:val="56"/>
        </w:numPr>
        <w:tabs>
          <w:tab w:val="left" w:pos="748"/>
          <w:tab w:val="left" w:pos="749"/>
        </w:tabs>
        <w:spacing w:before="235"/>
        <w:ind w:left="576" w:right="576" w:hanging="618"/>
        <w:rPr>
          <w:b/>
          <w:color w:val="231F20"/>
        </w:rPr>
      </w:pPr>
      <w:r>
        <w:rPr>
          <w:b/>
          <w:color w:val="231F20"/>
        </w:rPr>
        <w:t>Manner</w:t>
      </w:r>
      <w:r w:rsidR="009B2E68">
        <w:rPr>
          <w:b/>
          <w:color w:val="231F20"/>
        </w:rPr>
        <w:t xml:space="preserve"> </w:t>
      </w:r>
      <w:r>
        <w:rPr>
          <w:b/>
          <w:color w:val="231F20"/>
        </w:rPr>
        <w:t>of</w:t>
      </w:r>
      <w:r w:rsidR="009B2E68">
        <w:rPr>
          <w:b/>
          <w:color w:val="231F20"/>
        </w:rPr>
        <w:t xml:space="preserve"> </w:t>
      </w:r>
      <w:r>
        <w:rPr>
          <w:b/>
          <w:color w:val="231F20"/>
        </w:rPr>
        <w:t>Execution</w:t>
      </w:r>
    </w:p>
    <w:p w14:paraId="778B2EC3" w14:textId="77777777" w:rsidR="005E6E3D" w:rsidRDefault="007B664E" w:rsidP="00CC1001">
      <w:pPr>
        <w:pStyle w:val="BodyText"/>
        <w:spacing w:before="242" w:line="230" w:lineRule="auto"/>
        <w:ind w:left="576" w:right="576" w:hanging="12"/>
        <w:jc w:val="both"/>
      </w:pPr>
      <w:r>
        <w:rPr>
          <w:color w:val="231F20"/>
        </w:rPr>
        <w:t>The Contractor shall carry out the manufacture of Plant, the production and manufacture of Materials, and</w:t>
      </w:r>
      <w:r w:rsidR="00DC4395">
        <w:rPr>
          <w:color w:val="231F20"/>
        </w:rPr>
        <w:t xml:space="preserve"> </w:t>
      </w:r>
      <w:r>
        <w:rPr>
          <w:color w:val="231F20"/>
        </w:rPr>
        <w:t>all other</w:t>
      </w:r>
      <w:r w:rsidR="00DC4395">
        <w:rPr>
          <w:color w:val="231F20"/>
        </w:rPr>
        <w:t xml:space="preserve"> </w:t>
      </w:r>
      <w:r>
        <w:rPr>
          <w:color w:val="231F20"/>
        </w:rPr>
        <w:t>execution</w:t>
      </w:r>
      <w:r w:rsidR="00DC4395">
        <w:rPr>
          <w:color w:val="231F20"/>
        </w:rPr>
        <w:t xml:space="preserve"> </w:t>
      </w:r>
      <w:r>
        <w:rPr>
          <w:color w:val="231F20"/>
        </w:rPr>
        <w:t>of</w:t>
      </w:r>
      <w:r w:rsidR="00DC4395">
        <w:rPr>
          <w:color w:val="231F20"/>
        </w:rPr>
        <w:t xml:space="preserve"> </w:t>
      </w:r>
      <w:r>
        <w:rPr>
          <w:color w:val="231F20"/>
        </w:rPr>
        <w:t>the</w:t>
      </w:r>
      <w:r w:rsidR="00DC4395">
        <w:rPr>
          <w:color w:val="231F20"/>
        </w:rPr>
        <w:t xml:space="preserve"> </w:t>
      </w:r>
      <w:r>
        <w:rPr>
          <w:color w:val="231F20"/>
          <w:spacing w:val="-3"/>
        </w:rPr>
        <w:t>Works:</w:t>
      </w:r>
    </w:p>
    <w:p w14:paraId="318DE394" w14:textId="77777777" w:rsidR="005E6E3D" w:rsidRDefault="00DC4395" w:rsidP="00CC1001">
      <w:pPr>
        <w:pStyle w:val="ListParagraph"/>
        <w:numPr>
          <w:ilvl w:val="0"/>
          <w:numId w:val="39"/>
        </w:numPr>
        <w:tabs>
          <w:tab w:val="left" w:pos="1132"/>
          <w:tab w:val="left" w:pos="1133"/>
        </w:tabs>
        <w:spacing w:before="0" w:line="242" w:lineRule="exact"/>
        <w:ind w:left="576" w:right="576" w:hanging="390"/>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manner</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B607E9B" w14:textId="77777777" w:rsidR="005E6E3D" w:rsidRDefault="00DC4395" w:rsidP="00CC1001">
      <w:pPr>
        <w:pStyle w:val="ListParagraph"/>
        <w:numPr>
          <w:ilvl w:val="0"/>
          <w:numId w:val="39"/>
        </w:numPr>
        <w:tabs>
          <w:tab w:val="left" w:pos="1132"/>
          <w:tab w:val="left" w:pos="1133"/>
        </w:tabs>
        <w:spacing w:before="0" w:line="244" w:lineRule="exact"/>
        <w:ind w:left="576" w:right="576" w:hanging="390"/>
      </w:pPr>
      <w:r>
        <w:rPr>
          <w:color w:val="231F20"/>
        </w:rPr>
        <w:t>I</w:t>
      </w:r>
      <w:r w:rsidR="007B664E">
        <w:rPr>
          <w:color w:val="231F20"/>
        </w:rPr>
        <w:t>n</w:t>
      </w:r>
      <w:r>
        <w:rPr>
          <w:color w:val="231F20"/>
        </w:rPr>
        <w:t xml:space="preserve"> </w:t>
      </w:r>
      <w:r w:rsidR="007B664E">
        <w:rPr>
          <w:color w:val="231F20"/>
        </w:rPr>
        <w:t>a</w:t>
      </w:r>
      <w:r>
        <w:rPr>
          <w:color w:val="231F20"/>
        </w:rPr>
        <w:t xml:space="preserve"> </w:t>
      </w:r>
      <w:r w:rsidR="007B664E">
        <w:rPr>
          <w:color w:val="231F20"/>
        </w:rPr>
        <w:t>proper</w:t>
      </w:r>
      <w:r>
        <w:rPr>
          <w:color w:val="231F20"/>
        </w:rPr>
        <w:t xml:space="preserve"> </w:t>
      </w:r>
      <w:r w:rsidR="007B664E">
        <w:rPr>
          <w:color w:val="231F20"/>
        </w:rPr>
        <w:t>workman</w:t>
      </w:r>
      <w:r>
        <w:rPr>
          <w:color w:val="231F20"/>
        </w:rPr>
        <w:t xml:space="preserve"> </w:t>
      </w:r>
      <w:r w:rsidR="007B664E">
        <w:rPr>
          <w:color w:val="231F20"/>
        </w:rPr>
        <w:t>like</w:t>
      </w:r>
      <w:r>
        <w:rPr>
          <w:color w:val="231F20"/>
        </w:rPr>
        <w:t xml:space="preserve"> </w:t>
      </w:r>
      <w:r w:rsidR="007B664E">
        <w:rPr>
          <w:color w:val="231F20"/>
        </w:rPr>
        <w:t>and</w:t>
      </w:r>
      <w:r>
        <w:rPr>
          <w:color w:val="231F20"/>
        </w:rPr>
        <w:t xml:space="preserve"> </w:t>
      </w:r>
      <w:r w:rsidR="007B664E">
        <w:rPr>
          <w:color w:val="231F20"/>
        </w:rPr>
        <w:t>careful</w:t>
      </w:r>
      <w:r>
        <w:rPr>
          <w:color w:val="231F20"/>
        </w:rPr>
        <w:t xml:space="preserve"> </w:t>
      </w:r>
      <w:r w:rsidR="007B664E">
        <w:rPr>
          <w:color w:val="231F20"/>
        </w:rPr>
        <w:t>manner,</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recognized</w:t>
      </w:r>
      <w:r>
        <w:rPr>
          <w:color w:val="231F20"/>
        </w:rPr>
        <w:t xml:space="preserve"> </w:t>
      </w:r>
      <w:r w:rsidR="007B664E">
        <w:rPr>
          <w:color w:val="231F20"/>
        </w:rPr>
        <w:t>good</w:t>
      </w:r>
      <w:r>
        <w:rPr>
          <w:color w:val="231F20"/>
        </w:rPr>
        <w:t xml:space="preserve"> </w:t>
      </w:r>
      <w:r w:rsidR="007B664E">
        <w:rPr>
          <w:color w:val="231F20"/>
        </w:rPr>
        <w:t>practice,</w:t>
      </w:r>
      <w:r>
        <w:rPr>
          <w:color w:val="231F20"/>
        </w:rPr>
        <w:t xml:space="preserve"> </w:t>
      </w:r>
      <w:r w:rsidR="007B664E">
        <w:rPr>
          <w:color w:val="231F20"/>
        </w:rPr>
        <w:t>and</w:t>
      </w:r>
    </w:p>
    <w:p w14:paraId="2FE5D1FB" w14:textId="77777777" w:rsidR="005E6E3D" w:rsidRDefault="00946CB5" w:rsidP="00CC1001">
      <w:pPr>
        <w:pStyle w:val="ListParagraph"/>
        <w:numPr>
          <w:ilvl w:val="0"/>
          <w:numId w:val="39"/>
        </w:numPr>
        <w:tabs>
          <w:tab w:val="left" w:pos="1132"/>
          <w:tab w:val="left" w:pos="1133"/>
        </w:tabs>
        <w:spacing w:before="4" w:line="230" w:lineRule="auto"/>
        <w:ind w:left="576" w:right="576" w:hanging="390"/>
      </w:pPr>
      <w:r>
        <w:rPr>
          <w:color w:val="231F20"/>
        </w:rPr>
        <w:t>With</w:t>
      </w:r>
      <w:r w:rsidR="007B664E">
        <w:rPr>
          <w:color w:val="231F20"/>
        </w:rPr>
        <w:t xml:space="preserve"> properly equipped facilities and non-hazardous Materials, except as otherwise speciﬁed in the Contract.</w:t>
      </w:r>
    </w:p>
    <w:p w14:paraId="1EB56393" w14:textId="77777777" w:rsidR="005E6E3D" w:rsidRDefault="007B664E" w:rsidP="00CC1001">
      <w:pPr>
        <w:pStyle w:val="Heading4"/>
        <w:numPr>
          <w:ilvl w:val="1"/>
          <w:numId w:val="56"/>
        </w:numPr>
        <w:tabs>
          <w:tab w:val="left" w:pos="748"/>
          <w:tab w:val="left" w:pos="749"/>
        </w:tabs>
        <w:spacing w:before="237"/>
        <w:ind w:left="576" w:right="576" w:hanging="618"/>
        <w:rPr>
          <w:color w:val="231F20"/>
        </w:rPr>
      </w:pPr>
      <w:r>
        <w:rPr>
          <w:color w:val="231F20"/>
        </w:rPr>
        <w:t>Samples</w:t>
      </w:r>
    </w:p>
    <w:p w14:paraId="2FB9CCA1" w14:textId="77777777" w:rsidR="005E6E3D" w:rsidRDefault="007B664E" w:rsidP="00CC1001">
      <w:pPr>
        <w:pStyle w:val="BodyText"/>
        <w:spacing w:before="242" w:line="230" w:lineRule="auto"/>
        <w:ind w:left="576" w:right="576" w:hanging="12"/>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submit</w:t>
      </w:r>
      <w:r w:rsidR="00DC4395">
        <w:rPr>
          <w:color w:val="231F20"/>
        </w:rPr>
        <w:t xml:space="preserve"> </w:t>
      </w:r>
      <w:r>
        <w:rPr>
          <w:color w:val="231F20"/>
        </w:rPr>
        <w:t>the</w:t>
      </w:r>
      <w:r w:rsidR="00DC4395">
        <w:rPr>
          <w:color w:val="231F20"/>
        </w:rPr>
        <w:t xml:space="preserve"> </w:t>
      </w:r>
      <w:r>
        <w:rPr>
          <w:color w:val="231F20"/>
        </w:rPr>
        <w:t>following</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relevant</w:t>
      </w:r>
      <w:r w:rsidR="00DC4395">
        <w:rPr>
          <w:color w:val="231F20"/>
        </w:rPr>
        <w:t xml:space="preserve"> </w:t>
      </w:r>
      <w:r>
        <w:rPr>
          <w:color w:val="231F20"/>
        </w:rPr>
        <w:t>information,</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for consent</w:t>
      </w:r>
      <w:r w:rsidR="00DC4395">
        <w:rPr>
          <w:color w:val="231F20"/>
        </w:rPr>
        <w:t xml:space="preserve"> </w:t>
      </w:r>
      <w:r>
        <w:rPr>
          <w:color w:val="231F20"/>
        </w:rPr>
        <w:t>prior</w:t>
      </w:r>
      <w:r w:rsidR="00DC4395">
        <w:rPr>
          <w:color w:val="231F20"/>
        </w:rPr>
        <w:t xml:space="preserve"> </w:t>
      </w:r>
      <w:r>
        <w:rPr>
          <w:color w:val="231F20"/>
        </w:rPr>
        <w:t>to</w:t>
      </w:r>
      <w:r w:rsidR="00DC4395">
        <w:rPr>
          <w:color w:val="231F20"/>
        </w:rPr>
        <w:t xml:space="preserve"> </w:t>
      </w:r>
      <w:r>
        <w:rPr>
          <w:color w:val="231F20"/>
        </w:rPr>
        <w:t>using</w:t>
      </w:r>
      <w:r w:rsidR="00DC4395">
        <w:rPr>
          <w:color w:val="231F20"/>
        </w:rPr>
        <w:t xml:space="preserve"> </w:t>
      </w:r>
      <w:r>
        <w:rPr>
          <w:color w:val="231F20"/>
        </w:rPr>
        <w:t>the</w:t>
      </w:r>
      <w:r w:rsidR="00DC4395">
        <w:rPr>
          <w:color w:val="231F20"/>
        </w:rPr>
        <w:t xml:space="preserve"> </w:t>
      </w:r>
      <w:r>
        <w:rPr>
          <w:color w:val="231F20"/>
        </w:rPr>
        <w:t>Materials</w:t>
      </w:r>
      <w:r w:rsidR="00DC4395">
        <w:rPr>
          <w:color w:val="231F20"/>
        </w:rPr>
        <w:t xml:space="preserve"> </w:t>
      </w:r>
      <w:r>
        <w:rPr>
          <w:color w:val="231F20"/>
        </w:rPr>
        <w:t>in</w:t>
      </w:r>
      <w:r w:rsidR="00DC4395">
        <w:rPr>
          <w:color w:val="231F20"/>
        </w:rPr>
        <w:t xml:space="preserve"> </w:t>
      </w:r>
      <w:r>
        <w:rPr>
          <w:color w:val="231F20"/>
        </w:rPr>
        <w:t>or</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spacing w:val="-3"/>
        </w:rPr>
        <w:t>Works:</w:t>
      </w:r>
    </w:p>
    <w:p w14:paraId="05EC083F" w14:textId="77777777" w:rsidR="005E6E3D" w:rsidRDefault="007B664E" w:rsidP="00CC1001">
      <w:pPr>
        <w:pStyle w:val="ListParagraph"/>
        <w:numPr>
          <w:ilvl w:val="0"/>
          <w:numId w:val="38"/>
        </w:numPr>
        <w:tabs>
          <w:tab w:val="left" w:pos="1129"/>
          <w:tab w:val="left" w:pos="1130"/>
        </w:tabs>
        <w:spacing w:before="26" w:line="230" w:lineRule="auto"/>
        <w:ind w:left="576" w:right="576" w:hanging="384"/>
      </w:pPr>
      <w:r>
        <w:rPr>
          <w:color w:val="231F20"/>
        </w:rPr>
        <w:t>manufacturer's</w:t>
      </w:r>
      <w:r w:rsidR="00DC4395">
        <w:rPr>
          <w:color w:val="231F20"/>
        </w:rPr>
        <w:t xml:space="preserve"> </w:t>
      </w:r>
      <w:r>
        <w:rPr>
          <w:color w:val="231F20"/>
        </w:rPr>
        <w:t>standard</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samples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t>Contractor's cost,</w:t>
      </w:r>
      <w:r w:rsidR="00DC4395">
        <w:rPr>
          <w:color w:val="231F20"/>
        </w:rPr>
        <w:t xml:space="preserve"> </w:t>
      </w:r>
      <w:r>
        <w:rPr>
          <w:color w:val="231F20"/>
        </w:rPr>
        <w:t>and</w:t>
      </w:r>
    </w:p>
    <w:p w14:paraId="4B04FE80" w14:textId="77777777" w:rsidR="005E6E3D" w:rsidRDefault="007B664E" w:rsidP="00CC1001">
      <w:pPr>
        <w:pStyle w:val="ListParagraph"/>
        <w:numPr>
          <w:ilvl w:val="0"/>
          <w:numId w:val="38"/>
        </w:numPr>
        <w:tabs>
          <w:tab w:val="left" w:pos="1130"/>
        </w:tabs>
        <w:spacing w:before="18"/>
        <w:ind w:left="576" w:right="576"/>
        <w:jc w:val="both"/>
      </w:pPr>
      <w:r>
        <w:rPr>
          <w:color w:val="231F20"/>
        </w:rPr>
        <w:t>additional</w:t>
      </w:r>
      <w:r w:rsidR="00DC4395">
        <w:rPr>
          <w:color w:val="231F20"/>
        </w:rPr>
        <w:t xml:space="preserve"> </w:t>
      </w:r>
      <w:r>
        <w:rPr>
          <w:color w:val="231F20"/>
        </w:rPr>
        <w:t>samples</w:t>
      </w:r>
      <w:r w:rsidR="00DC4395">
        <w:rPr>
          <w:color w:val="231F20"/>
        </w:rPr>
        <w:t xml:space="preserve"> </w:t>
      </w:r>
      <w:r>
        <w:rPr>
          <w:color w:val="231F20"/>
        </w:rPr>
        <w:t>instructed</w:t>
      </w:r>
      <w:r w:rsidR="00DC4395">
        <w:rPr>
          <w:color w:val="231F20"/>
        </w:rPr>
        <w:t xml:space="preserve"> </w:t>
      </w:r>
      <w:r>
        <w:rPr>
          <w:color w:val="231F20"/>
        </w:rPr>
        <w:t>by</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as</w:t>
      </w:r>
      <w:r w:rsidR="00DC4395">
        <w:rPr>
          <w:color w:val="231F20"/>
        </w:rPr>
        <w:t xml:space="preserve"> </w:t>
      </w:r>
      <w:r>
        <w:rPr>
          <w:color w:val="231F20"/>
        </w:rPr>
        <w:t>a</w:t>
      </w:r>
      <w:r w:rsidR="00DC4395">
        <w:rPr>
          <w:color w:val="231F20"/>
        </w:rPr>
        <w:t xml:space="preserve"> </w:t>
      </w:r>
      <w:r>
        <w:rPr>
          <w:color w:val="231F20"/>
          <w:spacing w:val="-3"/>
        </w:rPr>
        <w:t>Variation.</w:t>
      </w:r>
    </w:p>
    <w:p w14:paraId="19A45563" w14:textId="77777777" w:rsidR="005E6E3D" w:rsidRDefault="007B664E" w:rsidP="00CC1001">
      <w:pPr>
        <w:pStyle w:val="BodyText"/>
        <w:spacing w:before="15"/>
        <w:ind w:left="576" w:right="576"/>
      </w:pPr>
      <w:r>
        <w:rPr>
          <w:color w:val="231F20"/>
        </w:rPr>
        <w:t>Each sample shall be labeled as to origin and intended use in the Works.</w:t>
      </w:r>
    </w:p>
    <w:p w14:paraId="506C651F" w14:textId="77777777" w:rsidR="005E6E3D" w:rsidRDefault="007B664E" w:rsidP="00CC1001">
      <w:pPr>
        <w:pStyle w:val="Heading4"/>
        <w:numPr>
          <w:ilvl w:val="1"/>
          <w:numId w:val="56"/>
        </w:numPr>
        <w:tabs>
          <w:tab w:val="left" w:pos="748"/>
          <w:tab w:val="left" w:pos="749"/>
        </w:tabs>
        <w:spacing w:before="234"/>
        <w:ind w:left="576" w:right="576" w:hanging="618"/>
        <w:rPr>
          <w:color w:val="231F20"/>
        </w:rPr>
      </w:pPr>
      <w:r>
        <w:rPr>
          <w:color w:val="231F20"/>
        </w:rPr>
        <w:t>Inspection</w:t>
      </w:r>
    </w:p>
    <w:p w14:paraId="69702BE7" w14:textId="77777777" w:rsidR="005E6E3D" w:rsidRDefault="007B664E" w:rsidP="00CC1001">
      <w:pPr>
        <w:pStyle w:val="ListParagraph"/>
        <w:numPr>
          <w:ilvl w:val="2"/>
          <w:numId w:val="56"/>
        </w:numPr>
        <w:tabs>
          <w:tab w:val="left" w:pos="749"/>
        </w:tabs>
        <w:spacing w:before="235"/>
        <w:ind w:left="576" w:right="576" w:hanging="623"/>
        <w:rPr>
          <w:color w:val="231F20"/>
        </w:rPr>
      </w:pPr>
      <w:r>
        <w:rPr>
          <w:color w:val="231F20"/>
        </w:rPr>
        <w:t>The</w:t>
      </w:r>
      <w:r w:rsidR="00DC4395">
        <w:rPr>
          <w:color w:val="231F20"/>
        </w:rPr>
        <w:t xml:space="preserve"> </w:t>
      </w:r>
      <w:r>
        <w:rPr>
          <w:color w:val="231F20"/>
        </w:rPr>
        <w:t>Procuring</w:t>
      </w:r>
      <w:r w:rsidR="00DC4395">
        <w:rPr>
          <w:color w:val="231F20"/>
        </w:rPr>
        <w:t xml:space="preserve"> </w:t>
      </w:r>
      <w:r>
        <w:rPr>
          <w:color w:val="231F20"/>
        </w:rPr>
        <w:t>Entity's</w:t>
      </w:r>
      <w:r w:rsidR="00DC4395">
        <w:rPr>
          <w:color w:val="231F20"/>
        </w:rPr>
        <w:t xml:space="preserve"> </w:t>
      </w:r>
      <w:r>
        <w:rPr>
          <w:color w:val="231F20"/>
        </w:rPr>
        <w:t>Personnel</w:t>
      </w:r>
      <w:r w:rsidR="00DC4395">
        <w:rPr>
          <w:color w:val="231F20"/>
        </w:rPr>
        <w:t xml:space="preserve"> </w:t>
      </w:r>
      <w:r>
        <w:rPr>
          <w:color w:val="231F20"/>
        </w:rPr>
        <w:t>shall</w:t>
      </w:r>
      <w:r w:rsidR="00DC4395">
        <w:rPr>
          <w:color w:val="231F20"/>
        </w:rPr>
        <w:t xml:space="preserve"> </w:t>
      </w:r>
      <w:r>
        <w:rPr>
          <w:color w:val="231F20"/>
        </w:rPr>
        <w:t>at</w:t>
      </w:r>
      <w:r w:rsidR="00DC4395">
        <w:rPr>
          <w:color w:val="231F20"/>
        </w:rPr>
        <w:t xml:space="preserve"> </w:t>
      </w:r>
      <w:r>
        <w:rPr>
          <w:color w:val="231F20"/>
        </w:rPr>
        <w:t>all</w:t>
      </w:r>
      <w:r w:rsidR="00DC4395">
        <w:rPr>
          <w:color w:val="231F20"/>
        </w:rPr>
        <w:t xml:space="preserve"> </w:t>
      </w:r>
      <w:r>
        <w:rPr>
          <w:color w:val="231F20"/>
        </w:rPr>
        <w:t>reasonable</w:t>
      </w:r>
      <w:r w:rsidR="00DC4395">
        <w:rPr>
          <w:color w:val="231F20"/>
        </w:rPr>
        <w:t xml:space="preserve"> </w:t>
      </w:r>
      <w:r>
        <w:rPr>
          <w:color w:val="231F20"/>
        </w:rPr>
        <w:t>times:</w:t>
      </w:r>
    </w:p>
    <w:p w14:paraId="0F512E5D" w14:textId="77777777" w:rsidR="005E6E3D" w:rsidRDefault="00DC4395" w:rsidP="00CC1001">
      <w:pPr>
        <w:pStyle w:val="ListParagraph"/>
        <w:numPr>
          <w:ilvl w:val="3"/>
          <w:numId w:val="56"/>
        </w:numPr>
        <w:tabs>
          <w:tab w:val="left" w:pos="1130"/>
        </w:tabs>
        <w:spacing w:before="39"/>
        <w:ind w:left="576" w:right="576" w:hanging="384"/>
        <w:jc w:val="both"/>
        <w:rPr>
          <w:color w:val="231F20"/>
        </w:rPr>
      </w:pPr>
      <w:r>
        <w:rPr>
          <w:color w:val="231F20"/>
        </w:rPr>
        <w:t>H</w:t>
      </w:r>
      <w:r w:rsidR="007B664E">
        <w:rPr>
          <w:color w:val="231F20"/>
        </w:rPr>
        <w:t>ave</w:t>
      </w:r>
      <w:r>
        <w:rPr>
          <w:color w:val="231F20"/>
        </w:rPr>
        <w:t xml:space="preserve"> </w:t>
      </w:r>
      <w:r w:rsidR="007B664E">
        <w:rPr>
          <w:color w:val="231F20"/>
        </w:rPr>
        <w:t>full</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parts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places</w:t>
      </w:r>
      <w:r>
        <w:rPr>
          <w:color w:val="231F20"/>
        </w:rPr>
        <w:t xml:space="preserve"> </w:t>
      </w:r>
      <w:r w:rsidR="007B664E">
        <w:rPr>
          <w:color w:val="231F20"/>
        </w:rPr>
        <w:t>from</w:t>
      </w:r>
      <w:r>
        <w:rPr>
          <w:color w:val="231F20"/>
        </w:rPr>
        <w:t xml:space="preserve"> </w:t>
      </w:r>
      <w:r w:rsidR="007B664E">
        <w:rPr>
          <w:color w:val="231F20"/>
        </w:rPr>
        <w:t>which</w:t>
      </w:r>
      <w:r>
        <w:rPr>
          <w:color w:val="231F20"/>
        </w:rPr>
        <w:t xml:space="preserve"> </w:t>
      </w:r>
      <w:r w:rsidR="007B664E">
        <w:rPr>
          <w:color w:val="231F20"/>
        </w:rPr>
        <w:t>natural</w:t>
      </w:r>
      <w:r>
        <w:rPr>
          <w:color w:val="231F20"/>
        </w:rPr>
        <w:t xml:space="preserve"> </w:t>
      </w:r>
      <w:r w:rsidR="007B664E">
        <w:rPr>
          <w:color w:val="231F20"/>
        </w:rPr>
        <w:t>Materials</w:t>
      </w:r>
      <w:r>
        <w:rPr>
          <w:color w:val="231F20"/>
        </w:rPr>
        <w:t xml:space="preserve"> </w:t>
      </w:r>
      <w:r w:rsidR="007B664E">
        <w:rPr>
          <w:color w:val="231F20"/>
        </w:rPr>
        <w:t>are</w:t>
      </w:r>
      <w:r>
        <w:rPr>
          <w:color w:val="231F20"/>
        </w:rPr>
        <w:t xml:space="preserve"> </w:t>
      </w:r>
      <w:r w:rsidR="007B664E">
        <w:rPr>
          <w:color w:val="231F20"/>
        </w:rPr>
        <w:t>being</w:t>
      </w:r>
      <w:r>
        <w:rPr>
          <w:color w:val="231F20"/>
        </w:rPr>
        <w:t xml:space="preserve"> </w:t>
      </w:r>
      <w:r w:rsidR="007B664E">
        <w:rPr>
          <w:color w:val="231F20"/>
        </w:rPr>
        <w:t>obtained,</w:t>
      </w:r>
      <w:r>
        <w:rPr>
          <w:color w:val="231F20"/>
        </w:rPr>
        <w:t xml:space="preserve"> </w:t>
      </w:r>
      <w:r w:rsidR="007B664E">
        <w:rPr>
          <w:color w:val="231F20"/>
        </w:rPr>
        <w:t>and</w:t>
      </w:r>
    </w:p>
    <w:p w14:paraId="386C5969" w14:textId="77777777" w:rsidR="005E6E3D" w:rsidRDefault="00946CB5" w:rsidP="00CC1001">
      <w:pPr>
        <w:pStyle w:val="ListParagraph"/>
        <w:numPr>
          <w:ilvl w:val="3"/>
          <w:numId w:val="56"/>
        </w:numPr>
        <w:tabs>
          <w:tab w:val="left" w:pos="1130"/>
        </w:tabs>
        <w:spacing w:before="48" w:line="230" w:lineRule="auto"/>
        <w:ind w:left="576" w:right="576" w:hanging="390"/>
        <w:jc w:val="both"/>
        <w:rPr>
          <w:color w:val="231F20"/>
        </w:rPr>
      </w:pPr>
      <w:r>
        <w:rPr>
          <w:color w:val="231F20"/>
        </w:rPr>
        <w:lastRenderedPageBreak/>
        <w:t>During</w:t>
      </w:r>
      <w:r w:rsidR="007B664E">
        <w:rPr>
          <w:color w:val="231F20"/>
        </w:rPr>
        <w:t xml:space="preserve"> production, manufacture and construction (at the Site and elsewhere), be entitled to examine, inspect,</w:t>
      </w:r>
      <w:r w:rsidR="00DC4395">
        <w:rPr>
          <w:color w:val="231F20"/>
        </w:rPr>
        <w:t xml:space="preserve"> </w:t>
      </w:r>
      <w:r w:rsidR="007B664E">
        <w:rPr>
          <w:color w:val="231F20"/>
        </w:rPr>
        <w:t>measure</w:t>
      </w:r>
      <w:r w:rsidR="00DC4395">
        <w:rPr>
          <w:color w:val="231F20"/>
        </w:rPr>
        <w:t xml:space="preserve"> </w:t>
      </w:r>
      <w:r w:rsidR="007B664E">
        <w:rPr>
          <w:color w:val="231F20"/>
        </w:rPr>
        <w:t>and</w:t>
      </w:r>
      <w:r w:rsidR="00DC4395">
        <w:rPr>
          <w:color w:val="231F20"/>
        </w:rPr>
        <w:t xml:space="preserve"> </w:t>
      </w:r>
      <w:r w:rsidR="007B664E">
        <w:rPr>
          <w:color w:val="231F20"/>
        </w:rPr>
        <w:t>test</w:t>
      </w:r>
      <w:r w:rsidR="00DC4395">
        <w:rPr>
          <w:color w:val="231F20"/>
        </w:rPr>
        <w:t xml:space="preserve"> </w:t>
      </w:r>
      <w:r w:rsidR="007B664E">
        <w:rPr>
          <w:color w:val="231F20"/>
        </w:rPr>
        <w:t>the</w:t>
      </w:r>
      <w:r w:rsidR="00DC4395">
        <w:rPr>
          <w:color w:val="231F20"/>
        </w:rPr>
        <w:t xml:space="preserve"> </w:t>
      </w:r>
      <w:r w:rsidR="007B664E">
        <w:rPr>
          <w:color w:val="231F20"/>
        </w:rPr>
        <w:t>materials</w:t>
      </w:r>
      <w:r w:rsidR="00DC4395">
        <w:rPr>
          <w:color w:val="231F20"/>
        </w:rPr>
        <w:t xml:space="preserve"> </w:t>
      </w:r>
      <w:r w:rsidR="007B664E">
        <w:rPr>
          <w:color w:val="231F20"/>
        </w:rPr>
        <w:t>and</w:t>
      </w:r>
      <w:r w:rsidR="00DC4395">
        <w:rPr>
          <w:color w:val="231F20"/>
        </w:rPr>
        <w:t xml:space="preserve"> </w:t>
      </w:r>
      <w:r w:rsidR="007B664E">
        <w:rPr>
          <w:color w:val="231F20"/>
        </w:rPr>
        <w:t>workmanship,</w:t>
      </w:r>
      <w:r w:rsidR="00621724">
        <w:rPr>
          <w:color w:val="231F20"/>
        </w:rPr>
        <w:t xml:space="preserve"> </w:t>
      </w:r>
      <w:r w:rsidR="007B664E">
        <w:rPr>
          <w:color w:val="231F20"/>
        </w:rPr>
        <w:t>and</w:t>
      </w:r>
      <w:r w:rsidR="00DC4395">
        <w:rPr>
          <w:color w:val="231F20"/>
        </w:rPr>
        <w:t xml:space="preserve"> </w:t>
      </w:r>
      <w:r w:rsidR="007B664E">
        <w:rPr>
          <w:color w:val="231F20"/>
        </w:rPr>
        <w:t>to</w:t>
      </w:r>
      <w:r w:rsidR="00DC4395">
        <w:rPr>
          <w:color w:val="231F20"/>
        </w:rPr>
        <w:t xml:space="preserve"> </w:t>
      </w:r>
      <w:r w:rsidR="007B664E">
        <w:rPr>
          <w:color w:val="231F20"/>
        </w:rPr>
        <w:t>check</w:t>
      </w:r>
      <w:r w:rsidR="00DC4395">
        <w:rPr>
          <w:color w:val="231F20"/>
        </w:rPr>
        <w:t xml:space="preserve"> </w:t>
      </w:r>
      <w:r w:rsidR="007B664E">
        <w:rPr>
          <w:color w:val="231F20"/>
        </w:rPr>
        <w:t>the</w:t>
      </w:r>
      <w:r w:rsidR="00DC4395">
        <w:rPr>
          <w:color w:val="231F20"/>
        </w:rPr>
        <w:t xml:space="preserve"> </w:t>
      </w:r>
      <w:r w:rsidR="007B664E">
        <w:rPr>
          <w:color w:val="231F20"/>
        </w:rPr>
        <w:t>progress</w:t>
      </w:r>
      <w:r w:rsidR="00DC4395">
        <w:rPr>
          <w:color w:val="231F20"/>
        </w:rPr>
        <w:t xml:space="preserve"> </w:t>
      </w:r>
      <w:r w:rsidR="007B664E">
        <w:rPr>
          <w:color w:val="231F20"/>
        </w:rPr>
        <w:t>of</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Plant and</w:t>
      </w:r>
      <w:r w:rsidR="00DC4395">
        <w:rPr>
          <w:color w:val="231F20"/>
        </w:rPr>
        <w:t xml:space="preserve"> </w:t>
      </w:r>
      <w:r w:rsidR="007B664E">
        <w:rPr>
          <w:color w:val="231F20"/>
        </w:rPr>
        <w:t>production</w:t>
      </w:r>
      <w:r w:rsidR="00DC4395">
        <w:rPr>
          <w:color w:val="231F20"/>
        </w:rPr>
        <w:t xml:space="preserve"> </w:t>
      </w:r>
      <w:r w:rsidR="007B664E">
        <w:rPr>
          <w:color w:val="231F20"/>
        </w:rPr>
        <w:t>and</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Materials.</w:t>
      </w:r>
    </w:p>
    <w:p w14:paraId="2FAEF0C1" w14:textId="77777777" w:rsidR="005E6E3D" w:rsidRDefault="007B664E" w:rsidP="00CC1001">
      <w:pPr>
        <w:pStyle w:val="ListParagraph"/>
        <w:numPr>
          <w:ilvl w:val="2"/>
          <w:numId w:val="56"/>
        </w:numPr>
        <w:tabs>
          <w:tab w:val="left" w:pos="743"/>
        </w:tabs>
        <w:spacing w:before="120" w:after="120" w:line="230" w:lineRule="auto"/>
        <w:ind w:left="576" w:right="576" w:hanging="623"/>
        <w:jc w:val="both"/>
        <w:rPr>
          <w:color w:val="231F20"/>
        </w:rPr>
      </w:pPr>
      <w:r>
        <w:rPr>
          <w:color w:val="231F20"/>
        </w:rPr>
        <w:t>The Contractor shall give the Procuring Entity's Personnel full opportunity to carry out these activities, including providing access, facilities, permissions and safety equipment. No such activity shall relieve the Contractor</w:t>
      </w:r>
      <w:r w:rsidR="00DC4395">
        <w:rPr>
          <w:color w:val="231F20"/>
        </w:rPr>
        <w:t xml:space="preserve"> </w:t>
      </w:r>
      <w:r>
        <w:rPr>
          <w:color w:val="231F20"/>
        </w:rPr>
        <w:t>from</w:t>
      </w:r>
      <w:r w:rsidR="00DC4395">
        <w:rPr>
          <w:color w:val="231F20"/>
        </w:rPr>
        <w:t xml:space="preserve"> </w:t>
      </w:r>
      <w:r>
        <w:rPr>
          <w:color w:val="231F20"/>
        </w:rPr>
        <w:t>any</w:t>
      </w:r>
      <w:r w:rsidR="00DC4395">
        <w:rPr>
          <w:color w:val="231F20"/>
        </w:rPr>
        <w:t xml:space="preserve"> </w:t>
      </w:r>
      <w:r>
        <w:rPr>
          <w:color w:val="231F20"/>
        </w:rPr>
        <w:t>obligation</w:t>
      </w:r>
      <w:r w:rsidR="00DC4395">
        <w:rPr>
          <w:color w:val="231F20"/>
        </w:rPr>
        <w:t xml:space="preserve"> </w:t>
      </w:r>
      <w:r>
        <w:rPr>
          <w:color w:val="231F20"/>
        </w:rPr>
        <w:t>or</w:t>
      </w:r>
      <w:r w:rsidR="00DC4395">
        <w:rPr>
          <w:color w:val="231F20"/>
        </w:rPr>
        <w:t xml:space="preserve"> </w:t>
      </w:r>
      <w:r>
        <w:rPr>
          <w:color w:val="231F20"/>
        </w:rPr>
        <w:t>responsibility.</w:t>
      </w:r>
    </w:p>
    <w:p w14:paraId="6556ED42" w14:textId="77777777" w:rsidR="005E6E3D" w:rsidRDefault="007B664E" w:rsidP="00CC1001">
      <w:pPr>
        <w:pStyle w:val="BodyText"/>
        <w:spacing w:before="120" w:after="120" w:line="230" w:lineRule="auto"/>
        <w:ind w:left="576" w:right="576" w:hanging="6"/>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whenever</w:t>
      </w:r>
      <w:r w:rsidR="00DC4395">
        <w:rPr>
          <w:color w:val="231F20"/>
        </w:rPr>
        <w:t xml:space="preserve"> </w:t>
      </w:r>
      <w:r>
        <w:rPr>
          <w:color w:val="231F20"/>
        </w:rPr>
        <w:t>any</w:t>
      </w:r>
      <w:r w:rsidR="00DC4395">
        <w:rPr>
          <w:color w:val="231F20"/>
        </w:rPr>
        <w:t xml:space="preserve"> </w:t>
      </w:r>
      <w:r>
        <w:rPr>
          <w:color w:val="231F20"/>
        </w:rPr>
        <w:t>work</w:t>
      </w:r>
      <w:r w:rsidR="00DC4395">
        <w:rPr>
          <w:color w:val="231F20"/>
        </w:rPr>
        <w:t xml:space="preserve"> </w:t>
      </w:r>
      <w:r>
        <w:rPr>
          <w:color w:val="231F20"/>
        </w:rPr>
        <w:t>is</w:t>
      </w:r>
      <w:r w:rsidR="00DC4395">
        <w:rPr>
          <w:color w:val="231F20"/>
        </w:rPr>
        <w:t xml:space="preserve"> </w:t>
      </w:r>
      <w:r>
        <w:rPr>
          <w:color w:val="231F20"/>
        </w:rPr>
        <w:t>ready</w:t>
      </w:r>
      <w:r w:rsidR="00DC4395">
        <w:rPr>
          <w:color w:val="231F20"/>
        </w:rPr>
        <w:t xml:space="preserve"> </w:t>
      </w:r>
      <w:r>
        <w:rPr>
          <w:color w:val="231F20"/>
        </w:rPr>
        <w:t>and</w:t>
      </w:r>
      <w:r w:rsidR="00DC4395">
        <w:rPr>
          <w:color w:val="231F20"/>
        </w:rPr>
        <w:t xml:space="preserve"> </w:t>
      </w:r>
      <w:r>
        <w:rPr>
          <w:color w:val="231F20"/>
        </w:rPr>
        <w:t>before</w:t>
      </w:r>
      <w:r w:rsidR="00DC4395">
        <w:rPr>
          <w:color w:val="231F20"/>
        </w:rPr>
        <w:t xml:space="preserve"> </w:t>
      </w:r>
      <w:r>
        <w:rPr>
          <w:color w:val="231F20"/>
        </w:rPr>
        <w:t>it</w:t>
      </w:r>
      <w:r w:rsidR="00DC4395">
        <w:rPr>
          <w:color w:val="231F20"/>
        </w:rPr>
        <w:t xml:space="preserve"> </w:t>
      </w:r>
      <w:r>
        <w:rPr>
          <w:color w:val="231F20"/>
        </w:rPr>
        <w:t>is</w:t>
      </w:r>
      <w:r w:rsidR="00DC4395">
        <w:rPr>
          <w:color w:val="231F20"/>
        </w:rPr>
        <w:t xml:space="preserve"> </w:t>
      </w:r>
      <w:r>
        <w:rPr>
          <w:color w:val="231F20"/>
        </w:rPr>
        <w:t>covered</w:t>
      </w:r>
      <w:r w:rsidR="00DC4395">
        <w:rPr>
          <w:color w:val="231F20"/>
        </w:rPr>
        <w:t xml:space="preserve"> </w:t>
      </w:r>
      <w:r>
        <w:rPr>
          <w:color w:val="231F20"/>
        </w:rPr>
        <w:t>up,</w:t>
      </w:r>
      <w:r w:rsidR="00DC4395">
        <w:rPr>
          <w:color w:val="231F20"/>
        </w:rPr>
        <w:t xml:space="preserve"> </w:t>
      </w:r>
      <w:r>
        <w:rPr>
          <w:color w:val="231F20"/>
        </w:rPr>
        <w:t>put</w:t>
      </w:r>
      <w:r w:rsidR="00DC4395">
        <w:rPr>
          <w:color w:val="231F20"/>
        </w:rPr>
        <w:t xml:space="preserve"> </w:t>
      </w:r>
      <w:r>
        <w:rPr>
          <w:color w:val="231F20"/>
        </w:rPr>
        <w:t>out of sight, or packaged for storage or transport. The Engineer shall then either carry out the examination, inspection,</w:t>
      </w:r>
      <w:r w:rsidR="00DC4395">
        <w:rPr>
          <w:color w:val="231F20"/>
        </w:rPr>
        <w:t xml:space="preserve"> </w:t>
      </w:r>
      <w:r>
        <w:rPr>
          <w:color w:val="231F20"/>
        </w:rPr>
        <w:t>measurement</w:t>
      </w:r>
      <w:r w:rsidR="00DC4395">
        <w:rPr>
          <w:color w:val="231F20"/>
        </w:rPr>
        <w:t xml:space="preserve"> </w:t>
      </w:r>
      <w:r>
        <w:rPr>
          <w:color w:val="231F20"/>
        </w:rPr>
        <w:t>or</w:t>
      </w:r>
      <w:r w:rsidR="00DC4395">
        <w:rPr>
          <w:color w:val="231F20"/>
        </w:rPr>
        <w:t xml:space="preserve"> </w:t>
      </w:r>
      <w:r>
        <w:rPr>
          <w:color w:val="231F20"/>
        </w:rPr>
        <w:t>testing</w:t>
      </w:r>
      <w:r w:rsidR="00DC4395">
        <w:rPr>
          <w:color w:val="231F20"/>
        </w:rPr>
        <w:t xml:space="preserve"> </w:t>
      </w:r>
      <w:r>
        <w:rPr>
          <w:color w:val="231F20"/>
        </w:rPr>
        <w:t>without</w:t>
      </w:r>
      <w:r w:rsidR="00DC4395">
        <w:rPr>
          <w:color w:val="231F20"/>
        </w:rPr>
        <w:t xml:space="preserve"> </w:t>
      </w:r>
      <w:r>
        <w:rPr>
          <w:color w:val="231F20"/>
        </w:rPr>
        <w:t>unreasonable</w:t>
      </w:r>
      <w:r w:rsidR="00DC4395">
        <w:rPr>
          <w:color w:val="231F20"/>
        </w:rPr>
        <w:t xml:space="preserve"> </w:t>
      </w:r>
      <w:r>
        <w:rPr>
          <w:color w:val="231F20"/>
          <w:spacing w:val="-3"/>
        </w:rPr>
        <w:t>delay,</w:t>
      </w:r>
      <w:r w:rsidR="00DC4395">
        <w:rPr>
          <w:color w:val="231F20"/>
          <w:spacing w:val="-3"/>
        </w:rPr>
        <w:t xml:space="preserve"> </w:t>
      </w:r>
      <w:r>
        <w:rPr>
          <w:color w:val="231F20"/>
        </w:rPr>
        <w:t>or</w:t>
      </w:r>
      <w:r w:rsidR="00DC4395">
        <w:rPr>
          <w:color w:val="231F20"/>
        </w:rPr>
        <w:t xml:space="preserve"> </w:t>
      </w:r>
      <w:r>
        <w:rPr>
          <w:color w:val="231F20"/>
        </w:rPr>
        <w:t>promptly</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that the</w:t>
      </w:r>
      <w:r w:rsidR="00DC4395">
        <w:rPr>
          <w:color w:val="231F20"/>
        </w:rPr>
        <w:t xml:space="preserve"> </w:t>
      </w:r>
      <w:r>
        <w:rPr>
          <w:color w:val="231F20"/>
        </w:rPr>
        <w:t>Engineer</w:t>
      </w:r>
      <w:r w:rsidR="00DC4395">
        <w:rPr>
          <w:color w:val="231F20"/>
        </w:rPr>
        <w:t xml:space="preserve"> </w:t>
      </w:r>
      <w:r>
        <w:rPr>
          <w:color w:val="231F20"/>
        </w:rPr>
        <w:t>does</w:t>
      </w:r>
      <w:r w:rsidR="00DC4395">
        <w:rPr>
          <w:color w:val="231F20"/>
        </w:rPr>
        <w:t xml:space="preserve"> </w:t>
      </w:r>
      <w:r>
        <w:rPr>
          <w:color w:val="231F20"/>
        </w:rPr>
        <w:t>not</w:t>
      </w:r>
      <w:r w:rsidR="00DC4395">
        <w:rPr>
          <w:color w:val="231F20"/>
        </w:rPr>
        <w:t xml:space="preserve"> </w:t>
      </w:r>
      <w:r>
        <w:rPr>
          <w:color w:val="231F20"/>
        </w:rPr>
        <w:t>require</w:t>
      </w:r>
      <w:r w:rsidR="00DC4395">
        <w:rPr>
          <w:color w:val="231F20"/>
        </w:rPr>
        <w:t xml:space="preserve"> </w:t>
      </w:r>
      <w:r>
        <w:rPr>
          <w:color w:val="231F20"/>
        </w:rPr>
        <w:t>to</w:t>
      </w:r>
      <w:r w:rsidR="00DC4395">
        <w:rPr>
          <w:color w:val="231F20"/>
        </w:rPr>
        <w:t xml:space="preserve"> </w:t>
      </w:r>
      <w:r>
        <w:rPr>
          <w:color w:val="231F20"/>
        </w:rPr>
        <w:t>do</w:t>
      </w:r>
      <w:r w:rsidR="00DC4395">
        <w:rPr>
          <w:color w:val="231F20"/>
        </w:rPr>
        <w:t xml:space="preserve"> </w:t>
      </w:r>
      <w:r>
        <w:rPr>
          <w:color w:val="231F20"/>
        </w:rPr>
        <w:t>so.</w:t>
      </w:r>
      <w:r w:rsidR="00DC4395">
        <w:rPr>
          <w:color w:val="231F20"/>
        </w:rPr>
        <w:t xml:space="preserve"> </w:t>
      </w:r>
      <w:r>
        <w:rPr>
          <w:color w:val="231F20"/>
        </w:rPr>
        <w:t>If</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fails</w:t>
      </w:r>
      <w:r w:rsidR="00DC4395">
        <w:rPr>
          <w:color w:val="231F20"/>
        </w:rPr>
        <w:t xml:space="preserve"> </w:t>
      </w:r>
      <w:r>
        <w:rPr>
          <w:color w:val="231F20"/>
        </w:rPr>
        <w:t>to</w:t>
      </w:r>
      <w:r w:rsidR="00DC4395">
        <w:rPr>
          <w:color w:val="231F20"/>
        </w:rPr>
        <w:t xml:space="preserve"> </w:t>
      </w:r>
      <w:r>
        <w:rPr>
          <w:color w:val="231F20"/>
        </w:rPr>
        <w:t>give</w:t>
      </w:r>
      <w:r w:rsidR="00DC4395">
        <w:rPr>
          <w:color w:val="231F20"/>
        </w:rPr>
        <w:t xml:space="preserve"> </w:t>
      </w:r>
      <w:r>
        <w:rPr>
          <w:color w:val="231F20"/>
        </w:rPr>
        <w:t>the</w:t>
      </w:r>
      <w:r w:rsidR="00DC4395">
        <w:rPr>
          <w:color w:val="231F20"/>
        </w:rPr>
        <w:t xml:space="preserve"> </w:t>
      </w:r>
      <w:r>
        <w:rPr>
          <w:color w:val="231F20"/>
        </w:rPr>
        <w:t>notice,</w:t>
      </w:r>
      <w:r w:rsidR="00DC4395">
        <w:rPr>
          <w:color w:val="231F20"/>
        </w:rPr>
        <w:t xml:space="preserve"> </w:t>
      </w:r>
      <w:r>
        <w:rPr>
          <w:color w:val="231F20"/>
        </w:rPr>
        <w:t>he</w:t>
      </w:r>
      <w:r w:rsidR="00DC4395">
        <w:rPr>
          <w:color w:val="231F20"/>
        </w:rPr>
        <w:t xml:space="preserve"> </w:t>
      </w:r>
      <w:r>
        <w:rPr>
          <w:color w:val="231F20"/>
        </w:rPr>
        <w:t>shall,</w:t>
      </w:r>
      <w:r w:rsidR="00DC4395">
        <w:rPr>
          <w:color w:val="231F20"/>
        </w:rPr>
        <w:t xml:space="preserve"> </w:t>
      </w:r>
      <w:r>
        <w:rPr>
          <w:color w:val="231F20"/>
        </w:rPr>
        <w:t>if</w:t>
      </w:r>
      <w:r w:rsidR="00DC4395">
        <w:rPr>
          <w:color w:val="231F20"/>
        </w:rPr>
        <w:t xml:space="preserve"> </w:t>
      </w:r>
      <w:r>
        <w:rPr>
          <w:color w:val="231F20"/>
        </w:rPr>
        <w:t>and</w:t>
      </w:r>
      <w:r w:rsidR="00DC4395">
        <w:rPr>
          <w:color w:val="231F20"/>
        </w:rPr>
        <w:t xml:space="preserve"> </w:t>
      </w:r>
      <w:r>
        <w:rPr>
          <w:color w:val="231F20"/>
        </w:rPr>
        <w:t>when</w:t>
      </w:r>
      <w:r w:rsidR="00DC4395">
        <w:rPr>
          <w:color w:val="231F20"/>
        </w:rPr>
        <w:t xml:space="preserve"> </w:t>
      </w:r>
      <w:r>
        <w:rPr>
          <w:color w:val="231F20"/>
        </w:rPr>
        <w:t>required</w:t>
      </w:r>
      <w:r w:rsidR="00DC4395">
        <w:rPr>
          <w:color w:val="231F20"/>
        </w:rPr>
        <w:t xml:space="preserve"> </w:t>
      </w:r>
      <w:r>
        <w:rPr>
          <w:color w:val="231F20"/>
        </w:rPr>
        <w:t>by the</w:t>
      </w:r>
      <w:r w:rsidR="00DC4395">
        <w:rPr>
          <w:color w:val="231F20"/>
        </w:rPr>
        <w:t xml:space="preserve"> </w:t>
      </w:r>
      <w:r>
        <w:rPr>
          <w:color w:val="231F20"/>
        </w:rPr>
        <w:t>Engineer,</w:t>
      </w:r>
      <w:r w:rsidR="00DC4395">
        <w:rPr>
          <w:color w:val="231F20"/>
        </w:rPr>
        <w:t xml:space="preserve"> </w:t>
      </w:r>
      <w:r>
        <w:rPr>
          <w:color w:val="231F20"/>
        </w:rPr>
        <w:t>uncover</w:t>
      </w:r>
      <w:r w:rsidR="00DC4395">
        <w:rPr>
          <w:color w:val="231F20"/>
        </w:rPr>
        <w:t xml:space="preserve"> </w:t>
      </w:r>
      <w:r>
        <w:rPr>
          <w:color w:val="231F20"/>
        </w:rPr>
        <w:t>the</w:t>
      </w:r>
      <w:r w:rsidR="00DC4395">
        <w:rPr>
          <w:color w:val="231F20"/>
        </w:rPr>
        <w:t xml:space="preserve"> </w:t>
      </w:r>
      <w:r>
        <w:rPr>
          <w:color w:val="231F20"/>
        </w:rPr>
        <w:t>work</w:t>
      </w:r>
      <w:r w:rsidR="00DC4395">
        <w:rPr>
          <w:color w:val="231F20"/>
        </w:rPr>
        <w:t xml:space="preserve"> </w:t>
      </w:r>
      <w:r>
        <w:rPr>
          <w:color w:val="231F20"/>
        </w:rPr>
        <w:t>and</w:t>
      </w:r>
      <w:r w:rsidR="00DC4395">
        <w:rPr>
          <w:color w:val="231F20"/>
        </w:rPr>
        <w:t xml:space="preserve"> </w:t>
      </w:r>
      <w:r>
        <w:rPr>
          <w:color w:val="231F20"/>
        </w:rPr>
        <w:t>thereafter</w:t>
      </w:r>
      <w:r w:rsidR="00DC4395">
        <w:rPr>
          <w:color w:val="231F20"/>
        </w:rPr>
        <w:t xml:space="preserve"> </w:t>
      </w:r>
      <w:r>
        <w:rPr>
          <w:color w:val="231F20"/>
        </w:rPr>
        <w:t>reinstate</w:t>
      </w:r>
      <w:r w:rsidR="00DC4395">
        <w:rPr>
          <w:color w:val="231F20"/>
        </w:rPr>
        <w:t xml:space="preserve"> </w:t>
      </w:r>
      <w:r>
        <w:rPr>
          <w:color w:val="231F20"/>
        </w:rPr>
        <w:t>and</w:t>
      </w:r>
      <w:r w:rsidR="00DC4395">
        <w:rPr>
          <w:color w:val="231F20"/>
        </w:rPr>
        <w:t xml:space="preserve"> </w:t>
      </w:r>
      <w:r>
        <w:rPr>
          <w:color w:val="231F20"/>
        </w:rPr>
        <w:t>make</w:t>
      </w:r>
      <w:r w:rsidR="00DC4395">
        <w:rPr>
          <w:color w:val="231F20"/>
        </w:rPr>
        <w:t xml:space="preserve"> </w:t>
      </w:r>
      <w:r>
        <w:rPr>
          <w:color w:val="231F20"/>
        </w:rPr>
        <w:t>good,</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t>Contractor's</w:t>
      </w:r>
      <w:r w:rsidR="00DC4395">
        <w:rPr>
          <w:color w:val="231F20"/>
        </w:rPr>
        <w:t xml:space="preserve"> </w:t>
      </w:r>
      <w:r>
        <w:rPr>
          <w:color w:val="231F20"/>
        </w:rPr>
        <w:t>cost.</w:t>
      </w:r>
    </w:p>
    <w:p w14:paraId="52D8F250" w14:textId="77777777" w:rsidR="005E6E3D" w:rsidRDefault="007B664E" w:rsidP="00CC1001">
      <w:pPr>
        <w:pStyle w:val="Heading4"/>
        <w:numPr>
          <w:ilvl w:val="1"/>
          <w:numId w:val="56"/>
        </w:numPr>
        <w:tabs>
          <w:tab w:val="left" w:pos="742"/>
          <w:tab w:val="left" w:pos="743"/>
        </w:tabs>
        <w:spacing w:before="120" w:after="120"/>
        <w:ind w:left="576" w:right="576" w:hanging="612"/>
        <w:rPr>
          <w:color w:val="231F20"/>
        </w:rPr>
      </w:pPr>
      <w:r>
        <w:rPr>
          <w:color w:val="231F20"/>
          <w:spacing w:val="-3"/>
        </w:rPr>
        <w:t>Testing</w:t>
      </w:r>
    </w:p>
    <w:p w14:paraId="67D4D222" w14:textId="77777777" w:rsidR="005E6E3D" w:rsidRDefault="007B664E" w:rsidP="00CC1001">
      <w:pPr>
        <w:pStyle w:val="ListParagraph"/>
        <w:numPr>
          <w:ilvl w:val="2"/>
          <w:numId w:val="56"/>
        </w:numPr>
        <w:tabs>
          <w:tab w:val="left" w:pos="743"/>
        </w:tabs>
        <w:spacing w:before="120" w:after="120"/>
        <w:ind w:left="576" w:right="576" w:hanging="618"/>
        <w:rPr>
          <w:color w:val="231F20"/>
        </w:rPr>
      </w:pPr>
      <w:r>
        <w:rPr>
          <w:color w:val="231F20"/>
        </w:rPr>
        <w:t>This</w:t>
      </w:r>
      <w:r w:rsidR="00DC4395">
        <w:rPr>
          <w:color w:val="231F20"/>
        </w:rPr>
        <w:t xml:space="preserve"> </w:t>
      </w:r>
      <w:r>
        <w:rPr>
          <w:color w:val="231F20"/>
        </w:rPr>
        <w:t>Sub-Clause</w:t>
      </w:r>
      <w:r w:rsidR="00DC4395">
        <w:rPr>
          <w:color w:val="231F20"/>
        </w:rPr>
        <w:t xml:space="preserve"> </w:t>
      </w:r>
      <w:r>
        <w:rPr>
          <w:color w:val="231F20"/>
        </w:rPr>
        <w:t>shall</w:t>
      </w:r>
      <w:r w:rsidR="00DC4395">
        <w:rPr>
          <w:color w:val="231F20"/>
        </w:rPr>
        <w:t xml:space="preserve"> </w:t>
      </w:r>
      <w:r>
        <w:rPr>
          <w:color w:val="231F20"/>
        </w:rPr>
        <w:t>apply</w:t>
      </w:r>
      <w:r w:rsidR="00DC4395">
        <w:rPr>
          <w:color w:val="231F20"/>
        </w:rPr>
        <w:t xml:space="preserve"> </w:t>
      </w:r>
      <w:r>
        <w:rPr>
          <w:color w:val="231F20"/>
        </w:rPr>
        <w:t>to</w:t>
      </w:r>
      <w:r w:rsidR="00DC4395">
        <w:rPr>
          <w:color w:val="231F20"/>
        </w:rPr>
        <w:t xml:space="preserve"> </w:t>
      </w:r>
      <w:r>
        <w:rPr>
          <w:color w:val="231F20"/>
        </w:rPr>
        <w:t>all</w:t>
      </w:r>
      <w:r w:rsidR="00DC4395">
        <w:rPr>
          <w:color w:val="231F20"/>
        </w:rPr>
        <w:t xml:space="preserve"> </w:t>
      </w:r>
      <w:r>
        <w:rPr>
          <w:color w:val="231F20"/>
        </w:rPr>
        <w:t>tests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other</w:t>
      </w:r>
      <w:r w:rsidR="00DC4395">
        <w:rPr>
          <w:color w:val="231F20"/>
        </w:rPr>
        <w:t xml:space="preserve"> </w:t>
      </w:r>
      <w:r>
        <w:rPr>
          <w:color w:val="231F20"/>
        </w:rPr>
        <w:t>than</w:t>
      </w:r>
      <w:r w:rsidR="00DC4395">
        <w:rPr>
          <w:color w:val="231F20"/>
        </w:rPr>
        <w:t xml:space="preserve"> </w:t>
      </w:r>
      <w:r>
        <w:rPr>
          <w:color w:val="231F20"/>
        </w:rPr>
        <w:t>the</w:t>
      </w:r>
      <w:r w:rsidR="00DC4395">
        <w:rPr>
          <w:color w:val="231F20"/>
        </w:rPr>
        <w:t xml:space="preserve"> </w:t>
      </w:r>
      <w:r>
        <w:rPr>
          <w:color w:val="231F20"/>
          <w:spacing w:val="-4"/>
        </w:rPr>
        <w:t>Tests</w:t>
      </w:r>
      <w:r w:rsidR="00DC4395">
        <w:rPr>
          <w:color w:val="231F20"/>
          <w:spacing w:val="-4"/>
        </w:rPr>
        <w:t xml:space="preserve"> </w:t>
      </w:r>
      <w:r>
        <w:rPr>
          <w:color w:val="231F20"/>
        </w:rPr>
        <w:t>after</w:t>
      </w:r>
      <w:r w:rsidR="00DC4395">
        <w:rPr>
          <w:color w:val="231F20"/>
        </w:rPr>
        <w:t xml:space="preserve"> </w:t>
      </w:r>
      <w:r>
        <w:rPr>
          <w:color w:val="231F20"/>
        </w:rPr>
        <w:t>Completion</w:t>
      </w:r>
      <w:r w:rsidR="00DC4395">
        <w:rPr>
          <w:color w:val="231F20"/>
        </w:rPr>
        <w:t xml:space="preserve"> </w:t>
      </w:r>
      <w:r>
        <w:rPr>
          <w:color w:val="231F20"/>
        </w:rPr>
        <w:t>(if</w:t>
      </w:r>
      <w:r w:rsidR="00DC4395">
        <w:rPr>
          <w:color w:val="231F20"/>
        </w:rPr>
        <w:t xml:space="preserve"> </w:t>
      </w:r>
      <w:r>
        <w:rPr>
          <w:color w:val="231F20"/>
        </w:rPr>
        <w:t>any).</w:t>
      </w:r>
    </w:p>
    <w:p w14:paraId="6A8E51D8" w14:textId="77777777" w:rsidR="005E6E3D" w:rsidRDefault="007B664E" w:rsidP="00CC1001">
      <w:pPr>
        <w:pStyle w:val="ListParagraph"/>
        <w:numPr>
          <w:ilvl w:val="2"/>
          <w:numId w:val="56"/>
        </w:numPr>
        <w:tabs>
          <w:tab w:val="left" w:pos="743"/>
        </w:tabs>
        <w:spacing w:before="120" w:after="120" w:line="230" w:lineRule="auto"/>
        <w:ind w:left="576" w:right="576" w:hanging="618"/>
        <w:jc w:val="both"/>
        <w:rPr>
          <w:color w:val="231F20"/>
        </w:rPr>
      </w:pPr>
      <w:r>
        <w:rPr>
          <w:color w:val="231F20"/>
        </w:rPr>
        <w:t>Except</w:t>
      </w:r>
      <w:r w:rsidR="00DC4395">
        <w:rPr>
          <w:color w:val="231F20"/>
        </w:rPr>
        <w:t xml:space="preserve"> </w:t>
      </w:r>
      <w:r>
        <w:rPr>
          <w:color w:val="231F20"/>
        </w:rPr>
        <w:t>as</w:t>
      </w:r>
      <w:r w:rsidR="00DC4395">
        <w:rPr>
          <w:color w:val="231F20"/>
        </w:rPr>
        <w:t xml:space="preserve"> </w:t>
      </w:r>
      <w:r>
        <w:rPr>
          <w:color w:val="231F20"/>
        </w:rPr>
        <w:t>otherwise</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provide</w:t>
      </w:r>
      <w:r w:rsidR="00DC4395">
        <w:rPr>
          <w:color w:val="231F20"/>
        </w:rPr>
        <w:t xml:space="preserve"> </w:t>
      </w:r>
      <w:r>
        <w:rPr>
          <w:color w:val="231F20"/>
        </w:rPr>
        <w:t>all</w:t>
      </w:r>
      <w:r w:rsidR="00DC4395">
        <w:rPr>
          <w:color w:val="231F20"/>
        </w:rPr>
        <w:t xml:space="preserve"> </w:t>
      </w:r>
      <w:r>
        <w:rPr>
          <w:color w:val="231F20"/>
        </w:rPr>
        <w:t>apparatus,</w:t>
      </w:r>
      <w:r w:rsidR="00DC4395">
        <w:rPr>
          <w:color w:val="231F20"/>
        </w:rPr>
        <w:t xml:space="preserve"> </w:t>
      </w:r>
      <w:r>
        <w:rPr>
          <w:color w:val="231F20"/>
        </w:rPr>
        <w:t>assistance,</w:t>
      </w:r>
      <w:r w:rsidR="00DC4395">
        <w:rPr>
          <w:color w:val="231F20"/>
        </w:rPr>
        <w:t xml:space="preserve"> </w:t>
      </w:r>
      <w:r>
        <w:rPr>
          <w:color w:val="231F20"/>
        </w:rPr>
        <w:t>documents and other information, electricity, equipment, fuel, consumables, instruments, labor, materials, and suitably qualiﬁed</w:t>
      </w:r>
      <w:r w:rsidR="00DC4395">
        <w:rPr>
          <w:color w:val="231F20"/>
        </w:rPr>
        <w:t xml:space="preserve"> </w:t>
      </w:r>
      <w:r>
        <w:rPr>
          <w:color w:val="231F20"/>
        </w:rPr>
        <w:t>and</w:t>
      </w:r>
      <w:r w:rsidR="00DC4395">
        <w:rPr>
          <w:color w:val="231F20"/>
        </w:rPr>
        <w:t xml:space="preserve"> </w:t>
      </w:r>
      <w:r>
        <w:rPr>
          <w:color w:val="231F20"/>
        </w:rPr>
        <w:t>experienced</w:t>
      </w:r>
      <w:r w:rsidR="00DC4395">
        <w:rPr>
          <w:color w:val="231F20"/>
        </w:rPr>
        <w:t xml:space="preserve"> </w:t>
      </w:r>
      <w:r>
        <w:rPr>
          <w:color w:val="231F20"/>
        </w:rPr>
        <w:t>staff,</w:t>
      </w:r>
      <w:r w:rsidR="00DC4395">
        <w:rPr>
          <w:color w:val="231F20"/>
        </w:rPr>
        <w:t xml:space="preserve"> </w:t>
      </w:r>
      <w:r>
        <w:rPr>
          <w:color w:val="231F20"/>
        </w:rPr>
        <w:t>as</w:t>
      </w:r>
      <w:r w:rsidR="00DC4395">
        <w:rPr>
          <w:color w:val="231F20"/>
        </w:rPr>
        <w:t xml:space="preserve"> </w:t>
      </w:r>
      <w:r>
        <w:rPr>
          <w:color w:val="231F20"/>
        </w:rPr>
        <w:t>are</w:t>
      </w:r>
      <w:r w:rsidR="00DC4395">
        <w:rPr>
          <w:color w:val="231F20"/>
        </w:rPr>
        <w:t xml:space="preserve"> </w:t>
      </w:r>
      <w:r>
        <w:rPr>
          <w:color w:val="231F20"/>
        </w:rPr>
        <w:t>necessary</w:t>
      </w:r>
      <w:r w:rsidR="00DC4395">
        <w:rPr>
          <w:color w:val="231F20"/>
        </w:rPr>
        <w:t xml:space="preserve"> </w:t>
      </w:r>
      <w:r>
        <w:rPr>
          <w:color w:val="231F20"/>
        </w:rPr>
        <w:t>to</w:t>
      </w:r>
      <w:r w:rsidR="00DC4395">
        <w:rPr>
          <w:color w:val="231F20"/>
        </w:rPr>
        <w:t xml:space="preserve"> </w:t>
      </w:r>
      <w:r>
        <w:rPr>
          <w:color w:val="231F20"/>
        </w:rPr>
        <w:t>carry</w:t>
      </w:r>
      <w:r w:rsidR="00DC4395">
        <w:rPr>
          <w:color w:val="231F20"/>
        </w:rPr>
        <w:t xml:space="preserve"> </w:t>
      </w:r>
      <w:r>
        <w:rPr>
          <w:color w:val="231F20"/>
        </w:rPr>
        <w:t>out</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tests</w:t>
      </w:r>
      <w:r w:rsidR="00DC4395">
        <w:rPr>
          <w:color w:val="231F20"/>
        </w:rPr>
        <w:t xml:space="preserve"> </w:t>
      </w:r>
      <w:r>
        <w:rPr>
          <w:color w:val="231F20"/>
        </w:rPr>
        <w:t>efﬁciently.</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 agree,</w:t>
      </w:r>
      <w:r w:rsidR="00DC4395">
        <w:rPr>
          <w:color w:val="231F20"/>
        </w:rPr>
        <w:t xml:space="preserve"> </w:t>
      </w:r>
      <w:r>
        <w:rPr>
          <w:color w:val="231F20"/>
        </w:rPr>
        <w:t>with</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the</w:t>
      </w:r>
      <w:r w:rsidR="00DC4395">
        <w:rPr>
          <w:color w:val="231F20"/>
        </w:rPr>
        <w:t xml:space="preserve"> </w:t>
      </w:r>
      <w:r>
        <w:rPr>
          <w:color w:val="231F20"/>
        </w:rPr>
        <w:t>time</w:t>
      </w:r>
      <w:r w:rsidR="00DC4395">
        <w:rPr>
          <w:color w:val="231F20"/>
        </w:rPr>
        <w:t xml:space="preserve"> </w:t>
      </w:r>
      <w:r>
        <w:rPr>
          <w:color w:val="231F20"/>
        </w:rPr>
        <w:t>and</w:t>
      </w:r>
      <w:r w:rsidR="00DC4395">
        <w:rPr>
          <w:color w:val="231F20"/>
        </w:rPr>
        <w:t xml:space="preserve"> </w:t>
      </w:r>
      <w:r>
        <w:rPr>
          <w:color w:val="231F20"/>
        </w:rPr>
        <w:t>place</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testing</w:t>
      </w:r>
      <w:r w:rsidR="00DC4395">
        <w:rPr>
          <w:color w:val="231F20"/>
        </w:rPr>
        <w:t xml:space="preserve"> </w:t>
      </w:r>
      <w:r>
        <w:rPr>
          <w:color w:val="231F20"/>
        </w:rPr>
        <w:t>of</w:t>
      </w:r>
      <w:r w:rsidR="00DC4395">
        <w:rPr>
          <w:color w:val="231F20"/>
        </w:rPr>
        <w:t xml:space="preserve"> </w:t>
      </w:r>
      <w:r>
        <w:rPr>
          <w:color w:val="231F20"/>
        </w:rPr>
        <w:t>any</w:t>
      </w:r>
      <w:r w:rsidR="00DC4395">
        <w:rPr>
          <w:color w:val="231F20"/>
        </w:rPr>
        <w:t xml:space="preserve"> </w:t>
      </w:r>
      <w:r>
        <w:rPr>
          <w:color w:val="231F20"/>
        </w:rPr>
        <w:t>Plant,</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other</w:t>
      </w:r>
      <w:r w:rsidR="00DC4395">
        <w:rPr>
          <w:color w:val="231F20"/>
        </w:rPr>
        <w:t xml:space="preserve"> </w:t>
      </w:r>
      <w:r>
        <w:rPr>
          <w:color w:val="231F20"/>
        </w:rPr>
        <w:t>parts</w:t>
      </w:r>
      <w:r w:rsidR="00DC4395">
        <w:rPr>
          <w:color w:val="231F20"/>
        </w:rPr>
        <w:t xml:space="preserve"> </w:t>
      </w:r>
      <w:r>
        <w:rPr>
          <w:color w:val="231F20"/>
        </w:rPr>
        <w:t>of</w:t>
      </w:r>
      <w:r w:rsidR="00DC4395">
        <w:rPr>
          <w:color w:val="231F20"/>
        </w:rPr>
        <w:t xml:space="preserve"> </w:t>
      </w:r>
      <w:r>
        <w:rPr>
          <w:color w:val="231F20"/>
        </w:rPr>
        <w:t xml:space="preserve">the </w:t>
      </w:r>
      <w:r>
        <w:rPr>
          <w:color w:val="231F20"/>
          <w:spacing w:val="-3"/>
        </w:rPr>
        <w:t>Works.</w:t>
      </w:r>
    </w:p>
    <w:p w14:paraId="70E6B018" w14:textId="77777777" w:rsidR="005E6E3D" w:rsidRDefault="007B664E" w:rsidP="00CC1001">
      <w:pPr>
        <w:pStyle w:val="BodyText"/>
        <w:spacing w:before="120" w:after="120" w:line="230" w:lineRule="auto"/>
        <w:ind w:left="576" w:right="576" w:hanging="6"/>
        <w:jc w:val="both"/>
      </w:pPr>
      <w:r>
        <w:rPr>
          <w:color w:val="231F20"/>
        </w:rPr>
        <w:t>The</w:t>
      </w:r>
      <w:r w:rsidR="00C32F19">
        <w:rPr>
          <w:color w:val="231F20"/>
        </w:rPr>
        <w:t xml:space="preserve"> </w:t>
      </w:r>
      <w:r>
        <w:rPr>
          <w:color w:val="231F20"/>
        </w:rPr>
        <w:t>Engineer</w:t>
      </w:r>
      <w:r w:rsidR="00C32F19">
        <w:rPr>
          <w:color w:val="231F20"/>
        </w:rPr>
        <w:t xml:space="preserve"> </w:t>
      </w:r>
      <w:r>
        <w:rPr>
          <w:color w:val="231F20"/>
          <w:spacing w:val="-4"/>
        </w:rPr>
        <w:t>may,</w:t>
      </w:r>
      <w:r w:rsidR="00C32F19">
        <w:rPr>
          <w:color w:val="231F20"/>
          <w:spacing w:val="-4"/>
        </w:rPr>
        <w:t xml:space="preserve"> </w:t>
      </w:r>
      <w:r>
        <w:rPr>
          <w:color w:val="231F20"/>
        </w:rPr>
        <w:t>under</w:t>
      </w:r>
      <w:r w:rsidR="00C32F19">
        <w:rPr>
          <w:color w:val="231F20"/>
        </w:rPr>
        <w:t xml:space="preserve"> </w:t>
      </w:r>
      <w:r>
        <w:rPr>
          <w:color w:val="231F20"/>
        </w:rPr>
        <w:t>Clause</w:t>
      </w:r>
      <w:r w:rsidR="00C32F19">
        <w:rPr>
          <w:color w:val="231F20"/>
        </w:rPr>
        <w:t xml:space="preserve"> </w:t>
      </w:r>
      <w:r>
        <w:rPr>
          <w:color w:val="231F20"/>
        </w:rPr>
        <w:t>13</w:t>
      </w:r>
      <w:r w:rsidR="00C32F19">
        <w:rPr>
          <w:color w:val="231F20"/>
        </w:rPr>
        <w:t xml:space="preserve"> </w:t>
      </w:r>
      <w:r>
        <w:rPr>
          <w:color w:val="231F20"/>
          <w:spacing w:val="-3"/>
        </w:rPr>
        <w:t>[Variations</w:t>
      </w:r>
      <w:r w:rsidR="00C32F19">
        <w:rPr>
          <w:color w:val="231F20"/>
          <w:spacing w:val="-3"/>
        </w:rPr>
        <w:t xml:space="preserve"> </w:t>
      </w:r>
      <w:r>
        <w:rPr>
          <w:color w:val="231F20"/>
        </w:rPr>
        <w:t>and</w:t>
      </w:r>
      <w:r w:rsidR="00C32F19">
        <w:rPr>
          <w:color w:val="231F20"/>
        </w:rPr>
        <w:t xml:space="preserve"> </w:t>
      </w:r>
      <w:r>
        <w:rPr>
          <w:color w:val="231F20"/>
        </w:rPr>
        <w:t>Adjustments],</w:t>
      </w:r>
      <w:r w:rsidR="00C32F19">
        <w:rPr>
          <w:color w:val="231F20"/>
        </w:rPr>
        <w:t xml:space="preserve"> </w:t>
      </w:r>
      <w:r>
        <w:rPr>
          <w:color w:val="231F20"/>
        </w:rPr>
        <w:t>vary</w:t>
      </w:r>
      <w:r w:rsidR="00C32F19">
        <w:rPr>
          <w:color w:val="231F20"/>
        </w:rPr>
        <w:t xml:space="preserve"> </w:t>
      </w:r>
      <w:r>
        <w:rPr>
          <w:color w:val="231F20"/>
        </w:rPr>
        <w:t>the</w:t>
      </w:r>
      <w:r w:rsidR="00C32F19">
        <w:rPr>
          <w:color w:val="231F20"/>
        </w:rPr>
        <w:t xml:space="preserve"> </w:t>
      </w:r>
      <w:r>
        <w:rPr>
          <w:color w:val="231F20"/>
        </w:rPr>
        <w:t>location</w:t>
      </w:r>
      <w:r w:rsidR="00C32F19">
        <w:rPr>
          <w:color w:val="231F20"/>
        </w:rPr>
        <w:t xml:space="preserve"> </w:t>
      </w:r>
      <w:r>
        <w:rPr>
          <w:color w:val="231F20"/>
        </w:rPr>
        <w:t>or</w:t>
      </w:r>
      <w:r w:rsidR="00C32F19">
        <w:rPr>
          <w:color w:val="231F20"/>
        </w:rPr>
        <w:t xml:space="preserve"> </w:t>
      </w:r>
      <w:r>
        <w:rPr>
          <w:color w:val="231F20"/>
        </w:rPr>
        <w:t>details</w:t>
      </w:r>
      <w:r w:rsidR="00C32F19">
        <w:rPr>
          <w:color w:val="231F20"/>
        </w:rPr>
        <w:t xml:space="preserve"> </w:t>
      </w:r>
      <w:r>
        <w:rPr>
          <w:color w:val="231F20"/>
        </w:rPr>
        <w:t>of</w:t>
      </w:r>
      <w:r w:rsidR="00C32F19">
        <w:rPr>
          <w:color w:val="231F20"/>
        </w:rPr>
        <w:t xml:space="preserve"> </w:t>
      </w:r>
      <w:r>
        <w:rPr>
          <w:color w:val="231F20"/>
        </w:rPr>
        <w:t>speciﬁed</w:t>
      </w:r>
      <w:r w:rsidR="00C32F19">
        <w:rPr>
          <w:color w:val="231F20"/>
        </w:rPr>
        <w:t xml:space="preserve"> </w:t>
      </w:r>
      <w:r>
        <w:rPr>
          <w:color w:val="231F20"/>
        </w:rPr>
        <w:t>tests, or instruct the Contractor to carry out additional tests. If these varied or additional tests show that the tested 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is</w:t>
      </w:r>
      <w:r w:rsidR="00C32F19">
        <w:rPr>
          <w:color w:val="231F20"/>
        </w:rPr>
        <w:t xml:space="preserve"> </w:t>
      </w:r>
      <w:r>
        <w:rPr>
          <w:color w:val="231F20"/>
        </w:rPr>
        <w:t>not</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r w:rsidR="00C32F19">
        <w:rPr>
          <w:color w:val="231F20"/>
        </w:rPr>
        <w:t xml:space="preserve"> </w:t>
      </w:r>
      <w:r>
        <w:rPr>
          <w:color w:val="231F20"/>
        </w:rPr>
        <w:t>the</w:t>
      </w:r>
      <w:r w:rsidR="00C32F19">
        <w:rPr>
          <w:color w:val="231F20"/>
        </w:rPr>
        <w:t xml:space="preserve"> </w:t>
      </w:r>
      <w:r>
        <w:rPr>
          <w:color w:val="231F20"/>
        </w:rPr>
        <w:t>cost</w:t>
      </w:r>
      <w:r w:rsidR="00C32F19">
        <w:rPr>
          <w:color w:val="231F20"/>
        </w:rPr>
        <w:t xml:space="preserve"> </w:t>
      </w:r>
      <w:r>
        <w:rPr>
          <w:color w:val="231F20"/>
        </w:rPr>
        <w:t>of</w:t>
      </w:r>
      <w:r w:rsidR="00C32F19">
        <w:rPr>
          <w:color w:val="231F20"/>
        </w:rPr>
        <w:t xml:space="preserve"> </w:t>
      </w:r>
      <w:r>
        <w:rPr>
          <w:color w:val="231F20"/>
        </w:rPr>
        <w:t>carrying</w:t>
      </w:r>
      <w:r w:rsidR="00C32F19">
        <w:rPr>
          <w:color w:val="231F20"/>
        </w:rPr>
        <w:t xml:space="preserve"> </w:t>
      </w:r>
      <w:r>
        <w:rPr>
          <w:color w:val="231F20"/>
        </w:rPr>
        <w:t>out</w:t>
      </w:r>
      <w:r w:rsidR="00C32F19">
        <w:rPr>
          <w:color w:val="231F20"/>
        </w:rPr>
        <w:t xml:space="preserve"> </w:t>
      </w:r>
      <w:r>
        <w:rPr>
          <w:color w:val="231F20"/>
        </w:rPr>
        <w:t>this</w:t>
      </w:r>
      <w:r w:rsidR="00C32F19">
        <w:rPr>
          <w:color w:val="231F20"/>
        </w:rPr>
        <w:t xml:space="preserve"> </w:t>
      </w:r>
      <w:r>
        <w:rPr>
          <w:color w:val="231F20"/>
          <w:spacing w:val="-3"/>
        </w:rPr>
        <w:t xml:space="preserve">Variation </w:t>
      </w:r>
      <w:r>
        <w:rPr>
          <w:color w:val="231F20"/>
        </w:rPr>
        <w:t>shall</w:t>
      </w:r>
      <w:r w:rsidR="00C32F19">
        <w:rPr>
          <w:color w:val="231F20"/>
        </w:rPr>
        <w:t xml:space="preserve"> </w:t>
      </w:r>
      <w:r>
        <w:rPr>
          <w:color w:val="231F20"/>
        </w:rPr>
        <w:t>be</w:t>
      </w:r>
      <w:r w:rsidR="00C32F19">
        <w:rPr>
          <w:color w:val="231F20"/>
        </w:rPr>
        <w:t xml:space="preserve"> </w:t>
      </w:r>
      <w:r>
        <w:rPr>
          <w:color w:val="231F20"/>
        </w:rPr>
        <w:t>borne</w:t>
      </w:r>
      <w:r w:rsidR="00C32F19">
        <w:rPr>
          <w:color w:val="231F20"/>
        </w:rPr>
        <w:t xml:space="preserve"> </w:t>
      </w:r>
      <w:r>
        <w:rPr>
          <w:color w:val="231F20"/>
        </w:rPr>
        <w:t>by</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notwithstanding</w:t>
      </w:r>
      <w:r w:rsidR="00C32F19">
        <w:rPr>
          <w:color w:val="231F20"/>
        </w:rPr>
        <w:t xml:space="preserve"> </w:t>
      </w:r>
      <w:r>
        <w:rPr>
          <w:color w:val="231F20"/>
        </w:rPr>
        <w:t>other</w:t>
      </w:r>
      <w:r w:rsidR="00C32F19">
        <w:rPr>
          <w:color w:val="231F20"/>
        </w:rPr>
        <w:t xml:space="preserve"> </w:t>
      </w:r>
      <w:r>
        <w:rPr>
          <w:color w:val="231F20"/>
        </w:rPr>
        <w:t>provisions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Contract.</w:t>
      </w:r>
    </w:p>
    <w:p w14:paraId="5CFE86BF" w14:textId="77777777" w:rsidR="005E6E3D" w:rsidRDefault="007B664E" w:rsidP="00CC1001">
      <w:pPr>
        <w:pStyle w:val="ListParagraph"/>
        <w:numPr>
          <w:ilvl w:val="2"/>
          <w:numId w:val="56"/>
        </w:numPr>
        <w:tabs>
          <w:tab w:val="left" w:pos="742"/>
        </w:tabs>
        <w:spacing w:before="120" w:after="120" w:line="230" w:lineRule="auto"/>
        <w:ind w:left="576" w:right="576" w:hanging="617"/>
        <w:jc w:val="both"/>
        <w:rPr>
          <w:color w:val="231F20"/>
        </w:rPr>
      </w:pPr>
      <w:r>
        <w:rPr>
          <w:color w:val="231F20"/>
        </w:rPr>
        <w:t xml:space="preserve">The Engineer shall give the Contractor not less than 24 hours' notice of the Engineer's intention to attend the tests. If the Engineer does not attend at the time and place agreed, the Contractor may proceed with the tests, unless otherwise instructed by the Engineer, and the tests shall then be deemed to have been made in the </w:t>
      </w:r>
      <w:proofErr w:type="spellStart"/>
      <w:r>
        <w:rPr>
          <w:color w:val="231F20"/>
        </w:rPr>
        <w:t>Engineer'spresence</w:t>
      </w:r>
      <w:proofErr w:type="spellEnd"/>
      <w:r>
        <w:rPr>
          <w:color w:val="231F20"/>
        </w:rPr>
        <w:t>.</w:t>
      </w:r>
    </w:p>
    <w:p w14:paraId="2B843B4F" w14:textId="77777777" w:rsidR="005E6E3D" w:rsidRDefault="007B664E" w:rsidP="00CC1001">
      <w:pPr>
        <w:pStyle w:val="BodyText"/>
        <w:spacing w:before="120" w:after="120" w:line="230" w:lineRule="auto"/>
        <w:ind w:left="576" w:right="576" w:hanging="6"/>
        <w:jc w:val="both"/>
      </w:pPr>
      <w:r>
        <w:rPr>
          <w:color w:val="231F20"/>
        </w:rPr>
        <w:t>If</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suffers</w:t>
      </w:r>
      <w:r w:rsidR="00C32F19">
        <w:rPr>
          <w:color w:val="231F20"/>
        </w:rPr>
        <w:t xml:space="preserve"> </w:t>
      </w:r>
      <w:r>
        <w:rPr>
          <w:color w:val="231F20"/>
        </w:rPr>
        <w:t>delay</w:t>
      </w:r>
      <w:r w:rsidR="00C32F19">
        <w:rPr>
          <w:color w:val="231F20"/>
        </w:rPr>
        <w:t xml:space="preserve"> </w:t>
      </w:r>
      <w:r>
        <w:rPr>
          <w:color w:val="231F20"/>
        </w:rPr>
        <w:t>and/or</w:t>
      </w:r>
      <w:r w:rsidR="00C32F19">
        <w:rPr>
          <w:color w:val="231F20"/>
        </w:rPr>
        <w:t xml:space="preserve"> </w:t>
      </w:r>
      <w:r>
        <w:rPr>
          <w:color w:val="231F20"/>
        </w:rPr>
        <w:t>incurs</w:t>
      </w:r>
      <w:r w:rsidR="00C32F19">
        <w:rPr>
          <w:color w:val="231F20"/>
        </w:rPr>
        <w:t xml:space="preserve"> </w:t>
      </w:r>
      <w:r>
        <w:rPr>
          <w:color w:val="231F20"/>
        </w:rPr>
        <w:t>Cost</w:t>
      </w:r>
      <w:r w:rsidR="00C32F19">
        <w:rPr>
          <w:color w:val="231F20"/>
        </w:rPr>
        <w:t xml:space="preserve"> </w:t>
      </w:r>
      <w:r>
        <w:rPr>
          <w:color w:val="231F20"/>
        </w:rPr>
        <w:t>from</w:t>
      </w:r>
      <w:r w:rsidR="00C32F19">
        <w:rPr>
          <w:color w:val="231F20"/>
        </w:rPr>
        <w:t xml:space="preserve"> </w:t>
      </w:r>
      <w:r>
        <w:rPr>
          <w:color w:val="231F20"/>
        </w:rPr>
        <w:t>complying</w:t>
      </w:r>
      <w:r w:rsidR="00C32F19">
        <w:rPr>
          <w:color w:val="231F20"/>
        </w:rPr>
        <w:t xml:space="preserve"> </w:t>
      </w:r>
      <w:r>
        <w:rPr>
          <w:color w:val="231F20"/>
        </w:rPr>
        <w:t>with</w:t>
      </w:r>
      <w:r w:rsidR="00C32F19">
        <w:rPr>
          <w:color w:val="231F20"/>
        </w:rPr>
        <w:t xml:space="preserve"> </w:t>
      </w:r>
      <w:r>
        <w:rPr>
          <w:color w:val="231F20"/>
        </w:rPr>
        <w:t>these</w:t>
      </w:r>
      <w:r w:rsidR="00C32F19">
        <w:rPr>
          <w:color w:val="231F20"/>
        </w:rPr>
        <w:t xml:space="preserve"> </w:t>
      </w:r>
      <w:r>
        <w:rPr>
          <w:color w:val="231F20"/>
        </w:rPr>
        <w:t>instructions</w:t>
      </w:r>
      <w:r w:rsidR="00C32F19">
        <w:rPr>
          <w:color w:val="231F20"/>
        </w:rPr>
        <w:t xml:space="preserve"> </w:t>
      </w:r>
      <w:r>
        <w:rPr>
          <w:color w:val="231F20"/>
        </w:rPr>
        <w:t>or</w:t>
      </w:r>
      <w:r w:rsidR="00C32F19">
        <w:rPr>
          <w:color w:val="231F20"/>
        </w:rPr>
        <w:t xml:space="preserve"> </w:t>
      </w:r>
      <w:r>
        <w:rPr>
          <w:color w:val="231F20"/>
        </w:rPr>
        <w:t>as</w:t>
      </w:r>
      <w:r w:rsidR="00C32F19">
        <w:rPr>
          <w:color w:val="231F20"/>
        </w:rPr>
        <w:t xml:space="preserve"> </w:t>
      </w:r>
      <w:r>
        <w:rPr>
          <w:color w:val="231F20"/>
        </w:rPr>
        <w:t>a</w:t>
      </w:r>
      <w:r w:rsidR="00C32F19">
        <w:rPr>
          <w:color w:val="231F20"/>
        </w:rPr>
        <w:t xml:space="preserve"> </w:t>
      </w:r>
      <w:r>
        <w:rPr>
          <w:color w:val="231F20"/>
        </w:rPr>
        <w:t>result</w:t>
      </w:r>
      <w:r w:rsidR="00C32F19">
        <w:rPr>
          <w:color w:val="231F20"/>
        </w:rPr>
        <w:t xml:space="preserve"> </w:t>
      </w:r>
      <w:r>
        <w:rPr>
          <w:color w:val="231F20"/>
        </w:rPr>
        <w:t>of</w:t>
      </w:r>
      <w:r w:rsidR="00C32F19">
        <w:rPr>
          <w:color w:val="231F20"/>
        </w:rPr>
        <w:t xml:space="preserve"> </w:t>
      </w:r>
      <w:r>
        <w:rPr>
          <w:color w:val="231F20"/>
        </w:rPr>
        <w:t>a</w:t>
      </w:r>
      <w:r w:rsidR="00C32F19">
        <w:rPr>
          <w:color w:val="231F20"/>
        </w:rPr>
        <w:t xml:space="preserve"> </w:t>
      </w:r>
      <w:r>
        <w:rPr>
          <w:color w:val="231F20"/>
        </w:rPr>
        <w:t>delay for which the Procuring Entity is responsible, the Contractor shall give notice to the Engineer and shall be entitled</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20.1</w:t>
      </w:r>
      <w:r w:rsidR="00C32F19">
        <w:rPr>
          <w:color w:val="231F20"/>
        </w:rPr>
        <w:t xml:space="preserve"> </w:t>
      </w:r>
      <w:r>
        <w:rPr>
          <w:color w:val="231F20"/>
        </w:rPr>
        <w:t>[Contractor's</w:t>
      </w:r>
      <w:r w:rsidR="00C32F19">
        <w:rPr>
          <w:color w:val="231F20"/>
        </w:rPr>
        <w:t xml:space="preserve"> </w:t>
      </w:r>
      <w:r>
        <w:rPr>
          <w:color w:val="231F20"/>
        </w:rPr>
        <w:t>Claims]</w:t>
      </w:r>
      <w:r w:rsidR="00C32F19">
        <w:rPr>
          <w:color w:val="231F20"/>
        </w:rPr>
        <w:t xml:space="preserve"> </w:t>
      </w:r>
      <w:r>
        <w:rPr>
          <w:color w:val="231F20"/>
        </w:rPr>
        <w:t>to:</w:t>
      </w:r>
    </w:p>
    <w:p w14:paraId="0AE40B16" w14:textId="77777777" w:rsidR="005E6E3D" w:rsidRDefault="00C32F19" w:rsidP="00CC1001">
      <w:pPr>
        <w:pStyle w:val="ListParagraph"/>
        <w:numPr>
          <w:ilvl w:val="3"/>
          <w:numId w:val="56"/>
        </w:numPr>
        <w:tabs>
          <w:tab w:val="left" w:pos="1128"/>
          <w:tab w:val="left" w:pos="1129"/>
        </w:tabs>
        <w:spacing w:before="120" w:after="120" w:line="230" w:lineRule="auto"/>
        <w:ind w:left="576" w:right="576" w:hanging="386"/>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 xml:space="preserve">[Extension </w:t>
      </w:r>
      <w:proofErr w:type="spellStart"/>
      <w:r w:rsidR="007B664E">
        <w:rPr>
          <w:color w:val="231F20"/>
        </w:rPr>
        <w:t>ofTime</w:t>
      </w:r>
      <w:proofErr w:type="spellEnd"/>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98A061C" w14:textId="77777777" w:rsidR="005E6E3D" w:rsidRDefault="00C32F19" w:rsidP="00CC1001">
      <w:pPr>
        <w:pStyle w:val="ListParagraph"/>
        <w:numPr>
          <w:ilvl w:val="3"/>
          <w:numId w:val="56"/>
        </w:numPr>
        <w:tabs>
          <w:tab w:val="left" w:pos="1129"/>
        </w:tabs>
        <w:spacing w:before="120" w:after="120" w:line="246" w:lineRule="exact"/>
        <w:ind w:left="576" w:right="576" w:hanging="387"/>
        <w:jc w:val="both"/>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6F194612" w14:textId="77777777" w:rsidR="005E6E3D" w:rsidRDefault="007B664E" w:rsidP="00CC1001">
      <w:pPr>
        <w:pStyle w:val="ListParagraph"/>
        <w:numPr>
          <w:ilvl w:val="2"/>
          <w:numId w:val="56"/>
        </w:numPr>
        <w:tabs>
          <w:tab w:val="left" w:pos="742"/>
        </w:tabs>
        <w:spacing w:before="120" w:after="120" w:line="230" w:lineRule="auto"/>
        <w:ind w:left="576" w:right="576" w:hanging="618"/>
        <w:jc w:val="both"/>
        <w:rPr>
          <w:color w:val="231F20"/>
        </w:rPr>
      </w:pPr>
      <w:r>
        <w:rPr>
          <w:color w:val="231F20"/>
        </w:rPr>
        <w:t>After</w:t>
      </w:r>
      <w:r w:rsidR="00C32F19">
        <w:rPr>
          <w:color w:val="231F20"/>
        </w:rPr>
        <w:t xml:space="preserve"> </w:t>
      </w:r>
      <w:r>
        <w:rPr>
          <w:color w:val="231F20"/>
        </w:rPr>
        <w:t>receiving</w:t>
      </w:r>
      <w:r w:rsidR="00C32F19">
        <w:rPr>
          <w:color w:val="231F20"/>
        </w:rPr>
        <w:t xml:space="preserve"> </w:t>
      </w:r>
      <w:r>
        <w:rPr>
          <w:color w:val="231F20"/>
        </w:rPr>
        <w:t>this</w:t>
      </w:r>
      <w:r w:rsidR="00C32F19">
        <w:rPr>
          <w:color w:val="231F20"/>
        </w:rPr>
        <w:t xml:space="preserve"> </w:t>
      </w:r>
      <w:r>
        <w:rPr>
          <w:color w:val="231F20"/>
        </w:rPr>
        <w:t>notice,</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proceed</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Sub-Clause</w:t>
      </w:r>
      <w:r w:rsidR="00C32F19">
        <w:rPr>
          <w:color w:val="231F20"/>
        </w:rPr>
        <w:t xml:space="preserve"> </w:t>
      </w:r>
      <w:r>
        <w:rPr>
          <w:color w:val="231F20"/>
        </w:rPr>
        <w:t>3.5</w:t>
      </w:r>
      <w:r w:rsidR="00C32F19">
        <w:rPr>
          <w:color w:val="231F20"/>
        </w:rPr>
        <w:t xml:space="preserve"> </w:t>
      </w:r>
      <w:r>
        <w:rPr>
          <w:color w:val="231F20"/>
        </w:rPr>
        <w:t>[Determinations]</w:t>
      </w:r>
      <w:r w:rsidR="00C32F19">
        <w:rPr>
          <w:color w:val="231F20"/>
        </w:rPr>
        <w:t xml:space="preserve"> </w:t>
      </w:r>
      <w:r>
        <w:rPr>
          <w:color w:val="231F20"/>
        </w:rPr>
        <w:t>to agree</w:t>
      </w:r>
      <w:r w:rsidR="00C32F19">
        <w:rPr>
          <w:color w:val="231F20"/>
        </w:rPr>
        <w:t xml:space="preserve"> </w:t>
      </w:r>
      <w:r>
        <w:rPr>
          <w:color w:val="231F20"/>
        </w:rPr>
        <w:t>or</w:t>
      </w:r>
      <w:r w:rsidR="00C32F19">
        <w:rPr>
          <w:color w:val="231F20"/>
        </w:rPr>
        <w:t xml:space="preserve"> </w:t>
      </w:r>
      <w:r>
        <w:rPr>
          <w:color w:val="231F20"/>
        </w:rPr>
        <w:t>determine</w:t>
      </w:r>
      <w:r w:rsidR="00C32F19">
        <w:rPr>
          <w:color w:val="231F20"/>
        </w:rPr>
        <w:t xml:space="preserve"> </w:t>
      </w:r>
      <w:r>
        <w:rPr>
          <w:color w:val="231F20"/>
        </w:rPr>
        <w:t>these</w:t>
      </w:r>
      <w:r w:rsidR="00C32F19">
        <w:rPr>
          <w:color w:val="231F20"/>
        </w:rPr>
        <w:t xml:space="preserve"> </w:t>
      </w:r>
      <w:r>
        <w:rPr>
          <w:color w:val="231F20"/>
        </w:rPr>
        <w:t>matters.</w:t>
      </w:r>
    </w:p>
    <w:p w14:paraId="37A221F1" w14:textId="77777777" w:rsidR="005E6E3D" w:rsidRDefault="007B664E" w:rsidP="00CC1001">
      <w:pPr>
        <w:pStyle w:val="BodyText"/>
        <w:spacing w:before="120" w:after="120" w:line="230" w:lineRule="auto"/>
        <w:ind w:left="576" w:right="576" w:hanging="6"/>
        <w:jc w:val="both"/>
        <w:rPr>
          <w:color w:val="231F20"/>
        </w:rPr>
      </w:pP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promptly</w:t>
      </w:r>
      <w:r w:rsidR="00C32F19">
        <w:rPr>
          <w:color w:val="231F20"/>
        </w:rPr>
        <w:t xml:space="preserve"> </w:t>
      </w:r>
      <w:r>
        <w:rPr>
          <w:color w:val="231F20"/>
        </w:rPr>
        <w:t>forward</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duly</w:t>
      </w:r>
      <w:r w:rsidR="00C32F19">
        <w:rPr>
          <w:color w:val="231F20"/>
        </w:rPr>
        <w:t xml:space="preserve"> </w:t>
      </w:r>
      <w:r>
        <w:rPr>
          <w:color w:val="231F20"/>
        </w:rPr>
        <w:t>certiﬁed</w:t>
      </w:r>
      <w:r w:rsidR="00C32F19">
        <w:rPr>
          <w:color w:val="231F20"/>
        </w:rPr>
        <w:t xml:space="preserve"> </w:t>
      </w:r>
      <w:r>
        <w:rPr>
          <w:color w:val="231F20"/>
        </w:rPr>
        <w:t>reports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When</w:t>
      </w:r>
      <w:r w:rsidR="00C32F19">
        <w:rPr>
          <w:color w:val="231F20"/>
        </w:rPr>
        <w:t xml:space="preserve"> </w:t>
      </w:r>
      <w:r>
        <w:rPr>
          <w:color w:val="231F20"/>
        </w:rPr>
        <w:t>the</w:t>
      </w:r>
      <w:r w:rsidR="00C32F19">
        <w:rPr>
          <w:color w:val="231F20"/>
        </w:rPr>
        <w:t xml:space="preserve"> </w:t>
      </w:r>
      <w:r>
        <w:rPr>
          <w:color w:val="231F20"/>
        </w:rPr>
        <w:t>speciﬁed</w:t>
      </w:r>
      <w:r w:rsidR="00C32F19">
        <w:rPr>
          <w:color w:val="231F20"/>
        </w:rPr>
        <w:t xml:space="preserve"> </w:t>
      </w:r>
      <w:r>
        <w:rPr>
          <w:color w:val="231F20"/>
        </w:rPr>
        <w:t>tests have</w:t>
      </w:r>
      <w:r w:rsidR="00C32F19">
        <w:rPr>
          <w:color w:val="231F20"/>
        </w:rPr>
        <w:t xml:space="preserve"> </w:t>
      </w:r>
      <w:r>
        <w:rPr>
          <w:color w:val="231F20"/>
        </w:rPr>
        <w:t>been</w:t>
      </w:r>
      <w:r w:rsidR="00C32F19">
        <w:rPr>
          <w:color w:val="231F20"/>
        </w:rPr>
        <w:t xml:space="preserve"> </w:t>
      </w:r>
      <w:r>
        <w:rPr>
          <w:color w:val="231F20"/>
        </w:rPr>
        <w:t>passed,</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endorse</w:t>
      </w:r>
      <w:r w:rsidR="00C32F19">
        <w:rPr>
          <w:color w:val="231F20"/>
        </w:rPr>
        <w:t xml:space="preserve"> </w:t>
      </w:r>
      <w:r>
        <w:rPr>
          <w:color w:val="231F20"/>
        </w:rPr>
        <w:t>the</w:t>
      </w:r>
      <w:r w:rsidR="00C32F19">
        <w:rPr>
          <w:color w:val="231F20"/>
        </w:rPr>
        <w:t xml:space="preserve"> </w:t>
      </w:r>
      <w:r>
        <w:rPr>
          <w:color w:val="231F20"/>
        </w:rPr>
        <w:t>Contractor's</w:t>
      </w:r>
      <w:r w:rsidR="00C32F19">
        <w:rPr>
          <w:color w:val="231F20"/>
        </w:rPr>
        <w:t xml:space="preserve"> </w:t>
      </w:r>
      <w:r>
        <w:rPr>
          <w:color w:val="231F20"/>
        </w:rPr>
        <w:t>test</w:t>
      </w:r>
      <w:r w:rsidR="00C32F19">
        <w:rPr>
          <w:color w:val="231F20"/>
        </w:rPr>
        <w:t xml:space="preserve"> </w:t>
      </w:r>
      <w:r>
        <w:rPr>
          <w:color w:val="231F20"/>
        </w:rPr>
        <w:t>certiﬁcate,</w:t>
      </w:r>
      <w:r w:rsidR="00C32F19">
        <w:rPr>
          <w:color w:val="231F20"/>
        </w:rPr>
        <w:t xml:space="preserve"> </w:t>
      </w:r>
      <w:r>
        <w:rPr>
          <w:color w:val="231F20"/>
        </w:rPr>
        <w:t>or</w:t>
      </w:r>
      <w:r w:rsidR="00C32F19">
        <w:rPr>
          <w:color w:val="231F20"/>
        </w:rPr>
        <w:t xml:space="preserve"> </w:t>
      </w:r>
      <w:r>
        <w:rPr>
          <w:color w:val="231F20"/>
        </w:rPr>
        <w:t>issue</w:t>
      </w:r>
      <w:r w:rsidR="00C32F19">
        <w:rPr>
          <w:color w:val="231F20"/>
        </w:rPr>
        <w:t xml:space="preserve"> </w:t>
      </w:r>
      <w:r>
        <w:rPr>
          <w:color w:val="231F20"/>
        </w:rPr>
        <w:t>a</w:t>
      </w:r>
      <w:r w:rsidR="00C32F19">
        <w:rPr>
          <w:color w:val="231F20"/>
        </w:rPr>
        <w:t xml:space="preserve"> </w:t>
      </w:r>
      <w:r>
        <w:rPr>
          <w:color w:val="231F20"/>
        </w:rPr>
        <w:t>certiﬁcate</w:t>
      </w:r>
      <w:r w:rsidR="00C32F19">
        <w:rPr>
          <w:color w:val="231F20"/>
        </w:rPr>
        <w:t xml:space="preserve"> </w:t>
      </w:r>
      <w:r>
        <w:rPr>
          <w:color w:val="231F20"/>
        </w:rPr>
        <w:t>to</w:t>
      </w:r>
      <w:r w:rsidR="00C32F19">
        <w:rPr>
          <w:color w:val="231F20"/>
        </w:rPr>
        <w:t xml:space="preserve"> </w:t>
      </w:r>
      <w:r>
        <w:rPr>
          <w:color w:val="231F20"/>
        </w:rPr>
        <w:t>him,</w:t>
      </w:r>
      <w:r w:rsidR="00C32F19">
        <w:rPr>
          <w:color w:val="231F20"/>
        </w:rPr>
        <w:t xml:space="preserve"> </w:t>
      </w:r>
      <w:r>
        <w:rPr>
          <w:color w:val="231F20"/>
        </w:rPr>
        <w:t>to</w:t>
      </w:r>
      <w:r w:rsidR="00C32F19">
        <w:rPr>
          <w:color w:val="231F20"/>
        </w:rPr>
        <w:t xml:space="preserve"> </w:t>
      </w:r>
      <w:r>
        <w:rPr>
          <w:color w:val="231F20"/>
        </w:rPr>
        <w:t>that effect.</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has</w:t>
      </w:r>
      <w:r w:rsidR="00C32F19">
        <w:rPr>
          <w:color w:val="231F20"/>
        </w:rPr>
        <w:t xml:space="preserve"> </w:t>
      </w:r>
      <w:r>
        <w:rPr>
          <w:color w:val="231F20"/>
        </w:rPr>
        <w:t>not</w:t>
      </w:r>
      <w:r w:rsidR="00C32F19">
        <w:rPr>
          <w:color w:val="231F20"/>
        </w:rPr>
        <w:t xml:space="preserve"> </w:t>
      </w:r>
      <w:r>
        <w:rPr>
          <w:color w:val="231F20"/>
        </w:rPr>
        <w:t>attended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he</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deemed</w:t>
      </w:r>
      <w:r w:rsidR="00C32F19">
        <w:rPr>
          <w:color w:val="231F20"/>
        </w:rPr>
        <w:t xml:space="preserve"> </w:t>
      </w:r>
      <w:r>
        <w:rPr>
          <w:color w:val="231F20"/>
        </w:rPr>
        <w:t>to</w:t>
      </w:r>
      <w:r w:rsidR="00C32F19">
        <w:rPr>
          <w:color w:val="231F20"/>
        </w:rPr>
        <w:t xml:space="preserve"> </w:t>
      </w:r>
      <w:r>
        <w:rPr>
          <w:color w:val="231F20"/>
        </w:rPr>
        <w:t>have</w:t>
      </w:r>
      <w:r w:rsidR="00C32F19">
        <w:rPr>
          <w:color w:val="231F20"/>
        </w:rPr>
        <w:t xml:space="preserve"> </w:t>
      </w:r>
      <w:r>
        <w:rPr>
          <w:color w:val="231F20"/>
        </w:rPr>
        <w:t>accepted</w:t>
      </w:r>
      <w:r w:rsidR="00C32F19">
        <w:rPr>
          <w:color w:val="231F20"/>
        </w:rPr>
        <w:t xml:space="preserve"> </w:t>
      </w:r>
      <w:r>
        <w:rPr>
          <w:color w:val="231F20"/>
        </w:rPr>
        <w:t>the</w:t>
      </w:r>
      <w:r w:rsidR="00C32F19">
        <w:rPr>
          <w:color w:val="231F20"/>
        </w:rPr>
        <w:t xml:space="preserve"> </w:t>
      </w:r>
      <w:r>
        <w:rPr>
          <w:color w:val="231F20"/>
        </w:rPr>
        <w:t>readings</w:t>
      </w:r>
      <w:r w:rsidR="00C32F19">
        <w:rPr>
          <w:color w:val="231F20"/>
        </w:rPr>
        <w:t xml:space="preserve"> </w:t>
      </w:r>
      <w:r>
        <w:rPr>
          <w:color w:val="231F20"/>
        </w:rPr>
        <w:t>as</w:t>
      </w:r>
      <w:r w:rsidR="00C32F19">
        <w:rPr>
          <w:color w:val="231F20"/>
        </w:rPr>
        <w:t xml:space="preserve"> </w:t>
      </w:r>
      <w:r>
        <w:rPr>
          <w:color w:val="231F20"/>
        </w:rPr>
        <w:t>accurate.</w:t>
      </w:r>
    </w:p>
    <w:p w14:paraId="61FCE8B3" w14:textId="77777777" w:rsidR="00007620" w:rsidRDefault="00007620" w:rsidP="00CC1001">
      <w:pPr>
        <w:pStyle w:val="BodyText"/>
        <w:spacing w:before="120" w:after="120" w:line="230" w:lineRule="auto"/>
        <w:ind w:left="576" w:right="576" w:hanging="6"/>
        <w:jc w:val="both"/>
      </w:pPr>
    </w:p>
    <w:p w14:paraId="3E78062D" w14:textId="77777777" w:rsidR="005E6E3D" w:rsidRDefault="007B664E" w:rsidP="00CC1001">
      <w:pPr>
        <w:pStyle w:val="Heading4"/>
        <w:numPr>
          <w:ilvl w:val="1"/>
          <w:numId w:val="56"/>
        </w:numPr>
        <w:tabs>
          <w:tab w:val="left" w:pos="741"/>
          <w:tab w:val="left" w:pos="742"/>
        </w:tabs>
        <w:spacing w:before="120" w:after="120"/>
        <w:ind w:left="576" w:right="576" w:hanging="612"/>
        <w:rPr>
          <w:color w:val="231F20"/>
        </w:rPr>
      </w:pPr>
      <w:r>
        <w:rPr>
          <w:color w:val="231F20"/>
        </w:rPr>
        <w:t>Rejection</w:t>
      </w:r>
    </w:p>
    <w:p w14:paraId="1D91BC73" w14:textId="77777777" w:rsidR="005E6E3D" w:rsidRDefault="007B664E" w:rsidP="00CC1001">
      <w:pPr>
        <w:pStyle w:val="ListParagraph"/>
        <w:numPr>
          <w:ilvl w:val="2"/>
          <w:numId w:val="56"/>
        </w:numPr>
        <w:tabs>
          <w:tab w:val="left" w:pos="742"/>
        </w:tabs>
        <w:spacing w:before="120" w:after="120" w:line="230" w:lineRule="auto"/>
        <w:ind w:left="576" w:right="576" w:hanging="618"/>
        <w:jc w:val="both"/>
        <w:rPr>
          <w:color w:val="231F20"/>
        </w:rPr>
      </w:pPr>
      <w:r>
        <w:rPr>
          <w:color w:val="231F20"/>
        </w:rPr>
        <w:t>If, as a result of an examination, inspection, measurement or testing, any Plant, Materials or workmanship is found to be defective or otherwise not in accordance with the Contract, the Engineer may reject the Plant, 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by</w:t>
      </w:r>
      <w:r w:rsidR="00C32F19">
        <w:rPr>
          <w:color w:val="231F20"/>
        </w:rPr>
        <w:t xml:space="preserve"> </w:t>
      </w:r>
      <w:r>
        <w:rPr>
          <w:color w:val="231F20"/>
        </w:rPr>
        <w:t>giving</w:t>
      </w:r>
      <w:r w:rsidR="00C32F19">
        <w:rPr>
          <w:color w:val="231F20"/>
        </w:rPr>
        <w:t xml:space="preserve"> </w:t>
      </w:r>
      <w:r>
        <w:rPr>
          <w:color w:val="231F20"/>
        </w:rPr>
        <w:t>notice</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with</w:t>
      </w:r>
      <w:r w:rsidR="00C32F19">
        <w:rPr>
          <w:color w:val="231F20"/>
        </w:rPr>
        <w:t xml:space="preserve"> </w:t>
      </w:r>
      <w:r>
        <w:rPr>
          <w:color w:val="231F20"/>
        </w:rPr>
        <w:t>reasons.</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then</w:t>
      </w:r>
      <w:r w:rsidR="00C32F19">
        <w:rPr>
          <w:color w:val="231F20"/>
        </w:rPr>
        <w:t xml:space="preserve"> </w:t>
      </w:r>
      <w:r>
        <w:rPr>
          <w:color w:val="231F20"/>
        </w:rPr>
        <w:t>promptly make</w:t>
      </w:r>
      <w:r w:rsidR="00C32F19">
        <w:rPr>
          <w:color w:val="231F20"/>
        </w:rPr>
        <w:t xml:space="preserve"> </w:t>
      </w:r>
      <w:r>
        <w:rPr>
          <w:color w:val="231F20"/>
        </w:rPr>
        <w:t>good</w:t>
      </w:r>
      <w:r w:rsidR="00C32F19">
        <w:rPr>
          <w:color w:val="231F20"/>
        </w:rPr>
        <w:t xml:space="preserve"> </w:t>
      </w:r>
      <w:r>
        <w:rPr>
          <w:color w:val="231F20"/>
        </w:rPr>
        <w:t>the</w:t>
      </w:r>
      <w:r w:rsidR="00C32F19">
        <w:rPr>
          <w:color w:val="231F20"/>
        </w:rPr>
        <w:t xml:space="preserve"> </w:t>
      </w:r>
      <w:r>
        <w:rPr>
          <w:color w:val="231F20"/>
        </w:rPr>
        <w:t>defect</w:t>
      </w:r>
      <w:r w:rsidR="00C32F19">
        <w:rPr>
          <w:color w:val="231F20"/>
        </w:rPr>
        <w:t xml:space="preserve"> </w:t>
      </w:r>
      <w:r>
        <w:rPr>
          <w:color w:val="231F20"/>
        </w:rPr>
        <w:t>and</w:t>
      </w:r>
      <w:r w:rsidR="00C32F19">
        <w:rPr>
          <w:color w:val="231F20"/>
        </w:rPr>
        <w:t xml:space="preserve"> </w:t>
      </w:r>
      <w:r>
        <w:rPr>
          <w:color w:val="231F20"/>
        </w:rPr>
        <w:t>ensure</w:t>
      </w:r>
      <w:r w:rsidR="00C32F19">
        <w:rPr>
          <w:color w:val="231F20"/>
        </w:rPr>
        <w:t xml:space="preserve"> </w:t>
      </w:r>
      <w:r>
        <w:rPr>
          <w:color w:val="231F20"/>
        </w:rPr>
        <w:t>that</w:t>
      </w:r>
      <w:r w:rsidR="00C32F19">
        <w:rPr>
          <w:color w:val="231F20"/>
        </w:rPr>
        <w:t xml:space="preserve"> </w:t>
      </w:r>
      <w:r>
        <w:rPr>
          <w:color w:val="231F20"/>
        </w:rPr>
        <w:t>the</w:t>
      </w:r>
      <w:r w:rsidR="00C32F19">
        <w:rPr>
          <w:color w:val="231F20"/>
        </w:rPr>
        <w:t xml:space="preserve"> </w:t>
      </w:r>
      <w:r>
        <w:rPr>
          <w:color w:val="231F20"/>
        </w:rPr>
        <w:t>rejected</w:t>
      </w:r>
      <w:r w:rsidR="00C32F19">
        <w:rPr>
          <w:color w:val="231F20"/>
        </w:rPr>
        <w:t xml:space="preserve"> </w:t>
      </w:r>
      <w:r>
        <w:rPr>
          <w:color w:val="231F20"/>
        </w:rPr>
        <w:t>item</w:t>
      </w:r>
      <w:r w:rsidR="00C32F19">
        <w:rPr>
          <w:color w:val="231F20"/>
        </w:rPr>
        <w:t xml:space="preserve"> </w:t>
      </w:r>
      <w:r>
        <w:rPr>
          <w:color w:val="231F20"/>
        </w:rPr>
        <w:t>complies</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p>
    <w:p w14:paraId="7AF741EB" w14:textId="77777777" w:rsidR="005E6E3D" w:rsidRDefault="007B664E" w:rsidP="00CC1001">
      <w:pPr>
        <w:pStyle w:val="ListParagraph"/>
        <w:numPr>
          <w:ilvl w:val="2"/>
          <w:numId w:val="56"/>
        </w:numPr>
        <w:tabs>
          <w:tab w:val="left" w:pos="742"/>
        </w:tabs>
        <w:spacing w:before="120" w:after="120" w:line="230" w:lineRule="auto"/>
        <w:ind w:left="576" w:right="576" w:hanging="618"/>
        <w:jc w:val="both"/>
        <w:rPr>
          <w:color w:val="231F20"/>
        </w:rPr>
      </w:pP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requires</w:t>
      </w:r>
      <w:r w:rsidR="00C32F19">
        <w:rPr>
          <w:color w:val="231F20"/>
        </w:rPr>
        <w:t xml:space="preserve"> </w:t>
      </w:r>
      <w:r>
        <w:rPr>
          <w:color w:val="231F20"/>
        </w:rPr>
        <w:t>this</w:t>
      </w:r>
      <w:r w:rsidR="00C32F19">
        <w:rPr>
          <w:color w:val="231F20"/>
        </w:rPr>
        <w:t xml:space="preserve"> </w:t>
      </w:r>
      <w:r>
        <w:rPr>
          <w:color w:val="231F20"/>
        </w:rPr>
        <w:t>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to</w:t>
      </w:r>
      <w:r w:rsidR="00C32F19">
        <w:rPr>
          <w:color w:val="231F20"/>
        </w:rPr>
        <w:t xml:space="preserve"> </w:t>
      </w:r>
      <w:r>
        <w:rPr>
          <w:color w:val="231F20"/>
        </w:rPr>
        <w:t>be</w:t>
      </w:r>
      <w:r w:rsidR="00C32F19">
        <w:rPr>
          <w:color w:val="231F20"/>
        </w:rPr>
        <w:t xml:space="preserve"> </w:t>
      </w:r>
      <w:r>
        <w:rPr>
          <w:color w:val="231F20"/>
        </w:rPr>
        <w:t>retested,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repeated</w:t>
      </w:r>
      <w:r w:rsidR="00C32F19">
        <w:rPr>
          <w:color w:val="231F20"/>
        </w:rPr>
        <w:t xml:space="preserve"> </w:t>
      </w:r>
      <w:proofErr w:type="spellStart"/>
      <w:r>
        <w:rPr>
          <w:color w:val="231F20"/>
        </w:rPr>
        <w:t>unde</w:t>
      </w:r>
      <w:proofErr w:type="spellEnd"/>
      <w:r w:rsidR="00C32F19">
        <w:rPr>
          <w:color w:val="231F20"/>
        </w:rPr>
        <w:t xml:space="preserve"> </w:t>
      </w:r>
      <w:proofErr w:type="spellStart"/>
      <w:r>
        <w:rPr>
          <w:color w:val="231F20"/>
        </w:rPr>
        <w:t>rthe</w:t>
      </w:r>
      <w:proofErr w:type="spellEnd"/>
      <w:r>
        <w:rPr>
          <w:color w:val="231F20"/>
        </w:rPr>
        <w:t xml:space="preserve"> same</w:t>
      </w:r>
      <w:r w:rsidR="00C32F19">
        <w:rPr>
          <w:color w:val="231F20"/>
        </w:rPr>
        <w:t xml:space="preserve"> </w:t>
      </w:r>
      <w:r>
        <w:rPr>
          <w:color w:val="231F20"/>
        </w:rPr>
        <w:t>terms</w:t>
      </w:r>
      <w:r w:rsidR="00C32F19">
        <w:rPr>
          <w:color w:val="231F20"/>
        </w:rPr>
        <w:t xml:space="preserve"> </w:t>
      </w:r>
      <w:r>
        <w:rPr>
          <w:color w:val="231F20"/>
        </w:rPr>
        <w:t>and</w:t>
      </w:r>
      <w:r w:rsidR="00C32F19">
        <w:rPr>
          <w:color w:val="231F20"/>
        </w:rPr>
        <w:t xml:space="preserve"> </w:t>
      </w:r>
      <w:r>
        <w:rPr>
          <w:color w:val="231F20"/>
        </w:rPr>
        <w:t>conditions.</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rejection</w:t>
      </w:r>
      <w:r w:rsidR="00C32F19">
        <w:rPr>
          <w:color w:val="231F20"/>
        </w:rPr>
        <w:t xml:space="preserve"> </w:t>
      </w:r>
      <w:r>
        <w:rPr>
          <w:color w:val="231F20"/>
        </w:rPr>
        <w:t>and</w:t>
      </w:r>
      <w:r w:rsidR="00C32F19">
        <w:rPr>
          <w:color w:val="231F20"/>
        </w:rPr>
        <w:t xml:space="preserve"> </w:t>
      </w:r>
      <w:r>
        <w:rPr>
          <w:color w:val="231F20"/>
        </w:rPr>
        <w:t>retesting</w:t>
      </w:r>
      <w:r w:rsidR="00C32F19">
        <w:rPr>
          <w:color w:val="231F20"/>
        </w:rPr>
        <w:t xml:space="preserve"> </w:t>
      </w:r>
      <w:r>
        <w:rPr>
          <w:color w:val="231F20"/>
        </w:rPr>
        <w:t>cause</w:t>
      </w:r>
      <w:r w:rsidR="00C32F19">
        <w:rPr>
          <w:color w:val="231F20"/>
        </w:rPr>
        <w:t xml:space="preserve"> </w:t>
      </w:r>
      <w:r>
        <w:rPr>
          <w:color w:val="231F20"/>
        </w:rPr>
        <w:t>the</w:t>
      </w:r>
      <w:r w:rsidR="00C32F19">
        <w:rPr>
          <w:color w:val="231F20"/>
        </w:rPr>
        <w:t xml:space="preserve"> </w:t>
      </w:r>
      <w:r>
        <w:rPr>
          <w:color w:val="231F20"/>
        </w:rPr>
        <w:t>Procuring</w:t>
      </w:r>
      <w:r w:rsidR="00C32F19">
        <w:rPr>
          <w:color w:val="231F20"/>
        </w:rPr>
        <w:t xml:space="preserve"> </w:t>
      </w:r>
      <w:r>
        <w:rPr>
          <w:color w:val="231F20"/>
        </w:rPr>
        <w:t>Entity</w:t>
      </w:r>
      <w:r w:rsidR="00C32F19">
        <w:rPr>
          <w:color w:val="231F20"/>
        </w:rPr>
        <w:t xml:space="preserve"> </w:t>
      </w:r>
      <w:r>
        <w:rPr>
          <w:color w:val="231F20"/>
        </w:rPr>
        <w:t>to</w:t>
      </w:r>
      <w:r w:rsidR="00C32F19">
        <w:rPr>
          <w:color w:val="231F20"/>
        </w:rPr>
        <w:t xml:space="preserve"> </w:t>
      </w:r>
      <w:r>
        <w:rPr>
          <w:color w:val="231F20"/>
        </w:rPr>
        <w:t>incur</w:t>
      </w:r>
      <w:r w:rsidR="00C32F19">
        <w:rPr>
          <w:color w:val="231F20"/>
        </w:rPr>
        <w:t xml:space="preserve"> </w:t>
      </w:r>
      <w:r>
        <w:rPr>
          <w:color w:val="231F20"/>
        </w:rPr>
        <w:t>additional</w:t>
      </w:r>
      <w:r w:rsidR="00C32F19">
        <w:rPr>
          <w:color w:val="231F20"/>
        </w:rPr>
        <w:t xml:space="preserve"> </w:t>
      </w:r>
      <w:r>
        <w:rPr>
          <w:color w:val="231F20"/>
        </w:rPr>
        <w:t>costs,</w:t>
      </w:r>
      <w:r w:rsidR="00C32F19">
        <w:rPr>
          <w:color w:val="231F20"/>
        </w:rPr>
        <w:t xml:space="preserve"> </w:t>
      </w:r>
      <w:r>
        <w:rPr>
          <w:color w:val="231F20"/>
        </w:rPr>
        <w:t>the Contractor</w:t>
      </w:r>
      <w:r w:rsidR="00C32F19">
        <w:rPr>
          <w:color w:val="231F20"/>
        </w:rPr>
        <w:t xml:space="preserve"> </w:t>
      </w:r>
      <w:r>
        <w:rPr>
          <w:color w:val="231F20"/>
        </w:rPr>
        <w:t>shall</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2.5</w:t>
      </w:r>
      <w:r w:rsidR="00C32F19">
        <w:rPr>
          <w:color w:val="231F20"/>
        </w:rPr>
        <w:t xml:space="preserve"> </w:t>
      </w:r>
      <w:r>
        <w:rPr>
          <w:color w:val="231F20"/>
        </w:rPr>
        <w:t>[Procuring</w:t>
      </w:r>
      <w:r w:rsidR="00C32F19">
        <w:rPr>
          <w:color w:val="231F20"/>
        </w:rPr>
        <w:t xml:space="preserve"> </w:t>
      </w:r>
      <w:r>
        <w:rPr>
          <w:color w:val="231F20"/>
        </w:rPr>
        <w:t>Entity's</w:t>
      </w:r>
      <w:r w:rsidR="00C32F19">
        <w:rPr>
          <w:color w:val="231F20"/>
        </w:rPr>
        <w:t xml:space="preserve"> </w:t>
      </w:r>
      <w:r>
        <w:rPr>
          <w:color w:val="231F20"/>
        </w:rPr>
        <w:t>Claims]</w:t>
      </w:r>
      <w:r w:rsidR="00C32F19">
        <w:rPr>
          <w:color w:val="231F20"/>
        </w:rPr>
        <w:t xml:space="preserve"> </w:t>
      </w:r>
      <w:r>
        <w:rPr>
          <w:color w:val="231F20"/>
        </w:rPr>
        <w:t>pay</w:t>
      </w:r>
      <w:r w:rsidR="00C32F19">
        <w:rPr>
          <w:color w:val="231F20"/>
        </w:rPr>
        <w:t xml:space="preserve"> </w:t>
      </w:r>
      <w:r>
        <w:rPr>
          <w:color w:val="231F20"/>
        </w:rPr>
        <w:t>these</w:t>
      </w:r>
      <w:r w:rsidR="00C32F19">
        <w:rPr>
          <w:color w:val="231F20"/>
        </w:rPr>
        <w:t xml:space="preserve"> </w:t>
      </w:r>
      <w:r>
        <w:rPr>
          <w:color w:val="231F20"/>
        </w:rPr>
        <w:t>costs</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Procuring</w:t>
      </w:r>
      <w:r w:rsidR="00C32F19">
        <w:rPr>
          <w:color w:val="231F20"/>
        </w:rPr>
        <w:t xml:space="preserve"> </w:t>
      </w:r>
      <w:r>
        <w:rPr>
          <w:color w:val="231F20"/>
          <w:spacing w:val="-3"/>
        </w:rPr>
        <w:t>Entity.</w:t>
      </w:r>
    </w:p>
    <w:p w14:paraId="7AA8D2C6" w14:textId="77777777" w:rsidR="005E6E3D" w:rsidRDefault="007B664E" w:rsidP="00CC1001">
      <w:pPr>
        <w:pStyle w:val="Heading4"/>
        <w:numPr>
          <w:ilvl w:val="1"/>
          <w:numId w:val="56"/>
        </w:numPr>
        <w:tabs>
          <w:tab w:val="left" w:pos="740"/>
          <w:tab w:val="left" w:pos="741"/>
        </w:tabs>
        <w:spacing w:before="120" w:after="120"/>
        <w:ind w:left="576" w:right="576" w:hanging="611"/>
        <w:rPr>
          <w:color w:val="231F20"/>
        </w:rPr>
      </w:pPr>
      <w:r>
        <w:rPr>
          <w:color w:val="231F20"/>
        </w:rPr>
        <w:t>Remedial</w:t>
      </w:r>
      <w:r w:rsidR="00C32F19">
        <w:rPr>
          <w:color w:val="231F20"/>
        </w:rPr>
        <w:t xml:space="preserve"> </w:t>
      </w:r>
      <w:r>
        <w:rPr>
          <w:color w:val="231F20"/>
          <w:spacing w:val="-4"/>
        </w:rPr>
        <w:t>Work</w:t>
      </w:r>
    </w:p>
    <w:p w14:paraId="39AAE041" w14:textId="77777777" w:rsidR="005E6E3D" w:rsidRDefault="007B664E" w:rsidP="00CC1001">
      <w:pPr>
        <w:pStyle w:val="ListParagraph"/>
        <w:numPr>
          <w:ilvl w:val="2"/>
          <w:numId w:val="56"/>
        </w:numPr>
        <w:tabs>
          <w:tab w:val="left" w:pos="747"/>
        </w:tabs>
        <w:spacing w:before="120" w:after="120" w:line="248" w:lineRule="exact"/>
        <w:ind w:left="576" w:right="576" w:hanging="611"/>
        <w:rPr>
          <w:color w:val="231F20"/>
        </w:rPr>
      </w:pPr>
      <w:r>
        <w:rPr>
          <w:color w:val="231F20"/>
        </w:rPr>
        <w:t>Notwithstanding</w:t>
      </w:r>
      <w:r w:rsidR="007019D9">
        <w:rPr>
          <w:color w:val="231F20"/>
        </w:rPr>
        <w:t xml:space="preserve"> </w:t>
      </w:r>
      <w:r>
        <w:rPr>
          <w:color w:val="231F20"/>
        </w:rPr>
        <w:t>any</w:t>
      </w:r>
      <w:r w:rsidR="007019D9">
        <w:rPr>
          <w:color w:val="231F20"/>
        </w:rPr>
        <w:t xml:space="preserve"> </w:t>
      </w:r>
      <w:r>
        <w:rPr>
          <w:color w:val="231F20"/>
        </w:rPr>
        <w:t>previous</w:t>
      </w:r>
      <w:r w:rsidR="007019D9">
        <w:rPr>
          <w:color w:val="231F20"/>
        </w:rPr>
        <w:t xml:space="preserve"> </w:t>
      </w:r>
      <w:r>
        <w:rPr>
          <w:color w:val="231F20"/>
        </w:rPr>
        <w:t>test</w:t>
      </w:r>
      <w:r w:rsidR="007019D9">
        <w:rPr>
          <w:color w:val="231F20"/>
        </w:rPr>
        <w:t xml:space="preserve"> </w:t>
      </w:r>
      <w:r>
        <w:rPr>
          <w:color w:val="231F20"/>
        </w:rPr>
        <w:t>or</w:t>
      </w:r>
      <w:r w:rsidR="007019D9">
        <w:rPr>
          <w:color w:val="231F20"/>
        </w:rPr>
        <w:t xml:space="preserve"> </w:t>
      </w:r>
      <w:r>
        <w:rPr>
          <w:color w:val="231F20"/>
        </w:rPr>
        <w:t>certiﬁcation,</w:t>
      </w:r>
      <w:r w:rsidR="007019D9">
        <w:rPr>
          <w:color w:val="231F20"/>
        </w:rPr>
        <w:t xml:space="preserve"> </w:t>
      </w:r>
      <w:r>
        <w:rPr>
          <w:color w:val="231F20"/>
        </w:rPr>
        <w:t>the</w:t>
      </w:r>
      <w:r w:rsidR="007019D9">
        <w:rPr>
          <w:color w:val="231F20"/>
        </w:rPr>
        <w:t xml:space="preserve"> </w:t>
      </w:r>
      <w:r>
        <w:rPr>
          <w:color w:val="231F20"/>
        </w:rPr>
        <w:t>Engineer</w:t>
      </w:r>
      <w:r w:rsidR="007019D9">
        <w:rPr>
          <w:color w:val="231F20"/>
        </w:rPr>
        <w:t xml:space="preserve"> </w:t>
      </w:r>
      <w:r>
        <w:rPr>
          <w:color w:val="231F20"/>
        </w:rPr>
        <w:t>may</w:t>
      </w:r>
      <w:r w:rsidR="007019D9">
        <w:rPr>
          <w:color w:val="231F20"/>
        </w:rPr>
        <w:t xml:space="preserve"> </w:t>
      </w:r>
      <w:r>
        <w:rPr>
          <w:color w:val="231F20"/>
        </w:rPr>
        <w:t>instruct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to:</w:t>
      </w:r>
    </w:p>
    <w:p w14:paraId="6B69EDDC" w14:textId="77777777" w:rsidR="005E6E3D" w:rsidRDefault="007019D9" w:rsidP="00CC1001">
      <w:pPr>
        <w:pStyle w:val="ListParagraph"/>
        <w:numPr>
          <w:ilvl w:val="3"/>
          <w:numId w:val="56"/>
        </w:numPr>
        <w:tabs>
          <w:tab w:val="left" w:pos="1128"/>
        </w:tabs>
        <w:spacing w:before="120" w:after="120" w:line="244" w:lineRule="exact"/>
        <w:ind w:left="576" w:right="576" w:hanging="382"/>
        <w:jc w:val="both"/>
        <w:rPr>
          <w:color w:val="231F20"/>
        </w:rPr>
      </w:pPr>
      <w:r>
        <w:rPr>
          <w:color w:val="231F20"/>
        </w:rPr>
        <w:t>r</w:t>
      </w:r>
      <w:r w:rsidR="007B664E">
        <w:rPr>
          <w:color w:val="231F20"/>
        </w:rPr>
        <w:t>emove</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replace</w:t>
      </w:r>
      <w:r>
        <w:rPr>
          <w:color w:val="231F20"/>
        </w:rPr>
        <w:t xml:space="preserve"> </w:t>
      </w:r>
      <w:r w:rsidR="007B664E">
        <w:rPr>
          <w:color w:val="231F20"/>
        </w:rPr>
        <w:t>any</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p>
    <w:p w14:paraId="59D6FF5D" w14:textId="77777777" w:rsidR="005E6E3D" w:rsidRDefault="007019D9" w:rsidP="00CC1001">
      <w:pPr>
        <w:pStyle w:val="ListParagraph"/>
        <w:numPr>
          <w:ilvl w:val="3"/>
          <w:numId w:val="56"/>
        </w:numPr>
        <w:tabs>
          <w:tab w:val="left" w:pos="1128"/>
        </w:tabs>
        <w:spacing w:before="120" w:after="120" w:line="244" w:lineRule="exact"/>
        <w:ind w:left="576" w:right="576" w:hanging="381"/>
        <w:jc w:val="both"/>
        <w:rPr>
          <w:color w:val="231F20"/>
        </w:rPr>
      </w:pPr>
      <w:r>
        <w:rPr>
          <w:color w:val="231F20"/>
        </w:rPr>
        <w:t>r</w:t>
      </w:r>
      <w:r w:rsidR="007B664E">
        <w:rPr>
          <w:color w:val="231F20"/>
        </w:rPr>
        <w:t>emove</w:t>
      </w:r>
      <w:r>
        <w:rPr>
          <w:color w:val="231F20"/>
        </w:rPr>
        <w:t xml:space="preserve"> </w:t>
      </w:r>
      <w:r w:rsidR="007B664E">
        <w:rPr>
          <w:color w:val="231F20"/>
        </w:rPr>
        <w:t>and</w:t>
      </w:r>
      <w:r>
        <w:rPr>
          <w:color w:val="231F20"/>
        </w:rPr>
        <w:t xml:space="preserve"> </w:t>
      </w:r>
      <w:r w:rsidR="007B664E">
        <w:rPr>
          <w:color w:val="231F20"/>
        </w:rPr>
        <w:t>re-execute</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280F8919" w14:textId="77777777" w:rsidR="005E6E3D" w:rsidRDefault="007B664E" w:rsidP="00CC1001">
      <w:pPr>
        <w:pStyle w:val="ListParagraph"/>
        <w:numPr>
          <w:ilvl w:val="3"/>
          <w:numId w:val="56"/>
        </w:numPr>
        <w:tabs>
          <w:tab w:val="left" w:pos="1127"/>
          <w:tab w:val="left" w:pos="1128"/>
        </w:tabs>
        <w:spacing w:before="120" w:after="120" w:line="230" w:lineRule="auto"/>
        <w:ind w:left="576" w:right="576" w:hanging="382"/>
        <w:rPr>
          <w:color w:val="231F20"/>
        </w:rPr>
      </w:pPr>
      <w:r>
        <w:rPr>
          <w:color w:val="231F20"/>
        </w:rPr>
        <w:lastRenderedPageBreak/>
        <w:t xml:space="preserve">execute any work which is urgently required for the safety of the </w:t>
      </w:r>
      <w:r>
        <w:rPr>
          <w:color w:val="231F20"/>
          <w:spacing w:val="-3"/>
        </w:rPr>
        <w:t xml:space="preserve">Works, </w:t>
      </w:r>
      <w:r>
        <w:rPr>
          <w:color w:val="231F20"/>
        </w:rPr>
        <w:t>whether because of an</w:t>
      </w:r>
      <w:r w:rsidR="007019D9">
        <w:rPr>
          <w:color w:val="231F20"/>
        </w:rPr>
        <w:t xml:space="preserve"> </w:t>
      </w:r>
      <w:r>
        <w:rPr>
          <w:color w:val="231F20"/>
        </w:rPr>
        <w:t>accident, unforeseeable</w:t>
      </w:r>
      <w:r w:rsidR="007019D9">
        <w:rPr>
          <w:color w:val="231F20"/>
        </w:rPr>
        <w:t xml:space="preserve"> </w:t>
      </w:r>
      <w:r>
        <w:rPr>
          <w:color w:val="231F20"/>
        </w:rPr>
        <w:t>event</w:t>
      </w:r>
      <w:r w:rsidR="007019D9">
        <w:rPr>
          <w:color w:val="231F20"/>
        </w:rPr>
        <w:t xml:space="preserve"> </w:t>
      </w:r>
      <w:r>
        <w:rPr>
          <w:color w:val="231F20"/>
        </w:rPr>
        <w:t>or</w:t>
      </w:r>
      <w:r w:rsidR="007019D9">
        <w:rPr>
          <w:color w:val="231F20"/>
        </w:rPr>
        <w:t xml:space="preserve"> </w:t>
      </w:r>
      <w:r>
        <w:rPr>
          <w:color w:val="231F20"/>
        </w:rPr>
        <w:t>otherwise.</w:t>
      </w:r>
    </w:p>
    <w:p w14:paraId="770B56A6" w14:textId="77777777" w:rsidR="005E6E3D" w:rsidRDefault="007B664E" w:rsidP="00CC1001">
      <w:pPr>
        <w:pStyle w:val="ListParagraph"/>
        <w:numPr>
          <w:ilvl w:val="2"/>
          <w:numId w:val="56"/>
        </w:numPr>
        <w:tabs>
          <w:tab w:val="left" w:pos="751"/>
        </w:tabs>
        <w:spacing w:before="114" w:line="230" w:lineRule="auto"/>
        <w:ind w:left="576" w:right="576" w:hanging="607"/>
        <w:rPr>
          <w:color w:val="231F20"/>
        </w:rPr>
      </w:pPr>
      <w:r>
        <w:rPr>
          <w:color w:val="231F20"/>
        </w:rPr>
        <w:t>The Contractor shall comply with the instruction within a reasonable time, which shall be the time (if any) 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or</w:t>
      </w:r>
      <w:r w:rsidR="007019D9">
        <w:rPr>
          <w:color w:val="231F20"/>
        </w:rPr>
        <w:t xml:space="preserve"> </w:t>
      </w:r>
      <w:r>
        <w:rPr>
          <w:color w:val="231F20"/>
        </w:rPr>
        <w:t>immediately</w:t>
      </w:r>
      <w:r w:rsidR="007019D9">
        <w:rPr>
          <w:color w:val="231F20"/>
        </w:rPr>
        <w:t xml:space="preserve"> </w:t>
      </w:r>
      <w:r>
        <w:rPr>
          <w:color w:val="231F20"/>
        </w:rPr>
        <w:t>if</w:t>
      </w:r>
      <w:r w:rsidR="007019D9">
        <w:rPr>
          <w:color w:val="231F20"/>
        </w:rPr>
        <w:t xml:space="preserve"> </w:t>
      </w:r>
      <w:r>
        <w:rPr>
          <w:color w:val="231F20"/>
        </w:rPr>
        <w:t>urgency</w:t>
      </w:r>
      <w:r w:rsidR="007019D9">
        <w:rPr>
          <w:color w:val="231F20"/>
        </w:rPr>
        <w:t xml:space="preserve"> </w:t>
      </w:r>
      <w:r>
        <w:rPr>
          <w:color w:val="231F20"/>
        </w:rPr>
        <w:t>is</w:t>
      </w:r>
      <w:r w:rsidR="007019D9">
        <w:rPr>
          <w:color w:val="231F20"/>
        </w:rPr>
        <w:t xml:space="preserve"> </w:t>
      </w:r>
      <w:r>
        <w:rPr>
          <w:color w:val="231F20"/>
        </w:rPr>
        <w:t>speciﬁed</w:t>
      </w:r>
      <w:r w:rsidR="007019D9">
        <w:rPr>
          <w:color w:val="231F20"/>
        </w:rPr>
        <w:t xml:space="preserve"> </w:t>
      </w:r>
      <w:r>
        <w:rPr>
          <w:color w:val="231F20"/>
        </w:rPr>
        <w:t>under</w:t>
      </w:r>
      <w:r w:rsidR="007019D9">
        <w:rPr>
          <w:color w:val="231F20"/>
        </w:rPr>
        <w:t xml:space="preserve"> </w:t>
      </w:r>
      <w:r>
        <w:rPr>
          <w:color w:val="231F20"/>
        </w:rPr>
        <w:t>sub-paragraph</w:t>
      </w:r>
      <w:r w:rsidR="007019D9">
        <w:rPr>
          <w:color w:val="231F20"/>
        </w:rPr>
        <w:t xml:space="preserve"> </w:t>
      </w:r>
      <w:r>
        <w:rPr>
          <w:color w:val="231F20"/>
        </w:rPr>
        <w:t>(c).</w:t>
      </w:r>
    </w:p>
    <w:p w14:paraId="090824F4" w14:textId="77777777" w:rsidR="005E6E3D" w:rsidRDefault="007B664E" w:rsidP="00CC1001">
      <w:pPr>
        <w:pStyle w:val="ListParagraph"/>
        <w:numPr>
          <w:ilvl w:val="2"/>
          <w:numId w:val="56"/>
        </w:numPr>
        <w:tabs>
          <w:tab w:val="left" w:pos="751"/>
        </w:tabs>
        <w:spacing w:line="230" w:lineRule="auto"/>
        <w:ind w:left="576" w:right="576" w:hanging="607"/>
        <w:jc w:val="both"/>
        <w:rPr>
          <w:color w:val="231F20"/>
        </w:rPr>
      </w:pPr>
      <w:r>
        <w:rPr>
          <w:color w:val="231F20"/>
        </w:rPr>
        <w:t>If</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fails</w:t>
      </w:r>
      <w:r w:rsidR="007019D9">
        <w:rPr>
          <w:color w:val="231F20"/>
        </w:rPr>
        <w:t xml:space="preserve"> </w:t>
      </w:r>
      <w:r>
        <w:rPr>
          <w:color w:val="231F20"/>
        </w:rPr>
        <w:t>to</w:t>
      </w:r>
      <w:r w:rsidR="007019D9">
        <w:rPr>
          <w:color w:val="231F20"/>
        </w:rPr>
        <w:t xml:space="preserve"> </w:t>
      </w:r>
      <w:r>
        <w:rPr>
          <w:color w:val="231F20"/>
        </w:rPr>
        <w:t>comply</w:t>
      </w:r>
      <w:r w:rsidR="007019D9">
        <w:rPr>
          <w:color w:val="231F20"/>
        </w:rPr>
        <w:t xml:space="preserve"> </w:t>
      </w:r>
      <w:r>
        <w:rPr>
          <w:color w:val="231F20"/>
        </w:rPr>
        <w:t>with</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employ</w:t>
      </w:r>
      <w:r w:rsidR="007019D9">
        <w:rPr>
          <w:color w:val="231F20"/>
        </w:rPr>
        <w:t xml:space="preserve"> </w:t>
      </w:r>
      <w:r>
        <w:rPr>
          <w:color w:val="231F20"/>
        </w:rPr>
        <w:t>and</w:t>
      </w:r>
      <w:r w:rsidR="007019D9">
        <w:rPr>
          <w:color w:val="231F20"/>
        </w:rPr>
        <w:t xml:space="preserve"> </w:t>
      </w:r>
      <w:r>
        <w:rPr>
          <w:color w:val="231F20"/>
        </w:rPr>
        <w:t>pay other</w:t>
      </w:r>
      <w:r w:rsidR="007019D9">
        <w:rPr>
          <w:color w:val="231F20"/>
        </w:rPr>
        <w:t xml:space="preserve"> </w:t>
      </w:r>
      <w:r>
        <w:rPr>
          <w:color w:val="231F20"/>
        </w:rPr>
        <w:t>persons</w:t>
      </w:r>
      <w:r w:rsidR="007019D9">
        <w:rPr>
          <w:color w:val="231F20"/>
        </w:rPr>
        <w:t xml:space="preserve"> </w:t>
      </w:r>
      <w:r>
        <w:rPr>
          <w:color w:val="231F20"/>
        </w:rPr>
        <w:t>to</w:t>
      </w:r>
      <w:r w:rsidR="007019D9">
        <w:rPr>
          <w:color w:val="231F20"/>
        </w:rPr>
        <w:t xml:space="preserve"> </w:t>
      </w:r>
      <w:r>
        <w:rPr>
          <w:color w:val="231F20"/>
        </w:rPr>
        <w:t>carry</w:t>
      </w:r>
      <w:r w:rsidR="007019D9">
        <w:rPr>
          <w:color w:val="231F20"/>
        </w:rPr>
        <w:t xml:space="preserve"> </w:t>
      </w:r>
      <w:r>
        <w:rPr>
          <w:color w:val="231F20"/>
        </w:rPr>
        <w:t>out</w:t>
      </w:r>
      <w:r w:rsidR="007019D9">
        <w:rPr>
          <w:color w:val="231F20"/>
        </w:rPr>
        <w:t xml:space="preserve"> </w:t>
      </w:r>
      <w:r>
        <w:rPr>
          <w:color w:val="231F20"/>
        </w:rPr>
        <w:t>the</w:t>
      </w:r>
      <w:r w:rsidR="007019D9">
        <w:rPr>
          <w:color w:val="231F20"/>
        </w:rPr>
        <w:t xml:space="preserve"> </w:t>
      </w:r>
      <w:r>
        <w:rPr>
          <w:color w:val="231F20"/>
        </w:rPr>
        <w:t>work.</w:t>
      </w:r>
      <w:r w:rsidR="007019D9">
        <w:rPr>
          <w:color w:val="231F20"/>
        </w:rPr>
        <w:t xml:space="preserve"> </w:t>
      </w:r>
      <w:r>
        <w:rPr>
          <w:color w:val="231F20"/>
        </w:rPr>
        <w:t>Except</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that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would</w:t>
      </w:r>
      <w:r w:rsidR="007019D9">
        <w:rPr>
          <w:color w:val="231F20"/>
        </w:rPr>
        <w:t xml:space="preserve"> </w:t>
      </w:r>
      <w:r>
        <w:rPr>
          <w:color w:val="231F20"/>
        </w:rPr>
        <w:t>have</w:t>
      </w:r>
      <w:r w:rsidR="007019D9">
        <w:rPr>
          <w:color w:val="231F20"/>
        </w:rPr>
        <w:t xml:space="preserve"> </w:t>
      </w:r>
      <w:r>
        <w:rPr>
          <w:color w:val="231F20"/>
        </w:rPr>
        <w:t>been</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payment for the work, the Contractor shall subject to Sub-Clause 2.5 [Procuring Entity's Claims] pay to the Procuring Entity</w:t>
      </w:r>
      <w:r w:rsidR="007019D9">
        <w:rPr>
          <w:color w:val="231F20"/>
        </w:rPr>
        <w:t xml:space="preserve"> </w:t>
      </w:r>
      <w:r>
        <w:rPr>
          <w:color w:val="231F20"/>
        </w:rPr>
        <w:t>all</w:t>
      </w:r>
      <w:r w:rsidR="007019D9">
        <w:rPr>
          <w:color w:val="231F20"/>
        </w:rPr>
        <w:t xml:space="preserve"> </w:t>
      </w:r>
      <w:r>
        <w:rPr>
          <w:color w:val="231F20"/>
        </w:rPr>
        <w:t>costs</w:t>
      </w:r>
      <w:r w:rsidR="007019D9">
        <w:rPr>
          <w:color w:val="231F20"/>
        </w:rPr>
        <w:t xml:space="preserve"> </w:t>
      </w:r>
      <w:r>
        <w:rPr>
          <w:color w:val="231F20"/>
        </w:rPr>
        <w:t>arising</w:t>
      </w:r>
      <w:r w:rsidR="007019D9">
        <w:rPr>
          <w:color w:val="231F20"/>
        </w:rPr>
        <w:t xml:space="preserve"> </w:t>
      </w:r>
      <w:r>
        <w:rPr>
          <w:color w:val="231F20"/>
        </w:rPr>
        <w:t>from</w:t>
      </w:r>
      <w:r w:rsidR="007019D9">
        <w:rPr>
          <w:color w:val="231F20"/>
        </w:rPr>
        <w:t xml:space="preserve"> </w:t>
      </w:r>
      <w:r>
        <w:rPr>
          <w:color w:val="231F20"/>
        </w:rPr>
        <w:t>this</w:t>
      </w:r>
      <w:r w:rsidR="007019D9">
        <w:rPr>
          <w:color w:val="231F20"/>
        </w:rPr>
        <w:t xml:space="preserve"> </w:t>
      </w:r>
      <w:r>
        <w:rPr>
          <w:color w:val="231F20"/>
        </w:rPr>
        <w:t>failure.</w:t>
      </w:r>
    </w:p>
    <w:p w14:paraId="187E67DB" w14:textId="77777777" w:rsidR="005E6E3D" w:rsidRDefault="007B664E" w:rsidP="00CC1001">
      <w:pPr>
        <w:pStyle w:val="Heading4"/>
        <w:numPr>
          <w:ilvl w:val="1"/>
          <w:numId w:val="56"/>
        </w:numPr>
        <w:tabs>
          <w:tab w:val="left" w:pos="749"/>
          <w:tab w:val="left" w:pos="751"/>
        </w:tabs>
        <w:ind w:left="576" w:right="576" w:hanging="618"/>
        <w:rPr>
          <w:color w:val="231F20"/>
        </w:rPr>
      </w:pPr>
      <w:r>
        <w:rPr>
          <w:color w:val="231F20"/>
        </w:rPr>
        <w:t>Ownership</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p>
    <w:p w14:paraId="4462ED69" w14:textId="77777777" w:rsidR="005E6E3D" w:rsidRDefault="007B664E" w:rsidP="00CC1001">
      <w:pPr>
        <w:pStyle w:val="BodyText"/>
        <w:spacing w:before="243" w:line="230" w:lineRule="auto"/>
        <w:ind w:left="576" w:right="576" w:firstLine="10"/>
        <w:jc w:val="both"/>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provided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Contract,</w:t>
      </w:r>
      <w:r w:rsidR="007019D9">
        <w:rPr>
          <w:color w:val="231F20"/>
        </w:rPr>
        <w:t xml:space="preserve"> </w:t>
      </w:r>
      <w:r>
        <w:rPr>
          <w:color w:val="231F20"/>
        </w:rPr>
        <w:t>each</w:t>
      </w:r>
      <w:r w:rsidR="007019D9">
        <w:rPr>
          <w:color w:val="231F20"/>
        </w:rPr>
        <w:t xml:space="preserve"> </w:t>
      </w:r>
      <w:r>
        <w:rPr>
          <w:color w:val="231F20"/>
        </w:rPr>
        <w:t>item</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r w:rsidR="007019D9">
        <w:rPr>
          <w:color w:val="231F20"/>
        </w:rPr>
        <w:t xml:space="preserve"> </w:t>
      </w:r>
      <w:r>
        <w:rPr>
          <w:color w:val="231F20"/>
        </w:rPr>
        <w:t>shall,</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consistent</w:t>
      </w:r>
      <w:r w:rsidR="007019D9">
        <w:rPr>
          <w:color w:val="231F20"/>
        </w:rPr>
        <w:t xml:space="preserve"> </w:t>
      </w:r>
      <w:r>
        <w:rPr>
          <w:color w:val="231F20"/>
        </w:rPr>
        <w:t>with the</w:t>
      </w:r>
      <w:r w:rsidR="007019D9">
        <w:rPr>
          <w:color w:val="231F20"/>
        </w:rPr>
        <w:t xml:space="preserve"> </w:t>
      </w:r>
      <w:r>
        <w:rPr>
          <w:color w:val="231F20"/>
        </w:rPr>
        <w:t>Laws</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Country,</w:t>
      </w:r>
      <w:r w:rsidR="007019D9">
        <w:rPr>
          <w:color w:val="231F20"/>
        </w:rPr>
        <w:t xml:space="preserve"> </w:t>
      </w:r>
      <w:r>
        <w:rPr>
          <w:color w:val="231F20"/>
        </w:rPr>
        <w:t>become</w:t>
      </w:r>
      <w:r w:rsidR="007019D9">
        <w:rPr>
          <w:color w:val="231F20"/>
        </w:rPr>
        <w:t xml:space="preserve"> </w:t>
      </w:r>
      <w:r>
        <w:rPr>
          <w:color w:val="231F20"/>
        </w:rPr>
        <w:t>the</w:t>
      </w:r>
      <w:r w:rsidR="007019D9">
        <w:rPr>
          <w:color w:val="231F20"/>
        </w:rPr>
        <w:t xml:space="preserve"> </w:t>
      </w:r>
      <w:r>
        <w:rPr>
          <w:color w:val="231F20"/>
        </w:rPr>
        <w:t>property</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at</w:t>
      </w:r>
      <w:r w:rsidR="007019D9">
        <w:rPr>
          <w:color w:val="231F20"/>
        </w:rPr>
        <w:t xml:space="preserve"> </w:t>
      </w:r>
      <w:r>
        <w:rPr>
          <w:color w:val="231F20"/>
        </w:rPr>
        <w:t>whichever</w:t>
      </w:r>
      <w:r w:rsidR="007019D9">
        <w:rPr>
          <w:color w:val="231F20"/>
        </w:rPr>
        <w:t xml:space="preserve"> </w:t>
      </w:r>
      <w:r>
        <w:rPr>
          <w:color w:val="231F20"/>
        </w:rPr>
        <w:t>is</w:t>
      </w:r>
      <w:r w:rsidR="007019D9">
        <w:rPr>
          <w:color w:val="231F20"/>
        </w:rPr>
        <w:t xml:space="preserve"> </w:t>
      </w:r>
      <w:r>
        <w:rPr>
          <w:color w:val="231F20"/>
        </w:rPr>
        <w:t>the</w:t>
      </w:r>
      <w:r w:rsidR="007019D9">
        <w:rPr>
          <w:color w:val="231F20"/>
        </w:rPr>
        <w:t xml:space="preserve"> </w:t>
      </w:r>
      <w:r>
        <w:rPr>
          <w:color w:val="231F20"/>
        </w:rPr>
        <w:t>earlier</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sidRPr="00BC305C">
        <w:rPr>
          <w:color w:val="231F20"/>
        </w:rPr>
        <w:t>following times,</w:t>
      </w:r>
      <w:r w:rsidR="007019D9" w:rsidRPr="00BC305C">
        <w:rPr>
          <w:color w:val="231F20"/>
        </w:rPr>
        <w:t xml:space="preserve"> </w:t>
      </w:r>
      <w:r w:rsidRPr="00BC305C">
        <w:rPr>
          <w:color w:val="231F20"/>
        </w:rPr>
        <w:t>free</w:t>
      </w:r>
      <w:r w:rsidR="007019D9" w:rsidRPr="00BC305C">
        <w:rPr>
          <w:color w:val="231F20"/>
        </w:rPr>
        <w:t xml:space="preserve"> </w:t>
      </w:r>
      <w:r w:rsidRPr="00BC305C">
        <w:rPr>
          <w:color w:val="231F20"/>
        </w:rPr>
        <w:t>from</w:t>
      </w:r>
      <w:r w:rsidR="007019D9" w:rsidRPr="00BC305C">
        <w:rPr>
          <w:color w:val="231F20"/>
        </w:rPr>
        <w:t xml:space="preserve"> </w:t>
      </w:r>
      <w:r w:rsidRPr="00BC305C">
        <w:rPr>
          <w:color w:val="231F20"/>
        </w:rPr>
        <w:t>liens</w:t>
      </w:r>
      <w:r w:rsidR="007019D9" w:rsidRPr="00BC305C">
        <w:rPr>
          <w:color w:val="231F20"/>
        </w:rPr>
        <w:t xml:space="preserve"> </w:t>
      </w:r>
      <w:r w:rsidRPr="00BC305C">
        <w:rPr>
          <w:color w:val="231F20"/>
        </w:rPr>
        <w:t>and</w:t>
      </w:r>
      <w:r w:rsidR="007019D9" w:rsidRPr="00BC305C">
        <w:rPr>
          <w:color w:val="231F20"/>
        </w:rPr>
        <w:t xml:space="preserve"> </w:t>
      </w:r>
      <w:r w:rsidRPr="00BC305C">
        <w:rPr>
          <w:color w:val="231F20"/>
        </w:rPr>
        <w:t>other</w:t>
      </w:r>
      <w:r w:rsidR="007019D9" w:rsidRPr="00BC305C">
        <w:rPr>
          <w:color w:val="231F20"/>
        </w:rPr>
        <w:t xml:space="preserve"> </w:t>
      </w:r>
      <w:r w:rsidRPr="00BC305C">
        <w:rPr>
          <w:color w:val="231F20"/>
        </w:rPr>
        <w:t>encumbrances:</w:t>
      </w:r>
    </w:p>
    <w:p w14:paraId="223ABF78" w14:textId="77777777" w:rsidR="005E6E3D" w:rsidRDefault="007019D9" w:rsidP="00CC1001">
      <w:pPr>
        <w:pStyle w:val="ListParagraph"/>
        <w:numPr>
          <w:ilvl w:val="0"/>
          <w:numId w:val="37"/>
        </w:numPr>
        <w:tabs>
          <w:tab w:val="left" w:pos="1129"/>
          <w:tab w:val="left" w:pos="1130"/>
        </w:tabs>
        <w:spacing w:before="43"/>
        <w:ind w:left="576" w:right="576"/>
      </w:pPr>
      <w:r>
        <w:rPr>
          <w:color w:val="231F20"/>
        </w:rPr>
        <w:t>W</w:t>
      </w:r>
      <w:r w:rsidR="007B664E">
        <w:rPr>
          <w:color w:val="231F20"/>
        </w:rPr>
        <w:t>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incorporated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spacing w:val="-3"/>
        </w:rPr>
        <w:t>Works;</w:t>
      </w:r>
    </w:p>
    <w:p w14:paraId="42D02EC4" w14:textId="77777777" w:rsidR="005E6E3D" w:rsidRDefault="00946CB5" w:rsidP="00CC1001">
      <w:pPr>
        <w:pStyle w:val="ListParagraph"/>
        <w:numPr>
          <w:ilvl w:val="0"/>
          <w:numId w:val="37"/>
        </w:numPr>
        <w:tabs>
          <w:tab w:val="left" w:pos="1130"/>
        </w:tabs>
        <w:spacing w:before="47" w:line="230" w:lineRule="auto"/>
        <w:ind w:left="576" w:right="576"/>
      </w:pPr>
      <w:r>
        <w:rPr>
          <w:color w:val="231F20"/>
        </w:rPr>
        <w:t>When</w:t>
      </w:r>
      <w:r w:rsidR="007B664E">
        <w:rPr>
          <w:color w:val="231F20"/>
        </w:rPr>
        <w:t xml:space="preserve"> the Contractor is paid the corresponding value of the Plant and Materials under Sub-Clause 8.10 [Payment</w:t>
      </w:r>
      <w:r w:rsidR="007019D9">
        <w:rPr>
          <w:color w:val="231F20"/>
        </w:rPr>
        <w:t xml:space="preserve"> </w:t>
      </w:r>
      <w:r w:rsidR="007B664E">
        <w:rPr>
          <w:color w:val="231F20"/>
        </w:rPr>
        <w:t>for</w:t>
      </w:r>
      <w:r w:rsidR="007019D9">
        <w:rPr>
          <w:color w:val="231F20"/>
        </w:rPr>
        <w:t xml:space="preserve"> </w:t>
      </w:r>
      <w:r w:rsidR="007B664E">
        <w:rPr>
          <w:color w:val="231F20"/>
        </w:rPr>
        <w:t>Plant</w:t>
      </w:r>
      <w:r w:rsidR="007019D9">
        <w:rPr>
          <w:color w:val="231F20"/>
        </w:rPr>
        <w:t xml:space="preserve"> </w:t>
      </w:r>
      <w:r w:rsidR="007B664E">
        <w:rPr>
          <w:color w:val="231F20"/>
        </w:rPr>
        <w:t>and</w:t>
      </w:r>
      <w:r w:rsidR="007019D9">
        <w:rPr>
          <w:color w:val="231F20"/>
        </w:rPr>
        <w:t xml:space="preserve"> </w:t>
      </w:r>
      <w:r w:rsidR="007B664E">
        <w:rPr>
          <w:color w:val="231F20"/>
        </w:rPr>
        <w:t>Materials</w:t>
      </w:r>
      <w:r w:rsidR="007019D9">
        <w:rPr>
          <w:color w:val="231F20"/>
        </w:rPr>
        <w:t xml:space="preserve"> </w:t>
      </w:r>
      <w:r w:rsidR="007B664E">
        <w:rPr>
          <w:color w:val="231F20"/>
        </w:rPr>
        <w:t>in</w:t>
      </w:r>
      <w:r w:rsidR="007019D9">
        <w:rPr>
          <w:color w:val="231F20"/>
        </w:rPr>
        <w:t xml:space="preserve"> </w:t>
      </w:r>
      <w:r w:rsidR="007B664E">
        <w:rPr>
          <w:color w:val="231F20"/>
        </w:rPr>
        <w:t>Event</w:t>
      </w:r>
      <w:r w:rsidR="007019D9">
        <w:rPr>
          <w:color w:val="231F20"/>
        </w:rPr>
        <w:t xml:space="preserve"> </w:t>
      </w:r>
      <w:r w:rsidR="007B664E">
        <w:rPr>
          <w:color w:val="231F20"/>
        </w:rPr>
        <w:t>of</w:t>
      </w:r>
      <w:r w:rsidR="007019D9">
        <w:rPr>
          <w:color w:val="231F20"/>
        </w:rPr>
        <w:t xml:space="preserve"> </w:t>
      </w:r>
      <w:r w:rsidR="007B664E">
        <w:rPr>
          <w:color w:val="231F20"/>
        </w:rPr>
        <w:t>Suspension].</w:t>
      </w:r>
    </w:p>
    <w:p w14:paraId="479EFCAE" w14:textId="77777777" w:rsidR="005E6E3D" w:rsidRDefault="005E6E3D" w:rsidP="00CC1001">
      <w:pPr>
        <w:pStyle w:val="BodyText"/>
        <w:spacing w:before="10"/>
        <w:ind w:left="576" w:right="576"/>
        <w:rPr>
          <w:sz w:val="24"/>
        </w:rPr>
      </w:pPr>
    </w:p>
    <w:p w14:paraId="39507322" w14:textId="77777777" w:rsidR="005E6E3D" w:rsidRDefault="007B664E" w:rsidP="00CC1001">
      <w:pPr>
        <w:pStyle w:val="Heading4"/>
        <w:numPr>
          <w:ilvl w:val="1"/>
          <w:numId w:val="56"/>
        </w:numPr>
        <w:tabs>
          <w:tab w:val="left" w:pos="749"/>
          <w:tab w:val="left" w:pos="750"/>
        </w:tabs>
        <w:spacing w:before="0"/>
        <w:ind w:left="576" w:right="576" w:hanging="618"/>
        <w:rPr>
          <w:color w:val="231F20"/>
        </w:rPr>
      </w:pPr>
      <w:r>
        <w:rPr>
          <w:color w:val="231F20"/>
        </w:rPr>
        <w:t>Royalties</w:t>
      </w:r>
    </w:p>
    <w:p w14:paraId="5E5DA39C" w14:textId="77777777" w:rsidR="005E6E3D" w:rsidRDefault="007B664E" w:rsidP="00CC1001">
      <w:pPr>
        <w:pStyle w:val="BodyText"/>
        <w:spacing w:before="235"/>
        <w:ind w:left="576" w:right="576"/>
      </w:pPr>
      <w:r>
        <w:rPr>
          <w:color w:val="231F20"/>
        </w:rPr>
        <w:t>Unless otherwise stated in the Speciﬁcation, the Contractor shall pay all royalties, rents and other payments for:</w:t>
      </w:r>
    </w:p>
    <w:p w14:paraId="495A83B8" w14:textId="77777777" w:rsidR="005E6E3D" w:rsidRDefault="007019D9" w:rsidP="00CC1001">
      <w:pPr>
        <w:pStyle w:val="ListParagraph"/>
        <w:numPr>
          <w:ilvl w:val="0"/>
          <w:numId w:val="36"/>
        </w:numPr>
        <w:tabs>
          <w:tab w:val="left" w:pos="1130"/>
          <w:tab w:val="left" w:pos="1131"/>
        </w:tabs>
        <w:spacing w:before="39"/>
        <w:ind w:left="576" w:right="576" w:hanging="387"/>
      </w:pPr>
      <w:r>
        <w:rPr>
          <w:color w:val="231F20"/>
        </w:rPr>
        <w:t>N</w:t>
      </w:r>
      <w:r w:rsidR="007B664E">
        <w:rPr>
          <w:color w:val="231F20"/>
        </w:rPr>
        <w:t>atural</w:t>
      </w:r>
      <w:r>
        <w:rPr>
          <w:color w:val="231F20"/>
        </w:rPr>
        <w:t xml:space="preserve"> </w:t>
      </w:r>
      <w:r w:rsidR="007B664E">
        <w:rPr>
          <w:color w:val="231F20"/>
        </w:rPr>
        <w:t>Materials</w:t>
      </w:r>
      <w:r>
        <w:rPr>
          <w:color w:val="231F20"/>
        </w:rPr>
        <w:t xml:space="preserve"> </w:t>
      </w:r>
      <w:r w:rsidR="007B664E">
        <w:rPr>
          <w:color w:val="231F20"/>
        </w:rPr>
        <w:t>obtained</w:t>
      </w:r>
      <w:r>
        <w:rPr>
          <w:color w:val="231F20"/>
        </w:rPr>
        <w:t xml:space="preserve"> </w:t>
      </w:r>
      <w:r w:rsidR="007B664E">
        <w:rPr>
          <w:color w:val="231F20"/>
        </w:rPr>
        <w:t>from</w:t>
      </w:r>
      <w:r>
        <w:rPr>
          <w:color w:val="231F20"/>
        </w:rPr>
        <w:t xml:space="preserve"> </w:t>
      </w:r>
      <w:r w:rsidR="007B664E">
        <w:rPr>
          <w:color w:val="231F20"/>
        </w:rPr>
        <w:t>outside</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307C00D6" w14:textId="77777777" w:rsidR="005E6E3D" w:rsidRDefault="007019D9" w:rsidP="00CC1001">
      <w:pPr>
        <w:pStyle w:val="ListParagraph"/>
        <w:numPr>
          <w:ilvl w:val="0"/>
          <w:numId w:val="36"/>
        </w:numPr>
        <w:tabs>
          <w:tab w:val="left" w:pos="1131"/>
        </w:tabs>
        <w:spacing w:before="48" w:line="230" w:lineRule="auto"/>
        <w:ind w:left="576" w:right="576" w:hanging="387"/>
      </w:pPr>
      <w:r>
        <w:rPr>
          <w:color w:val="231F20"/>
        </w:rPr>
        <w:t>T</w:t>
      </w:r>
      <w:r w:rsidR="007B664E">
        <w:rPr>
          <w:color w:val="231F20"/>
        </w:rPr>
        <w:t>he</w:t>
      </w:r>
      <w:r>
        <w:rPr>
          <w:color w:val="231F20"/>
        </w:rPr>
        <w:t xml:space="preserve"> </w:t>
      </w:r>
      <w:r w:rsidR="007B664E">
        <w:rPr>
          <w:color w:val="231F20"/>
        </w:rPr>
        <w:t>disposal</w:t>
      </w:r>
      <w:r>
        <w:rPr>
          <w:color w:val="231F20"/>
        </w:rPr>
        <w:t xml:space="preserve"> </w:t>
      </w:r>
      <w:r w:rsidR="007B664E">
        <w:rPr>
          <w:color w:val="231F20"/>
        </w:rPr>
        <w:t>of</w:t>
      </w:r>
      <w:r>
        <w:rPr>
          <w:color w:val="231F20"/>
        </w:rPr>
        <w:t xml:space="preserve"> </w:t>
      </w:r>
      <w:r w:rsidR="007B664E">
        <w:rPr>
          <w:color w:val="231F20"/>
        </w:rPr>
        <w:t>material</w:t>
      </w:r>
      <w:r>
        <w:rPr>
          <w:color w:val="231F20"/>
        </w:rPr>
        <w:t xml:space="preserve"> </w:t>
      </w:r>
      <w:r w:rsidR="007B664E">
        <w:rPr>
          <w:color w:val="231F20"/>
        </w:rPr>
        <w:t>from</w:t>
      </w:r>
      <w:r>
        <w:rPr>
          <w:color w:val="231F20"/>
        </w:rPr>
        <w:t xml:space="preserve"> </w:t>
      </w:r>
      <w:r w:rsidR="007B664E">
        <w:rPr>
          <w:color w:val="231F20"/>
        </w:rPr>
        <w:t>demolitions</w:t>
      </w:r>
      <w:r>
        <w:rPr>
          <w:color w:val="231F20"/>
        </w:rPr>
        <w:t xml:space="preserve"> </w:t>
      </w:r>
      <w:r w:rsidR="007B664E">
        <w:rPr>
          <w:color w:val="231F20"/>
        </w:rPr>
        <w:t>and</w:t>
      </w:r>
      <w:r>
        <w:rPr>
          <w:color w:val="231F20"/>
        </w:rPr>
        <w:t xml:space="preserve"> </w:t>
      </w:r>
      <w:r w:rsidR="007B664E">
        <w:rPr>
          <w:color w:val="231F20"/>
        </w:rPr>
        <w:t>excavations</w:t>
      </w:r>
      <w:r>
        <w:rPr>
          <w:color w:val="231F20"/>
        </w:rPr>
        <w:t xml:space="preserve"> </w:t>
      </w:r>
      <w:r w:rsidR="007B664E">
        <w:rPr>
          <w:color w:val="231F20"/>
        </w:rPr>
        <w:t>and</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surplus</w:t>
      </w:r>
      <w:r>
        <w:rPr>
          <w:color w:val="231F20"/>
        </w:rPr>
        <w:t xml:space="preserve"> </w:t>
      </w:r>
      <w:r w:rsidR="007B664E">
        <w:rPr>
          <w:color w:val="231F20"/>
        </w:rPr>
        <w:t>material</w:t>
      </w:r>
      <w:r>
        <w:rPr>
          <w:color w:val="231F20"/>
        </w:rPr>
        <w:t xml:space="preserve"> </w:t>
      </w:r>
      <w:r w:rsidR="007B664E">
        <w:rPr>
          <w:color w:val="231F20"/>
        </w:rPr>
        <w:t>(whether</w:t>
      </w:r>
      <w:r>
        <w:rPr>
          <w:color w:val="231F20"/>
        </w:rPr>
        <w:t xml:space="preserve"> </w:t>
      </w:r>
      <w:r w:rsidR="007B664E">
        <w:rPr>
          <w:color w:val="231F20"/>
        </w:rPr>
        <w:t>natural</w:t>
      </w:r>
      <w:r>
        <w:rPr>
          <w:color w:val="231F20"/>
        </w:rPr>
        <w:t xml:space="preserve"> </w:t>
      </w:r>
      <w:r w:rsidR="007B664E">
        <w:rPr>
          <w:color w:val="231F20"/>
        </w:rPr>
        <w:t>or man-made),</w:t>
      </w:r>
      <w:r>
        <w:rPr>
          <w:color w:val="231F20"/>
        </w:rPr>
        <w:t xml:space="preserve"> </w:t>
      </w:r>
      <w:r w:rsidR="007B664E">
        <w:rPr>
          <w:color w:val="231F20"/>
        </w:rPr>
        <w:t>except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disposal</w:t>
      </w:r>
      <w:r>
        <w:rPr>
          <w:color w:val="231F20"/>
        </w:rPr>
        <w:t xml:space="preserve"> </w:t>
      </w:r>
      <w:r w:rsidR="007B664E">
        <w:rPr>
          <w:color w:val="231F20"/>
        </w:rPr>
        <w:t>areas</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038E72A" w14:textId="77777777" w:rsidR="005E6E3D" w:rsidRDefault="007B664E" w:rsidP="00CC1001">
      <w:pPr>
        <w:pStyle w:val="Heading4"/>
        <w:numPr>
          <w:ilvl w:val="0"/>
          <w:numId w:val="56"/>
        </w:numPr>
        <w:tabs>
          <w:tab w:val="left" w:pos="749"/>
          <w:tab w:val="left" w:pos="750"/>
        </w:tabs>
        <w:spacing w:before="237"/>
        <w:ind w:left="576" w:right="576" w:hanging="618"/>
        <w:rPr>
          <w:color w:val="231F20"/>
        </w:rPr>
      </w:pPr>
      <w:bookmarkStart w:id="61" w:name="_TOC_250016"/>
      <w:r>
        <w:rPr>
          <w:color w:val="231F20"/>
        </w:rPr>
        <w:t>COMMENCEMENT,</w:t>
      </w:r>
      <w:r w:rsidR="007019D9">
        <w:rPr>
          <w:color w:val="231F20"/>
        </w:rPr>
        <w:t xml:space="preserve"> </w:t>
      </w:r>
      <w:r>
        <w:rPr>
          <w:color w:val="231F20"/>
          <w:spacing w:val="-4"/>
        </w:rPr>
        <w:t>DELAYS</w:t>
      </w:r>
      <w:r w:rsidR="007019D9">
        <w:rPr>
          <w:color w:val="231F20"/>
          <w:spacing w:val="-4"/>
        </w:rPr>
        <w:t xml:space="preserve"> </w:t>
      </w:r>
      <w:r>
        <w:rPr>
          <w:color w:val="231F20"/>
        </w:rPr>
        <w:t>AND</w:t>
      </w:r>
      <w:bookmarkEnd w:id="61"/>
      <w:r w:rsidR="007019D9">
        <w:rPr>
          <w:color w:val="231F20"/>
        </w:rPr>
        <w:t xml:space="preserve"> </w:t>
      </w:r>
      <w:r>
        <w:rPr>
          <w:color w:val="231F20"/>
        </w:rPr>
        <w:t>SUSPENSION</w:t>
      </w:r>
    </w:p>
    <w:p w14:paraId="4208EC6E" w14:textId="77777777" w:rsidR="005E6E3D" w:rsidRDefault="007B664E" w:rsidP="00CC1001">
      <w:pPr>
        <w:pStyle w:val="ListParagraph"/>
        <w:numPr>
          <w:ilvl w:val="1"/>
          <w:numId w:val="56"/>
        </w:numPr>
        <w:tabs>
          <w:tab w:val="left" w:pos="749"/>
          <w:tab w:val="left" w:pos="750"/>
        </w:tabs>
        <w:spacing w:before="234"/>
        <w:ind w:left="576" w:right="576" w:hanging="618"/>
        <w:rPr>
          <w:b/>
          <w:color w:val="231F20"/>
        </w:rPr>
      </w:pPr>
      <w:r>
        <w:rPr>
          <w:b/>
          <w:color w:val="231F20"/>
        </w:rPr>
        <w:t>Commencement</w:t>
      </w:r>
      <w:r w:rsidR="007019D9">
        <w:rPr>
          <w:b/>
          <w:color w:val="231F20"/>
        </w:rPr>
        <w:t xml:space="preserve"> </w:t>
      </w:r>
      <w:r>
        <w:rPr>
          <w:b/>
          <w:color w:val="231F20"/>
        </w:rPr>
        <w:t>of</w:t>
      </w:r>
      <w:r w:rsidR="007019D9">
        <w:rPr>
          <w:b/>
          <w:color w:val="231F20"/>
        </w:rPr>
        <w:t xml:space="preserve"> </w:t>
      </w:r>
      <w:r>
        <w:rPr>
          <w:b/>
          <w:color w:val="231F20"/>
          <w:spacing w:val="-3"/>
        </w:rPr>
        <w:t>Works</w:t>
      </w:r>
    </w:p>
    <w:p w14:paraId="6B631E50" w14:textId="77777777" w:rsidR="005E6E3D" w:rsidRDefault="007B664E" w:rsidP="00CC1001">
      <w:pPr>
        <w:pStyle w:val="ListParagraph"/>
        <w:numPr>
          <w:ilvl w:val="2"/>
          <w:numId w:val="56"/>
        </w:numPr>
        <w:tabs>
          <w:tab w:val="left" w:pos="750"/>
        </w:tabs>
        <w:spacing w:before="242" w:line="230" w:lineRule="auto"/>
        <w:ind w:left="576" w:right="576" w:hanging="608"/>
        <w:jc w:val="both"/>
        <w:rPr>
          <w:color w:val="231F20"/>
        </w:rPr>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Special</w:t>
      </w:r>
      <w:r w:rsidR="007019D9">
        <w:rPr>
          <w:color w:val="231F20"/>
        </w:rPr>
        <w:t xml:space="preserve"> </w:t>
      </w:r>
      <w:r>
        <w:rPr>
          <w:color w:val="231F20"/>
        </w:rPr>
        <w:t>Conditions</w:t>
      </w:r>
      <w:r w:rsidR="007019D9">
        <w:rPr>
          <w:color w:val="231F20"/>
        </w:rPr>
        <w:t xml:space="preserve"> </w:t>
      </w:r>
      <w:r>
        <w:rPr>
          <w:color w:val="231F20"/>
        </w:rPr>
        <w:t>of</w:t>
      </w:r>
      <w:r w:rsidR="007019D9">
        <w:rPr>
          <w:color w:val="231F20"/>
        </w:rPr>
        <w:t xml:space="preserve"> </w:t>
      </w:r>
      <w:r>
        <w:rPr>
          <w:color w:val="231F20"/>
        </w:rPr>
        <w:t>Contract,</w:t>
      </w:r>
      <w:r w:rsidR="007019D9">
        <w:rPr>
          <w:color w:val="231F20"/>
        </w:rPr>
        <w:t xml:space="preserve"> </w:t>
      </w:r>
      <w:r>
        <w:rPr>
          <w:color w:val="231F20"/>
        </w:rPr>
        <w:t>the</w:t>
      </w:r>
      <w:r w:rsidR="007019D9">
        <w:rPr>
          <w:color w:val="231F20"/>
        </w:rPr>
        <w:t xml:space="preserve"> </w:t>
      </w:r>
      <w:r>
        <w:rPr>
          <w:color w:val="231F20"/>
        </w:rPr>
        <w:t>Commencement</w:t>
      </w:r>
      <w:r w:rsidR="007019D9">
        <w:rPr>
          <w:color w:val="231F20"/>
        </w:rPr>
        <w:t xml:space="preserve"> </w:t>
      </w:r>
      <w:r>
        <w:rPr>
          <w:color w:val="231F20"/>
        </w:rPr>
        <w:t>Date</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the</w:t>
      </w:r>
      <w:r w:rsidR="007019D9">
        <w:rPr>
          <w:color w:val="231F20"/>
        </w:rPr>
        <w:t xml:space="preserve"> </w:t>
      </w:r>
      <w:r>
        <w:rPr>
          <w:color w:val="231F20"/>
        </w:rPr>
        <w:t>date</w:t>
      </w:r>
      <w:r w:rsidR="007019D9">
        <w:rPr>
          <w:color w:val="231F20"/>
        </w:rPr>
        <w:t xml:space="preserve"> </w:t>
      </w:r>
      <w:r>
        <w:rPr>
          <w:color w:val="231F20"/>
        </w:rPr>
        <w:t xml:space="preserve">at which the following precedent conditions have all been fulﬁlled and the Engineer's notiﬁcation recording the agreement of both Parties on such fulﬁlment and instructing to commence the </w:t>
      </w:r>
      <w:r>
        <w:rPr>
          <w:color w:val="231F20"/>
          <w:spacing w:val="-5"/>
        </w:rPr>
        <w:t xml:space="preserve">Work </w:t>
      </w:r>
      <w:r>
        <w:rPr>
          <w:color w:val="231F20"/>
        </w:rPr>
        <w:t>is received by the Contractor:</w:t>
      </w:r>
    </w:p>
    <w:p w14:paraId="548EC18C" w14:textId="77777777" w:rsidR="005E6E3D" w:rsidRDefault="007B664E" w:rsidP="00CC1001">
      <w:pPr>
        <w:pStyle w:val="ListParagraph"/>
        <w:numPr>
          <w:ilvl w:val="3"/>
          <w:numId w:val="56"/>
        </w:numPr>
        <w:tabs>
          <w:tab w:val="left" w:pos="1130"/>
          <w:tab w:val="left" w:pos="1131"/>
        </w:tabs>
        <w:spacing w:before="44"/>
        <w:ind w:left="576" w:right="576" w:hanging="387"/>
        <w:rPr>
          <w:color w:val="231F20"/>
        </w:rPr>
      </w:pPr>
      <w:r>
        <w:rPr>
          <w:color w:val="231F20"/>
        </w:rPr>
        <w:t>Contract</w:t>
      </w:r>
      <w:r w:rsidR="003B0D2A">
        <w:rPr>
          <w:color w:val="231F20"/>
        </w:rPr>
        <w:t xml:space="preserve"> </w:t>
      </w:r>
      <w:r>
        <w:rPr>
          <w:color w:val="231F20"/>
        </w:rPr>
        <w:t>by</w:t>
      </w:r>
      <w:r w:rsidR="003B0D2A">
        <w:rPr>
          <w:color w:val="231F20"/>
        </w:rPr>
        <w:t xml:space="preserve"> </w:t>
      </w:r>
      <w:r>
        <w:rPr>
          <w:color w:val="231F20"/>
        </w:rPr>
        <w:t>relevant</w:t>
      </w:r>
      <w:r w:rsidR="003B0D2A">
        <w:rPr>
          <w:color w:val="231F20"/>
        </w:rPr>
        <w:t xml:space="preserve"> </w:t>
      </w:r>
      <w:r>
        <w:rPr>
          <w:color w:val="231F20"/>
        </w:rPr>
        <w:t>authorities</w:t>
      </w:r>
      <w:r w:rsidR="003B0D2A">
        <w:rPr>
          <w:color w:val="231F20"/>
        </w:rPr>
        <w:t xml:space="preserve"> </w:t>
      </w:r>
      <w:r>
        <w:rPr>
          <w:color w:val="231F20"/>
        </w:rPr>
        <w:t>of</w:t>
      </w:r>
      <w:r w:rsidR="003B0D2A">
        <w:rPr>
          <w:color w:val="231F20"/>
        </w:rPr>
        <w:t xml:space="preserve"> </w:t>
      </w:r>
      <w:r>
        <w:rPr>
          <w:color w:val="231F20"/>
        </w:rPr>
        <w:t>the</w:t>
      </w:r>
      <w:r w:rsidR="003B0D2A">
        <w:rPr>
          <w:color w:val="231F20"/>
        </w:rPr>
        <w:t xml:space="preserve"> </w:t>
      </w:r>
      <w:r>
        <w:rPr>
          <w:color w:val="231F20"/>
        </w:rPr>
        <w:t>Country;</w:t>
      </w:r>
    </w:p>
    <w:p w14:paraId="03A3F3A7" w14:textId="77777777" w:rsidR="005E6E3D" w:rsidRDefault="007B664E" w:rsidP="00CC1001">
      <w:pPr>
        <w:pStyle w:val="ListParagraph"/>
        <w:numPr>
          <w:ilvl w:val="3"/>
          <w:numId w:val="56"/>
        </w:numPr>
        <w:tabs>
          <w:tab w:val="left" w:pos="1131"/>
        </w:tabs>
        <w:spacing w:before="48" w:line="230" w:lineRule="auto"/>
        <w:ind w:left="576" w:right="576" w:hanging="387"/>
        <w:rPr>
          <w:color w:val="231F20"/>
        </w:rPr>
      </w:pPr>
      <w:r>
        <w:rPr>
          <w:color w:val="231F20"/>
        </w:rPr>
        <w:t>delivery to the Contractor of reasonable evidence of the Procuring Entity's ﬁnancial arrangements</w:t>
      </w:r>
      <w:r w:rsidR="00044FF6">
        <w:rPr>
          <w:color w:val="231F20"/>
        </w:rPr>
        <w:t xml:space="preserve"> </w:t>
      </w:r>
      <w:r>
        <w:rPr>
          <w:color w:val="231F20"/>
        </w:rPr>
        <w:t>(under Sub-Clause</w:t>
      </w:r>
      <w:r w:rsidR="00044FF6">
        <w:rPr>
          <w:color w:val="231F20"/>
        </w:rPr>
        <w:t xml:space="preserve"> </w:t>
      </w:r>
      <w:r>
        <w:rPr>
          <w:color w:val="231F20"/>
        </w:rPr>
        <w:t>2.4</w:t>
      </w:r>
      <w:r w:rsidR="00044FF6">
        <w:rPr>
          <w:color w:val="231F20"/>
        </w:rPr>
        <w:t xml:space="preserve"> </w:t>
      </w:r>
      <w:r>
        <w:rPr>
          <w:color w:val="231F20"/>
        </w:rPr>
        <w:t>[Procuring</w:t>
      </w:r>
      <w:r w:rsidR="00044FF6">
        <w:rPr>
          <w:color w:val="231F20"/>
        </w:rPr>
        <w:t xml:space="preserve"> </w:t>
      </w:r>
      <w:r>
        <w:rPr>
          <w:color w:val="231F20"/>
        </w:rPr>
        <w:t>Entity's</w:t>
      </w:r>
      <w:r w:rsidR="00044FF6">
        <w:rPr>
          <w:color w:val="231F20"/>
        </w:rPr>
        <w:t xml:space="preserve"> </w:t>
      </w:r>
      <w:r>
        <w:rPr>
          <w:color w:val="231F20"/>
        </w:rPr>
        <w:t>Financial</w:t>
      </w:r>
      <w:r w:rsidR="00044FF6">
        <w:rPr>
          <w:color w:val="231F20"/>
        </w:rPr>
        <w:t xml:space="preserve"> </w:t>
      </w:r>
      <w:r>
        <w:rPr>
          <w:color w:val="231F20"/>
        </w:rPr>
        <w:t>Arrangements]);</w:t>
      </w:r>
    </w:p>
    <w:p w14:paraId="43C6EE56" w14:textId="77777777" w:rsidR="005E6E3D" w:rsidRDefault="007B664E" w:rsidP="00CC1001">
      <w:pPr>
        <w:pStyle w:val="ListParagraph"/>
        <w:numPr>
          <w:ilvl w:val="3"/>
          <w:numId w:val="56"/>
        </w:numPr>
        <w:tabs>
          <w:tab w:val="left" w:pos="1131"/>
        </w:tabs>
        <w:spacing w:before="50" w:line="230" w:lineRule="auto"/>
        <w:ind w:left="576" w:right="576" w:hanging="387"/>
        <w:jc w:val="both"/>
        <w:rPr>
          <w:color w:val="231F20"/>
        </w:rPr>
      </w:pPr>
      <w:r>
        <w:rPr>
          <w:color w:val="231F20"/>
        </w:rPr>
        <w:t xml:space="preserve">signature of the Contract Agreement by both Parties, and if required, approval of the except if otherwise speciﬁed in the </w:t>
      </w:r>
      <w:r>
        <w:rPr>
          <w:b/>
          <w:color w:val="231F20"/>
        </w:rPr>
        <w:t>SCC</w:t>
      </w:r>
      <w:r>
        <w:rPr>
          <w:color w:val="231F20"/>
        </w:rPr>
        <w:t>, effective access to and possession of the Site given to the Contractor together with such permission(s) under (a) of Sub-Clause 1.13 [Compliance with Laws] as required for the commencement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4"/>
        </w:rPr>
        <w:t>Works</w:t>
      </w:r>
    </w:p>
    <w:p w14:paraId="41B23A93" w14:textId="77777777" w:rsidR="005E6E3D" w:rsidRDefault="007B664E" w:rsidP="00CC1001">
      <w:pPr>
        <w:pStyle w:val="ListParagraph"/>
        <w:numPr>
          <w:ilvl w:val="3"/>
          <w:numId w:val="56"/>
        </w:numPr>
        <w:tabs>
          <w:tab w:val="left" w:pos="1131"/>
        </w:tabs>
        <w:spacing w:before="52" w:line="230" w:lineRule="auto"/>
        <w:ind w:left="576" w:right="576" w:hanging="387"/>
        <w:rPr>
          <w:color w:val="231F20"/>
        </w:rPr>
      </w:pPr>
      <w:r>
        <w:rPr>
          <w:color w:val="231F20"/>
        </w:rPr>
        <w:t>receipt</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or</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under</w:t>
      </w:r>
      <w:r w:rsidR="00044FF6">
        <w:rPr>
          <w:color w:val="231F20"/>
        </w:rPr>
        <w:t xml:space="preserve"> </w:t>
      </w:r>
      <w:r>
        <w:rPr>
          <w:color w:val="231F20"/>
        </w:rPr>
        <w:t>Sub-Clause14.2</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provided</w:t>
      </w:r>
      <w:r w:rsidR="00044FF6">
        <w:rPr>
          <w:color w:val="231F20"/>
        </w:rPr>
        <w:t xml:space="preserve"> </w:t>
      </w:r>
      <w:r>
        <w:rPr>
          <w:color w:val="231F20"/>
        </w:rPr>
        <w:t>that the</w:t>
      </w:r>
      <w:r w:rsidR="00044FF6">
        <w:rPr>
          <w:color w:val="231F20"/>
        </w:rPr>
        <w:t xml:space="preserve"> </w:t>
      </w:r>
      <w:r>
        <w:rPr>
          <w:color w:val="231F20"/>
        </w:rPr>
        <w:t>corresponding</w:t>
      </w:r>
      <w:r w:rsidR="00044FF6">
        <w:rPr>
          <w:color w:val="231F20"/>
        </w:rPr>
        <w:t xml:space="preserve"> </w:t>
      </w:r>
      <w:r>
        <w:rPr>
          <w:color w:val="231F20"/>
        </w:rPr>
        <w:t>Procuring</w:t>
      </w:r>
      <w:r w:rsidR="00044FF6">
        <w:rPr>
          <w:color w:val="231F20"/>
        </w:rPr>
        <w:t xml:space="preserve"> </w:t>
      </w:r>
      <w:r>
        <w:rPr>
          <w:color w:val="231F20"/>
        </w:rPr>
        <w:t>Entity</w:t>
      </w:r>
      <w:r w:rsidR="00044FF6">
        <w:rPr>
          <w:color w:val="231F20"/>
        </w:rPr>
        <w:t xml:space="preserve"> </w:t>
      </w:r>
      <w:r>
        <w:rPr>
          <w:color w:val="231F20"/>
        </w:rPr>
        <w:t>guarantee</w:t>
      </w:r>
      <w:r w:rsidR="00044FF6">
        <w:rPr>
          <w:color w:val="231F20"/>
        </w:rPr>
        <w:t xml:space="preserve"> </w:t>
      </w:r>
      <w:r>
        <w:rPr>
          <w:color w:val="231F20"/>
        </w:rPr>
        <w:t>has</w:t>
      </w:r>
      <w:r w:rsidR="00044FF6">
        <w:rPr>
          <w:color w:val="231F20"/>
        </w:rPr>
        <w:t xml:space="preserve"> </w:t>
      </w:r>
      <w:r>
        <w:rPr>
          <w:color w:val="231F20"/>
        </w:rPr>
        <w:t>been</w:t>
      </w:r>
      <w:r w:rsidR="00044FF6">
        <w:rPr>
          <w:color w:val="231F20"/>
        </w:rPr>
        <w:t xml:space="preserve"> </w:t>
      </w:r>
      <w:r>
        <w:rPr>
          <w:color w:val="231F20"/>
        </w:rPr>
        <w:t>delivered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p>
    <w:p w14:paraId="6D7DF15E" w14:textId="77777777" w:rsidR="005E6E3D" w:rsidRDefault="007B664E" w:rsidP="00CC1001">
      <w:pPr>
        <w:pStyle w:val="ListParagraph"/>
        <w:numPr>
          <w:ilvl w:val="2"/>
          <w:numId w:val="56"/>
        </w:numPr>
        <w:tabs>
          <w:tab w:val="left" w:pos="750"/>
        </w:tabs>
        <w:spacing w:before="245" w:line="230" w:lineRule="auto"/>
        <w:ind w:left="576" w:right="576" w:hanging="607"/>
        <w:jc w:val="both"/>
        <w:rPr>
          <w:color w:val="231F20"/>
        </w:rPr>
      </w:pPr>
      <w:r>
        <w:rPr>
          <w:color w:val="231F20"/>
        </w:rPr>
        <w:t>If</w:t>
      </w:r>
      <w:r w:rsidR="00044FF6">
        <w:rPr>
          <w:color w:val="231F20"/>
        </w:rPr>
        <w:t xml:space="preserve"> </w:t>
      </w:r>
      <w:r>
        <w:rPr>
          <w:color w:val="231F20"/>
        </w:rPr>
        <w:t>the</w:t>
      </w:r>
      <w:r w:rsidR="00044FF6">
        <w:rPr>
          <w:color w:val="231F20"/>
        </w:rPr>
        <w:t xml:space="preserve"> </w:t>
      </w:r>
      <w:r>
        <w:rPr>
          <w:color w:val="231F20"/>
        </w:rPr>
        <w:t>said</w:t>
      </w:r>
      <w:r w:rsidR="00044FF6">
        <w:rPr>
          <w:color w:val="231F20"/>
        </w:rPr>
        <w:t xml:space="preserve"> </w:t>
      </w:r>
      <w:r>
        <w:rPr>
          <w:color w:val="231F20"/>
        </w:rPr>
        <w:t>Engineer's</w:t>
      </w:r>
      <w:r w:rsidR="00044FF6">
        <w:rPr>
          <w:color w:val="231F20"/>
        </w:rPr>
        <w:t xml:space="preserve"> </w:t>
      </w:r>
      <w:r>
        <w:rPr>
          <w:color w:val="231F20"/>
        </w:rPr>
        <w:t>instruction</w:t>
      </w:r>
      <w:r w:rsidR="00044FF6">
        <w:rPr>
          <w:color w:val="231F20"/>
        </w:rPr>
        <w:t xml:space="preserve"> </w:t>
      </w:r>
      <w:r>
        <w:rPr>
          <w:color w:val="231F20"/>
        </w:rPr>
        <w:t>is</w:t>
      </w:r>
      <w:r w:rsidR="00044FF6">
        <w:rPr>
          <w:color w:val="231F20"/>
        </w:rPr>
        <w:t xml:space="preserve"> </w:t>
      </w:r>
      <w:r>
        <w:rPr>
          <w:color w:val="231F20"/>
        </w:rPr>
        <w:t>not</w:t>
      </w:r>
      <w:r w:rsidR="00044FF6">
        <w:rPr>
          <w:color w:val="231F20"/>
        </w:rPr>
        <w:t xml:space="preserve"> </w:t>
      </w:r>
      <w:r>
        <w:rPr>
          <w:color w:val="231F20"/>
        </w:rPr>
        <w:t>received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within</w:t>
      </w:r>
      <w:r w:rsidR="00044FF6">
        <w:rPr>
          <w:color w:val="231F20"/>
        </w:rPr>
        <w:t xml:space="preserve"> </w:t>
      </w:r>
      <w:r>
        <w:rPr>
          <w:color w:val="231F20"/>
        </w:rPr>
        <w:t>180</w:t>
      </w:r>
      <w:r w:rsidR="00044FF6">
        <w:rPr>
          <w:color w:val="231F20"/>
        </w:rPr>
        <w:t xml:space="preserve"> </w:t>
      </w:r>
      <w:r>
        <w:rPr>
          <w:color w:val="231F20"/>
        </w:rPr>
        <w:t>days</w:t>
      </w:r>
      <w:r w:rsidR="00044FF6">
        <w:rPr>
          <w:color w:val="231F20"/>
        </w:rPr>
        <w:t xml:space="preserve"> </w:t>
      </w:r>
      <w:r>
        <w:rPr>
          <w:color w:val="231F20"/>
        </w:rPr>
        <w:t>from</w:t>
      </w:r>
      <w:r w:rsidR="00044FF6">
        <w:rPr>
          <w:color w:val="231F20"/>
        </w:rPr>
        <w:t xml:space="preserve"> </w:t>
      </w:r>
      <w:r>
        <w:rPr>
          <w:color w:val="231F20"/>
        </w:rPr>
        <w:t>his</w:t>
      </w:r>
      <w:r w:rsidR="00044FF6">
        <w:rPr>
          <w:color w:val="231F20"/>
        </w:rPr>
        <w:t xml:space="preserve"> </w:t>
      </w:r>
      <w:r>
        <w:rPr>
          <w:color w:val="231F20"/>
        </w:rPr>
        <w:t>receipt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Letter of</w:t>
      </w:r>
      <w:r w:rsidR="00044FF6">
        <w:rPr>
          <w:color w:val="231F20"/>
        </w:rPr>
        <w:t xml:space="preserve"> </w:t>
      </w:r>
      <w:r>
        <w:rPr>
          <w:color w:val="231F20"/>
        </w:rPr>
        <w:t>Acceptance,</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be</w:t>
      </w:r>
      <w:r w:rsidR="00621724">
        <w:rPr>
          <w:color w:val="231F20"/>
        </w:rPr>
        <w:t xml:space="preserve"> </w:t>
      </w:r>
      <w:r>
        <w:rPr>
          <w:color w:val="231F20"/>
        </w:rPr>
        <w:t>entitled</w:t>
      </w:r>
      <w:r w:rsidR="00044FF6">
        <w:rPr>
          <w:color w:val="231F20"/>
        </w:rPr>
        <w:t xml:space="preserve"> </w:t>
      </w:r>
      <w:r>
        <w:rPr>
          <w:color w:val="231F20"/>
        </w:rPr>
        <w:t>to</w:t>
      </w:r>
      <w:r w:rsidR="00044FF6">
        <w:rPr>
          <w:color w:val="231F20"/>
        </w:rPr>
        <w:t xml:space="preserve"> </w:t>
      </w:r>
      <w:r>
        <w:rPr>
          <w:color w:val="231F20"/>
        </w:rPr>
        <w:t>terminate</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under</w:t>
      </w:r>
      <w:r w:rsidR="00044FF6">
        <w:rPr>
          <w:color w:val="231F20"/>
        </w:rPr>
        <w:t xml:space="preserve"> </w:t>
      </w:r>
      <w:r>
        <w:rPr>
          <w:color w:val="231F20"/>
        </w:rPr>
        <w:t>Sub-Clause</w:t>
      </w:r>
      <w:r w:rsidR="00044FF6">
        <w:rPr>
          <w:color w:val="231F20"/>
        </w:rPr>
        <w:t xml:space="preserve"> </w:t>
      </w:r>
      <w:r>
        <w:rPr>
          <w:color w:val="231F20"/>
        </w:rPr>
        <w:t>16.2</w:t>
      </w:r>
      <w:r w:rsidR="00044FF6">
        <w:rPr>
          <w:color w:val="231F20"/>
        </w:rPr>
        <w:t xml:space="preserve"> </w:t>
      </w:r>
      <w:r>
        <w:rPr>
          <w:color w:val="231F20"/>
        </w:rPr>
        <w:t>[Termination</w:t>
      </w:r>
      <w:r w:rsidR="00044FF6">
        <w:rPr>
          <w:color w:val="231F20"/>
        </w:rPr>
        <w:t xml:space="preserve"> </w:t>
      </w:r>
      <w:r>
        <w:rPr>
          <w:color w:val="231F20"/>
        </w:rPr>
        <w:t>by Contractor].</w:t>
      </w:r>
    </w:p>
    <w:p w14:paraId="13A1866E" w14:textId="77777777" w:rsidR="005E6E3D" w:rsidRDefault="007B664E" w:rsidP="00CC1001">
      <w:pPr>
        <w:pStyle w:val="ListParagraph"/>
        <w:numPr>
          <w:ilvl w:val="2"/>
          <w:numId w:val="56"/>
        </w:numPr>
        <w:tabs>
          <w:tab w:val="left" w:pos="747"/>
        </w:tabs>
        <w:spacing w:line="230" w:lineRule="auto"/>
        <w:ind w:left="576" w:right="576" w:hanging="615"/>
        <w:rPr>
          <w:color w:val="231F20"/>
        </w:rPr>
      </w:pPr>
      <w:r>
        <w:rPr>
          <w:color w:val="231F20"/>
        </w:rPr>
        <w:t xml:space="preserve">The Contractor shall commence the execution of the </w:t>
      </w:r>
      <w:r>
        <w:rPr>
          <w:color w:val="231F20"/>
          <w:spacing w:val="-4"/>
        </w:rPr>
        <w:t xml:space="preserve">Works </w:t>
      </w:r>
      <w:r>
        <w:rPr>
          <w:color w:val="231F20"/>
        </w:rPr>
        <w:t>as soon as is reasonably practicable after the Commencement</w:t>
      </w:r>
      <w:r w:rsidR="00044FF6">
        <w:rPr>
          <w:color w:val="231F20"/>
        </w:rPr>
        <w:t xml:space="preserve"> </w:t>
      </w:r>
      <w:r>
        <w:rPr>
          <w:color w:val="231F20"/>
        </w:rPr>
        <w:t>Date</w:t>
      </w:r>
      <w:r w:rsidR="00044FF6">
        <w:rPr>
          <w:color w:val="231F20"/>
        </w:rPr>
        <w:t xml:space="preserve"> </w:t>
      </w:r>
      <w:r>
        <w:rPr>
          <w:color w:val="231F20"/>
        </w:rPr>
        <w:t>and</w:t>
      </w:r>
      <w:r w:rsidR="00044FF6">
        <w:rPr>
          <w:color w:val="231F20"/>
        </w:rPr>
        <w:t xml:space="preserve"> </w:t>
      </w:r>
      <w:r>
        <w:rPr>
          <w:color w:val="231F20"/>
        </w:rPr>
        <w:t>shall</w:t>
      </w:r>
      <w:r w:rsidR="00044FF6">
        <w:rPr>
          <w:color w:val="231F20"/>
        </w:rPr>
        <w:t xml:space="preserve"> </w:t>
      </w:r>
      <w:r>
        <w:rPr>
          <w:color w:val="231F20"/>
        </w:rPr>
        <w:t>then</w:t>
      </w:r>
      <w:r w:rsidR="00044FF6">
        <w:rPr>
          <w:color w:val="231F20"/>
        </w:rPr>
        <w:t xml:space="preserve"> </w:t>
      </w:r>
      <w:r>
        <w:rPr>
          <w:color w:val="231F20"/>
        </w:rPr>
        <w:t>proceed</w:t>
      </w:r>
      <w:r w:rsidR="00044FF6">
        <w:rPr>
          <w:color w:val="231F20"/>
        </w:rPr>
        <w:t xml:space="preserve"> </w:t>
      </w:r>
      <w:r>
        <w:rPr>
          <w:color w:val="231F20"/>
        </w:rPr>
        <w:t>with</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with</w:t>
      </w:r>
      <w:r w:rsidR="00044FF6">
        <w:rPr>
          <w:color w:val="231F20"/>
        </w:rPr>
        <w:t xml:space="preserve"> </w:t>
      </w:r>
      <w:r>
        <w:rPr>
          <w:color w:val="231F20"/>
        </w:rPr>
        <w:t>due</w:t>
      </w:r>
      <w:r w:rsidR="00044FF6">
        <w:rPr>
          <w:color w:val="231F20"/>
        </w:rPr>
        <w:t xml:space="preserve"> </w:t>
      </w:r>
      <w:r>
        <w:rPr>
          <w:color w:val="231F20"/>
        </w:rPr>
        <w:t>expedition</w:t>
      </w:r>
      <w:r w:rsidR="00044FF6">
        <w:rPr>
          <w:color w:val="231F20"/>
        </w:rPr>
        <w:t xml:space="preserve"> </w:t>
      </w:r>
      <w:r>
        <w:rPr>
          <w:color w:val="231F20"/>
        </w:rPr>
        <w:t>and</w:t>
      </w:r>
      <w:r w:rsidR="00044FF6">
        <w:rPr>
          <w:color w:val="231F20"/>
        </w:rPr>
        <w:t xml:space="preserve"> </w:t>
      </w:r>
      <w:r>
        <w:rPr>
          <w:color w:val="231F20"/>
        </w:rPr>
        <w:t>without</w:t>
      </w:r>
      <w:r w:rsidR="00044FF6">
        <w:rPr>
          <w:color w:val="231F20"/>
        </w:rPr>
        <w:t xml:space="preserve"> </w:t>
      </w:r>
      <w:r>
        <w:rPr>
          <w:color w:val="231F20"/>
          <w:spacing w:val="-3"/>
        </w:rPr>
        <w:t>delay.</w:t>
      </w:r>
    </w:p>
    <w:p w14:paraId="36AEF75D" w14:textId="77777777" w:rsidR="005E6E3D" w:rsidRDefault="007B664E" w:rsidP="00CC1001">
      <w:pPr>
        <w:pStyle w:val="Heading4"/>
        <w:numPr>
          <w:ilvl w:val="1"/>
          <w:numId w:val="56"/>
        </w:numPr>
        <w:tabs>
          <w:tab w:val="left" w:pos="745"/>
          <w:tab w:val="left" w:pos="746"/>
        </w:tabs>
        <w:spacing w:before="237"/>
        <w:ind w:left="576" w:right="576" w:hanging="615"/>
        <w:rPr>
          <w:color w:val="231F20"/>
        </w:rPr>
      </w:pPr>
      <w:r>
        <w:rPr>
          <w:color w:val="231F20"/>
        </w:rPr>
        <w:t>Time</w:t>
      </w:r>
      <w:r w:rsidR="00044FF6">
        <w:rPr>
          <w:color w:val="231F20"/>
        </w:rPr>
        <w:t xml:space="preserve"> </w:t>
      </w:r>
      <w:r>
        <w:rPr>
          <w:color w:val="231F20"/>
        </w:rPr>
        <w:t>for</w:t>
      </w:r>
      <w:r w:rsidR="00044FF6">
        <w:rPr>
          <w:color w:val="231F20"/>
        </w:rPr>
        <w:t xml:space="preserve"> </w:t>
      </w:r>
      <w:r>
        <w:rPr>
          <w:color w:val="231F20"/>
        </w:rPr>
        <w:t>Completion</w:t>
      </w:r>
    </w:p>
    <w:p w14:paraId="7154769C" w14:textId="77777777" w:rsidR="005E6E3D" w:rsidRDefault="007B664E" w:rsidP="00CC1001">
      <w:pPr>
        <w:pStyle w:val="BodyText"/>
        <w:spacing w:before="243" w:line="230" w:lineRule="auto"/>
        <w:ind w:left="576" w:right="576"/>
      </w:pP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complete</w:t>
      </w:r>
      <w:r w:rsidR="00044FF6">
        <w:rPr>
          <w:color w:val="231F20"/>
        </w:rPr>
        <w:t xml:space="preserve"> </w:t>
      </w:r>
      <w:r>
        <w:rPr>
          <w:color w:val="231F20"/>
        </w:rPr>
        <w:t>the</w:t>
      </w:r>
      <w:r w:rsidR="00044FF6">
        <w:rPr>
          <w:color w:val="231F20"/>
        </w:rPr>
        <w:t xml:space="preserve"> </w:t>
      </w:r>
      <w:r>
        <w:rPr>
          <w:color w:val="231F20"/>
        </w:rPr>
        <w:t>whole</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3"/>
        </w:rPr>
        <w:t>Works,</w:t>
      </w:r>
      <w:r w:rsidR="00044FF6">
        <w:rPr>
          <w:color w:val="231F20"/>
          <w:spacing w:val="-3"/>
        </w:rPr>
        <w:t xml:space="preserve"> </w:t>
      </w:r>
      <w:r>
        <w:rPr>
          <w:color w:val="231F20"/>
        </w:rPr>
        <w:t>and</w:t>
      </w:r>
      <w:r w:rsidR="00044FF6">
        <w:rPr>
          <w:color w:val="231F20"/>
        </w:rPr>
        <w:t xml:space="preserve"> </w:t>
      </w:r>
      <w:r>
        <w:rPr>
          <w:color w:val="231F20"/>
        </w:rPr>
        <w:t>each</w:t>
      </w:r>
      <w:r w:rsidR="00044FF6">
        <w:rPr>
          <w:color w:val="231F20"/>
        </w:rPr>
        <w:t xml:space="preserve"> </w:t>
      </w:r>
      <w:r>
        <w:rPr>
          <w:color w:val="231F20"/>
        </w:rPr>
        <w:t>Section</w:t>
      </w:r>
      <w:r w:rsidR="00044FF6">
        <w:rPr>
          <w:color w:val="231F20"/>
        </w:rPr>
        <w:t xml:space="preserve"> </w:t>
      </w:r>
      <w:r>
        <w:rPr>
          <w:color w:val="231F20"/>
        </w:rPr>
        <w:t>(if</w:t>
      </w:r>
      <w:r w:rsidR="00044FF6">
        <w:rPr>
          <w:color w:val="231F20"/>
        </w:rPr>
        <w:t xml:space="preserve"> </w:t>
      </w:r>
      <w:r>
        <w:rPr>
          <w:color w:val="231F20"/>
        </w:rPr>
        <w:t>any),</w:t>
      </w:r>
      <w:r w:rsidR="00044FF6">
        <w:rPr>
          <w:color w:val="231F20"/>
        </w:rPr>
        <w:t xml:space="preserve"> </w:t>
      </w:r>
      <w:r>
        <w:rPr>
          <w:color w:val="231F20"/>
        </w:rPr>
        <w:t>within</w:t>
      </w:r>
      <w:r w:rsidR="00044FF6">
        <w:rPr>
          <w:color w:val="231F20"/>
        </w:rPr>
        <w:t xml:space="preserve"> </w:t>
      </w:r>
      <w:r>
        <w:rPr>
          <w:color w:val="231F20"/>
        </w:rPr>
        <w:t>the</w:t>
      </w:r>
      <w:r w:rsidR="00044FF6">
        <w:rPr>
          <w:color w:val="231F20"/>
        </w:rPr>
        <w:t xml:space="preserve"> </w:t>
      </w:r>
      <w:r>
        <w:rPr>
          <w:color w:val="231F20"/>
        </w:rPr>
        <w:t>Time</w:t>
      </w:r>
      <w:r w:rsidR="00044FF6">
        <w:rPr>
          <w:color w:val="231F20"/>
        </w:rPr>
        <w:t xml:space="preserve"> </w:t>
      </w:r>
      <w:r>
        <w:rPr>
          <w:color w:val="231F20"/>
        </w:rPr>
        <w:t>for</w:t>
      </w:r>
      <w:r w:rsidR="00044FF6">
        <w:rPr>
          <w:color w:val="231F20"/>
        </w:rPr>
        <w:t xml:space="preserve"> </w:t>
      </w:r>
      <w:r>
        <w:rPr>
          <w:color w:val="231F20"/>
        </w:rPr>
        <w:t>Completion for</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or</w:t>
      </w:r>
      <w:r w:rsidR="00044FF6">
        <w:rPr>
          <w:color w:val="231F20"/>
        </w:rPr>
        <w:t xml:space="preserve"> </w:t>
      </w:r>
      <w:r>
        <w:rPr>
          <w:color w:val="231F20"/>
        </w:rPr>
        <w:t>Section</w:t>
      </w:r>
      <w:r w:rsidR="00044FF6">
        <w:rPr>
          <w:color w:val="231F20"/>
        </w:rPr>
        <w:t xml:space="preserve"> </w:t>
      </w:r>
      <w:r>
        <w:rPr>
          <w:color w:val="231F20"/>
        </w:rPr>
        <w:t>(as</w:t>
      </w:r>
      <w:r w:rsidR="00044FF6">
        <w:rPr>
          <w:color w:val="231F20"/>
        </w:rPr>
        <w:t xml:space="preserve"> </w:t>
      </w:r>
      <w:r>
        <w:rPr>
          <w:color w:val="231F20"/>
        </w:rPr>
        <w:t>the</w:t>
      </w:r>
      <w:r w:rsidR="00044FF6">
        <w:rPr>
          <w:color w:val="231F20"/>
        </w:rPr>
        <w:t xml:space="preserve"> </w:t>
      </w:r>
      <w:r>
        <w:rPr>
          <w:color w:val="231F20"/>
        </w:rPr>
        <w:t>case</w:t>
      </w:r>
      <w:r w:rsidR="00044FF6">
        <w:rPr>
          <w:color w:val="231F20"/>
        </w:rPr>
        <w:t xml:space="preserve"> </w:t>
      </w:r>
      <w:r>
        <w:rPr>
          <w:color w:val="231F20"/>
        </w:rPr>
        <w:t>may</w:t>
      </w:r>
      <w:r w:rsidR="00044FF6">
        <w:rPr>
          <w:color w:val="231F20"/>
        </w:rPr>
        <w:t xml:space="preserve"> </w:t>
      </w:r>
      <w:r>
        <w:rPr>
          <w:color w:val="231F20"/>
        </w:rPr>
        <w:t>be),</w:t>
      </w:r>
      <w:r w:rsidR="00044FF6">
        <w:rPr>
          <w:color w:val="231F20"/>
        </w:rPr>
        <w:t xml:space="preserve"> </w:t>
      </w:r>
      <w:r>
        <w:rPr>
          <w:color w:val="231F20"/>
        </w:rPr>
        <w:t>including:</w:t>
      </w:r>
    </w:p>
    <w:p w14:paraId="505737FB" w14:textId="77777777" w:rsidR="005E6E3D" w:rsidRDefault="00044FF6" w:rsidP="00CC1001">
      <w:pPr>
        <w:pStyle w:val="ListParagraph"/>
        <w:numPr>
          <w:ilvl w:val="0"/>
          <w:numId w:val="35"/>
        </w:numPr>
        <w:tabs>
          <w:tab w:val="left" w:pos="1129"/>
          <w:tab w:val="left" w:pos="1130"/>
        </w:tabs>
        <w:spacing w:before="42"/>
        <w:ind w:left="576" w:right="576" w:hanging="390"/>
      </w:pPr>
      <w:r>
        <w:rPr>
          <w:color w:val="231F20"/>
        </w:rPr>
        <w:t>a</w:t>
      </w:r>
      <w:r w:rsidR="007B664E">
        <w:rPr>
          <w:color w:val="231F20"/>
        </w:rPr>
        <w:t>chieving</w:t>
      </w:r>
      <w:r>
        <w:rPr>
          <w:color w:val="231F20"/>
        </w:rPr>
        <w:t xml:space="preserve"> </w:t>
      </w:r>
      <w:r w:rsidR="007B664E">
        <w:rPr>
          <w:color w:val="231F20"/>
        </w:rPr>
        <w:t>the</w:t>
      </w:r>
      <w:r>
        <w:rPr>
          <w:color w:val="231F20"/>
        </w:rPr>
        <w:t xml:space="preserve"> </w:t>
      </w:r>
      <w:r w:rsidR="007B664E">
        <w:rPr>
          <w:color w:val="231F20"/>
        </w:rPr>
        <w:t>passing</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and</w:t>
      </w:r>
    </w:p>
    <w:p w14:paraId="3D0B7505" w14:textId="77777777" w:rsidR="005E6E3D" w:rsidRDefault="007B664E" w:rsidP="00CC1001">
      <w:pPr>
        <w:pStyle w:val="ListParagraph"/>
        <w:numPr>
          <w:ilvl w:val="0"/>
          <w:numId w:val="35"/>
        </w:numPr>
        <w:tabs>
          <w:tab w:val="left" w:pos="1130"/>
        </w:tabs>
        <w:spacing w:before="48" w:line="230" w:lineRule="auto"/>
        <w:ind w:left="576" w:right="576" w:hanging="390"/>
        <w:jc w:val="both"/>
      </w:pPr>
      <w:r>
        <w:rPr>
          <w:color w:val="231F20"/>
        </w:rPr>
        <w:t xml:space="preserve">completing all work which is stated in the Contract as being required for the </w:t>
      </w:r>
      <w:r>
        <w:rPr>
          <w:color w:val="231F20"/>
          <w:spacing w:val="-4"/>
        </w:rPr>
        <w:t xml:space="preserve">Works </w:t>
      </w:r>
      <w:r>
        <w:rPr>
          <w:color w:val="231F20"/>
        </w:rPr>
        <w:t xml:space="preserve">or Section to be considered to be completed for the purposes of taking-over under Sub-Clause 10.1 </w:t>
      </w:r>
      <w:r>
        <w:rPr>
          <w:color w:val="231F20"/>
          <w:spacing w:val="-3"/>
        </w:rPr>
        <w:t xml:space="preserve">[Taking </w:t>
      </w:r>
      <w:r>
        <w:rPr>
          <w:color w:val="231F20"/>
        </w:rPr>
        <w:t xml:space="preserve">Over of the </w:t>
      </w:r>
      <w:r>
        <w:rPr>
          <w:color w:val="231F20"/>
          <w:spacing w:val="-4"/>
        </w:rPr>
        <w:t xml:space="preserve">Works </w:t>
      </w:r>
      <w:r>
        <w:rPr>
          <w:color w:val="231F20"/>
        </w:rPr>
        <w:t>and</w:t>
      </w:r>
      <w:r w:rsidR="00044FF6">
        <w:rPr>
          <w:color w:val="231F20"/>
        </w:rPr>
        <w:t xml:space="preserve"> </w:t>
      </w:r>
      <w:r>
        <w:rPr>
          <w:color w:val="231F20"/>
        </w:rPr>
        <w:t>Sections].</w:t>
      </w:r>
    </w:p>
    <w:p w14:paraId="7B951CAD" w14:textId="77777777" w:rsidR="005E6E3D" w:rsidRDefault="007B664E" w:rsidP="00CC1001">
      <w:pPr>
        <w:pStyle w:val="Heading4"/>
        <w:numPr>
          <w:ilvl w:val="1"/>
          <w:numId w:val="56"/>
        </w:numPr>
        <w:tabs>
          <w:tab w:val="left" w:pos="753"/>
          <w:tab w:val="left" w:pos="754"/>
        </w:tabs>
        <w:spacing w:before="102"/>
        <w:ind w:left="576" w:right="576" w:hanging="615"/>
        <w:rPr>
          <w:color w:val="231F20"/>
        </w:rPr>
      </w:pPr>
      <w:proofErr w:type="spellStart"/>
      <w:r>
        <w:rPr>
          <w:color w:val="231F20"/>
        </w:rPr>
        <w:lastRenderedPageBreak/>
        <w:t>Programme</w:t>
      </w:r>
      <w:proofErr w:type="spellEnd"/>
    </w:p>
    <w:p w14:paraId="227A0D37" w14:textId="77777777" w:rsidR="005E6E3D" w:rsidRDefault="007B664E" w:rsidP="00CC1001">
      <w:pPr>
        <w:pStyle w:val="ListParagraph"/>
        <w:numPr>
          <w:ilvl w:val="2"/>
          <w:numId w:val="56"/>
        </w:numPr>
        <w:tabs>
          <w:tab w:val="left" w:pos="754"/>
        </w:tabs>
        <w:spacing w:before="243" w:line="230" w:lineRule="auto"/>
        <w:ind w:left="576" w:right="576" w:hanging="615"/>
        <w:jc w:val="both"/>
        <w:rPr>
          <w:color w:val="231F20"/>
        </w:rPr>
      </w:pP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submit</w:t>
      </w:r>
      <w:r w:rsidR="00044FF6">
        <w:rPr>
          <w:color w:val="231F20"/>
        </w:rPr>
        <w:t xml:space="preserve"> </w:t>
      </w:r>
      <w:r>
        <w:rPr>
          <w:color w:val="231F20"/>
        </w:rPr>
        <w:t>a</w:t>
      </w:r>
      <w:r w:rsidR="00044FF6">
        <w:rPr>
          <w:color w:val="231F20"/>
        </w:rPr>
        <w:t xml:space="preserve"> </w:t>
      </w:r>
      <w:r>
        <w:rPr>
          <w:color w:val="231F20"/>
        </w:rPr>
        <w:t>detailed</w:t>
      </w:r>
      <w:r w:rsidR="00044FF6">
        <w:rPr>
          <w:color w:val="231F20"/>
        </w:rPr>
        <w:t xml:space="preserve"> </w:t>
      </w:r>
      <w:r>
        <w:rPr>
          <w:color w:val="231F20"/>
        </w:rPr>
        <w:t>time</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to</w:t>
      </w:r>
      <w:r w:rsidR="00044FF6">
        <w:rPr>
          <w:color w:val="231F20"/>
        </w:rPr>
        <w:t xml:space="preserve"> </w:t>
      </w:r>
      <w:r>
        <w:rPr>
          <w:color w:val="231F20"/>
        </w:rPr>
        <w:t>the</w:t>
      </w:r>
      <w:r w:rsidR="00044FF6">
        <w:rPr>
          <w:color w:val="231F20"/>
        </w:rPr>
        <w:t xml:space="preserve"> </w:t>
      </w:r>
      <w:r>
        <w:rPr>
          <w:color w:val="231F20"/>
        </w:rPr>
        <w:t>Engineer</w:t>
      </w:r>
      <w:r w:rsidR="00044FF6">
        <w:rPr>
          <w:color w:val="231F20"/>
        </w:rPr>
        <w:t xml:space="preserve"> </w:t>
      </w:r>
      <w:r>
        <w:rPr>
          <w:color w:val="231F20"/>
        </w:rPr>
        <w:t>within</w:t>
      </w:r>
      <w:r w:rsidR="00044FF6">
        <w:rPr>
          <w:color w:val="231F20"/>
        </w:rPr>
        <w:t xml:space="preserve"> </w:t>
      </w:r>
      <w:r>
        <w:rPr>
          <w:color w:val="231F20"/>
        </w:rPr>
        <w:t>14</w:t>
      </w:r>
      <w:r w:rsidR="00044FF6">
        <w:rPr>
          <w:color w:val="231F20"/>
        </w:rPr>
        <w:t xml:space="preserve"> </w:t>
      </w:r>
      <w:r>
        <w:rPr>
          <w:color w:val="231F20"/>
        </w:rPr>
        <w:t>days</w:t>
      </w:r>
      <w:r w:rsidR="00044FF6">
        <w:rPr>
          <w:color w:val="231F20"/>
        </w:rPr>
        <w:t xml:space="preserve"> </w:t>
      </w:r>
      <w:r>
        <w:rPr>
          <w:color w:val="231F20"/>
        </w:rPr>
        <w:t>after</w:t>
      </w:r>
      <w:r w:rsidR="00044FF6">
        <w:rPr>
          <w:color w:val="231F20"/>
        </w:rPr>
        <w:t xml:space="preserve"> </w:t>
      </w:r>
      <w:r>
        <w:rPr>
          <w:color w:val="231F20"/>
        </w:rPr>
        <w:t>receiving</w:t>
      </w:r>
      <w:r w:rsidR="00044FF6">
        <w:rPr>
          <w:color w:val="231F20"/>
        </w:rPr>
        <w:t xml:space="preserve"> </w:t>
      </w:r>
      <w:r>
        <w:rPr>
          <w:color w:val="231F20"/>
        </w:rPr>
        <w:t>the</w:t>
      </w:r>
      <w:r w:rsidR="00044FF6">
        <w:rPr>
          <w:color w:val="231F20"/>
        </w:rPr>
        <w:t xml:space="preserve"> </w:t>
      </w:r>
      <w:r>
        <w:rPr>
          <w:color w:val="231F20"/>
        </w:rPr>
        <w:t xml:space="preserve">notice under Sub-Clause 8.1 [Commencement of </w:t>
      </w:r>
      <w:r>
        <w:rPr>
          <w:color w:val="231F20"/>
          <w:spacing w:val="-3"/>
        </w:rPr>
        <w:t xml:space="preserve">Works]. </w:t>
      </w:r>
      <w:r>
        <w:rPr>
          <w:color w:val="231F20"/>
        </w:rPr>
        <w:t xml:space="preserve">The Contractor shall also submit a revised </w:t>
      </w:r>
      <w:proofErr w:type="spellStart"/>
      <w:r>
        <w:rPr>
          <w:color w:val="231F20"/>
        </w:rPr>
        <w:t>programme</w:t>
      </w:r>
      <w:proofErr w:type="spellEnd"/>
      <w:r>
        <w:rPr>
          <w:color w:val="231F20"/>
        </w:rPr>
        <w:t xml:space="preserve"> whenever the previous </w:t>
      </w:r>
      <w:proofErr w:type="spellStart"/>
      <w:r>
        <w:rPr>
          <w:color w:val="231F20"/>
        </w:rPr>
        <w:t>programme</w:t>
      </w:r>
      <w:proofErr w:type="spellEnd"/>
      <w:r>
        <w:rPr>
          <w:color w:val="231F20"/>
        </w:rPr>
        <w:t xml:space="preserve"> is inconsistent with actual progress or with the Contractor's obligations. Each</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shall</w:t>
      </w:r>
      <w:r w:rsidR="00044FF6">
        <w:rPr>
          <w:color w:val="231F20"/>
        </w:rPr>
        <w:t xml:space="preserve"> </w:t>
      </w:r>
      <w:r>
        <w:rPr>
          <w:color w:val="231F20"/>
        </w:rPr>
        <w:t>include:</w:t>
      </w:r>
    </w:p>
    <w:p w14:paraId="3F59ADE7" w14:textId="77777777" w:rsidR="005E6E3D" w:rsidRDefault="007B664E" w:rsidP="00CC1001">
      <w:pPr>
        <w:pStyle w:val="ListParagraph"/>
        <w:numPr>
          <w:ilvl w:val="3"/>
          <w:numId w:val="56"/>
        </w:numPr>
        <w:tabs>
          <w:tab w:val="left" w:pos="1123"/>
        </w:tabs>
        <w:spacing w:before="52" w:line="230" w:lineRule="auto"/>
        <w:ind w:left="576" w:right="576" w:hanging="372"/>
        <w:jc w:val="both"/>
        <w:rPr>
          <w:color w:val="231F20"/>
        </w:rPr>
      </w:pPr>
      <w:r>
        <w:rPr>
          <w:color w:val="231F20"/>
        </w:rPr>
        <w:t xml:space="preserve">the order in which the Contractor intends to carry out the </w:t>
      </w:r>
      <w:r>
        <w:rPr>
          <w:color w:val="231F20"/>
          <w:spacing w:val="-3"/>
        </w:rPr>
        <w:t xml:space="preserve">Works, </w:t>
      </w:r>
      <w:r>
        <w:rPr>
          <w:color w:val="231F20"/>
        </w:rPr>
        <w:t xml:space="preserve">including the anticipated timing </w:t>
      </w:r>
      <w:proofErr w:type="spellStart"/>
      <w:r>
        <w:rPr>
          <w:color w:val="231F20"/>
        </w:rPr>
        <w:t>ofeach</w:t>
      </w:r>
      <w:proofErr w:type="spellEnd"/>
      <w:r>
        <w:rPr>
          <w:color w:val="231F20"/>
        </w:rPr>
        <w:t xml:space="preserve"> stage of design (if any), Contractor's Documents, procurement, manufacture of Plant, delivery to Site, construction,</w:t>
      </w:r>
      <w:r w:rsidR="008B74FF">
        <w:rPr>
          <w:color w:val="231F20"/>
        </w:rPr>
        <w:t xml:space="preserve"> </w:t>
      </w:r>
      <w:r>
        <w:rPr>
          <w:color w:val="231F20"/>
        </w:rPr>
        <w:t>erection</w:t>
      </w:r>
      <w:r w:rsidR="00044FF6">
        <w:rPr>
          <w:color w:val="231F20"/>
        </w:rPr>
        <w:t xml:space="preserve"> </w:t>
      </w:r>
      <w:r>
        <w:rPr>
          <w:color w:val="231F20"/>
        </w:rPr>
        <w:t>and</w:t>
      </w:r>
      <w:r w:rsidR="00044FF6">
        <w:rPr>
          <w:color w:val="231F20"/>
        </w:rPr>
        <w:t xml:space="preserve"> </w:t>
      </w:r>
      <w:r>
        <w:rPr>
          <w:color w:val="231F20"/>
        </w:rPr>
        <w:t>testing,</w:t>
      </w:r>
    </w:p>
    <w:p w14:paraId="6E715639" w14:textId="77777777" w:rsidR="005E6E3D" w:rsidRDefault="007B664E" w:rsidP="00CC1001">
      <w:pPr>
        <w:pStyle w:val="ListParagraph"/>
        <w:numPr>
          <w:ilvl w:val="3"/>
          <w:numId w:val="56"/>
        </w:numPr>
        <w:tabs>
          <w:tab w:val="left" w:pos="1123"/>
        </w:tabs>
        <w:spacing w:before="51" w:line="230" w:lineRule="auto"/>
        <w:ind w:left="576" w:right="576" w:hanging="372"/>
        <w:rPr>
          <w:color w:val="231F20"/>
        </w:rPr>
      </w:pPr>
      <w:r>
        <w:rPr>
          <w:color w:val="231F20"/>
        </w:rPr>
        <w:t>each of these stages for work by each nominated Subcontractor (as deﬁned in Clause 5 [Nominated Subcontractors]),</w:t>
      </w:r>
    </w:p>
    <w:p w14:paraId="0D05CAB6" w14:textId="77777777" w:rsidR="005E6E3D" w:rsidRDefault="007B664E" w:rsidP="00CC1001">
      <w:pPr>
        <w:pStyle w:val="ListParagraph"/>
        <w:numPr>
          <w:ilvl w:val="3"/>
          <w:numId w:val="56"/>
        </w:numPr>
        <w:tabs>
          <w:tab w:val="left" w:pos="1121"/>
          <w:tab w:val="left" w:pos="1123"/>
        </w:tabs>
        <w:spacing w:before="42"/>
        <w:ind w:left="576" w:right="576" w:hanging="378"/>
        <w:rPr>
          <w:color w:val="231F20"/>
        </w:rPr>
      </w:pPr>
      <w:r>
        <w:rPr>
          <w:color w:val="231F20"/>
        </w:rPr>
        <w:t>the</w:t>
      </w:r>
      <w:r w:rsidR="00044FF6">
        <w:rPr>
          <w:color w:val="231F20"/>
        </w:rPr>
        <w:t xml:space="preserve"> </w:t>
      </w:r>
      <w:r>
        <w:rPr>
          <w:color w:val="231F20"/>
        </w:rPr>
        <w:t>sequence</w:t>
      </w:r>
      <w:r w:rsidR="00044FF6">
        <w:rPr>
          <w:color w:val="231F20"/>
        </w:rPr>
        <w:t xml:space="preserve"> </w:t>
      </w:r>
      <w:r>
        <w:rPr>
          <w:color w:val="231F20"/>
        </w:rPr>
        <w:t>and</w:t>
      </w:r>
      <w:r w:rsidR="00044FF6">
        <w:rPr>
          <w:color w:val="231F20"/>
        </w:rPr>
        <w:t xml:space="preserve"> </w:t>
      </w:r>
      <w:r>
        <w:rPr>
          <w:color w:val="231F20"/>
        </w:rPr>
        <w:t>timing</w:t>
      </w:r>
      <w:r w:rsidR="00044FF6">
        <w:rPr>
          <w:color w:val="231F20"/>
        </w:rPr>
        <w:t xml:space="preserve"> </w:t>
      </w:r>
      <w:r>
        <w:rPr>
          <w:color w:val="231F20"/>
        </w:rPr>
        <w:t>of</w:t>
      </w:r>
      <w:r w:rsidR="00044FF6">
        <w:rPr>
          <w:color w:val="231F20"/>
        </w:rPr>
        <w:t xml:space="preserve"> </w:t>
      </w:r>
      <w:r>
        <w:rPr>
          <w:color w:val="231F20"/>
        </w:rPr>
        <w:t>inspections</w:t>
      </w:r>
      <w:r w:rsidR="00044FF6">
        <w:rPr>
          <w:color w:val="231F20"/>
        </w:rPr>
        <w:t xml:space="preserve"> </w:t>
      </w:r>
      <w:r>
        <w:rPr>
          <w:color w:val="231F20"/>
        </w:rPr>
        <w:t>and</w:t>
      </w:r>
      <w:r w:rsidR="00044FF6">
        <w:rPr>
          <w:color w:val="231F20"/>
        </w:rPr>
        <w:t xml:space="preserve"> </w:t>
      </w:r>
      <w:r>
        <w:rPr>
          <w:color w:val="231F20"/>
        </w:rPr>
        <w:t>tests</w:t>
      </w:r>
      <w:r w:rsidR="00044FF6">
        <w:rPr>
          <w:color w:val="231F20"/>
        </w:rPr>
        <w:t xml:space="preserve"> </w:t>
      </w:r>
      <w:r>
        <w:rPr>
          <w:color w:val="231F20"/>
        </w:rPr>
        <w:t>speciﬁed</w:t>
      </w:r>
      <w:r w:rsidR="00044FF6">
        <w:rPr>
          <w:color w:val="231F20"/>
        </w:rPr>
        <w:t xml:space="preserve"> in the </w:t>
      </w:r>
      <w:r>
        <w:rPr>
          <w:color w:val="231F20"/>
        </w:rPr>
        <w:t>Contract,</w:t>
      </w:r>
      <w:r w:rsidR="00044FF6">
        <w:rPr>
          <w:color w:val="231F20"/>
        </w:rPr>
        <w:t xml:space="preserve"> </w:t>
      </w:r>
      <w:r>
        <w:rPr>
          <w:color w:val="231F20"/>
        </w:rPr>
        <w:t>and</w:t>
      </w:r>
    </w:p>
    <w:p w14:paraId="323E614A" w14:textId="77777777" w:rsidR="005E6E3D" w:rsidRDefault="007B664E" w:rsidP="00CC1001">
      <w:pPr>
        <w:pStyle w:val="ListParagraph"/>
        <w:numPr>
          <w:ilvl w:val="3"/>
          <w:numId w:val="56"/>
        </w:numPr>
        <w:tabs>
          <w:tab w:val="left" w:pos="1122"/>
        </w:tabs>
        <w:spacing w:before="39"/>
        <w:ind w:left="576" w:right="576" w:hanging="378"/>
        <w:rPr>
          <w:color w:val="231F20"/>
        </w:rPr>
      </w:pPr>
      <w:r>
        <w:rPr>
          <w:color w:val="231F20"/>
        </w:rPr>
        <w:t>a</w:t>
      </w:r>
      <w:r w:rsidR="00044FF6">
        <w:rPr>
          <w:color w:val="231F20"/>
        </w:rPr>
        <w:t xml:space="preserve"> </w:t>
      </w:r>
      <w:r>
        <w:rPr>
          <w:color w:val="231F20"/>
        </w:rPr>
        <w:t>supporting</w:t>
      </w:r>
      <w:r w:rsidR="00044FF6">
        <w:rPr>
          <w:color w:val="231F20"/>
        </w:rPr>
        <w:t xml:space="preserve"> </w:t>
      </w:r>
      <w:r>
        <w:rPr>
          <w:color w:val="231F20"/>
        </w:rPr>
        <w:t>report</w:t>
      </w:r>
      <w:r w:rsidR="00044FF6">
        <w:rPr>
          <w:color w:val="231F20"/>
        </w:rPr>
        <w:t xml:space="preserve"> </w:t>
      </w:r>
      <w:r>
        <w:rPr>
          <w:color w:val="231F20"/>
        </w:rPr>
        <w:t>which</w:t>
      </w:r>
      <w:r w:rsidR="00044FF6">
        <w:rPr>
          <w:color w:val="231F20"/>
        </w:rPr>
        <w:t xml:space="preserve"> </w:t>
      </w:r>
      <w:r>
        <w:rPr>
          <w:color w:val="231F20"/>
        </w:rPr>
        <w:t>includes:</w:t>
      </w:r>
    </w:p>
    <w:p w14:paraId="1E271E10" w14:textId="77777777" w:rsidR="005E6E3D" w:rsidRDefault="007B664E" w:rsidP="00CC1001">
      <w:pPr>
        <w:pStyle w:val="ListParagraph"/>
        <w:numPr>
          <w:ilvl w:val="4"/>
          <w:numId w:val="56"/>
        </w:numPr>
        <w:tabs>
          <w:tab w:val="left" w:pos="1547"/>
          <w:tab w:val="left" w:pos="1548"/>
        </w:tabs>
        <w:spacing w:before="48" w:line="230" w:lineRule="auto"/>
        <w:ind w:left="576" w:right="576" w:hanging="420"/>
      </w:pPr>
      <w:r>
        <w:rPr>
          <w:color w:val="231F20"/>
        </w:rPr>
        <w:t>a</w:t>
      </w:r>
      <w:r w:rsidR="00044FF6">
        <w:rPr>
          <w:color w:val="231F20"/>
        </w:rPr>
        <w:t xml:space="preserve"> </w:t>
      </w:r>
      <w:r>
        <w:rPr>
          <w:color w:val="231F20"/>
        </w:rPr>
        <w:t>general</w:t>
      </w:r>
      <w:r w:rsidR="00044FF6">
        <w:rPr>
          <w:color w:val="231F20"/>
        </w:rPr>
        <w:t xml:space="preserve"> </w:t>
      </w:r>
      <w:r>
        <w:rPr>
          <w:color w:val="231F20"/>
        </w:rPr>
        <w:t>description</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methods</w:t>
      </w:r>
      <w:r w:rsidR="00044FF6">
        <w:rPr>
          <w:color w:val="231F20"/>
        </w:rPr>
        <w:t xml:space="preserve"> </w:t>
      </w:r>
      <w:r>
        <w:rPr>
          <w:color w:val="231F20"/>
        </w:rPr>
        <w:t>which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intends</w:t>
      </w:r>
      <w:r w:rsidR="008B74FF">
        <w:rPr>
          <w:color w:val="231F20"/>
        </w:rPr>
        <w:t xml:space="preserve"> </w:t>
      </w:r>
      <w:r>
        <w:rPr>
          <w:color w:val="231F20"/>
        </w:rPr>
        <w:t>to</w:t>
      </w:r>
      <w:r w:rsidR="008B74FF">
        <w:rPr>
          <w:color w:val="231F20"/>
        </w:rPr>
        <w:t xml:space="preserve"> </w:t>
      </w:r>
      <w:r>
        <w:rPr>
          <w:color w:val="231F20"/>
        </w:rPr>
        <w:t>adopt,</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rPr>
        <w:t>major</w:t>
      </w:r>
      <w:r w:rsidR="008B74FF">
        <w:rPr>
          <w:color w:val="231F20"/>
        </w:rPr>
        <w:t xml:space="preserve"> </w:t>
      </w:r>
      <w:r>
        <w:rPr>
          <w:color w:val="231F20"/>
        </w:rPr>
        <w:t>stages,</w:t>
      </w:r>
      <w:r w:rsidR="008B74FF">
        <w:rPr>
          <w:color w:val="231F20"/>
        </w:rPr>
        <w:t xml:space="preserve"> </w:t>
      </w:r>
      <w:r>
        <w:rPr>
          <w:color w:val="231F20"/>
        </w:rPr>
        <w:t>in the</w:t>
      </w:r>
      <w:r w:rsidR="008B74FF">
        <w:rPr>
          <w:color w:val="231F20"/>
        </w:rPr>
        <w:t xml:space="preserve"> </w:t>
      </w:r>
      <w:r>
        <w:rPr>
          <w:color w:val="231F20"/>
        </w:rPr>
        <w:t>execution</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spacing w:val="-3"/>
        </w:rPr>
        <w:t>Works,</w:t>
      </w:r>
      <w:r w:rsidR="008B74FF">
        <w:rPr>
          <w:color w:val="231F20"/>
          <w:spacing w:val="-3"/>
        </w:rPr>
        <w:t xml:space="preserve"> </w:t>
      </w:r>
      <w:r>
        <w:rPr>
          <w:color w:val="231F20"/>
        </w:rPr>
        <w:t>and</w:t>
      </w:r>
    </w:p>
    <w:p w14:paraId="5DB91EE8" w14:textId="77777777" w:rsidR="005E6E3D" w:rsidRDefault="007B664E" w:rsidP="00CC1001">
      <w:pPr>
        <w:pStyle w:val="ListParagraph"/>
        <w:numPr>
          <w:ilvl w:val="4"/>
          <w:numId w:val="56"/>
        </w:numPr>
        <w:tabs>
          <w:tab w:val="left" w:pos="1547"/>
          <w:tab w:val="left" w:pos="1548"/>
        </w:tabs>
        <w:spacing w:before="50" w:line="230" w:lineRule="auto"/>
        <w:ind w:left="576" w:right="576" w:hanging="420"/>
      </w:pPr>
      <w:r>
        <w:rPr>
          <w:color w:val="231F20"/>
        </w:rPr>
        <w:t>details showing the Contractor's reasonable estimate of the number of each class of Contractor's Personnel</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each</w:t>
      </w:r>
      <w:r w:rsidR="008B74FF">
        <w:rPr>
          <w:color w:val="231F20"/>
        </w:rPr>
        <w:t xml:space="preserve"> </w:t>
      </w:r>
      <w:r>
        <w:rPr>
          <w:color w:val="231F20"/>
        </w:rPr>
        <w:t>type</w:t>
      </w:r>
      <w:r w:rsidR="008B74FF">
        <w:rPr>
          <w:color w:val="231F20"/>
        </w:rPr>
        <w:t xml:space="preserve"> </w:t>
      </w:r>
      <w:r>
        <w:rPr>
          <w:color w:val="231F20"/>
        </w:rPr>
        <w:t>of</w:t>
      </w:r>
      <w:r w:rsidR="008B74FF">
        <w:rPr>
          <w:color w:val="231F20"/>
        </w:rPr>
        <w:t xml:space="preserve"> </w:t>
      </w:r>
      <w:r>
        <w:rPr>
          <w:color w:val="231F20"/>
        </w:rPr>
        <w:t>Contractor's</w:t>
      </w:r>
      <w:r w:rsidR="008B74FF">
        <w:rPr>
          <w:color w:val="231F20"/>
        </w:rPr>
        <w:t xml:space="preserve"> </w:t>
      </w:r>
      <w:r>
        <w:rPr>
          <w:color w:val="231F20"/>
        </w:rPr>
        <w:t>Equipment,</w:t>
      </w:r>
      <w:r w:rsidR="008B74FF">
        <w:rPr>
          <w:color w:val="231F20"/>
        </w:rPr>
        <w:t xml:space="preserve"> </w:t>
      </w:r>
      <w:r>
        <w:rPr>
          <w:color w:val="231F20"/>
        </w:rPr>
        <w:t>required</w:t>
      </w:r>
      <w:r w:rsidR="008B74FF">
        <w:rPr>
          <w:color w:val="231F20"/>
        </w:rPr>
        <w:t xml:space="preserve"> </w:t>
      </w:r>
      <w:r>
        <w:rPr>
          <w:color w:val="231F20"/>
        </w:rPr>
        <w:t>on</w:t>
      </w:r>
      <w:r w:rsidR="008B74FF">
        <w:rPr>
          <w:color w:val="231F20"/>
        </w:rPr>
        <w:t xml:space="preserve"> </w:t>
      </w:r>
      <w:r>
        <w:rPr>
          <w:color w:val="231F20"/>
        </w:rPr>
        <w:t>the</w:t>
      </w:r>
      <w:r w:rsidR="008B74FF">
        <w:rPr>
          <w:color w:val="231F20"/>
        </w:rPr>
        <w:t xml:space="preserve"> </w:t>
      </w:r>
      <w:r>
        <w:rPr>
          <w:color w:val="231F20"/>
        </w:rPr>
        <w:t>Site</w:t>
      </w:r>
      <w:r w:rsidR="008B74FF">
        <w:rPr>
          <w:color w:val="231F20"/>
        </w:rPr>
        <w:t xml:space="preserve"> </w:t>
      </w:r>
      <w:r>
        <w:rPr>
          <w:color w:val="231F20"/>
        </w:rPr>
        <w:t>for</w:t>
      </w:r>
      <w:r w:rsidR="008B74FF">
        <w:rPr>
          <w:color w:val="231F20"/>
        </w:rPr>
        <w:t xml:space="preserve"> </w:t>
      </w:r>
      <w:r>
        <w:rPr>
          <w:color w:val="231F20"/>
        </w:rPr>
        <w:t>each</w:t>
      </w:r>
      <w:r w:rsidR="008B74FF">
        <w:rPr>
          <w:color w:val="231F20"/>
        </w:rPr>
        <w:t xml:space="preserve"> </w:t>
      </w:r>
      <w:r>
        <w:rPr>
          <w:color w:val="231F20"/>
        </w:rPr>
        <w:t>major</w:t>
      </w:r>
      <w:r w:rsidR="008B74FF">
        <w:rPr>
          <w:color w:val="231F20"/>
        </w:rPr>
        <w:t xml:space="preserve"> </w:t>
      </w:r>
      <w:r>
        <w:rPr>
          <w:color w:val="231F20"/>
        </w:rPr>
        <w:t>stage.</w:t>
      </w:r>
    </w:p>
    <w:p w14:paraId="21E394FB" w14:textId="77777777" w:rsidR="005E6E3D" w:rsidRDefault="007B664E" w:rsidP="00CC1001">
      <w:pPr>
        <w:pStyle w:val="ListParagraph"/>
        <w:numPr>
          <w:ilvl w:val="2"/>
          <w:numId w:val="56"/>
        </w:numPr>
        <w:tabs>
          <w:tab w:val="left" w:pos="744"/>
        </w:tabs>
        <w:spacing w:before="245" w:line="230" w:lineRule="auto"/>
        <w:ind w:left="576" w:right="576" w:hanging="606"/>
        <w:jc w:val="both"/>
        <w:rPr>
          <w:color w:val="231F20"/>
        </w:rPr>
      </w:pPr>
      <w:r>
        <w:rPr>
          <w:color w:val="231F20"/>
        </w:rPr>
        <w:t xml:space="preserve">Unless the Engineer, within 14 days after receiving a </w:t>
      </w:r>
      <w:proofErr w:type="spellStart"/>
      <w:r>
        <w:rPr>
          <w:color w:val="231F20"/>
        </w:rPr>
        <w:t>programme</w:t>
      </w:r>
      <w:proofErr w:type="spellEnd"/>
      <w:r>
        <w:rPr>
          <w:color w:val="231F20"/>
        </w:rPr>
        <w:t xml:space="preserve">, gives notice to the Contractor stating the extent to which it does not comply with the Contract, the Contractor shall proceed in accordance with the </w:t>
      </w:r>
      <w:proofErr w:type="spellStart"/>
      <w:r>
        <w:rPr>
          <w:color w:val="231F20"/>
        </w:rPr>
        <w:t>programme</w:t>
      </w:r>
      <w:proofErr w:type="spellEnd"/>
      <w:r>
        <w:rPr>
          <w:color w:val="231F20"/>
        </w:rPr>
        <w:t>, subject to his other obligations under the Contract. The Procuring Entity's Personnel shall be entitled</w:t>
      </w:r>
      <w:r w:rsidR="008B74FF">
        <w:rPr>
          <w:color w:val="231F20"/>
        </w:rPr>
        <w:t xml:space="preserve"> </w:t>
      </w:r>
      <w:r>
        <w:rPr>
          <w:color w:val="231F20"/>
        </w:rPr>
        <w:t>to</w:t>
      </w:r>
      <w:r w:rsidR="008B74FF">
        <w:rPr>
          <w:color w:val="231F20"/>
        </w:rPr>
        <w:t xml:space="preserve"> </w:t>
      </w:r>
      <w:r>
        <w:rPr>
          <w:color w:val="231F20"/>
        </w:rPr>
        <w:t>rely</w:t>
      </w:r>
      <w:r w:rsidR="008B74FF">
        <w:rPr>
          <w:color w:val="231F20"/>
        </w:rPr>
        <w:t xml:space="preserve"> </w:t>
      </w:r>
      <w:r>
        <w:rPr>
          <w:color w:val="231F20"/>
        </w:rPr>
        <w:t>upon</w:t>
      </w:r>
      <w:r w:rsidR="008B74FF">
        <w:rPr>
          <w:color w:val="231F20"/>
        </w:rPr>
        <w:t xml:space="preserve"> </w:t>
      </w:r>
      <w:r>
        <w:rPr>
          <w:color w:val="231F20"/>
        </w:rPr>
        <w:t>the</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when</w:t>
      </w:r>
      <w:r w:rsidR="008B74FF">
        <w:rPr>
          <w:color w:val="231F20"/>
        </w:rPr>
        <w:t xml:space="preserve"> </w:t>
      </w:r>
      <w:r>
        <w:rPr>
          <w:color w:val="231F20"/>
        </w:rPr>
        <w:t>planning</w:t>
      </w:r>
      <w:r w:rsidR="008B74FF">
        <w:rPr>
          <w:color w:val="231F20"/>
        </w:rPr>
        <w:t xml:space="preserve"> </w:t>
      </w:r>
      <w:r>
        <w:rPr>
          <w:color w:val="231F20"/>
        </w:rPr>
        <w:t>their</w:t>
      </w:r>
      <w:r w:rsidR="008B74FF">
        <w:rPr>
          <w:color w:val="231F20"/>
        </w:rPr>
        <w:t xml:space="preserve"> </w:t>
      </w:r>
      <w:r>
        <w:rPr>
          <w:color w:val="231F20"/>
        </w:rPr>
        <w:t>activities.</w:t>
      </w:r>
    </w:p>
    <w:p w14:paraId="32D72DD6" w14:textId="77777777" w:rsidR="005E6E3D" w:rsidRDefault="007B664E" w:rsidP="00CC1001">
      <w:pPr>
        <w:pStyle w:val="ListParagraph"/>
        <w:numPr>
          <w:ilvl w:val="2"/>
          <w:numId w:val="56"/>
        </w:numPr>
        <w:tabs>
          <w:tab w:val="left" w:pos="744"/>
        </w:tabs>
        <w:spacing w:before="247" w:line="230" w:lineRule="auto"/>
        <w:ind w:left="576" w:right="576" w:hanging="606"/>
        <w:jc w:val="both"/>
        <w:rPr>
          <w:color w:val="231F20"/>
        </w:rPr>
      </w:pPr>
      <w:r>
        <w:rPr>
          <w:color w:val="231F20"/>
        </w:rPr>
        <w:t>The</w:t>
      </w:r>
      <w:r w:rsidR="008B74FF">
        <w:rPr>
          <w:color w:val="231F20"/>
        </w:rPr>
        <w:t xml:space="preserve"> </w:t>
      </w:r>
      <w:r>
        <w:rPr>
          <w:color w:val="231F20"/>
        </w:rPr>
        <w:t>Contractor</w:t>
      </w:r>
      <w:r w:rsidR="008B74FF">
        <w:rPr>
          <w:color w:val="231F20"/>
        </w:rPr>
        <w:t xml:space="preserve"> </w:t>
      </w:r>
      <w:r>
        <w:rPr>
          <w:color w:val="231F20"/>
        </w:rPr>
        <w:t>shall</w:t>
      </w:r>
      <w:r w:rsidR="008B74FF">
        <w:rPr>
          <w:color w:val="231F20"/>
        </w:rPr>
        <w:t xml:space="preserve"> </w:t>
      </w:r>
      <w:r>
        <w:rPr>
          <w:color w:val="231F20"/>
        </w:rPr>
        <w:t>promptly</w:t>
      </w:r>
      <w:r w:rsidR="008B74FF">
        <w:rPr>
          <w:color w:val="231F20"/>
        </w:rPr>
        <w:t xml:space="preserve"> </w:t>
      </w:r>
      <w:r>
        <w:rPr>
          <w:color w:val="231F20"/>
        </w:rPr>
        <w:t>give</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of</w:t>
      </w:r>
      <w:r w:rsidR="008B74FF">
        <w:rPr>
          <w:color w:val="231F20"/>
        </w:rPr>
        <w:t xml:space="preserve"> </w:t>
      </w:r>
      <w:r>
        <w:rPr>
          <w:color w:val="231F20"/>
        </w:rPr>
        <w:t>speciﬁc</w:t>
      </w:r>
      <w:r w:rsidR="008B74FF">
        <w:rPr>
          <w:color w:val="231F20"/>
        </w:rPr>
        <w:t xml:space="preserve"> </w:t>
      </w:r>
      <w:r>
        <w:rPr>
          <w:color w:val="231F20"/>
        </w:rPr>
        <w:t>probable</w:t>
      </w:r>
      <w:r w:rsidR="008B74FF">
        <w:rPr>
          <w:color w:val="231F20"/>
        </w:rPr>
        <w:t xml:space="preserve"> </w:t>
      </w:r>
      <w:r>
        <w:rPr>
          <w:color w:val="231F20"/>
        </w:rPr>
        <w:t>future</w:t>
      </w:r>
      <w:r w:rsidR="008B74FF">
        <w:rPr>
          <w:color w:val="231F20"/>
        </w:rPr>
        <w:t xml:space="preserve"> </w:t>
      </w:r>
      <w:r>
        <w:rPr>
          <w:color w:val="231F20"/>
        </w:rPr>
        <w:t>events</w:t>
      </w:r>
      <w:r w:rsidR="008B74FF">
        <w:rPr>
          <w:color w:val="231F20"/>
        </w:rPr>
        <w:t xml:space="preserve"> </w:t>
      </w:r>
      <w:r>
        <w:rPr>
          <w:color w:val="231F20"/>
        </w:rPr>
        <w:t>or</w:t>
      </w:r>
      <w:r w:rsidR="008B74FF">
        <w:rPr>
          <w:color w:val="231F20"/>
        </w:rPr>
        <w:t xml:space="preserve"> </w:t>
      </w:r>
      <w:r>
        <w:rPr>
          <w:color w:val="231F20"/>
        </w:rPr>
        <w:t xml:space="preserve">circumstances which may adversely affect the work, increase the Contract Price or delay the execution of the </w:t>
      </w:r>
      <w:r>
        <w:rPr>
          <w:color w:val="231F20"/>
          <w:spacing w:val="-3"/>
        </w:rPr>
        <w:t xml:space="preserve">Works. </w:t>
      </w:r>
      <w:r>
        <w:rPr>
          <w:color w:val="231F20"/>
        </w:rPr>
        <w:t>The Engineer may require the Contractor to submit an estimate of the anticipated effect of the future event or circumstances,</w:t>
      </w:r>
      <w:r w:rsidR="008B74FF">
        <w:rPr>
          <w:color w:val="231F20"/>
        </w:rPr>
        <w:t xml:space="preserve"> </w:t>
      </w:r>
      <w:r>
        <w:rPr>
          <w:color w:val="231F20"/>
        </w:rPr>
        <w:t>and/or</w:t>
      </w:r>
      <w:r w:rsidR="008B74FF">
        <w:rPr>
          <w:color w:val="231F20"/>
        </w:rPr>
        <w:t xml:space="preserve"> </w:t>
      </w:r>
      <w:r>
        <w:rPr>
          <w:color w:val="231F20"/>
        </w:rPr>
        <w:t>a</w:t>
      </w:r>
      <w:r w:rsidR="008B74FF">
        <w:rPr>
          <w:color w:val="231F20"/>
        </w:rPr>
        <w:t xml:space="preserve"> </w:t>
      </w:r>
      <w:r>
        <w:rPr>
          <w:color w:val="231F20"/>
        </w:rPr>
        <w:t>proposal</w:t>
      </w:r>
      <w:r w:rsidR="008B74FF">
        <w:rPr>
          <w:color w:val="231F20"/>
        </w:rPr>
        <w:t xml:space="preserve"> </w:t>
      </w:r>
      <w:r>
        <w:rPr>
          <w:color w:val="231F20"/>
        </w:rPr>
        <w:t>under</w:t>
      </w:r>
      <w:r w:rsidR="008B74FF">
        <w:rPr>
          <w:color w:val="231F20"/>
        </w:rPr>
        <w:t xml:space="preserve"> </w:t>
      </w:r>
      <w:r>
        <w:rPr>
          <w:color w:val="231F20"/>
        </w:rPr>
        <w:t>Sub-Clause</w:t>
      </w:r>
      <w:r w:rsidR="008B74FF">
        <w:rPr>
          <w:color w:val="231F20"/>
        </w:rPr>
        <w:t xml:space="preserve"> </w:t>
      </w:r>
      <w:r>
        <w:rPr>
          <w:color w:val="231F20"/>
        </w:rPr>
        <w:t>13.3</w:t>
      </w:r>
      <w:r w:rsidR="008B74FF">
        <w:rPr>
          <w:color w:val="231F20"/>
        </w:rPr>
        <w:t xml:space="preserve"> </w:t>
      </w:r>
      <w:r>
        <w:rPr>
          <w:color w:val="231F20"/>
          <w:spacing w:val="-3"/>
        </w:rPr>
        <w:t>[Variation</w:t>
      </w:r>
      <w:r w:rsidR="008B74FF">
        <w:rPr>
          <w:color w:val="231F20"/>
          <w:spacing w:val="-3"/>
        </w:rPr>
        <w:t xml:space="preserve"> </w:t>
      </w:r>
      <w:r>
        <w:rPr>
          <w:color w:val="231F20"/>
        </w:rPr>
        <w:t>Procedure].</w:t>
      </w:r>
    </w:p>
    <w:p w14:paraId="04063D9E" w14:textId="77777777" w:rsidR="005E6E3D" w:rsidRDefault="007B664E" w:rsidP="00CC1001">
      <w:pPr>
        <w:pStyle w:val="ListParagraph"/>
        <w:numPr>
          <w:ilvl w:val="2"/>
          <w:numId w:val="56"/>
        </w:numPr>
        <w:tabs>
          <w:tab w:val="left" w:pos="744"/>
        </w:tabs>
        <w:spacing w:before="247" w:line="230" w:lineRule="auto"/>
        <w:ind w:left="576" w:right="576" w:hanging="606"/>
        <w:jc w:val="both"/>
        <w:rPr>
          <w:color w:val="231F20"/>
        </w:rPr>
      </w:pPr>
      <w:r>
        <w:rPr>
          <w:color w:val="231F20"/>
        </w:rPr>
        <w:t>If,</w:t>
      </w:r>
      <w:r w:rsidR="008B74FF">
        <w:rPr>
          <w:color w:val="231F20"/>
        </w:rPr>
        <w:t xml:space="preserve"> </w:t>
      </w:r>
      <w:r>
        <w:rPr>
          <w:color w:val="231F20"/>
        </w:rPr>
        <w:t>at</w:t>
      </w:r>
      <w:r w:rsidR="008B74FF">
        <w:rPr>
          <w:color w:val="231F20"/>
        </w:rPr>
        <w:t xml:space="preserve"> </w:t>
      </w:r>
      <w:proofErr w:type="spellStart"/>
      <w:r>
        <w:rPr>
          <w:color w:val="231F20"/>
        </w:rPr>
        <w:t>anytime</w:t>
      </w:r>
      <w:proofErr w:type="spellEnd"/>
      <w:r>
        <w:rPr>
          <w:color w:val="231F20"/>
        </w:rPr>
        <w:t>,</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gives</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Contractor</w:t>
      </w:r>
      <w:r w:rsidR="008B74FF">
        <w:rPr>
          <w:color w:val="231F20"/>
        </w:rPr>
        <w:t xml:space="preserve"> </w:t>
      </w:r>
      <w:r>
        <w:rPr>
          <w:color w:val="231F20"/>
        </w:rPr>
        <w:t>that</w:t>
      </w:r>
      <w:r w:rsidR="008B74FF">
        <w:rPr>
          <w:color w:val="231F20"/>
        </w:rPr>
        <w:t xml:space="preserve"> </w:t>
      </w:r>
      <w:r>
        <w:rPr>
          <w:color w:val="231F20"/>
        </w:rPr>
        <w:t>a</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fails</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extent</w:t>
      </w:r>
      <w:r w:rsidR="008B74FF">
        <w:rPr>
          <w:color w:val="231F20"/>
        </w:rPr>
        <w:t xml:space="preserve"> </w:t>
      </w:r>
      <w:r>
        <w:rPr>
          <w:color w:val="231F20"/>
        </w:rPr>
        <w:t>stated)</w:t>
      </w:r>
      <w:r w:rsidR="008B74FF">
        <w:rPr>
          <w:color w:val="231F20"/>
        </w:rPr>
        <w:t xml:space="preserve"> </w:t>
      </w:r>
      <w:r>
        <w:rPr>
          <w:color w:val="231F20"/>
        </w:rPr>
        <w:t>to</w:t>
      </w:r>
      <w:r w:rsidR="008B74FF">
        <w:rPr>
          <w:color w:val="231F20"/>
        </w:rPr>
        <w:t xml:space="preserve"> </w:t>
      </w:r>
      <w:r>
        <w:rPr>
          <w:color w:val="231F20"/>
        </w:rPr>
        <w:t>comply with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to</w:t>
      </w:r>
      <w:r w:rsidR="008B74FF">
        <w:rPr>
          <w:color w:val="231F20"/>
        </w:rPr>
        <w:t xml:space="preserve"> </w:t>
      </w:r>
      <w:r>
        <w:rPr>
          <w:color w:val="231F20"/>
        </w:rPr>
        <w:t>be</w:t>
      </w:r>
      <w:r w:rsidR="008B74FF">
        <w:rPr>
          <w:color w:val="231F20"/>
        </w:rPr>
        <w:t xml:space="preserve"> </w:t>
      </w:r>
      <w:r>
        <w:rPr>
          <w:color w:val="231F20"/>
        </w:rPr>
        <w:t>consistent</w:t>
      </w:r>
      <w:r w:rsidR="008B74FF">
        <w:rPr>
          <w:color w:val="231F20"/>
        </w:rPr>
        <w:t xml:space="preserve"> </w:t>
      </w:r>
      <w:r>
        <w:rPr>
          <w:color w:val="231F20"/>
        </w:rPr>
        <w:t>with</w:t>
      </w:r>
      <w:r w:rsidR="008B74FF">
        <w:rPr>
          <w:color w:val="231F20"/>
        </w:rPr>
        <w:t xml:space="preserve"> </w:t>
      </w:r>
      <w:r>
        <w:rPr>
          <w:color w:val="231F20"/>
        </w:rPr>
        <w:t>actual</w:t>
      </w:r>
      <w:r w:rsidR="008B74FF">
        <w:rPr>
          <w:color w:val="231F20"/>
        </w:rPr>
        <w:t xml:space="preserve"> </w:t>
      </w:r>
      <w:r>
        <w:rPr>
          <w:color w:val="231F20"/>
        </w:rPr>
        <w:t>progress</w:t>
      </w:r>
      <w:r w:rsidR="008B74FF">
        <w:rPr>
          <w:color w:val="231F20"/>
        </w:rPr>
        <w:t xml:space="preserve"> </w:t>
      </w:r>
      <w:r>
        <w:rPr>
          <w:color w:val="231F20"/>
        </w:rPr>
        <w:t>and</w:t>
      </w:r>
      <w:r w:rsidR="008B74FF">
        <w:rPr>
          <w:color w:val="231F20"/>
        </w:rPr>
        <w:t xml:space="preserve"> </w:t>
      </w:r>
      <w:r>
        <w:rPr>
          <w:color w:val="231F20"/>
        </w:rPr>
        <w:t>the</w:t>
      </w:r>
      <w:r w:rsidR="008B74FF">
        <w:rPr>
          <w:color w:val="231F20"/>
        </w:rPr>
        <w:t xml:space="preserve"> </w:t>
      </w:r>
      <w:r>
        <w:rPr>
          <w:color w:val="231F20"/>
        </w:rPr>
        <w:t>Contractor's</w:t>
      </w:r>
      <w:r w:rsidR="007A339E">
        <w:rPr>
          <w:color w:val="231F20"/>
        </w:rPr>
        <w:t xml:space="preserve"> </w:t>
      </w:r>
      <w:r>
        <w:rPr>
          <w:color w:val="231F20"/>
        </w:rPr>
        <w:t>stated</w:t>
      </w:r>
      <w:r w:rsidR="007A339E">
        <w:rPr>
          <w:color w:val="231F20"/>
        </w:rPr>
        <w:t xml:space="preserve"> </w:t>
      </w:r>
      <w:r>
        <w:rPr>
          <w:color w:val="231F20"/>
        </w:rPr>
        <w:t>intentions,</w:t>
      </w:r>
      <w:r w:rsidR="007A339E">
        <w:rPr>
          <w:color w:val="231F20"/>
        </w:rPr>
        <w:t xml:space="preserve"> </w:t>
      </w:r>
      <w:r>
        <w:rPr>
          <w:color w:val="231F20"/>
        </w:rPr>
        <w:t>the</w:t>
      </w:r>
      <w:r w:rsidR="007A339E">
        <w:rPr>
          <w:color w:val="231F20"/>
        </w:rPr>
        <w:t xml:space="preserve"> </w:t>
      </w:r>
      <w:r>
        <w:rPr>
          <w:color w:val="231F20"/>
        </w:rPr>
        <w:t>Contractor shall</w:t>
      </w:r>
      <w:r w:rsidR="007A339E">
        <w:rPr>
          <w:color w:val="231F20"/>
        </w:rPr>
        <w:t xml:space="preserve"> </w:t>
      </w:r>
      <w:r>
        <w:rPr>
          <w:color w:val="231F20"/>
        </w:rPr>
        <w:t>submit</w:t>
      </w:r>
      <w:r w:rsidR="007A339E">
        <w:rPr>
          <w:color w:val="231F20"/>
        </w:rPr>
        <w:t xml:space="preserve"> </w:t>
      </w:r>
      <w:r>
        <w:rPr>
          <w:color w:val="231F20"/>
        </w:rPr>
        <w:t>a</w:t>
      </w:r>
      <w:r w:rsidR="007A339E">
        <w:rPr>
          <w:color w:val="231F20"/>
        </w:rPr>
        <w:t xml:space="preserve"> </w:t>
      </w:r>
      <w:r>
        <w:rPr>
          <w:color w:val="231F20"/>
        </w:rPr>
        <w:t>revised</w:t>
      </w:r>
      <w:r w:rsidR="007A339E">
        <w:rPr>
          <w:color w:val="231F20"/>
        </w:rPr>
        <w:t xml:space="preserve"> </w:t>
      </w:r>
      <w:proofErr w:type="spellStart"/>
      <w:r>
        <w:rPr>
          <w:color w:val="231F20"/>
        </w:rPr>
        <w:t>programme</w:t>
      </w:r>
      <w:proofErr w:type="spellEnd"/>
      <w:r w:rsidR="007A339E">
        <w:rPr>
          <w:color w:val="231F20"/>
        </w:rPr>
        <w:t xml:space="preserve"> </w:t>
      </w:r>
      <w:r>
        <w:rPr>
          <w:color w:val="231F20"/>
        </w:rPr>
        <w:t>to</w:t>
      </w:r>
      <w:r w:rsidR="007A339E">
        <w:rPr>
          <w:color w:val="231F20"/>
        </w:rPr>
        <w:t xml:space="preserve"> </w:t>
      </w:r>
      <w:r>
        <w:rPr>
          <w:color w:val="231F20"/>
        </w:rPr>
        <w:t>the</w:t>
      </w:r>
      <w:r w:rsidR="007A339E">
        <w:rPr>
          <w:color w:val="231F20"/>
        </w:rPr>
        <w:t xml:space="preserve"> </w:t>
      </w:r>
      <w:r>
        <w:rPr>
          <w:color w:val="231F20"/>
        </w:rPr>
        <w:t>Engineer</w:t>
      </w:r>
      <w:r w:rsidR="007A339E">
        <w:rPr>
          <w:color w:val="231F20"/>
        </w:rPr>
        <w:t xml:space="preserve"> </w:t>
      </w:r>
      <w:r>
        <w:rPr>
          <w:color w:val="231F20"/>
        </w:rPr>
        <w:t>in</w:t>
      </w:r>
      <w:r w:rsidR="007A339E">
        <w:rPr>
          <w:color w:val="231F20"/>
        </w:rPr>
        <w:t xml:space="preserve"> </w:t>
      </w:r>
      <w:r>
        <w:rPr>
          <w:color w:val="231F20"/>
        </w:rPr>
        <w:t>accordance</w:t>
      </w:r>
      <w:r w:rsidR="007A339E">
        <w:rPr>
          <w:color w:val="231F20"/>
        </w:rPr>
        <w:t xml:space="preserve"> </w:t>
      </w:r>
      <w:r>
        <w:rPr>
          <w:color w:val="231F20"/>
        </w:rPr>
        <w:t>with</w:t>
      </w:r>
      <w:r w:rsidR="007A339E">
        <w:rPr>
          <w:color w:val="231F20"/>
        </w:rPr>
        <w:t xml:space="preserve"> </w:t>
      </w:r>
      <w:r>
        <w:rPr>
          <w:color w:val="231F20"/>
        </w:rPr>
        <w:t>this</w:t>
      </w:r>
      <w:r w:rsidR="007A339E">
        <w:rPr>
          <w:color w:val="231F20"/>
        </w:rPr>
        <w:t xml:space="preserve"> </w:t>
      </w:r>
      <w:r>
        <w:rPr>
          <w:color w:val="231F20"/>
        </w:rPr>
        <w:t>Sub-Clause.</w:t>
      </w:r>
    </w:p>
    <w:p w14:paraId="7E7685D3" w14:textId="77777777" w:rsidR="005E6E3D" w:rsidRDefault="007B664E" w:rsidP="00CC1001">
      <w:pPr>
        <w:pStyle w:val="Heading4"/>
        <w:numPr>
          <w:ilvl w:val="1"/>
          <w:numId w:val="56"/>
        </w:numPr>
        <w:tabs>
          <w:tab w:val="left" w:pos="713"/>
          <w:tab w:val="left" w:pos="714"/>
        </w:tabs>
        <w:ind w:left="576" w:right="576" w:hanging="576"/>
        <w:rPr>
          <w:color w:val="231F20"/>
        </w:rPr>
      </w:pPr>
      <w:r>
        <w:rPr>
          <w:color w:val="231F20"/>
        </w:rPr>
        <w:t>Extension</w:t>
      </w:r>
      <w:r w:rsidR="007A339E">
        <w:rPr>
          <w:color w:val="231F20"/>
        </w:rPr>
        <w:t xml:space="preserve"> </w:t>
      </w:r>
      <w:r>
        <w:rPr>
          <w:color w:val="231F20"/>
        </w:rPr>
        <w:t>of</w:t>
      </w:r>
      <w:r w:rsidR="007A339E">
        <w:rPr>
          <w:color w:val="231F20"/>
        </w:rPr>
        <w:t xml:space="preserve"> </w:t>
      </w:r>
      <w:r>
        <w:rPr>
          <w:color w:val="231F20"/>
        </w:rPr>
        <w:t>Time</w:t>
      </w:r>
      <w:r w:rsidR="007A339E">
        <w:rPr>
          <w:color w:val="231F20"/>
        </w:rPr>
        <w:t xml:space="preserve"> </w:t>
      </w:r>
      <w:r>
        <w:rPr>
          <w:color w:val="231F20"/>
        </w:rPr>
        <w:t>for</w:t>
      </w:r>
      <w:r w:rsidR="007A339E">
        <w:rPr>
          <w:color w:val="231F20"/>
        </w:rPr>
        <w:t xml:space="preserve"> </w:t>
      </w:r>
      <w:r>
        <w:rPr>
          <w:color w:val="231F20"/>
        </w:rPr>
        <w:t>Completion</w:t>
      </w:r>
    </w:p>
    <w:p w14:paraId="23F8EF08" w14:textId="77777777" w:rsidR="005E6E3D" w:rsidRDefault="007B664E" w:rsidP="00CC1001">
      <w:pPr>
        <w:pStyle w:val="ListParagraph"/>
        <w:numPr>
          <w:ilvl w:val="2"/>
          <w:numId w:val="56"/>
        </w:numPr>
        <w:tabs>
          <w:tab w:val="left" w:pos="744"/>
        </w:tabs>
        <w:spacing w:before="243" w:line="230" w:lineRule="auto"/>
        <w:ind w:left="576" w:right="576" w:hanging="612"/>
        <w:jc w:val="both"/>
        <w:rPr>
          <w:color w:val="231F20"/>
        </w:rPr>
      </w:pPr>
      <w:r>
        <w:rPr>
          <w:color w:val="231F20"/>
        </w:rPr>
        <w:t>The</w:t>
      </w:r>
      <w:r w:rsidR="007A339E">
        <w:rPr>
          <w:color w:val="231F20"/>
        </w:rPr>
        <w:t xml:space="preserve"> </w:t>
      </w:r>
      <w:r>
        <w:rPr>
          <w:color w:val="231F20"/>
        </w:rPr>
        <w:t>Contractor</w:t>
      </w:r>
      <w:r w:rsidR="007A339E">
        <w:rPr>
          <w:color w:val="231F20"/>
        </w:rPr>
        <w:t xml:space="preserve"> </w:t>
      </w:r>
      <w:r>
        <w:rPr>
          <w:color w:val="231F20"/>
        </w:rPr>
        <w:t>shall</w:t>
      </w:r>
      <w:r w:rsidR="007A339E">
        <w:rPr>
          <w:color w:val="231F20"/>
        </w:rPr>
        <w:t xml:space="preserve"> </w:t>
      </w:r>
      <w:r>
        <w:rPr>
          <w:color w:val="231F20"/>
        </w:rPr>
        <w:t>be</w:t>
      </w:r>
      <w:r w:rsidR="007A339E">
        <w:rPr>
          <w:color w:val="231F20"/>
        </w:rPr>
        <w:t xml:space="preserve"> </w:t>
      </w:r>
      <w:r>
        <w:rPr>
          <w:color w:val="231F20"/>
        </w:rPr>
        <w:t>entitled</w:t>
      </w:r>
      <w:r w:rsidR="007A339E">
        <w:rPr>
          <w:color w:val="231F20"/>
        </w:rPr>
        <w:t xml:space="preserve"> </w:t>
      </w:r>
      <w:r>
        <w:rPr>
          <w:color w:val="231F20"/>
        </w:rPr>
        <w:t>subject</w:t>
      </w:r>
      <w:r w:rsidR="000D6D98">
        <w:rPr>
          <w:color w:val="231F20"/>
        </w:rPr>
        <w:t xml:space="preserve"> </w:t>
      </w:r>
      <w:r>
        <w:rPr>
          <w:color w:val="231F20"/>
        </w:rPr>
        <w:t>to</w:t>
      </w:r>
      <w:r w:rsidR="000D6D98">
        <w:rPr>
          <w:color w:val="231F20"/>
        </w:rPr>
        <w:t xml:space="preserve"> </w:t>
      </w:r>
      <w:r>
        <w:rPr>
          <w:color w:val="231F20"/>
        </w:rPr>
        <w:t>Sub-Clause</w:t>
      </w:r>
      <w:r w:rsidR="000D6D98">
        <w:rPr>
          <w:color w:val="231F20"/>
        </w:rPr>
        <w:t xml:space="preserve"> </w:t>
      </w:r>
      <w:r>
        <w:rPr>
          <w:color w:val="231F20"/>
        </w:rPr>
        <w:t>20.1</w:t>
      </w:r>
      <w:r w:rsidR="000D6D98">
        <w:rPr>
          <w:color w:val="231F20"/>
        </w:rPr>
        <w:t xml:space="preserve"> </w:t>
      </w:r>
      <w:r>
        <w:rPr>
          <w:color w:val="231F20"/>
        </w:rPr>
        <w:t>[Contractor's</w:t>
      </w:r>
      <w:r w:rsidR="000D6D98">
        <w:rPr>
          <w:color w:val="231F20"/>
        </w:rPr>
        <w:t xml:space="preserve"> </w:t>
      </w:r>
      <w:r>
        <w:rPr>
          <w:color w:val="231F20"/>
        </w:rPr>
        <w:t>Claims]</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 Completion</w:t>
      </w:r>
      <w:r w:rsidR="000D6D98">
        <w:rPr>
          <w:color w:val="231F20"/>
        </w:rPr>
        <w:t xml:space="preserve"> </w:t>
      </w:r>
      <w:r>
        <w:rPr>
          <w:color w:val="231F20"/>
        </w:rPr>
        <w:t>if</w:t>
      </w:r>
      <w:r w:rsidR="000D6D98">
        <w:rPr>
          <w:color w:val="231F20"/>
        </w:rPr>
        <w:t xml:space="preserve"> </w:t>
      </w:r>
      <w:r>
        <w:rPr>
          <w:color w:val="231F20"/>
        </w:rPr>
        <w:t>and</w:t>
      </w:r>
      <w:r w:rsidR="000D6D98">
        <w:rPr>
          <w:color w:val="231F20"/>
        </w:rPr>
        <w:t xml:space="preserve"> </w:t>
      </w:r>
      <w:r>
        <w:rPr>
          <w:color w:val="231F20"/>
        </w:rPr>
        <w:t>to</w:t>
      </w:r>
      <w:r w:rsidR="000D6D98">
        <w:rPr>
          <w:color w:val="231F20"/>
        </w:rPr>
        <w:t xml:space="preserve"> </w:t>
      </w:r>
      <w:r>
        <w:rPr>
          <w:color w:val="231F20"/>
        </w:rPr>
        <w:t>the</w:t>
      </w:r>
      <w:r w:rsidR="000D6D98">
        <w:rPr>
          <w:color w:val="231F20"/>
        </w:rPr>
        <w:t xml:space="preserve"> </w:t>
      </w:r>
      <w:r>
        <w:rPr>
          <w:color w:val="231F20"/>
        </w:rPr>
        <w:t>extent</w:t>
      </w:r>
      <w:r w:rsidR="000D6D98">
        <w:rPr>
          <w:color w:val="231F20"/>
        </w:rPr>
        <w:t xml:space="preserve"> </w:t>
      </w:r>
      <w:r>
        <w:rPr>
          <w:color w:val="231F20"/>
        </w:rPr>
        <w:t>that</w:t>
      </w:r>
      <w:r w:rsidR="000D6D98">
        <w:rPr>
          <w:color w:val="231F20"/>
        </w:rPr>
        <w:t xml:space="preserve"> </w:t>
      </w:r>
      <w:r>
        <w:rPr>
          <w:color w:val="231F20"/>
        </w:rPr>
        <w:t>completion</w:t>
      </w:r>
      <w:r w:rsidR="000D6D98">
        <w:rPr>
          <w:color w:val="231F20"/>
        </w:rPr>
        <w:t xml:space="preserve"> </w:t>
      </w:r>
      <w:r>
        <w:rPr>
          <w:color w:val="231F20"/>
        </w:rPr>
        <w:t>for</w:t>
      </w:r>
      <w:r w:rsidR="000D6D98">
        <w:rPr>
          <w:color w:val="231F20"/>
        </w:rPr>
        <w:t xml:space="preserve"> </w:t>
      </w:r>
      <w:r>
        <w:rPr>
          <w:color w:val="231F20"/>
        </w:rPr>
        <w:t>the</w:t>
      </w:r>
      <w:r w:rsidR="000D6D98">
        <w:rPr>
          <w:color w:val="231F20"/>
        </w:rPr>
        <w:t xml:space="preserve"> </w:t>
      </w:r>
      <w:r>
        <w:rPr>
          <w:color w:val="231F20"/>
        </w:rPr>
        <w:t>purposes</w:t>
      </w:r>
      <w:r w:rsidR="000D6D98">
        <w:rPr>
          <w:color w:val="231F20"/>
        </w:rPr>
        <w:t xml:space="preserve"> </w:t>
      </w:r>
      <w:r>
        <w:rPr>
          <w:color w:val="231F20"/>
        </w:rPr>
        <w:t>of</w:t>
      </w:r>
      <w:r w:rsidR="000D6D98">
        <w:rPr>
          <w:color w:val="231F20"/>
        </w:rPr>
        <w:t xml:space="preserve"> </w:t>
      </w:r>
      <w:r>
        <w:rPr>
          <w:color w:val="231F20"/>
        </w:rPr>
        <w:t>Sub-Clause10.1</w:t>
      </w:r>
      <w:r w:rsidR="000D6D98">
        <w:rPr>
          <w:color w:val="231F20"/>
        </w:rPr>
        <w:t xml:space="preserve"> </w:t>
      </w:r>
      <w:r>
        <w:rPr>
          <w:color w:val="231F20"/>
          <w:spacing w:val="-3"/>
        </w:rPr>
        <w:t>[Taking</w:t>
      </w:r>
      <w:r w:rsidR="000D6D98">
        <w:rPr>
          <w:color w:val="231F20"/>
          <w:spacing w:val="-3"/>
        </w:rPr>
        <w:t xml:space="preserve"> </w:t>
      </w:r>
      <w:r>
        <w:rPr>
          <w:color w:val="231F20"/>
        </w:rPr>
        <w:t>Over</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spacing w:val="-4"/>
        </w:rPr>
        <w:t xml:space="preserve">Works </w:t>
      </w:r>
      <w:r>
        <w:rPr>
          <w:color w:val="231F20"/>
        </w:rPr>
        <w:t>and</w:t>
      </w:r>
      <w:r w:rsidR="000D6D98">
        <w:rPr>
          <w:color w:val="231F20"/>
        </w:rPr>
        <w:t xml:space="preserve"> </w:t>
      </w:r>
      <w:r>
        <w:rPr>
          <w:color w:val="231F20"/>
        </w:rPr>
        <w:t>Sections]</w:t>
      </w:r>
      <w:r w:rsidR="000D6D98">
        <w:rPr>
          <w:color w:val="231F20"/>
        </w:rPr>
        <w:t xml:space="preserve"> </w:t>
      </w:r>
      <w:r>
        <w:rPr>
          <w:color w:val="231F20"/>
        </w:rPr>
        <w:t>is</w:t>
      </w:r>
      <w:r w:rsidR="000D6D98">
        <w:rPr>
          <w:color w:val="231F20"/>
        </w:rPr>
        <w:t xml:space="preserve"> </w:t>
      </w:r>
      <w:r>
        <w:rPr>
          <w:color w:val="231F20"/>
        </w:rPr>
        <w:t>or</w:t>
      </w:r>
      <w:r w:rsidR="000D6D98">
        <w:rPr>
          <w:color w:val="231F20"/>
        </w:rPr>
        <w:t xml:space="preserve"> </w:t>
      </w:r>
      <w:r>
        <w:rPr>
          <w:color w:val="231F20"/>
        </w:rPr>
        <w:t>will</w:t>
      </w:r>
      <w:r w:rsidR="000D6D98">
        <w:rPr>
          <w:color w:val="231F20"/>
        </w:rPr>
        <w:t xml:space="preserve"> </w:t>
      </w:r>
      <w:r>
        <w:rPr>
          <w:color w:val="231F20"/>
        </w:rPr>
        <w:t>be</w:t>
      </w:r>
      <w:r w:rsidR="000D6D98">
        <w:rPr>
          <w:color w:val="231F20"/>
        </w:rPr>
        <w:t xml:space="preserve"> </w:t>
      </w:r>
      <w:r>
        <w:rPr>
          <w:color w:val="231F20"/>
        </w:rPr>
        <w:t>delayed</w:t>
      </w:r>
      <w:r w:rsidR="000D6D98">
        <w:rPr>
          <w:color w:val="231F20"/>
        </w:rPr>
        <w:t xml:space="preserve"> </w:t>
      </w:r>
      <w:r>
        <w:rPr>
          <w:color w:val="231F20"/>
        </w:rPr>
        <w:t>by</w:t>
      </w:r>
      <w:r w:rsidR="000D6D98">
        <w:rPr>
          <w:color w:val="231F20"/>
        </w:rPr>
        <w:t xml:space="preserve"> </w:t>
      </w:r>
      <w:r>
        <w:rPr>
          <w:color w:val="231F20"/>
        </w:rPr>
        <w:t>any</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following</w:t>
      </w:r>
      <w:r w:rsidR="000D6D98">
        <w:rPr>
          <w:color w:val="231F20"/>
        </w:rPr>
        <w:t xml:space="preserve"> </w:t>
      </w:r>
      <w:r>
        <w:rPr>
          <w:color w:val="231F20"/>
        </w:rPr>
        <w:t>causes:</w:t>
      </w:r>
    </w:p>
    <w:p w14:paraId="1FF6D7A8" w14:textId="77777777" w:rsidR="005E6E3D" w:rsidRDefault="007B664E" w:rsidP="00CC1001">
      <w:pPr>
        <w:pStyle w:val="ListParagraph"/>
        <w:numPr>
          <w:ilvl w:val="3"/>
          <w:numId w:val="56"/>
        </w:numPr>
        <w:tabs>
          <w:tab w:val="left" w:pos="1122"/>
        </w:tabs>
        <w:spacing w:before="26" w:line="230" w:lineRule="auto"/>
        <w:ind w:left="576" w:right="576" w:hanging="378"/>
        <w:jc w:val="both"/>
        <w:rPr>
          <w:color w:val="231F20"/>
        </w:rPr>
      </w:pPr>
      <w:r>
        <w:rPr>
          <w:color w:val="231F20"/>
        </w:rPr>
        <w:t xml:space="preserve">a </w:t>
      </w:r>
      <w:r>
        <w:rPr>
          <w:color w:val="231F20"/>
          <w:spacing w:val="-3"/>
        </w:rPr>
        <w:t xml:space="preserve">Variation </w:t>
      </w:r>
      <w:r>
        <w:rPr>
          <w:color w:val="231F20"/>
        </w:rPr>
        <w:t xml:space="preserve">(unless an adjustment to the Time for Completion has been agreed under Sub-Clause 13.3 </w:t>
      </w:r>
      <w:r>
        <w:rPr>
          <w:color w:val="231F20"/>
          <w:spacing w:val="-3"/>
        </w:rPr>
        <w:t xml:space="preserve">[Variation </w:t>
      </w:r>
      <w:r>
        <w:rPr>
          <w:color w:val="231F20"/>
        </w:rPr>
        <w:t>Procedure]) or other substantial change in the quantity of an item of work included in the Contract,</w:t>
      </w:r>
    </w:p>
    <w:p w14:paraId="5BBC0206" w14:textId="77777777" w:rsidR="005E6E3D" w:rsidRDefault="007B664E" w:rsidP="00CC1001">
      <w:pPr>
        <w:pStyle w:val="ListParagraph"/>
        <w:numPr>
          <w:ilvl w:val="3"/>
          <w:numId w:val="56"/>
        </w:numPr>
        <w:tabs>
          <w:tab w:val="left" w:pos="1122"/>
        </w:tabs>
        <w:spacing w:before="19"/>
        <w:ind w:left="576" w:right="576" w:hanging="378"/>
        <w:rPr>
          <w:color w:val="231F20"/>
        </w:rPr>
      </w:pPr>
      <w:r>
        <w:rPr>
          <w:color w:val="231F20"/>
        </w:rPr>
        <w:t>a</w:t>
      </w:r>
      <w:r w:rsidR="000D6D98">
        <w:rPr>
          <w:color w:val="231F20"/>
        </w:rPr>
        <w:t xml:space="preserve"> </w:t>
      </w:r>
      <w:r>
        <w:rPr>
          <w:color w:val="231F20"/>
        </w:rPr>
        <w:t>cause</w:t>
      </w:r>
      <w:r w:rsidR="000D6D98">
        <w:rPr>
          <w:color w:val="231F20"/>
        </w:rPr>
        <w:t xml:space="preserve"> </w:t>
      </w:r>
      <w:r>
        <w:rPr>
          <w:color w:val="231F20"/>
        </w:rPr>
        <w:t>of</w:t>
      </w:r>
      <w:r w:rsidR="000D6D98">
        <w:rPr>
          <w:color w:val="231F20"/>
        </w:rPr>
        <w:t xml:space="preserve"> </w:t>
      </w:r>
      <w:r>
        <w:rPr>
          <w:color w:val="231F20"/>
        </w:rPr>
        <w:t>delay</w:t>
      </w:r>
      <w:r w:rsidR="000D6D98">
        <w:rPr>
          <w:color w:val="231F20"/>
        </w:rPr>
        <w:t xml:space="preserve"> </w:t>
      </w:r>
      <w:r>
        <w:rPr>
          <w:color w:val="231F20"/>
        </w:rPr>
        <w:t>giving</w:t>
      </w:r>
      <w:r w:rsidR="000D6D98">
        <w:rPr>
          <w:color w:val="231F20"/>
        </w:rPr>
        <w:t xml:space="preserve"> </w:t>
      </w:r>
      <w:r>
        <w:rPr>
          <w:color w:val="231F20"/>
        </w:rPr>
        <w:t>an</w:t>
      </w:r>
      <w:r w:rsidR="000D6D98">
        <w:rPr>
          <w:color w:val="231F20"/>
        </w:rPr>
        <w:t xml:space="preserve"> </w:t>
      </w:r>
      <w:r>
        <w:rPr>
          <w:color w:val="231F20"/>
        </w:rPr>
        <w:t>entitlement</w:t>
      </w:r>
      <w:r w:rsidR="000D6D98">
        <w:rPr>
          <w:color w:val="231F20"/>
        </w:rPr>
        <w:t xml:space="preserve"> </w:t>
      </w:r>
      <w:r>
        <w:rPr>
          <w:color w:val="231F20"/>
        </w:rPr>
        <w:t>to</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time</w:t>
      </w:r>
      <w:r w:rsidR="000D6D98">
        <w:rPr>
          <w:color w:val="231F20"/>
        </w:rPr>
        <w:t xml:space="preserve"> </w:t>
      </w:r>
      <w:r>
        <w:rPr>
          <w:color w:val="231F20"/>
        </w:rPr>
        <w:t>under</w:t>
      </w:r>
      <w:r w:rsidR="000D6D98">
        <w:rPr>
          <w:color w:val="231F20"/>
        </w:rPr>
        <w:t xml:space="preserve"> </w:t>
      </w:r>
      <w:r>
        <w:rPr>
          <w:color w:val="231F20"/>
        </w:rPr>
        <w:t>a</w:t>
      </w:r>
      <w:r w:rsidR="000D6D98">
        <w:rPr>
          <w:color w:val="231F20"/>
        </w:rPr>
        <w:t xml:space="preserve"> </w:t>
      </w:r>
      <w:r>
        <w:rPr>
          <w:color w:val="231F20"/>
        </w:rPr>
        <w:t>Sub-Clause</w:t>
      </w:r>
      <w:r w:rsidR="000D6D98">
        <w:rPr>
          <w:color w:val="231F20"/>
        </w:rPr>
        <w:t xml:space="preserve"> </w:t>
      </w:r>
      <w:r>
        <w:rPr>
          <w:color w:val="231F20"/>
        </w:rPr>
        <w:t>of</w:t>
      </w:r>
      <w:r w:rsidR="000D6D98">
        <w:rPr>
          <w:color w:val="231F20"/>
        </w:rPr>
        <w:t xml:space="preserve"> </w:t>
      </w:r>
      <w:r>
        <w:rPr>
          <w:color w:val="231F20"/>
        </w:rPr>
        <w:t>these</w:t>
      </w:r>
      <w:r w:rsidR="000D6D98">
        <w:rPr>
          <w:color w:val="231F20"/>
        </w:rPr>
        <w:t xml:space="preserve"> </w:t>
      </w:r>
      <w:r>
        <w:rPr>
          <w:color w:val="231F20"/>
        </w:rPr>
        <w:t>Conditions,</w:t>
      </w:r>
    </w:p>
    <w:p w14:paraId="56A690A5" w14:textId="77777777" w:rsidR="005E6E3D" w:rsidRDefault="007B664E" w:rsidP="00CC1001">
      <w:pPr>
        <w:pStyle w:val="ListParagraph"/>
        <w:numPr>
          <w:ilvl w:val="3"/>
          <w:numId w:val="56"/>
        </w:numPr>
        <w:tabs>
          <w:tab w:val="left" w:pos="1121"/>
          <w:tab w:val="left" w:pos="1122"/>
        </w:tabs>
        <w:spacing w:before="15"/>
        <w:ind w:left="576" w:right="576" w:hanging="378"/>
        <w:rPr>
          <w:color w:val="231F20"/>
        </w:rPr>
      </w:pPr>
      <w:r>
        <w:rPr>
          <w:color w:val="231F20"/>
        </w:rPr>
        <w:t>exceptionally</w:t>
      </w:r>
      <w:r w:rsidR="000D6D98">
        <w:rPr>
          <w:color w:val="231F20"/>
        </w:rPr>
        <w:t xml:space="preserve"> </w:t>
      </w:r>
      <w:r>
        <w:rPr>
          <w:color w:val="231F20"/>
        </w:rPr>
        <w:t>adverse</w:t>
      </w:r>
      <w:r w:rsidR="000D6D98">
        <w:rPr>
          <w:color w:val="231F20"/>
        </w:rPr>
        <w:t xml:space="preserve"> </w:t>
      </w:r>
      <w:r>
        <w:rPr>
          <w:color w:val="231F20"/>
        </w:rPr>
        <w:t>climatic</w:t>
      </w:r>
      <w:r w:rsidR="000D6D98">
        <w:rPr>
          <w:color w:val="231F20"/>
        </w:rPr>
        <w:t xml:space="preserve"> </w:t>
      </w:r>
      <w:r>
        <w:rPr>
          <w:color w:val="231F20"/>
        </w:rPr>
        <w:t>conditions,</w:t>
      </w:r>
    </w:p>
    <w:p w14:paraId="4F07FC6E" w14:textId="77777777" w:rsidR="005E6E3D" w:rsidRDefault="007B664E" w:rsidP="00CC1001">
      <w:pPr>
        <w:pStyle w:val="ListParagraph"/>
        <w:numPr>
          <w:ilvl w:val="3"/>
          <w:numId w:val="56"/>
        </w:numPr>
        <w:tabs>
          <w:tab w:val="left" w:pos="1122"/>
        </w:tabs>
        <w:spacing w:before="23" w:line="230" w:lineRule="auto"/>
        <w:ind w:left="576" w:right="576" w:hanging="378"/>
        <w:rPr>
          <w:color w:val="231F20"/>
        </w:rPr>
      </w:pPr>
      <w:r>
        <w:rPr>
          <w:color w:val="231F20"/>
        </w:rPr>
        <w:t>Unforeseeable shortages in the availability of personnel or Goods caused by epidemic or governmental actions,</w:t>
      </w:r>
      <w:r w:rsidR="000D6D98">
        <w:rPr>
          <w:color w:val="231F20"/>
        </w:rPr>
        <w:t xml:space="preserve"> </w:t>
      </w:r>
      <w:r>
        <w:rPr>
          <w:color w:val="231F20"/>
        </w:rPr>
        <w:t>or</w:t>
      </w:r>
    </w:p>
    <w:p w14:paraId="006BF6C9" w14:textId="77777777" w:rsidR="005E6E3D" w:rsidRDefault="000D6D98" w:rsidP="00CC1001">
      <w:pPr>
        <w:pStyle w:val="ListParagraph"/>
        <w:numPr>
          <w:ilvl w:val="3"/>
          <w:numId w:val="56"/>
        </w:numPr>
        <w:tabs>
          <w:tab w:val="left" w:pos="1121"/>
          <w:tab w:val="left" w:pos="1122"/>
        </w:tabs>
        <w:spacing w:before="26" w:line="230" w:lineRule="auto"/>
        <w:ind w:left="576" w:right="576" w:hanging="378"/>
        <w:rPr>
          <w:color w:val="231F20"/>
        </w:rPr>
      </w:pPr>
      <w:r>
        <w:rPr>
          <w:color w:val="231F20"/>
        </w:rPr>
        <w:t>A</w:t>
      </w:r>
      <w:r w:rsidR="007B664E">
        <w:rPr>
          <w:color w:val="231F20"/>
        </w:rPr>
        <w:t>ny</w:t>
      </w:r>
      <w:r>
        <w:rPr>
          <w:color w:val="231F20"/>
        </w:rPr>
        <w:t xml:space="preserve"> </w:t>
      </w:r>
      <w:r w:rsidR="007B664E">
        <w:rPr>
          <w:color w:val="231F20"/>
          <w:spacing w:val="-3"/>
        </w:rPr>
        <w:t>delay,</w:t>
      </w:r>
      <w:r>
        <w:rPr>
          <w:color w:val="231F20"/>
          <w:spacing w:val="-3"/>
        </w:rPr>
        <w:t xml:space="preserve"> </w:t>
      </w:r>
      <w:r w:rsidR="007B664E">
        <w:rPr>
          <w:color w:val="231F20"/>
        </w:rPr>
        <w:t>impediment</w:t>
      </w:r>
      <w:r>
        <w:rPr>
          <w:color w:val="231F20"/>
        </w:rPr>
        <w:t xml:space="preserve"> </w:t>
      </w:r>
      <w:r w:rsidR="007B664E">
        <w:rPr>
          <w:color w:val="231F20"/>
        </w:rPr>
        <w:t>or</w:t>
      </w:r>
      <w:r>
        <w:rPr>
          <w:color w:val="231F20"/>
        </w:rPr>
        <w:t xml:space="preserve"> </w:t>
      </w:r>
      <w:r w:rsidR="007B664E">
        <w:rPr>
          <w:color w:val="231F20"/>
        </w:rPr>
        <w:t>prevention</w:t>
      </w:r>
      <w:r>
        <w:rPr>
          <w:color w:val="231F20"/>
        </w:rPr>
        <w:t xml:space="preserve"> </w:t>
      </w:r>
      <w:r w:rsidR="007B664E">
        <w:rPr>
          <w:color w:val="231F20"/>
        </w:rPr>
        <w:t>caused</w:t>
      </w:r>
      <w:r>
        <w:rPr>
          <w:color w:val="231F20"/>
        </w:rPr>
        <w:t xml:space="preserve"> </w:t>
      </w:r>
      <w:r w:rsidR="007B664E">
        <w:rPr>
          <w:color w:val="231F20"/>
        </w:rPr>
        <w:t>by</w:t>
      </w:r>
      <w:r>
        <w:rPr>
          <w:color w:val="231F20"/>
        </w:rPr>
        <w:t xml:space="preserve"> </w:t>
      </w:r>
      <w:r w:rsidR="007B664E">
        <w:rPr>
          <w:color w:val="231F20"/>
        </w:rPr>
        <w:t>or</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 Personnel,</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p>
    <w:p w14:paraId="48E722EF" w14:textId="77777777" w:rsidR="005E6E3D" w:rsidRDefault="007B664E" w:rsidP="00CC1001">
      <w:pPr>
        <w:pStyle w:val="ListParagraph"/>
        <w:numPr>
          <w:ilvl w:val="2"/>
          <w:numId w:val="56"/>
        </w:numPr>
        <w:tabs>
          <w:tab w:val="left" w:pos="744"/>
        </w:tabs>
        <w:spacing w:before="245" w:line="230" w:lineRule="auto"/>
        <w:ind w:left="576" w:right="576" w:hanging="611"/>
        <w:jc w:val="both"/>
        <w:rPr>
          <w:color w:val="231F20"/>
        </w:rPr>
      </w:pPr>
      <w:r>
        <w:rPr>
          <w:color w:val="231F20"/>
        </w:rPr>
        <w:t>If</w:t>
      </w:r>
      <w:r w:rsidR="000D6D98">
        <w:rPr>
          <w:color w:val="231F20"/>
        </w:rPr>
        <w:t xml:space="preserve"> </w:t>
      </w:r>
      <w:r>
        <w:rPr>
          <w:color w:val="231F20"/>
        </w:rPr>
        <w:t>the</w:t>
      </w:r>
      <w:r w:rsidR="000D6D98">
        <w:rPr>
          <w:color w:val="231F20"/>
        </w:rPr>
        <w:t xml:space="preserve"> </w:t>
      </w:r>
      <w:r>
        <w:rPr>
          <w:color w:val="231F20"/>
        </w:rPr>
        <w:t>Contractor</w:t>
      </w:r>
      <w:r w:rsidR="000D6D98">
        <w:rPr>
          <w:color w:val="231F20"/>
        </w:rPr>
        <w:t xml:space="preserve"> </w:t>
      </w:r>
      <w:r>
        <w:rPr>
          <w:color w:val="231F20"/>
        </w:rPr>
        <w:t>considers</w:t>
      </w:r>
      <w:r w:rsidR="000D6D98">
        <w:rPr>
          <w:color w:val="231F20"/>
        </w:rPr>
        <w:t xml:space="preserve"> </w:t>
      </w:r>
      <w:r>
        <w:rPr>
          <w:color w:val="231F20"/>
        </w:rPr>
        <w:t>itself</w:t>
      </w:r>
      <w:r w:rsidR="000D6D98">
        <w:rPr>
          <w:color w:val="231F20"/>
        </w:rPr>
        <w:t xml:space="preserve"> </w:t>
      </w:r>
      <w:r>
        <w:rPr>
          <w:color w:val="231F20"/>
        </w:rPr>
        <w:t>to</w:t>
      </w:r>
      <w:r w:rsidR="000D6D98">
        <w:rPr>
          <w:color w:val="231F20"/>
        </w:rPr>
        <w:t xml:space="preserve"> </w:t>
      </w:r>
      <w:r>
        <w:rPr>
          <w:color w:val="231F20"/>
        </w:rPr>
        <w:t>be</w:t>
      </w:r>
      <w:r w:rsidR="000D6D98">
        <w:rPr>
          <w:color w:val="231F20"/>
        </w:rPr>
        <w:t xml:space="preserve"> </w:t>
      </w:r>
      <w:r>
        <w:rPr>
          <w:color w:val="231F20"/>
        </w:rPr>
        <w:t>entitled</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w:t>
      </w:r>
      <w:r w:rsidR="000D6D98">
        <w:rPr>
          <w:color w:val="231F20"/>
        </w:rPr>
        <w:t xml:space="preserve"> </w:t>
      </w:r>
      <w:r>
        <w:rPr>
          <w:color w:val="231F20"/>
        </w:rPr>
        <w:t>Completion,</w:t>
      </w:r>
      <w:r w:rsidR="000D6D98">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shall give</w:t>
      </w:r>
      <w:r w:rsidR="00880E7C">
        <w:rPr>
          <w:color w:val="231F20"/>
        </w:rPr>
        <w:t xml:space="preserve"> </w:t>
      </w:r>
      <w:r>
        <w:rPr>
          <w:color w:val="231F20"/>
        </w:rPr>
        <w:t>notice</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in</w:t>
      </w:r>
      <w:r w:rsidR="00880E7C">
        <w:rPr>
          <w:color w:val="231F20"/>
        </w:rPr>
        <w:t xml:space="preserve"> </w:t>
      </w:r>
      <w:r>
        <w:rPr>
          <w:color w:val="231F20"/>
        </w:rPr>
        <w:t>accordance</w:t>
      </w:r>
      <w:r w:rsidR="00880E7C">
        <w:rPr>
          <w:color w:val="231F20"/>
        </w:rPr>
        <w:t xml:space="preserve"> </w:t>
      </w:r>
      <w:r>
        <w:rPr>
          <w:color w:val="231F20"/>
        </w:rPr>
        <w:t>with</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[Contractor's</w:t>
      </w:r>
      <w:r w:rsidR="00880E7C">
        <w:rPr>
          <w:color w:val="231F20"/>
        </w:rPr>
        <w:t xml:space="preserve"> </w:t>
      </w:r>
      <w:r>
        <w:rPr>
          <w:color w:val="231F20"/>
        </w:rPr>
        <w:t>Claims].</w:t>
      </w:r>
      <w:r w:rsidR="00880E7C">
        <w:rPr>
          <w:color w:val="231F20"/>
        </w:rPr>
        <w:t xml:space="preserve"> </w:t>
      </w:r>
      <w:r>
        <w:rPr>
          <w:color w:val="231F20"/>
        </w:rPr>
        <w:t>When</w:t>
      </w:r>
      <w:r w:rsidR="00880E7C">
        <w:rPr>
          <w:color w:val="231F20"/>
        </w:rPr>
        <w:t xml:space="preserve"> </w:t>
      </w:r>
      <w:r>
        <w:rPr>
          <w:color w:val="231F20"/>
        </w:rPr>
        <w:t>determining</w:t>
      </w:r>
      <w:r w:rsidR="00880E7C">
        <w:rPr>
          <w:color w:val="231F20"/>
        </w:rPr>
        <w:t xml:space="preserve"> </w:t>
      </w:r>
      <w:r>
        <w:rPr>
          <w:color w:val="231F20"/>
        </w:rPr>
        <w:t>each 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shall</w:t>
      </w:r>
      <w:r w:rsidR="00880E7C">
        <w:rPr>
          <w:color w:val="231F20"/>
        </w:rPr>
        <w:t xml:space="preserve"> </w:t>
      </w:r>
      <w:r>
        <w:rPr>
          <w:color w:val="231F20"/>
        </w:rPr>
        <w:t>review</w:t>
      </w:r>
      <w:r w:rsidR="00880E7C">
        <w:rPr>
          <w:color w:val="231F20"/>
        </w:rPr>
        <w:t xml:space="preserve"> </w:t>
      </w:r>
      <w:r>
        <w:rPr>
          <w:color w:val="231F20"/>
        </w:rPr>
        <w:t>previous</w:t>
      </w:r>
      <w:r w:rsidR="00880E7C">
        <w:rPr>
          <w:color w:val="231F20"/>
        </w:rPr>
        <w:t xml:space="preserve"> </w:t>
      </w:r>
      <w:r>
        <w:rPr>
          <w:color w:val="231F20"/>
        </w:rPr>
        <w:t>determinations</w:t>
      </w:r>
      <w:r w:rsidR="00880E7C">
        <w:rPr>
          <w:color w:val="231F20"/>
        </w:rPr>
        <w:t xml:space="preserve"> </w:t>
      </w:r>
      <w:r>
        <w:rPr>
          <w:color w:val="231F20"/>
        </w:rPr>
        <w:t>and</w:t>
      </w:r>
      <w:r w:rsidR="00880E7C">
        <w:rPr>
          <w:color w:val="231F20"/>
        </w:rPr>
        <w:t xml:space="preserve"> </w:t>
      </w:r>
      <w:r>
        <w:rPr>
          <w:color w:val="231F20"/>
        </w:rPr>
        <w:t>may</w:t>
      </w:r>
      <w:r w:rsidR="00880E7C">
        <w:rPr>
          <w:color w:val="231F20"/>
        </w:rPr>
        <w:t xml:space="preserve"> </w:t>
      </w:r>
      <w:r>
        <w:rPr>
          <w:color w:val="231F20"/>
        </w:rPr>
        <w:t>increase, but</w:t>
      </w:r>
      <w:r w:rsidR="00880E7C">
        <w:rPr>
          <w:color w:val="231F20"/>
        </w:rPr>
        <w:t xml:space="preserve"> </w:t>
      </w:r>
      <w:r>
        <w:rPr>
          <w:color w:val="231F20"/>
        </w:rPr>
        <w:t>shall</w:t>
      </w:r>
      <w:r w:rsidR="00880E7C">
        <w:rPr>
          <w:color w:val="231F20"/>
        </w:rPr>
        <w:t xml:space="preserve"> </w:t>
      </w:r>
      <w:r>
        <w:rPr>
          <w:color w:val="231F20"/>
        </w:rPr>
        <w:t>not</w:t>
      </w:r>
      <w:r w:rsidR="00880E7C">
        <w:rPr>
          <w:color w:val="231F20"/>
        </w:rPr>
        <w:t xml:space="preserve"> </w:t>
      </w:r>
      <w:r>
        <w:rPr>
          <w:color w:val="231F20"/>
        </w:rPr>
        <w:t>decrease,</w:t>
      </w:r>
      <w:r w:rsidR="00880E7C">
        <w:rPr>
          <w:color w:val="231F20"/>
        </w:rPr>
        <w:t xml:space="preserve"> </w:t>
      </w:r>
      <w:r>
        <w:rPr>
          <w:color w:val="231F20"/>
        </w:rPr>
        <w:t>the</w:t>
      </w:r>
      <w:r w:rsidR="00880E7C">
        <w:rPr>
          <w:color w:val="231F20"/>
        </w:rPr>
        <w:t xml:space="preserve"> </w:t>
      </w:r>
      <w:r>
        <w:rPr>
          <w:color w:val="231F20"/>
        </w:rPr>
        <w:t>total</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p>
    <w:p w14:paraId="66340137" w14:textId="77777777" w:rsidR="005E6E3D" w:rsidRDefault="007B664E" w:rsidP="00CC1001">
      <w:pPr>
        <w:pStyle w:val="Heading4"/>
        <w:numPr>
          <w:ilvl w:val="1"/>
          <w:numId w:val="56"/>
        </w:numPr>
        <w:tabs>
          <w:tab w:val="left" w:pos="742"/>
          <w:tab w:val="left" w:pos="743"/>
        </w:tabs>
        <w:spacing w:before="239"/>
        <w:ind w:left="576" w:right="576" w:hanging="606"/>
        <w:rPr>
          <w:color w:val="231F20"/>
        </w:rPr>
      </w:pPr>
      <w:r>
        <w:rPr>
          <w:color w:val="231F20"/>
        </w:rPr>
        <w:t>Delays</w:t>
      </w:r>
      <w:r w:rsidR="00880E7C">
        <w:rPr>
          <w:color w:val="231F20"/>
        </w:rPr>
        <w:t xml:space="preserve"> </w:t>
      </w:r>
      <w:r>
        <w:rPr>
          <w:color w:val="231F20"/>
        </w:rPr>
        <w:t>Caused</w:t>
      </w:r>
      <w:r w:rsidR="00880E7C">
        <w:rPr>
          <w:color w:val="231F20"/>
        </w:rPr>
        <w:t xml:space="preserve"> </w:t>
      </w:r>
      <w:r>
        <w:rPr>
          <w:color w:val="231F20"/>
        </w:rPr>
        <w:t>by</w:t>
      </w:r>
      <w:r w:rsidR="00880E7C">
        <w:rPr>
          <w:color w:val="231F20"/>
        </w:rPr>
        <w:t xml:space="preserve"> </w:t>
      </w:r>
      <w:r>
        <w:rPr>
          <w:color w:val="231F20"/>
        </w:rPr>
        <w:t>Authorities</w:t>
      </w:r>
    </w:p>
    <w:p w14:paraId="741F90D7" w14:textId="77777777" w:rsidR="005E6E3D" w:rsidRDefault="007B664E" w:rsidP="00CC1001">
      <w:pPr>
        <w:pStyle w:val="BodyText"/>
        <w:spacing w:before="234" w:line="248" w:lineRule="exact"/>
        <w:ind w:left="576" w:right="576"/>
      </w:pPr>
      <w:r>
        <w:rPr>
          <w:color w:val="231F20"/>
        </w:rPr>
        <w:t>If the following conditions apply, namely:</w:t>
      </w:r>
    </w:p>
    <w:p w14:paraId="7A047D97" w14:textId="77777777" w:rsidR="005E6E3D" w:rsidRDefault="00880E7C" w:rsidP="00CC1001">
      <w:pPr>
        <w:pStyle w:val="ListParagraph"/>
        <w:numPr>
          <w:ilvl w:val="0"/>
          <w:numId w:val="34"/>
        </w:numPr>
        <w:tabs>
          <w:tab w:val="left" w:pos="1120"/>
          <w:tab w:val="left" w:pos="1121"/>
        </w:tabs>
        <w:spacing w:before="4" w:line="230" w:lineRule="auto"/>
        <w:ind w:left="576" w:right="576"/>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diligently</w:t>
      </w:r>
      <w:r>
        <w:rPr>
          <w:color w:val="231F20"/>
        </w:rPr>
        <w:t xml:space="preserve"> </w:t>
      </w:r>
      <w:r w:rsidR="007B664E">
        <w:rPr>
          <w:color w:val="231F20"/>
        </w:rPr>
        <w:t>followed</w:t>
      </w:r>
      <w:r>
        <w:rPr>
          <w:color w:val="231F20"/>
        </w:rPr>
        <w:t xml:space="preserve"> </w:t>
      </w:r>
      <w:r w:rsidR="007B664E">
        <w:rPr>
          <w:color w:val="231F20"/>
        </w:rPr>
        <w:t>the</w:t>
      </w:r>
      <w:r>
        <w:rPr>
          <w:color w:val="231F20"/>
        </w:rPr>
        <w:t xml:space="preserve"> </w:t>
      </w:r>
      <w:r w:rsidR="007B664E">
        <w:rPr>
          <w:color w:val="231F20"/>
        </w:rPr>
        <w:t>procedures</w:t>
      </w:r>
      <w:r>
        <w:rPr>
          <w:color w:val="231F20"/>
        </w:rPr>
        <w:t xml:space="preserve"> </w:t>
      </w:r>
      <w:r w:rsidR="007B664E">
        <w:rPr>
          <w:color w:val="231F20"/>
        </w:rPr>
        <w:t>laid</w:t>
      </w:r>
      <w:r>
        <w:rPr>
          <w:color w:val="231F20"/>
        </w:rPr>
        <w:t xml:space="preserve"> </w:t>
      </w:r>
      <w:r w:rsidR="007B664E">
        <w:rPr>
          <w:color w:val="231F20"/>
        </w:rPr>
        <w:t>down</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relevant</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 authorities</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Country,</w:t>
      </w:r>
    </w:p>
    <w:p w14:paraId="195302DE" w14:textId="77777777" w:rsidR="005E6E3D" w:rsidRDefault="00880E7C" w:rsidP="00CC1001">
      <w:pPr>
        <w:pStyle w:val="ListParagraph"/>
        <w:numPr>
          <w:ilvl w:val="0"/>
          <w:numId w:val="34"/>
        </w:numPr>
        <w:tabs>
          <w:tab w:val="left" w:pos="1121"/>
        </w:tabs>
        <w:spacing w:before="0" w:line="242" w:lineRule="exact"/>
        <w:ind w:left="576" w:right="576"/>
      </w:pPr>
      <w:r>
        <w:rPr>
          <w:color w:val="231F20"/>
        </w:rPr>
        <w:t>T</w:t>
      </w:r>
      <w:r w:rsidR="007B664E">
        <w:rPr>
          <w:color w:val="231F20"/>
        </w:rPr>
        <w:t>hese</w:t>
      </w:r>
      <w:r>
        <w:rPr>
          <w:color w:val="231F20"/>
        </w:rPr>
        <w:t xml:space="preserve"> </w:t>
      </w:r>
      <w:r w:rsidR="007B664E">
        <w:rPr>
          <w:color w:val="231F20"/>
        </w:rPr>
        <w:t>authorities</w:t>
      </w:r>
      <w:r>
        <w:rPr>
          <w:color w:val="231F20"/>
        </w:rPr>
        <w:t xml:space="preserve"> </w:t>
      </w:r>
      <w:r w:rsidR="007B664E">
        <w:rPr>
          <w:color w:val="231F20"/>
        </w:rPr>
        <w:t>delay</w:t>
      </w:r>
      <w:r>
        <w:rPr>
          <w:color w:val="231F20"/>
        </w:rPr>
        <w:t xml:space="preserve"> </w:t>
      </w:r>
      <w:r w:rsidR="007B664E">
        <w:rPr>
          <w:color w:val="231F20"/>
        </w:rPr>
        <w:t>or</w:t>
      </w:r>
      <w:r>
        <w:rPr>
          <w:color w:val="231F20"/>
        </w:rPr>
        <w:t xml:space="preserve"> </w:t>
      </w:r>
      <w:r w:rsidR="007B664E">
        <w:rPr>
          <w:color w:val="231F20"/>
        </w:rPr>
        <w:t>disrupt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work,</w:t>
      </w:r>
      <w:r>
        <w:rPr>
          <w:color w:val="231F20"/>
        </w:rPr>
        <w:t xml:space="preserve"> </w:t>
      </w:r>
      <w:r w:rsidR="007B664E">
        <w:rPr>
          <w:color w:val="231F20"/>
        </w:rPr>
        <w:t>and</w:t>
      </w:r>
    </w:p>
    <w:p w14:paraId="20A1BF9D" w14:textId="77777777" w:rsidR="005E6E3D" w:rsidRDefault="00946CB5" w:rsidP="00CC1001">
      <w:pPr>
        <w:pStyle w:val="ListParagraph"/>
        <w:numPr>
          <w:ilvl w:val="0"/>
          <w:numId w:val="34"/>
        </w:numPr>
        <w:tabs>
          <w:tab w:val="left" w:pos="1120"/>
          <w:tab w:val="left" w:pos="1121"/>
        </w:tabs>
        <w:spacing w:before="3" w:line="230" w:lineRule="auto"/>
        <w:ind w:left="576" w:right="576"/>
      </w:pPr>
      <w:r>
        <w:rPr>
          <w:color w:val="231F20"/>
        </w:rPr>
        <w:t>The</w:t>
      </w:r>
      <w:r w:rsidR="007B664E">
        <w:rPr>
          <w:color w:val="231F20"/>
        </w:rPr>
        <w:t xml:space="preserve"> delay or disruption was Unforeseeable, then this delay or disruption will be considered as a cause of delay</w:t>
      </w:r>
      <w:r w:rsidR="00880E7C">
        <w:rPr>
          <w:color w:val="231F20"/>
        </w:rPr>
        <w:t xml:space="preserve"> </w:t>
      </w:r>
      <w:r w:rsidR="007B664E">
        <w:rPr>
          <w:color w:val="231F20"/>
        </w:rPr>
        <w:t>under</w:t>
      </w:r>
      <w:r w:rsidR="00880E7C">
        <w:rPr>
          <w:color w:val="231F20"/>
        </w:rPr>
        <w:t xml:space="preserve"> </w:t>
      </w:r>
      <w:r w:rsidR="007B664E">
        <w:rPr>
          <w:color w:val="231F20"/>
        </w:rPr>
        <w:t>sub-paragraph</w:t>
      </w:r>
      <w:r w:rsidR="00880E7C">
        <w:rPr>
          <w:color w:val="231F20"/>
        </w:rPr>
        <w:t xml:space="preserve"> </w:t>
      </w:r>
      <w:r w:rsidR="007B664E">
        <w:rPr>
          <w:color w:val="231F20"/>
        </w:rPr>
        <w:t>(b)</w:t>
      </w:r>
      <w:r w:rsidR="00880E7C">
        <w:rPr>
          <w:color w:val="231F20"/>
        </w:rPr>
        <w:t xml:space="preserve"> </w:t>
      </w:r>
      <w:r w:rsidR="007B664E">
        <w:rPr>
          <w:color w:val="231F20"/>
        </w:rPr>
        <w:t>of</w:t>
      </w:r>
      <w:r w:rsidR="00880E7C">
        <w:rPr>
          <w:color w:val="231F20"/>
        </w:rPr>
        <w:t xml:space="preserve"> </w:t>
      </w:r>
      <w:r w:rsidR="007B664E">
        <w:rPr>
          <w:color w:val="231F20"/>
        </w:rPr>
        <w:t>Sub-Clause</w:t>
      </w:r>
      <w:r w:rsidR="00880E7C">
        <w:rPr>
          <w:color w:val="231F20"/>
        </w:rPr>
        <w:t xml:space="preserve"> </w:t>
      </w:r>
      <w:r w:rsidR="007B664E">
        <w:rPr>
          <w:color w:val="231F20"/>
        </w:rPr>
        <w:t>8.4</w:t>
      </w:r>
      <w:r w:rsidR="00880E7C">
        <w:rPr>
          <w:color w:val="231F20"/>
        </w:rPr>
        <w:t xml:space="preserve"> </w:t>
      </w:r>
      <w:r w:rsidR="007B664E">
        <w:rPr>
          <w:color w:val="231F20"/>
        </w:rPr>
        <w:t>[Extension</w:t>
      </w:r>
      <w:r w:rsidR="00880E7C">
        <w:rPr>
          <w:color w:val="231F20"/>
        </w:rPr>
        <w:t xml:space="preserve"> </w:t>
      </w:r>
      <w:r w:rsidR="007B664E">
        <w:rPr>
          <w:color w:val="231F20"/>
        </w:rPr>
        <w:t>of</w:t>
      </w:r>
      <w:r w:rsidR="00880E7C">
        <w:rPr>
          <w:color w:val="231F20"/>
        </w:rPr>
        <w:t xml:space="preserve"> </w:t>
      </w:r>
      <w:r w:rsidR="007B664E">
        <w:rPr>
          <w:color w:val="231F20"/>
        </w:rPr>
        <w:t>Time</w:t>
      </w:r>
      <w:r w:rsidR="00880E7C">
        <w:rPr>
          <w:color w:val="231F20"/>
        </w:rPr>
        <w:t xml:space="preserve"> </w:t>
      </w:r>
      <w:r w:rsidR="007B664E">
        <w:rPr>
          <w:color w:val="231F20"/>
        </w:rPr>
        <w:t>for</w:t>
      </w:r>
      <w:r w:rsidR="00880E7C">
        <w:rPr>
          <w:color w:val="231F20"/>
        </w:rPr>
        <w:t xml:space="preserve"> </w:t>
      </w:r>
      <w:r w:rsidR="007B664E">
        <w:rPr>
          <w:color w:val="231F20"/>
        </w:rPr>
        <w:t>Completion].</w:t>
      </w:r>
    </w:p>
    <w:p w14:paraId="7840B004" w14:textId="77777777" w:rsidR="005E6E3D" w:rsidRDefault="007B664E" w:rsidP="00CC1001">
      <w:pPr>
        <w:pStyle w:val="Heading4"/>
        <w:numPr>
          <w:ilvl w:val="1"/>
          <w:numId w:val="56"/>
        </w:numPr>
        <w:tabs>
          <w:tab w:val="left" w:pos="753"/>
          <w:tab w:val="left" w:pos="755"/>
        </w:tabs>
        <w:spacing w:before="110"/>
        <w:ind w:left="576" w:right="576" w:hanging="622"/>
        <w:rPr>
          <w:color w:val="231F20"/>
        </w:rPr>
      </w:pPr>
      <w:r>
        <w:rPr>
          <w:color w:val="231F20"/>
        </w:rPr>
        <w:t>Rate of</w:t>
      </w:r>
      <w:r w:rsidR="00880E7C">
        <w:rPr>
          <w:color w:val="231F20"/>
        </w:rPr>
        <w:t xml:space="preserve"> </w:t>
      </w:r>
      <w:r>
        <w:rPr>
          <w:color w:val="231F20"/>
        </w:rPr>
        <w:t>Progress</w:t>
      </w:r>
    </w:p>
    <w:p w14:paraId="64AD7C51" w14:textId="77777777" w:rsidR="005E6E3D" w:rsidRDefault="007B664E" w:rsidP="00CC1001">
      <w:pPr>
        <w:pStyle w:val="ListParagraph"/>
        <w:numPr>
          <w:ilvl w:val="2"/>
          <w:numId w:val="56"/>
        </w:numPr>
        <w:tabs>
          <w:tab w:val="left" w:pos="755"/>
        </w:tabs>
        <w:spacing w:before="235" w:line="248" w:lineRule="exact"/>
        <w:ind w:left="576" w:right="576" w:hanging="621"/>
        <w:rPr>
          <w:color w:val="231F20"/>
        </w:rPr>
      </w:pPr>
      <w:r>
        <w:rPr>
          <w:color w:val="231F20"/>
        </w:rPr>
        <w:lastRenderedPageBreak/>
        <w:t>If,</w:t>
      </w:r>
      <w:r w:rsidR="00880E7C">
        <w:rPr>
          <w:color w:val="231F20"/>
        </w:rPr>
        <w:t xml:space="preserve"> </w:t>
      </w:r>
      <w:r>
        <w:rPr>
          <w:color w:val="231F20"/>
        </w:rPr>
        <w:t>at</w:t>
      </w:r>
      <w:r w:rsidR="00880E7C">
        <w:rPr>
          <w:color w:val="231F20"/>
        </w:rPr>
        <w:t xml:space="preserve"> </w:t>
      </w:r>
      <w:r>
        <w:rPr>
          <w:color w:val="231F20"/>
        </w:rPr>
        <w:t>any</w:t>
      </w:r>
      <w:r w:rsidR="00880E7C">
        <w:rPr>
          <w:color w:val="231F20"/>
        </w:rPr>
        <w:t xml:space="preserve"> </w:t>
      </w:r>
      <w:r>
        <w:rPr>
          <w:color w:val="231F20"/>
        </w:rPr>
        <w:t>time:</w:t>
      </w:r>
    </w:p>
    <w:p w14:paraId="6E871ACC" w14:textId="77777777" w:rsidR="005E6E3D" w:rsidRDefault="00880E7C" w:rsidP="00CC1001">
      <w:pPr>
        <w:pStyle w:val="ListParagraph"/>
        <w:numPr>
          <w:ilvl w:val="3"/>
          <w:numId w:val="56"/>
        </w:numPr>
        <w:tabs>
          <w:tab w:val="left" w:pos="1129"/>
          <w:tab w:val="left" w:pos="1130"/>
        </w:tabs>
        <w:spacing w:before="0" w:line="248" w:lineRule="exact"/>
        <w:ind w:left="576" w:right="576" w:hanging="373"/>
        <w:rPr>
          <w:color w:val="231F20"/>
        </w:rPr>
      </w:pPr>
      <w:r>
        <w:rPr>
          <w:color w:val="231F20"/>
        </w:rPr>
        <w:t>A</w:t>
      </w:r>
      <w:r w:rsidR="007B664E">
        <w:rPr>
          <w:color w:val="231F20"/>
        </w:rPr>
        <w:t>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too</w:t>
      </w:r>
      <w:r>
        <w:rPr>
          <w:color w:val="231F20"/>
        </w:rPr>
        <w:t xml:space="preserve"> </w:t>
      </w:r>
      <w:r w:rsidR="007B664E">
        <w:rPr>
          <w:color w:val="231F20"/>
        </w:rPr>
        <w:t>slow</w:t>
      </w:r>
      <w:r>
        <w:rPr>
          <w:color w:val="231F20"/>
        </w:rPr>
        <w:t xml:space="preserve"> </w:t>
      </w:r>
      <w:r w:rsidR="007B664E">
        <w:rPr>
          <w:color w:val="231F20"/>
        </w:rPr>
        <w:t>to</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and/or</w:t>
      </w:r>
    </w:p>
    <w:p w14:paraId="501BE91D" w14:textId="77777777" w:rsidR="005E6E3D" w:rsidRDefault="00880E7C" w:rsidP="00CC1001">
      <w:pPr>
        <w:pStyle w:val="ListParagraph"/>
        <w:numPr>
          <w:ilvl w:val="3"/>
          <w:numId w:val="56"/>
        </w:numPr>
        <w:tabs>
          <w:tab w:val="left" w:pos="1130"/>
        </w:tabs>
        <w:spacing w:before="72" w:line="230" w:lineRule="auto"/>
        <w:ind w:left="576" w:right="576" w:hanging="374"/>
        <w:jc w:val="both"/>
        <w:rPr>
          <w:color w:val="231F20"/>
        </w:rPr>
      </w:pPr>
      <w:r>
        <w:rPr>
          <w:color w:val="231F20"/>
        </w:rPr>
        <w:t>P</w:t>
      </w:r>
      <w:r w:rsidR="007B664E">
        <w:rPr>
          <w:color w:val="231F20"/>
        </w:rPr>
        <w:t>rogress</w:t>
      </w:r>
      <w:r>
        <w:rPr>
          <w:color w:val="231F20"/>
        </w:rPr>
        <w:t xml:space="preserve"> </w:t>
      </w:r>
      <w:r w:rsidR="007B664E">
        <w:rPr>
          <w:color w:val="231F20"/>
        </w:rPr>
        <w:t>has</w:t>
      </w:r>
      <w:r>
        <w:rPr>
          <w:color w:val="231F20"/>
        </w:rPr>
        <w:t xml:space="preserve"> </w:t>
      </w:r>
      <w:r w:rsidR="007B664E">
        <w:rPr>
          <w:color w:val="231F20"/>
        </w:rPr>
        <w:t>fallen</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fall)</w:t>
      </w:r>
      <w:r>
        <w:rPr>
          <w:color w:val="231F20"/>
        </w:rPr>
        <w:t xml:space="preserve"> </w:t>
      </w:r>
      <w:r w:rsidR="007B664E">
        <w:rPr>
          <w:color w:val="231F20"/>
        </w:rPr>
        <w:t>behind</w:t>
      </w:r>
      <w:r>
        <w:rPr>
          <w:color w:val="231F20"/>
        </w:rPr>
        <w:t xml:space="preserve"> </w:t>
      </w:r>
      <w:r w:rsidR="007B664E">
        <w:rPr>
          <w:color w:val="231F20"/>
        </w:rPr>
        <w:t>the</w:t>
      </w:r>
      <w:r>
        <w:rPr>
          <w:color w:val="231F20"/>
        </w:rPr>
        <w:t xml:space="preserve"> </w:t>
      </w:r>
      <w:r w:rsidR="007B664E">
        <w:rPr>
          <w:color w:val="231F20"/>
        </w:rPr>
        <w:t>current</w:t>
      </w:r>
      <w:r>
        <w:rPr>
          <w:color w:val="231F20"/>
        </w:rPr>
        <w:t xml:space="preserve"> </w:t>
      </w:r>
      <w:proofErr w:type="spellStart"/>
      <w:r w:rsidR="007B664E">
        <w:rPr>
          <w:color w:val="231F20"/>
        </w:rPr>
        <w:t>programme</w:t>
      </w:r>
      <w:proofErr w:type="spellEnd"/>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8.3</w:t>
      </w:r>
      <w:r>
        <w:rPr>
          <w:color w:val="231F20"/>
        </w:rPr>
        <w:t xml:space="preserve"> </w:t>
      </w:r>
      <w:r w:rsidR="007B664E">
        <w:rPr>
          <w:color w:val="231F20"/>
        </w:rPr>
        <w:t>[</w:t>
      </w:r>
      <w:proofErr w:type="spellStart"/>
      <w:r w:rsidR="007B664E">
        <w:rPr>
          <w:color w:val="231F20"/>
        </w:rPr>
        <w:t>Programme</w:t>
      </w:r>
      <w:proofErr w:type="spellEnd"/>
      <w:r w:rsidR="007B664E">
        <w:rPr>
          <w:color w:val="231F20"/>
        </w:rPr>
        <w:t>],</w:t>
      </w:r>
      <w:r>
        <w:rPr>
          <w:color w:val="231F20"/>
        </w:rPr>
        <w:t xml:space="preserve"> </w:t>
      </w:r>
      <w:r w:rsidR="007B664E">
        <w:rPr>
          <w:color w:val="231F20"/>
        </w:rPr>
        <w:t>other than</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cause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then</w:t>
      </w:r>
      <w:r>
        <w:rPr>
          <w:color w:val="231F20"/>
        </w:rPr>
        <w:t xml:space="preserve"> </w:t>
      </w:r>
      <w:r w:rsidR="007B664E">
        <w:rPr>
          <w:color w:val="231F20"/>
        </w:rPr>
        <w:t>the</w:t>
      </w:r>
      <w:r>
        <w:rPr>
          <w:color w:val="231F20"/>
        </w:rPr>
        <w:t xml:space="preserve"> </w:t>
      </w:r>
      <w:r w:rsidR="007B664E">
        <w:rPr>
          <w:color w:val="231F20"/>
        </w:rPr>
        <w:t>Engineer may instruct the Contractor to submit, under Sub-Clause 8.3 [</w:t>
      </w:r>
      <w:proofErr w:type="spellStart"/>
      <w:r w:rsidR="007B664E">
        <w:rPr>
          <w:color w:val="231F20"/>
        </w:rPr>
        <w:t>Programme</w:t>
      </w:r>
      <w:proofErr w:type="spellEnd"/>
      <w:r w:rsidR="007B664E">
        <w:rPr>
          <w:color w:val="231F20"/>
        </w:rPr>
        <w:t xml:space="preserve">], a revised </w:t>
      </w:r>
      <w:proofErr w:type="spellStart"/>
      <w:r w:rsidR="007B664E">
        <w:rPr>
          <w:color w:val="231F20"/>
        </w:rPr>
        <w:t>programme</w:t>
      </w:r>
      <w:proofErr w:type="spellEnd"/>
      <w:r w:rsidR="007B664E">
        <w:rPr>
          <w:color w:val="231F20"/>
        </w:rPr>
        <w:t xml:space="preserve"> and supporting report describing the revised methods which the Contractor proposes to adopt in order to expedite</w:t>
      </w:r>
      <w:r>
        <w:rPr>
          <w:color w:val="231F20"/>
        </w:rPr>
        <w:t xml:space="preserve"> </w:t>
      </w:r>
      <w:r w:rsidR="007B664E">
        <w:rPr>
          <w:color w:val="231F20"/>
        </w:rPr>
        <w:t>progress</w:t>
      </w:r>
      <w:r>
        <w:rPr>
          <w:color w:val="231F20"/>
        </w:rPr>
        <w:t xml:space="preserve"> </w:t>
      </w:r>
      <w:r w:rsidR="007B664E">
        <w:rPr>
          <w:color w:val="231F20"/>
        </w:rPr>
        <w:t>and</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p>
    <w:p w14:paraId="59CAD1AE" w14:textId="77777777" w:rsidR="005E6E3D" w:rsidRDefault="007B664E" w:rsidP="00CC1001">
      <w:pPr>
        <w:pStyle w:val="BodyText"/>
        <w:spacing w:before="247" w:line="230" w:lineRule="auto"/>
        <w:ind w:left="576" w:right="576" w:firstLine="1"/>
        <w:jc w:val="both"/>
      </w:pPr>
      <w:r>
        <w:rPr>
          <w:color w:val="231F20"/>
        </w:rPr>
        <w:t>Unless the Engineer notiﬁes otherwise, the Contractor shall adopt these revised methods, which may require</w:t>
      </w:r>
      <w:r w:rsidR="00880E7C">
        <w:rPr>
          <w:color w:val="231F20"/>
        </w:rPr>
        <w:t xml:space="preserve"> </w:t>
      </w:r>
      <w:r>
        <w:rPr>
          <w:color w:val="231F20"/>
        </w:rPr>
        <w:t>increases</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working</w:t>
      </w:r>
      <w:r w:rsidR="00880E7C">
        <w:rPr>
          <w:color w:val="231F20"/>
        </w:rPr>
        <w:t xml:space="preserve"> </w:t>
      </w:r>
      <w:r>
        <w:rPr>
          <w:color w:val="231F20"/>
        </w:rPr>
        <w:t>hours</w:t>
      </w:r>
      <w:r w:rsidR="00880E7C">
        <w:rPr>
          <w:color w:val="231F20"/>
        </w:rPr>
        <w:t xml:space="preserve"> </w:t>
      </w:r>
      <w:r>
        <w:rPr>
          <w:color w:val="231F20"/>
        </w:rPr>
        <w:t>and/or</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numbers</w:t>
      </w:r>
      <w:r w:rsidR="00880E7C">
        <w:rPr>
          <w:color w:val="231F20"/>
        </w:rPr>
        <w:t xml:space="preserve"> </w:t>
      </w:r>
      <w:r>
        <w:rPr>
          <w:color w:val="231F20"/>
        </w:rPr>
        <w:t>of</w:t>
      </w:r>
      <w:r w:rsidR="00880E7C">
        <w:rPr>
          <w:color w:val="231F20"/>
        </w:rPr>
        <w:t xml:space="preserve"> </w:t>
      </w:r>
      <w:r>
        <w:rPr>
          <w:color w:val="231F20"/>
        </w:rPr>
        <w:t>Contractor's</w:t>
      </w:r>
      <w:r w:rsidR="00880E7C">
        <w:rPr>
          <w:color w:val="231F20"/>
        </w:rPr>
        <w:t xml:space="preserve"> </w:t>
      </w:r>
      <w:r>
        <w:rPr>
          <w:color w:val="231F20"/>
        </w:rPr>
        <w:t>Personnel</w:t>
      </w:r>
      <w:r w:rsidR="00880E7C">
        <w:rPr>
          <w:color w:val="231F20"/>
        </w:rPr>
        <w:t xml:space="preserve"> </w:t>
      </w:r>
      <w:r>
        <w:rPr>
          <w:color w:val="231F20"/>
        </w:rPr>
        <w:t>and/or</w:t>
      </w:r>
      <w:r w:rsidR="00880E7C">
        <w:rPr>
          <w:color w:val="231F20"/>
        </w:rPr>
        <w:t xml:space="preserve"> </w:t>
      </w:r>
      <w:r>
        <w:rPr>
          <w:color w:val="231F20"/>
        </w:rPr>
        <w:t>Goods,</w:t>
      </w:r>
      <w:r w:rsidR="00880E7C">
        <w:rPr>
          <w:color w:val="231F20"/>
        </w:rPr>
        <w:t xml:space="preserve"> </w:t>
      </w:r>
      <w:r>
        <w:rPr>
          <w:color w:val="231F20"/>
        </w:rPr>
        <w:t>at</w:t>
      </w:r>
      <w:r w:rsidR="00880E7C">
        <w:rPr>
          <w:color w:val="231F20"/>
        </w:rPr>
        <w:t xml:space="preserve"> </w:t>
      </w:r>
      <w:r>
        <w:rPr>
          <w:color w:val="231F20"/>
        </w:rPr>
        <w:t>the risk</w:t>
      </w:r>
      <w:r w:rsidR="00880E7C">
        <w:rPr>
          <w:color w:val="231F20"/>
        </w:rPr>
        <w:t xml:space="preserve"> </w:t>
      </w:r>
      <w:r>
        <w:rPr>
          <w:color w:val="231F20"/>
        </w:rPr>
        <w:t>and</w:t>
      </w:r>
      <w:r w:rsidR="00880E7C">
        <w:rPr>
          <w:color w:val="231F20"/>
        </w:rPr>
        <w:t xml:space="preserve"> </w:t>
      </w:r>
      <w:r>
        <w:rPr>
          <w:color w:val="231F20"/>
        </w:rPr>
        <w:t>cost</w:t>
      </w:r>
      <w:r w:rsidR="00880E7C">
        <w:rPr>
          <w:color w:val="231F20"/>
        </w:rPr>
        <w:t xml:space="preserve"> </w:t>
      </w:r>
      <w:r>
        <w:rPr>
          <w:color w:val="231F20"/>
        </w:rPr>
        <w:t>of</w:t>
      </w:r>
      <w:r w:rsidR="00880E7C">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If</w:t>
      </w:r>
      <w:r w:rsidR="00880E7C">
        <w:rPr>
          <w:color w:val="231F20"/>
        </w:rPr>
        <w:t xml:space="preserve"> </w:t>
      </w:r>
      <w:r>
        <w:rPr>
          <w:color w:val="231F20"/>
        </w:rPr>
        <w:t>these</w:t>
      </w:r>
      <w:r w:rsidR="00880E7C">
        <w:rPr>
          <w:color w:val="231F20"/>
        </w:rPr>
        <w:t xml:space="preserve"> </w:t>
      </w:r>
      <w:r>
        <w:rPr>
          <w:color w:val="231F20"/>
        </w:rPr>
        <w:t>revised</w:t>
      </w:r>
      <w:r w:rsidR="00880E7C">
        <w:rPr>
          <w:color w:val="231F20"/>
        </w:rPr>
        <w:t xml:space="preserve"> </w:t>
      </w:r>
      <w:r>
        <w:rPr>
          <w:color w:val="231F20"/>
        </w:rPr>
        <w:t>methods</w:t>
      </w:r>
      <w:r w:rsidR="00880E7C">
        <w:rPr>
          <w:color w:val="231F20"/>
        </w:rPr>
        <w:t xml:space="preserve"> </w:t>
      </w:r>
      <w:r>
        <w:rPr>
          <w:color w:val="231F20"/>
        </w:rPr>
        <w:t>cause</w:t>
      </w:r>
      <w:r w:rsidR="00880E7C">
        <w:rPr>
          <w:color w:val="231F20"/>
        </w:rPr>
        <w:t xml:space="preserve"> </w:t>
      </w:r>
      <w:r>
        <w:rPr>
          <w:color w:val="231F20"/>
        </w:rPr>
        <w:t>the</w:t>
      </w:r>
      <w:r w:rsidR="00880E7C">
        <w:rPr>
          <w:color w:val="231F20"/>
        </w:rPr>
        <w:t xml:space="preserve"> </w:t>
      </w:r>
      <w:r>
        <w:rPr>
          <w:color w:val="231F20"/>
        </w:rPr>
        <w:t>Procuring</w:t>
      </w:r>
      <w:r w:rsidR="00880E7C">
        <w:rPr>
          <w:color w:val="231F20"/>
        </w:rPr>
        <w:t xml:space="preserve"> </w:t>
      </w:r>
      <w:r>
        <w:rPr>
          <w:color w:val="231F20"/>
        </w:rPr>
        <w:t>Entity</w:t>
      </w:r>
      <w:r w:rsidR="00880E7C">
        <w:rPr>
          <w:color w:val="231F20"/>
        </w:rPr>
        <w:t xml:space="preserve"> </w:t>
      </w:r>
      <w:r>
        <w:rPr>
          <w:color w:val="231F20"/>
        </w:rPr>
        <w:t>to</w:t>
      </w:r>
      <w:r w:rsidR="00880E7C">
        <w:rPr>
          <w:color w:val="231F20"/>
        </w:rPr>
        <w:t xml:space="preserve"> </w:t>
      </w:r>
      <w:r>
        <w:rPr>
          <w:color w:val="231F20"/>
        </w:rPr>
        <w:t>incur</w:t>
      </w:r>
      <w:r w:rsidR="00880E7C">
        <w:rPr>
          <w:color w:val="231F20"/>
        </w:rPr>
        <w:t xml:space="preserve"> </w:t>
      </w:r>
      <w:r>
        <w:rPr>
          <w:color w:val="231F20"/>
        </w:rPr>
        <w:t>additional</w:t>
      </w:r>
      <w:r w:rsidR="00880E7C">
        <w:rPr>
          <w:color w:val="231F20"/>
        </w:rPr>
        <w:t xml:space="preserve"> </w:t>
      </w:r>
      <w:r>
        <w:rPr>
          <w:color w:val="231F20"/>
        </w:rPr>
        <w:t>costs, the</w:t>
      </w:r>
      <w:r w:rsidR="00880E7C">
        <w:rPr>
          <w:color w:val="231F20"/>
        </w:rPr>
        <w:t xml:space="preserve"> </w:t>
      </w:r>
      <w:r>
        <w:rPr>
          <w:color w:val="231F20"/>
        </w:rPr>
        <w:t>Contractor</w:t>
      </w:r>
      <w:r w:rsidR="00880E7C">
        <w:rPr>
          <w:color w:val="231F20"/>
        </w:rPr>
        <w:t xml:space="preserve"> </w:t>
      </w:r>
      <w:r>
        <w:rPr>
          <w:color w:val="231F20"/>
        </w:rPr>
        <w:t>shall</w:t>
      </w:r>
      <w:r w:rsidR="00880E7C">
        <w:rPr>
          <w:color w:val="231F20"/>
        </w:rPr>
        <w:t xml:space="preserve"> </w:t>
      </w:r>
      <w:r>
        <w:rPr>
          <w:color w:val="231F20"/>
        </w:rPr>
        <w:t>subject</w:t>
      </w:r>
      <w:r w:rsidR="00880E7C">
        <w:rPr>
          <w:color w:val="231F20"/>
        </w:rPr>
        <w:t xml:space="preserve"> </w:t>
      </w:r>
      <w:r>
        <w:rPr>
          <w:color w:val="231F20"/>
        </w:rPr>
        <w:t>to</w:t>
      </w:r>
      <w:r w:rsidR="00880E7C">
        <w:rPr>
          <w:color w:val="231F20"/>
        </w:rPr>
        <w:t xml:space="preserve"> </w:t>
      </w:r>
      <w:r>
        <w:rPr>
          <w:color w:val="231F20"/>
        </w:rPr>
        <w:t>notice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2.5</w:t>
      </w:r>
      <w:r w:rsidR="00880E7C">
        <w:rPr>
          <w:color w:val="231F20"/>
        </w:rPr>
        <w:t xml:space="preserve"> </w:t>
      </w:r>
      <w:r>
        <w:rPr>
          <w:color w:val="231F20"/>
        </w:rPr>
        <w:t>[Procuring</w:t>
      </w:r>
      <w:r w:rsidR="00880E7C">
        <w:rPr>
          <w:color w:val="231F20"/>
        </w:rPr>
        <w:t xml:space="preserve"> </w:t>
      </w:r>
      <w:r>
        <w:rPr>
          <w:color w:val="231F20"/>
        </w:rPr>
        <w:t>Entity's</w:t>
      </w:r>
      <w:r w:rsidR="00880E7C">
        <w:rPr>
          <w:color w:val="231F20"/>
        </w:rPr>
        <w:t xml:space="preserve"> </w:t>
      </w:r>
      <w:r>
        <w:rPr>
          <w:color w:val="231F20"/>
        </w:rPr>
        <w:t>Claims]</w:t>
      </w:r>
      <w:r w:rsidR="00880E7C">
        <w:rPr>
          <w:color w:val="231F20"/>
        </w:rPr>
        <w:t xml:space="preserve"> </w:t>
      </w:r>
      <w:r>
        <w:rPr>
          <w:color w:val="231F20"/>
        </w:rPr>
        <w:t>pay</w:t>
      </w:r>
      <w:r w:rsidR="00880E7C">
        <w:rPr>
          <w:color w:val="231F20"/>
        </w:rPr>
        <w:t xml:space="preserve"> </w:t>
      </w:r>
      <w:r>
        <w:rPr>
          <w:color w:val="231F20"/>
        </w:rPr>
        <w:t>these</w:t>
      </w:r>
      <w:r w:rsidR="00880E7C">
        <w:rPr>
          <w:color w:val="231F20"/>
        </w:rPr>
        <w:t xml:space="preserve"> </w:t>
      </w:r>
      <w:r>
        <w:rPr>
          <w:color w:val="231F20"/>
        </w:rPr>
        <w:t>costs</w:t>
      </w:r>
      <w:r w:rsidR="00880E7C">
        <w:rPr>
          <w:color w:val="231F20"/>
        </w:rPr>
        <w:t xml:space="preserve"> </w:t>
      </w:r>
      <w:r>
        <w:rPr>
          <w:color w:val="231F20"/>
        </w:rPr>
        <w:t>to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in</w:t>
      </w:r>
      <w:r w:rsidR="00880E7C">
        <w:rPr>
          <w:color w:val="231F20"/>
        </w:rPr>
        <w:t xml:space="preserve"> </w:t>
      </w:r>
      <w:r>
        <w:rPr>
          <w:color w:val="231F20"/>
        </w:rPr>
        <w:t>addition</w:t>
      </w:r>
      <w:r w:rsidR="00880E7C">
        <w:rPr>
          <w:color w:val="231F20"/>
        </w:rPr>
        <w:t xml:space="preserve"> </w:t>
      </w:r>
      <w:r>
        <w:rPr>
          <w:color w:val="231F20"/>
        </w:rPr>
        <w:t>to</w:t>
      </w:r>
      <w:r w:rsidR="00880E7C">
        <w:rPr>
          <w:color w:val="231F20"/>
        </w:rPr>
        <w:t xml:space="preserve"> </w:t>
      </w:r>
      <w:r>
        <w:rPr>
          <w:color w:val="231F20"/>
        </w:rPr>
        <w:t>delay</w:t>
      </w:r>
      <w:r w:rsidR="00880E7C">
        <w:rPr>
          <w:color w:val="231F20"/>
        </w:rPr>
        <w:t xml:space="preserve"> </w:t>
      </w:r>
      <w:r>
        <w:rPr>
          <w:color w:val="231F20"/>
        </w:rPr>
        <w:t>damages</w:t>
      </w:r>
      <w:r w:rsidR="00880E7C">
        <w:rPr>
          <w:color w:val="231F20"/>
        </w:rPr>
        <w:t xml:space="preserve"> </w:t>
      </w:r>
      <w:r>
        <w:rPr>
          <w:color w:val="231F20"/>
        </w:rPr>
        <w:t>(if</w:t>
      </w:r>
      <w:r w:rsidR="00880E7C">
        <w:rPr>
          <w:color w:val="231F20"/>
        </w:rPr>
        <w:t xml:space="preserve"> </w:t>
      </w:r>
      <w:r>
        <w:rPr>
          <w:color w:val="231F20"/>
        </w:rPr>
        <w:t>any)</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8.7</w:t>
      </w:r>
      <w:r w:rsidR="00880E7C">
        <w:rPr>
          <w:color w:val="231F20"/>
        </w:rPr>
        <w:t xml:space="preserve"> </w:t>
      </w:r>
      <w:r>
        <w:rPr>
          <w:color w:val="231F20"/>
          <w:spacing w:val="-3"/>
        </w:rPr>
        <w:t>below.</w:t>
      </w:r>
    </w:p>
    <w:p w14:paraId="54DAD960" w14:textId="77777777" w:rsidR="005E6E3D" w:rsidRDefault="007B664E" w:rsidP="00CC1001">
      <w:pPr>
        <w:pStyle w:val="ListParagraph"/>
        <w:numPr>
          <w:ilvl w:val="2"/>
          <w:numId w:val="56"/>
        </w:numPr>
        <w:tabs>
          <w:tab w:val="left" w:pos="754"/>
        </w:tabs>
        <w:spacing w:before="248" w:line="230" w:lineRule="auto"/>
        <w:ind w:left="576" w:right="576" w:hanging="622"/>
        <w:jc w:val="both"/>
        <w:rPr>
          <w:color w:val="231F20"/>
        </w:rPr>
      </w:pPr>
      <w:r>
        <w:rPr>
          <w:color w:val="231F20"/>
        </w:rPr>
        <w:t>Additional costs of revised methods including acceleration measures, instructed by the Engineer to reduce delays</w:t>
      </w:r>
      <w:r w:rsidR="00880E7C">
        <w:rPr>
          <w:color w:val="231F20"/>
        </w:rPr>
        <w:t xml:space="preserve"> </w:t>
      </w:r>
      <w:r>
        <w:rPr>
          <w:color w:val="231F20"/>
        </w:rPr>
        <w:t>resulting</w:t>
      </w:r>
      <w:r w:rsidR="00880E7C">
        <w:rPr>
          <w:color w:val="231F20"/>
        </w:rPr>
        <w:t xml:space="preserve"> </w:t>
      </w:r>
      <w:r>
        <w:rPr>
          <w:color w:val="231F20"/>
        </w:rPr>
        <w:t>from</w:t>
      </w:r>
      <w:r w:rsidR="00880E7C">
        <w:rPr>
          <w:color w:val="231F20"/>
        </w:rPr>
        <w:t xml:space="preserve"> </w:t>
      </w:r>
      <w:r>
        <w:rPr>
          <w:color w:val="231F20"/>
        </w:rPr>
        <w:t>causes</w:t>
      </w:r>
      <w:r w:rsidR="00880E7C">
        <w:rPr>
          <w:color w:val="231F20"/>
        </w:rPr>
        <w:t xml:space="preserve"> </w:t>
      </w:r>
      <w:r>
        <w:rPr>
          <w:color w:val="231F20"/>
        </w:rPr>
        <w:t>listed</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8.4</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for</w:t>
      </w:r>
      <w:r w:rsidR="00880E7C">
        <w:rPr>
          <w:color w:val="231F20"/>
        </w:rPr>
        <w:t xml:space="preserve"> </w:t>
      </w:r>
      <w:r>
        <w:rPr>
          <w:color w:val="231F20"/>
        </w:rPr>
        <w:t>Completion]</w:t>
      </w:r>
      <w:r w:rsidR="00880E7C">
        <w:rPr>
          <w:color w:val="231F20"/>
        </w:rPr>
        <w:t xml:space="preserve"> </w:t>
      </w:r>
      <w:r>
        <w:rPr>
          <w:color w:val="231F20"/>
        </w:rPr>
        <w:t>shall</w:t>
      </w:r>
      <w:r w:rsidR="00880E7C">
        <w:rPr>
          <w:color w:val="231F20"/>
        </w:rPr>
        <w:t xml:space="preserve"> </w:t>
      </w:r>
      <w:r>
        <w:rPr>
          <w:color w:val="231F20"/>
        </w:rPr>
        <w:t>be</w:t>
      </w:r>
      <w:r w:rsidR="00880E7C">
        <w:rPr>
          <w:color w:val="231F20"/>
        </w:rPr>
        <w:t xml:space="preserve"> </w:t>
      </w:r>
      <w:r>
        <w:rPr>
          <w:color w:val="231F20"/>
        </w:rPr>
        <w:t>paid</w:t>
      </w:r>
      <w:r w:rsidR="00880E7C">
        <w:rPr>
          <w:color w:val="231F20"/>
        </w:rPr>
        <w:t xml:space="preserve"> </w:t>
      </w:r>
      <w:r>
        <w:rPr>
          <w:color w:val="231F20"/>
        </w:rPr>
        <w:t>by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without</w:t>
      </w:r>
      <w:r w:rsidR="00880E7C">
        <w:rPr>
          <w:color w:val="231F20"/>
        </w:rPr>
        <w:t xml:space="preserve"> </w:t>
      </w:r>
      <w:r>
        <w:rPr>
          <w:color w:val="231F20"/>
        </w:rPr>
        <w:t>generating,</w:t>
      </w:r>
      <w:r w:rsidR="00880E7C">
        <w:rPr>
          <w:color w:val="231F20"/>
        </w:rPr>
        <w:t xml:space="preserve"> </w:t>
      </w:r>
      <w:r>
        <w:rPr>
          <w:color w:val="231F20"/>
        </w:rPr>
        <w:t>however,</w:t>
      </w:r>
      <w:r w:rsidR="00880E7C">
        <w:rPr>
          <w:color w:val="231F20"/>
        </w:rPr>
        <w:t xml:space="preserve"> </w:t>
      </w:r>
      <w:r>
        <w:rPr>
          <w:color w:val="231F20"/>
        </w:rPr>
        <w:t>any</w:t>
      </w:r>
      <w:r w:rsidR="00880E7C">
        <w:rPr>
          <w:color w:val="231F20"/>
        </w:rPr>
        <w:t xml:space="preserve"> </w:t>
      </w:r>
      <w:r>
        <w:rPr>
          <w:color w:val="231F20"/>
        </w:rPr>
        <w:t>other</w:t>
      </w:r>
      <w:r w:rsidR="00880E7C">
        <w:rPr>
          <w:color w:val="231F20"/>
        </w:rPr>
        <w:t xml:space="preserve"> </w:t>
      </w:r>
      <w:r>
        <w:rPr>
          <w:color w:val="231F20"/>
        </w:rPr>
        <w:t>additional</w:t>
      </w:r>
      <w:r w:rsidR="00880E7C">
        <w:rPr>
          <w:color w:val="231F20"/>
        </w:rPr>
        <w:t xml:space="preserve"> </w:t>
      </w:r>
      <w:r>
        <w:rPr>
          <w:color w:val="231F20"/>
        </w:rPr>
        <w:t>payment</w:t>
      </w:r>
      <w:r w:rsidR="00880E7C">
        <w:rPr>
          <w:color w:val="231F20"/>
        </w:rPr>
        <w:t xml:space="preserve"> </w:t>
      </w:r>
      <w:r>
        <w:rPr>
          <w:color w:val="231F20"/>
        </w:rPr>
        <w:t>beneﬁt</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Contractor.</w:t>
      </w:r>
    </w:p>
    <w:p w14:paraId="6AD2178E" w14:textId="77777777" w:rsidR="005E6E3D" w:rsidRDefault="007B664E" w:rsidP="00CC1001">
      <w:pPr>
        <w:pStyle w:val="Heading4"/>
        <w:numPr>
          <w:ilvl w:val="1"/>
          <w:numId w:val="56"/>
        </w:numPr>
        <w:tabs>
          <w:tab w:val="left" w:pos="753"/>
          <w:tab w:val="left" w:pos="754"/>
        </w:tabs>
        <w:ind w:left="576" w:right="576" w:hanging="622"/>
        <w:rPr>
          <w:color w:val="231F20"/>
        </w:rPr>
      </w:pPr>
      <w:r>
        <w:rPr>
          <w:color w:val="231F20"/>
        </w:rPr>
        <w:t>Delay</w:t>
      </w:r>
      <w:r w:rsidR="00880E7C">
        <w:rPr>
          <w:color w:val="231F20"/>
        </w:rPr>
        <w:t xml:space="preserve"> </w:t>
      </w:r>
      <w:r>
        <w:rPr>
          <w:color w:val="231F20"/>
        </w:rPr>
        <w:t>Damages</w:t>
      </w:r>
    </w:p>
    <w:p w14:paraId="18DEA111" w14:textId="77777777" w:rsidR="005E6E3D" w:rsidRDefault="007B664E" w:rsidP="00CC1001">
      <w:pPr>
        <w:pStyle w:val="ListParagraph"/>
        <w:numPr>
          <w:ilvl w:val="2"/>
          <w:numId w:val="56"/>
        </w:numPr>
        <w:tabs>
          <w:tab w:val="left" w:pos="754"/>
        </w:tabs>
        <w:spacing w:before="242" w:line="230" w:lineRule="auto"/>
        <w:ind w:left="576" w:right="576" w:hanging="622"/>
        <w:jc w:val="both"/>
        <w:rPr>
          <w:color w:val="231F20"/>
        </w:rPr>
      </w:pPr>
      <w:r>
        <w:rPr>
          <w:color w:val="231F20"/>
        </w:rPr>
        <w:t>If the Contractor fails to comply with Sub-Clause 8.2 [Time for Completion], the Contractor shall subject to notice under Sub-Clause 2.5 [Procuring Entity's Claims] pay delay damages to the Procuring Entity for this default.</w:t>
      </w:r>
      <w:r w:rsidR="00891A07">
        <w:rPr>
          <w:color w:val="231F20"/>
        </w:rPr>
        <w:t xml:space="preserve"> </w:t>
      </w: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sum</w:t>
      </w:r>
      <w:r w:rsidR="00891A07">
        <w:rPr>
          <w:color w:val="231F20"/>
        </w:rPr>
        <w:t xml:space="preserve"> </w:t>
      </w:r>
      <w:r>
        <w:rPr>
          <w:color w:val="231F20"/>
        </w:rPr>
        <w:t>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r w:rsidR="00891A07">
        <w:rPr>
          <w:color w:val="231F20"/>
        </w:rPr>
        <w:t xml:space="preserve"> </w:t>
      </w:r>
      <w:r>
        <w:rPr>
          <w:color w:val="231F20"/>
        </w:rPr>
        <w:t>which</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paid</w:t>
      </w:r>
      <w:r w:rsidR="00891A07">
        <w:rPr>
          <w:color w:val="231F20"/>
        </w:rPr>
        <w:t xml:space="preserve"> </w:t>
      </w:r>
      <w:r>
        <w:rPr>
          <w:color w:val="231F20"/>
        </w:rPr>
        <w:t>for</w:t>
      </w:r>
      <w:r w:rsidR="00891A07">
        <w:rPr>
          <w:color w:val="231F20"/>
        </w:rPr>
        <w:t xml:space="preserve"> </w:t>
      </w:r>
      <w:r>
        <w:rPr>
          <w:color w:val="231F20"/>
        </w:rPr>
        <w:t>everyday</w:t>
      </w:r>
      <w:r w:rsidR="00891A07">
        <w:rPr>
          <w:color w:val="231F20"/>
        </w:rPr>
        <w:t xml:space="preserve"> </w:t>
      </w:r>
      <w:r>
        <w:rPr>
          <w:color w:val="231F20"/>
        </w:rPr>
        <w:t>which</w:t>
      </w:r>
      <w:r w:rsidR="00891A07">
        <w:rPr>
          <w:color w:val="231F20"/>
        </w:rPr>
        <w:t xml:space="preserve"> </w:t>
      </w:r>
      <w:r>
        <w:rPr>
          <w:color w:val="231F20"/>
        </w:rPr>
        <w:t>shall elapse</w:t>
      </w:r>
      <w:r w:rsidR="00891A07">
        <w:rPr>
          <w:color w:val="231F20"/>
        </w:rPr>
        <w:t xml:space="preserve"> </w:t>
      </w:r>
      <w:r>
        <w:rPr>
          <w:color w:val="231F20"/>
        </w:rPr>
        <w:t>between</w:t>
      </w:r>
      <w:r w:rsidR="00891A07">
        <w:rPr>
          <w:color w:val="231F20"/>
        </w:rPr>
        <w:t xml:space="preserve"> </w:t>
      </w:r>
      <w:r>
        <w:rPr>
          <w:color w:val="231F20"/>
        </w:rPr>
        <w:t>the</w:t>
      </w:r>
      <w:r w:rsidR="00891A07">
        <w:rPr>
          <w:color w:val="231F20"/>
        </w:rPr>
        <w:t xml:space="preserve"> </w:t>
      </w:r>
      <w:r>
        <w:rPr>
          <w:color w:val="231F20"/>
        </w:rPr>
        <w:t>relevant</w:t>
      </w:r>
      <w:r w:rsidR="00891A07">
        <w:rPr>
          <w:color w:val="231F20"/>
        </w:rPr>
        <w:t xml:space="preserve"> </w:t>
      </w:r>
      <w:r>
        <w:rPr>
          <w:color w:val="231F20"/>
        </w:rPr>
        <w:t>Time</w:t>
      </w:r>
      <w:r w:rsidR="00891A07">
        <w:rPr>
          <w:color w:val="231F20"/>
        </w:rPr>
        <w:t xml:space="preserve"> </w:t>
      </w:r>
      <w:r>
        <w:rPr>
          <w:color w:val="231F20"/>
        </w:rPr>
        <w:t>for</w:t>
      </w:r>
      <w:r w:rsidR="00891A07">
        <w:rPr>
          <w:color w:val="231F20"/>
        </w:rPr>
        <w:t xml:space="preserve"> </w:t>
      </w:r>
      <w:r>
        <w:rPr>
          <w:color w:val="231F20"/>
        </w:rPr>
        <w:t>Completion</w:t>
      </w:r>
      <w:r w:rsidR="00891A07">
        <w:rPr>
          <w:color w:val="231F20"/>
        </w:rPr>
        <w:t xml:space="preserve"> </w:t>
      </w:r>
      <w:r>
        <w:rPr>
          <w:color w:val="231F20"/>
        </w:rPr>
        <w:t>and</w:t>
      </w:r>
      <w:r w:rsidR="00891A07">
        <w:rPr>
          <w:color w:val="231F20"/>
        </w:rPr>
        <w:t xml:space="preserve"> </w:t>
      </w:r>
      <w:r>
        <w:rPr>
          <w:color w:val="231F20"/>
        </w:rPr>
        <w:t>the</w:t>
      </w:r>
      <w:r w:rsidR="00891A07">
        <w:rPr>
          <w:color w:val="231F20"/>
        </w:rPr>
        <w:t xml:space="preserve"> </w:t>
      </w:r>
      <w:proofErr w:type="spellStart"/>
      <w:r>
        <w:rPr>
          <w:color w:val="231F20"/>
        </w:rPr>
        <w:t>datestatedintheTaking-OverCertiﬁcate.However</w:t>
      </w:r>
      <w:proofErr w:type="spellEnd"/>
      <w:r>
        <w:rPr>
          <w:color w:val="231F20"/>
        </w:rPr>
        <w:t>, the total amount due under this Sub-Clause shall not exceed the maximum amount of delay damages (if any) 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p>
    <w:p w14:paraId="2FD5D408" w14:textId="77777777" w:rsidR="005E6E3D" w:rsidRDefault="007B664E" w:rsidP="00CC1001">
      <w:pPr>
        <w:pStyle w:val="ListParagraph"/>
        <w:numPr>
          <w:ilvl w:val="2"/>
          <w:numId w:val="56"/>
        </w:numPr>
        <w:tabs>
          <w:tab w:val="left" w:pos="754"/>
        </w:tabs>
        <w:spacing w:before="249" w:line="230" w:lineRule="auto"/>
        <w:ind w:left="576" w:right="576" w:hanging="622"/>
        <w:jc w:val="both"/>
        <w:rPr>
          <w:color w:val="231F20"/>
        </w:rPr>
      </w:pP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only</w:t>
      </w:r>
      <w:r w:rsidR="00891A07">
        <w:rPr>
          <w:color w:val="231F20"/>
        </w:rPr>
        <w:t xml:space="preserve"> </w:t>
      </w:r>
      <w:r>
        <w:rPr>
          <w:color w:val="231F20"/>
        </w:rPr>
        <w:t>damages</w:t>
      </w:r>
      <w:r w:rsidR="00891A07">
        <w:rPr>
          <w:color w:val="231F20"/>
        </w:rPr>
        <w:t xml:space="preserve"> </w:t>
      </w:r>
      <w:r>
        <w:rPr>
          <w:color w:val="231F20"/>
        </w:rPr>
        <w:t>due</w:t>
      </w:r>
      <w:r w:rsidR="00891A07">
        <w:rPr>
          <w:color w:val="231F20"/>
        </w:rPr>
        <w:t xml:space="preserve"> </w:t>
      </w:r>
      <w:r>
        <w:rPr>
          <w:color w:val="231F20"/>
        </w:rPr>
        <w:t>from</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for</w:t>
      </w:r>
      <w:r w:rsidR="00891A07">
        <w:rPr>
          <w:color w:val="231F20"/>
        </w:rPr>
        <w:t xml:space="preserve"> </w:t>
      </w:r>
      <w:r>
        <w:rPr>
          <w:color w:val="231F20"/>
        </w:rPr>
        <w:t>such</w:t>
      </w:r>
      <w:r w:rsidR="00891A07">
        <w:rPr>
          <w:color w:val="231F20"/>
        </w:rPr>
        <w:t xml:space="preserve"> </w:t>
      </w:r>
      <w:r>
        <w:rPr>
          <w:color w:val="231F20"/>
        </w:rPr>
        <w:t>default,</w:t>
      </w:r>
      <w:r w:rsidR="00891A07">
        <w:rPr>
          <w:color w:val="231F20"/>
        </w:rPr>
        <w:t xml:space="preserve"> </w:t>
      </w:r>
      <w:r>
        <w:rPr>
          <w:color w:val="231F20"/>
        </w:rPr>
        <w:t>other</w:t>
      </w:r>
      <w:r w:rsidR="00891A07">
        <w:rPr>
          <w:color w:val="231F20"/>
        </w:rPr>
        <w:t xml:space="preserve"> </w:t>
      </w:r>
      <w:r>
        <w:rPr>
          <w:color w:val="231F20"/>
        </w:rPr>
        <w:t>than</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color w:val="231F20"/>
        </w:rPr>
        <w:t xml:space="preserve">event of termination under Sub-Clause 15.2 [Termination by Procuring Entity] prior to completion of the </w:t>
      </w:r>
      <w:r>
        <w:rPr>
          <w:color w:val="231F20"/>
          <w:spacing w:val="-3"/>
        </w:rPr>
        <w:t xml:space="preserve">Works. </w:t>
      </w:r>
      <w:r>
        <w:rPr>
          <w:color w:val="231F20"/>
        </w:rPr>
        <w:t xml:space="preserve">These damages shall not relieve the Contractor from his obligation to complete the </w:t>
      </w:r>
      <w:r>
        <w:rPr>
          <w:color w:val="231F20"/>
          <w:spacing w:val="-3"/>
        </w:rPr>
        <w:t xml:space="preserve">Works, </w:t>
      </w:r>
      <w:r>
        <w:rPr>
          <w:color w:val="231F20"/>
        </w:rPr>
        <w:t>or from any other duties,</w:t>
      </w:r>
      <w:r w:rsidR="00891A07">
        <w:rPr>
          <w:color w:val="231F20"/>
        </w:rPr>
        <w:t xml:space="preserve"> </w:t>
      </w:r>
      <w:r>
        <w:rPr>
          <w:color w:val="231F20"/>
        </w:rPr>
        <w:t>obligations</w:t>
      </w:r>
      <w:r w:rsidR="00891A07">
        <w:rPr>
          <w:color w:val="231F20"/>
        </w:rPr>
        <w:t xml:space="preserve"> </w:t>
      </w:r>
      <w:r>
        <w:rPr>
          <w:color w:val="231F20"/>
        </w:rPr>
        <w:t>or</w:t>
      </w:r>
      <w:r w:rsidR="00891A07">
        <w:rPr>
          <w:color w:val="231F20"/>
        </w:rPr>
        <w:t xml:space="preserve"> </w:t>
      </w:r>
      <w:r>
        <w:rPr>
          <w:color w:val="231F20"/>
        </w:rPr>
        <w:t>responsibilities</w:t>
      </w:r>
      <w:r w:rsidR="00891A07">
        <w:rPr>
          <w:color w:val="231F20"/>
        </w:rPr>
        <w:t xml:space="preserve"> </w:t>
      </w:r>
      <w:r>
        <w:rPr>
          <w:color w:val="231F20"/>
        </w:rPr>
        <w:t>which</w:t>
      </w:r>
      <w:r w:rsidR="00891A07">
        <w:rPr>
          <w:color w:val="231F20"/>
        </w:rPr>
        <w:t xml:space="preserve"> </w:t>
      </w:r>
      <w:r>
        <w:rPr>
          <w:color w:val="231F20"/>
        </w:rPr>
        <w:t>he</w:t>
      </w:r>
      <w:r w:rsidR="00891A07">
        <w:rPr>
          <w:color w:val="231F20"/>
        </w:rPr>
        <w:t xml:space="preserve"> </w:t>
      </w:r>
      <w:r>
        <w:rPr>
          <w:color w:val="231F20"/>
        </w:rPr>
        <w:t>may</w:t>
      </w:r>
      <w:r w:rsidR="00891A07">
        <w:rPr>
          <w:color w:val="231F20"/>
        </w:rPr>
        <w:t xml:space="preserve"> </w:t>
      </w:r>
      <w:r>
        <w:rPr>
          <w:color w:val="231F20"/>
        </w:rPr>
        <w:t>have</w:t>
      </w:r>
      <w:r w:rsidR="00891A07">
        <w:rPr>
          <w:color w:val="231F20"/>
        </w:rPr>
        <w:t xml:space="preserve"> </w:t>
      </w:r>
      <w:r>
        <w:rPr>
          <w:color w:val="231F20"/>
        </w:rPr>
        <w:t>under</w:t>
      </w:r>
      <w:r w:rsidR="00891A07">
        <w:rPr>
          <w:color w:val="231F20"/>
        </w:rPr>
        <w:t xml:space="preserve"> </w:t>
      </w:r>
      <w:r>
        <w:rPr>
          <w:color w:val="231F20"/>
        </w:rPr>
        <w:t>the</w:t>
      </w:r>
      <w:r w:rsidR="00891A07">
        <w:rPr>
          <w:color w:val="231F20"/>
        </w:rPr>
        <w:t xml:space="preserve"> </w:t>
      </w:r>
      <w:r>
        <w:rPr>
          <w:color w:val="231F20"/>
        </w:rPr>
        <w:t>Contract.</w:t>
      </w:r>
    </w:p>
    <w:p w14:paraId="3933FBFE" w14:textId="77777777" w:rsidR="005E6E3D" w:rsidRDefault="007B664E" w:rsidP="00CC1001">
      <w:pPr>
        <w:pStyle w:val="Heading4"/>
        <w:numPr>
          <w:ilvl w:val="1"/>
          <w:numId w:val="56"/>
        </w:numPr>
        <w:tabs>
          <w:tab w:val="left" w:pos="752"/>
          <w:tab w:val="left" w:pos="753"/>
        </w:tabs>
        <w:ind w:left="576" w:right="576" w:hanging="621"/>
        <w:rPr>
          <w:color w:val="231F20"/>
        </w:rPr>
      </w:pPr>
      <w:r>
        <w:rPr>
          <w:color w:val="231F20"/>
        </w:rPr>
        <w:t>Suspension</w:t>
      </w:r>
      <w:r w:rsidR="00891A07">
        <w:rPr>
          <w:color w:val="231F20"/>
        </w:rPr>
        <w:t xml:space="preserve"> </w:t>
      </w:r>
      <w:r>
        <w:rPr>
          <w:color w:val="231F20"/>
        </w:rPr>
        <w:t>of</w:t>
      </w:r>
      <w:r w:rsidR="00891A07">
        <w:rPr>
          <w:color w:val="231F20"/>
        </w:rPr>
        <w:t xml:space="preserve"> </w:t>
      </w:r>
      <w:r>
        <w:rPr>
          <w:color w:val="231F20"/>
          <w:spacing w:val="-4"/>
        </w:rPr>
        <w:t>Work</w:t>
      </w:r>
    </w:p>
    <w:p w14:paraId="1A5704E2" w14:textId="77777777" w:rsidR="005E6E3D" w:rsidRPr="0000618B" w:rsidRDefault="007B664E" w:rsidP="00CC1001">
      <w:pPr>
        <w:pStyle w:val="ListParagraph"/>
        <w:numPr>
          <w:ilvl w:val="2"/>
          <w:numId w:val="56"/>
        </w:numPr>
        <w:tabs>
          <w:tab w:val="left" w:pos="753"/>
        </w:tabs>
        <w:spacing w:before="242" w:line="230" w:lineRule="auto"/>
        <w:ind w:left="576" w:right="576" w:hanging="622"/>
        <w:jc w:val="both"/>
        <w:rPr>
          <w:color w:val="231F20"/>
        </w:rPr>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at</w:t>
      </w:r>
      <w:r w:rsidR="00891A07">
        <w:rPr>
          <w:color w:val="231F20"/>
        </w:rPr>
        <w:t xml:space="preserve"> </w:t>
      </w:r>
      <w:r>
        <w:rPr>
          <w:color w:val="231F20"/>
        </w:rPr>
        <w:t>any</w:t>
      </w:r>
      <w:r w:rsidR="00891A07">
        <w:rPr>
          <w:color w:val="231F20"/>
        </w:rPr>
        <w:t xml:space="preserve"> </w:t>
      </w:r>
      <w:r>
        <w:rPr>
          <w:color w:val="231F20"/>
        </w:rPr>
        <w:t>time</w:t>
      </w:r>
      <w:r w:rsidR="00891A07">
        <w:rPr>
          <w:color w:val="231F20"/>
        </w:rPr>
        <w:t xml:space="preserve"> </w:t>
      </w:r>
      <w:r>
        <w:rPr>
          <w:color w:val="231F20"/>
        </w:rPr>
        <w:t>instruct</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to</w:t>
      </w:r>
      <w:r w:rsidR="00891A07">
        <w:rPr>
          <w:color w:val="231F20"/>
        </w:rPr>
        <w:t xml:space="preserve"> </w:t>
      </w:r>
      <w:r>
        <w:rPr>
          <w:color w:val="231F20"/>
        </w:rPr>
        <w:t>suspend</w:t>
      </w:r>
      <w:r w:rsidR="00891A07">
        <w:rPr>
          <w:color w:val="231F20"/>
        </w:rPr>
        <w:t xml:space="preserve"> </w:t>
      </w:r>
      <w:r>
        <w:rPr>
          <w:color w:val="231F20"/>
        </w:rPr>
        <w:t>progress</w:t>
      </w:r>
      <w:r w:rsidR="00891A07">
        <w:rPr>
          <w:color w:val="231F20"/>
        </w:rPr>
        <w:t xml:space="preserve"> </w:t>
      </w:r>
      <w:r>
        <w:rPr>
          <w:color w:val="231F20"/>
        </w:rPr>
        <w:t>of</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all</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During</w:t>
      </w:r>
      <w:r w:rsidR="00891A07">
        <w:rPr>
          <w:color w:val="231F20"/>
        </w:rPr>
        <w:t xml:space="preserve"> </w:t>
      </w:r>
      <w:r>
        <w:rPr>
          <w:color w:val="231F20"/>
        </w:rPr>
        <w:t>such suspension,</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shall</w:t>
      </w:r>
      <w:r w:rsidR="00891A07">
        <w:rPr>
          <w:color w:val="231F20"/>
        </w:rPr>
        <w:t xml:space="preserve"> </w:t>
      </w:r>
      <w:r>
        <w:rPr>
          <w:color w:val="231F20"/>
        </w:rPr>
        <w:t>protect,</w:t>
      </w:r>
      <w:r w:rsidR="00891A07">
        <w:rPr>
          <w:color w:val="231F20"/>
        </w:rPr>
        <w:t xml:space="preserve"> </w:t>
      </w:r>
      <w:r>
        <w:rPr>
          <w:color w:val="231F20"/>
        </w:rPr>
        <w:t>store</w:t>
      </w:r>
      <w:r w:rsidR="00891A07">
        <w:rPr>
          <w:color w:val="231F20"/>
        </w:rPr>
        <w:t xml:space="preserve"> </w:t>
      </w:r>
      <w:r>
        <w:rPr>
          <w:color w:val="231F20"/>
        </w:rPr>
        <w:t>and</w:t>
      </w:r>
      <w:r w:rsidR="00891A07">
        <w:rPr>
          <w:color w:val="231F20"/>
        </w:rPr>
        <w:t xml:space="preserve"> </w:t>
      </w:r>
      <w:r>
        <w:rPr>
          <w:color w:val="231F20"/>
        </w:rPr>
        <w:t>secure</w:t>
      </w:r>
      <w:r w:rsidR="00891A07">
        <w:rPr>
          <w:color w:val="231F20"/>
        </w:rPr>
        <w:t xml:space="preserve"> </w:t>
      </w:r>
      <w:r>
        <w:rPr>
          <w:color w:val="231F20"/>
        </w:rPr>
        <w:t>such</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against</w:t>
      </w:r>
      <w:r w:rsidR="00891A07">
        <w:rPr>
          <w:color w:val="231F20"/>
        </w:rPr>
        <w:t xml:space="preserve"> </w:t>
      </w:r>
      <w:r>
        <w:rPr>
          <w:color w:val="231F20"/>
        </w:rPr>
        <w:t>any</w:t>
      </w:r>
      <w:r w:rsidR="00891A07">
        <w:rPr>
          <w:color w:val="231F20"/>
        </w:rPr>
        <w:t xml:space="preserve"> </w:t>
      </w:r>
      <w:r>
        <w:rPr>
          <w:color w:val="231F20"/>
        </w:rPr>
        <w:t>deterioration,</w:t>
      </w:r>
      <w:r w:rsidR="00891A07">
        <w:rPr>
          <w:color w:val="231F20"/>
        </w:rPr>
        <w:t xml:space="preserve"> </w:t>
      </w:r>
      <w:r>
        <w:rPr>
          <w:color w:val="231F20"/>
        </w:rPr>
        <w:t>loss or</w:t>
      </w:r>
      <w:r w:rsidR="00891A07">
        <w:rPr>
          <w:color w:val="231F20"/>
        </w:rPr>
        <w:t xml:space="preserve"> </w:t>
      </w:r>
      <w:r>
        <w:rPr>
          <w:color w:val="231F20"/>
        </w:rPr>
        <w:t>damage.</w:t>
      </w:r>
    </w:p>
    <w:p w14:paraId="17632221" w14:textId="77777777" w:rsidR="005E6E3D" w:rsidRDefault="007B664E" w:rsidP="00CC1001">
      <w:pPr>
        <w:pStyle w:val="ListParagraph"/>
        <w:numPr>
          <w:ilvl w:val="2"/>
          <w:numId w:val="56"/>
        </w:numPr>
        <w:tabs>
          <w:tab w:val="left" w:pos="753"/>
        </w:tabs>
        <w:spacing w:before="242" w:line="230" w:lineRule="auto"/>
        <w:ind w:left="576" w:right="576" w:hanging="622"/>
        <w:jc w:val="both"/>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also</w:t>
      </w:r>
      <w:r w:rsidR="00891A07">
        <w:rPr>
          <w:color w:val="231F20"/>
        </w:rPr>
        <w:t xml:space="preserve"> </w:t>
      </w:r>
      <w:r>
        <w:rPr>
          <w:color w:val="231F20"/>
        </w:rPr>
        <w:t>notify</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for</w:t>
      </w:r>
      <w:r w:rsidR="00891A07">
        <w:rPr>
          <w:color w:val="231F20"/>
        </w:rPr>
        <w:t xml:space="preserve"> </w:t>
      </w:r>
      <w:r>
        <w:rPr>
          <w:color w:val="231F20"/>
        </w:rPr>
        <w:t>the</w:t>
      </w:r>
      <w:r w:rsidR="00891A07">
        <w:rPr>
          <w:color w:val="231F20"/>
        </w:rPr>
        <w:t xml:space="preserve"> </w:t>
      </w:r>
      <w:r>
        <w:rPr>
          <w:color w:val="231F20"/>
        </w:rPr>
        <w:t>suspension.</w:t>
      </w:r>
      <w:r w:rsidR="00891A07">
        <w:rPr>
          <w:color w:val="231F20"/>
        </w:rPr>
        <w:t xml:space="preserve"> </w:t>
      </w:r>
      <w:r>
        <w:rPr>
          <w:color w:val="231F20"/>
        </w:rPr>
        <w:t>If</w:t>
      </w:r>
      <w:r w:rsidR="00891A07">
        <w:rPr>
          <w:color w:val="231F20"/>
        </w:rPr>
        <w:t xml:space="preserve"> </w:t>
      </w:r>
      <w:r>
        <w:rPr>
          <w:color w:val="231F20"/>
        </w:rPr>
        <w:t>and</w:t>
      </w:r>
      <w:r w:rsidR="00891A07">
        <w:rPr>
          <w:color w:val="231F20"/>
        </w:rPr>
        <w:t xml:space="preserve"> </w:t>
      </w:r>
      <w:r>
        <w:rPr>
          <w:color w:val="231F20"/>
        </w:rPr>
        <w:t>to</w:t>
      </w:r>
      <w:r w:rsidR="00891A07">
        <w:rPr>
          <w:color w:val="231F20"/>
        </w:rPr>
        <w:t xml:space="preserve"> </w:t>
      </w:r>
      <w:r>
        <w:rPr>
          <w:color w:val="231F20"/>
        </w:rPr>
        <w:t>the</w:t>
      </w:r>
      <w:r w:rsidR="00891A07">
        <w:rPr>
          <w:color w:val="231F20"/>
        </w:rPr>
        <w:t xml:space="preserve"> </w:t>
      </w:r>
      <w:r>
        <w:rPr>
          <w:color w:val="231F20"/>
        </w:rPr>
        <w:t>extent</w:t>
      </w:r>
      <w:r w:rsidR="00891A07">
        <w:rPr>
          <w:color w:val="231F20"/>
        </w:rPr>
        <w:t xml:space="preserve"> </w:t>
      </w:r>
      <w:r>
        <w:rPr>
          <w:color w:val="231F20"/>
        </w:rPr>
        <w:t>that</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is</w:t>
      </w:r>
      <w:r w:rsidR="00891A07">
        <w:rPr>
          <w:color w:val="231F20"/>
        </w:rPr>
        <w:t xml:space="preserve"> </w:t>
      </w:r>
      <w:r>
        <w:rPr>
          <w:color w:val="231F20"/>
        </w:rPr>
        <w:t>notiﬁed</w:t>
      </w:r>
      <w:r w:rsidR="00891A07">
        <w:rPr>
          <w:color w:val="231F20"/>
        </w:rPr>
        <w:t xml:space="preserve"> </w:t>
      </w:r>
      <w:r>
        <w:rPr>
          <w:color w:val="231F20"/>
        </w:rPr>
        <w:t>and</w:t>
      </w:r>
      <w:r w:rsidR="00891A07">
        <w:rPr>
          <w:color w:val="231F20"/>
        </w:rPr>
        <w:t xml:space="preserve"> </w:t>
      </w:r>
      <w:r>
        <w:rPr>
          <w:color w:val="231F20"/>
        </w:rPr>
        <w:t>is</w:t>
      </w:r>
      <w:r w:rsidR="00891A07">
        <w:rPr>
          <w:color w:val="231F20"/>
        </w:rPr>
        <w:t xml:space="preserve"> </w:t>
      </w:r>
      <w:r>
        <w:rPr>
          <w:color w:val="231F20"/>
        </w:rPr>
        <w:t>the responsibility</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the</w:t>
      </w:r>
      <w:r w:rsidR="00891A07">
        <w:rPr>
          <w:color w:val="231F20"/>
        </w:rPr>
        <w:t xml:space="preserve"> </w:t>
      </w:r>
      <w:r>
        <w:rPr>
          <w:color w:val="231F20"/>
        </w:rPr>
        <w:t>following</w:t>
      </w:r>
      <w:r w:rsidR="00891A07">
        <w:rPr>
          <w:color w:val="231F20"/>
        </w:rPr>
        <w:t xml:space="preserve"> </w:t>
      </w:r>
      <w:r>
        <w:rPr>
          <w:color w:val="231F20"/>
        </w:rPr>
        <w:t>Sub-Clauses</w:t>
      </w:r>
      <w:r w:rsidR="00891A07">
        <w:rPr>
          <w:color w:val="231F20"/>
        </w:rPr>
        <w:t xml:space="preserve"> </w:t>
      </w:r>
      <w:r>
        <w:rPr>
          <w:color w:val="231F20"/>
        </w:rPr>
        <w:t>8.9,</w:t>
      </w:r>
      <w:r w:rsidR="00891A07">
        <w:rPr>
          <w:color w:val="231F20"/>
        </w:rPr>
        <w:t xml:space="preserve"> </w:t>
      </w:r>
      <w:r>
        <w:rPr>
          <w:color w:val="231F20"/>
        </w:rPr>
        <w:t>8.10</w:t>
      </w:r>
      <w:r w:rsidR="00891A07">
        <w:rPr>
          <w:color w:val="231F20"/>
        </w:rPr>
        <w:t xml:space="preserve"> </w:t>
      </w:r>
      <w:r>
        <w:rPr>
          <w:color w:val="231F20"/>
        </w:rPr>
        <w:t>and</w:t>
      </w:r>
      <w:r w:rsidR="00891A07">
        <w:rPr>
          <w:color w:val="231F20"/>
        </w:rPr>
        <w:t xml:space="preserve"> </w:t>
      </w:r>
      <w:r>
        <w:rPr>
          <w:color w:val="231F20"/>
          <w:spacing w:val="-3"/>
        </w:rPr>
        <w:t>8.11</w:t>
      </w:r>
      <w:r w:rsidR="00891A07">
        <w:rPr>
          <w:color w:val="231F20"/>
          <w:spacing w:val="-3"/>
        </w:rPr>
        <w:t xml:space="preserve"> </w:t>
      </w:r>
      <w:r>
        <w:rPr>
          <w:color w:val="231F20"/>
        </w:rPr>
        <w:t>shall</w:t>
      </w:r>
      <w:r w:rsidR="00891A07">
        <w:rPr>
          <w:color w:val="231F20"/>
        </w:rPr>
        <w:t xml:space="preserve"> </w:t>
      </w:r>
      <w:r>
        <w:rPr>
          <w:color w:val="231F20"/>
        </w:rPr>
        <w:t>not</w:t>
      </w:r>
      <w:r w:rsidR="00891A07">
        <w:rPr>
          <w:color w:val="231F20"/>
        </w:rPr>
        <w:t xml:space="preserve"> </w:t>
      </w:r>
      <w:r>
        <w:rPr>
          <w:color w:val="231F20"/>
          <w:spacing w:val="-3"/>
        </w:rPr>
        <w:t>apply.</w:t>
      </w:r>
    </w:p>
    <w:p w14:paraId="5120FF2A" w14:textId="77777777" w:rsidR="005E6E3D" w:rsidRDefault="007B664E" w:rsidP="00CC1001">
      <w:pPr>
        <w:pStyle w:val="Heading4"/>
        <w:numPr>
          <w:ilvl w:val="1"/>
          <w:numId w:val="56"/>
        </w:numPr>
        <w:tabs>
          <w:tab w:val="left" w:pos="752"/>
          <w:tab w:val="left" w:pos="753"/>
        </w:tabs>
        <w:spacing w:before="237"/>
        <w:ind w:left="576" w:right="576" w:hanging="622"/>
        <w:rPr>
          <w:color w:val="231F20"/>
        </w:rPr>
      </w:pPr>
      <w:r>
        <w:rPr>
          <w:color w:val="231F20"/>
        </w:rPr>
        <w:t>Consequences of</w:t>
      </w:r>
      <w:r w:rsidR="00891A07">
        <w:rPr>
          <w:color w:val="231F20"/>
        </w:rPr>
        <w:t xml:space="preserve"> </w:t>
      </w:r>
      <w:r>
        <w:rPr>
          <w:color w:val="231F20"/>
        </w:rPr>
        <w:t>Suspension</w:t>
      </w:r>
    </w:p>
    <w:p w14:paraId="79E9CA6B" w14:textId="77777777" w:rsidR="005E6E3D" w:rsidRDefault="007B664E" w:rsidP="00CC1001">
      <w:pPr>
        <w:pStyle w:val="ListParagraph"/>
        <w:numPr>
          <w:ilvl w:val="2"/>
          <w:numId w:val="56"/>
        </w:numPr>
        <w:tabs>
          <w:tab w:val="left" w:pos="753"/>
        </w:tabs>
        <w:spacing w:before="242" w:line="230" w:lineRule="auto"/>
        <w:ind w:left="576" w:right="576" w:hanging="622"/>
        <w:jc w:val="both"/>
        <w:rPr>
          <w:color w:val="231F20"/>
        </w:rPr>
      </w:pPr>
      <w:r>
        <w:rPr>
          <w:color w:val="231F20"/>
        </w:rPr>
        <w:t>If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suffers</w:t>
      </w:r>
      <w:r w:rsidR="00891A07">
        <w:rPr>
          <w:color w:val="231F20"/>
        </w:rPr>
        <w:t xml:space="preserve"> </w:t>
      </w:r>
      <w:r>
        <w:rPr>
          <w:color w:val="231F20"/>
        </w:rPr>
        <w:t>delay</w:t>
      </w:r>
      <w:r w:rsidR="00891A07">
        <w:rPr>
          <w:color w:val="231F20"/>
        </w:rPr>
        <w:t xml:space="preserve"> </w:t>
      </w:r>
      <w:r>
        <w:rPr>
          <w:color w:val="231F20"/>
        </w:rPr>
        <w:t>and/or</w:t>
      </w:r>
      <w:r w:rsidR="00891A07">
        <w:rPr>
          <w:color w:val="231F20"/>
        </w:rPr>
        <w:t xml:space="preserve"> </w:t>
      </w:r>
      <w:r>
        <w:rPr>
          <w:color w:val="231F20"/>
        </w:rPr>
        <w:t>incurs</w:t>
      </w:r>
      <w:r w:rsidR="00891A07">
        <w:rPr>
          <w:color w:val="231F20"/>
        </w:rPr>
        <w:t xml:space="preserve"> </w:t>
      </w:r>
      <w:r>
        <w:rPr>
          <w:color w:val="231F20"/>
        </w:rPr>
        <w:t>Cost</w:t>
      </w:r>
      <w:r w:rsidR="00891A07">
        <w:rPr>
          <w:color w:val="231F20"/>
        </w:rPr>
        <w:t xml:space="preserve"> </w:t>
      </w:r>
      <w:r>
        <w:rPr>
          <w:color w:val="231F20"/>
        </w:rPr>
        <w:t>from</w:t>
      </w:r>
      <w:r w:rsidR="00891A07">
        <w:rPr>
          <w:color w:val="231F20"/>
        </w:rPr>
        <w:t xml:space="preserve"> </w:t>
      </w:r>
      <w:r>
        <w:rPr>
          <w:color w:val="231F20"/>
        </w:rPr>
        <w:t>complying</w:t>
      </w:r>
      <w:r w:rsidR="00891A07">
        <w:rPr>
          <w:color w:val="231F20"/>
        </w:rPr>
        <w:t xml:space="preserve"> </w:t>
      </w:r>
      <w:r>
        <w:rPr>
          <w:color w:val="231F20"/>
        </w:rPr>
        <w:t>with</w:t>
      </w:r>
      <w:r w:rsidR="00891A07">
        <w:rPr>
          <w:color w:val="231F20"/>
        </w:rPr>
        <w:t xml:space="preserve"> </w:t>
      </w:r>
      <w:r>
        <w:rPr>
          <w:color w:val="231F20"/>
        </w:rPr>
        <w:t>the</w:t>
      </w:r>
      <w:r w:rsidR="00891A07">
        <w:rPr>
          <w:color w:val="231F20"/>
        </w:rPr>
        <w:t xml:space="preserve"> </w:t>
      </w:r>
      <w:r>
        <w:rPr>
          <w:color w:val="231F20"/>
        </w:rPr>
        <w:t>Engineer's</w:t>
      </w:r>
      <w:r w:rsidR="00891A07">
        <w:rPr>
          <w:color w:val="231F20"/>
        </w:rPr>
        <w:t xml:space="preserve"> </w:t>
      </w:r>
      <w:r>
        <w:rPr>
          <w:color w:val="231F20"/>
        </w:rPr>
        <w:t>instructions</w:t>
      </w:r>
      <w:r w:rsidR="00891A07">
        <w:rPr>
          <w:color w:val="231F20"/>
        </w:rPr>
        <w:t xml:space="preserve"> </w:t>
      </w:r>
      <w:r>
        <w:rPr>
          <w:color w:val="231F20"/>
        </w:rPr>
        <w:t>under</w:t>
      </w:r>
      <w:r w:rsidR="00891A07">
        <w:rPr>
          <w:color w:val="231F20"/>
        </w:rPr>
        <w:t xml:space="preserve"> </w:t>
      </w:r>
      <w:r>
        <w:rPr>
          <w:color w:val="231F20"/>
        </w:rPr>
        <w:t xml:space="preserve">Sub- Clause 8.8 [Suspension of </w:t>
      </w:r>
      <w:r>
        <w:rPr>
          <w:color w:val="231F20"/>
          <w:spacing w:val="-4"/>
        </w:rPr>
        <w:t xml:space="preserve">Work] </w:t>
      </w:r>
      <w:r>
        <w:rPr>
          <w:color w:val="231F20"/>
        </w:rPr>
        <w:t>and/or from resuming the work, the Contractor shall give notice to the Engineer</w:t>
      </w:r>
      <w:r w:rsidR="00891A07">
        <w:rPr>
          <w:color w:val="231F20"/>
        </w:rPr>
        <w:t xml:space="preserve"> </w:t>
      </w:r>
      <w:r>
        <w:rPr>
          <w:color w:val="231F20"/>
        </w:rPr>
        <w:t>and</w:t>
      </w:r>
      <w:r w:rsidR="00891A07">
        <w:rPr>
          <w:color w:val="231F20"/>
        </w:rPr>
        <w:t xml:space="preserve"> </w:t>
      </w:r>
      <w:r>
        <w:rPr>
          <w:color w:val="231F20"/>
        </w:rPr>
        <w:t>shall</w:t>
      </w:r>
      <w:r w:rsidR="00891A07">
        <w:rPr>
          <w:color w:val="231F20"/>
        </w:rPr>
        <w:t xml:space="preserve"> </w:t>
      </w:r>
      <w:r>
        <w:rPr>
          <w:color w:val="231F20"/>
        </w:rPr>
        <w:t>been</w:t>
      </w:r>
      <w:r w:rsidR="00891A07">
        <w:rPr>
          <w:color w:val="231F20"/>
        </w:rPr>
        <w:t xml:space="preserve"> </w:t>
      </w:r>
      <w:r>
        <w:rPr>
          <w:color w:val="231F20"/>
        </w:rPr>
        <w:t>titled</w:t>
      </w:r>
      <w:r w:rsidR="00891A07">
        <w:rPr>
          <w:color w:val="231F20"/>
        </w:rPr>
        <w:t xml:space="preserve"> </w:t>
      </w:r>
      <w:r>
        <w:rPr>
          <w:color w:val="231F20"/>
        </w:rPr>
        <w:t>subject</w:t>
      </w:r>
      <w:r w:rsidR="00891A07">
        <w:rPr>
          <w:color w:val="231F20"/>
        </w:rPr>
        <w:t xml:space="preserve"> </w:t>
      </w:r>
      <w:r>
        <w:rPr>
          <w:color w:val="231F20"/>
        </w:rPr>
        <w:t>to</w:t>
      </w:r>
      <w:r w:rsidR="00891A07">
        <w:rPr>
          <w:color w:val="231F20"/>
        </w:rPr>
        <w:t xml:space="preserve"> </w:t>
      </w:r>
      <w:r>
        <w:rPr>
          <w:color w:val="231F20"/>
        </w:rPr>
        <w:t>Sub-Clause</w:t>
      </w:r>
      <w:r w:rsidR="00891A07">
        <w:rPr>
          <w:color w:val="231F20"/>
        </w:rPr>
        <w:t xml:space="preserve"> </w:t>
      </w:r>
      <w:r>
        <w:rPr>
          <w:color w:val="231F20"/>
        </w:rPr>
        <w:t>20.1</w:t>
      </w:r>
      <w:r w:rsidR="00891A07">
        <w:rPr>
          <w:color w:val="231F20"/>
        </w:rPr>
        <w:t xml:space="preserve"> </w:t>
      </w:r>
      <w:r>
        <w:rPr>
          <w:color w:val="231F20"/>
        </w:rPr>
        <w:t>[Contractor's</w:t>
      </w:r>
      <w:r w:rsidR="00891A07">
        <w:rPr>
          <w:color w:val="231F20"/>
        </w:rPr>
        <w:t xml:space="preserve"> </w:t>
      </w:r>
      <w:r>
        <w:rPr>
          <w:color w:val="231F20"/>
        </w:rPr>
        <w:t>Claims]</w:t>
      </w:r>
      <w:r w:rsidR="00891A07">
        <w:rPr>
          <w:color w:val="231F20"/>
        </w:rPr>
        <w:t xml:space="preserve"> </w:t>
      </w:r>
      <w:r>
        <w:rPr>
          <w:color w:val="231F20"/>
        </w:rPr>
        <w:t>to:</w:t>
      </w:r>
    </w:p>
    <w:p w14:paraId="190754BF" w14:textId="77777777" w:rsidR="005E6E3D" w:rsidRDefault="00891A07" w:rsidP="00CC1001">
      <w:pPr>
        <w:pStyle w:val="ListParagraph"/>
        <w:numPr>
          <w:ilvl w:val="3"/>
          <w:numId w:val="56"/>
        </w:numPr>
        <w:tabs>
          <w:tab w:val="left" w:pos="1128"/>
          <w:tab w:val="left" w:pos="1129"/>
        </w:tabs>
        <w:spacing w:before="51" w:line="230" w:lineRule="auto"/>
        <w:ind w:left="576" w:right="576" w:hanging="380"/>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494AF030" w14:textId="77777777" w:rsidR="005E6E3D" w:rsidRDefault="00891A07" w:rsidP="00CC1001">
      <w:pPr>
        <w:pStyle w:val="ListParagraph"/>
        <w:numPr>
          <w:ilvl w:val="3"/>
          <w:numId w:val="56"/>
        </w:numPr>
        <w:tabs>
          <w:tab w:val="left" w:pos="1129"/>
        </w:tabs>
        <w:spacing w:before="43"/>
        <w:ind w:left="576" w:right="576" w:hanging="376"/>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AED423E" w14:textId="77777777" w:rsidR="005E6E3D" w:rsidRDefault="007B664E" w:rsidP="00CC1001">
      <w:pPr>
        <w:pStyle w:val="BodyText"/>
        <w:spacing w:before="242" w:line="230" w:lineRule="auto"/>
        <w:ind w:left="576" w:right="576" w:hanging="5"/>
        <w:jc w:val="both"/>
      </w:pPr>
      <w:r>
        <w:rPr>
          <w:color w:val="231F20"/>
        </w:rPr>
        <w:t>After</w:t>
      </w:r>
      <w:r w:rsidR="00891A07">
        <w:rPr>
          <w:color w:val="231F20"/>
        </w:rPr>
        <w:t xml:space="preserve"> </w:t>
      </w:r>
      <w:r>
        <w:rPr>
          <w:color w:val="231F20"/>
        </w:rPr>
        <w:t>receiving</w:t>
      </w:r>
      <w:r w:rsidR="00891A07">
        <w:rPr>
          <w:color w:val="231F20"/>
        </w:rPr>
        <w:t xml:space="preserve"> </w:t>
      </w:r>
      <w:r>
        <w:rPr>
          <w:color w:val="231F20"/>
        </w:rPr>
        <w:t>this</w:t>
      </w:r>
      <w:r w:rsidR="00891A07">
        <w:rPr>
          <w:color w:val="231F20"/>
        </w:rPr>
        <w:t xml:space="preserve"> </w:t>
      </w:r>
      <w:r>
        <w:rPr>
          <w:color w:val="231F20"/>
        </w:rPr>
        <w:t>notice,</w:t>
      </w:r>
      <w:r w:rsidR="00891A07">
        <w:rPr>
          <w:color w:val="231F20"/>
        </w:rPr>
        <w:t xml:space="preserve"> </w:t>
      </w:r>
      <w:r>
        <w:rPr>
          <w:color w:val="231F20"/>
        </w:rPr>
        <w:t>the</w:t>
      </w:r>
      <w:r w:rsidR="00891A07">
        <w:rPr>
          <w:color w:val="231F20"/>
        </w:rPr>
        <w:t xml:space="preserve"> </w:t>
      </w:r>
      <w:r>
        <w:rPr>
          <w:color w:val="231F20"/>
        </w:rPr>
        <w:t>Engineer</w:t>
      </w:r>
      <w:r w:rsidR="00891A07">
        <w:rPr>
          <w:color w:val="231F20"/>
        </w:rPr>
        <w:t xml:space="preserve"> </w:t>
      </w:r>
      <w:r>
        <w:rPr>
          <w:color w:val="231F20"/>
        </w:rPr>
        <w:t>shall</w:t>
      </w:r>
      <w:r w:rsidR="00891A07">
        <w:rPr>
          <w:color w:val="231F20"/>
        </w:rPr>
        <w:t xml:space="preserve"> </w:t>
      </w:r>
      <w:r>
        <w:rPr>
          <w:color w:val="231F20"/>
        </w:rPr>
        <w:t>proceed</w:t>
      </w:r>
      <w:r w:rsidR="00891A07">
        <w:rPr>
          <w:color w:val="231F20"/>
        </w:rPr>
        <w:t xml:space="preserve"> </w:t>
      </w:r>
      <w:r>
        <w:rPr>
          <w:color w:val="231F20"/>
        </w:rPr>
        <w:t>in</w:t>
      </w:r>
      <w:r w:rsidR="00891A07">
        <w:rPr>
          <w:color w:val="231F20"/>
        </w:rPr>
        <w:t xml:space="preserve"> </w:t>
      </w:r>
      <w:r>
        <w:rPr>
          <w:color w:val="231F20"/>
        </w:rPr>
        <w:t>accordance</w:t>
      </w:r>
      <w:r w:rsidR="00891A07">
        <w:rPr>
          <w:color w:val="231F20"/>
        </w:rPr>
        <w:t xml:space="preserve"> </w:t>
      </w:r>
      <w:r>
        <w:rPr>
          <w:color w:val="231F20"/>
        </w:rPr>
        <w:t>with</w:t>
      </w:r>
      <w:r w:rsidR="00891A07">
        <w:rPr>
          <w:color w:val="231F20"/>
        </w:rPr>
        <w:t xml:space="preserve"> </w:t>
      </w:r>
      <w:r>
        <w:rPr>
          <w:color w:val="231F20"/>
        </w:rPr>
        <w:t>Sub-Clause</w:t>
      </w:r>
      <w:r w:rsidR="00891A07">
        <w:rPr>
          <w:color w:val="231F20"/>
        </w:rPr>
        <w:t xml:space="preserve"> </w:t>
      </w:r>
      <w:r>
        <w:rPr>
          <w:color w:val="231F20"/>
        </w:rPr>
        <w:t>3.5</w:t>
      </w:r>
      <w:r w:rsidR="00891A07">
        <w:rPr>
          <w:color w:val="231F20"/>
        </w:rPr>
        <w:t xml:space="preserve"> </w:t>
      </w:r>
      <w:r>
        <w:rPr>
          <w:color w:val="231F20"/>
        </w:rPr>
        <w:t>[Determinations] to</w:t>
      </w:r>
      <w:r w:rsidR="00891A07">
        <w:rPr>
          <w:color w:val="231F20"/>
        </w:rPr>
        <w:t xml:space="preserve"> </w:t>
      </w:r>
      <w:r>
        <w:rPr>
          <w:color w:val="231F20"/>
        </w:rPr>
        <w:t>agree</w:t>
      </w:r>
      <w:r w:rsidR="00891A07">
        <w:rPr>
          <w:color w:val="231F20"/>
        </w:rPr>
        <w:t xml:space="preserve"> </w:t>
      </w:r>
      <w:r>
        <w:rPr>
          <w:color w:val="231F20"/>
        </w:rPr>
        <w:t>or</w:t>
      </w:r>
      <w:r w:rsidR="00891A07">
        <w:rPr>
          <w:color w:val="231F20"/>
        </w:rPr>
        <w:t xml:space="preserve"> </w:t>
      </w:r>
      <w:r>
        <w:rPr>
          <w:color w:val="231F20"/>
        </w:rPr>
        <w:t>determine</w:t>
      </w:r>
      <w:r w:rsidR="00891A07">
        <w:rPr>
          <w:color w:val="231F20"/>
        </w:rPr>
        <w:t xml:space="preserve"> </w:t>
      </w:r>
      <w:r>
        <w:rPr>
          <w:color w:val="231F20"/>
        </w:rPr>
        <w:t>these</w:t>
      </w:r>
      <w:r w:rsidR="00891A07">
        <w:rPr>
          <w:color w:val="231F20"/>
        </w:rPr>
        <w:t xml:space="preserve"> </w:t>
      </w:r>
      <w:r>
        <w:rPr>
          <w:color w:val="231F20"/>
        </w:rPr>
        <w:t>matters.</w:t>
      </w:r>
    </w:p>
    <w:p w14:paraId="5B133870" w14:textId="77777777" w:rsidR="005E6E3D" w:rsidRDefault="007B664E" w:rsidP="00CC1001">
      <w:pPr>
        <w:pStyle w:val="ListParagraph"/>
        <w:numPr>
          <w:ilvl w:val="2"/>
          <w:numId w:val="56"/>
        </w:numPr>
        <w:tabs>
          <w:tab w:val="left" w:pos="753"/>
        </w:tabs>
        <w:spacing w:before="245" w:line="230" w:lineRule="auto"/>
        <w:ind w:left="576" w:right="576" w:hanging="622"/>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not</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an</w:t>
      </w:r>
      <w:r w:rsidR="00831A86">
        <w:rPr>
          <w:color w:val="231F20"/>
        </w:rPr>
        <w:t xml:space="preserve"> </w:t>
      </w:r>
      <w:r>
        <w:rPr>
          <w:color w:val="231F20"/>
        </w:rPr>
        <w:t>extension</w:t>
      </w:r>
      <w:r w:rsidR="00831A86">
        <w:rPr>
          <w:color w:val="231F20"/>
        </w:rPr>
        <w:t xml:space="preserve"> </w:t>
      </w:r>
      <w:r>
        <w:rPr>
          <w:color w:val="231F20"/>
        </w:rPr>
        <w:t>of</w:t>
      </w:r>
      <w:r w:rsidR="00831A86">
        <w:rPr>
          <w:color w:val="231F20"/>
        </w:rPr>
        <w:t xml:space="preserve"> </w:t>
      </w:r>
      <w:r>
        <w:rPr>
          <w:color w:val="231F20"/>
        </w:rPr>
        <w:t>time</w:t>
      </w:r>
      <w:r>
        <w:rPr>
          <w:color w:val="231F20"/>
          <w:spacing w:val="-3"/>
        </w:rPr>
        <w:t xml:space="preserve"> for, </w:t>
      </w:r>
      <w:r>
        <w:rPr>
          <w:color w:val="231F20"/>
        </w:rPr>
        <w:t>or</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Cost</w:t>
      </w:r>
      <w:r w:rsidR="00831A86">
        <w:rPr>
          <w:color w:val="231F20"/>
        </w:rPr>
        <w:t xml:space="preserve"> </w:t>
      </w:r>
      <w:r>
        <w:rPr>
          <w:color w:val="231F20"/>
        </w:rPr>
        <w:t>incurred</w:t>
      </w:r>
      <w:r w:rsidR="00831A86">
        <w:rPr>
          <w:color w:val="231F20"/>
        </w:rPr>
        <w:t xml:space="preserve"> </w:t>
      </w:r>
      <w:r>
        <w:rPr>
          <w:color w:val="231F20"/>
        </w:rPr>
        <w:t>in,</w:t>
      </w:r>
      <w:r w:rsidR="00831A86">
        <w:rPr>
          <w:color w:val="231F20"/>
        </w:rPr>
        <w:t xml:space="preserve"> </w:t>
      </w:r>
      <w:r>
        <w:rPr>
          <w:color w:val="231F20"/>
        </w:rPr>
        <w:t>making good the consequences of the Contractor's faulty design, workmanship or materials, or of the Contractor's failure</w:t>
      </w:r>
      <w:r w:rsidR="00831A86">
        <w:rPr>
          <w:color w:val="231F20"/>
        </w:rPr>
        <w:t xml:space="preserve"> </w:t>
      </w:r>
      <w:r>
        <w:rPr>
          <w:color w:val="231F20"/>
        </w:rPr>
        <w:t>to</w:t>
      </w:r>
      <w:r w:rsidR="00831A86">
        <w:rPr>
          <w:color w:val="231F20"/>
        </w:rPr>
        <w:t xml:space="preserve"> </w:t>
      </w:r>
      <w:r>
        <w:rPr>
          <w:color w:val="231F20"/>
        </w:rPr>
        <w:t>protect,</w:t>
      </w:r>
      <w:r w:rsidR="00831A86">
        <w:rPr>
          <w:color w:val="231F20"/>
        </w:rPr>
        <w:t xml:space="preserve"> </w:t>
      </w:r>
      <w:r>
        <w:rPr>
          <w:color w:val="231F20"/>
        </w:rPr>
        <w:t>store</w:t>
      </w:r>
      <w:r w:rsidR="00831A86">
        <w:rPr>
          <w:color w:val="231F20"/>
        </w:rPr>
        <w:t xml:space="preserve"> </w:t>
      </w:r>
      <w:r>
        <w:rPr>
          <w:color w:val="231F20"/>
        </w:rPr>
        <w:t>or</w:t>
      </w:r>
      <w:r w:rsidR="00831A86">
        <w:rPr>
          <w:color w:val="231F20"/>
        </w:rPr>
        <w:t xml:space="preserve"> </w:t>
      </w:r>
      <w:r>
        <w:rPr>
          <w:color w:val="231F20"/>
        </w:rPr>
        <w:t>secure</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Sub-Clause</w:t>
      </w:r>
      <w:r w:rsidR="00831A86">
        <w:rPr>
          <w:color w:val="231F20"/>
        </w:rPr>
        <w:t xml:space="preserve"> </w:t>
      </w:r>
      <w:r>
        <w:rPr>
          <w:color w:val="231F20"/>
        </w:rPr>
        <w:t>8.8</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spacing w:val="-3"/>
        </w:rPr>
        <w:t>Work].</w:t>
      </w:r>
    </w:p>
    <w:p w14:paraId="0B68FA75" w14:textId="77777777" w:rsidR="005E6E3D" w:rsidRDefault="007B664E" w:rsidP="00CC1001">
      <w:pPr>
        <w:pStyle w:val="Heading4"/>
        <w:numPr>
          <w:ilvl w:val="1"/>
          <w:numId w:val="56"/>
        </w:numPr>
        <w:tabs>
          <w:tab w:val="left" w:pos="756"/>
          <w:tab w:val="left" w:pos="757"/>
        </w:tabs>
        <w:spacing w:before="102"/>
        <w:ind w:left="576" w:right="576" w:hanging="624"/>
        <w:rPr>
          <w:color w:val="231F20"/>
        </w:rPr>
      </w:pPr>
      <w:r>
        <w:rPr>
          <w:color w:val="231F20"/>
        </w:rPr>
        <w:t>Payment</w:t>
      </w:r>
      <w:r w:rsidR="00831A86">
        <w:rPr>
          <w:color w:val="231F20"/>
        </w:rPr>
        <w:t xml:space="preserve"> </w:t>
      </w:r>
      <w:r>
        <w:rPr>
          <w:color w:val="231F20"/>
        </w:rPr>
        <w:t>for</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in</w:t>
      </w:r>
      <w:r w:rsidR="00831A86">
        <w:rPr>
          <w:color w:val="231F20"/>
        </w:rPr>
        <w:t xml:space="preserve"> </w:t>
      </w:r>
      <w:r>
        <w:rPr>
          <w:color w:val="231F20"/>
        </w:rPr>
        <w:t>Event</w:t>
      </w:r>
      <w:r w:rsidR="00831A86">
        <w:rPr>
          <w:color w:val="231F20"/>
        </w:rPr>
        <w:t xml:space="preserve"> </w:t>
      </w:r>
      <w:r>
        <w:rPr>
          <w:color w:val="231F20"/>
        </w:rPr>
        <w:t>of</w:t>
      </w:r>
      <w:r w:rsidR="00831A86">
        <w:rPr>
          <w:color w:val="231F20"/>
        </w:rPr>
        <w:t xml:space="preserve"> </w:t>
      </w:r>
      <w:r>
        <w:rPr>
          <w:color w:val="231F20"/>
        </w:rPr>
        <w:t>Suspension</w:t>
      </w:r>
    </w:p>
    <w:p w14:paraId="555CFED8" w14:textId="77777777" w:rsidR="005E6E3D" w:rsidRDefault="007B664E" w:rsidP="00CC1001">
      <w:pPr>
        <w:pStyle w:val="BodyText"/>
        <w:spacing w:before="243" w:line="230" w:lineRule="auto"/>
        <w:ind w:left="576" w:right="576" w:hanging="12"/>
        <w:jc w:val="both"/>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value</w:t>
      </w:r>
      <w:r w:rsidR="00831A86">
        <w:rPr>
          <w:color w:val="231F20"/>
        </w:rPr>
        <w:t xml:space="preserve"> </w:t>
      </w:r>
      <w:r>
        <w:rPr>
          <w:color w:val="231F20"/>
        </w:rPr>
        <w:t>(as</w:t>
      </w:r>
      <w:r w:rsidR="00831A86">
        <w:rPr>
          <w:color w:val="231F20"/>
        </w:rPr>
        <w:t xml:space="preserve"> </w:t>
      </w:r>
      <w:r>
        <w:rPr>
          <w:color w:val="231F20"/>
        </w:rPr>
        <w:t>at</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of</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rPr>
        <w:t>Plant</w:t>
      </w:r>
      <w:r w:rsidR="00831A86">
        <w:rPr>
          <w:color w:val="231F20"/>
        </w:rPr>
        <w:t xml:space="preserve"> </w:t>
      </w:r>
      <w:r>
        <w:rPr>
          <w:color w:val="231F20"/>
        </w:rPr>
        <w:t>and/or</w:t>
      </w:r>
      <w:r w:rsidR="00831A86">
        <w:rPr>
          <w:color w:val="231F20"/>
        </w:rPr>
        <w:t xml:space="preserve"> </w:t>
      </w:r>
      <w:r>
        <w:rPr>
          <w:color w:val="231F20"/>
        </w:rPr>
        <w:t>Materials which</w:t>
      </w:r>
      <w:r w:rsidR="00831A86">
        <w:rPr>
          <w:color w:val="231F20"/>
        </w:rPr>
        <w:t xml:space="preserve"> </w:t>
      </w:r>
      <w:r>
        <w:rPr>
          <w:color w:val="231F20"/>
        </w:rPr>
        <w:t>have</w:t>
      </w:r>
      <w:r w:rsidR="00831A86">
        <w:rPr>
          <w:color w:val="231F20"/>
        </w:rPr>
        <w:t xml:space="preserve"> </w:t>
      </w:r>
      <w:r>
        <w:rPr>
          <w:color w:val="231F20"/>
        </w:rPr>
        <w:t>not</w:t>
      </w:r>
      <w:r w:rsidR="00831A86">
        <w:rPr>
          <w:color w:val="231F20"/>
        </w:rPr>
        <w:t xml:space="preserve"> </w:t>
      </w:r>
      <w:r>
        <w:rPr>
          <w:color w:val="231F20"/>
        </w:rPr>
        <w:t>been</w:t>
      </w:r>
      <w:r w:rsidR="00831A86">
        <w:rPr>
          <w:color w:val="231F20"/>
        </w:rPr>
        <w:t xml:space="preserve"> </w:t>
      </w:r>
      <w:r>
        <w:rPr>
          <w:color w:val="231F20"/>
        </w:rPr>
        <w:t>delivered</w:t>
      </w:r>
      <w:r w:rsidR="00831A86">
        <w:rPr>
          <w:color w:val="231F20"/>
        </w:rPr>
        <w:t xml:space="preserve"> </w:t>
      </w:r>
      <w:r>
        <w:rPr>
          <w:color w:val="231F20"/>
        </w:rPr>
        <w:t>to</w:t>
      </w:r>
      <w:r w:rsidR="00831A86">
        <w:rPr>
          <w:color w:val="231F20"/>
        </w:rPr>
        <w:t xml:space="preserve"> </w:t>
      </w:r>
      <w:r>
        <w:rPr>
          <w:color w:val="231F20"/>
        </w:rPr>
        <w:t>Site,</w:t>
      </w:r>
      <w:r w:rsidR="00831A86">
        <w:rPr>
          <w:color w:val="231F20"/>
        </w:rPr>
        <w:t xml:space="preserve"> </w:t>
      </w:r>
      <w:r>
        <w:rPr>
          <w:color w:val="231F20"/>
        </w:rPr>
        <w:t>if:</w:t>
      </w:r>
    </w:p>
    <w:p w14:paraId="6BA981FA" w14:textId="77777777" w:rsidR="005E6E3D" w:rsidRDefault="00831A86" w:rsidP="00CC1001">
      <w:pPr>
        <w:pStyle w:val="ListParagraph"/>
        <w:numPr>
          <w:ilvl w:val="0"/>
          <w:numId w:val="33"/>
        </w:numPr>
        <w:tabs>
          <w:tab w:val="left" w:pos="1129"/>
        </w:tabs>
        <w:spacing w:before="42"/>
        <w:ind w:left="576" w:right="576"/>
        <w:jc w:val="both"/>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on</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suspended</w:t>
      </w:r>
      <w:r>
        <w:rPr>
          <w:color w:val="231F20"/>
        </w:rPr>
        <w:t xml:space="preserve"> </w:t>
      </w:r>
      <w:r w:rsidR="007B664E">
        <w:rPr>
          <w:color w:val="231F20"/>
        </w:rPr>
        <w:t>for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and</w:t>
      </w:r>
    </w:p>
    <w:p w14:paraId="60EC4808" w14:textId="77777777" w:rsidR="005E6E3D" w:rsidRDefault="00831A86" w:rsidP="00CC1001">
      <w:pPr>
        <w:pStyle w:val="ListParagraph"/>
        <w:numPr>
          <w:ilvl w:val="0"/>
          <w:numId w:val="33"/>
        </w:numPr>
        <w:tabs>
          <w:tab w:val="left" w:pos="1129"/>
        </w:tabs>
        <w:spacing w:before="48" w:line="230" w:lineRule="auto"/>
        <w:ind w:left="576" w:right="576"/>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marked</w:t>
      </w:r>
      <w:r>
        <w:rPr>
          <w:color w:val="231F20"/>
        </w:rPr>
        <w:t xml:space="preserve"> </w:t>
      </w:r>
      <w:r w:rsidR="007B664E">
        <w:rPr>
          <w:color w:val="231F20"/>
        </w:rPr>
        <w:t>the</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 xml:space="preserve">with </w:t>
      </w:r>
      <w:r w:rsidR="007B664E">
        <w:rPr>
          <w:color w:val="231F20"/>
        </w:rPr>
        <w:lastRenderedPageBreak/>
        <w:t>the</w:t>
      </w:r>
      <w:r>
        <w:rPr>
          <w:color w:val="231F20"/>
        </w:rPr>
        <w:t xml:space="preserve"> </w:t>
      </w:r>
      <w:r w:rsidR="007B664E">
        <w:rPr>
          <w:color w:val="231F20"/>
        </w:rPr>
        <w:t>Engineer's</w:t>
      </w:r>
      <w:r>
        <w:rPr>
          <w:color w:val="231F20"/>
        </w:rPr>
        <w:t xml:space="preserve"> </w:t>
      </w:r>
      <w:r w:rsidR="007B664E">
        <w:rPr>
          <w:color w:val="231F20"/>
        </w:rPr>
        <w:t>instructions.</w:t>
      </w:r>
    </w:p>
    <w:p w14:paraId="6394509E" w14:textId="77777777" w:rsidR="005E6E3D" w:rsidRDefault="007B664E" w:rsidP="00CC1001">
      <w:pPr>
        <w:pStyle w:val="Heading4"/>
        <w:numPr>
          <w:ilvl w:val="1"/>
          <w:numId w:val="56"/>
        </w:numPr>
        <w:tabs>
          <w:tab w:val="left" w:pos="755"/>
          <w:tab w:val="left" w:pos="757"/>
        </w:tabs>
        <w:spacing w:before="237"/>
        <w:ind w:left="576" w:right="576" w:hanging="624"/>
        <w:rPr>
          <w:color w:val="231F20"/>
        </w:rPr>
      </w:pPr>
      <w:r>
        <w:rPr>
          <w:color w:val="231F20"/>
        </w:rPr>
        <w:t>Prolonged</w:t>
      </w:r>
      <w:r w:rsidR="00831A86">
        <w:rPr>
          <w:color w:val="231F20"/>
        </w:rPr>
        <w:t xml:space="preserve"> </w:t>
      </w:r>
      <w:r>
        <w:rPr>
          <w:color w:val="231F20"/>
        </w:rPr>
        <w:t>Suspension</w:t>
      </w:r>
    </w:p>
    <w:p w14:paraId="4BE5A4F3" w14:textId="77777777" w:rsidR="005E6E3D" w:rsidRDefault="007B664E" w:rsidP="00CC1001">
      <w:pPr>
        <w:pStyle w:val="BodyText"/>
        <w:spacing w:before="242" w:line="230" w:lineRule="auto"/>
        <w:ind w:left="576" w:right="576" w:hanging="12"/>
        <w:jc w:val="both"/>
      </w:pPr>
      <w:r>
        <w:rPr>
          <w:color w:val="231F20"/>
        </w:rPr>
        <w:t xml:space="preserve">If the suspension under Sub-Clause 8.8 [Suspension of </w:t>
      </w:r>
      <w:r>
        <w:rPr>
          <w:color w:val="231F20"/>
          <w:spacing w:val="-4"/>
        </w:rPr>
        <w:t xml:space="preserve">Work] </w:t>
      </w:r>
      <w:r>
        <w:rPr>
          <w:color w:val="231F20"/>
        </w:rPr>
        <w:t>has continued for more than 84 days, the Contractor</w:t>
      </w:r>
      <w:r w:rsidR="00831A86">
        <w:rPr>
          <w:color w:val="231F20"/>
        </w:rPr>
        <w:t xml:space="preserve"> </w:t>
      </w:r>
      <w:r>
        <w:rPr>
          <w:color w:val="231F20"/>
        </w:rPr>
        <w:t>may</w:t>
      </w:r>
      <w:r w:rsidR="00831A86">
        <w:rPr>
          <w:color w:val="231F20"/>
        </w:rPr>
        <w:t xml:space="preserve"> </w:t>
      </w:r>
      <w:r>
        <w:rPr>
          <w:color w:val="231F20"/>
        </w:rPr>
        <w:t>request</w:t>
      </w:r>
      <w:r w:rsidR="00831A86">
        <w:rPr>
          <w:color w:val="231F20"/>
        </w:rPr>
        <w:t xml:space="preserve"> </w:t>
      </w:r>
      <w:r>
        <w:rPr>
          <w:color w:val="231F20"/>
        </w:rPr>
        <w:t>the</w:t>
      </w:r>
      <w:r w:rsidR="00831A86">
        <w:rPr>
          <w:color w:val="231F20"/>
        </w:rPr>
        <w:t xml:space="preserve"> </w:t>
      </w:r>
      <w:r>
        <w:rPr>
          <w:color w:val="231F20"/>
        </w:rPr>
        <w:t>Engineer's</w:t>
      </w:r>
      <w:r w:rsidR="00831A86">
        <w:rPr>
          <w:color w:val="231F20"/>
        </w:rPr>
        <w:t xml:space="preserve"> </w:t>
      </w:r>
      <w:r>
        <w:rPr>
          <w:color w:val="231F20"/>
        </w:rPr>
        <w:t>permission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does</w:t>
      </w:r>
      <w:r w:rsidR="00831A86">
        <w:rPr>
          <w:color w:val="231F20"/>
        </w:rPr>
        <w:t xml:space="preserve"> </w:t>
      </w:r>
      <w:r>
        <w:rPr>
          <w:color w:val="231F20"/>
        </w:rPr>
        <w:t>not</w:t>
      </w:r>
      <w:r w:rsidR="00831A86">
        <w:rPr>
          <w:color w:val="231F20"/>
        </w:rPr>
        <w:t xml:space="preserve"> </w:t>
      </w:r>
      <w:r>
        <w:rPr>
          <w:color w:val="231F20"/>
        </w:rPr>
        <w:t>give</w:t>
      </w:r>
      <w:r w:rsidR="00831A86">
        <w:rPr>
          <w:color w:val="231F20"/>
        </w:rPr>
        <w:t xml:space="preserve"> </w:t>
      </w:r>
      <w:r>
        <w:rPr>
          <w:color w:val="231F20"/>
        </w:rPr>
        <w:t>permission</w:t>
      </w:r>
      <w:r w:rsidR="00831A86">
        <w:rPr>
          <w:color w:val="231F20"/>
        </w:rPr>
        <w:t xml:space="preserve"> </w:t>
      </w:r>
      <w:r>
        <w:rPr>
          <w:color w:val="231F20"/>
        </w:rPr>
        <w:t>within 30</w:t>
      </w:r>
      <w:r w:rsidR="00831A86">
        <w:rPr>
          <w:color w:val="231F20"/>
        </w:rPr>
        <w:t xml:space="preserve"> </w:t>
      </w:r>
      <w:r>
        <w:rPr>
          <w:color w:val="231F20"/>
        </w:rPr>
        <w:t>days</w:t>
      </w:r>
      <w:r w:rsidR="00831A86">
        <w:rPr>
          <w:color w:val="231F20"/>
        </w:rPr>
        <w:t xml:space="preserve"> </w:t>
      </w:r>
      <w:r>
        <w:rPr>
          <w:color w:val="231F20"/>
        </w:rPr>
        <w:t>after</w:t>
      </w:r>
      <w:r w:rsidR="00831A86">
        <w:rPr>
          <w:color w:val="231F20"/>
        </w:rPr>
        <w:t xml:space="preserve"> </w:t>
      </w:r>
      <w:r>
        <w:rPr>
          <w:color w:val="231F20"/>
        </w:rPr>
        <w:t>being</w:t>
      </w:r>
      <w:r w:rsidR="00831A86">
        <w:rPr>
          <w:color w:val="231F20"/>
        </w:rPr>
        <w:t xml:space="preserve"> </w:t>
      </w:r>
      <w:r>
        <w:rPr>
          <w:color w:val="231F20"/>
        </w:rPr>
        <w:t>requested</w:t>
      </w:r>
      <w:r w:rsidR="00831A86">
        <w:rPr>
          <w:color w:val="231F20"/>
        </w:rPr>
        <w:t xml:space="preserve"> </w:t>
      </w:r>
      <w:r>
        <w:rPr>
          <w:color w:val="231F20"/>
        </w:rPr>
        <w:t>to</w:t>
      </w:r>
      <w:r w:rsidR="00831A86">
        <w:rPr>
          <w:color w:val="231F20"/>
        </w:rPr>
        <w:t xml:space="preserve"> </w:t>
      </w:r>
      <w:r>
        <w:rPr>
          <w:color w:val="231F20"/>
        </w:rPr>
        <w:t>do</w:t>
      </w:r>
      <w:r w:rsidR="00831A86">
        <w:rPr>
          <w:color w:val="231F20"/>
        </w:rPr>
        <w:t xml:space="preserve"> </w:t>
      </w:r>
      <w:r>
        <w:rPr>
          <w:color w:val="231F20"/>
        </w:rPr>
        <w:t>so,</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spacing w:val="-4"/>
        </w:rPr>
        <w:t>may,</w:t>
      </w:r>
      <w:r w:rsidR="00831A86">
        <w:rPr>
          <w:color w:val="231F20"/>
          <w:spacing w:val="-4"/>
        </w:rPr>
        <w:t xml:space="preserve"> </w:t>
      </w:r>
      <w:r>
        <w:rPr>
          <w:color w:val="231F20"/>
        </w:rPr>
        <w:t>by</w:t>
      </w:r>
      <w:r w:rsidR="00831A86">
        <w:rPr>
          <w:color w:val="231F20"/>
        </w:rPr>
        <w:t xml:space="preserve"> </w:t>
      </w:r>
      <w:r>
        <w:rPr>
          <w:color w:val="231F20"/>
        </w:rPr>
        <w:t>giving</w:t>
      </w:r>
      <w:r w:rsidR="00831A86">
        <w:rPr>
          <w:color w:val="231F20"/>
        </w:rPr>
        <w:t xml:space="preserve"> </w:t>
      </w:r>
      <w:r>
        <w:rPr>
          <w:color w:val="231F20"/>
        </w:rPr>
        <w:t>notice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treat</w:t>
      </w:r>
      <w:r w:rsidR="00831A86">
        <w:rPr>
          <w:color w:val="231F20"/>
        </w:rPr>
        <w:t xml:space="preserve"> </w:t>
      </w:r>
      <w:r>
        <w:rPr>
          <w:color w:val="231F20"/>
        </w:rPr>
        <w:t>the</w:t>
      </w:r>
      <w:r w:rsidR="00831A86">
        <w:rPr>
          <w:color w:val="231F20"/>
        </w:rPr>
        <w:t xml:space="preserve"> </w:t>
      </w:r>
      <w:r>
        <w:rPr>
          <w:color w:val="231F20"/>
        </w:rPr>
        <w:t>suspension as</w:t>
      </w:r>
      <w:r w:rsidR="00831A86">
        <w:rPr>
          <w:color w:val="231F20"/>
        </w:rPr>
        <w:t xml:space="preserve"> </w:t>
      </w:r>
      <w:r>
        <w:rPr>
          <w:color w:val="231F20"/>
        </w:rPr>
        <w:t>an</w:t>
      </w:r>
      <w:r w:rsidR="00831A86">
        <w:rPr>
          <w:color w:val="231F20"/>
        </w:rPr>
        <w:t xml:space="preserve"> </w:t>
      </w:r>
      <w:r>
        <w:rPr>
          <w:color w:val="231F20"/>
        </w:rPr>
        <w:t>omission</w:t>
      </w:r>
      <w:r w:rsidR="00831A86">
        <w:rPr>
          <w:color w:val="231F20"/>
        </w:rPr>
        <w:t xml:space="preserve"> </w:t>
      </w:r>
      <w:r>
        <w:rPr>
          <w:color w:val="231F20"/>
        </w:rPr>
        <w:t>under</w:t>
      </w:r>
      <w:r w:rsidR="00831A86">
        <w:rPr>
          <w:color w:val="231F20"/>
        </w:rPr>
        <w:t xml:space="preserve"> </w:t>
      </w:r>
      <w:r>
        <w:rPr>
          <w:color w:val="231F20"/>
        </w:rPr>
        <w:t>Clause</w:t>
      </w:r>
      <w:r w:rsidR="00831A86">
        <w:rPr>
          <w:color w:val="231F20"/>
        </w:rPr>
        <w:t xml:space="preserve"> </w:t>
      </w:r>
      <w:r>
        <w:rPr>
          <w:color w:val="231F20"/>
        </w:rPr>
        <w:t>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affected</w:t>
      </w:r>
      <w:r w:rsidR="00831A86">
        <w:rPr>
          <w:color w:val="231F20"/>
        </w:rPr>
        <w:t xml:space="preserve"> </w:t>
      </w:r>
      <w:r>
        <w:rPr>
          <w:color w:val="231F20"/>
        </w:rPr>
        <w:t>part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3"/>
        </w:rPr>
        <w:t>Works.</w:t>
      </w:r>
      <w:r w:rsidR="00831A86">
        <w:rPr>
          <w:color w:val="231F20"/>
          <w:spacing w:val="-3"/>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 xml:space="preserve">suspension affects the whole of the </w:t>
      </w:r>
      <w:r>
        <w:rPr>
          <w:color w:val="231F20"/>
          <w:spacing w:val="-3"/>
        </w:rPr>
        <w:t xml:space="preserve">Works, </w:t>
      </w:r>
      <w:r>
        <w:rPr>
          <w:color w:val="231F20"/>
        </w:rPr>
        <w:t>the Contractor may give notice of termination under Sub-Clause 16.2 [Termination</w:t>
      </w:r>
      <w:r w:rsidR="00831A86">
        <w:rPr>
          <w:color w:val="231F20"/>
        </w:rPr>
        <w:t xml:space="preserve"> </w:t>
      </w:r>
      <w:r>
        <w:rPr>
          <w:color w:val="231F20"/>
        </w:rPr>
        <w:t>by Contractor].</w:t>
      </w:r>
    </w:p>
    <w:p w14:paraId="43F5D92A" w14:textId="77777777" w:rsidR="005E6E3D" w:rsidRDefault="007B664E" w:rsidP="00CC1001">
      <w:pPr>
        <w:pStyle w:val="Heading4"/>
        <w:numPr>
          <w:ilvl w:val="1"/>
          <w:numId w:val="56"/>
        </w:numPr>
        <w:tabs>
          <w:tab w:val="left" w:pos="755"/>
          <w:tab w:val="left" w:pos="756"/>
        </w:tabs>
        <w:spacing w:before="240"/>
        <w:ind w:left="576" w:right="576" w:hanging="624"/>
        <w:rPr>
          <w:color w:val="231F20"/>
        </w:rPr>
      </w:pPr>
      <w:r>
        <w:rPr>
          <w:color w:val="231F20"/>
        </w:rPr>
        <w:t>Resumption</w:t>
      </w:r>
      <w:r w:rsidR="00831A86">
        <w:rPr>
          <w:color w:val="231F20"/>
        </w:rPr>
        <w:t xml:space="preserve"> </w:t>
      </w:r>
      <w:r>
        <w:rPr>
          <w:color w:val="231F20"/>
        </w:rPr>
        <w:t>of</w:t>
      </w:r>
      <w:r w:rsidR="00831A86">
        <w:rPr>
          <w:color w:val="231F20"/>
        </w:rPr>
        <w:t xml:space="preserve"> </w:t>
      </w:r>
      <w:r>
        <w:rPr>
          <w:color w:val="231F20"/>
          <w:spacing w:val="-4"/>
        </w:rPr>
        <w:t>Work</w:t>
      </w:r>
    </w:p>
    <w:p w14:paraId="499906C2" w14:textId="77777777" w:rsidR="005E6E3D" w:rsidRDefault="007B664E" w:rsidP="00CC1001">
      <w:pPr>
        <w:pStyle w:val="BodyText"/>
        <w:spacing w:before="243" w:line="230" w:lineRule="auto"/>
        <w:ind w:left="576" w:right="576" w:hanging="12"/>
        <w:jc w:val="both"/>
      </w:pPr>
      <w:r>
        <w:rPr>
          <w:color w:val="231F20"/>
        </w:rPr>
        <w:t>After</w:t>
      </w:r>
      <w:r w:rsidR="00831A86">
        <w:rPr>
          <w:color w:val="231F20"/>
        </w:rPr>
        <w:t xml:space="preserve"> </w:t>
      </w:r>
      <w:r>
        <w:rPr>
          <w:color w:val="231F20"/>
        </w:rPr>
        <w:t>the</w:t>
      </w:r>
      <w:r w:rsidR="00831A86">
        <w:rPr>
          <w:color w:val="231F20"/>
        </w:rPr>
        <w:t xml:space="preserve"> </w:t>
      </w:r>
      <w:r>
        <w:rPr>
          <w:color w:val="231F20"/>
        </w:rPr>
        <w:t>permission</w:t>
      </w:r>
      <w:r w:rsidR="00831A86">
        <w:rPr>
          <w:color w:val="231F20"/>
        </w:rPr>
        <w:t xml:space="preserve"> </w:t>
      </w:r>
      <w:r>
        <w:rPr>
          <w:color w:val="231F20"/>
        </w:rPr>
        <w:t>or</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is</w:t>
      </w:r>
      <w:r w:rsidR="00831A86">
        <w:rPr>
          <w:color w:val="231F20"/>
        </w:rPr>
        <w:t xml:space="preserve"> </w:t>
      </w:r>
      <w:r>
        <w:rPr>
          <w:color w:val="231F20"/>
        </w:rPr>
        <w:t>given,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shall</w:t>
      </w:r>
      <w:r w:rsidR="00831A86">
        <w:rPr>
          <w:color w:val="231F20"/>
        </w:rPr>
        <w:t xml:space="preserve"> </w:t>
      </w:r>
      <w:r>
        <w:rPr>
          <w:color w:val="231F20"/>
        </w:rPr>
        <w:t>jointly</w:t>
      </w:r>
      <w:r w:rsidR="00831A86">
        <w:rPr>
          <w:color w:val="231F20"/>
        </w:rPr>
        <w:t xml:space="preserve"> </w:t>
      </w:r>
      <w:r>
        <w:rPr>
          <w:color w:val="231F20"/>
        </w:rPr>
        <w:t>examine</w:t>
      </w:r>
      <w:r w:rsidR="00831A86">
        <w:rPr>
          <w:color w:val="231F20"/>
        </w:rPr>
        <w:t xml:space="preserve"> </w:t>
      </w:r>
      <w:r>
        <w:rPr>
          <w:color w:val="231F20"/>
        </w:rPr>
        <w:t xml:space="preserve">the </w:t>
      </w:r>
      <w:r>
        <w:rPr>
          <w:color w:val="231F20"/>
          <w:spacing w:val="-4"/>
        </w:rPr>
        <w:t>Works</w:t>
      </w:r>
      <w:r w:rsidR="00831A86">
        <w:rPr>
          <w:color w:val="231F20"/>
          <w:spacing w:val="-4"/>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affected</w:t>
      </w:r>
      <w:r w:rsidR="00831A86">
        <w:rPr>
          <w:color w:val="231F20"/>
        </w:rPr>
        <w:t xml:space="preserve"> </w:t>
      </w:r>
      <w:r>
        <w:rPr>
          <w:color w:val="231F20"/>
        </w:rPr>
        <w:t>by</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make</w:t>
      </w:r>
      <w:r w:rsidR="00831A86">
        <w:rPr>
          <w:color w:val="231F20"/>
        </w:rPr>
        <w:t xml:space="preserve"> </w:t>
      </w:r>
      <w:r>
        <w:rPr>
          <w:color w:val="231F20"/>
        </w:rPr>
        <w:t>good</w:t>
      </w:r>
      <w:r w:rsidR="00831A86">
        <w:rPr>
          <w:color w:val="231F20"/>
        </w:rPr>
        <w:t xml:space="preserve"> </w:t>
      </w:r>
      <w:r>
        <w:rPr>
          <w:color w:val="231F20"/>
        </w:rPr>
        <w:t>any</w:t>
      </w:r>
      <w:r w:rsidR="00831A86">
        <w:rPr>
          <w:color w:val="231F20"/>
        </w:rPr>
        <w:t xml:space="preserve"> </w:t>
      </w:r>
      <w:r>
        <w:rPr>
          <w:color w:val="231F20"/>
        </w:rPr>
        <w:t>deterioration or</w:t>
      </w:r>
      <w:r w:rsidR="00831A86">
        <w:rPr>
          <w:color w:val="231F20"/>
        </w:rPr>
        <w:t xml:space="preserve"> </w:t>
      </w:r>
      <w:r>
        <w:rPr>
          <w:color w:val="231F20"/>
        </w:rPr>
        <w:t>defect</w:t>
      </w:r>
      <w:r w:rsidR="00831A86">
        <w:rPr>
          <w:color w:val="231F20"/>
        </w:rPr>
        <w:t xml:space="preserve"> </w:t>
      </w:r>
      <w:r>
        <w:rPr>
          <w:color w:val="231F20"/>
        </w:rPr>
        <w:t>in</w:t>
      </w:r>
      <w:r w:rsidR="00831A86">
        <w:rPr>
          <w:color w:val="231F20"/>
        </w:rPr>
        <w:t xml:space="preserve"> </w:t>
      </w:r>
      <w:r>
        <w:rPr>
          <w:color w:val="231F20"/>
        </w:rPr>
        <w:t>or</w:t>
      </w:r>
      <w:r w:rsidR="00831A86">
        <w:rPr>
          <w:color w:val="231F20"/>
        </w:rPr>
        <w:t xml:space="preserve"> </w:t>
      </w:r>
      <w:r>
        <w:rPr>
          <w:color w:val="231F20"/>
        </w:rPr>
        <w:t>loss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Works</w:t>
      </w:r>
      <w:r w:rsidR="00831A86">
        <w:rPr>
          <w:color w:val="231F20"/>
          <w:spacing w:val="-4"/>
        </w:rPr>
        <w:t xml:space="preserve"> </w:t>
      </w:r>
      <w:r>
        <w:rPr>
          <w:color w:val="231F20"/>
        </w:rPr>
        <w:t>or</w:t>
      </w:r>
      <w:r w:rsidR="00831A86">
        <w:rPr>
          <w:color w:val="231F20"/>
        </w:rPr>
        <w:t xml:space="preserve"> </w:t>
      </w:r>
      <w:r>
        <w:rPr>
          <w:color w:val="231F20"/>
        </w:rPr>
        <w:t>Plant</w:t>
      </w:r>
      <w:r w:rsidR="00831A86">
        <w:rPr>
          <w:color w:val="231F20"/>
        </w:rPr>
        <w:t xml:space="preserve"> </w:t>
      </w:r>
      <w:r>
        <w:rPr>
          <w:color w:val="231F20"/>
        </w:rPr>
        <w:t>or</w:t>
      </w:r>
      <w:r w:rsidR="00831A86">
        <w:rPr>
          <w:color w:val="231F20"/>
        </w:rPr>
        <w:t xml:space="preserve"> </w:t>
      </w:r>
      <w:r>
        <w:rPr>
          <w:color w:val="231F20"/>
        </w:rPr>
        <w:t>Materials,</w:t>
      </w:r>
      <w:r w:rsidR="00831A86">
        <w:rPr>
          <w:color w:val="231F20"/>
        </w:rPr>
        <w:t xml:space="preserve"> </w:t>
      </w:r>
      <w:r>
        <w:rPr>
          <w:color w:val="231F20"/>
        </w:rPr>
        <w:t>which</w:t>
      </w:r>
      <w:r w:rsidR="00831A86">
        <w:rPr>
          <w:color w:val="231F20"/>
        </w:rPr>
        <w:t xml:space="preserve"> </w:t>
      </w:r>
      <w:r>
        <w:rPr>
          <w:color w:val="231F20"/>
        </w:rPr>
        <w:t>has</w:t>
      </w:r>
      <w:r w:rsidR="00831A86">
        <w:rPr>
          <w:color w:val="231F20"/>
        </w:rPr>
        <w:t xml:space="preserve"> </w:t>
      </w:r>
      <w:r>
        <w:rPr>
          <w:color w:val="231F20"/>
        </w:rPr>
        <w:t>occurred</w:t>
      </w:r>
      <w:r w:rsidR="00831A86">
        <w:rPr>
          <w:color w:val="231F20"/>
        </w:rPr>
        <w:t xml:space="preserve"> </w:t>
      </w:r>
      <w:r>
        <w:rPr>
          <w:color w:val="231F20"/>
        </w:rPr>
        <w:t>during</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after</w:t>
      </w:r>
      <w:r w:rsidR="00831A86">
        <w:rPr>
          <w:color w:val="231F20"/>
        </w:rPr>
        <w:t xml:space="preserve"> </w:t>
      </w:r>
      <w:r>
        <w:rPr>
          <w:color w:val="231F20"/>
        </w:rPr>
        <w:t>receiving from</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an</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this</w:t>
      </w:r>
      <w:r w:rsidR="00831A86">
        <w:rPr>
          <w:color w:val="231F20"/>
        </w:rPr>
        <w:t xml:space="preserve"> </w:t>
      </w:r>
      <w:r>
        <w:rPr>
          <w:color w:val="231F20"/>
        </w:rPr>
        <w:t>effect</w:t>
      </w:r>
      <w:r w:rsidR="00831A86">
        <w:rPr>
          <w:color w:val="231F20"/>
        </w:rPr>
        <w:t xml:space="preserve"> </w:t>
      </w:r>
      <w:r>
        <w:rPr>
          <w:color w:val="231F20"/>
        </w:rPr>
        <w:t>under</w:t>
      </w:r>
      <w:r w:rsidR="00831A86">
        <w:rPr>
          <w:color w:val="231F20"/>
        </w:rPr>
        <w:t xml:space="preserve"> </w:t>
      </w:r>
      <w:r>
        <w:rPr>
          <w:color w:val="231F20"/>
        </w:rPr>
        <w:t>Clause13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p>
    <w:p w14:paraId="0EA52CE7" w14:textId="77777777" w:rsidR="005E6E3D" w:rsidRDefault="007B664E" w:rsidP="00CC1001">
      <w:pPr>
        <w:pStyle w:val="Heading4"/>
        <w:numPr>
          <w:ilvl w:val="0"/>
          <w:numId w:val="56"/>
        </w:numPr>
        <w:tabs>
          <w:tab w:val="left" w:pos="755"/>
          <w:tab w:val="left" w:pos="756"/>
        </w:tabs>
        <w:ind w:left="576" w:right="576" w:hanging="624"/>
        <w:rPr>
          <w:color w:val="231F20"/>
        </w:rPr>
      </w:pPr>
      <w:bookmarkStart w:id="62" w:name="_TOC_250015"/>
      <w:r>
        <w:rPr>
          <w:color w:val="231F20"/>
        </w:rPr>
        <w:t>TESTS ON</w:t>
      </w:r>
      <w:bookmarkEnd w:id="62"/>
      <w:r w:rsidR="00831A86">
        <w:rPr>
          <w:color w:val="231F20"/>
        </w:rPr>
        <w:t xml:space="preserve"> </w:t>
      </w:r>
      <w:r>
        <w:rPr>
          <w:color w:val="231F20"/>
        </w:rPr>
        <w:t>COMPLETION</w:t>
      </w:r>
    </w:p>
    <w:p w14:paraId="71B84706" w14:textId="77777777" w:rsidR="005E6E3D" w:rsidRDefault="007B664E" w:rsidP="00CC1001">
      <w:pPr>
        <w:pStyle w:val="ListParagraph"/>
        <w:numPr>
          <w:ilvl w:val="1"/>
          <w:numId w:val="56"/>
        </w:numPr>
        <w:tabs>
          <w:tab w:val="left" w:pos="755"/>
          <w:tab w:val="left" w:pos="756"/>
        </w:tabs>
        <w:spacing w:before="235"/>
        <w:ind w:left="576" w:right="576" w:hanging="624"/>
        <w:rPr>
          <w:b/>
          <w:color w:val="231F20"/>
        </w:rPr>
      </w:pPr>
      <w:r>
        <w:rPr>
          <w:b/>
          <w:color w:val="231F20"/>
        </w:rPr>
        <w:t>Contractor's</w:t>
      </w:r>
      <w:r w:rsidR="00831A86">
        <w:rPr>
          <w:b/>
          <w:color w:val="231F20"/>
        </w:rPr>
        <w:t xml:space="preserve"> </w:t>
      </w:r>
      <w:r>
        <w:rPr>
          <w:b/>
          <w:color w:val="231F20"/>
        </w:rPr>
        <w:t>Obligations</w:t>
      </w:r>
    </w:p>
    <w:p w14:paraId="4589985B" w14:textId="77777777" w:rsidR="005E6E3D" w:rsidRDefault="007B664E" w:rsidP="00CC1001">
      <w:pPr>
        <w:pStyle w:val="ListParagraph"/>
        <w:numPr>
          <w:ilvl w:val="2"/>
          <w:numId w:val="56"/>
        </w:numPr>
        <w:tabs>
          <w:tab w:val="left" w:pos="756"/>
        </w:tabs>
        <w:spacing w:before="242" w:line="230" w:lineRule="auto"/>
        <w:ind w:left="576" w:right="576" w:hanging="636"/>
        <w:jc w:val="both"/>
        <w:rPr>
          <w:color w:val="231F20"/>
        </w:rPr>
      </w:pPr>
      <w:r>
        <w:rPr>
          <w:color w:val="231F20"/>
        </w:rPr>
        <w:t xml:space="preserve">The Contractor shall carry out the </w:t>
      </w:r>
      <w:r>
        <w:rPr>
          <w:color w:val="231F20"/>
          <w:spacing w:val="-4"/>
        </w:rPr>
        <w:t xml:space="preserve">Tests </w:t>
      </w:r>
      <w:r>
        <w:rPr>
          <w:color w:val="231F20"/>
        </w:rPr>
        <w:t>on Completion in accordance with this Clause and Sub-Clause 7.4 [Testing],</w:t>
      </w:r>
      <w:r w:rsidR="00831A86">
        <w:rPr>
          <w:color w:val="231F20"/>
        </w:rPr>
        <w:t xml:space="preserve"> </w:t>
      </w:r>
      <w:r>
        <w:rPr>
          <w:color w:val="231F20"/>
        </w:rPr>
        <w:t>after</w:t>
      </w:r>
      <w:r w:rsidR="00831A86">
        <w:rPr>
          <w:color w:val="231F20"/>
        </w:rPr>
        <w:t xml:space="preserve"> </w:t>
      </w:r>
      <w:r>
        <w:rPr>
          <w:color w:val="231F20"/>
        </w:rPr>
        <w:t>providing</w:t>
      </w:r>
      <w:r w:rsidR="00831A86">
        <w:rPr>
          <w:color w:val="231F20"/>
        </w:rPr>
        <w:t xml:space="preserve"> </w:t>
      </w:r>
      <w:r>
        <w:rPr>
          <w:color w:val="231F20"/>
        </w:rPr>
        <w:t>the</w:t>
      </w:r>
      <w:r w:rsidR="00831A86">
        <w:rPr>
          <w:color w:val="231F20"/>
        </w:rPr>
        <w:t xml:space="preserve"> </w:t>
      </w:r>
      <w:r>
        <w:rPr>
          <w:color w:val="231F20"/>
        </w:rPr>
        <w:t>documents</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sub-paragraph</w:t>
      </w:r>
      <w:r w:rsidR="00831A86">
        <w:rPr>
          <w:color w:val="231F20"/>
        </w:rPr>
        <w:t xml:space="preserve"> </w:t>
      </w:r>
      <w:r>
        <w:rPr>
          <w:color w:val="231F20"/>
        </w:rPr>
        <w:t>(d)</w:t>
      </w:r>
      <w:r w:rsidR="00831A86">
        <w:rPr>
          <w:color w:val="231F20"/>
        </w:rPr>
        <w:t xml:space="preserve"> </w:t>
      </w:r>
      <w:r>
        <w:rPr>
          <w:color w:val="231F20"/>
        </w:rPr>
        <w:t>of</w:t>
      </w:r>
      <w:r w:rsidR="00831A86">
        <w:rPr>
          <w:color w:val="231F20"/>
        </w:rPr>
        <w:t xml:space="preserve"> </w:t>
      </w:r>
      <w:r>
        <w:rPr>
          <w:color w:val="231F20"/>
        </w:rPr>
        <w:t>Sub-Clause</w:t>
      </w:r>
      <w:r w:rsidR="00831A86">
        <w:rPr>
          <w:color w:val="231F20"/>
        </w:rPr>
        <w:t xml:space="preserve"> </w:t>
      </w:r>
      <w:r>
        <w:rPr>
          <w:color w:val="231F20"/>
        </w:rPr>
        <w:t>4.1</w:t>
      </w:r>
      <w:r w:rsidR="00831A86">
        <w:rPr>
          <w:color w:val="231F20"/>
        </w:rPr>
        <w:t xml:space="preserve"> </w:t>
      </w:r>
      <w:r>
        <w:rPr>
          <w:color w:val="231F20"/>
        </w:rPr>
        <w:t>[Contractor's General</w:t>
      </w:r>
      <w:r w:rsidR="00831A86">
        <w:rPr>
          <w:color w:val="231F20"/>
        </w:rPr>
        <w:t xml:space="preserve"> </w:t>
      </w:r>
      <w:r>
        <w:rPr>
          <w:color w:val="231F20"/>
        </w:rPr>
        <w:t>Obligations].</w:t>
      </w:r>
    </w:p>
    <w:p w14:paraId="4AA6B98B" w14:textId="77777777" w:rsidR="005E6E3D" w:rsidRDefault="007B664E" w:rsidP="00CC1001">
      <w:pPr>
        <w:pStyle w:val="ListParagraph"/>
        <w:numPr>
          <w:ilvl w:val="2"/>
          <w:numId w:val="56"/>
        </w:numPr>
        <w:tabs>
          <w:tab w:val="left" w:pos="756"/>
        </w:tabs>
        <w:spacing w:line="230" w:lineRule="auto"/>
        <w:ind w:left="576" w:right="576" w:hanging="636"/>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give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not</w:t>
      </w:r>
      <w:r w:rsidR="00831A86">
        <w:rPr>
          <w:color w:val="231F20"/>
        </w:rPr>
        <w:t xml:space="preserve"> </w:t>
      </w:r>
      <w:r>
        <w:rPr>
          <w:color w:val="231F20"/>
        </w:rPr>
        <w:t>less</w:t>
      </w:r>
      <w:r w:rsidR="00831A86">
        <w:rPr>
          <w:color w:val="231F20"/>
        </w:rPr>
        <w:t xml:space="preserve"> </w:t>
      </w:r>
      <w:r>
        <w:rPr>
          <w:color w:val="231F20"/>
        </w:rPr>
        <w:t>than</w:t>
      </w:r>
      <w:r w:rsidR="00831A86">
        <w:rPr>
          <w:color w:val="231F20"/>
        </w:rPr>
        <w:t xml:space="preserve"> </w:t>
      </w:r>
      <w:r>
        <w:rPr>
          <w:color w:val="231F20"/>
        </w:rPr>
        <w:t>21</w:t>
      </w:r>
      <w:r w:rsidR="00831A86">
        <w:rPr>
          <w:color w:val="231F20"/>
        </w:rPr>
        <w:t xml:space="preserve"> </w:t>
      </w:r>
      <w:r>
        <w:rPr>
          <w:color w:val="231F20"/>
        </w:rPr>
        <w:t>days'</w:t>
      </w:r>
      <w:r w:rsidR="00831A86">
        <w:rPr>
          <w:color w:val="231F20"/>
        </w:rPr>
        <w:t xml:space="preserve"> </w:t>
      </w:r>
      <w:r>
        <w:rPr>
          <w:color w:val="231F20"/>
        </w:rPr>
        <w:t>notice</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after</w:t>
      </w:r>
      <w:r w:rsidR="00831A86">
        <w:rPr>
          <w:color w:val="231F20"/>
        </w:rPr>
        <w:t xml:space="preserve"> </w:t>
      </w:r>
      <w:r>
        <w:rPr>
          <w:color w:val="231F20"/>
        </w:rPr>
        <w:t>which</w:t>
      </w:r>
      <w:r w:rsidR="00831A86">
        <w:rPr>
          <w:color w:val="231F20"/>
        </w:rPr>
        <w:t xml:space="preserve"> </w:t>
      </w:r>
      <w:r>
        <w:rPr>
          <w:color w:val="231F20"/>
        </w:rPr>
        <w:t>the</w:t>
      </w:r>
      <w:r w:rsidR="00831A86">
        <w:rPr>
          <w:color w:val="231F20"/>
        </w:rPr>
        <w:t xml:space="preserve"> </w:t>
      </w:r>
      <w:r>
        <w:rPr>
          <w:color w:val="231F20"/>
        </w:rPr>
        <w:t>Contract</w:t>
      </w:r>
      <w:r w:rsidR="00831A86">
        <w:rPr>
          <w:color w:val="231F20"/>
        </w:rPr>
        <w:t xml:space="preserve"> </w:t>
      </w:r>
      <w:r>
        <w:rPr>
          <w:color w:val="231F20"/>
        </w:rPr>
        <w:t>or</w:t>
      </w:r>
      <w:r w:rsidR="00831A86">
        <w:rPr>
          <w:color w:val="231F20"/>
        </w:rPr>
        <w:t xml:space="preserve"> </w:t>
      </w:r>
      <w:r>
        <w:rPr>
          <w:color w:val="231F20"/>
        </w:rPr>
        <w:t>will be</w:t>
      </w:r>
      <w:r w:rsidR="00831A86">
        <w:rPr>
          <w:color w:val="231F20"/>
        </w:rPr>
        <w:t xml:space="preserve"> </w:t>
      </w:r>
      <w:r>
        <w:rPr>
          <w:color w:val="231F20"/>
        </w:rPr>
        <w:t>ready</w:t>
      </w:r>
      <w:r w:rsidR="00831A86">
        <w:rPr>
          <w:color w:val="231F20"/>
        </w:rPr>
        <w:t xml:space="preserve"> </w:t>
      </w:r>
      <w:r>
        <w:rPr>
          <w:color w:val="231F20"/>
        </w:rPr>
        <w:t>to</w:t>
      </w:r>
      <w:r w:rsidR="00831A86">
        <w:rPr>
          <w:color w:val="231F20"/>
        </w:rPr>
        <w:t xml:space="preserve"> </w:t>
      </w:r>
      <w:r>
        <w:rPr>
          <w:color w:val="231F20"/>
        </w:rPr>
        <w:t>carry</w:t>
      </w:r>
      <w:r w:rsidR="00831A86">
        <w:rPr>
          <w:color w:val="231F20"/>
        </w:rPr>
        <w:t xml:space="preserve"> </w:t>
      </w:r>
      <w:r>
        <w:rPr>
          <w:color w:val="231F20"/>
        </w:rPr>
        <w:t>out</w:t>
      </w:r>
      <w:r w:rsidR="00831A86">
        <w:rPr>
          <w:color w:val="231F20"/>
        </w:rPr>
        <w:t xml:space="preserve"> </w:t>
      </w:r>
      <w:r>
        <w:rPr>
          <w:color w:val="231F20"/>
        </w:rPr>
        <w:t>each</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 xml:space="preserve">Tests </w:t>
      </w:r>
      <w:r>
        <w:rPr>
          <w:color w:val="231F20"/>
        </w:rPr>
        <w:t>on</w:t>
      </w:r>
      <w:r w:rsidR="00831A86">
        <w:rPr>
          <w:color w:val="231F20"/>
        </w:rPr>
        <w:t xml:space="preserve"> </w:t>
      </w:r>
      <w:r>
        <w:rPr>
          <w:color w:val="231F20"/>
        </w:rPr>
        <w:t>Completion.</w:t>
      </w:r>
      <w:r w:rsidR="00831A86">
        <w:rPr>
          <w:color w:val="231F20"/>
        </w:rPr>
        <w:t xml:space="preserve"> </w:t>
      </w:r>
      <w:r>
        <w:rPr>
          <w:color w:val="231F20"/>
        </w:rPr>
        <w:t>Unless</w:t>
      </w:r>
      <w:r w:rsidR="00831A86">
        <w:rPr>
          <w:color w:val="231F20"/>
        </w:rPr>
        <w:t xml:space="preserve"> </w:t>
      </w:r>
      <w:r>
        <w:rPr>
          <w:color w:val="231F20"/>
        </w:rPr>
        <w:t>otherwise</w:t>
      </w:r>
      <w:r w:rsidR="00831A86">
        <w:rPr>
          <w:color w:val="231F20"/>
        </w:rPr>
        <w:t xml:space="preserve"> </w:t>
      </w:r>
      <w:r>
        <w:rPr>
          <w:color w:val="231F20"/>
        </w:rPr>
        <w:t>agreed,</w:t>
      </w:r>
      <w:r w:rsidR="00831A86">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 carried</w:t>
      </w:r>
      <w:r w:rsidR="005507F0">
        <w:rPr>
          <w:color w:val="231F20"/>
        </w:rPr>
        <w:t xml:space="preserve"> </w:t>
      </w:r>
      <w:r>
        <w:rPr>
          <w:color w:val="231F20"/>
        </w:rPr>
        <w:t>out</w:t>
      </w:r>
      <w:r w:rsidR="005507F0">
        <w:rPr>
          <w:color w:val="231F20"/>
        </w:rPr>
        <w:t xml:space="preserve"> </w:t>
      </w:r>
      <w:r>
        <w:rPr>
          <w:color w:val="231F20"/>
        </w:rPr>
        <w:t>within</w:t>
      </w:r>
      <w:r w:rsidR="005507F0">
        <w:rPr>
          <w:color w:val="231F20"/>
        </w:rPr>
        <w:t xml:space="preserve"> </w:t>
      </w:r>
      <w:r>
        <w:rPr>
          <w:color w:val="231F20"/>
        </w:rPr>
        <w:t>14</w:t>
      </w:r>
      <w:r w:rsidR="005507F0">
        <w:rPr>
          <w:color w:val="231F20"/>
        </w:rPr>
        <w:t xml:space="preserve"> </w:t>
      </w:r>
      <w:r>
        <w:rPr>
          <w:color w:val="231F20"/>
        </w:rPr>
        <w:t>days</w:t>
      </w:r>
      <w:r w:rsidR="005507F0">
        <w:rPr>
          <w:color w:val="231F20"/>
        </w:rPr>
        <w:t xml:space="preserve"> </w:t>
      </w:r>
      <w:r>
        <w:rPr>
          <w:color w:val="231F20"/>
        </w:rPr>
        <w:t>after</w:t>
      </w:r>
      <w:r w:rsidR="005507F0">
        <w:rPr>
          <w:color w:val="231F20"/>
        </w:rPr>
        <w:t xml:space="preserve"> </w:t>
      </w:r>
      <w:r>
        <w:rPr>
          <w:color w:val="231F20"/>
        </w:rPr>
        <w:t>this</w:t>
      </w:r>
      <w:r w:rsidR="005507F0">
        <w:rPr>
          <w:color w:val="231F20"/>
        </w:rPr>
        <w:t xml:space="preserve"> </w:t>
      </w:r>
      <w:r>
        <w:rPr>
          <w:color w:val="231F20"/>
        </w:rPr>
        <w:t>date,</w:t>
      </w:r>
      <w:r w:rsidR="005507F0">
        <w:rPr>
          <w:color w:val="231F20"/>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instruct.</w:t>
      </w:r>
    </w:p>
    <w:p w14:paraId="7928E535" w14:textId="77777777" w:rsidR="005E6E3D" w:rsidRDefault="007B664E" w:rsidP="00CC1001">
      <w:pPr>
        <w:pStyle w:val="ListParagraph"/>
        <w:numPr>
          <w:ilvl w:val="2"/>
          <w:numId w:val="56"/>
        </w:numPr>
        <w:tabs>
          <w:tab w:val="left" w:pos="756"/>
        </w:tabs>
        <w:spacing w:line="230" w:lineRule="auto"/>
        <w:ind w:left="576" w:right="576" w:hanging="636"/>
        <w:jc w:val="both"/>
        <w:rPr>
          <w:color w:val="231F20"/>
        </w:rPr>
      </w:pPr>
      <w:r>
        <w:rPr>
          <w:color w:val="231F20"/>
        </w:rPr>
        <w:t>In</w:t>
      </w:r>
      <w:r w:rsidR="005507F0">
        <w:rPr>
          <w:color w:val="231F20"/>
        </w:rPr>
        <w:t xml:space="preserve"> </w:t>
      </w:r>
      <w:r>
        <w:rPr>
          <w:color w:val="231F20"/>
        </w:rPr>
        <w:t>considering</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make</w:t>
      </w:r>
      <w:r w:rsidR="005507F0">
        <w:rPr>
          <w:color w:val="231F20"/>
        </w:rPr>
        <w:t xml:space="preserve"> </w:t>
      </w:r>
      <w:r>
        <w:rPr>
          <w:color w:val="231F20"/>
        </w:rPr>
        <w:t>allowances</w:t>
      </w:r>
      <w:r w:rsidR="005507F0">
        <w:rPr>
          <w:color w:val="231F20"/>
        </w:rPr>
        <w:t xml:space="preserve"> </w:t>
      </w:r>
      <w:r>
        <w:rPr>
          <w:color w:val="231F20"/>
        </w:rPr>
        <w:t>for</w:t>
      </w:r>
      <w:r w:rsidR="005507F0">
        <w:rPr>
          <w:color w:val="231F20"/>
        </w:rPr>
        <w:t xml:space="preserve"> </w:t>
      </w:r>
      <w:r>
        <w:rPr>
          <w:color w:val="231F20"/>
        </w:rPr>
        <w:t>the</w:t>
      </w:r>
      <w:r w:rsidR="005507F0">
        <w:rPr>
          <w:color w:val="231F20"/>
        </w:rPr>
        <w:t xml:space="preserve"> </w:t>
      </w:r>
      <w:r>
        <w:rPr>
          <w:color w:val="231F20"/>
        </w:rPr>
        <w:t>effect</w:t>
      </w:r>
      <w:r w:rsidR="005507F0">
        <w:rPr>
          <w:color w:val="231F20"/>
        </w:rPr>
        <w:t xml:space="preserve"> </w:t>
      </w:r>
      <w:r>
        <w:rPr>
          <w:color w:val="231F20"/>
        </w:rPr>
        <w:t>of</w:t>
      </w:r>
      <w:r w:rsidR="005507F0">
        <w:rPr>
          <w:color w:val="231F20"/>
        </w:rPr>
        <w:t xml:space="preserve"> </w:t>
      </w:r>
      <w:r>
        <w:rPr>
          <w:color w:val="231F20"/>
        </w:rPr>
        <w:t>any use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Works</w:t>
      </w:r>
      <w:r w:rsidR="005507F0">
        <w:rPr>
          <w:color w:val="231F20"/>
          <w:spacing w:val="-4"/>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w:t>
      </w:r>
      <w:r w:rsidR="005507F0">
        <w:rPr>
          <w:color w:val="231F20"/>
        </w:rPr>
        <w:t xml:space="preserve"> </w:t>
      </w:r>
      <w:r>
        <w:rPr>
          <w:color w:val="231F20"/>
        </w:rPr>
        <w:t>on</w:t>
      </w:r>
      <w:r w:rsidR="005507F0">
        <w:rPr>
          <w:color w:val="231F20"/>
        </w:rPr>
        <w:t xml:space="preserve"> </w:t>
      </w:r>
      <w:r>
        <w:rPr>
          <w:color w:val="231F20"/>
        </w:rPr>
        <w:t>the</w:t>
      </w:r>
      <w:r w:rsidR="005507F0">
        <w:rPr>
          <w:color w:val="231F20"/>
        </w:rPr>
        <w:t xml:space="preserve"> </w:t>
      </w:r>
      <w:r>
        <w:rPr>
          <w:color w:val="231F20"/>
        </w:rPr>
        <w:t>performance</w:t>
      </w:r>
      <w:r w:rsidR="005507F0">
        <w:rPr>
          <w:color w:val="231F20"/>
        </w:rPr>
        <w:t xml:space="preserve"> </w:t>
      </w:r>
      <w:r>
        <w:rPr>
          <w:color w:val="231F20"/>
        </w:rPr>
        <w:t>or</w:t>
      </w:r>
      <w:r w:rsidR="005507F0">
        <w:rPr>
          <w:color w:val="231F20"/>
        </w:rPr>
        <w:t xml:space="preserve"> </w:t>
      </w:r>
      <w:r>
        <w:rPr>
          <w:color w:val="231F20"/>
        </w:rPr>
        <w:t>other</w:t>
      </w:r>
      <w:r w:rsidR="005507F0">
        <w:rPr>
          <w:color w:val="231F20"/>
        </w:rPr>
        <w:t xml:space="preserve"> </w:t>
      </w:r>
      <w:r>
        <w:rPr>
          <w:color w:val="231F20"/>
        </w:rPr>
        <w:t>characteristics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As</w:t>
      </w:r>
      <w:r w:rsidR="005507F0">
        <w:rPr>
          <w:color w:val="231F20"/>
        </w:rPr>
        <w:t xml:space="preserve"> </w:t>
      </w:r>
      <w:r>
        <w:rPr>
          <w:color w:val="231F20"/>
        </w:rPr>
        <w:t>soon</w:t>
      </w:r>
      <w:r w:rsidR="005507F0">
        <w:rPr>
          <w:color w:val="231F20"/>
        </w:rPr>
        <w:t xml:space="preserve"> </w:t>
      </w:r>
      <w:r>
        <w:rPr>
          <w:color w:val="231F20"/>
        </w:rPr>
        <w:t>as</w:t>
      </w:r>
      <w:r w:rsidR="005507F0">
        <w:rPr>
          <w:color w:val="231F20"/>
        </w:rPr>
        <w:t xml:space="preserve"> </w:t>
      </w:r>
      <w:r>
        <w:rPr>
          <w:color w:val="231F20"/>
        </w:rPr>
        <w:t xml:space="preserve">the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have</w:t>
      </w:r>
      <w:r w:rsidR="005507F0">
        <w:rPr>
          <w:color w:val="231F20"/>
        </w:rPr>
        <w:t xml:space="preserve"> </w:t>
      </w:r>
      <w:r>
        <w:rPr>
          <w:color w:val="231F20"/>
        </w:rPr>
        <w:t>passed</w:t>
      </w:r>
      <w:r w:rsidR="005507F0">
        <w:rPr>
          <w:color w:val="231F20"/>
        </w:rPr>
        <w:t xml:space="preserve"> </w:t>
      </w:r>
      <w:r>
        <w:rPr>
          <w:color w:val="231F20"/>
        </w:rPr>
        <w:t>any</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shall</w:t>
      </w:r>
      <w:r w:rsidR="005507F0">
        <w:rPr>
          <w:color w:val="231F20"/>
        </w:rPr>
        <w:t xml:space="preserve"> submit </w:t>
      </w:r>
      <w:r>
        <w:rPr>
          <w:color w:val="231F20"/>
        </w:rPr>
        <w:t>a</w:t>
      </w:r>
      <w:r w:rsidR="005507F0">
        <w:rPr>
          <w:color w:val="231F20"/>
        </w:rPr>
        <w:t xml:space="preserve"> </w:t>
      </w:r>
      <w:r>
        <w:rPr>
          <w:color w:val="231F20"/>
        </w:rPr>
        <w:t>certiﬁed</w:t>
      </w:r>
      <w:r w:rsidR="005507F0">
        <w:rPr>
          <w:color w:val="231F20"/>
        </w:rPr>
        <w:t xml:space="preserve"> </w:t>
      </w:r>
      <w:r>
        <w:rPr>
          <w:color w:val="231F20"/>
        </w:rPr>
        <w:t>report</w:t>
      </w:r>
      <w:r w:rsidR="005507F0">
        <w:rPr>
          <w:color w:val="231F20"/>
        </w:rPr>
        <w:t xml:space="preserve"> </w:t>
      </w:r>
      <w:r>
        <w:rPr>
          <w:color w:val="231F20"/>
        </w:rPr>
        <w:t>of</w:t>
      </w:r>
      <w:r w:rsidR="005507F0">
        <w:rPr>
          <w:color w:val="231F20"/>
        </w:rPr>
        <w:t xml:space="preserve"> </w:t>
      </w:r>
      <w:r>
        <w:rPr>
          <w:color w:val="231F20"/>
        </w:rPr>
        <w:t>the results</w:t>
      </w:r>
      <w:r w:rsidR="005507F0">
        <w:rPr>
          <w:color w:val="231F20"/>
        </w:rPr>
        <w:t xml:space="preserve"> </w:t>
      </w:r>
      <w:r>
        <w:rPr>
          <w:color w:val="231F20"/>
        </w:rPr>
        <w:t>of</w:t>
      </w:r>
      <w:r w:rsidR="005507F0">
        <w:rPr>
          <w:color w:val="231F20"/>
        </w:rPr>
        <w:t xml:space="preserve"> </w:t>
      </w:r>
      <w:r>
        <w:rPr>
          <w:color w:val="231F20"/>
        </w:rPr>
        <w:t>these</w:t>
      </w:r>
      <w:r w:rsidR="005507F0">
        <w:rPr>
          <w:color w:val="231F20"/>
        </w:rPr>
        <w:t xml:space="preserve"> </w:t>
      </w:r>
      <w:r>
        <w:rPr>
          <w:color w:val="231F20"/>
          <w:spacing w:val="-4"/>
        </w:rPr>
        <w:t>Tests</w:t>
      </w:r>
      <w:r w:rsidR="005507F0">
        <w:rPr>
          <w:color w:val="231F20"/>
          <w:spacing w:val="-4"/>
        </w:rPr>
        <w:t xml:space="preserve"> </w:t>
      </w:r>
      <w:r>
        <w:rPr>
          <w:color w:val="231F20"/>
        </w:rPr>
        <w:t>to</w:t>
      </w:r>
      <w:r w:rsidR="005507F0">
        <w:rPr>
          <w:color w:val="231F20"/>
        </w:rPr>
        <w:t xml:space="preserve"> </w:t>
      </w:r>
      <w:r>
        <w:rPr>
          <w:color w:val="231F20"/>
        </w:rPr>
        <w:t>the</w:t>
      </w:r>
      <w:r w:rsidR="005507F0">
        <w:rPr>
          <w:color w:val="231F20"/>
        </w:rPr>
        <w:t xml:space="preserve"> </w:t>
      </w:r>
      <w:r>
        <w:rPr>
          <w:color w:val="231F20"/>
        </w:rPr>
        <w:t>Engineer.</w:t>
      </w:r>
    </w:p>
    <w:p w14:paraId="30EE08AF" w14:textId="77777777" w:rsidR="005E6E3D" w:rsidRDefault="007B664E" w:rsidP="00CC1001">
      <w:pPr>
        <w:pStyle w:val="Heading4"/>
        <w:numPr>
          <w:ilvl w:val="1"/>
          <w:numId w:val="56"/>
        </w:numPr>
        <w:tabs>
          <w:tab w:val="left" w:pos="755"/>
          <w:tab w:val="left" w:pos="756"/>
        </w:tabs>
        <w:spacing w:before="239"/>
        <w:ind w:left="576" w:right="576" w:hanging="624"/>
        <w:rPr>
          <w:color w:val="231F20"/>
        </w:rPr>
      </w:pPr>
      <w:r>
        <w:rPr>
          <w:color w:val="231F20"/>
        </w:rPr>
        <w:t>Delayed</w:t>
      </w:r>
      <w:r w:rsidR="005507F0">
        <w:rPr>
          <w:color w:val="231F20"/>
        </w:rPr>
        <w:t xml:space="preserve"> </w:t>
      </w:r>
      <w:r>
        <w:rPr>
          <w:color w:val="231F20"/>
          <w:spacing w:val="-5"/>
        </w:rPr>
        <w:t>Tests</w:t>
      </w:r>
    </w:p>
    <w:p w14:paraId="36CFE0BD" w14:textId="77777777" w:rsidR="005E6E3D" w:rsidRDefault="007B664E" w:rsidP="00CC1001">
      <w:pPr>
        <w:pStyle w:val="ListParagraph"/>
        <w:numPr>
          <w:ilvl w:val="2"/>
          <w:numId w:val="56"/>
        </w:numPr>
        <w:tabs>
          <w:tab w:val="left" w:pos="756"/>
        </w:tabs>
        <w:spacing w:before="243" w:line="230" w:lineRule="auto"/>
        <w:ind w:left="576" w:right="576" w:hanging="636"/>
        <w:rPr>
          <w:color w:val="231F20"/>
        </w:rPr>
      </w:pPr>
      <w:r>
        <w:rPr>
          <w:color w:val="231F20"/>
        </w:rPr>
        <w:t xml:space="preserve">If the </w:t>
      </w:r>
      <w:r>
        <w:rPr>
          <w:color w:val="231F20"/>
          <w:spacing w:val="-4"/>
        </w:rPr>
        <w:t xml:space="preserve">Tests </w:t>
      </w:r>
      <w:r>
        <w:rPr>
          <w:color w:val="231F20"/>
        </w:rPr>
        <w:t xml:space="preserve">on Completion are being unduly delayed by the Procuring </w:t>
      </w:r>
      <w:r>
        <w:rPr>
          <w:color w:val="231F20"/>
          <w:spacing w:val="-3"/>
        </w:rPr>
        <w:t xml:space="preserve">Entity, </w:t>
      </w:r>
      <w:r>
        <w:rPr>
          <w:color w:val="231F20"/>
        </w:rPr>
        <w:t>Sub-Clause 7.4 [Testing] (ﬁfth paragraph)</w:t>
      </w:r>
      <w:r w:rsidR="005507F0">
        <w:rPr>
          <w:color w:val="231F20"/>
        </w:rPr>
        <w:t xml:space="preserve"> </w:t>
      </w:r>
      <w:r>
        <w:rPr>
          <w:color w:val="231F20"/>
        </w:rPr>
        <w:t>and/or</w:t>
      </w:r>
      <w:r w:rsidR="005507F0">
        <w:rPr>
          <w:color w:val="231F20"/>
        </w:rPr>
        <w:t xml:space="preserve"> </w:t>
      </w:r>
      <w:r>
        <w:rPr>
          <w:color w:val="231F20"/>
        </w:rPr>
        <w:t>Sub-Clause</w:t>
      </w:r>
      <w:r w:rsidR="005507F0">
        <w:rPr>
          <w:color w:val="231F20"/>
        </w:rPr>
        <w:t xml:space="preserve"> </w:t>
      </w:r>
      <w:r>
        <w:rPr>
          <w:color w:val="231F20"/>
        </w:rPr>
        <w:t>10.3</w:t>
      </w:r>
      <w:r w:rsidR="005507F0">
        <w:rPr>
          <w:color w:val="231F20"/>
        </w:rPr>
        <w:t xml:space="preserve"> </w:t>
      </w:r>
      <w:r>
        <w:rPr>
          <w:color w:val="231F20"/>
        </w:rPr>
        <w:t>[Interference</w:t>
      </w:r>
      <w:r w:rsidR="005507F0">
        <w:rPr>
          <w:color w:val="231F20"/>
        </w:rPr>
        <w:t xml:space="preserve"> </w:t>
      </w:r>
      <w:r>
        <w:rPr>
          <w:color w:val="231F20"/>
        </w:rPr>
        <w:t>with</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applicable.</w:t>
      </w:r>
    </w:p>
    <w:p w14:paraId="5FED9138" w14:textId="77777777" w:rsidR="005E6E3D" w:rsidRDefault="007B664E" w:rsidP="00CC1001">
      <w:pPr>
        <w:pStyle w:val="BodyText"/>
        <w:spacing w:before="245" w:line="230" w:lineRule="auto"/>
        <w:ind w:left="576" w:right="576"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are</w:t>
      </w:r>
      <w:r w:rsidR="005507F0">
        <w:rPr>
          <w:color w:val="231F20"/>
        </w:rPr>
        <w:t xml:space="preserve"> </w:t>
      </w:r>
      <w:r>
        <w:rPr>
          <w:color w:val="231F20"/>
        </w:rPr>
        <w:t>being</w:t>
      </w:r>
      <w:r w:rsidR="005507F0">
        <w:rPr>
          <w:color w:val="231F20"/>
        </w:rPr>
        <w:t xml:space="preserve"> </w:t>
      </w:r>
      <w:r>
        <w:rPr>
          <w:color w:val="231F20"/>
        </w:rPr>
        <w:t>unduly</w:t>
      </w:r>
      <w:r w:rsidR="005507F0">
        <w:rPr>
          <w:color w:val="231F20"/>
        </w:rPr>
        <w:t xml:space="preserve"> </w:t>
      </w:r>
      <w:r>
        <w:rPr>
          <w:color w:val="231F20"/>
        </w:rPr>
        <w:t>delayed</w:t>
      </w:r>
      <w:r w:rsidR="005507F0">
        <w:rPr>
          <w:color w:val="231F20"/>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may</w:t>
      </w:r>
      <w:r w:rsidR="005507F0">
        <w:rPr>
          <w:color w:val="231F20"/>
        </w:rPr>
        <w:t xml:space="preserve"> </w:t>
      </w:r>
      <w:r>
        <w:rPr>
          <w:color w:val="231F20"/>
        </w:rPr>
        <w:t>by</w:t>
      </w:r>
      <w:r w:rsidR="005507F0">
        <w:rPr>
          <w:color w:val="231F20"/>
        </w:rPr>
        <w:t xml:space="preserve"> </w:t>
      </w:r>
      <w:r>
        <w:rPr>
          <w:color w:val="231F20"/>
        </w:rPr>
        <w:t>notice</w:t>
      </w:r>
      <w:r w:rsidR="005507F0">
        <w:rPr>
          <w:color w:val="231F20"/>
        </w:rPr>
        <w:t xml:space="preserve"> </w:t>
      </w:r>
      <w:r>
        <w:rPr>
          <w:color w:val="231F20"/>
        </w:rPr>
        <w:t>require</w:t>
      </w:r>
      <w:r w:rsidR="005507F0">
        <w:rPr>
          <w:color w:val="231F20"/>
        </w:rPr>
        <w:t xml:space="preserve"> </w:t>
      </w:r>
      <w:r>
        <w:rPr>
          <w:color w:val="231F20"/>
        </w:rPr>
        <w:t xml:space="preserve">the Contractor to carry out the </w:t>
      </w:r>
      <w:r>
        <w:rPr>
          <w:color w:val="231F20"/>
          <w:spacing w:val="-4"/>
        </w:rPr>
        <w:t xml:space="preserve">Tests </w:t>
      </w:r>
      <w:r>
        <w:rPr>
          <w:color w:val="231F20"/>
        </w:rPr>
        <w:t xml:space="preserve">within 21 days after receiving the notice. The Contractor shall carry out the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within</w:t>
      </w:r>
      <w:r w:rsidR="005507F0">
        <w:rPr>
          <w:color w:val="231F20"/>
        </w:rPr>
        <w:t xml:space="preserve"> </w:t>
      </w:r>
      <w:r>
        <w:rPr>
          <w:color w:val="231F20"/>
        </w:rPr>
        <w:t>that</w:t>
      </w:r>
      <w:r w:rsidR="005507F0">
        <w:rPr>
          <w:color w:val="231F20"/>
        </w:rPr>
        <w:t xml:space="preserve"> </w:t>
      </w:r>
      <w:r>
        <w:rPr>
          <w:color w:val="231F20"/>
        </w:rPr>
        <w:t>period</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may</w:t>
      </w:r>
      <w:r w:rsidR="005507F0">
        <w:rPr>
          <w:color w:val="231F20"/>
        </w:rPr>
        <w:t xml:space="preserve"> </w:t>
      </w:r>
      <w:r>
        <w:rPr>
          <w:color w:val="231F20"/>
        </w:rPr>
        <w:t>ﬁx</w:t>
      </w:r>
      <w:r w:rsidR="005507F0">
        <w:rPr>
          <w:color w:val="231F20"/>
        </w:rPr>
        <w:t xml:space="preserve"> </w:t>
      </w:r>
      <w:r>
        <w:rPr>
          <w:color w:val="231F20"/>
        </w:rPr>
        <w:t>and</w:t>
      </w:r>
      <w:r w:rsidR="005507F0">
        <w:rPr>
          <w:color w:val="231F20"/>
        </w:rPr>
        <w:t xml:space="preserve"> </w:t>
      </w:r>
      <w:r>
        <w:rPr>
          <w:color w:val="231F20"/>
        </w:rPr>
        <w:t>of</w:t>
      </w:r>
      <w:r w:rsidR="005507F0">
        <w:rPr>
          <w:color w:val="231F20"/>
        </w:rPr>
        <w:t xml:space="preserve"> </w:t>
      </w:r>
      <w:r>
        <w:rPr>
          <w:color w:val="231F20"/>
        </w:rPr>
        <w:t>which</w:t>
      </w:r>
      <w:r w:rsidR="005507F0">
        <w:rPr>
          <w:color w:val="231F20"/>
        </w:rPr>
        <w:t xml:space="preserve"> </w:t>
      </w:r>
      <w:r>
        <w:rPr>
          <w:color w:val="231F20"/>
        </w:rPr>
        <w:t>he</w:t>
      </w:r>
      <w:r w:rsidR="005507F0">
        <w:rPr>
          <w:color w:val="231F20"/>
        </w:rPr>
        <w:t xml:space="preserve"> </w:t>
      </w:r>
      <w:r>
        <w:rPr>
          <w:color w:val="231F20"/>
        </w:rPr>
        <w:t>shall</w:t>
      </w:r>
      <w:r w:rsidR="005507F0">
        <w:rPr>
          <w:color w:val="231F20"/>
        </w:rPr>
        <w:t xml:space="preserve"> </w:t>
      </w:r>
      <w:r>
        <w:rPr>
          <w:color w:val="231F20"/>
        </w:rPr>
        <w:t>give</w:t>
      </w:r>
      <w:r w:rsidR="005507F0">
        <w:rPr>
          <w:color w:val="231F20"/>
        </w:rPr>
        <w:t xml:space="preserve"> </w:t>
      </w:r>
      <w:r>
        <w:rPr>
          <w:color w:val="231F20"/>
        </w:rPr>
        <w:t>notice</w:t>
      </w:r>
      <w:r w:rsidR="005507F0">
        <w:rPr>
          <w:color w:val="231F20"/>
        </w:rPr>
        <w:t xml:space="preserve"> </w:t>
      </w:r>
      <w:r>
        <w:rPr>
          <w:color w:val="231F20"/>
        </w:rPr>
        <w:t>to</w:t>
      </w:r>
      <w:r w:rsidR="005507F0">
        <w:rPr>
          <w:color w:val="231F20"/>
        </w:rPr>
        <w:t xml:space="preserve"> </w:t>
      </w:r>
      <w:r>
        <w:rPr>
          <w:color w:val="231F20"/>
        </w:rPr>
        <w:t>the Engineer.</w:t>
      </w:r>
    </w:p>
    <w:p w14:paraId="37E8F406" w14:textId="77777777" w:rsidR="005E6E3D" w:rsidRDefault="007B664E" w:rsidP="00CC1001">
      <w:pPr>
        <w:pStyle w:val="BodyText"/>
        <w:spacing w:before="247" w:line="230" w:lineRule="auto"/>
        <w:ind w:left="576" w:right="576"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fails</w:t>
      </w:r>
      <w:r w:rsidR="005507F0">
        <w:rPr>
          <w:color w:val="231F20"/>
        </w:rPr>
        <w:t xml:space="preserve"> </w:t>
      </w:r>
      <w:r>
        <w:rPr>
          <w:color w:val="231F20"/>
        </w:rPr>
        <w:t>to</w:t>
      </w:r>
      <w:r w:rsidR="005507F0">
        <w:rPr>
          <w:color w:val="231F20"/>
        </w:rPr>
        <w:t xml:space="preserve"> </w:t>
      </w:r>
      <w:r>
        <w:rPr>
          <w:color w:val="231F20"/>
        </w:rPr>
        <w:t>carry</w:t>
      </w:r>
      <w:r w:rsidR="005507F0">
        <w:rPr>
          <w:color w:val="231F20"/>
        </w:rPr>
        <w:t xml:space="preserve"> </w:t>
      </w:r>
      <w:r>
        <w:rPr>
          <w:color w:val="231F20"/>
        </w:rPr>
        <w:t>out</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within</w:t>
      </w:r>
      <w:r w:rsidR="005507F0">
        <w:rPr>
          <w:color w:val="231F20"/>
        </w:rPr>
        <w:t xml:space="preserve"> </w:t>
      </w:r>
      <w:r>
        <w:rPr>
          <w:color w:val="231F20"/>
        </w:rPr>
        <w:t>the</w:t>
      </w:r>
      <w:r w:rsidR="005507F0">
        <w:rPr>
          <w:color w:val="231F20"/>
        </w:rPr>
        <w:t xml:space="preserve"> </w:t>
      </w:r>
      <w:r>
        <w:rPr>
          <w:color w:val="231F20"/>
        </w:rPr>
        <w:t>period</w:t>
      </w:r>
      <w:r w:rsidR="005507F0">
        <w:rPr>
          <w:color w:val="231F20"/>
        </w:rPr>
        <w:t xml:space="preserve"> </w:t>
      </w:r>
      <w:r>
        <w:rPr>
          <w:color w:val="231F20"/>
        </w:rPr>
        <w:t>of</w:t>
      </w:r>
      <w:r w:rsidR="005507F0">
        <w:rPr>
          <w:color w:val="231F20"/>
        </w:rPr>
        <w:t xml:space="preserve"> </w:t>
      </w:r>
      <w:r>
        <w:rPr>
          <w:color w:val="231F20"/>
        </w:rPr>
        <w:t>21</w:t>
      </w:r>
      <w:r w:rsidR="005507F0">
        <w:rPr>
          <w:color w:val="231F20"/>
        </w:rPr>
        <w:t xml:space="preserve"> </w:t>
      </w:r>
      <w:r>
        <w:rPr>
          <w:color w:val="231F20"/>
        </w:rPr>
        <w:t>days,</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Entity's Personnel</w:t>
      </w:r>
      <w:r w:rsidR="005507F0">
        <w:rPr>
          <w:color w:val="231F20"/>
        </w:rPr>
        <w:t xml:space="preserve"> </w:t>
      </w:r>
      <w:r>
        <w:rPr>
          <w:color w:val="231F20"/>
        </w:rPr>
        <w:t>may</w:t>
      </w:r>
      <w:r w:rsidR="005507F0">
        <w:rPr>
          <w:color w:val="231F20"/>
        </w:rPr>
        <w:t xml:space="preserve"> </w:t>
      </w:r>
      <w:r>
        <w:rPr>
          <w:color w:val="231F20"/>
        </w:rPr>
        <w:t>proceed</w:t>
      </w:r>
      <w:r w:rsidR="005507F0">
        <w:rPr>
          <w:color w:val="231F20"/>
        </w:rPr>
        <w:t xml:space="preserve"> </w:t>
      </w:r>
      <w:r>
        <w:rPr>
          <w:color w:val="231F20"/>
        </w:rPr>
        <w:t>with</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at</w:t>
      </w:r>
      <w:r w:rsidR="005507F0">
        <w:rPr>
          <w:color w:val="231F20"/>
        </w:rPr>
        <w:t xml:space="preserve"> </w:t>
      </w:r>
      <w:r>
        <w:rPr>
          <w:color w:val="231F20"/>
        </w:rPr>
        <w:t>the</w:t>
      </w:r>
      <w:r w:rsidR="005507F0">
        <w:rPr>
          <w:color w:val="231F20"/>
        </w:rPr>
        <w:t xml:space="preserve"> </w:t>
      </w:r>
      <w:r>
        <w:rPr>
          <w:color w:val="231F20"/>
        </w:rPr>
        <w:t>risk</w:t>
      </w:r>
      <w:r w:rsidR="005507F0">
        <w:rPr>
          <w:color w:val="231F20"/>
        </w:rPr>
        <w:t xml:space="preserve"> </w:t>
      </w:r>
      <w:r>
        <w:rPr>
          <w:color w:val="231F20"/>
        </w:rPr>
        <w:t>and</w:t>
      </w:r>
      <w:r w:rsidR="005507F0">
        <w:rPr>
          <w:color w:val="231F20"/>
        </w:rPr>
        <w:t xml:space="preserve"> </w:t>
      </w:r>
      <w:r>
        <w:rPr>
          <w:color w:val="231F20"/>
        </w:rPr>
        <w:t>cost</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then be</w:t>
      </w:r>
      <w:r w:rsidR="005507F0">
        <w:rPr>
          <w:color w:val="231F20"/>
        </w:rPr>
        <w:t xml:space="preserve"> </w:t>
      </w:r>
      <w:r>
        <w:rPr>
          <w:color w:val="231F20"/>
        </w:rPr>
        <w:t>deemed</w:t>
      </w:r>
      <w:r w:rsidR="005507F0">
        <w:rPr>
          <w:color w:val="231F20"/>
        </w:rPr>
        <w:t xml:space="preserve"> </w:t>
      </w:r>
      <w:r>
        <w:rPr>
          <w:color w:val="231F20"/>
        </w:rPr>
        <w:t>to</w:t>
      </w:r>
      <w:r w:rsidR="005507F0">
        <w:rPr>
          <w:color w:val="231F20"/>
        </w:rPr>
        <w:t xml:space="preserve"> </w:t>
      </w:r>
      <w:r>
        <w:rPr>
          <w:color w:val="231F20"/>
        </w:rPr>
        <w:t>have</w:t>
      </w:r>
      <w:r w:rsidR="005507F0">
        <w:rPr>
          <w:color w:val="231F20"/>
        </w:rPr>
        <w:t xml:space="preserve"> </w:t>
      </w:r>
      <w:r>
        <w:rPr>
          <w:color w:val="231F20"/>
        </w:rPr>
        <w:t>been</w:t>
      </w:r>
      <w:r w:rsidR="005507F0">
        <w:rPr>
          <w:color w:val="231F20"/>
        </w:rPr>
        <w:t xml:space="preserve"> </w:t>
      </w:r>
      <w:r>
        <w:rPr>
          <w:color w:val="231F20"/>
        </w:rPr>
        <w:t>carried</w:t>
      </w:r>
      <w:r w:rsidR="005507F0">
        <w:rPr>
          <w:color w:val="231F20"/>
        </w:rPr>
        <w:t xml:space="preserve"> </w:t>
      </w:r>
      <w:r>
        <w:rPr>
          <w:color w:val="231F20"/>
        </w:rPr>
        <w:t>out</w:t>
      </w:r>
      <w:r w:rsidR="005507F0">
        <w:rPr>
          <w:color w:val="231F20"/>
        </w:rPr>
        <w:t xml:space="preserve"> </w:t>
      </w:r>
      <w:r>
        <w:rPr>
          <w:color w:val="231F20"/>
        </w:rPr>
        <w:t>in</w:t>
      </w:r>
      <w:r w:rsidR="005507F0">
        <w:rPr>
          <w:color w:val="231F20"/>
        </w:rPr>
        <w:t xml:space="preserve"> </w:t>
      </w:r>
      <w:r>
        <w:rPr>
          <w:color w:val="231F20"/>
        </w:rPr>
        <w:t>the</w:t>
      </w:r>
      <w:r w:rsidR="005507F0">
        <w:rPr>
          <w:color w:val="231F20"/>
        </w:rPr>
        <w:t xml:space="preserve"> </w:t>
      </w:r>
      <w:r>
        <w:rPr>
          <w:color w:val="231F20"/>
        </w:rPr>
        <w:t>presence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and</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accepted as</w:t>
      </w:r>
      <w:r w:rsidR="005507F0">
        <w:rPr>
          <w:color w:val="231F20"/>
        </w:rPr>
        <w:t xml:space="preserve"> </w:t>
      </w:r>
      <w:r>
        <w:rPr>
          <w:color w:val="231F20"/>
        </w:rPr>
        <w:t>accurate.</w:t>
      </w:r>
    </w:p>
    <w:p w14:paraId="7EE66C7B" w14:textId="77777777" w:rsidR="005E6E3D" w:rsidRDefault="007B664E" w:rsidP="00CC1001">
      <w:pPr>
        <w:pStyle w:val="Heading4"/>
        <w:numPr>
          <w:ilvl w:val="1"/>
          <w:numId w:val="56"/>
        </w:numPr>
        <w:tabs>
          <w:tab w:val="left" w:pos="754"/>
          <w:tab w:val="left" w:pos="755"/>
        </w:tabs>
        <w:ind w:left="576" w:right="576" w:hanging="624"/>
        <w:rPr>
          <w:color w:val="231F20"/>
        </w:rPr>
      </w:pPr>
      <w:r>
        <w:rPr>
          <w:color w:val="231F20"/>
        </w:rPr>
        <w:t>Retesting</w:t>
      </w:r>
    </w:p>
    <w:p w14:paraId="68DCB6DF" w14:textId="77777777" w:rsidR="005E6E3D" w:rsidRDefault="007B664E" w:rsidP="00CC1001">
      <w:pPr>
        <w:pStyle w:val="BodyText"/>
        <w:spacing w:before="243" w:line="230" w:lineRule="auto"/>
        <w:ind w:left="576" w:right="576"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Sub-Clause</w:t>
      </w:r>
      <w:r w:rsidR="005507F0">
        <w:rPr>
          <w:color w:val="231F20"/>
        </w:rPr>
        <w:t xml:space="preserve"> </w:t>
      </w:r>
      <w:r>
        <w:rPr>
          <w:color w:val="231F20"/>
        </w:rPr>
        <w:t>7.5</w:t>
      </w:r>
      <w:r w:rsidR="005507F0">
        <w:rPr>
          <w:color w:val="231F20"/>
        </w:rPr>
        <w:t xml:space="preserve"> </w:t>
      </w:r>
      <w:r>
        <w:rPr>
          <w:color w:val="231F20"/>
        </w:rPr>
        <w:t>[Rejection]</w:t>
      </w:r>
      <w:r w:rsidR="005507F0">
        <w:rPr>
          <w:color w:val="231F20"/>
        </w:rPr>
        <w:t xml:space="preserve"> </w:t>
      </w:r>
      <w:r>
        <w:rPr>
          <w:color w:val="231F20"/>
        </w:rPr>
        <w:t>shall</w:t>
      </w:r>
      <w:r w:rsidR="005507F0">
        <w:rPr>
          <w:color w:val="231F20"/>
        </w:rPr>
        <w:t xml:space="preserve"> </w:t>
      </w:r>
      <w:r>
        <w:rPr>
          <w:color w:val="231F20"/>
          <w:spacing w:val="-3"/>
        </w:rPr>
        <w:t>apply,</w:t>
      </w:r>
      <w:r w:rsidR="005507F0">
        <w:rPr>
          <w:color w:val="231F20"/>
          <w:spacing w:val="-3"/>
        </w:rPr>
        <w:t xml:space="preserve"> </w:t>
      </w:r>
      <w:r>
        <w:rPr>
          <w:color w:val="231F20"/>
        </w:rPr>
        <w:t>and</w:t>
      </w:r>
      <w:r w:rsidR="005507F0">
        <w:rPr>
          <w:color w:val="231F20"/>
        </w:rPr>
        <w:t xml:space="preserve"> </w:t>
      </w:r>
      <w:r>
        <w:rPr>
          <w:color w:val="231F20"/>
        </w:rPr>
        <w:t xml:space="preserve">the Engineer or the Contractor may require the failed </w:t>
      </w:r>
      <w:r>
        <w:rPr>
          <w:color w:val="231F20"/>
          <w:spacing w:val="-3"/>
        </w:rPr>
        <w:t xml:space="preserve">Tests, </w:t>
      </w:r>
      <w:r>
        <w:rPr>
          <w:color w:val="231F20"/>
        </w:rPr>
        <w:t xml:space="preserve">and </w:t>
      </w:r>
      <w:r>
        <w:rPr>
          <w:color w:val="231F20"/>
          <w:spacing w:val="-4"/>
        </w:rPr>
        <w:t xml:space="preserve">Tests </w:t>
      </w:r>
      <w:r>
        <w:rPr>
          <w:color w:val="231F20"/>
        </w:rPr>
        <w:t>on Completion on any related work, to be repeated</w:t>
      </w:r>
      <w:r w:rsidR="005507F0">
        <w:rPr>
          <w:color w:val="231F20"/>
        </w:rPr>
        <w:t xml:space="preserve"> </w:t>
      </w:r>
      <w:r>
        <w:rPr>
          <w:color w:val="231F20"/>
        </w:rPr>
        <w:t>under</w:t>
      </w:r>
      <w:r w:rsidR="005507F0">
        <w:rPr>
          <w:color w:val="231F20"/>
        </w:rPr>
        <w:t xml:space="preserve"> </w:t>
      </w:r>
      <w:r>
        <w:rPr>
          <w:color w:val="231F20"/>
        </w:rPr>
        <w:t>the</w:t>
      </w:r>
      <w:r w:rsidR="005507F0">
        <w:rPr>
          <w:color w:val="231F20"/>
        </w:rPr>
        <w:t xml:space="preserve"> </w:t>
      </w:r>
      <w:r>
        <w:rPr>
          <w:color w:val="231F20"/>
        </w:rPr>
        <w:t>same</w:t>
      </w:r>
      <w:r w:rsidR="005507F0">
        <w:rPr>
          <w:color w:val="231F20"/>
        </w:rPr>
        <w:t xml:space="preserve"> </w:t>
      </w:r>
      <w:r>
        <w:rPr>
          <w:color w:val="231F20"/>
        </w:rPr>
        <w:t>terms</w:t>
      </w:r>
      <w:r w:rsidR="005507F0">
        <w:rPr>
          <w:color w:val="231F20"/>
        </w:rPr>
        <w:t xml:space="preserve"> </w:t>
      </w:r>
      <w:r>
        <w:rPr>
          <w:color w:val="231F20"/>
        </w:rPr>
        <w:t>and</w:t>
      </w:r>
      <w:r w:rsidR="005507F0">
        <w:rPr>
          <w:color w:val="231F20"/>
        </w:rPr>
        <w:t xml:space="preserve"> </w:t>
      </w:r>
      <w:r>
        <w:rPr>
          <w:color w:val="231F20"/>
        </w:rPr>
        <w:t>conditions.</w:t>
      </w:r>
    </w:p>
    <w:p w14:paraId="76608384" w14:textId="77777777" w:rsidR="005E6E3D" w:rsidRDefault="007B664E" w:rsidP="00CC1001">
      <w:pPr>
        <w:pStyle w:val="Heading4"/>
        <w:numPr>
          <w:ilvl w:val="1"/>
          <w:numId w:val="56"/>
        </w:numPr>
        <w:tabs>
          <w:tab w:val="left" w:pos="750"/>
          <w:tab w:val="left" w:pos="751"/>
        </w:tabs>
        <w:spacing w:before="112"/>
        <w:ind w:left="576" w:right="576" w:hanging="618"/>
        <w:rPr>
          <w:color w:val="231F20"/>
        </w:rPr>
      </w:pPr>
      <w:r>
        <w:rPr>
          <w:color w:val="231F20"/>
        </w:rPr>
        <w:t>Failure</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spacing w:val="-5"/>
        </w:rPr>
        <w:t>Tests</w:t>
      </w:r>
      <w:r w:rsidR="005507F0">
        <w:rPr>
          <w:color w:val="231F20"/>
          <w:spacing w:val="-5"/>
        </w:rPr>
        <w:t xml:space="preserve"> </w:t>
      </w:r>
      <w:r>
        <w:rPr>
          <w:color w:val="231F20"/>
        </w:rPr>
        <w:t>on</w:t>
      </w:r>
      <w:r w:rsidR="005507F0">
        <w:rPr>
          <w:color w:val="231F20"/>
        </w:rPr>
        <w:t xml:space="preserve"> </w:t>
      </w:r>
      <w:r>
        <w:rPr>
          <w:color w:val="231F20"/>
        </w:rPr>
        <w:t>Completion</w:t>
      </w:r>
    </w:p>
    <w:p w14:paraId="6FA25E7A" w14:textId="77777777" w:rsidR="005E6E3D" w:rsidRDefault="007B664E" w:rsidP="00CC1001">
      <w:pPr>
        <w:pStyle w:val="ListParagraph"/>
        <w:numPr>
          <w:ilvl w:val="2"/>
          <w:numId w:val="56"/>
        </w:numPr>
        <w:tabs>
          <w:tab w:val="left" w:pos="751"/>
        </w:tabs>
        <w:spacing w:before="243" w:line="230" w:lineRule="auto"/>
        <w:ind w:left="576" w:right="576" w:hanging="624"/>
        <w:jc w:val="both"/>
        <w:rPr>
          <w:color w:val="231F20"/>
        </w:rPr>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repeated</w:t>
      </w:r>
      <w:r w:rsidR="005507F0">
        <w:rPr>
          <w:color w:val="231F20"/>
        </w:rPr>
        <w:t xml:space="preserve"> </w:t>
      </w:r>
      <w:r>
        <w:rPr>
          <w:color w:val="231F20"/>
        </w:rPr>
        <w:t>under</w:t>
      </w:r>
      <w:r w:rsidR="005507F0">
        <w:rPr>
          <w:color w:val="231F20"/>
        </w:rPr>
        <w:t xml:space="preserve"> </w:t>
      </w:r>
      <w:r>
        <w:rPr>
          <w:color w:val="231F20"/>
        </w:rPr>
        <w:t>Sub-Clause</w:t>
      </w:r>
      <w:r w:rsidR="005507F0">
        <w:rPr>
          <w:color w:val="231F20"/>
        </w:rPr>
        <w:t xml:space="preserve"> </w:t>
      </w:r>
      <w:r>
        <w:rPr>
          <w:color w:val="231F20"/>
        </w:rPr>
        <w:t>9.3</w:t>
      </w:r>
      <w:r w:rsidR="005507F0">
        <w:rPr>
          <w:color w:val="231F20"/>
        </w:rPr>
        <w:t xml:space="preserve"> </w:t>
      </w:r>
      <w:r>
        <w:rPr>
          <w:color w:val="231F20"/>
        </w:rPr>
        <w:t>[Retesting],</w:t>
      </w:r>
      <w:r w:rsidR="005507F0">
        <w:rPr>
          <w:color w:val="231F20"/>
        </w:rPr>
        <w:t xml:space="preserve"> </w:t>
      </w:r>
      <w:r>
        <w:rPr>
          <w:color w:val="231F20"/>
        </w:rPr>
        <w:t>the Engineer</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entitled</w:t>
      </w:r>
      <w:r w:rsidR="005507F0">
        <w:rPr>
          <w:color w:val="231F20"/>
        </w:rPr>
        <w:t xml:space="preserve"> </w:t>
      </w:r>
      <w:r>
        <w:rPr>
          <w:color w:val="231F20"/>
        </w:rPr>
        <w:t>to:</w:t>
      </w:r>
    </w:p>
    <w:p w14:paraId="430F7484" w14:textId="77777777" w:rsidR="005E6E3D" w:rsidRDefault="005507F0" w:rsidP="00CC1001">
      <w:pPr>
        <w:pStyle w:val="ListParagraph"/>
        <w:numPr>
          <w:ilvl w:val="3"/>
          <w:numId w:val="56"/>
        </w:numPr>
        <w:tabs>
          <w:tab w:val="left" w:pos="1128"/>
          <w:tab w:val="left" w:pos="1129"/>
        </w:tabs>
        <w:spacing w:before="42"/>
        <w:ind w:left="576" w:right="576" w:hanging="384"/>
        <w:rPr>
          <w:color w:val="231F20"/>
        </w:rPr>
      </w:pPr>
      <w:r>
        <w:rPr>
          <w:color w:val="231F20"/>
        </w:rPr>
        <w:t>O</w:t>
      </w:r>
      <w:r w:rsidR="007B664E">
        <w:rPr>
          <w:color w:val="231F20"/>
        </w:rPr>
        <w:t>rder</w:t>
      </w:r>
      <w:r>
        <w:rPr>
          <w:color w:val="231F20"/>
        </w:rPr>
        <w:t xml:space="preserve"> </w:t>
      </w:r>
      <w:r w:rsidR="007B664E">
        <w:rPr>
          <w:color w:val="231F20"/>
        </w:rPr>
        <w:t>further</w:t>
      </w:r>
      <w:r>
        <w:rPr>
          <w:color w:val="231F20"/>
        </w:rPr>
        <w:t xml:space="preserve"> </w:t>
      </w:r>
      <w:r w:rsidR="007B664E">
        <w:rPr>
          <w:color w:val="231F20"/>
        </w:rPr>
        <w:t>repetition</w:t>
      </w:r>
      <w:r>
        <w:rPr>
          <w:color w:val="231F20"/>
        </w:rPr>
        <w:t xml:space="preserve"> </w:t>
      </w:r>
      <w:r w:rsidR="007B664E">
        <w:rPr>
          <w:color w:val="231F20"/>
        </w:rPr>
        <w:t>of</w:t>
      </w:r>
      <w:r>
        <w:rPr>
          <w:color w:val="231F20"/>
        </w:rPr>
        <w:t xml:space="preserve"> </w:t>
      </w:r>
      <w:r w:rsidR="007B664E">
        <w:rPr>
          <w:color w:val="231F20"/>
          <w:spacing w:val="-4"/>
        </w:rPr>
        <w:t>Tests</w:t>
      </w:r>
      <w:r w:rsidR="00621724">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9.3;</w:t>
      </w:r>
    </w:p>
    <w:p w14:paraId="42F5D215" w14:textId="77777777" w:rsidR="005E6E3D" w:rsidRDefault="005507F0" w:rsidP="00CC1001">
      <w:pPr>
        <w:pStyle w:val="ListParagraph"/>
        <w:numPr>
          <w:ilvl w:val="3"/>
          <w:numId w:val="56"/>
        </w:numPr>
        <w:tabs>
          <w:tab w:val="left" w:pos="1129"/>
        </w:tabs>
        <w:spacing w:before="48" w:line="230" w:lineRule="auto"/>
        <w:ind w:left="576" w:right="576" w:hanging="384"/>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failure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reject 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event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 xml:space="preserve">remedies </w:t>
      </w:r>
      <w:r w:rsidR="007B664E">
        <w:rPr>
          <w:color w:val="231F20"/>
        </w:rPr>
        <w:lastRenderedPageBreak/>
        <w:t>as</w:t>
      </w:r>
      <w:r>
        <w:rPr>
          <w:color w:val="231F20"/>
        </w:rPr>
        <w:t xml:space="preserve"> </w:t>
      </w:r>
      <w:r w:rsidR="007B664E">
        <w:rPr>
          <w:color w:val="231F20"/>
        </w:rPr>
        <w:t>are</w:t>
      </w:r>
      <w:r>
        <w:rPr>
          <w:color w:val="231F20"/>
        </w:rPr>
        <w:t xml:space="preserve"> </w:t>
      </w:r>
      <w:r w:rsidR="007B664E">
        <w:rPr>
          <w:color w:val="231F20"/>
        </w:rPr>
        <w:t>provided</w:t>
      </w:r>
      <w:r>
        <w:rPr>
          <w:color w:val="231F20"/>
        </w:rPr>
        <w:t xml:space="preserve"> </w:t>
      </w:r>
      <w:r w:rsidR="007B664E">
        <w:rPr>
          <w:color w:val="231F20"/>
        </w:rPr>
        <w:t>in</w:t>
      </w:r>
      <w:r>
        <w:rPr>
          <w:color w:val="231F20"/>
        </w:rPr>
        <w:t xml:space="preserve"> </w:t>
      </w:r>
      <w:r w:rsidR="007B664E">
        <w:rPr>
          <w:color w:val="231F20"/>
        </w:rPr>
        <w:t>sub-paragraph</w:t>
      </w:r>
      <w:r>
        <w:rPr>
          <w:color w:val="231F20"/>
        </w:rPr>
        <w:t xml:space="preserve"> </w:t>
      </w:r>
      <w:r w:rsidR="007B664E">
        <w:rPr>
          <w:color w:val="231F20"/>
        </w:rPr>
        <w:t>(c)</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spacing w:val="-3"/>
        </w:rPr>
        <w:t>11.4</w:t>
      </w:r>
      <w:r>
        <w:rPr>
          <w:color w:val="231F20"/>
          <w:spacing w:val="-3"/>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Remedy</w:t>
      </w:r>
      <w:r>
        <w:rPr>
          <w:color w:val="231F20"/>
        </w:rPr>
        <w:t xml:space="preserve"> </w:t>
      </w:r>
      <w:r w:rsidR="007B664E">
        <w:rPr>
          <w:color w:val="231F20"/>
        </w:rPr>
        <w:t>Defects];</w:t>
      </w:r>
      <w:r>
        <w:rPr>
          <w:color w:val="231F20"/>
        </w:rPr>
        <w:t xml:space="preserve"> </w:t>
      </w:r>
      <w:r w:rsidR="007B664E">
        <w:rPr>
          <w:color w:val="231F20"/>
        </w:rPr>
        <w:t>or</w:t>
      </w:r>
    </w:p>
    <w:p w14:paraId="6B893935" w14:textId="77777777" w:rsidR="005E6E3D" w:rsidRDefault="005507F0" w:rsidP="00CC1001">
      <w:pPr>
        <w:pStyle w:val="ListParagraph"/>
        <w:numPr>
          <w:ilvl w:val="3"/>
          <w:numId w:val="56"/>
        </w:numPr>
        <w:tabs>
          <w:tab w:val="left" w:pos="1128"/>
          <w:tab w:val="left" w:pos="1129"/>
        </w:tabs>
        <w:spacing w:before="43"/>
        <w:ind w:left="576" w:right="576" w:hanging="378"/>
        <w:rPr>
          <w:color w:val="231F20"/>
        </w:rPr>
      </w:pPr>
      <w:r>
        <w:rPr>
          <w:color w:val="231F20"/>
        </w:rPr>
        <w:t>I</w:t>
      </w:r>
      <w:r w:rsidR="007B664E">
        <w:rPr>
          <w:color w:val="231F20"/>
        </w:rPr>
        <w:t>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D125CE">
        <w:rPr>
          <w:color w:val="231F20"/>
        </w:rPr>
        <w:t xml:space="preserve">Entity so </w:t>
      </w:r>
      <w:r w:rsidR="007B664E">
        <w:rPr>
          <w:color w:val="231F20"/>
        </w:rPr>
        <w:t>requests.</w:t>
      </w:r>
    </w:p>
    <w:p w14:paraId="0A648E55" w14:textId="77777777" w:rsidR="005E6E3D" w:rsidRDefault="005E6E3D" w:rsidP="00CC1001">
      <w:pPr>
        <w:pStyle w:val="BodyText"/>
        <w:spacing w:before="3"/>
        <w:ind w:left="576" w:right="576"/>
        <w:rPr>
          <w:sz w:val="25"/>
        </w:rPr>
      </w:pPr>
    </w:p>
    <w:p w14:paraId="4EB511E5" w14:textId="77777777" w:rsidR="005E6E3D" w:rsidRDefault="007B664E" w:rsidP="00CC1001">
      <w:pPr>
        <w:pStyle w:val="ListParagraph"/>
        <w:numPr>
          <w:ilvl w:val="2"/>
          <w:numId w:val="56"/>
        </w:numPr>
        <w:tabs>
          <w:tab w:val="left" w:pos="751"/>
        </w:tabs>
        <w:spacing w:before="0" w:line="230" w:lineRule="auto"/>
        <w:ind w:left="576" w:right="576" w:hanging="623"/>
        <w:jc w:val="both"/>
        <w:rPr>
          <w:color w:val="231F20"/>
        </w:rPr>
      </w:pPr>
      <w:r>
        <w:rPr>
          <w:color w:val="231F20"/>
        </w:rPr>
        <w:t>In</w:t>
      </w:r>
      <w:r w:rsidR="00D125CE">
        <w:rPr>
          <w:color w:val="231F20"/>
        </w:rPr>
        <w:t xml:space="preserve"> </w:t>
      </w:r>
      <w:r>
        <w:rPr>
          <w:color w:val="231F20"/>
        </w:rPr>
        <w:t>the</w:t>
      </w:r>
      <w:r w:rsidR="00D125CE">
        <w:rPr>
          <w:color w:val="231F20"/>
        </w:rPr>
        <w:t xml:space="preserve"> </w:t>
      </w:r>
      <w:r>
        <w:rPr>
          <w:color w:val="231F20"/>
        </w:rPr>
        <w:t>event</w:t>
      </w:r>
      <w:r w:rsidR="00D125CE">
        <w:rPr>
          <w:color w:val="231F20"/>
        </w:rPr>
        <w:t xml:space="preserve"> </w:t>
      </w:r>
      <w:r>
        <w:rPr>
          <w:color w:val="231F20"/>
        </w:rPr>
        <w:t>of</w:t>
      </w:r>
      <w:r w:rsidR="00D125CE">
        <w:rPr>
          <w:color w:val="231F20"/>
        </w:rPr>
        <w:t xml:space="preserve"> </w:t>
      </w:r>
      <w:r>
        <w:rPr>
          <w:color w:val="231F20"/>
        </w:rPr>
        <w:t>sub-paragraph</w:t>
      </w:r>
      <w:r w:rsidR="00D125CE">
        <w:rPr>
          <w:color w:val="231F20"/>
        </w:rPr>
        <w:t xml:space="preserve"> </w:t>
      </w:r>
      <w:r>
        <w:rPr>
          <w:color w:val="231F20"/>
        </w:rPr>
        <w:t>(c),</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proceed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all</w:t>
      </w:r>
      <w:r w:rsidR="00D125CE">
        <w:rPr>
          <w:color w:val="231F20"/>
        </w:rPr>
        <w:t xml:space="preserve"> </w:t>
      </w:r>
      <w:r>
        <w:rPr>
          <w:color w:val="231F20"/>
        </w:rPr>
        <w:t>other</w:t>
      </w:r>
      <w:r w:rsidR="00D125CE">
        <w:rPr>
          <w:color w:val="231F20"/>
        </w:rPr>
        <w:t xml:space="preserve"> </w:t>
      </w:r>
      <w:r>
        <w:rPr>
          <w:color w:val="231F20"/>
        </w:rPr>
        <w:t>obligations</w:t>
      </w:r>
      <w:r w:rsidR="00D125CE">
        <w:rPr>
          <w:color w:val="231F20"/>
        </w:rPr>
        <w:t xml:space="preserve"> </w:t>
      </w:r>
      <w:r>
        <w:rPr>
          <w:color w:val="231F20"/>
        </w:rPr>
        <w:t>under</w:t>
      </w:r>
      <w:r w:rsidR="00D125CE">
        <w:rPr>
          <w:color w:val="231F20"/>
        </w:rPr>
        <w:t xml:space="preserve"> </w:t>
      </w:r>
      <w:r>
        <w:rPr>
          <w:color w:val="231F20"/>
        </w:rPr>
        <w:t>the Contract, and the Contract Price shall be reduced by such amount as shall be appropriate to cover the</w:t>
      </w:r>
      <w:r w:rsidR="00D125CE">
        <w:rPr>
          <w:color w:val="231F20"/>
        </w:rPr>
        <w:t xml:space="preserve"> </w:t>
      </w:r>
      <w:r>
        <w:rPr>
          <w:color w:val="231F20"/>
        </w:rPr>
        <w:t>reduced value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as</w:t>
      </w:r>
      <w:r w:rsidR="00D125CE">
        <w:rPr>
          <w:color w:val="231F20"/>
        </w:rPr>
        <w:t xml:space="preserve"> </w:t>
      </w:r>
      <w:r>
        <w:rPr>
          <w:color w:val="231F20"/>
        </w:rPr>
        <w:t>a</w:t>
      </w:r>
      <w:r w:rsidR="00D125CE">
        <w:rPr>
          <w:color w:val="231F20"/>
        </w:rPr>
        <w:t xml:space="preserve"> </w:t>
      </w:r>
      <w:r>
        <w:rPr>
          <w:color w:val="231F20"/>
        </w:rPr>
        <w:t>result</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Unless</w:t>
      </w:r>
      <w:r w:rsidR="00D125CE">
        <w:rPr>
          <w:color w:val="231F20"/>
        </w:rPr>
        <w:t xml:space="preserve"> </w:t>
      </w:r>
      <w:r>
        <w:rPr>
          <w:color w:val="231F20"/>
        </w:rPr>
        <w:t>the</w:t>
      </w:r>
      <w:r w:rsidR="00D125CE">
        <w:rPr>
          <w:color w:val="231F20"/>
        </w:rPr>
        <w:t xml:space="preserve"> </w:t>
      </w:r>
      <w:r w:rsidR="00621724">
        <w:rPr>
          <w:color w:val="231F20"/>
        </w:rPr>
        <w:t>relevant reduction</w:t>
      </w:r>
      <w:r w:rsidR="00D125CE">
        <w:rPr>
          <w:color w:val="231F20"/>
        </w:rPr>
        <w:t xml:space="preserve"> </w:t>
      </w:r>
      <w:r>
        <w:rPr>
          <w:color w:val="231F20"/>
        </w:rPr>
        <w:t>for</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is</w:t>
      </w:r>
      <w:r w:rsidR="00D125CE">
        <w:rPr>
          <w:color w:val="231F20"/>
        </w:rPr>
        <w:t xml:space="preserve"> </w:t>
      </w:r>
      <w:r>
        <w:rPr>
          <w:color w:val="231F20"/>
        </w:rPr>
        <w:t>stated</w:t>
      </w:r>
      <w:r w:rsidR="00D125CE">
        <w:rPr>
          <w:color w:val="231F20"/>
        </w:rPr>
        <w:t xml:space="preserve"> </w:t>
      </w:r>
      <w:r>
        <w:rPr>
          <w:color w:val="231F20"/>
        </w:rPr>
        <w:t>(or</w:t>
      </w:r>
      <w:r w:rsidR="00D125CE">
        <w:rPr>
          <w:color w:val="231F20"/>
        </w:rPr>
        <w:t xml:space="preserve"> </w:t>
      </w:r>
      <w:r>
        <w:rPr>
          <w:color w:val="231F20"/>
        </w:rPr>
        <w:t>its method</w:t>
      </w:r>
      <w:r w:rsidR="00D125CE">
        <w:rPr>
          <w:color w:val="231F20"/>
        </w:rPr>
        <w:t xml:space="preserve"> </w:t>
      </w:r>
      <w:r>
        <w:rPr>
          <w:color w:val="231F20"/>
        </w:rPr>
        <w:t>of</w:t>
      </w:r>
      <w:r w:rsidR="00D125CE">
        <w:rPr>
          <w:color w:val="231F20"/>
        </w:rPr>
        <w:t xml:space="preserve"> </w:t>
      </w:r>
      <w:r>
        <w:rPr>
          <w:color w:val="231F20"/>
        </w:rPr>
        <w:t>calculation</w:t>
      </w:r>
      <w:r w:rsidR="00D125CE">
        <w:rPr>
          <w:color w:val="231F20"/>
        </w:rPr>
        <w:t xml:space="preserve"> </w:t>
      </w:r>
      <w:r>
        <w:rPr>
          <w:color w:val="231F20"/>
        </w:rPr>
        <w:t>is</w:t>
      </w:r>
      <w:r w:rsidR="00D125CE">
        <w:rPr>
          <w:color w:val="231F20"/>
        </w:rPr>
        <w:t xml:space="preserve"> </w:t>
      </w:r>
      <w:r>
        <w:rPr>
          <w:color w:val="231F20"/>
        </w:rPr>
        <w:t>deﬁned)</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may</w:t>
      </w:r>
      <w:r w:rsidR="00D125CE">
        <w:rPr>
          <w:color w:val="231F20"/>
        </w:rPr>
        <w:t xml:space="preserve"> </w:t>
      </w:r>
      <w:r>
        <w:rPr>
          <w:color w:val="231F20"/>
        </w:rPr>
        <w:t>require</w:t>
      </w:r>
      <w:r w:rsidR="00D125CE">
        <w:rPr>
          <w:color w:val="231F20"/>
        </w:rPr>
        <w:t xml:space="preserve"> </w:t>
      </w:r>
      <w:r>
        <w:rPr>
          <w:color w:val="231F20"/>
        </w:rPr>
        <w:t>the</w:t>
      </w:r>
      <w:r w:rsidR="00D125CE">
        <w:rPr>
          <w:color w:val="231F20"/>
        </w:rPr>
        <w:t xml:space="preserve"> </w:t>
      </w:r>
      <w:r>
        <w:rPr>
          <w:color w:val="231F20"/>
        </w:rPr>
        <w:t>reduction</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agreed by</w:t>
      </w:r>
      <w:r w:rsidR="00D125CE">
        <w:rPr>
          <w:color w:val="231F20"/>
        </w:rPr>
        <w:t xml:space="preserve"> </w:t>
      </w:r>
      <w:r>
        <w:rPr>
          <w:color w:val="231F20"/>
        </w:rPr>
        <w:t>both</w:t>
      </w:r>
      <w:r w:rsidR="00D125CE">
        <w:rPr>
          <w:color w:val="231F20"/>
        </w:rPr>
        <w:t xml:space="preserve"> </w:t>
      </w:r>
      <w:r>
        <w:rPr>
          <w:color w:val="231F20"/>
        </w:rPr>
        <w:t>Parties</w:t>
      </w:r>
      <w:r w:rsidR="00D125CE">
        <w:rPr>
          <w:color w:val="231F20"/>
        </w:rPr>
        <w:t xml:space="preserve"> </w:t>
      </w:r>
      <w:r>
        <w:rPr>
          <w:color w:val="231F20"/>
        </w:rPr>
        <w:t>(in</w:t>
      </w:r>
      <w:r w:rsidR="00D125CE">
        <w:rPr>
          <w:color w:val="231F20"/>
        </w:rPr>
        <w:t xml:space="preserve"> </w:t>
      </w:r>
      <w:r>
        <w:rPr>
          <w:color w:val="231F20"/>
        </w:rPr>
        <w:t>full</w:t>
      </w:r>
      <w:r w:rsidR="00D125CE">
        <w:rPr>
          <w:color w:val="231F20"/>
        </w:rPr>
        <w:t xml:space="preserve"> </w:t>
      </w:r>
      <w:r>
        <w:rPr>
          <w:color w:val="231F20"/>
        </w:rPr>
        <w:t>satisfaction</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only)</w:t>
      </w:r>
      <w:r w:rsidR="00D125CE">
        <w:rPr>
          <w:color w:val="231F20"/>
        </w:rPr>
        <w:t xml:space="preserve"> </w:t>
      </w:r>
      <w:r>
        <w:rPr>
          <w:color w:val="231F20"/>
        </w:rPr>
        <w:t>and</w:t>
      </w:r>
      <w:r w:rsidR="00D125CE">
        <w:rPr>
          <w:color w:val="231F20"/>
        </w:rPr>
        <w:t xml:space="preserve"> </w:t>
      </w:r>
      <w:r>
        <w:rPr>
          <w:color w:val="231F20"/>
        </w:rPr>
        <w:t>paid</w:t>
      </w:r>
      <w:r w:rsidR="00D125CE">
        <w:rPr>
          <w:color w:val="231F20"/>
        </w:rPr>
        <w:t xml:space="preserve"> </w:t>
      </w:r>
      <w:r>
        <w:rPr>
          <w:color w:val="231F20"/>
        </w:rPr>
        <w:t>before</w:t>
      </w:r>
      <w:r w:rsidR="00D125CE">
        <w:rPr>
          <w:color w:val="231F20"/>
        </w:rPr>
        <w:t xml:space="preserve"> </w:t>
      </w:r>
      <w:r>
        <w:rPr>
          <w:color w:val="231F20"/>
        </w:rPr>
        <w:t>this</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is</w:t>
      </w:r>
      <w:r w:rsidR="00D125CE">
        <w:rPr>
          <w:color w:val="231F20"/>
        </w:rPr>
        <w:t xml:space="preserve"> </w:t>
      </w:r>
      <w:r>
        <w:rPr>
          <w:color w:val="231F20"/>
        </w:rPr>
        <w:t>issued,</w:t>
      </w:r>
      <w:r w:rsidR="00D125CE">
        <w:rPr>
          <w:color w:val="231F20"/>
        </w:rPr>
        <w:t xml:space="preserve"> </w:t>
      </w:r>
      <w:r>
        <w:rPr>
          <w:color w:val="231F20"/>
        </w:rPr>
        <w:t>or</w:t>
      </w:r>
    </w:p>
    <w:p w14:paraId="137C4ED1" w14:textId="77777777" w:rsidR="005E6E3D" w:rsidRDefault="007B664E" w:rsidP="00CC1001">
      <w:pPr>
        <w:pStyle w:val="BodyText"/>
        <w:spacing w:before="4" w:line="230" w:lineRule="auto"/>
        <w:ind w:left="576" w:right="576"/>
      </w:pPr>
      <w:r>
        <w:rPr>
          <w:color w:val="231F20"/>
        </w:rPr>
        <w:t>(ii) determined and paid under Sub-Clause 2.5 [Procuring Entity's Claims] and Sub-Clause 3.5 [Determinations].</w:t>
      </w:r>
    </w:p>
    <w:p w14:paraId="22E86C7D" w14:textId="77777777" w:rsidR="005E6E3D" w:rsidRDefault="007B664E" w:rsidP="00CC1001">
      <w:pPr>
        <w:pStyle w:val="Heading4"/>
        <w:numPr>
          <w:ilvl w:val="0"/>
          <w:numId w:val="56"/>
        </w:numPr>
        <w:tabs>
          <w:tab w:val="left" w:pos="749"/>
          <w:tab w:val="left" w:pos="750"/>
        </w:tabs>
        <w:spacing w:before="237"/>
        <w:ind w:left="576" w:right="576" w:hanging="618"/>
        <w:rPr>
          <w:color w:val="231F20"/>
        </w:rPr>
      </w:pPr>
      <w:bookmarkStart w:id="63" w:name="_TOC_250014"/>
      <w:r>
        <w:rPr>
          <w:color w:val="231F20"/>
        </w:rPr>
        <w:t>PROCURING</w:t>
      </w:r>
      <w:r w:rsidR="00D125CE">
        <w:rPr>
          <w:color w:val="231F20"/>
        </w:rPr>
        <w:t xml:space="preserve"> </w:t>
      </w:r>
      <w:r>
        <w:rPr>
          <w:color w:val="231F20"/>
        </w:rPr>
        <w:t>ENTITY'S</w:t>
      </w:r>
      <w:r w:rsidR="00D125CE">
        <w:rPr>
          <w:color w:val="231F20"/>
        </w:rPr>
        <w:t xml:space="preserve"> </w:t>
      </w:r>
      <w:r>
        <w:rPr>
          <w:color w:val="231F20"/>
          <w:spacing w:val="-3"/>
        </w:rPr>
        <w:t>TAKING</w:t>
      </w:r>
      <w:bookmarkEnd w:id="63"/>
      <w:r w:rsidR="00D125CE">
        <w:rPr>
          <w:color w:val="231F20"/>
          <w:spacing w:val="-3"/>
        </w:rPr>
        <w:t xml:space="preserve"> </w:t>
      </w:r>
      <w:r>
        <w:rPr>
          <w:color w:val="231F20"/>
        </w:rPr>
        <w:t>OVER</w:t>
      </w:r>
    </w:p>
    <w:p w14:paraId="4996B29A" w14:textId="77777777" w:rsidR="005E6E3D" w:rsidRDefault="007B664E" w:rsidP="00CC1001">
      <w:pPr>
        <w:pStyle w:val="ListParagraph"/>
        <w:numPr>
          <w:ilvl w:val="1"/>
          <w:numId w:val="56"/>
        </w:numPr>
        <w:tabs>
          <w:tab w:val="left" w:pos="749"/>
          <w:tab w:val="left" w:pos="750"/>
        </w:tabs>
        <w:spacing w:before="235"/>
        <w:ind w:left="576" w:right="576" w:hanging="618"/>
        <w:rPr>
          <w:b/>
          <w:color w:val="231F20"/>
        </w:rPr>
      </w:pPr>
      <w:r>
        <w:rPr>
          <w:b/>
          <w:color w:val="231F20"/>
          <w:spacing w:val="-4"/>
        </w:rPr>
        <w:t>Taking</w:t>
      </w:r>
      <w:r w:rsidR="00D125CE">
        <w:rPr>
          <w:b/>
          <w:color w:val="231F20"/>
          <w:spacing w:val="-4"/>
        </w:rPr>
        <w:t xml:space="preserve"> </w:t>
      </w:r>
      <w:r>
        <w:rPr>
          <w:b/>
          <w:color w:val="231F20"/>
        </w:rPr>
        <w:t>Over</w:t>
      </w:r>
      <w:r w:rsidR="00D125CE">
        <w:rPr>
          <w:b/>
          <w:color w:val="231F20"/>
        </w:rPr>
        <w:t xml:space="preserve"> </w:t>
      </w:r>
      <w:r>
        <w:rPr>
          <w:b/>
          <w:color w:val="231F20"/>
        </w:rPr>
        <w:t>of</w:t>
      </w:r>
      <w:r w:rsidR="00D125CE">
        <w:rPr>
          <w:b/>
          <w:color w:val="231F20"/>
        </w:rPr>
        <w:t xml:space="preserve"> </w:t>
      </w:r>
      <w:r>
        <w:rPr>
          <w:b/>
          <w:color w:val="231F20"/>
        </w:rPr>
        <w:t>the</w:t>
      </w:r>
      <w:r w:rsidR="00D125CE">
        <w:rPr>
          <w:b/>
          <w:color w:val="231F20"/>
        </w:rPr>
        <w:t xml:space="preserve"> </w:t>
      </w:r>
      <w:r>
        <w:rPr>
          <w:b/>
          <w:color w:val="231F20"/>
          <w:spacing w:val="-3"/>
        </w:rPr>
        <w:t>Works</w:t>
      </w:r>
      <w:r w:rsidR="00D125CE">
        <w:rPr>
          <w:b/>
          <w:color w:val="231F20"/>
          <w:spacing w:val="-3"/>
        </w:rPr>
        <w:t xml:space="preserve"> </w:t>
      </w:r>
      <w:r>
        <w:rPr>
          <w:b/>
          <w:color w:val="231F20"/>
        </w:rPr>
        <w:t>and</w:t>
      </w:r>
      <w:r w:rsidR="00D125CE">
        <w:rPr>
          <w:b/>
          <w:color w:val="231F20"/>
        </w:rPr>
        <w:t xml:space="preserve"> </w:t>
      </w:r>
      <w:r>
        <w:rPr>
          <w:b/>
          <w:color w:val="231F20"/>
        </w:rPr>
        <w:t>Sections</w:t>
      </w:r>
    </w:p>
    <w:p w14:paraId="354EAAD1" w14:textId="77777777" w:rsidR="005E6E3D" w:rsidRDefault="007B664E" w:rsidP="00CC1001">
      <w:pPr>
        <w:pStyle w:val="ListParagraph"/>
        <w:numPr>
          <w:ilvl w:val="2"/>
          <w:numId w:val="56"/>
        </w:numPr>
        <w:tabs>
          <w:tab w:val="left" w:pos="750"/>
        </w:tabs>
        <w:spacing w:before="242" w:line="230" w:lineRule="auto"/>
        <w:ind w:left="576" w:right="576" w:hanging="624"/>
        <w:jc w:val="both"/>
        <w:rPr>
          <w:color w:val="231F20"/>
        </w:rPr>
      </w:pPr>
      <w:r>
        <w:rPr>
          <w:color w:val="231F20"/>
        </w:rPr>
        <w:t>Except</w:t>
      </w:r>
      <w:r w:rsidR="00D125CE">
        <w:rPr>
          <w:color w:val="231F20"/>
        </w:rPr>
        <w:t xml:space="preserve"> </w:t>
      </w:r>
      <w:r>
        <w:rPr>
          <w:color w:val="231F20"/>
        </w:rPr>
        <w:t>as</w:t>
      </w:r>
      <w:r w:rsidR="00D125CE">
        <w:rPr>
          <w:color w:val="231F20"/>
        </w:rPr>
        <w:t xml:space="preserve"> </w:t>
      </w:r>
      <w:r>
        <w:rPr>
          <w:color w:val="231F20"/>
        </w:rPr>
        <w:t>stated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9.4</w:t>
      </w:r>
      <w:r w:rsidR="00D125CE">
        <w:rPr>
          <w:color w:val="231F20"/>
        </w:rPr>
        <w:t xml:space="preserve"> </w:t>
      </w:r>
      <w:r>
        <w:rPr>
          <w:color w:val="231F20"/>
        </w:rPr>
        <w:t>[Failure</w:t>
      </w:r>
      <w:r w:rsidR="00D125CE">
        <w:rPr>
          <w:color w:val="231F20"/>
        </w:rPr>
        <w:t xml:space="preserve"> </w:t>
      </w:r>
      <w:r>
        <w:rPr>
          <w:color w:val="231F20"/>
        </w:rPr>
        <w:t>to</w:t>
      </w:r>
      <w:r w:rsidR="00D125CE">
        <w:rPr>
          <w:color w:val="231F20"/>
        </w:rPr>
        <w:t xml:space="preserve"> </w:t>
      </w:r>
      <w:r>
        <w:rPr>
          <w:color w:val="231F20"/>
        </w:rPr>
        <w:t>Pass</w:t>
      </w:r>
      <w:r w:rsidR="00D125CE">
        <w:rPr>
          <w:color w:val="231F20"/>
        </w:rPr>
        <w:t xml:space="preserve"> </w:t>
      </w:r>
      <w:r>
        <w:rPr>
          <w:color w:val="231F20"/>
          <w:spacing w:val="-4"/>
        </w:rPr>
        <w:t>Tests</w:t>
      </w:r>
      <w:r w:rsidR="00D125CE">
        <w:rPr>
          <w:color w:val="231F20"/>
          <w:spacing w:val="-4"/>
        </w:rPr>
        <w:t xml:space="preserve"> </w:t>
      </w:r>
      <w:r>
        <w:rPr>
          <w:color w:val="231F20"/>
        </w:rPr>
        <w:t>on</w:t>
      </w:r>
      <w:r w:rsidR="00D125CE">
        <w:rPr>
          <w:color w:val="231F20"/>
        </w:rPr>
        <w:t xml:space="preserve"> </w:t>
      </w:r>
      <w:r>
        <w:rPr>
          <w:color w:val="231F20"/>
        </w:rPr>
        <w:t>Completion],</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shall</w:t>
      </w:r>
      <w:r w:rsidR="00D125CE">
        <w:rPr>
          <w:color w:val="231F20"/>
        </w:rPr>
        <w:t xml:space="preserve"> </w:t>
      </w:r>
      <w:r>
        <w:rPr>
          <w:color w:val="231F20"/>
        </w:rPr>
        <w:t>be</w:t>
      </w:r>
      <w:r w:rsidR="00D125CE">
        <w:rPr>
          <w:color w:val="231F20"/>
        </w:rPr>
        <w:t xml:space="preserve"> </w:t>
      </w:r>
      <w:r>
        <w:rPr>
          <w:color w:val="231F20"/>
        </w:rPr>
        <w:t>taken</w:t>
      </w:r>
      <w:r w:rsidR="00D125CE">
        <w:rPr>
          <w:color w:val="231F20"/>
        </w:rPr>
        <w:t xml:space="preserve"> </w:t>
      </w:r>
      <w:r>
        <w:rPr>
          <w:color w:val="231F20"/>
        </w:rPr>
        <w:t>over</w:t>
      </w:r>
      <w:r w:rsidR="00D125CE">
        <w:rPr>
          <w:color w:val="231F20"/>
        </w:rPr>
        <w:t xml:space="preserve"> </w:t>
      </w:r>
      <w:r>
        <w:rPr>
          <w:color w:val="231F20"/>
        </w:rPr>
        <w:t>by</w:t>
      </w:r>
      <w:r w:rsidR="00D125CE">
        <w:rPr>
          <w:color w:val="231F20"/>
        </w:rPr>
        <w:t xml:space="preserve"> </w:t>
      </w:r>
      <w:r>
        <w:rPr>
          <w:color w:val="231F20"/>
        </w:rPr>
        <w:t>the Procuring</w:t>
      </w:r>
      <w:r w:rsidR="00D125CE">
        <w:rPr>
          <w:color w:val="231F20"/>
        </w:rPr>
        <w:t xml:space="preserve"> </w:t>
      </w:r>
      <w:r>
        <w:rPr>
          <w:color w:val="231F20"/>
        </w:rPr>
        <w:t>Entity</w:t>
      </w:r>
      <w:r w:rsidR="00D125CE">
        <w:rPr>
          <w:color w:val="231F20"/>
        </w:rPr>
        <w:t xml:space="preserve"> </w:t>
      </w:r>
      <w:r>
        <w:rPr>
          <w:color w:val="231F20"/>
        </w:rPr>
        <w:t>when</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including</w:t>
      </w:r>
      <w:r w:rsidR="00D125CE">
        <w:rPr>
          <w:color w:val="231F20"/>
        </w:rPr>
        <w:t xml:space="preserve"> </w:t>
      </w:r>
      <w:r>
        <w:rPr>
          <w:color w:val="231F20"/>
        </w:rPr>
        <w:t>the</w:t>
      </w:r>
      <w:r w:rsidR="00D125CE">
        <w:rPr>
          <w:color w:val="231F20"/>
        </w:rPr>
        <w:t xml:space="preserve"> </w:t>
      </w:r>
      <w:r>
        <w:rPr>
          <w:color w:val="231F20"/>
        </w:rPr>
        <w:t>matters described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8.2</w:t>
      </w:r>
      <w:r w:rsidR="00D125CE">
        <w:rPr>
          <w:color w:val="231F20"/>
        </w:rPr>
        <w:t xml:space="preserve"> </w:t>
      </w:r>
      <w:r>
        <w:rPr>
          <w:color w:val="231F20"/>
        </w:rPr>
        <w:t>[Time</w:t>
      </w:r>
      <w:r w:rsidR="00D125CE">
        <w:rPr>
          <w:color w:val="231F20"/>
        </w:rPr>
        <w:t xml:space="preserve"> </w:t>
      </w:r>
      <w:r>
        <w:rPr>
          <w:color w:val="231F20"/>
        </w:rPr>
        <w:t>for</w:t>
      </w:r>
      <w:r w:rsidR="00D125CE">
        <w:rPr>
          <w:color w:val="231F20"/>
        </w:rPr>
        <w:t xml:space="preserve"> </w:t>
      </w:r>
      <w:r>
        <w:rPr>
          <w:color w:val="231F20"/>
        </w:rPr>
        <w:t>Completion]</w:t>
      </w:r>
      <w:r w:rsidR="00D125CE">
        <w:rPr>
          <w:color w:val="231F20"/>
        </w:rPr>
        <w:t xml:space="preserve"> </w:t>
      </w:r>
      <w:r>
        <w:rPr>
          <w:color w:val="231F20"/>
        </w:rPr>
        <w:t>and</w:t>
      </w:r>
      <w:r w:rsidR="00D125CE">
        <w:rPr>
          <w:color w:val="231F20"/>
        </w:rPr>
        <w:t xml:space="preserve"> </w:t>
      </w:r>
      <w:r>
        <w:rPr>
          <w:color w:val="231F20"/>
        </w:rPr>
        <w:t>except</w:t>
      </w:r>
      <w:r w:rsidR="00D125CE">
        <w:rPr>
          <w:color w:val="231F20"/>
        </w:rPr>
        <w:t xml:space="preserve"> </w:t>
      </w:r>
      <w:r>
        <w:rPr>
          <w:color w:val="231F20"/>
        </w:rPr>
        <w:t>as</w:t>
      </w:r>
      <w:r w:rsidR="00D125CE">
        <w:rPr>
          <w:color w:val="231F20"/>
        </w:rPr>
        <w:t xml:space="preserve"> </w:t>
      </w:r>
      <w:r>
        <w:rPr>
          <w:color w:val="231F20"/>
        </w:rPr>
        <w:t>allowed</w:t>
      </w:r>
      <w:r w:rsidR="00D125CE">
        <w:rPr>
          <w:color w:val="231F20"/>
        </w:rPr>
        <w:t xml:space="preserve"> </w:t>
      </w:r>
      <w:r>
        <w:rPr>
          <w:color w:val="231F20"/>
        </w:rPr>
        <w:t>in</w:t>
      </w:r>
      <w:r w:rsidR="00D125CE">
        <w:rPr>
          <w:color w:val="231F20"/>
        </w:rPr>
        <w:t xml:space="preserve"> </w:t>
      </w:r>
      <w:r>
        <w:rPr>
          <w:color w:val="231F20"/>
        </w:rPr>
        <w:t>sub-paragraph</w:t>
      </w:r>
      <w:r w:rsidR="00D125CE">
        <w:rPr>
          <w:color w:val="231F20"/>
        </w:rPr>
        <w:t xml:space="preserve"> </w:t>
      </w:r>
      <w:r>
        <w:rPr>
          <w:color w:val="231F20"/>
        </w:rPr>
        <w:t>(a)</w:t>
      </w:r>
      <w:r w:rsidR="00D125CE">
        <w:rPr>
          <w:color w:val="231F20"/>
        </w:rPr>
        <w:t xml:space="preserve"> </w:t>
      </w:r>
      <w:r>
        <w:rPr>
          <w:color w:val="231F20"/>
          <w:spacing w:val="-3"/>
        </w:rPr>
        <w:t>below,</w:t>
      </w:r>
      <w:r w:rsidR="00D125CE">
        <w:rPr>
          <w:color w:val="231F20"/>
          <w:spacing w:val="-3"/>
        </w:rPr>
        <w:t xml:space="preserve"> </w:t>
      </w:r>
      <w:r>
        <w:rPr>
          <w:color w:val="231F20"/>
        </w:rPr>
        <w:t>and</w:t>
      </w:r>
      <w:r w:rsidR="00D125CE">
        <w:rPr>
          <w:color w:val="231F20"/>
        </w:rPr>
        <w:t xml:space="preserve"> </w:t>
      </w:r>
      <w:r>
        <w:rPr>
          <w:color w:val="231F20"/>
        </w:rPr>
        <w:t>(ii)</w:t>
      </w:r>
      <w:r w:rsidR="00D125CE">
        <w:rPr>
          <w:color w:val="231F20"/>
        </w:rPr>
        <w:t xml:space="preserve"> </w:t>
      </w:r>
      <w:r>
        <w:rPr>
          <w:color w:val="231F20"/>
        </w:rPr>
        <w:t>a 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has</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or</w:t>
      </w:r>
      <w:r w:rsidR="00D125CE">
        <w:rPr>
          <w:color w:val="231F20"/>
        </w:rPr>
        <w:t xml:space="preserve"> </w:t>
      </w:r>
      <w:r>
        <w:rPr>
          <w:color w:val="231F20"/>
        </w:rPr>
        <w:t>is</w:t>
      </w:r>
      <w:r w:rsidR="00D125CE">
        <w:rPr>
          <w:color w:val="231F20"/>
        </w:rPr>
        <w:t xml:space="preserve"> </w:t>
      </w:r>
      <w:r>
        <w:rPr>
          <w:color w:val="231F20"/>
        </w:rPr>
        <w:t>deemed</w:t>
      </w:r>
      <w:r w:rsidR="00D125CE">
        <w:rPr>
          <w:color w:val="231F20"/>
        </w:rPr>
        <w:t xml:space="preserve"> </w:t>
      </w:r>
      <w:r>
        <w:rPr>
          <w:color w:val="231F20"/>
        </w:rPr>
        <w:t>to</w:t>
      </w:r>
      <w:r w:rsidR="00D125CE">
        <w:rPr>
          <w:color w:val="231F20"/>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this Sub-Clause.</w:t>
      </w:r>
    </w:p>
    <w:p w14:paraId="25FBEAD8" w14:textId="77777777" w:rsidR="005E6E3D" w:rsidRDefault="007B664E" w:rsidP="00CC1001">
      <w:pPr>
        <w:pStyle w:val="ListParagraph"/>
        <w:numPr>
          <w:ilvl w:val="2"/>
          <w:numId w:val="56"/>
        </w:numPr>
        <w:tabs>
          <w:tab w:val="left" w:pos="750"/>
        </w:tabs>
        <w:spacing w:before="248" w:line="230" w:lineRule="auto"/>
        <w:ind w:left="576" w:right="576" w:hanging="624"/>
        <w:jc w:val="both"/>
        <w:rPr>
          <w:color w:val="231F20"/>
        </w:rPr>
      </w:pP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apply</w:t>
      </w:r>
      <w:r w:rsidR="00D125CE">
        <w:rPr>
          <w:color w:val="231F20"/>
        </w:rPr>
        <w:t xml:space="preserve"> </w:t>
      </w:r>
      <w:r>
        <w:rPr>
          <w:color w:val="231F20"/>
        </w:rPr>
        <w:t>by</w:t>
      </w:r>
      <w:r w:rsidR="00D125CE">
        <w:rPr>
          <w:color w:val="231F20"/>
        </w:rPr>
        <w:t xml:space="preserve"> </w:t>
      </w:r>
      <w:r>
        <w:rPr>
          <w:color w:val="231F20"/>
        </w:rPr>
        <w:t>notice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Engineer</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not</w:t>
      </w:r>
      <w:r w:rsidR="00D125CE">
        <w:rPr>
          <w:color w:val="231F20"/>
        </w:rPr>
        <w:t xml:space="preserve"> </w:t>
      </w:r>
      <w:r>
        <w:rPr>
          <w:color w:val="231F20"/>
        </w:rPr>
        <w:t>earlier</w:t>
      </w:r>
      <w:r w:rsidR="00D125CE">
        <w:rPr>
          <w:color w:val="231F20"/>
        </w:rPr>
        <w:t xml:space="preserve"> </w:t>
      </w:r>
      <w:r>
        <w:rPr>
          <w:color w:val="231F20"/>
        </w:rPr>
        <w:t>than</w:t>
      </w:r>
      <w:r w:rsidR="00D125CE">
        <w:rPr>
          <w:color w:val="231F20"/>
        </w:rPr>
        <w:t xml:space="preserve"> </w:t>
      </w:r>
      <w:r>
        <w:rPr>
          <w:color w:val="231F20"/>
        </w:rPr>
        <w:t>14</w:t>
      </w:r>
      <w:r w:rsidR="00D125CE">
        <w:rPr>
          <w:color w:val="231F20"/>
        </w:rPr>
        <w:t xml:space="preserve"> </w:t>
      </w:r>
      <w:r>
        <w:rPr>
          <w:color w:val="231F20"/>
        </w:rPr>
        <w:t>days</w:t>
      </w:r>
      <w:r w:rsidR="00D125CE">
        <w:rPr>
          <w:color w:val="231F20"/>
        </w:rPr>
        <w:t xml:space="preserve"> </w:t>
      </w:r>
      <w:r>
        <w:rPr>
          <w:color w:val="231F20"/>
        </w:rPr>
        <w:t>before the</w:t>
      </w:r>
      <w:r w:rsidR="00D125CE">
        <w:rPr>
          <w:color w:val="231F20"/>
        </w:rPr>
        <w:t xml:space="preserve"> </w:t>
      </w:r>
      <w:r>
        <w:rPr>
          <w:color w:val="231F20"/>
          <w:spacing w:val="-4"/>
        </w:rPr>
        <w:t>Works</w:t>
      </w:r>
      <w:r w:rsidR="00D125CE">
        <w:rPr>
          <w:color w:val="231F20"/>
          <w:spacing w:val="-4"/>
        </w:rPr>
        <w:t xml:space="preserve"> </w:t>
      </w:r>
      <w:r>
        <w:rPr>
          <w:color w:val="231F20"/>
        </w:rPr>
        <w:t>will,</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Contractor's</w:t>
      </w:r>
      <w:r w:rsidR="00D125CE">
        <w:rPr>
          <w:color w:val="231F20"/>
        </w:rPr>
        <w:t xml:space="preserve"> </w:t>
      </w:r>
      <w:r>
        <w:rPr>
          <w:color w:val="231F20"/>
        </w:rPr>
        <w:t>opinion,</w:t>
      </w:r>
      <w:r w:rsidR="00D125CE">
        <w:rPr>
          <w:color w:val="231F20"/>
        </w:rPr>
        <w:t xml:space="preserve"> </w:t>
      </w:r>
      <w:r>
        <w:rPr>
          <w:color w:val="231F20"/>
        </w:rPr>
        <w:t>be</w:t>
      </w:r>
      <w:r w:rsidR="00D125CE">
        <w:rPr>
          <w:color w:val="231F20"/>
        </w:rPr>
        <w:t xml:space="preserve"> </w:t>
      </w:r>
      <w:r>
        <w:rPr>
          <w:color w:val="231F20"/>
        </w:rPr>
        <w:t>complete</w:t>
      </w:r>
      <w:r w:rsidR="00D125CE">
        <w:rPr>
          <w:color w:val="231F20"/>
        </w:rPr>
        <w:t xml:space="preserve"> </w:t>
      </w:r>
      <w:r>
        <w:rPr>
          <w:color w:val="231F20"/>
        </w:rPr>
        <w:t>and</w:t>
      </w:r>
      <w:r w:rsidR="00D125CE">
        <w:rPr>
          <w:color w:val="231F20"/>
        </w:rPr>
        <w:t xml:space="preserve"> </w:t>
      </w:r>
      <w:r>
        <w:rPr>
          <w:color w:val="231F20"/>
        </w:rPr>
        <w:t>ready</w:t>
      </w:r>
      <w:r w:rsidR="00D125CE">
        <w:rPr>
          <w:color w:val="231F20"/>
        </w:rPr>
        <w:t xml:space="preserve"> </w:t>
      </w:r>
      <w:r>
        <w:rPr>
          <w:color w:val="231F20"/>
        </w:rPr>
        <w:t>for</w:t>
      </w:r>
      <w:r w:rsidR="00D125CE">
        <w:rPr>
          <w:color w:val="231F20"/>
        </w:rPr>
        <w:t xml:space="preserve"> </w:t>
      </w:r>
      <w:r>
        <w:rPr>
          <w:color w:val="231F20"/>
        </w:rPr>
        <w:t>taking</w:t>
      </w:r>
      <w:r w:rsidR="00D125CE">
        <w:rPr>
          <w:color w:val="231F20"/>
        </w:rPr>
        <w:t xml:space="preserve"> </w:t>
      </w:r>
      <w:r>
        <w:rPr>
          <w:color w:val="231F20"/>
          <w:spacing w:val="-3"/>
        </w:rPr>
        <w:t>over.</w:t>
      </w:r>
      <w:r w:rsidR="00D125CE">
        <w:rPr>
          <w:color w:val="231F20"/>
          <w:spacing w:val="-3"/>
        </w:rPr>
        <w:t xml:space="preserve"> </w:t>
      </w:r>
      <w:r>
        <w:rPr>
          <w:color w:val="231F20"/>
        </w:rPr>
        <w:t>If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are</w:t>
      </w:r>
      <w:r w:rsidR="00D125CE">
        <w:rPr>
          <w:color w:val="231F20"/>
        </w:rPr>
        <w:t xml:space="preserve"> </w:t>
      </w:r>
      <w:r>
        <w:rPr>
          <w:color w:val="231F20"/>
        </w:rPr>
        <w:t>divided</w:t>
      </w:r>
      <w:r w:rsidR="00D125CE">
        <w:rPr>
          <w:color w:val="231F20"/>
        </w:rPr>
        <w:t xml:space="preserve"> </w:t>
      </w:r>
      <w:r>
        <w:rPr>
          <w:color w:val="231F20"/>
        </w:rPr>
        <w:t>into Sections,</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similarly</w:t>
      </w:r>
      <w:r w:rsidR="00D125CE">
        <w:rPr>
          <w:color w:val="231F20"/>
        </w:rPr>
        <w:t xml:space="preserve"> </w:t>
      </w:r>
      <w:r>
        <w:rPr>
          <w:color w:val="231F20"/>
        </w:rPr>
        <w:t>apply</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each</w:t>
      </w:r>
      <w:r w:rsidR="00D125CE">
        <w:rPr>
          <w:color w:val="231F20"/>
        </w:rPr>
        <w:t xml:space="preserve"> </w:t>
      </w:r>
      <w:r>
        <w:rPr>
          <w:color w:val="231F20"/>
        </w:rPr>
        <w:t>Section.</w:t>
      </w:r>
    </w:p>
    <w:p w14:paraId="4C6D2EEB" w14:textId="77777777" w:rsidR="005E6E3D" w:rsidRDefault="007B664E" w:rsidP="00CC1001">
      <w:pPr>
        <w:pStyle w:val="ListParagraph"/>
        <w:numPr>
          <w:ilvl w:val="2"/>
          <w:numId w:val="56"/>
        </w:numPr>
        <w:tabs>
          <w:tab w:val="left" w:pos="750"/>
        </w:tabs>
        <w:spacing w:before="248" w:line="230" w:lineRule="auto"/>
        <w:ind w:left="576" w:right="576" w:hanging="624"/>
        <w:jc w:val="both"/>
      </w:pPr>
      <w:r>
        <w:rPr>
          <w:color w:val="231F20"/>
        </w:rPr>
        <w:t>The Engineer shall, within 30 days after receiving the Contractor's application:</w:t>
      </w:r>
    </w:p>
    <w:p w14:paraId="13ADCE08" w14:textId="77777777" w:rsidR="005E6E3D" w:rsidRDefault="007B664E" w:rsidP="00CC1001">
      <w:pPr>
        <w:pStyle w:val="ListParagraph"/>
        <w:numPr>
          <w:ilvl w:val="3"/>
          <w:numId w:val="56"/>
        </w:numPr>
        <w:tabs>
          <w:tab w:val="left" w:pos="1128"/>
        </w:tabs>
        <w:spacing w:before="47" w:line="230" w:lineRule="auto"/>
        <w:ind w:left="576" w:right="576" w:hanging="381"/>
        <w:jc w:val="both"/>
        <w:rPr>
          <w:color w:val="231F20"/>
        </w:rPr>
      </w:pPr>
      <w:r>
        <w:rPr>
          <w:color w:val="231F20"/>
        </w:rPr>
        <w:t xml:space="preserve">issue the Taking-Over Certiﬁcate to the Contractor, stating the date on which the </w:t>
      </w:r>
      <w:r>
        <w:rPr>
          <w:color w:val="231F20"/>
          <w:spacing w:val="-4"/>
        </w:rPr>
        <w:t xml:space="preserve">Works </w:t>
      </w:r>
      <w:r>
        <w:rPr>
          <w:color w:val="231F20"/>
        </w:rPr>
        <w:t>or Section were 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except</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minor</w:t>
      </w:r>
      <w:r w:rsidR="00D125CE">
        <w:rPr>
          <w:color w:val="231F20"/>
        </w:rPr>
        <w:t xml:space="preserve"> </w:t>
      </w:r>
      <w:r>
        <w:rPr>
          <w:color w:val="231F20"/>
        </w:rPr>
        <w:t>outstanding</w:t>
      </w:r>
      <w:r w:rsidR="00D125CE">
        <w:rPr>
          <w:color w:val="231F20"/>
        </w:rPr>
        <w:t xml:space="preserve"> </w:t>
      </w:r>
      <w:r>
        <w:rPr>
          <w:color w:val="231F20"/>
        </w:rPr>
        <w:t>work</w:t>
      </w:r>
      <w:r w:rsidR="00D125CE">
        <w:rPr>
          <w:color w:val="231F20"/>
        </w:rPr>
        <w:t xml:space="preserve"> </w:t>
      </w:r>
      <w:r>
        <w:rPr>
          <w:color w:val="231F20"/>
        </w:rPr>
        <w:t>and</w:t>
      </w:r>
      <w:r w:rsidR="00D125CE">
        <w:rPr>
          <w:color w:val="231F20"/>
        </w:rPr>
        <w:t xml:space="preserve"> </w:t>
      </w:r>
      <w:r>
        <w:rPr>
          <w:color w:val="231F20"/>
        </w:rPr>
        <w:t>defects</w:t>
      </w:r>
      <w:r w:rsidR="00D125CE">
        <w:rPr>
          <w:color w:val="231F20"/>
        </w:rPr>
        <w:t xml:space="preserve"> </w:t>
      </w:r>
      <w:r>
        <w:rPr>
          <w:color w:val="231F20"/>
        </w:rPr>
        <w:t>which</w:t>
      </w:r>
      <w:r w:rsidR="00D125CE">
        <w:rPr>
          <w:color w:val="231F20"/>
        </w:rPr>
        <w:t xml:space="preserve"> </w:t>
      </w:r>
      <w:r>
        <w:rPr>
          <w:color w:val="231F20"/>
        </w:rPr>
        <w:t>will not</w:t>
      </w:r>
      <w:r w:rsidR="00D125CE">
        <w:rPr>
          <w:color w:val="231F20"/>
        </w:rPr>
        <w:t xml:space="preserve"> </w:t>
      </w:r>
      <w:r>
        <w:rPr>
          <w:color w:val="231F20"/>
        </w:rPr>
        <w:t>substantially</w:t>
      </w:r>
      <w:r w:rsidR="00D125CE">
        <w:rPr>
          <w:color w:val="231F20"/>
        </w:rPr>
        <w:t xml:space="preserve"> </w:t>
      </w:r>
      <w:r>
        <w:rPr>
          <w:color w:val="231F20"/>
        </w:rPr>
        <w:t>affect</w:t>
      </w:r>
      <w:r w:rsidR="00D125CE">
        <w:rPr>
          <w:color w:val="231F20"/>
        </w:rPr>
        <w:t xml:space="preserve"> </w:t>
      </w:r>
      <w:r>
        <w:rPr>
          <w:color w:val="231F20"/>
        </w:rPr>
        <w:t>the</w:t>
      </w:r>
      <w:r w:rsidR="00D125CE">
        <w:rPr>
          <w:color w:val="231F20"/>
        </w:rPr>
        <w:t xml:space="preserve"> </w:t>
      </w:r>
      <w:r>
        <w:rPr>
          <w:color w:val="231F20"/>
        </w:rPr>
        <w:t>use</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or</w:t>
      </w:r>
      <w:r w:rsidR="00D125CE">
        <w:rPr>
          <w:color w:val="231F20"/>
        </w:rPr>
        <w:t xml:space="preserve"> </w:t>
      </w:r>
      <w:r>
        <w:rPr>
          <w:color w:val="231F20"/>
        </w:rPr>
        <w:t>Section</w:t>
      </w:r>
      <w:r w:rsidR="00D125CE">
        <w:rPr>
          <w:color w:val="231F20"/>
        </w:rPr>
        <w:t xml:space="preserve"> </w:t>
      </w:r>
      <w:r>
        <w:rPr>
          <w:color w:val="231F20"/>
        </w:rPr>
        <w:t>for</w:t>
      </w:r>
      <w:r w:rsidR="00D125CE">
        <w:rPr>
          <w:color w:val="231F20"/>
        </w:rPr>
        <w:t xml:space="preserve"> </w:t>
      </w:r>
      <w:r>
        <w:rPr>
          <w:color w:val="231F20"/>
        </w:rPr>
        <w:t>their</w:t>
      </w:r>
      <w:r w:rsidR="00D125CE">
        <w:rPr>
          <w:color w:val="231F20"/>
        </w:rPr>
        <w:t xml:space="preserve"> </w:t>
      </w:r>
      <w:r>
        <w:rPr>
          <w:color w:val="231F20"/>
        </w:rPr>
        <w:t>intended</w:t>
      </w:r>
      <w:r w:rsidR="00D125CE">
        <w:rPr>
          <w:color w:val="231F20"/>
        </w:rPr>
        <w:t xml:space="preserve"> </w:t>
      </w:r>
      <w:r>
        <w:rPr>
          <w:color w:val="231F20"/>
        </w:rPr>
        <w:t>purpose</w:t>
      </w:r>
      <w:r w:rsidR="00D125CE">
        <w:rPr>
          <w:color w:val="231F20"/>
        </w:rPr>
        <w:t xml:space="preserve"> </w:t>
      </w:r>
      <w:r>
        <w:rPr>
          <w:color w:val="231F20"/>
        </w:rPr>
        <w:t>(either</w:t>
      </w:r>
      <w:r w:rsidR="00D125CE">
        <w:rPr>
          <w:color w:val="231F20"/>
        </w:rPr>
        <w:t xml:space="preserve"> </w:t>
      </w:r>
      <w:r>
        <w:rPr>
          <w:color w:val="231F20"/>
        </w:rPr>
        <w:t>until</w:t>
      </w:r>
      <w:r w:rsidR="00D125CE">
        <w:rPr>
          <w:color w:val="231F20"/>
        </w:rPr>
        <w:t xml:space="preserve"> </w:t>
      </w:r>
      <w:r>
        <w:rPr>
          <w:color w:val="231F20"/>
        </w:rPr>
        <w:t>or</w:t>
      </w:r>
      <w:r w:rsidR="00D125CE">
        <w:rPr>
          <w:color w:val="231F20"/>
        </w:rPr>
        <w:t xml:space="preserve"> </w:t>
      </w:r>
      <w:r>
        <w:rPr>
          <w:color w:val="231F20"/>
        </w:rPr>
        <w:t>whilst</w:t>
      </w:r>
      <w:r w:rsidR="00D125CE">
        <w:rPr>
          <w:color w:val="231F20"/>
        </w:rPr>
        <w:t xml:space="preserve"> </w:t>
      </w:r>
      <w:r>
        <w:rPr>
          <w:color w:val="231F20"/>
        </w:rPr>
        <w:t>this work</w:t>
      </w:r>
      <w:r w:rsidR="00D125CE">
        <w:rPr>
          <w:color w:val="231F20"/>
        </w:rPr>
        <w:t xml:space="preserve"> </w:t>
      </w:r>
      <w:r>
        <w:rPr>
          <w:color w:val="231F20"/>
        </w:rPr>
        <w:t>is</w:t>
      </w:r>
      <w:r w:rsidR="00D125CE">
        <w:rPr>
          <w:color w:val="231F20"/>
        </w:rPr>
        <w:t xml:space="preserve"> </w:t>
      </w:r>
      <w:r>
        <w:rPr>
          <w:color w:val="231F20"/>
        </w:rPr>
        <w:t>completed</w:t>
      </w:r>
      <w:r w:rsidR="00D125CE">
        <w:rPr>
          <w:color w:val="231F20"/>
        </w:rPr>
        <w:t xml:space="preserve"> </w:t>
      </w:r>
      <w:r>
        <w:rPr>
          <w:color w:val="231F20"/>
        </w:rPr>
        <w:t>and</w:t>
      </w:r>
      <w:r w:rsidR="00D125CE">
        <w:rPr>
          <w:color w:val="231F20"/>
        </w:rPr>
        <w:t xml:space="preserve"> </w:t>
      </w:r>
      <w:r>
        <w:rPr>
          <w:color w:val="231F20"/>
        </w:rPr>
        <w:t>these</w:t>
      </w:r>
      <w:r w:rsidR="00D125CE">
        <w:rPr>
          <w:color w:val="231F20"/>
        </w:rPr>
        <w:t xml:space="preserve"> </w:t>
      </w:r>
      <w:r>
        <w:rPr>
          <w:color w:val="231F20"/>
        </w:rPr>
        <w:t>defects</w:t>
      </w:r>
      <w:r w:rsidR="00D125CE">
        <w:rPr>
          <w:color w:val="231F20"/>
        </w:rPr>
        <w:t xml:space="preserve"> </w:t>
      </w:r>
      <w:r>
        <w:rPr>
          <w:color w:val="231F20"/>
        </w:rPr>
        <w:t>are</w:t>
      </w:r>
      <w:r w:rsidR="00D125CE">
        <w:rPr>
          <w:color w:val="231F20"/>
        </w:rPr>
        <w:t xml:space="preserve"> </w:t>
      </w:r>
      <w:r>
        <w:rPr>
          <w:color w:val="231F20"/>
        </w:rPr>
        <w:t>remedied);</w:t>
      </w:r>
      <w:r w:rsidR="00D125CE">
        <w:rPr>
          <w:color w:val="231F20"/>
        </w:rPr>
        <w:t xml:space="preserve"> </w:t>
      </w:r>
      <w:r>
        <w:rPr>
          <w:color w:val="231F20"/>
        </w:rPr>
        <w:t>or</w:t>
      </w:r>
    </w:p>
    <w:p w14:paraId="0DC5C886" w14:textId="77777777" w:rsidR="005E6E3D" w:rsidRDefault="007B664E" w:rsidP="00CC1001">
      <w:pPr>
        <w:pStyle w:val="ListParagraph"/>
        <w:numPr>
          <w:ilvl w:val="3"/>
          <w:numId w:val="56"/>
        </w:numPr>
        <w:tabs>
          <w:tab w:val="left" w:pos="1128"/>
        </w:tabs>
        <w:spacing w:before="52" w:line="230" w:lineRule="auto"/>
        <w:ind w:left="576" w:right="576" w:hanging="380"/>
        <w:jc w:val="both"/>
        <w:rPr>
          <w:color w:val="231F20"/>
        </w:rPr>
      </w:pPr>
      <w:r>
        <w:rPr>
          <w:color w:val="231F20"/>
        </w:rPr>
        <w:t>reject the application, giving reasons and specifying the work required to be done by the Contractor to enable</w:t>
      </w:r>
      <w:r w:rsidR="00D125CE">
        <w:rPr>
          <w:color w:val="231F20"/>
        </w:rPr>
        <w:t xml:space="preserve"> </w:t>
      </w:r>
      <w:r>
        <w:rPr>
          <w:color w:val="231F20"/>
        </w:rPr>
        <w:t>the</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issued.</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then</w:t>
      </w:r>
      <w:r w:rsidR="00D125CE">
        <w:rPr>
          <w:color w:val="231F20"/>
        </w:rPr>
        <w:t xml:space="preserve"> </w:t>
      </w:r>
      <w:r>
        <w:rPr>
          <w:color w:val="231F20"/>
        </w:rPr>
        <w:t>complete</w:t>
      </w:r>
      <w:r w:rsidR="00D125CE">
        <w:rPr>
          <w:color w:val="231F20"/>
        </w:rPr>
        <w:t xml:space="preserve"> </w:t>
      </w:r>
      <w:r>
        <w:rPr>
          <w:color w:val="231F20"/>
        </w:rPr>
        <w:t>this</w:t>
      </w:r>
      <w:r w:rsidR="00D125CE">
        <w:rPr>
          <w:color w:val="231F20"/>
        </w:rPr>
        <w:t xml:space="preserve"> </w:t>
      </w:r>
      <w:r>
        <w:rPr>
          <w:color w:val="231F20"/>
        </w:rPr>
        <w:t>work</w:t>
      </w:r>
      <w:r w:rsidR="00D125CE">
        <w:rPr>
          <w:color w:val="231F20"/>
        </w:rPr>
        <w:t xml:space="preserve"> </w:t>
      </w:r>
      <w:r>
        <w:rPr>
          <w:color w:val="231F20"/>
        </w:rPr>
        <w:t>before</w:t>
      </w:r>
      <w:r w:rsidR="00D125CE">
        <w:rPr>
          <w:color w:val="231F20"/>
        </w:rPr>
        <w:t xml:space="preserve"> </w:t>
      </w:r>
      <w:r>
        <w:rPr>
          <w:color w:val="231F20"/>
        </w:rPr>
        <w:t>issuing a</w:t>
      </w:r>
      <w:r w:rsidR="00D125CE">
        <w:rPr>
          <w:color w:val="231F20"/>
        </w:rPr>
        <w:t xml:space="preserve"> </w:t>
      </w:r>
      <w:r>
        <w:rPr>
          <w:color w:val="231F20"/>
        </w:rPr>
        <w:t>further</w:t>
      </w:r>
      <w:r w:rsidR="00D125CE">
        <w:rPr>
          <w:color w:val="231F20"/>
        </w:rPr>
        <w:t xml:space="preserve"> </w:t>
      </w:r>
      <w:r>
        <w:rPr>
          <w:color w:val="231F20"/>
        </w:rPr>
        <w:t>notice</w:t>
      </w:r>
      <w:r w:rsidR="00D125CE">
        <w:rPr>
          <w:color w:val="231F20"/>
        </w:rPr>
        <w:t xml:space="preserve"> </w:t>
      </w:r>
      <w:r>
        <w:rPr>
          <w:color w:val="231F20"/>
        </w:rPr>
        <w:t>under</w:t>
      </w:r>
      <w:r w:rsidR="00D125CE">
        <w:rPr>
          <w:color w:val="231F20"/>
        </w:rPr>
        <w:t xml:space="preserve"> </w:t>
      </w:r>
      <w:r>
        <w:rPr>
          <w:color w:val="231F20"/>
        </w:rPr>
        <w:t>this</w:t>
      </w:r>
      <w:r w:rsidR="00D125CE">
        <w:rPr>
          <w:color w:val="231F20"/>
        </w:rPr>
        <w:t xml:space="preserve"> </w:t>
      </w:r>
      <w:r>
        <w:rPr>
          <w:color w:val="231F20"/>
        </w:rPr>
        <w:t>Sub-Clause.</w:t>
      </w:r>
    </w:p>
    <w:p w14:paraId="77AA7852" w14:textId="77777777" w:rsidR="005E6E3D" w:rsidRDefault="00621724" w:rsidP="00CC1001">
      <w:pPr>
        <w:pStyle w:val="ListParagraph"/>
        <w:numPr>
          <w:ilvl w:val="2"/>
          <w:numId w:val="56"/>
        </w:numPr>
        <w:tabs>
          <w:tab w:val="left" w:pos="749"/>
        </w:tabs>
        <w:spacing w:line="230" w:lineRule="auto"/>
        <w:ind w:left="576" w:right="576" w:hanging="624"/>
        <w:jc w:val="both"/>
        <w:rPr>
          <w:color w:val="231F20"/>
        </w:rPr>
      </w:pPr>
      <w:r>
        <w:rPr>
          <w:color w:val="231F20"/>
        </w:rPr>
        <w:t>If the</w:t>
      </w:r>
      <w:r w:rsidR="00D125CE">
        <w:rPr>
          <w:color w:val="231F20"/>
        </w:rPr>
        <w:t xml:space="preserve"> </w:t>
      </w:r>
      <w:r w:rsidR="007B664E">
        <w:rPr>
          <w:color w:val="231F20"/>
        </w:rPr>
        <w:t>Engineer</w:t>
      </w:r>
      <w:r w:rsidR="00D125CE">
        <w:rPr>
          <w:color w:val="231F20"/>
        </w:rPr>
        <w:t xml:space="preserve"> </w:t>
      </w:r>
      <w:r w:rsidR="007B664E">
        <w:rPr>
          <w:color w:val="231F20"/>
        </w:rPr>
        <w:t>fails</w:t>
      </w:r>
      <w:r w:rsidR="00D125CE">
        <w:rPr>
          <w:color w:val="231F20"/>
        </w:rPr>
        <w:t xml:space="preserve"> </w:t>
      </w:r>
      <w:r>
        <w:rPr>
          <w:color w:val="231F20"/>
        </w:rPr>
        <w:t>either to</w:t>
      </w:r>
      <w:r w:rsidR="00D125CE">
        <w:rPr>
          <w:color w:val="231F20"/>
        </w:rPr>
        <w:t xml:space="preserve"> </w:t>
      </w:r>
      <w:r w:rsidR="007B664E">
        <w:rPr>
          <w:color w:val="231F20"/>
        </w:rPr>
        <w:t>issue</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or</w:t>
      </w:r>
      <w:r w:rsidR="00D125CE">
        <w:rPr>
          <w:color w:val="231F20"/>
        </w:rPr>
        <w:t xml:space="preserve"> </w:t>
      </w:r>
      <w:r w:rsidR="007B664E">
        <w:rPr>
          <w:color w:val="231F20"/>
        </w:rPr>
        <w:t>to</w:t>
      </w:r>
      <w:r w:rsidR="00D125CE">
        <w:rPr>
          <w:color w:val="231F20"/>
        </w:rPr>
        <w:t xml:space="preserve"> </w:t>
      </w:r>
      <w:r w:rsidR="007B664E">
        <w:rPr>
          <w:color w:val="231F20"/>
        </w:rPr>
        <w:t>reject</w:t>
      </w:r>
      <w:r w:rsidR="00D125CE">
        <w:rPr>
          <w:color w:val="231F20"/>
        </w:rPr>
        <w:t xml:space="preserve"> </w:t>
      </w:r>
      <w:r w:rsidR="007B664E">
        <w:rPr>
          <w:color w:val="231F20"/>
        </w:rPr>
        <w:t>the</w:t>
      </w:r>
      <w:r w:rsidR="00D125CE">
        <w:rPr>
          <w:color w:val="231F20"/>
        </w:rPr>
        <w:t xml:space="preserve"> </w:t>
      </w:r>
      <w:r w:rsidR="007B664E">
        <w:rPr>
          <w:color w:val="231F20"/>
        </w:rPr>
        <w:t>Contractor's</w:t>
      </w:r>
      <w:r w:rsidR="00D125CE">
        <w:rPr>
          <w:color w:val="231F20"/>
        </w:rPr>
        <w:t xml:space="preserve"> </w:t>
      </w:r>
      <w:r w:rsidR="007B664E">
        <w:rPr>
          <w:color w:val="231F20"/>
        </w:rPr>
        <w:t>application</w:t>
      </w:r>
      <w:r w:rsidR="00D125CE">
        <w:rPr>
          <w:color w:val="231F20"/>
        </w:rPr>
        <w:t xml:space="preserve"> </w:t>
      </w:r>
      <w:r w:rsidR="007B664E">
        <w:rPr>
          <w:color w:val="231F20"/>
        </w:rPr>
        <w:t>within</w:t>
      </w:r>
      <w:r w:rsidR="00D125CE">
        <w:rPr>
          <w:color w:val="231F20"/>
        </w:rPr>
        <w:t xml:space="preserve"> </w:t>
      </w:r>
      <w:r w:rsidR="007B664E">
        <w:rPr>
          <w:color w:val="231F20"/>
        </w:rPr>
        <w:t xml:space="preserve">the period of 30 days, and if the </w:t>
      </w:r>
      <w:r w:rsidR="007B664E">
        <w:rPr>
          <w:color w:val="231F20"/>
          <w:spacing w:val="-4"/>
        </w:rPr>
        <w:t xml:space="preserve">Works </w:t>
      </w:r>
      <w:r w:rsidR="007B664E">
        <w:rPr>
          <w:color w:val="231F20"/>
        </w:rPr>
        <w:t>or Section (as the case may be) are substantially in accordance with the Contract,</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shall</w:t>
      </w:r>
      <w:r w:rsidR="00D125CE">
        <w:rPr>
          <w:color w:val="231F20"/>
        </w:rPr>
        <w:t xml:space="preserve"> </w:t>
      </w:r>
      <w:r w:rsidR="007B664E">
        <w:rPr>
          <w:color w:val="231F20"/>
        </w:rPr>
        <w:t>be</w:t>
      </w:r>
      <w:r w:rsidR="00D125CE">
        <w:rPr>
          <w:color w:val="231F20"/>
        </w:rPr>
        <w:t xml:space="preserve"> </w:t>
      </w:r>
      <w:r w:rsidR="007B664E">
        <w:rPr>
          <w:color w:val="231F20"/>
        </w:rPr>
        <w:t>deemed</w:t>
      </w:r>
      <w:r w:rsidR="00D125CE">
        <w:rPr>
          <w:color w:val="231F20"/>
        </w:rPr>
        <w:t xml:space="preserve"> </w:t>
      </w:r>
      <w:r w:rsidR="007B664E">
        <w:rPr>
          <w:color w:val="231F20"/>
        </w:rPr>
        <w:t>to</w:t>
      </w:r>
      <w:r w:rsidR="00D125CE">
        <w:rPr>
          <w:color w:val="231F20"/>
        </w:rPr>
        <w:t xml:space="preserve"> </w:t>
      </w:r>
      <w:r w:rsidR="007B664E">
        <w:rPr>
          <w:color w:val="231F20"/>
        </w:rPr>
        <w:t>have</w:t>
      </w:r>
      <w:r w:rsidR="00D125CE">
        <w:rPr>
          <w:color w:val="231F20"/>
        </w:rPr>
        <w:t xml:space="preserve"> </w:t>
      </w:r>
      <w:r w:rsidR="007B664E">
        <w:rPr>
          <w:color w:val="231F20"/>
        </w:rPr>
        <w:t>been</w:t>
      </w:r>
      <w:r w:rsidR="00D125CE">
        <w:rPr>
          <w:color w:val="231F20"/>
        </w:rPr>
        <w:t xml:space="preserve"> </w:t>
      </w:r>
      <w:r w:rsidR="007B664E">
        <w:rPr>
          <w:color w:val="231F20"/>
        </w:rPr>
        <w:t>issued</w:t>
      </w:r>
      <w:r w:rsidR="00D125CE">
        <w:rPr>
          <w:color w:val="231F20"/>
        </w:rPr>
        <w:t xml:space="preserve"> </w:t>
      </w:r>
      <w:r w:rsidR="007B664E">
        <w:rPr>
          <w:color w:val="231F20"/>
        </w:rPr>
        <w:t>on</w:t>
      </w:r>
      <w:r w:rsidR="00D125CE">
        <w:rPr>
          <w:color w:val="231F20"/>
        </w:rPr>
        <w:t xml:space="preserve"> </w:t>
      </w:r>
      <w:r w:rsidR="007B664E">
        <w:rPr>
          <w:color w:val="231F20"/>
        </w:rPr>
        <w:t>the</w:t>
      </w:r>
      <w:r w:rsidR="00D125CE">
        <w:rPr>
          <w:color w:val="231F20"/>
        </w:rPr>
        <w:t xml:space="preserve"> </w:t>
      </w:r>
      <w:r w:rsidR="007B664E">
        <w:rPr>
          <w:color w:val="231F20"/>
        </w:rPr>
        <w:t>last</w:t>
      </w:r>
      <w:r w:rsidR="00D125CE">
        <w:rPr>
          <w:color w:val="231F20"/>
        </w:rPr>
        <w:t xml:space="preserve"> </w:t>
      </w:r>
      <w:r w:rsidR="007B664E">
        <w:rPr>
          <w:color w:val="231F20"/>
        </w:rPr>
        <w:t>day</w:t>
      </w:r>
      <w:r w:rsidR="00D125CE">
        <w:rPr>
          <w:color w:val="231F20"/>
        </w:rPr>
        <w:t xml:space="preserve"> </w:t>
      </w:r>
      <w:r w:rsidR="007B664E">
        <w:rPr>
          <w:color w:val="231F20"/>
        </w:rPr>
        <w:t>of</w:t>
      </w:r>
      <w:r w:rsidR="00D125CE">
        <w:rPr>
          <w:color w:val="231F20"/>
        </w:rPr>
        <w:t xml:space="preserve"> </w:t>
      </w:r>
      <w:r w:rsidR="007B664E">
        <w:rPr>
          <w:color w:val="231F20"/>
        </w:rPr>
        <w:t>that</w:t>
      </w:r>
      <w:r w:rsidR="00D125CE">
        <w:rPr>
          <w:color w:val="231F20"/>
        </w:rPr>
        <w:t xml:space="preserve"> </w:t>
      </w:r>
      <w:r w:rsidR="007B664E">
        <w:rPr>
          <w:color w:val="231F20"/>
        </w:rPr>
        <w:t>period.</w:t>
      </w:r>
    </w:p>
    <w:p w14:paraId="61D6D21B" w14:textId="77777777" w:rsidR="005E6E3D" w:rsidRDefault="007B664E" w:rsidP="00CC1001">
      <w:pPr>
        <w:pStyle w:val="Heading4"/>
        <w:numPr>
          <w:ilvl w:val="1"/>
          <w:numId w:val="56"/>
        </w:numPr>
        <w:tabs>
          <w:tab w:val="left" w:pos="748"/>
          <w:tab w:val="left" w:pos="749"/>
        </w:tabs>
        <w:ind w:left="576" w:right="576" w:hanging="618"/>
        <w:rPr>
          <w:color w:val="231F20"/>
        </w:rPr>
      </w:pPr>
      <w:r>
        <w:rPr>
          <w:color w:val="231F20"/>
          <w:spacing w:val="-4"/>
        </w:rPr>
        <w:t>Taking</w:t>
      </w:r>
      <w:r w:rsidR="00D125CE">
        <w:rPr>
          <w:color w:val="231F20"/>
          <w:spacing w:val="-4"/>
        </w:rPr>
        <w:t xml:space="preserve"> </w:t>
      </w:r>
      <w:r>
        <w:rPr>
          <w:color w:val="231F20"/>
        </w:rPr>
        <w:t>Over</w:t>
      </w:r>
      <w:r w:rsidR="00D125CE">
        <w:rPr>
          <w:color w:val="231F20"/>
        </w:rPr>
        <w:t xml:space="preserve"> </w:t>
      </w:r>
      <w:r>
        <w:rPr>
          <w:color w:val="231F20"/>
        </w:rPr>
        <w:t>of</w:t>
      </w:r>
      <w:r w:rsidR="00D125CE">
        <w:rPr>
          <w:color w:val="231F20"/>
        </w:rPr>
        <w:t xml:space="preserve"> </w:t>
      </w:r>
      <w:r>
        <w:rPr>
          <w:color w:val="231F20"/>
        </w:rPr>
        <w:t>Parts</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3"/>
        </w:rPr>
        <w:t>Works</w:t>
      </w:r>
    </w:p>
    <w:p w14:paraId="09473A71" w14:textId="77777777" w:rsidR="005E6E3D" w:rsidRDefault="007B664E" w:rsidP="00CC1001">
      <w:pPr>
        <w:pStyle w:val="ListParagraph"/>
        <w:numPr>
          <w:ilvl w:val="2"/>
          <w:numId w:val="56"/>
        </w:numPr>
        <w:tabs>
          <w:tab w:val="left" w:pos="749"/>
        </w:tabs>
        <w:spacing w:before="243" w:line="230" w:lineRule="auto"/>
        <w:ind w:left="576" w:right="576" w:hanging="624"/>
        <w:jc w:val="both"/>
        <w:rPr>
          <w:color w:val="231F20"/>
        </w:rPr>
      </w:pPr>
      <w:r>
        <w:rPr>
          <w:color w:val="231F20"/>
        </w:rPr>
        <w:t>The</w:t>
      </w:r>
      <w:r w:rsidR="00D125CE">
        <w:rPr>
          <w:color w:val="231F20"/>
        </w:rPr>
        <w:t xml:space="preserve"> </w:t>
      </w:r>
      <w:r>
        <w:rPr>
          <w:color w:val="231F20"/>
        </w:rPr>
        <w:t>Engineer</w:t>
      </w:r>
      <w:r w:rsidR="00D125CE">
        <w:rPr>
          <w:color w:val="231F20"/>
        </w:rPr>
        <w:t xml:space="preserve"> </w:t>
      </w:r>
      <w:r>
        <w:rPr>
          <w:color w:val="231F20"/>
          <w:spacing w:val="-4"/>
        </w:rPr>
        <w:t>may,</w:t>
      </w:r>
      <w:r w:rsidR="00D125CE">
        <w:rPr>
          <w:color w:val="231F20"/>
          <w:spacing w:val="-4"/>
        </w:rPr>
        <w:t xml:space="preserve"> </w:t>
      </w:r>
      <w:r>
        <w:rPr>
          <w:color w:val="231F20"/>
        </w:rPr>
        <w:t>at</w:t>
      </w:r>
      <w:r w:rsidR="00D125CE">
        <w:rPr>
          <w:color w:val="231F20"/>
        </w:rPr>
        <w:t xml:space="preserve"> </w:t>
      </w:r>
      <w:r>
        <w:rPr>
          <w:color w:val="231F20"/>
        </w:rPr>
        <w:t>the</w:t>
      </w:r>
      <w:r w:rsidR="00D125CE">
        <w:rPr>
          <w:color w:val="231F20"/>
        </w:rPr>
        <w:t xml:space="preserve"> </w:t>
      </w:r>
      <w:r>
        <w:rPr>
          <w:color w:val="231F20"/>
        </w:rPr>
        <w:t>sole</w:t>
      </w:r>
      <w:r w:rsidR="00D125CE">
        <w:rPr>
          <w:color w:val="231F20"/>
        </w:rPr>
        <w:t xml:space="preserve"> </w:t>
      </w:r>
      <w:r>
        <w:rPr>
          <w:color w:val="231F20"/>
        </w:rPr>
        <w:t>discretion</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spacing w:val="-3"/>
        </w:rPr>
        <w:t>Entity,</w:t>
      </w:r>
      <w:r w:rsidR="00D125CE">
        <w:rPr>
          <w:color w:val="231F20"/>
          <w:spacing w:val="-3"/>
        </w:rPr>
        <w:t xml:space="preserve"> </w:t>
      </w:r>
      <w:r>
        <w:rPr>
          <w:color w:val="231F20"/>
        </w:rPr>
        <w:t>issue</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part</w:t>
      </w:r>
      <w:r w:rsidR="00D125CE">
        <w:rPr>
          <w:color w:val="231F20"/>
        </w:rPr>
        <w:t xml:space="preserve"> </w:t>
      </w:r>
      <w:r>
        <w:rPr>
          <w:color w:val="231F20"/>
        </w:rPr>
        <w:t>of the</w:t>
      </w:r>
      <w:r w:rsidR="00D125CE">
        <w:rPr>
          <w:color w:val="231F20"/>
        </w:rPr>
        <w:t xml:space="preserve"> </w:t>
      </w:r>
      <w:r>
        <w:rPr>
          <w:color w:val="231F20"/>
        </w:rPr>
        <w:t>Permanent</w:t>
      </w:r>
      <w:r w:rsidR="00D125CE">
        <w:rPr>
          <w:color w:val="231F20"/>
        </w:rPr>
        <w:t xml:space="preserve"> </w:t>
      </w:r>
      <w:r>
        <w:rPr>
          <w:color w:val="231F20"/>
          <w:spacing w:val="-3"/>
        </w:rPr>
        <w:t>Works.</w:t>
      </w:r>
    </w:p>
    <w:p w14:paraId="0C99B25B" w14:textId="77777777" w:rsidR="005E6E3D" w:rsidRDefault="007B664E" w:rsidP="00CC1001">
      <w:pPr>
        <w:pStyle w:val="BodyText"/>
        <w:spacing w:before="245" w:line="230" w:lineRule="auto"/>
        <w:ind w:left="576" w:right="576" w:hanging="6"/>
        <w:jc w:val="both"/>
      </w:pPr>
      <w:r>
        <w:rPr>
          <w:color w:val="231F20"/>
        </w:rPr>
        <w:t xml:space="preserve">The Procuring Entity shall not use any part of the </w:t>
      </w:r>
      <w:r>
        <w:rPr>
          <w:color w:val="231F20"/>
          <w:spacing w:val="-4"/>
        </w:rPr>
        <w:t xml:space="preserve">Works </w:t>
      </w:r>
      <w:r>
        <w:rPr>
          <w:color w:val="231F20"/>
        </w:rPr>
        <w:t>(other than as a temporary measure which is either speciﬁed in the Contract or agreed by both Parties) unless and until the Engineer has issued a Taking-Over Certiﬁcate</w:t>
      </w:r>
      <w:r w:rsidR="003C3B87">
        <w:rPr>
          <w:color w:val="231F20"/>
        </w:rPr>
        <w:t xml:space="preserve"> </w:t>
      </w:r>
      <w:r>
        <w:rPr>
          <w:color w:val="231F20"/>
        </w:rPr>
        <w:t>for</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However,</w:t>
      </w:r>
      <w:r w:rsidR="003C3B87">
        <w:rPr>
          <w:color w:val="231F20"/>
        </w:rPr>
        <w:t xml:space="preserve"> </w:t>
      </w:r>
      <w:r>
        <w:rPr>
          <w:color w:val="231F20"/>
        </w:rPr>
        <w:t>if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does</w:t>
      </w:r>
      <w:r w:rsidR="003C3B87">
        <w:rPr>
          <w:color w:val="231F20"/>
        </w:rPr>
        <w:t xml:space="preserve"> </w:t>
      </w:r>
      <w:r>
        <w:rPr>
          <w:color w:val="231F20"/>
        </w:rPr>
        <w:t>use</w:t>
      </w:r>
      <w:r w:rsidR="003C3B87">
        <w:rPr>
          <w:color w:val="231F20"/>
        </w:rPr>
        <w:t xml:space="preserve"> </w:t>
      </w:r>
      <w:r>
        <w:rPr>
          <w:color w:val="231F20"/>
        </w:rPr>
        <w:t>any</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before</w:t>
      </w:r>
      <w:r w:rsidR="003C3B87">
        <w:rPr>
          <w:color w:val="231F20"/>
        </w:rPr>
        <w:t xml:space="preserve"> </w:t>
      </w:r>
      <w:r>
        <w:rPr>
          <w:color w:val="231F20"/>
        </w:rPr>
        <w:t>the</w:t>
      </w:r>
      <w:r w:rsidR="003C3B87">
        <w:rPr>
          <w:color w:val="231F20"/>
        </w:rPr>
        <w:t xml:space="preserve"> </w:t>
      </w:r>
      <w:r>
        <w:rPr>
          <w:color w:val="231F20"/>
        </w:rPr>
        <w:t xml:space="preserve">Taking-Over Certiﬁcate </w:t>
      </w:r>
      <w:proofErr w:type="spellStart"/>
      <w:r>
        <w:rPr>
          <w:color w:val="231F20"/>
        </w:rPr>
        <w:t>isissued</w:t>
      </w:r>
      <w:proofErr w:type="spellEnd"/>
      <w:r>
        <w:rPr>
          <w:color w:val="231F20"/>
        </w:rPr>
        <w:t>:</w:t>
      </w:r>
    </w:p>
    <w:p w14:paraId="7F5C1476" w14:textId="77777777" w:rsidR="005E6E3D" w:rsidRDefault="003C3B87" w:rsidP="00CC1001">
      <w:pPr>
        <w:pStyle w:val="ListParagraph"/>
        <w:numPr>
          <w:ilvl w:val="3"/>
          <w:numId w:val="56"/>
        </w:numPr>
        <w:tabs>
          <w:tab w:val="left" w:pos="1126"/>
          <w:tab w:val="left" w:pos="1127"/>
        </w:tabs>
        <w:spacing w:before="44"/>
        <w:ind w:left="576" w:right="576" w:hanging="390"/>
        <w:rPr>
          <w:color w:val="231F20"/>
        </w:rPr>
      </w:pPr>
      <w:r>
        <w:rPr>
          <w:color w:val="231F20"/>
        </w:rPr>
        <w:t>T</w:t>
      </w:r>
      <w:r w:rsidR="007B664E">
        <w:rPr>
          <w:color w:val="231F20"/>
        </w:rPr>
        <w:t>he</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used</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taken</w:t>
      </w:r>
      <w:r>
        <w:rPr>
          <w:color w:val="231F20"/>
        </w:rPr>
        <w:t xml:space="preserve"> </w:t>
      </w:r>
      <w:r w:rsidR="007B664E">
        <w:rPr>
          <w:color w:val="231F20"/>
        </w:rPr>
        <w:t>over</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621724">
        <w:rPr>
          <w:color w:val="231F20"/>
        </w:rPr>
        <w:t>the date</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used,</w:t>
      </w:r>
    </w:p>
    <w:p w14:paraId="0A89F70B" w14:textId="77777777" w:rsidR="005E6E3D" w:rsidRDefault="003C3B87" w:rsidP="00CC1001">
      <w:pPr>
        <w:pStyle w:val="ListParagraph"/>
        <w:numPr>
          <w:ilvl w:val="3"/>
          <w:numId w:val="56"/>
        </w:numPr>
        <w:tabs>
          <w:tab w:val="left" w:pos="1127"/>
        </w:tabs>
        <w:spacing w:before="47" w:line="230" w:lineRule="auto"/>
        <w:ind w:left="576" w:right="576"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cease</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liable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care</w:t>
      </w:r>
      <w:r>
        <w:rPr>
          <w:color w:val="231F20"/>
        </w:rPr>
        <w:t xml:space="preserve"> </w:t>
      </w:r>
      <w:r w:rsidR="007B664E">
        <w:rPr>
          <w:color w:val="231F20"/>
        </w:rPr>
        <w:t>of</w:t>
      </w:r>
      <w:r>
        <w:rPr>
          <w:color w:val="231F20"/>
        </w:rPr>
        <w:t xml:space="preserve"> </w:t>
      </w:r>
      <w:r w:rsidR="00621724">
        <w:rPr>
          <w:color w:val="231F20"/>
        </w:rPr>
        <w:t>such part</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7B664E">
        <w:rPr>
          <w:color w:val="231F20"/>
        </w:rPr>
        <w:t>this</w:t>
      </w:r>
      <w:r>
        <w:rPr>
          <w:color w:val="231F20"/>
        </w:rPr>
        <w:t xml:space="preserve"> </w:t>
      </w:r>
      <w:r w:rsidR="007B664E">
        <w:rPr>
          <w:color w:val="231F20"/>
        </w:rPr>
        <w:t>date,</w:t>
      </w:r>
      <w:r>
        <w:rPr>
          <w:color w:val="231F20"/>
        </w:rPr>
        <w:t xml:space="preserve"> </w:t>
      </w:r>
      <w:r w:rsidR="007B664E">
        <w:rPr>
          <w:color w:val="231F20"/>
        </w:rPr>
        <w:t>when</w:t>
      </w:r>
      <w:r>
        <w:rPr>
          <w:color w:val="231F20"/>
        </w:rPr>
        <w:t xml:space="preserve"> </w:t>
      </w:r>
      <w:r w:rsidR="007B664E">
        <w:rPr>
          <w:color w:val="231F20"/>
        </w:rPr>
        <w:t>responsibility</w:t>
      </w:r>
      <w:r>
        <w:rPr>
          <w:color w:val="231F20"/>
        </w:rPr>
        <w:t xml:space="preserve"> </w:t>
      </w:r>
      <w:r w:rsidR="007B664E">
        <w:rPr>
          <w:color w:val="231F20"/>
        </w:rPr>
        <w:t>shall pass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69D7245B" w14:textId="77777777" w:rsidR="005E6E3D" w:rsidRDefault="003C3B87" w:rsidP="00CC1001">
      <w:pPr>
        <w:pStyle w:val="ListParagraph"/>
        <w:numPr>
          <w:ilvl w:val="3"/>
          <w:numId w:val="56"/>
        </w:numPr>
        <w:tabs>
          <w:tab w:val="left" w:pos="1126"/>
          <w:tab w:val="left" w:pos="1127"/>
        </w:tabs>
        <w:spacing w:before="42"/>
        <w:ind w:left="576" w:right="576" w:hanging="378"/>
        <w:rPr>
          <w:color w:val="231F20"/>
        </w:rPr>
      </w:pPr>
      <w:r>
        <w:rPr>
          <w:color w:val="231F20"/>
        </w:rPr>
        <w:t>I</w:t>
      </w:r>
      <w:r w:rsidR="007B664E">
        <w:rPr>
          <w:color w:val="231F20"/>
        </w:rPr>
        <w:t>f</w:t>
      </w:r>
      <w:r>
        <w:rPr>
          <w:color w:val="231F20"/>
        </w:rPr>
        <w:t xml:space="preserve"> </w:t>
      </w:r>
      <w:r w:rsidR="007B664E">
        <w:rPr>
          <w:color w:val="231F20"/>
        </w:rPr>
        <w:t>requested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issue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p>
    <w:p w14:paraId="7D9A9C35" w14:textId="77777777" w:rsidR="005E6E3D" w:rsidRDefault="007B664E" w:rsidP="00CC1001">
      <w:pPr>
        <w:pStyle w:val="ListParagraph"/>
        <w:numPr>
          <w:ilvl w:val="2"/>
          <w:numId w:val="56"/>
        </w:numPr>
        <w:tabs>
          <w:tab w:val="left" w:pos="752"/>
        </w:tabs>
        <w:spacing w:before="120" w:after="120" w:line="230" w:lineRule="auto"/>
        <w:ind w:left="576" w:right="576" w:hanging="622"/>
        <w:jc w:val="both"/>
        <w:rPr>
          <w:color w:val="231F20"/>
        </w:rPr>
      </w:pPr>
      <w:r>
        <w:rPr>
          <w:color w:val="231F20"/>
        </w:rPr>
        <w:t>After</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has</w:t>
      </w:r>
      <w:r w:rsidR="003C3B87">
        <w:rPr>
          <w:color w:val="231F20"/>
        </w:rPr>
        <w:t xml:space="preserve"> </w:t>
      </w:r>
      <w:r>
        <w:rPr>
          <w:color w:val="231F20"/>
        </w:rPr>
        <w:t>issued</w:t>
      </w:r>
      <w:r w:rsidR="003C3B87">
        <w:rPr>
          <w:color w:val="231F20"/>
        </w:rPr>
        <w:t xml:space="preserve"> </w:t>
      </w:r>
      <w:r>
        <w:rPr>
          <w:color w:val="231F20"/>
        </w:rPr>
        <w:t>a</w:t>
      </w:r>
      <w:r w:rsidR="003C3B87">
        <w:rPr>
          <w:color w:val="231F20"/>
        </w:rPr>
        <w:t xml:space="preserve"> </w:t>
      </w:r>
      <w:r>
        <w:rPr>
          <w:color w:val="231F20"/>
        </w:rPr>
        <w:t>Taking-Over</w:t>
      </w:r>
      <w:r w:rsidR="003C3B87">
        <w:rPr>
          <w:color w:val="231F20"/>
        </w:rPr>
        <w:t xml:space="preserve"> </w:t>
      </w:r>
      <w:r>
        <w:rPr>
          <w:color w:val="231F20"/>
        </w:rPr>
        <w:t>Certiﬁcate</w:t>
      </w:r>
      <w:r w:rsidR="003C3B87">
        <w:rPr>
          <w:color w:val="231F20"/>
        </w:rPr>
        <w:t xml:space="preserve"> </w:t>
      </w:r>
      <w:r>
        <w:rPr>
          <w:color w:val="231F20"/>
        </w:rPr>
        <w:t>for</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given</w:t>
      </w:r>
      <w:r w:rsidR="003C3B87">
        <w:rPr>
          <w:color w:val="231F20"/>
        </w:rPr>
        <w:t xml:space="preserve"> </w:t>
      </w:r>
      <w:r>
        <w:rPr>
          <w:color w:val="231F20"/>
        </w:rPr>
        <w:t xml:space="preserve">the earliest opportunity to take such steps as may be necessary to carry out any outstanding </w:t>
      </w:r>
      <w:r>
        <w:rPr>
          <w:color w:val="231F20"/>
          <w:spacing w:val="-4"/>
        </w:rPr>
        <w:t xml:space="preserve">Tests </w:t>
      </w:r>
      <w:proofErr w:type="spellStart"/>
      <w:r>
        <w:rPr>
          <w:color w:val="231F20"/>
        </w:rPr>
        <w:t>onCompletion</w:t>
      </w:r>
      <w:proofErr w:type="spellEnd"/>
      <w:r>
        <w:rPr>
          <w:color w:val="231F20"/>
        </w:rPr>
        <w:t xml:space="preserve">. The Contractor shall carry out these </w:t>
      </w:r>
      <w:r>
        <w:rPr>
          <w:color w:val="231F20"/>
          <w:spacing w:val="-4"/>
        </w:rPr>
        <w:t xml:space="preserve">Tests </w:t>
      </w:r>
      <w:r>
        <w:rPr>
          <w:color w:val="231F20"/>
        </w:rPr>
        <w:t>on Completion as soon as practicable before the expiry date of the relevant</w:t>
      </w:r>
      <w:r w:rsidR="003C3B87">
        <w:rPr>
          <w:color w:val="231F20"/>
        </w:rPr>
        <w:t xml:space="preserve"> </w:t>
      </w:r>
      <w:r>
        <w:rPr>
          <w:color w:val="231F20"/>
        </w:rPr>
        <w:t>Defects</w:t>
      </w:r>
      <w:r w:rsidR="003C3B87">
        <w:rPr>
          <w:color w:val="231F20"/>
        </w:rPr>
        <w:t xml:space="preserve"> </w:t>
      </w:r>
      <w:r>
        <w:rPr>
          <w:color w:val="231F20"/>
        </w:rPr>
        <w:t>Notiﬁcation</w:t>
      </w:r>
      <w:r w:rsidR="003C3B87">
        <w:rPr>
          <w:color w:val="231F20"/>
        </w:rPr>
        <w:t xml:space="preserve"> </w:t>
      </w:r>
      <w:r>
        <w:rPr>
          <w:color w:val="231F20"/>
        </w:rPr>
        <w:t>Period.</w:t>
      </w:r>
    </w:p>
    <w:p w14:paraId="2F67A5B3" w14:textId="77777777" w:rsidR="005E6E3D" w:rsidRDefault="007B664E" w:rsidP="00CC1001">
      <w:pPr>
        <w:pStyle w:val="ListParagraph"/>
        <w:numPr>
          <w:ilvl w:val="2"/>
          <w:numId w:val="56"/>
        </w:numPr>
        <w:tabs>
          <w:tab w:val="left" w:pos="751"/>
        </w:tabs>
        <w:spacing w:before="120" w:after="120" w:line="230" w:lineRule="auto"/>
        <w:ind w:left="576" w:right="576" w:hanging="622"/>
        <w:jc w:val="both"/>
        <w:rPr>
          <w:color w:val="231F20"/>
        </w:rPr>
      </w:pPr>
      <w:r>
        <w:rPr>
          <w:color w:val="231F20"/>
        </w:rPr>
        <w:t>If</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incurs</w:t>
      </w:r>
      <w:r w:rsidR="003C3B87">
        <w:rPr>
          <w:color w:val="231F20"/>
        </w:rPr>
        <w:t xml:space="preserve"> </w:t>
      </w:r>
      <w:r>
        <w:rPr>
          <w:color w:val="231F20"/>
        </w:rPr>
        <w:t>Cost</w:t>
      </w:r>
      <w:r w:rsidR="003C3B87">
        <w:rPr>
          <w:color w:val="231F20"/>
        </w:rPr>
        <w:t xml:space="preserve"> </w:t>
      </w:r>
      <w:r>
        <w:rPr>
          <w:color w:val="231F20"/>
        </w:rPr>
        <w:t>as</w:t>
      </w:r>
      <w:r w:rsidR="003C3B87">
        <w:rPr>
          <w:color w:val="231F20"/>
        </w:rPr>
        <w:t xml:space="preserve"> </w:t>
      </w:r>
      <w:r>
        <w:rPr>
          <w:color w:val="231F20"/>
        </w:rPr>
        <w:t>a</w:t>
      </w:r>
      <w:r w:rsidR="003C3B87">
        <w:rPr>
          <w:color w:val="231F20"/>
        </w:rPr>
        <w:t xml:space="preserve"> </w:t>
      </w:r>
      <w:r>
        <w:rPr>
          <w:color w:val="231F20"/>
        </w:rPr>
        <w:t>result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taking</w:t>
      </w:r>
      <w:r w:rsidR="003C3B87">
        <w:rPr>
          <w:color w:val="231F20"/>
        </w:rPr>
        <w:t xml:space="preserve"> </w:t>
      </w:r>
      <w:r>
        <w:rPr>
          <w:color w:val="231F20"/>
        </w:rPr>
        <w:t>over</w:t>
      </w:r>
      <w:r w:rsidR="003C3B87">
        <w:rPr>
          <w:color w:val="231F20"/>
        </w:rPr>
        <w:t xml:space="preserve"> </w:t>
      </w:r>
      <w:r>
        <w:rPr>
          <w:color w:val="231F20"/>
        </w:rPr>
        <w:t>and/or</w:t>
      </w:r>
      <w:r w:rsidR="003C3B87">
        <w:rPr>
          <w:color w:val="231F20"/>
        </w:rPr>
        <w:t xml:space="preserve"> </w:t>
      </w:r>
      <w:r>
        <w:rPr>
          <w:color w:val="231F20"/>
        </w:rPr>
        <w:t>using</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other than</w:t>
      </w:r>
      <w:r w:rsidR="003C3B87">
        <w:rPr>
          <w:color w:val="231F20"/>
        </w:rPr>
        <w:t xml:space="preserve"> </w:t>
      </w:r>
      <w:r>
        <w:rPr>
          <w:color w:val="231F20"/>
        </w:rPr>
        <w:t>such</w:t>
      </w:r>
      <w:r w:rsidR="003C3B87">
        <w:rPr>
          <w:color w:val="231F20"/>
        </w:rPr>
        <w:t xml:space="preserve"> </w:t>
      </w:r>
      <w:r>
        <w:rPr>
          <w:color w:val="231F20"/>
        </w:rPr>
        <w:t>use</w:t>
      </w:r>
      <w:r w:rsidR="003C3B87">
        <w:rPr>
          <w:color w:val="231F20"/>
        </w:rPr>
        <w:t xml:space="preserve"> </w:t>
      </w:r>
      <w:r>
        <w:rPr>
          <w:color w:val="231F20"/>
        </w:rPr>
        <w:t>as</w:t>
      </w:r>
      <w:r w:rsidR="003C3B87">
        <w:rPr>
          <w:color w:val="231F20"/>
        </w:rPr>
        <w:t xml:space="preserve"> </w:t>
      </w:r>
      <w:r>
        <w:rPr>
          <w:color w:val="231F20"/>
        </w:rPr>
        <w:t>is</w:t>
      </w:r>
      <w:r w:rsidR="003C3B87">
        <w:rPr>
          <w:color w:val="231F20"/>
        </w:rPr>
        <w:t xml:space="preserve"> </w:t>
      </w:r>
      <w:r>
        <w:rPr>
          <w:color w:val="231F20"/>
        </w:rPr>
        <w:t>speciﬁed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agreed</w:t>
      </w:r>
      <w:r w:rsidR="003C3B87">
        <w:rPr>
          <w:color w:val="231F20"/>
        </w:rPr>
        <w:t xml:space="preserve"> </w:t>
      </w:r>
      <w:r>
        <w:rPr>
          <w:color w:val="231F20"/>
        </w:rPr>
        <w:t>by</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w:t>
      </w:r>
      <w:proofErr w:type="spellStart"/>
      <w:r>
        <w:rPr>
          <w:color w:val="231F20"/>
        </w:rPr>
        <w:t>i</w:t>
      </w:r>
      <w:proofErr w:type="spellEnd"/>
      <w:r>
        <w:rPr>
          <w:color w:val="231F20"/>
        </w:rPr>
        <w:t>)</w:t>
      </w:r>
      <w:r w:rsidR="003C3B87">
        <w:rPr>
          <w:color w:val="231F20"/>
        </w:rPr>
        <w:t xml:space="preserve"> </w:t>
      </w:r>
      <w:r>
        <w:rPr>
          <w:color w:val="231F20"/>
        </w:rPr>
        <w:t>give</w:t>
      </w:r>
      <w:r w:rsidR="003C3B87">
        <w:rPr>
          <w:color w:val="231F20"/>
        </w:rPr>
        <w:t xml:space="preserve"> </w:t>
      </w:r>
      <w:r>
        <w:rPr>
          <w:color w:val="231F20"/>
        </w:rPr>
        <w:t>notice</w:t>
      </w:r>
      <w:r w:rsidR="003C3B87">
        <w:rPr>
          <w:color w:val="231F20"/>
        </w:rPr>
        <w:t xml:space="preserve"> </w:t>
      </w:r>
      <w:r>
        <w:rPr>
          <w:color w:val="231F20"/>
        </w:rPr>
        <w:t>to</w:t>
      </w:r>
      <w:r w:rsidR="003C3B87">
        <w:rPr>
          <w:color w:val="231F20"/>
        </w:rPr>
        <w:t xml:space="preserve"> </w:t>
      </w:r>
      <w:r>
        <w:rPr>
          <w:color w:val="231F20"/>
        </w:rPr>
        <w:t>the Engineer</w:t>
      </w:r>
      <w:r w:rsidR="003C3B87">
        <w:rPr>
          <w:color w:val="231F20"/>
        </w:rPr>
        <w:t xml:space="preserve"> </w:t>
      </w:r>
      <w:r>
        <w:rPr>
          <w:color w:val="231F20"/>
        </w:rPr>
        <w:t>and</w:t>
      </w:r>
      <w:r w:rsidR="003C3B87">
        <w:rPr>
          <w:color w:val="231F20"/>
        </w:rPr>
        <w:t xml:space="preserve"> </w:t>
      </w:r>
      <w:r>
        <w:rPr>
          <w:color w:val="231F20"/>
        </w:rPr>
        <w:t>(ii)</w:t>
      </w:r>
      <w:r w:rsidR="003C3B87">
        <w:rPr>
          <w:color w:val="231F20"/>
        </w:rPr>
        <w:t xml:space="preserve"> </w:t>
      </w:r>
      <w:r>
        <w:rPr>
          <w:color w:val="231F20"/>
        </w:rPr>
        <w:t>be</w:t>
      </w:r>
      <w:r w:rsidR="003C3B87">
        <w:rPr>
          <w:color w:val="231F20"/>
        </w:rPr>
        <w:t xml:space="preserve"> </w:t>
      </w:r>
      <w:r>
        <w:rPr>
          <w:color w:val="231F20"/>
        </w:rPr>
        <w:t>entitled</w:t>
      </w:r>
      <w:r w:rsidR="003C3B87">
        <w:rPr>
          <w:color w:val="231F20"/>
        </w:rPr>
        <w:t xml:space="preserve"> </w:t>
      </w:r>
      <w:r>
        <w:rPr>
          <w:color w:val="231F20"/>
        </w:rPr>
        <w:t>subject</w:t>
      </w:r>
      <w:r w:rsidR="003C3B87">
        <w:rPr>
          <w:color w:val="231F20"/>
        </w:rPr>
        <w:t xml:space="preserve"> </w:t>
      </w:r>
      <w:r>
        <w:rPr>
          <w:color w:val="231F20"/>
        </w:rPr>
        <w:t>to</w:t>
      </w:r>
      <w:r w:rsidR="003C3B87">
        <w:rPr>
          <w:color w:val="231F20"/>
        </w:rPr>
        <w:t xml:space="preserve"> </w:t>
      </w:r>
      <w:r>
        <w:rPr>
          <w:color w:val="231F20"/>
        </w:rPr>
        <w:t>Sub-Clause</w:t>
      </w:r>
      <w:r w:rsidR="003C3B87">
        <w:rPr>
          <w:color w:val="231F20"/>
        </w:rPr>
        <w:t xml:space="preserve"> </w:t>
      </w:r>
      <w:r>
        <w:rPr>
          <w:color w:val="231F20"/>
        </w:rPr>
        <w:t>20.1</w:t>
      </w:r>
      <w:r w:rsidR="003C3B87">
        <w:rPr>
          <w:color w:val="231F20"/>
        </w:rPr>
        <w:t xml:space="preserve"> </w:t>
      </w:r>
      <w:r>
        <w:rPr>
          <w:color w:val="231F20"/>
        </w:rPr>
        <w:t>[Contractor's</w:t>
      </w:r>
      <w:r w:rsidR="003C3B87">
        <w:rPr>
          <w:color w:val="231F20"/>
        </w:rPr>
        <w:t xml:space="preserve"> </w:t>
      </w:r>
      <w:r>
        <w:rPr>
          <w:color w:val="231F20"/>
        </w:rPr>
        <w:t>Claims]</w:t>
      </w:r>
      <w:r w:rsidR="003C3B87">
        <w:rPr>
          <w:color w:val="231F20"/>
        </w:rPr>
        <w:t xml:space="preserve"> </w:t>
      </w:r>
      <w:r>
        <w:rPr>
          <w:color w:val="231F20"/>
        </w:rPr>
        <w:t>to</w:t>
      </w:r>
      <w:r w:rsidR="003C3B87">
        <w:rPr>
          <w:color w:val="231F20"/>
        </w:rPr>
        <w:t xml:space="preserve"> </w:t>
      </w:r>
      <w:r>
        <w:rPr>
          <w:color w:val="231F20"/>
        </w:rPr>
        <w:t>payment</w:t>
      </w:r>
      <w:r w:rsidR="003C3B87">
        <w:rPr>
          <w:color w:val="231F20"/>
        </w:rPr>
        <w:t xml:space="preserve"> </w:t>
      </w:r>
      <w:r>
        <w:rPr>
          <w:color w:val="231F20"/>
        </w:rPr>
        <w:t>of</w:t>
      </w:r>
      <w:r w:rsidR="003C3B87">
        <w:rPr>
          <w:color w:val="231F20"/>
        </w:rPr>
        <w:t xml:space="preserve"> </w:t>
      </w:r>
      <w:r>
        <w:rPr>
          <w:color w:val="231F20"/>
        </w:rPr>
        <w:t>any</w:t>
      </w:r>
      <w:r w:rsidR="003C3B87">
        <w:rPr>
          <w:color w:val="231F20"/>
        </w:rPr>
        <w:t xml:space="preserve"> </w:t>
      </w:r>
      <w:r>
        <w:rPr>
          <w:color w:val="231F20"/>
        </w:rPr>
        <w:t>such</w:t>
      </w:r>
      <w:r w:rsidR="003C3B87">
        <w:rPr>
          <w:color w:val="231F20"/>
        </w:rPr>
        <w:t xml:space="preserve"> </w:t>
      </w:r>
      <w:r>
        <w:rPr>
          <w:color w:val="231F20"/>
        </w:rPr>
        <w:t>Cost-plus proﬁt,</w:t>
      </w:r>
      <w:r w:rsidR="003C3B87">
        <w:rPr>
          <w:color w:val="231F20"/>
        </w:rPr>
        <w:t xml:space="preserve"> </w:t>
      </w:r>
      <w:r>
        <w:rPr>
          <w:color w:val="231F20"/>
        </w:rPr>
        <w:t>which</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included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w:t>
      </w:r>
      <w:r w:rsidR="003C3B87">
        <w:rPr>
          <w:color w:val="231F20"/>
        </w:rPr>
        <w:t xml:space="preserve"> </w:t>
      </w:r>
      <w:r>
        <w:rPr>
          <w:color w:val="231F20"/>
        </w:rPr>
        <w:t>Price.</w:t>
      </w:r>
      <w:r w:rsidR="003C3B87">
        <w:rPr>
          <w:color w:val="231F20"/>
        </w:rPr>
        <w:t xml:space="preserve"> </w:t>
      </w:r>
      <w:r>
        <w:rPr>
          <w:color w:val="231F20"/>
        </w:rPr>
        <w:t>After</w:t>
      </w:r>
      <w:r w:rsidR="003C3B87">
        <w:rPr>
          <w:color w:val="231F20"/>
        </w:rPr>
        <w:t xml:space="preserve"> </w:t>
      </w:r>
      <w:r>
        <w:rPr>
          <w:color w:val="231F20"/>
        </w:rPr>
        <w:t>receiving</w:t>
      </w:r>
      <w:r w:rsidR="003C3B87">
        <w:rPr>
          <w:color w:val="231F20"/>
        </w:rPr>
        <w:t xml:space="preserve"> </w:t>
      </w:r>
      <w:r>
        <w:rPr>
          <w:color w:val="231F20"/>
        </w:rPr>
        <w:t>this</w:t>
      </w:r>
      <w:r w:rsidR="003C3B87">
        <w:rPr>
          <w:color w:val="231F20"/>
        </w:rPr>
        <w:t xml:space="preserve"> </w:t>
      </w:r>
      <w:r>
        <w:rPr>
          <w:color w:val="231F20"/>
        </w:rPr>
        <w:t>notice,</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shall</w:t>
      </w:r>
      <w:r w:rsidR="003C3B87">
        <w:rPr>
          <w:color w:val="231F20"/>
        </w:rPr>
        <w:t xml:space="preserve"> </w:t>
      </w:r>
      <w:r>
        <w:rPr>
          <w:color w:val="231F20"/>
        </w:rPr>
        <w:t>proceed</w:t>
      </w:r>
      <w:r w:rsidR="003C3B87">
        <w:rPr>
          <w:color w:val="231F20"/>
        </w:rPr>
        <w:t xml:space="preserve"> </w:t>
      </w:r>
      <w:r>
        <w:rPr>
          <w:color w:val="231F20"/>
        </w:rPr>
        <w:t>in accordance</w:t>
      </w:r>
      <w:r w:rsidR="003C3B87">
        <w:rPr>
          <w:color w:val="231F20"/>
        </w:rPr>
        <w:t xml:space="preserve"> </w:t>
      </w:r>
      <w:r>
        <w:rPr>
          <w:color w:val="231F20"/>
        </w:rPr>
        <w:t>with</w:t>
      </w:r>
      <w:r w:rsidR="003C3B87">
        <w:rPr>
          <w:color w:val="231F20"/>
        </w:rPr>
        <w:t xml:space="preserve"> </w:t>
      </w:r>
      <w:r>
        <w:rPr>
          <w:color w:val="231F20"/>
        </w:rPr>
        <w:t>Sub-Clause</w:t>
      </w:r>
      <w:r w:rsidR="003C3B87">
        <w:rPr>
          <w:color w:val="231F20"/>
        </w:rPr>
        <w:t xml:space="preserve"> </w:t>
      </w:r>
      <w:r>
        <w:rPr>
          <w:color w:val="231F20"/>
        </w:rPr>
        <w:t>3.5</w:t>
      </w:r>
      <w:r w:rsidR="003C3B87">
        <w:rPr>
          <w:color w:val="231F20"/>
        </w:rPr>
        <w:t xml:space="preserve"> </w:t>
      </w:r>
      <w:r>
        <w:rPr>
          <w:color w:val="231F20"/>
        </w:rPr>
        <w:t>[Determinations]</w:t>
      </w:r>
      <w:r w:rsidR="003C3B87">
        <w:rPr>
          <w:color w:val="231F20"/>
        </w:rPr>
        <w:t xml:space="preserve"> </w:t>
      </w:r>
      <w:r>
        <w:rPr>
          <w:color w:val="231F20"/>
        </w:rPr>
        <w:t>to</w:t>
      </w:r>
      <w:r w:rsidR="003C3B87">
        <w:rPr>
          <w:color w:val="231F20"/>
        </w:rPr>
        <w:t xml:space="preserve"> </w:t>
      </w:r>
      <w:r>
        <w:rPr>
          <w:color w:val="231F20"/>
        </w:rPr>
        <w:t>agree</w:t>
      </w:r>
      <w:r w:rsidR="003C3B87">
        <w:rPr>
          <w:color w:val="231F20"/>
        </w:rPr>
        <w:t xml:space="preserve"> </w:t>
      </w:r>
      <w:r>
        <w:rPr>
          <w:color w:val="231F20"/>
        </w:rPr>
        <w:t>or</w:t>
      </w:r>
      <w:r w:rsidR="003C3B87">
        <w:rPr>
          <w:color w:val="231F20"/>
        </w:rPr>
        <w:t xml:space="preserve"> </w:t>
      </w:r>
      <w:r>
        <w:rPr>
          <w:color w:val="231F20"/>
        </w:rPr>
        <w:t>determine</w:t>
      </w:r>
      <w:r w:rsidR="003C3B87">
        <w:rPr>
          <w:color w:val="231F20"/>
        </w:rPr>
        <w:t xml:space="preserve"> </w:t>
      </w:r>
      <w:r>
        <w:rPr>
          <w:color w:val="231F20"/>
        </w:rPr>
        <w:t>this</w:t>
      </w:r>
      <w:r w:rsidR="003C3B87">
        <w:rPr>
          <w:color w:val="231F20"/>
        </w:rPr>
        <w:t xml:space="preserve"> </w:t>
      </w:r>
      <w:r>
        <w:rPr>
          <w:color w:val="231F20"/>
        </w:rPr>
        <w:t>Cost</w:t>
      </w:r>
      <w:r w:rsidR="003C3B87">
        <w:rPr>
          <w:color w:val="231F20"/>
        </w:rPr>
        <w:t xml:space="preserve"> </w:t>
      </w:r>
      <w:r>
        <w:rPr>
          <w:color w:val="231F20"/>
        </w:rPr>
        <w:t>and</w:t>
      </w:r>
      <w:r w:rsidR="003C3B87">
        <w:rPr>
          <w:color w:val="231F20"/>
        </w:rPr>
        <w:t xml:space="preserve"> </w:t>
      </w:r>
      <w:r>
        <w:rPr>
          <w:color w:val="231F20"/>
        </w:rPr>
        <w:t>proﬁt.</w:t>
      </w:r>
    </w:p>
    <w:p w14:paraId="364C9507" w14:textId="77777777" w:rsidR="005E6E3D" w:rsidRDefault="007B664E" w:rsidP="00CC1001">
      <w:pPr>
        <w:pStyle w:val="ListParagraph"/>
        <w:numPr>
          <w:ilvl w:val="2"/>
          <w:numId w:val="56"/>
        </w:numPr>
        <w:tabs>
          <w:tab w:val="left" w:pos="751"/>
        </w:tabs>
        <w:spacing w:before="120" w:after="120" w:line="230" w:lineRule="auto"/>
        <w:ind w:left="576" w:right="576" w:hanging="623"/>
        <w:jc w:val="both"/>
        <w:rPr>
          <w:color w:val="231F20"/>
        </w:rPr>
      </w:pPr>
      <w:r>
        <w:rPr>
          <w:color w:val="231F20"/>
        </w:rPr>
        <w:lastRenderedPageBreak/>
        <w:t xml:space="preserve">If a Taking-Over Certiﬁcate has been issued for a part of the </w:t>
      </w:r>
      <w:r>
        <w:rPr>
          <w:color w:val="231F20"/>
          <w:spacing w:val="-4"/>
        </w:rPr>
        <w:t xml:space="preserve">Works </w:t>
      </w:r>
      <w:r>
        <w:rPr>
          <w:color w:val="231F20"/>
        </w:rPr>
        <w:t>(other than a Section), the delay</w:t>
      </w:r>
      <w:r w:rsidR="003C3B87">
        <w:rPr>
          <w:color w:val="231F20"/>
        </w:rPr>
        <w:t xml:space="preserve"> </w:t>
      </w:r>
      <w:r>
        <w:rPr>
          <w:color w:val="231F20"/>
        </w:rPr>
        <w:t xml:space="preserve">damages </w:t>
      </w:r>
      <w:proofErr w:type="spellStart"/>
      <w:r>
        <w:rPr>
          <w:color w:val="231F20"/>
        </w:rPr>
        <w:t>there</w:t>
      </w:r>
      <w:r w:rsidR="003C3B87">
        <w:rPr>
          <w:color w:val="231F20"/>
        </w:rPr>
        <w:t xml:space="preserve"> </w:t>
      </w:r>
      <w:r>
        <w:rPr>
          <w:color w:val="231F20"/>
        </w:rPr>
        <w:t>after</w:t>
      </w:r>
      <w:proofErr w:type="spellEnd"/>
      <w:r w:rsidR="003C3B87">
        <w:rPr>
          <w:color w:val="231F20"/>
        </w:rPr>
        <w:t xml:space="preserve"> </w:t>
      </w:r>
      <w:r>
        <w:rPr>
          <w:color w:val="231F20"/>
        </w:rPr>
        <w:t>for</w:t>
      </w:r>
      <w:r w:rsidR="003C3B87">
        <w:rPr>
          <w:color w:val="231F20"/>
        </w:rPr>
        <w:t xml:space="preserve"> </w:t>
      </w:r>
      <w:r>
        <w:rPr>
          <w:color w:val="231F20"/>
        </w:rPr>
        <w:t>completion</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Similarly,</w:t>
      </w:r>
      <w:r w:rsidR="003C3B87">
        <w:rPr>
          <w:color w:val="231F20"/>
        </w:rPr>
        <w:t xml:space="preserve"> </w:t>
      </w:r>
      <w:r>
        <w:rPr>
          <w:color w:val="231F20"/>
        </w:rPr>
        <w:t>the</w:t>
      </w:r>
      <w:r w:rsidR="003C3B87">
        <w:rPr>
          <w:color w:val="231F20"/>
        </w:rPr>
        <w:t xml:space="preserve"> </w:t>
      </w:r>
      <w:r>
        <w:rPr>
          <w:color w:val="231F20"/>
        </w:rPr>
        <w:t>delay</w:t>
      </w:r>
      <w:r w:rsidR="003C3B87">
        <w:rPr>
          <w:color w:val="231F20"/>
        </w:rPr>
        <w:t xml:space="preserve"> </w:t>
      </w:r>
      <w:r>
        <w:rPr>
          <w:color w:val="231F20"/>
        </w:rPr>
        <w:t>damages</w:t>
      </w:r>
      <w:r w:rsidR="003C3B87">
        <w:rPr>
          <w:color w:val="231F20"/>
        </w:rPr>
        <w:t xml:space="preserve"> </w:t>
      </w:r>
      <w:r>
        <w:rPr>
          <w:color w:val="231F20"/>
        </w:rPr>
        <w:t>for</w:t>
      </w:r>
      <w:r w:rsidR="003C3B87">
        <w:rPr>
          <w:color w:val="231F20"/>
        </w:rPr>
        <w:t xml:space="preserve"> </w:t>
      </w:r>
      <w:r>
        <w:rPr>
          <w:color w:val="231F20"/>
        </w:rPr>
        <w:t>the 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Section</w:t>
      </w:r>
      <w:r w:rsidR="003C3B87">
        <w:rPr>
          <w:color w:val="231F20"/>
        </w:rPr>
        <w:t xml:space="preserve"> </w:t>
      </w:r>
      <w:r>
        <w:rPr>
          <w:color w:val="231F20"/>
        </w:rPr>
        <w:t>(if</w:t>
      </w:r>
      <w:r w:rsidR="003C3B87">
        <w:rPr>
          <w:color w:val="231F20"/>
        </w:rPr>
        <w:t xml:space="preserve"> </w:t>
      </w:r>
      <w:r>
        <w:rPr>
          <w:color w:val="231F20"/>
        </w:rPr>
        <w:t>any)</w:t>
      </w:r>
      <w:r w:rsidR="003C3B87">
        <w:rPr>
          <w:color w:val="231F20"/>
        </w:rPr>
        <w:t xml:space="preserve"> </w:t>
      </w:r>
      <w:r>
        <w:rPr>
          <w:color w:val="231F20"/>
        </w:rPr>
        <w:t>in</w:t>
      </w:r>
      <w:r w:rsidR="003C3B87">
        <w:rPr>
          <w:color w:val="231F20"/>
        </w:rPr>
        <w:t xml:space="preserve"> </w:t>
      </w:r>
      <w:r>
        <w:rPr>
          <w:color w:val="231F20"/>
        </w:rPr>
        <w:t>which</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is</w:t>
      </w:r>
      <w:r w:rsidR="003C3B87">
        <w:rPr>
          <w:color w:val="231F20"/>
        </w:rPr>
        <w:t xml:space="preserve"> </w:t>
      </w:r>
      <w:r>
        <w:rPr>
          <w:color w:val="231F20"/>
        </w:rPr>
        <w:t>included</w:t>
      </w:r>
      <w:r w:rsidR="003C3B87">
        <w:rPr>
          <w:color w:val="231F20"/>
        </w:rPr>
        <w:t xml:space="preserve"> </w:t>
      </w:r>
      <w:r>
        <w:rPr>
          <w:color w:val="231F20"/>
        </w:rPr>
        <w:t>shall</w:t>
      </w:r>
      <w:r w:rsidR="003C3B87">
        <w:rPr>
          <w:color w:val="231F20"/>
        </w:rPr>
        <w:t xml:space="preserve"> </w:t>
      </w:r>
      <w:r>
        <w:rPr>
          <w:color w:val="231F20"/>
        </w:rPr>
        <w:t>also</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For</w:t>
      </w:r>
      <w:r w:rsidR="003C3B87">
        <w:rPr>
          <w:color w:val="231F20"/>
        </w:rPr>
        <w:t xml:space="preserve"> </w:t>
      </w:r>
      <w:r>
        <w:rPr>
          <w:color w:val="231F20"/>
        </w:rPr>
        <w:t>any</w:t>
      </w:r>
      <w:r w:rsidR="003C3B87">
        <w:rPr>
          <w:color w:val="231F20"/>
        </w:rPr>
        <w:t xml:space="preserve"> </w:t>
      </w:r>
      <w:r>
        <w:rPr>
          <w:color w:val="231F20"/>
        </w:rPr>
        <w:t>period</w:t>
      </w:r>
      <w:r w:rsidR="003C3B87">
        <w:rPr>
          <w:color w:val="231F20"/>
        </w:rPr>
        <w:t xml:space="preserve"> </w:t>
      </w:r>
      <w:r>
        <w:rPr>
          <w:color w:val="231F20"/>
        </w:rPr>
        <w:t>of</w:t>
      </w:r>
      <w:r w:rsidR="003C3B87">
        <w:rPr>
          <w:color w:val="231F20"/>
        </w:rPr>
        <w:t xml:space="preserve"> </w:t>
      </w:r>
      <w:r>
        <w:rPr>
          <w:color w:val="231F20"/>
        </w:rPr>
        <w:t>delay</w:t>
      </w:r>
      <w:r w:rsidR="003C3B87">
        <w:rPr>
          <w:color w:val="231F20"/>
        </w:rPr>
        <w:t xml:space="preserve"> </w:t>
      </w:r>
      <w:r>
        <w:rPr>
          <w:color w:val="231F20"/>
        </w:rPr>
        <w:t>after the date stated in this Taking-Over Certiﬁcate, the proportional reduction in these delay damages shall be calculated</w:t>
      </w:r>
      <w:r w:rsidR="003C3B87">
        <w:rPr>
          <w:color w:val="231F20"/>
        </w:rPr>
        <w:t xml:space="preserve"> </w:t>
      </w:r>
      <w:r>
        <w:rPr>
          <w:color w:val="231F20"/>
        </w:rPr>
        <w:t>as</w:t>
      </w:r>
      <w:r w:rsidR="003C3B87">
        <w:rPr>
          <w:color w:val="231F20"/>
        </w:rPr>
        <w:t xml:space="preserve"> </w:t>
      </w:r>
      <w:r>
        <w:rPr>
          <w:color w:val="231F20"/>
        </w:rPr>
        <w:t>the</w:t>
      </w:r>
      <w:r w:rsidR="003C3B87">
        <w:rPr>
          <w:color w:val="231F20"/>
        </w:rPr>
        <w:t xml:space="preserve"> </w:t>
      </w:r>
      <w:r>
        <w:rPr>
          <w:color w:val="231F20"/>
        </w:rPr>
        <w:t>proportion</w:t>
      </w:r>
      <w:r w:rsidR="003C3B87">
        <w:rPr>
          <w:color w:val="231F20"/>
        </w:rPr>
        <w:t xml:space="preserve"> </w:t>
      </w:r>
      <w:r>
        <w:rPr>
          <w:color w:val="231F20"/>
        </w:rPr>
        <w:t>which</w:t>
      </w:r>
      <w:r w:rsidR="003C3B87">
        <w:rPr>
          <w:color w:val="231F20"/>
        </w:rPr>
        <w:t xml:space="preserve"> </w:t>
      </w:r>
      <w:r>
        <w:rPr>
          <w:color w:val="231F20"/>
        </w:rPr>
        <w:t>the</w:t>
      </w:r>
      <w:r w:rsidR="003C3B87">
        <w:rPr>
          <w:color w:val="231F20"/>
        </w:rPr>
        <w:t xml:space="preserve"> </w:t>
      </w:r>
      <w:r>
        <w:rPr>
          <w:color w:val="231F20"/>
        </w:rPr>
        <w:t>value</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part</w:t>
      </w:r>
      <w:r w:rsidR="009C1E21">
        <w:rPr>
          <w:color w:val="231F20"/>
        </w:rPr>
        <w:t xml:space="preserve"> </w:t>
      </w:r>
      <w:r>
        <w:rPr>
          <w:color w:val="231F20"/>
        </w:rPr>
        <w:t>so</w:t>
      </w:r>
      <w:r w:rsidR="009C1E21">
        <w:rPr>
          <w:color w:val="231F20"/>
        </w:rPr>
        <w:t xml:space="preserve"> </w:t>
      </w:r>
      <w:r>
        <w:rPr>
          <w:color w:val="231F20"/>
        </w:rPr>
        <w:t>certiﬁed</w:t>
      </w:r>
      <w:r w:rsidR="009C1E21">
        <w:rPr>
          <w:color w:val="231F20"/>
        </w:rPr>
        <w:t xml:space="preserve"> </w:t>
      </w:r>
      <w:r>
        <w:rPr>
          <w:color w:val="231F20"/>
        </w:rPr>
        <w:t>bears</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value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w:t>
      </w:r>
      <w:r w:rsidR="009C1E21">
        <w:rPr>
          <w:color w:val="231F20"/>
        </w:rPr>
        <w:t xml:space="preserve"> </w:t>
      </w:r>
      <w:r>
        <w:rPr>
          <w:color w:val="231F20"/>
        </w:rPr>
        <w:t>Section</w:t>
      </w:r>
      <w:r w:rsidR="009C1E21">
        <w:rPr>
          <w:color w:val="231F20"/>
        </w:rPr>
        <w:t xml:space="preserve"> </w:t>
      </w:r>
      <w:r>
        <w:rPr>
          <w:color w:val="231F20"/>
        </w:rPr>
        <w:t>(as 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whole.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proportions.</w:t>
      </w:r>
      <w:r w:rsidR="009C1E21">
        <w:rPr>
          <w:color w:val="231F20"/>
        </w:rPr>
        <w:t xml:space="preserve"> </w:t>
      </w:r>
      <w:r>
        <w:rPr>
          <w:color w:val="231F20"/>
        </w:rPr>
        <w:t>The</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paragraph</w:t>
      </w:r>
      <w:r w:rsidR="009C1E21">
        <w:rPr>
          <w:color w:val="231F20"/>
        </w:rPr>
        <w:t xml:space="preserve"> </w:t>
      </w:r>
      <w:r>
        <w:rPr>
          <w:color w:val="231F20"/>
        </w:rPr>
        <w:t>shall</w:t>
      </w:r>
      <w:r w:rsidR="009C1E21">
        <w:rPr>
          <w:color w:val="231F20"/>
        </w:rPr>
        <w:t xml:space="preserve"> </w:t>
      </w:r>
      <w:r>
        <w:rPr>
          <w:color w:val="231F20"/>
        </w:rPr>
        <w:t>only</w:t>
      </w:r>
      <w:r w:rsidR="009C1E21">
        <w:rPr>
          <w:color w:val="231F20"/>
        </w:rPr>
        <w:t xml:space="preserve"> </w:t>
      </w:r>
      <w:r>
        <w:rPr>
          <w:color w:val="231F20"/>
        </w:rPr>
        <w:t>apply</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daily</w:t>
      </w:r>
      <w:r w:rsidR="009C1E21">
        <w:rPr>
          <w:color w:val="231F20"/>
        </w:rPr>
        <w:t xml:space="preserve"> </w:t>
      </w:r>
      <w:r>
        <w:rPr>
          <w:color w:val="231F20"/>
        </w:rPr>
        <w:t>rate</w:t>
      </w:r>
      <w:r w:rsidR="009C1E21">
        <w:rPr>
          <w:color w:val="231F20"/>
        </w:rPr>
        <w:t xml:space="preserve"> </w:t>
      </w:r>
      <w:r>
        <w:rPr>
          <w:color w:val="231F20"/>
        </w:rPr>
        <w:t>of</w:t>
      </w:r>
      <w:r w:rsidR="009C1E21">
        <w:rPr>
          <w:color w:val="231F20"/>
        </w:rPr>
        <w:t xml:space="preserve"> </w:t>
      </w:r>
      <w:r>
        <w:rPr>
          <w:color w:val="231F20"/>
        </w:rPr>
        <w:t>delay damages</w:t>
      </w:r>
      <w:r w:rsidR="009C1E21">
        <w:rPr>
          <w:color w:val="231F20"/>
        </w:rPr>
        <w:t xml:space="preserve"> </w:t>
      </w:r>
      <w:r>
        <w:rPr>
          <w:color w:val="231F20"/>
        </w:rPr>
        <w:t>under</w:t>
      </w:r>
      <w:r w:rsidR="009C1E21">
        <w:rPr>
          <w:color w:val="231F20"/>
        </w:rPr>
        <w:t xml:space="preserve"> </w:t>
      </w:r>
      <w:r>
        <w:rPr>
          <w:color w:val="231F20"/>
        </w:rPr>
        <w:t>Sub-Clause</w:t>
      </w:r>
      <w:r w:rsidR="009C1E21">
        <w:rPr>
          <w:color w:val="231F20"/>
        </w:rPr>
        <w:t xml:space="preserve"> </w:t>
      </w:r>
      <w:r>
        <w:rPr>
          <w:color w:val="231F20"/>
        </w:rPr>
        <w:t>8.7</w:t>
      </w:r>
      <w:r w:rsidR="009C1E21">
        <w:rPr>
          <w:color w:val="231F20"/>
        </w:rPr>
        <w:t xml:space="preserve"> </w:t>
      </w:r>
      <w:r>
        <w:rPr>
          <w:color w:val="231F20"/>
        </w:rPr>
        <w:t>[Delay</w:t>
      </w:r>
      <w:r w:rsidR="009C1E21">
        <w:rPr>
          <w:color w:val="231F20"/>
        </w:rPr>
        <w:t xml:space="preserve"> </w:t>
      </w:r>
      <w:r>
        <w:rPr>
          <w:color w:val="231F20"/>
        </w:rPr>
        <w:t>Damages]</w:t>
      </w:r>
      <w:r w:rsidR="009C1E21">
        <w:rPr>
          <w:color w:val="231F20"/>
        </w:rPr>
        <w:t xml:space="preserve"> </w:t>
      </w:r>
      <w:r>
        <w:rPr>
          <w:color w:val="231F20"/>
        </w:rPr>
        <w:t>and</w:t>
      </w:r>
      <w:r w:rsidR="009C1E21">
        <w:rPr>
          <w:color w:val="231F20"/>
        </w:rPr>
        <w:t xml:space="preserve"> </w:t>
      </w:r>
      <w:r>
        <w:rPr>
          <w:color w:val="231F20"/>
        </w:rPr>
        <w:t>shall</w:t>
      </w:r>
      <w:r w:rsidR="009C1E21">
        <w:rPr>
          <w:color w:val="231F20"/>
        </w:rPr>
        <w:t xml:space="preserve"> </w:t>
      </w:r>
      <w:r>
        <w:rPr>
          <w:color w:val="231F20"/>
        </w:rPr>
        <w:t>not</w:t>
      </w:r>
      <w:r w:rsidR="009C1E21">
        <w:rPr>
          <w:color w:val="231F20"/>
        </w:rPr>
        <w:t xml:space="preserve"> </w:t>
      </w:r>
      <w:r>
        <w:rPr>
          <w:color w:val="231F20"/>
        </w:rPr>
        <w:t>affect</w:t>
      </w:r>
      <w:r w:rsidR="009C1E21">
        <w:rPr>
          <w:color w:val="231F20"/>
        </w:rPr>
        <w:t xml:space="preserve"> </w:t>
      </w:r>
      <w:r>
        <w:rPr>
          <w:color w:val="231F20"/>
        </w:rPr>
        <w:t>the</w:t>
      </w:r>
      <w:r w:rsidR="009C1E21">
        <w:rPr>
          <w:color w:val="231F20"/>
        </w:rPr>
        <w:t xml:space="preserve"> </w:t>
      </w:r>
      <w:r>
        <w:rPr>
          <w:color w:val="231F20"/>
        </w:rPr>
        <w:t>maximum</w:t>
      </w:r>
      <w:r w:rsidR="009C1E21">
        <w:rPr>
          <w:color w:val="231F20"/>
        </w:rPr>
        <w:t xml:space="preserve"> </w:t>
      </w:r>
      <w:r>
        <w:rPr>
          <w:color w:val="231F20"/>
        </w:rPr>
        <w:t>amount</w:t>
      </w:r>
      <w:r w:rsidR="009C1E21">
        <w:rPr>
          <w:color w:val="231F20"/>
        </w:rPr>
        <w:t xml:space="preserve"> </w:t>
      </w:r>
      <w:r>
        <w:rPr>
          <w:color w:val="231F20"/>
        </w:rPr>
        <w:t>of</w:t>
      </w:r>
      <w:r w:rsidR="009C1E21">
        <w:rPr>
          <w:color w:val="231F20"/>
        </w:rPr>
        <w:t xml:space="preserve"> </w:t>
      </w:r>
      <w:r>
        <w:rPr>
          <w:color w:val="231F20"/>
        </w:rPr>
        <w:t>these</w:t>
      </w:r>
      <w:r w:rsidR="009C1E21">
        <w:rPr>
          <w:color w:val="231F20"/>
        </w:rPr>
        <w:t xml:space="preserve"> </w:t>
      </w:r>
      <w:r>
        <w:rPr>
          <w:color w:val="231F20"/>
        </w:rPr>
        <w:t>damages.</w:t>
      </w:r>
    </w:p>
    <w:p w14:paraId="32FDEE95" w14:textId="77777777" w:rsidR="005E6E3D" w:rsidRDefault="007B664E" w:rsidP="00CC1001">
      <w:pPr>
        <w:pStyle w:val="Heading4"/>
        <w:numPr>
          <w:ilvl w:val="1"/>
          <w:numId w:val="56"/>
        </w:numPr>
        <w:tabs>
          <w:tab w:val="left" w:pos="750"/>
          <w:tab w:val="left" w:pos="751"/>
        </w:tabs>
        <w:spacing w:before="120" w:after="120"/>
        <w:ind w:left="576" w:right="576" w:hanging="619"/>
        <w:rPr>
          <w:color w:val="231F20"/>
        </w:rPr>
      </w:pPr>
      <w:r>
        <w:rPr>
          <w:color w:val="231F20"/>
        </w:rPr>
        <w:t>Interference</w:t>
      </w:r>
      <w:r w:rsidR="009C1E21">
        <w:rPr>
          <w:color w:val="231F20"/>
        </w:rPr>
        <w:t xml:space="preserve"> </w:t>
      </w:r>
      <w:r>
        <w:rPr>
          <w:color w:val="231F20"/>
        </w:rPr>
        <w:t>with</w:t>
      </w:r>
      <w:r w:rsidR="009C1E21">
        <w:rPr>
          <w:color w:val="231F20"/>
        </w:rPr>
        <w:t xml:space="preserve"> </w:t>
      </w:r>
      <w:r>
        <w:rPr>
          <w:color w:val="231F20"/>
          <w:spacing w:val="-5"/>
        </w:rPr>
        <w:t>Tests</w:t>
      </w:r>
      <w:r w:rsidR="009C1E21">
        <w:rPr>
          <w:color w:val="231F20"/>
          <w:spacing w:val="-5"/>
        </w:rPr>
        <w:t xml:space="preserve"> </w:t>
      </w:r>
      <w:r>
        <w:rPr>
          <w:color w:val="231F20"/>
        </w:rPr>
        <w:t>on</w:t>
      </w:r>
      <w:r w:rsidR="009C1E21">
        <w:rPr>
          <w:color w:val="231F20"/>
        </w:rPr>
        <w:t xml:space="preserve"> </w:t>
      </w:r>
      <w:r>
        <w:rPr>
          <w:color w:val="231F20"/>
        </w:rPr>
        <w:t>Completion</w:t>
      </w:r>
    </w:p>
    <w:p w14:paraId="52B69714" w14:textId="77777777" w:rsidR="005E6E3D" w:rsidRDefault="007B664E" w:rsidP="00CC1001">
      <w:pPr>
        <w:pStyle w:val="ListParagraph"/>
        <w:numPr>
          <w:ilvl w:val="2"/>
          <w:numId w:val="56"/>
        </w:numPr>
        <w:tabs>
          <w:tab w:val="left" w:pos="751"/>
        </w:tabs>
        <w:spacing w:before="120" w:after="120" w:line="230" w:lineRule="auto"/>
        <w:ind w:left="576" w:right="576"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is</w:t>
      </w:r>
      <w:r w:rsidR="009C1E21">
        <w:rPr>
          <w:color w:val="231F20"/>
        </w:rPr>
        <w:t xml:space="preserve"> </w:t>
      </w:r>
      <w:r>
        <w:rPr>
          <w:color w:val="231F20"/>
        </w:rPr>
        <w:t>prevented,</w:t>
      </w:r>
      <w:r w:rsidR="009C1E21">
        <w:rPr>
          <w:color w:val="231F20"/>
        </w:rPr>
        <w:t xml:space="preserve"> </w:t>
      </w:r>
      <w:r>
        <w:rPr>
          <w:color w:val="231F20"/>
        </w:rPr>
        <w:t>for</w:t>
      </w:r>
      <w:r w:rsidR="009C1E21">
        <w:rPr>
          <w:color w:val="231F20"/>
        </w:rPr>
        <w:t xml:space="preserve"> </w:t>
      </w:r>
      <w:r>
        <w:rPr>
          <w:color w:val="231F20"/>
        </w:rPr>
        <w:t>more</w:t>
      </w:r>
      <w:r w:rsidR="009C1E21">
        <w:rPr>
          <w:color w:val="231F20"/>
        </w:rPr>
        <w:t xml:space="preserve"> </w:t>
      </w:r>
      <w:r>
        <w:rPr>
          <w:color w:val="231F20"/>
        </w:rPr>
        <w:t>than</w:t>
      </w:r>
      <w:r w:rsidR="009C1E21">
        <w:rPr>
          <w:color w:val="231F20"/>
        </w:rPr>
        <w:t xml:space="preserve"> </w:t>
      </w:r>
      <w:r>
        <w:rPr>
          <w:color w:val="231F20"/>
        </w:rPr>
        <w:t>14</w:t>
      </w:r>
      <w:r w:rsidR="009C1E21">
        <w:rPr>
          <w:color w:val="231F20"/>
        </w:rPr>
        <w:t xml:space="preserve"> </w:t>
      </w:r>
      <w:r>
        <w:rPr>
          <w:color w:val="231F20"/>
        </w:rPr>
        <w:t>days,</w:t>
      </w:r>
      <w:r w:rsidR="009C1E21">
        <w:rPr>
          <w:color w:val="231F20"/>
        </w:rPr>
        <w:t xml:space="preserve"> </w:t>
      </w:r>
      <w:r>
        <w:rPr>
          <w:color w:val="231F20"/>
        </w:rPr>
        <w:t>from</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by</w:t>
      </w:r>
      <w:r w:rsidR="009C1E21">
        <w:rPr>
          <w:color w:val="231F20"/>
        </w:rPr>
        <w:t xml:space="preserve"> </w:t>
      </w:r>
      <w:r>
        <w:rPr>
          <w:color w:val="231F20"/>
        </w:rPr>
        <w:t>a</w:t>
      </w:r>
      <w:r w:rsidR="009C1E21">
        <w:rPr>
          <w:color w:val="231F20"/>
        </w:rPr>
        <w:t xml:space="preserve"> </w:t>
      </w:r>
      <w:r>
        <w:rPr>
          <w:color w:val="231F20"/>
        </w:rPr>
        <w:t>cause</w:t>
      </w:r>
      <w:r w:rsidR="009C1E21">
        <w:rPr>
          <w:color w:val="231F20"/>
        </w:rPr>
        <w:t xml:space="preserve"> </w:t>
      </w:r>
      <w:r>
        <w:rPr>
          <w:color w:val="231F20"/>
        </w:rPr>
        <w:t>for which</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is</w:t>
      </w:r>
      <w:r w:rsidR="009C1E21">
        <w:rPr>
          <w:color w:val="231F20"/>
        </w:rPr>
        <w:t xml:space="preserve"> </w:t>
      </w:r>
      <w:r>
        <w:rPr>
          <w:color w:val="231F20"/>
        </w:rPr>
        <w:t>responsible,</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shall</w:t>
      </w:r>
      <w:r w:rsidR="009C1E21">
        <w:rPr>
          <w:color w:val="231F20"/>
        </w:rPr>
        <w:t xml:space="preserve"> </w:t>
      </w:r>
      <w:r>
        <w:rPr>
          <w:color w:val="231F20"/>
        </w:rPr>
        <w:t>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have</w:t>
      </w:r>
      <w:r w:rsidR="009C1E21">
        <w:rPr>
          <w:color w:val="231F20"/>
        </w:rPr>
        <w:t xml:space="preserve"> </w:t>
      </w:r>
      <w:r>
        <w:rPr>
          <w:color w:val="231F20"/>
        </w:rPr>
        <w:t>taken</w:t>
      </w:r>
      <w:r w:rsidR="009C1E21">
        <w:rPr>
          <w:color w:val="231F20"/>
        </w:rPr>
        <w:t xml:space="preserve"> </w:t>
      </w:r>
      <w:r>
        <w:rPr>
          <w:color w:val="231F20"/>
        </w:rPr>
        <w:t>over</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 Section</w:t>
      </w:r>
      <w:r w:rsidR="009C1E21">
        <w:rPr>
          <w:color w:val="231F20"/>
        </w:rPr>
        <w:t xml:space="preserve"> </w:t>
      </w:r>
      <w:r>
        <w:rPr>
          <w:color w:val="231F20"/>
        </w:rPr>
        <w:t>(as</w:t>
      </w:r>
      <w:r w:rsidR="009C1E21">
        <w:rPr>
          <w:color w:val="231F20"/>
        </w:rPr>
        <w:t xml:space="preserve"> </w:t>
      </w:r>
      <w:r>
        <w:rPr>
          <w:color w:val="231F20"/>
        </w:rPr>
        <w:t>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on</w:t>
      </w:r>
      <w:r w:rsidR="009C1E21">
        <w:rPr>
          <w:color w:val="231F20"/>
        </w:rPr>
        <w:t xml:space="preserve"> </w:t>
      </w:r>
      <w:r>
        <w:rPr>
          <w:color w:val="231F20"/>
        </w:rPr>
        <w:t>the</w:t>
      </w:r>
      <w:r w:rsidR="009C1E21">
        <w:rPr>
          <w:color w:val="231F20"/>
        </w:rPr>
        <w:t xml:space="preserve"> </w:t>
      </w:r>
      <w:r>
        <w:rPr>
          <w:color w:val="231F20"/>
        </w:rPr>
        <w:t>date</w:t>
      </w:r>
      <w:r w:rsidR="009C1E21">
        <w:rPr>
          <w:color w:val="231F20"/>
        </w:rPr>
        <w:t xml:space="preserve"> </w:t>
      </w:r>
      <w:r>
        <w:rPr>
          <w:color w:val="231F20"/>
        </w:rPr>
        <w:t>when</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would</w:t>
      </w:r>
      <w:r w:rsidR="009C1E21">
        <w:rPr>
          <w:color w:val="231F20"/>
        </w:rPr>
        <w:t xml:space="preserve"> </w:t>
      </w:r>
      <w:r>
        <w:rPr>
          <w:color w:val="231F20"/>
        </w:rPr>
        <w:t>otherwise</w:t>
      </w:r>
      <w:r w:rsidR="009C1E21">
        <w:rPr>
          <w:color w:val="231F20"/>
        </w:rPr>
        <w:t xml:space="preserve"> </w:t>
      </w:r>
      <w:r>
        <w:rPr>
          <w:color w:val="231F20"/>
        </w:rPr>
        <w:t>have</w:t>
      </w:r>
      <w:r w:rsidR="009C1E21">
        <w:rPr>
          <w:color w:val="231F20"/>
        </w:rPr>
        <w:t xml:space="preserve"> </w:t>
      </w:r>
      <w:r>
        <w:rPr>
          <w:color w:val="231F20"/>
        </w:rPr>
        <w:t>been</w:t>
      </w:r>
      <w:r w:rsidR="009C1E21">
        <w:rPr>
          <w:color w:val="231F20"/>
        </w:rPr>
        <w:t xml:space="preserve"> </w:t>
      </w:r>
      <w:r>
        <w:rPr>
          <w:color w:val="231F20"/>
        </w:rPr>
        <w:t>completed.</w:t>
      </w:r>
    </w:p>
    <w:p w14:paraId="41CEC903" w14:textId="77777777" w:rsidR="005E6E3D" w:rsidRDefault="007B664E" w:rsidP="00CC1001">
      <w:pPr>
        <w:pStyle w:val="BodyText"/>
        <w:spacing w:before="120" w:after="120" w:line="230" w:lineRule="auto"/>
        <w:ind w:left="576" w:right="576" w:hanging="4"/>
        <w:jc w:val="both"/>
      </w:pP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then</w:t>
      </w:r>
      <w:r w:rsidR="009C1E21">
        <w:rPr>
          <w:color w:val="231F20"/>
        </w:rPr>
        <w:t xml:space="preserve"> </w:t>
      </w:r>
      <w:r>
        <w:rPr>
          <w:color w:val="231F20"/>
        </w:rPr>
        <w:t>issue</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accordingly,</w:t>
      </w:r>
      <w:r w:rsidR="009C1E21">
        <w:rPr>
          <w:color w:val="231F20"/>
        </w:rPr>
        <w:t xml:space="preserve"> </w:t>
      </w:r>
      <w:r>
        <w:rPr>
          <w:color w:val="231F20"/>
        </w:rPr>
        <w:t>and</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shall</w:t>
      </w:r>
      <w:r w:rsidR="009C1E21">
        <w:rPr>
          <w:color w:val="231F20"/>
        </w:rPr>
        <w:t xml:space="preserve"> </w:t>
      </w:r>
      <w:r>
        <w:rPr>
          <w:color w:val="231F20"/>
        </w:rPr>
        <w:t>carry</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 xml:space="preserve">Tests </w:t>
      </w:r>
      <w:r>
        <w:rPr>
          <w:color w:val="231F20"/>
        </w:rPr>
        <w:t>on</w:t>
      </w:r>
      <w:r w:rsidR="009C1E21">
        <w:rPr>
          <w:color w:val="231F20"/>
        </w:rPr>
        <w:t xml:space="preserve"> </w:t>
      </w:r>
      <w:r>
        <w:rPr>
          <w:color w:val="231F20"/>
        </w:rPr>
        <w:t>Completion</w:t>
      </w:r>
      <w:r w:rsidR="009C1E21">
        <w:rPr>
          <w:color w:val="231F20"/>
        </w:rPr>
        <w:t xml:space="preserve"> </w:t>
      </w:r>
      <w:r>
        <w:rPr>
          <w:color w:val="231F20"/>
        </w:rPr>
        <w:t>as</w:t>
      </w:r>
      <w:r w:rsidR="009C1E21">
        <w:rPr>
          <w:color w:val="231F20"/>
        </w:rPr>
        <w:t xml:space="preserve"> </w:t>
      </w:r>
      <w:r>
        <w:rPr>
          <w:color w:val="231F20"/>
        </w:rPr>
        <w:t>soon</w:t>
      </w:r>
      <w:r w:rsidR="009C1E21">
        <w:rPr>
          <w:color w:val="231F20"/>
        </w:rPr>
        <w:t xml:space="preserve"> </w:t>
      </w:r>
      <w:r>
        <w:rPr>
          <w:color w:val="231F20"/>
        </w:rPr>
        <w:t>as</w:t>
      </w:r>
      <w:r w:rsidR="009C1E21">
        <w:rPr>
          <w:color w:val="231F20"/>
        </w:rPr>
        <w:t xml:space="preserve"> </w:t>
      </w:r>
      <w:r>
        <w:rPr>
          <w:color w:val="231F20"/>
        </w:rPr>
        <w:t>practicable,</w:t>
      </w:r>
      <w:r w:rsidR="009C1E21">
        <w:rPr>
          <w:color w:val="231F20"/>
        </w:rPr>
        <w:t xml:space="preserve"> </w:t>
      </w:r>
      <w:r>
        <w:rPr>
          <w:color w:val="231F20"/>
        </w:rPr>
        <w:t>before</w:t>
      </w:r>
      <w:r w:rsidR="009C1E21">
        <w:rPr>
          <w:color w:val="231F20"/>
        </w:rPr>
        <w:t xml:space="preserve"> </w:t>
      </w:r>
      <w:r>
        <w:rPr>
          <w:color w:val="231F20"/>
        </w:rPr>
        <w:t>the</w:t>
      </w:r>
      <w:r w:rsidR="009C1E21">
        <w:rPr>
          <w:color w:val="231F20"/>
        </w:rPr>
        <w:t xml:space="preserve"> </w:t>
      </w:r>
      <w:r>
        <w:rPr>
          <w:color w:val="231F20"/>
        </w:rPr>
        <w:t>expiry</w:t>
      </w:r>
      <w:r w:rsidR="009C1E21">
        <w:rPr>
          <w:color w:val="231F20"/>
        </w:rPr>
        <w:t xml:space="preserve"> </w:t>
      </w:r>
      <w:r>
        <w:rPr>
          <w:color w:val="231F20"/>
        </w:rPr>
        <w:t>date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Defects</w:t>
      </w:r>
      <w:r w:rsidR="009C1E21">
        <w:rPr>
          <w:color w:val="231F20"/>
        </w:rPr>
        <w:t xml:space="preserve"> </w:t>
      </w:r>
      <w:r>
        <w:rPr>
          <w:color w:val="231F20"/>
        </w:rPr>
        <w:t>Notiﬁcation</w:t>
      </w:r>
      <w:r w:rsidR="009C1E21">
        <w:rPr>
          <w:color w:val="231F20"/>
        </w:rPr>
        <w:t xml:space="preserve"> </w:t>
      </w:r>
      <w:r>
        <w:rPr>
          <w:color w:val="231F20"/>
        </w:rPr>
        <w:t>Period.</w:t>
      </w:r>
      <w:r w:rsidR="009C1E21">
        <w:rPr>
          <w:color w:val="231F20"/>
        </w:rPr>
        <w:t xml:space="preserve"> </w:t>
      </w:r>
      <w:r>
        <w:rPr>
          <w:color w:val="231F20"/>
        </w:rPr>
        <w:t>The</w:t>
      </w:r>
      <w:r w:rsidR="009C1E21">
        <w:rPr>
          <w:color w:val="231F20"/>
        </w:rPr>
        <w:t xml:space="preserve"> </w:t>
      </w:r>
      <w:r>
        <w:rPr>
          <w:color w:val="231F20"/>
        </w:rPr>
        <w:t xml:space="preserve">Engineer shall require the </w:t>
      </w:r>
      <w:r>
        <w:rPr>
          <w:color w:val="231F20"/>
          <w:spacing w:val="-4"/>
        </w:rPr>
        <w:t xml:space="preserve">Tests </w:t>
      </w:r>
      <w:r>
        <w:rPr>
          <w:color w:val="231F20"/>
        </w:rPr>
        <w:t>on Completion to be carried out by giving 14 days' notice and in accordance with the relevant</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Contract.</w:t>
      </w:r>
    </w:p>
    <w:p w14:paraId="35023D66" w14:textId="77777777" w:rsidR="005E6E3D" w:rsidRDefault="007B664E" w:rsidP="00CC1001">
      <w:pPr>
        <w:pStyle w:val="ListParagraph"/>
        <w:numPr>
          <w:ilvl w:val="2"/>
          <w:numId w:val="56"/>
        </w:numPr>
        <w:tabs>
          <w:tab w:val="left" w:pos="751"/>
        </w:tabs>
        <w:spacing w:before="120" w:after="120" w:line="230" w:lineRule="auto"/>
        <w:ind w:left="576" w:right="576"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suffers</w:t>
      </w:r>
      <w:r w:rsidR="009C1E21">
        <w:rPr>
          <w:color w:val="231F20"/>
        </w:rPr>
        <w:t xml:space="preserve"> </w:t>
      </w:r>
      <w:r>
        <w:rPr>
          <w:color w:val="231F20"/>
        </w:rPr>
        <w:t>delay</w:t>
      </w:r>
      <w:r w:rsidR="009C1E21">
        <w:rPr>
          <w:color w:val="231F20"/>
        </w:rPr>
        <w:t xml:space="preserve"> </w:t>
      </w:r>
      <w:r>
        <w:rPr>
          <w:color w:val="231F20"/>
        </w:rPr>
        <w:t>and/or</w:t>
      </w:r>
      <w:r w:rsidR="009C1E21">
        <w:rPr>
          <w:color w:val="231F20"/>
        </w:rPr>
        <w:t xml:space="preserve"> </w:t>
      </w:r>
      <w:r>
        <w:rPr>
          <w:color w:val="231F20"/>
        </w:rPr>
        <w:t>incurs</w:t>
      </w:r>
      <w:r w:rsidR="009C1E21">
        <w:rPr>
          <w:color w:val="231F20"/>
        </w:rPr>
        <w:t xml:space="preserve"> </w:t>
      </w:r>
      <w:r>
        <w:rPr>
          <w:color w:val="231F20"/>
        </w:rPr>
        <w:t>Cost</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result</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delay</w:t>
      </w:r>
      <w:r w:rsidR="009C1E21">
        <w:rPr>
          <w:color w:val="231F20"/>
        </w:rPr>
        <w:t xml:space="preserve"> </w:t>
      </w:r>
      <w:r>
        <w:rPr>
          <w:color w:val="231F20"/>
        </w:rPr>
        <w:t>in</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 the Contractor shall give notice to the Engineer and shall be entitled subject to Sub-Clause 20.1 [Contractor's Claims]</w:t>
      </w:r>
      <w:r w:rsidR="009C1E21">
        <w:rPr>
          <w:color w:val="231F20"/>
        </w:rPr>
        <w:t xml:space="preserve"> </w:t>
      </w:r>
      <w:r>
        <w:rPr>
          <w:color w:val="231F20"/>
        </w:rPr>
        <w:t>to:</w:t>
      </w:r>
    </w:p>
    <w:p w14:paraId="31FA4C92" w14:textId="77777777" w:rsidR="005E6E3D" w:rsidRDefault="009C1E21" w:rsidP="00CC1001">
      <w:pPr>
        <w:pStyle w:val="ListParagraph"/>
        <w:numPr>
          <w:ilvl w:val="3"/>
          <w:numId w:val="56"/>
        </w:numPr>
        <w:tabs>
          <w:tab w:val="left" w:pos="1125"/>
        </w:tabs>
        <w:spacing w:before="0" w:line="230" w:lineRule="auto"/>
        <w:ind w:left="576" w:right="576" w:hanging="375"/>
        <w:jc w:val="both"/>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A5840B2" w14:textId="77777777" w:rsidR="005E6E3D" w:rsidRDefault="009C1E21" w:rsidP="00CC1001">
      <w:pPr>
        <w:pStyle w:val="ListParagraph"/>
        <w:numPr>
          <w:ilvl w:val="3"/>
          <w:numId w:val="56"/>
        </w:numPr>
        <w:tabs>
          <w:tab w:val="left" w:pos="1125"/>
        </w:tabs>
        <w:spacing w:before="0"/>
        <w:ind w:left="576" w:right="576" w:hanging="375"/>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6B6EDB1" w14:textId="77777777" w:rsidR="005E6E3D" w:rsidRDefault="007B664E" w:rsidP="00CC1001">
      <w:pPr>
        <w:pStyle w:val="ListParagraph"/>
        <w:numPr>
          <w:ilvl w:val="2"/>
          <w:numId w:val="56"/>
        </w:numPr>
        <w:tabs>
          <w:tab w:val="left" w:pos="750"/>
        </w:tabs>
        <w:spacing w:before="120" w:after="120" w:line="230" w:lineRule="auto"/>
        <w:ind w:left="576" w:right="576" w:hanging="622"/>
        <w:jc w:val="both"/>
        <w:rPr>
          <w:color w:val="231F20"/>
        </w:rPr>
      </w:pPr>
      <w:r>
        <w:rPr>
          <w:color w:val="231F20"/>
        </w:rPr>
        <w:t>After</w:t>
      </w:r>
      <w:r w:rsidR="009C1E21">
        <w:rPr>
          <w:color w:val="231F20"/>
        </w:rPr>
        <w:t xml:space="preserve"> </w:t>
      </w:r>
      <w:r>
        <w:rPr>
          <w:color w:val="231F20"/>
        </w:rPr>
        <w:t>receiving</w:t>
      </w:r>
      <w:r w:rsidR="009C1E21">
        <w:rPr>
          <w:color w:val="231F20"/>
        </w:rPr>
        <w:t xml:space="preserve"> </w:t>
      </w:r>
      <w:r>
        <w:rPr>
          <w:color w:val="231F20"/>
        </w:rPr>
        <w:t>this</w:t>
      </w:r>
      <w:r w:rsidR="009C1E21">
        <w:rPr>
          <w:color w:val="231F20"/>
        </w:rPr>
        <w:t xml:space="preserve"> </w:t>
      </w:r>
      <w:r>
        <w:rPr>
          <w:color w:val="231F20"/>
        </w:rPr>
        <w:t>notice,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matters.</w:t>
      </w:r>
    </w:p>
    <w:p w14:paraId="42C970E6" w14:textId="77777777" w:rsidR="005E6E3D" w:rsidRDefault="007B664E" w:rsidP="00CC1001">
      <w:pPr>
        <w:pStyle w:val="Heading4"/>
        <w:numPr>
          <w:ilvl w:val="1"/>
          <w:numId w:val="56"/>
        </w:numPr>
        <w:tabs>
          <w:tab w:val="left" w:pos="749"/>
          <w:tab w:val="left" w:pos="750"/>
        </w:tabs>
        <w:spacing w:before="120" w:after="120"/>
        <w:ind w:left="576" w:right="576" w:hanging="618"/>
        <w:rPr>
          <w:color w:val="231F20"/>
        </w:rPr>
      </w:pPr>
      <w:r>
        <w:rPr>
          <w:color w:val="231F20"/>
        </w:rPr>
        <w:t>Surfaces Requiring</w:t>
      </w:r>
      <w:r w:rsidR="009C1E21">
        <w:rPr>
          <w:color w:val="231F20"/>
        </w:rPr>
        <w:t xml:space="preserve"> </w:t>
      </w:r>
      <w:r>
        <w:rPr>
          <w:color w:val="231F20"/>
        </w:rPr>
        <w:t>Reinstatement</w:t>
      </w:r>
    </w:p>
    <w:p w14:paraId="44FCF9FA" w14:textId="77777777" w:rsidR="005E6E3D" w:rsidRDefault="007B664E" w:rsidP="00CC1001">
      <w:pPr>
        <w:pStyle w:val="BodyText"/>
        <w:spacing w:before="120" w:after="120" w:line="230" w:lineRule="auto"/>
        <w:ind w:left="576" w:right="576" w:hanging="4"/>
        <w:jc w:val="both"/>
      </w:pPr>
      <w:r>
        <w:rPr>
          <w:color w:val="231F20"/>
        </w:rPr>
        <w:t>Except</w:t>
      </w:r>
      <w:r w:rsidR="009C1E21">
        <w:rPr>
          <w:color w:val="231F20"/>
        </w:rPr>
        <w:t xml:space="preserve"> </w:t>
      </w:r>
      <w:r>
        <w:rPr>
          <w:color w:val="231F20"/>
        </w:rPr>
        <w:t>as</w:t>
      </w:r>
      <w:r w:rsidR="009C1E21">
        <w:rPr>
          <w:color w:val="231F20"/>
        </w:rPr>
        <w:t xml:space="preserve"> </w:t>
      </w:r>
      <w:r>
        <w:rPr>
          <w:color w:val="231F20"/>
        </w:rPr>
        <w:t>otherwise</w:t>
      </w:r>
      <w:r w:rsidR="009C1E21">
        <w:rPr>
          <w:color w:val="231F20"/>
        </w:rPr>
        <w:t xml:space="preserve"> </w:t>
      </w:r>
      <w:r>
        <w:rPr>
          <w:color w:val="231F20"/>
        </w:rPr>
        <w:t>stated</w:t>
      </w:r>
      <w:r w:rsidR="009C1E21">
        <w:rPr>
          <w:color w:val="231F20"/>
        </w:rPr>
        <w:t xml:space="preserve"> </w:t>
      </w:r>
      <w:r>
        <w:rPr>
          <w:color w:val="231F20"/>
        </w:rPr>
        <w:t>in</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w:t>
      </w:r>
      <w:r w:rsidR="009C1E21">
        <w:rPr>
          <w:color w:val="231F20"/>
        </w:rPr>
        <w:t xml:space="preserve"> </w:t>
      </w:r>
      <w:r>
        <w:rPr>
          <w:color w:val="231F20"/>
        </w:rPr>
        <w:t>certiﬁcate</w:t>
      </w:r>
      <w:r w:rsidR="009C1E21">
        <w:rPr>
          <w:color w:val="231F20"/>
        </w:rPr>
        <w:t xml:space="preserve"> </w:t>
      </w:r>
      <w:r>
        <w:rPr>
          <w:color w:val="231F20"/>
        </w:rPr>
        <w:t>for</w:t>
      </w:r>
      <w:r w:rsidR="009C1E21">
        <w:rPr>
          <w:color w:val="231F20"/>
        </w:rPr>
        <w:t xml:space="preserve"> </w:t>
      </w:r>
      <w:r>
        <w:rPr>
          <w:color w:val="231F20"/>
        </w:rPr>
        <w:t>a</w:t>
      </w:r>
      <w:r w:rsidR="009C1E21">
        <w:rPr>
          <w:color w:val="231F20"/>
        </w:rPr>
        <w:t xml:space="preserve"> </w:t>
      </w:r>
      <w:r>
        <w:rPr>
          <w:color w:val="231F20"/>
        </w:rPr>
        <w:t>Section</w:t>
      </w:r>
      <w:r w:rsidR="009C1E21">
        <w:rPr>
          <w:color w:val="231F20"/>
        </w:rPr>
        <w:t xml:space="preserve"> </w:t>
      </w:r>
      <w:r>
        <w:rPr>
          <w:color w:val="231F20"/>
        </w:rPr>
        <w:t>or</w:t>
      </w:r>
      <w:r w:rsidR="009C1E21">
        <w:rPr>
          <w:color w:val="231F20"/>
        </w:rPr>
        <w:t xml:space="preserve"> </w:t>
      </w:r>
      <w:r>
        <w:rPr>
          <w:color w:val="231F20"/>
        </w:rPr>
        <w:t>part</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shall</w:t>
      </w:r>
      <w:r w:rsidR="009C1E21">
        <w:rPr>
          <w:color w:val="231F20"/>
        </w:rPr>
        <w:t xml:space="preserve"> </w:t>
      </w:r>
      <w:r>
        <w:rPr>
          <w:color w:val="231F20"/>
        </w:rPr>
        <w:t>not 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certify</w:t>
      </w:r>
      <w:r w:rsidR="009C1E21">
        <w:rPr>
          <w:color w:val="231F20"/>
        </w:rPr>
        <w:t xml:space="preserve"> </w:t>
      </w:r>
      <w:r>
        <w:rPr>
          <w:color w:val="231F20"/>
        </w:rPr>
        <w:t>completion</w:t>
      </w:r>
      <w:r w:rsidR="009C1E21">
        <w:rPr>
          <w:color w:val="231F20"/>
        </w:rPr>
        <w:t xml:space="preserve"> </w:t>
      </w:r>
      <w:r>
        <w:rPr>
          <w:color w:val="231F20"/>
        </w:rPr>
        <w:t>of</w:t>
      </w:r>
      <w:r w:rsidR="009C1E21">
        <w:rPr>
          <w:color w:val="231F20"/>
        </w:rPr>
        <w:t xml:space="preserve"> </w:t>
      </w:r>
      <w:r>
        <w:rPr>
          <w:color w:val="231F20"/>
        </w:rPr>
        <w:t>any</w:t>
      </w:r>
      <w:r w:rsidR="009C1E21">
        <w:rPr>
          <w:color w:val="231F20"/>
        </w:rPr>
        <w:t xml:space="preserve"> </w:t>
      </w:r>
      <w:r>
        <w:rPr>
          <w:color w:val="231F20"/>
        </w:rPr>
        <w:t>ground</w:t>
      </w:r>
      <w:r w:rsidR="009C1E21">
        <w:rPr>
          <w:color w:val="231F20"/>
        </w:rPr>
        <w:t xml:space="preserve"> </w:t>
      </w:r>
      <w:r>
        <w:rPr>
          <w:color w:val="231F20"/>
        </w:rPr>
        <w:t>or</w:t>
      </w:r>
      <w:r w:rsidR="009C1E21">
        <w:rPr>
          <w:color w:val="231F20"/>
        </w:rPr>
        <w:t xml:space="preserve"> </w:t>
      </w:r>
      <w:r>
        <w:rPr>
          <w:color w:val="231F20"/>
        </w:rPr>
        <w:t>other</w:t>
      </w:r>
      <w:r w:rsidR="009C1E21">
        <w:rPr>
          <w:color w:val="231F20"/>
        </w:rPr>
        <w:t xml:space="preserve"> </w:t>
      </w:r>
      <w:r>
        <w:rPr>
          <w:color w:val="231F20"/>
        </w:rPr>
        <w:t>surfaces</w:t>
      </w:r>
      <w:r w:rsidR="009C1E21">
        <w:rPr>
          <w:color w:val="231F20"/>
        </w:rPr>
        <w:t xml:space="preserve"> </w:t>
      </w:r>
      <w:r>
        <w:rPr>
          <w:color w:val="231F20"/>
        </w:rPr>
        <w:t>requiring</w:t>
      </w:r>
      <w:r w:rsidR="009C1E21">
        <w:rPr>
          <w:color w:val="231F20"/>
        </w:rPr>
        <w:t xml:space="preserve"> </w:t>
      </w:r>
      <w:r>
        <w:rPr>
          <w:color w:val="231F20"/>
        </w:rPr>
        <w:t>reinstatement.</w:t>
      </w:r>
    </w:p>
    <w:p w14:paraId="380EBE2B" w14:textId="77777777" w:rsidR="005E6E3D" w:rsidRDefault="007B664E" w:rsidP="00CC1001">
      <w:pPr>
        <w:pStyle w:val="Heading4"/>
        <w:numPr>
          <w:ilvl w:val="0"/>
          <w:numId w:val="56"/>
        </w:numPr>
        <w:tabs>
          <w:tab w:val="left" w:pos="749"/>
          <w:tab w:val="left" w:pos="750"/>
        </w:tabs>
        <w:spacing w:before="120" w:after="120"/>
        <w:ind w:left="576" w:right="576" w:hanging="619"/>
        <w:rPr>
          <w:color w:val="231F20"/>
        </w:rPr>
      </w:pPr>
      <w:bookmarkStart w:id="64" w:name="_TOC_250013"/>
      <w:r>
        <w:rPr>
          <w:color w:val="231F20"/>
        </w:rPr>
        <w:t>Defects</w:t>
      </w:r>
      <w:bookmarkEnd w:id="64"/>
      <w:r w:rsidR="009C1E21">
        <w:rPr>
          <w:color w:val="231F20"/>
        </w:rPr>
        <w:t xml:space="preserve"> </w:t>
      </w:r>
      <w:r>
        <w:rPr>
          <w:color w:val="231F20"/>
        </w:rPr>
        <w:t>Liability</w:t>
      </w:r>
    </w:p>
    <w:p w14:paraId="28A24300" w14:textId="77777777" w:rsidR="005E6E3D" w:rsidRDefault="007B664E" w:rsidP="00CC1001">
      <w:pPr>
        <w:pStyle w:val="ListParagraph"/>
        <w:numPr>
          <w:ilvl w:val="1"/>
          <w:numId w:val="56"/>
        </w:numPr>
        <w:tabs>
          <w:tab w:val="left" w:pos="749"/>
          <w:tab w:val="left" w:pos="750"/>
        </w:tabs>
        <w:spacing w:before="120" w:after="120"/>
        <w:ind w:left="576" w:right="576" w:hanging="619"/>
        <w:rPr>
          <w:b/>
          <w:color w:val="231F20"/>
        </w:rPr>
      </w:pPr>
      <w:r>
        <w:rPr>
          <w:b/>
          <w:color w:val="231F20"/>
        </w:rPr>
        <w:t>Completion</w:t>
      </w:r>
      <w:r w:rsidR="009C1E21">
        <w:rPr>
          <w:b/>
          <w:color w:val="231F20"/>
        </w:rPr>
        <w:t xml:space="preserve"> </w:t>
      </w:r>
      <w:r>
        <w:rPr>
          <w:b/>
          <w:color w:val="231F20"/>
        </w:rPr>
        <w:t>of</w:t>
      </w:r>
      <w:r w:rsidR="009C1E21">
        <w:rPr>
          <w:b/>
          <w:color w:val="231F20"/>
        </w:rPr>
        <w:t xml:space="preserve"> </w:t>
      </w:r>
      <w:r>
        <w:rPr>
          <w:b/>
          <w:color w:val="231F20"/>
        </w:rPr>
        <w:t>Outstanding</w:t>
      </w:r>
      <w:r w:rsidR="009C1E21">
        <w:rPr>
          <w:b/>
          <w:color w:val="231F20"/>
        </w:rPr>
        <w:t xml:space="preserve"> </w:t>
      </w:r>
      <w:r>
        <w:rPr>
          <w:b/>
          <w:color w:val="231F20"/>
          <w:spacing w:val="-4"/>
        </w:rPr>
        <w:t>Work</w:t>
      </w:r>
      <w:r w:rsidR="009C1E21">
        <w:rPr>
          <w:b/>
          <w:color w:val="231F20"/>
          <w:spacing w:val="-4"/>
        </w:rPr>
        <w:t xml:space="preserve"> </w:t>
      </w:r>
      <w:r>
        <w:rPr>
          <w:b/>
          <w:color w:val="231F20"/>
        </w:rPr>
        <w:t>and</w:t>
      </w:r>
      <w:r w:rsidR="009C1E21">
        <w:rPr>
          <w:b/>
          <w:color w:val="231F20"/>
        </w:rPr>
        <w:t xml:space="preserve"> </w:t>
      </w:r>
      <w:r>
        <w:rPr>
          <w:b/>
          <w:color w:val="231F20"/>
        </w:rPr>
        <w:t>Remedying</w:t>
      </w:r>
      <w:r w:rsidR="009C1E21">
        <w:rPr>
          <w:b/>
          <w:color w:val="231F20"/>
        </w:rPr>
        <w:t xml:space="preserve"> </w:t>
      </w:r>
      <w:r>
        <w:rPr>
          <w:b/>
          <w:color w:val="231F20"/>
        </w:rPr>
        <w:t>Defects</w:t>
      </w:r>
    </w:p>
    <w:p w14:paraId="73F1267F" w14:textId="77777777" w:rsidR="005E6E3D" w:rsidRDefault="007B664E" w:rsidP="00CC1001">
      <w:pPr>
        <w:pStyle w:val="ListParagraph"/>
        <w:numPr>
          <w:ilvl w:val="2"/>
          <w:numId w:val="56"/>
        </w:numPr>
        <w:tabs>
          <w:tab w:val="left" w:pos="754"/>
        </w:tabs>
        <w:spacing w:before="243" w:line="230" w:lineRule="auto"/>
        <w:ind w:left="576" w:right="576" w:hanging="624"/>
        <w:jc w:val="both"/>
      </w:pPr>
      <w:r>
        <w:rPr>
          <w:color w:val="231F20"/>
        </w:rPr>
        <w:t>In</w:t>
      </w:r>
      <w:r w:rsidR="00396A8C">
        <w:rPr>
          <w:color w:val="231F20"/>
        </w:rPr>
        <w:t xml:space="preserve"> </w:t>
      </w:r>
      <w:r>
        <w:rPr>
          <w:color w:val="231F20"/>
        </w:rPr>
        <w:t>order</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and</w:t>
      </w:r>
      <w:r w:rsidR="00396A8C">
        <w:rPr>
          <w:color w:val="231F20"/>
        </w:rPr>
        <w:t xml:space="preserve"> </w:t>
      </w:r>
      <w:r>
        <w:rPr>
          <w:color w:val="231F20"/>
        </w:rPr>
        <w:t>Contractor's</w:t>
      </w:r>
      <w:r w:rsidR="00396A8C">
        <w:rPr>
          <w:color w:val="231F20"/>
        </w:rPr>
        <w:t xml:space="preserve"> </w:t>
      </w:r>
      <w:r>
        <w:rPr>
          <w:color w:val="231F20"/>
        </w:rPr>
        <w:t>Documents,</w:t>
      </w:r>
      <w:r w:rsidR="00396A8C">
        <w:rPr>
          <w:color w:val="231F20"/>
        </w:rPr>
        <w:t xml:space="preserve"> </w:t>
      </w:r>
      <w:r>
        <w:rPr>
          <w:color w:val="231F20"/>
        </w:rPr>
        <w:t>and</w:t>
      </w:r>
      <w:r w:rsidR="00396A8C">
        <w:rPr>
          <w:color w:val="231F20"/>
        </w:rPr>
        <w:t xml:space="preserve"> </w:t>
      </w:r>
      <w:r>
        <w:rPr>
          <w:color w:val="231F20"/>
        </w:rPr>
        <w:t>each</w:t>
      </w:r>
      <w:r w:rsidR="00396A8C">
        <w:rPr>
          <w:color w:val="231F20"/>
        </w:rPr>
        <w:t xml:space="preserve"> </w:t>
      </w:r>
      <w:r>
        <w:rPr>
          <w:color w:val="231F20"/>
        </w:rPr>
        <w:t>Section,</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in</w:t>
      </w:r>
      <w:r w:rsidR="00396A8C">
        <w:rPr>
          <w:color w:val="231F20"/>
        </w:rPr>
        <w:t xml:space="preserve"> </w:t>
      </w:r>
      <w:r>
        <w:rPr>
          <w:color w:val="231F20"/>
        </w:rPr>
        <w:t>the</w:t>
      </w:r>
      <w:r w:rsidR="00396A8C">
        <w:rPr>
          <w:color w:val="231F20"/>
        </w:rPr>
        <w:t xml:space="preserve"> </w:t>
      </w:r>
      <w:r>
        <w:rPr>
          <w:color w:val="231F20"/>
        </w:rPr>
        <w:t>condition</w:t>
      </w:r>
      <w:r w:rsidR="00396A8C">
        <w:rPr>
          <w:color w:val="231F20"/>
        </w:rPr>
        <w:t xml:space="preserve"> </w:t>
      </w:r>
      <w:r>
        <w:rPr>
          <w:color w:val="231F20"/>
        </w:rPr>
        <w:t>required</w:t>
      </w:r>
      <w:r w:rsidR="00396A8C">
        <w:rPr>
          <w:color w:val="231F20"/>
        </w:rPr>
        <w:t xml:space="preserve"> </w:t>
      </w:r>
      <w:r>
        <w:rPr>
          <w:color w:val="231F20"/>
        </w:rPr>
        <w:t>by</w:t>
      </w:r>
      <w:r w:rsidR="00396A8C">
        <w:rPr>
          <w:color w:val="231F20"/>
        </w:rPr>
        <w:t xml:space="preserve"> </w:t>
      </w:r>
      <w:r>
        <w:rPr>
          <w:color w:val="231F20"/>
        </w:rPr>
        <w:t>the Contract</w:t>
      </w:r>
      <w:r w:rsidR="00396A8C">
        <w:rPr>
          <w:color w:val="231F20"/>
        </w:rPr>
        <w:t xml:space="preserve"> </w:t>
      </w:r>
      <w:r>
        <w:rPr>
          <w:color w:val="231F20"/>
        </w:rPr>
        <w:t>(fair</w:t>
      </w:r>
      <w:r w:rsidR="00396A8C">
        <w:rPr>
          <w:color w:val="231F20"/>
        </w:rPr>
        <w:t xml:space="preserve"> </w:t>
      </w:r>
      <w:r>
        <w:rPr>
          <w:color w:val="231F20"/>
        </w:rPr>
        <w:t>wear</w:t>
      </w:r>
      <w:r w:rsidR="00396A8C">
        <w:rPr>
          <w:color w:val="231F20"/>
        </w:rPr>
        <w:t xml:space="preserve"> </w:t>
      </w:r>
      <w:r>
        <w:rPr>
          <w:color w:val="231F20"/>
        </w:rPr>
        <w:t>and</w:t>
      </w:r>
      <w:r w:rsidR="00396A8C">
        <w:rPr>
          <w:color w:val="231F20"/>
        </w:rPr>
        <w:t xml:space="preserve"> </w:t>
      </w:r>
      <w:r>
        <w:rPr>
          <w:color w:val="231F20"/>
        </w:rPr>
        <w:t>tear</w:t>
      </w:r>
      <w:r w:rsidR="00396A8C">
        <w:rPr>
          <w:color w:val="231F20"/>
        </w:rPr>
        <w:t xml:space="preserve"> </w:t>
      </w:r>
      <w:r>
        <w:rPr>
          <w:color w:val="231F20"/>
        </w:rPr>
        <w:t>excepted)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relevant</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or</w:t>
      </w:r>
      <w:r w:rsidR="00396A8C">
        <w:rPr>
          <w:color w:val="231F20"/>
        </w:rPr>
        <w:t xml:space="preserve"> </w:t>
      </w:r>
      <w:r>
        <w:rPr>
          <w:color w:val="231F20"/>
        </w:rPr>
        <w:t>as</w:t>
      </w:r>
      <w:r w:rsidR="00396A8C">
        <w:rPr>
          <w:color w:val="231F20"/>
        </w:rPr>
        <w:t xml:space="preserve"> </w:t>
      </w:r>
      <w:r>
        <w:rPr>
          <w:color w:val="231F20"/>
        </w:rPr>
        <w:t>soon</w:t>
      </w:r>
      <w:r w:rsidR="00396A8C">
        <w:rPr>
          <w:color w:val="231F20"/>
        </w:rPr>
        <w:t xml:space="preserve"> </w:t>
      </w:r>
      <w:r>
        <w:rPr>
          <w:color w:val="231F20"/>
        </w:rPr>
        <w:t>as practicable</w:t>
      </w:r>
      <w:r w:rsidR="00396A8C">
        <w:rPr>
          <w:color w:val="231F20"/>
        </w:rPr>
        <w:t xml:space="preserve"> </w:t>
      </w:r>
      <w:proofErr w:type="spellStart"/>
      <w:r>
        <w:rPr>
          <w:color w:val="231F20"/>
        </w:rPr>
        <w:t>there</w:t>
      </w:r>
      <w:r w:rsidR="00396A8C">
        <w:rPr>
          <w:color w:val="231F20"/>
        </w:rPr>
        <w:t xml:space="preserve"> </w:t>
      </w:r>
      <w:r>
        <w:rPr>
          <w:color w:val="231F20"/>
        </w:rPr>
        <w:t>after</w:t>
      </w:r>
      <w:proofErr w:type="spellEnd"/>
      <w:r>
        <w:rPr>
          <w:color w:val="231F20"/>
        </w:rPr>
        <w:t>,</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p>
    <w:p w14:paraId="055ECBA1" w14:textId="77777777" w:rsidR="005E6E3D" w:rsidRDefault="007B664E" w:rsidP="00CC1001">
      <w:pPr>
        <w:pStyle w:val="ListParagraph"/>
        <w:numPr>
          <w:ilvl w:val="0"/>
          <w:numId w:val="32"/>
        </w:numPr>
        <w:tabs>
          <w:tab w:val="left" w:pos="1125"/>
        </w:tabs>
        <w:spacing w:before="120" w:after="120" w:line="230" w:lineRule="auto"/>
        <w:ind w:left="576" w:right="576" w:hanging="379"/>
        <w:jc w:val="both"/>
      </w:pPr>
      <w:r>
        <w:rPr>
          <w:color w:val="231F20"/>
        </w:rPr>
        <w:t>complete any work which is outstanding on the date stated in a Taking-Over Certiﬁcate, within such reasonable</w:t>
      </w:r>
      <w:r w:rsidR="00396A8C">
        <w:rPr>
          <w:color w:val="231F20"/>
        </w:rPr>
        <w:t xml:space="preserve"> </w:t>
      </w:r>
      <w:r>
        <w:rPr>
          <w:color w:val="231F20"/>
        </w:rPr>
        <w:t>time</w:t>
      </w:r>
      <w:r w:rsidR="00396A8C">
        <w:rPr>
          <w:color w:val="231F20"/>
        </w:rPr>
        <w:t xml:space="preserve"> </w:t>
      </w:r>
      <w:r>
        <w:rPr>
          <w:color w:val="231F20"/>
        </w:rPr>
        <w:t>as</w:t>
      </w:r>
      <w:r w:rsidR="00396A8C">
        <w:rPr>
          <w:color w:val="231F20"/>
        </w:rPr>
        <w:t xml:space="preserve"> </w:t>
      </w:r>
      <w:r>
        <w:rPr>
          <w:color w:val="231F20"/>
        </w:rPr>
        <w:t>is</w:t>
      </w:r>
      <w:r w:rsidR="00396A8C">
        <w:rPr>
          <w:color w:val="231F20"/>
        </w:rPr>
        <w:t xml:space="preserve"> </w:t>
      </w:r>
      <w:r>
        <w:rPr>
          <w:color w:val="231F20"/>
        </w:rPr>
        <w:t>instructed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Engineer,</w:t>
      </w:r>
      <w:r w:rsidR="00396A8C">
        <w:rPr>
          <w:color w:val="231F20"/>
        </w:rPr>
        <w:t xml:space="preserve"> </w:t>
      </w:r>
      <w:r>
        <w:rPr>
          <w:color w:val="231F20"/>
        </w:rPr>
        <w:t>and</w:t>
      </w:r>
    </w:p>
    <w:p w14:paraId="20B68BC6" w14:textId="77777777" w:rsidR="005E6E3D" w:rsidRDefault="007B664E" w:rsidP="00CC1001">
      <w:pPr>
        <w:pStyle w:val="ListParagraph"/>
        <w:numPr>
          <w:ilvl w:val="0"/>
          <w:numId w:val="32"/>
        </w:numPr>
        <w:tabs>
          <w:tab w:val="left" w:pos="1125"/>
        </w:tabs>
        <w:spacing w:before="120" w:after="120" w:line="230" w:lineRule="auto"/>
        <w:ind w:left="576" w:right="576" w:hanging="379"/>
        <w:jc w:val="both"/>
      </w:pPr>
      <w:r>
        <w:rPr>
          <w:color w:val="231F20"/>
        </w:rPr>
        <w:t>execute</w:t>
      </w:r>
      <w:r w:rsidR="00396A8C">
        <w:rPr>
          <w:color w:val="231F20"/>
        </w:rPr>
        <w:t xml:space="preserve"> </w:t>
      </w:r>
      <w:r>
        <w:rPr>
          <w:color w:val="231F20"/>
        </w:rPr>
        <w:t>all</w:t>
      </w:r>
      <w:r w:rsidR="00396A8C">
        <w:rPr>
          <w:color w:val="231F20"/>
        </w:rPr>
        <w:t xml:space="preserve"> </w:t>
      </w:r>
      <w:r>
        <w:rPr>
          <w:color w:val="231F20"/>
        </w:rPr>
        <w:t>work</w:t>
      </w:r>
      <w:r w:rsidR="00396A8C">
        <w:rPr>
          <w:color w:val="231F20"/>
        </w:rPr>
        <w:t xml:space="preserve"> </w:t>
      </w:r>
      <w:r>
        <w:rPr>
          <w:color w:val="231F20"/>
        </w:rPr>
        <w:t>required</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as</w:t>
      </w:r>
      <w:r w:rsidR="00396A8C">
        <w:rPr>
          <w:color w:val="231F20"/>
        </w:rPr>
        <w:t xml:space="preserve"> </w:t>
      </w:r>
      <w:r>
        <w:rPr>
          <w:color w:val="231F20"/>
        </w:rPr>
        <w:t>may</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by</w:t>
      </w:r>
      <w:r w:rsidR="00396A8C">
        <w:rPr>
          <w:color w:val="231F20"/>
        </w:rPr>
        <w:t xml:space="preserve"> </w:t>
      </w:r>
      <w:r>
        <w:rPr>
          <w:color w:val="231F20"/>
        </w:rPr>
        <w:t>(or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 Entity</w:t>
      </w:r>
      <w:r w:rsidR="00396A8C">
        <w:rPr>
          <w:color w:val="231F20"/>
        </w:rPr>
        <w:t xml:space="preserve"> </w:t>
      </w:r>
      <w:r>
        <w:rPr>
          <w:color w:val="231F20"/>
        </w:rPr>
        <w:t>on</w:t>
      </w:r>
      <w:r w:rsidR="00396A8C">
        <w:rPr>
          <w:color w:val="231F20"/>
        </w:rPr>
        <w:t xml:space="preserve"> </w:t>
      </w:r>
      <w:r>
        <w:rPr>
          <w:color w:val="231F20"/>
        </w:rPr>
        <w:t>or</w:t>
      </w:r>
      <w:r w:rsidR="00396A8C">
        <w:rPr>
          <w:color w:val="231F20"/>
        </w:rPr>
        <w:t xml:space="preserve"> </w:t>
      </w:r>
      <w:r>
        <w:rPr>
          <w:color w:val="231F20"/>
        </w:rPr>
        <w:t>before</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Section</w:t>
      </w:r>
      <w:r w:rsidR="00396A8C">
        <w:rPr>
          <w:color w:val="231F20"/>
        </w:rPr>
        <w:t xml:space="preserve"> </w:t>
      </w:r>
      <w:r>
        <w:rPr>
          <w:color w:val="231F20"/>
        </w:rPr>
        <w:t>(as</w:t>
      </w:r>
      <w:r w:rsidR="00396A8C">
        <w:rPr>
          <w:color w:val="231F20"/>
        </w:rPr>
        <w:t xml:space="preserve"> </w:t>
      </w:r>
      <w:r>
        <w:rPr>
          <w:color w:val="231F20"/>
        </w:rPr>
        <w:t>the</w:t>
      </w:r>
      <w:r w:rsidR="00396A8C">
        <w:rPr>
          <w:color w:val="231F20"/>
        </w:rPr>
        <w:t xml:space="preserve"> </w:t>
      </w:r>
      <w:r>
        <w:rPr>
          <w:color w:val="231F20"/>
        </w:rPr>
        <w:t>case may</w:t>
      </w:r>
      <w:r w:rsidR="00396A8C">
        <w:rPr>
          <w:color w:val="231F20"/>
        </w:rPr>
        <w:t xml:space="preserve"> </w:t>
      </w:r>
      <w:r>
        <w:rPr>
          <w:color w:val="231F20"/>
        </w:rPr>
        <w:t>be).</w:t>
      </w:r>
    </w:p>
    <w:p w14:paraId="161CEBD2" w14:textId="77777777" w:rsidR="005E6E3D" w:rsidRDefault="007B664E" w:rsidP="00CC1001">
      <w:pPr>
        <w:pStyle w:val="ListParagraph"/>
        <w:numPr>
          <w:ilvl w:val="2"/>
          <w:numId w:val="56"/>
        </w:numPr>
        <w:tabs>
          <w:tab w:val="left" w:pos="754"/>
        </w:tabs>
        <w:spacing w:before="243" w:line="230" w:lineRule="auto"/>
        <w:ind w:left="576" w:right="576" w:hanging="624"/>
        <w:jc w:val="both"/>
      </w:pPr>
      <w:r>
        <w:rPr>
          <w:color w:val="231F20"/>
        </w:rPr>
        <w:t>If a defect appears or damage occurs, the Contractor shall be notiﬁed accordingly, by (or on behalf of) the Procuring Entity.</w:t>
      </w:r>
    </w:p>
    <w:p w14:paraId="6E8F964D" w14:textId="77777777" w:rsidR="005E6E3D" w:rsidRDefault="007B664E" w:rsidP="00CC1001">
      <w:pPr>
        <w:pStyle w:val="Heading4"/>
        <w:numPr>
          <w:ilvl w:val="1"/>
          <w:numId w:val="56"/>
        </w:numPr>
        <w:tabs>
          <w:tab w:val="left" w:pos="753"/>
          <w:tab w:val="left" w:pos="754"/>
        </w:tabs>
        <w:spacing w:before="108"/>
        <w:ind w:left="576" w:right="576" w:hanging="621"/>
        <w:rPr>
          <w:color w:val="231F20"/>
        </w:rPr>
      </w:pPr>
      <w:r>
        <w:rPr>
          <w:color w:val="231F20"/>
        </w:rPr>
        <w:t>Cost</w:t>
      </w:r>
      <w:r w:rsidR="00396A8C">
        <w:rPr>
          <w:color w:val="231F20"/>
        </w:rPr>
        <w:t xml:space="preserve"> </w:t>
      </w:r>
      <w:r>
        <w:rPr>
          <w:color w:val="231F20"/>
        </w:rPr>
        <w:t>of</w:t>
      </w:r>
      <w:r w:rsidR="00396A8C">
        <w:rPr>
          <w:color w:val="231F20"/>
        </w:rPr>
        <w:t xml:space="preserve"> </w:t>
      </w:r>
      <w:r>
        <w:rPr>
          <w:color w:val="231F20"/>
        </w:rPr>
        <w:t>Remedying</w:t>
      </w:r>
      <w:r w:rsidR="00396A8C">
        <w:rPr>
          <w:color w:val="231F20"/>
        </w:rPr>
        <w:t xml:space="preserve"> </w:t>
      </w:r>
      <w:r>
        <w:rPr>
          <w:color w:val="231F20"/>
        </w:rPr>
        <w:t>Defects</w:t>
      </w:r>
    </w:p>
    <w:p w14:paraId="1585FEF6" w14:textId="77777777" w:rsidR="005E6E3D" w:rsidRDefault="007B664E" w:rsidP="00CC1001">
      <w:pPr>
        <w:pStyle w:val="ListParagraph"/>
        <w:numPr>
          <w:ilvl w:val="2"/>
          <w:numId w:val="56"/>
        </w:numPr>
        <w:tabs>
          <w:tab w:val="left" w:pos="754"/>
        </w:tabs>
        <w:spacing w:before="243" w:line="230" w:lineRule="auto"/>
        <w:ind w:left="576" w:right="576" w:hanging="624"/>
        <w:jc w:val="both"/>
        <w:rPr>
          <w:color w:val="231F20"/>
        </w:rPr>
      </w:pPr>
      <w:r>
        <w:rPr>
          <w:color w:val="231F20"/>
        </w:rPr>
        <w:t>All</w:t>
      </w:r>
      <w:r w:rsidR="00396A8C">
        <w:rPr>
          <w:color w:val="231F20"/>
        </w:rPr>
        <w:t xml:space="preserve"> </w:t>
      </w:r>
      <w:r>
        <w:rPr>
          <w:color w:val="231F20"/>
        </w:rPr>
        <w:t>work</w:t>
      </w:r>
      <w:r w:rsidR="00396A8C">
        <w:rPr>
          <w:color w:val="231F20"/>
        </w:rPr>
        <w:t xml:space="preserve"> </w:t>
      </w:r>
      <w:r>
        <w:rPr>
          <w:color w:val="231F20"/>
        </w:rPr>
        <w:t>referred</w:t>
      </w:r>
      <w:r w:rsidR="00396A8C">
        <w:rPr>
          <w:color w:val="231F20"/>
        </w:rPr>
        <w:t xml:space="preserve"> </w:t>
      </w:r>
      <w:r>
        <w:rPr>
          <w:color w:val="231F20"/>
        </w:rPr>
        <w:t>to</w:t>
      </w:r>
      <w:r w:rsidR="00396A8C">
        <w:rPr>
          <w:color w:val="231F20"/>
        </w:rPr>
        <w:t xml:space="preserve"> </w:t>
      </w:r>
      <w:r>
        <w:rPr>
          <w:color w:val="231F20"/>
        </w:rPr>
        <w:t>in</w:t>
      </w:r>
      <w:r w:rsidR="00396A8C">
        <w:rPr>
          <w:color w:val="231F20"/>
        </w:rPr>
        <w:t xml:space="preserve"> </w:t>
      </w:r>
      <w:r>
        <w:rPr>
          <w:color w:val="231F20"/>
        </w:rPr>
        <w:t>sub-paragraph</w:t>
      </w:r>
      <w:r w:rsidR="00396A8C">
        <w:rPr>
          <w:color w:val="231F20"/>
        </w:rPr>
        <w:t xml:space="preserve"> </w:t>
      </w:r>
      <w:r>
        <w:rPr>
          <w:color w:val="231F20"/>
        </w:rPr>
        <w:t>(b)</w:t>
      </w:r>
      <w:r w:rsidR="00396A8C">
        <w:rPr>
          <w:color w:val="231F20"/>
        </w:rPr>
        <w:t xml:space="preserve"> </w:t>
      </w:r>
      <w:r>
        <w:rPr>
          <w:color w:val="231F20"/>
        </w:rPr>
        <w:t>of</w:t>
      </w:r>
      <w:r w:rsidR="00396A8C">
        <w:rPr>
          <w:color w:val="231F20"/>
        </w:rPr>
        <w:t xml:space="preserve"> </w:t>
      </w:r>
      <w:r>
        <w:rPr>
          <w:color w:val="231F20"/>
        </w:rPr>
        <w:t>Sub-Clause</w:t>
      </w:r>
      <w:r w:rsidR="00396A8C">
        <w:rPr>
          <w:color w:val="231F20"/>
        </w:rPr>
        <w:t xml:space="preserve"> </w:t>
      </w:r>
      <w:r>
        <w:rPr>
          <w:color w:val="231F20"/>
          <w:spacing w:val="-3"/>
        </w:rPr>
        <w:t>11.1</w:t>
      </w:r>
      <w:r w:rsidR="00396A8C">
        <w:rPr>
          <w:color w:val="231F20"/>
          <w:spacing w:val="-3"/>
        </w:rPr>
        <w:t xml:space="preserve"> </w:t>
      </w:r>
      <w:r>
        <w:rPr>
          <w:color w:val="231F20"/>
        </w:rPr>
        <w:t>[Completion</w:t>
      </w:r>
      <w:r w:rsidR="00396A8C">
        <w:rPr>
          <w:color w:val="231F20"/>
        </w:rPr>
        <w:t xml:space="preserve"> </w:t>
      </w:r>
      <w:r>
        <w:rPr>
          <w:color w:val="231F20"/>
        </w:rPr>
        <w:t>of</w:t>
      </w:r>
      <w:r w:rsidR="00396A8C">
        <w:rPr>
          <w:color w:val="231F20"/>
        </w:rPr>
        <w:t xml:space="preserve"> </w:t>
      </w:r>
      <w:r>
        <w:rPr>
          <w:color w:val="231F20"/>
        </w:rPr>
        <w:t>Outstanding</w:t>
      </w:r>
      <w:r w:rsidR="00396A8C">
        <w:rPr>
          <w:color w:val="231F20"/>
        </w:rPr>
        <w:t xml:space="preserve"> </w:t>
      </w:r>
      <w:r>
        <w:rPr>
          <w:color w:val="231F20"/>
          <w:spacing w:val="-5"/>
        </w:rPr>
        <w:t>Work</w:t>
      </w:r>
      <w:r w:rsidR="00396A8C">
        <w:rPr>
          <w:color w:val="231F20"/>
          <w:spacing w:val="-5"/>
        </w:rPr>
        <w:t xml:space="preserve"> </w:t>
      </w:r>
      <w:r>
        <w:rPr>
          <w:color w:val="231F20"/>
        </w:rPr>
        <w:t>and</w:t>
      </w:r>
      <w:r w:rsidR="00396A8C">
        <w:rPr>
          <w:color w:val="231F20"/>
        </w:rPr>
        <w:t xml:space="preserve"> </w:t>
      </w:r>
      <w:r>
        <w:rPr>
          <w:color w:val="231F20"/>
        </w:rPr>
        <w:t>Remedying Defects]</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executed</w:t>
      </w:r>
      <w:r w:rsidR="00396A8C">
        <w:rPr>
          <w:color w:val="231F20"/>
        </w:rPr>
        <w:t xml:space="preserve"> </w:t>
      </w:r>
      <w:r>
        <w:rPr>
          <w:color w:val="231F20"/>
        </w:rPr>
        <w:t>at</w:t>
      </w:r>
      <w:r w:rsidR="00396A8C">
        <w:rPr>
          <w:color w:val="231F20"/>
        </w:rPr>
        <w:t xml:space="preserve"> </w:t>
      </w:r>
      <w:r>
        <w:rPr>
          <w:color w:val="231F20"/>
        </w:rPr>
        <w:t>the</w:t>
      </w:r>
      <w:r w:rsidR="00396A8C">
        <w:rPr>
          <w:color w:val="231F20"/>
        </w:rPr>
        <w:t xml:space="preserve"> </w:t>
      </w:r>
      <w:r>
        <w:rPr>
          <w:color w:val="231F20"/>
        </w:rPr>
        <w:t>risk</w:t>
      </w:r>
      <w:r w:rsidR="00396A8C">
        <w:rPr>
          <w:color w:val="231F20"/>
        </w:rPr>
        <w:t xml:space="preserve"> </w:t>
      </w:r>
      <w:r>
        <w:rPr>
          <w:color w:val="231F20"/>
        </w:rPr>
        <w:t>and</w:t>
      </w:r>
      <w:r w:rsidR="00396A8C">
        <w:rPr>
          <w:color w:val="231F20"/>
        </w:rPr>
        <w:t xml:space="preserve"> </w:t>
      </w:r>
      <w:r>
        <w:rPr>
          <w:color w:val="231F20"/>
        </w:rPr>
        <w:t>cost</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 to:</w:t>
      </w:r>
    </w:p>
    <w:p w14:paraId="5092E7ED" w14:textId="77777777" w:rsidR="005E6E3D" w:rsidRDefault="00396A8C" w:rsidP="00CC1001">
      <w:pPr>
        <w:pStyle w:val="ListParagraph"/>
        <w:numPr>
          <w:ilvl w:val="3"/>
          <w:numId w:val="56"/>
        </w:numPr>
        <w:tabs>
          <w:tab w:val="left" w:pos="1128"/>
          <w:tab w:val="left" w:pos="1129"/>
        </w:tabs>
        <w:spacing w:before="0" w:line="242" w:lineRule="exact"/>
        <w:ind w:left="576" w:right="576" w:hanging="375"/>
        <w:rPr>
          <w:color w:val="231F20"/>
        </w:rPr>
      </w:pPr>
      <w:r>
        <w:rPr>
          <w:color w:val="231F20"/>
        </w:rPr>
        <w:t>A</w:t>
      </w:r>
      <w:r w:rsidR="007B664E">
        <w:rPr>
          <w:color w:val="231F20"/>
        </w:rPr>
        <w:t>ny</w:t>
      </w:r>
      <w:r>
        <w:rPr>
          <w:color w:val="231F20"/>
        </w:rPr>
        <w:t xml:space="preserve"> </w:t>
      </w:r>
      <w:r w:rsidR="007B664E">
        <w:rPr>
          <w:color w:val="231F20"/>
        </w:rPr>
        <w:t>design</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responsible,</w:t>
      </w:r>
    </w:p>
    <w:p w14:paraId="2ED850A8" w14:textId="77777777" w:rsidR="005E6E3D" w:rsidRDefault="007B664E" w:rsidP="00CC1001">
      <w:pPr>
        <w:pStyle w:val="ListParagraph"/>
        <w:numPr>
          <w:ilvl w:val="3"/>
          <w:numId w:val="56"/>
        </w:numPr>
        <w:tabs>
          <w:tab w:val="left" w:pos="1129"/>
        </w:tabs>
        <w:spacing w:before="0" w:line="244" w:lineRule="exact"/>
        <w:ind w:left="576" w:right="576" w:hanging="375"/>
        <w:rPr>
          <w:color w:val="231F20"/>
        </w:rPr>
      </w:pPr>
      <w:r>
        <w:rPr>
          <w:color w:val="231F20"/>
        </w:rPr>
        <w:t>Plant,</w:t>
      </w:r>
      <w:r w:rsidR="00396A8C">
        <w:rPr>
          <w:color w:val="231F20"/>
        </w:rPr>
        <w:t xml:space="preserve"> </w:t>
      </w:r>
      <w:r>
        <w:rPr>
          <w:color w:val="231F20"/>
        </w:rPr>
        <w:t>Materials</w:t>
      </w:r>
      <w:r w:rsidR="00396A8C">
        <w:rPr>
          <w:color w:val="231F20"/>
        </w:rPr>
        <w:t xml:space="preserve"> </w:t>
      </w:r>
      <w:r>
        <w:rPr>
          <w:color w:val="231F20"/>
        </w:rPr>
        <w:t>or</w:t>
      </w:r>
      <w:r w:rsidR="00396A8C">
        <w:rPr>
          <w:color w:val="231F20"/>
        </w:rPr>
        <w:t xml:space="preserve"> </w:t>
      </w:r>
      <w:r>
        <w:rPr>
          <w:color w:val="231F20"/>
        </w:rPr>
        <w:t>workmanship</w:t>
      </w:r>
      <w:r w:rsidR="00396A8C">
        <w:rPr>
          <w:color w:val="231F20"/>
        </w:rPr>
        <w:t xml:space="preserve"> </w:t>
      </w:r>
      <w:r>
        <w:rPr>
          <w:color w:val="231F20"/>
        </w:rPr>
        <w:t>not</w:t>
      </w:r>
      <w:r w:rsidR="00396A8C">
        <w:rPr>
          <w:color w:val="231F20"/>
        </w:rPr>
        <w:t xml:space="preserve"> </w:t>
      </w:r>
      <w:r>
        <w:rPr>
          <w:color w:val="231F20"/>
        </w:rPr>
        <w:t>being</w:t>
      </w:r>
      <w:r w:rsidR="00396A8C">
        <w:rPr>
          <w:color w:val="231F20"/>
        </w:rPr>
        <w:t xml:space="preserve"> </w:t>
      </w:r>
      <w:r>
        <w:rPr>
          <w:color w:val="231F20"/>
        </w:rPr>
        <w:t>in</w:t>
      </w:r>
      <w:r w:rsidR="00396A8C">
        <w:rPr>
          <w:color w:val="231F20"/>
        </w:rPr>
        <w:t xml:space="preserve"> </w:t>
      </w:r>
      <w:r>
        <w:rPr>
          <w:color w:val="231F20"/>
        </w:rPr>
        <w:t>accordance</w:t>
      </w:r>
      <w:r w:rsidR="00396A8C">
        <w:rPr>
          <w:color w:val="231F20"/>
        </w:rPr>
        <w:t xml:space="preserve"> </w:t>
      </w:r>
      <w:r>
        <w:rPr>
          <w:color w:val="231F20"/>
        </w:rPr>
        <w:t>with</w:t>
      </w:r>
      <w:r w:rsidR="00396A8C">
        <w:rPr>
          <w:color w:val="231F20"/>
        </w:rPr>
        <w:t xml:space="preserve"> </w:t>
      </w:r>
      <w:r>
        <w:rPr>
          <w:color w:val="231F20"/>
        </w:rPr>
        <w:t>the</w:t>
      </w:r>
      <w:r w:rsidR="00396A8C">
        <w:rPr>
          <w:color w:val="231F20"/>
        </w:rPr>
        <w:t xml:space="preserve"> </w:t>
      </w:r>
      <w:r>
        <w:rPr>
          <w:color w:val="231F20"/>
        </w:rPr>
        <w:t>Contract,</w:t>
      </w:r>
      <w:r w:rsidR="00396A8C">
        <w:rPr>
          <w:color w:val="231F20"/>
        </w:rPr>
        <w:t xml:space="preserve"> </w:t>
      </w:r>
      <w:r>
        <w:rPr>
          <w:color w:val="231F20"/>
        </w:rPr>
        <w:t>or</w:t>
      </w:r>
    </w:p>
    <w:p w14:paraId="3B9B038A" w14:textId="77777777" w:rsidR="005E6E3D" w:rsidRDefault="00396A8C" w:rsidP="00CC1001">
      <w:pPr>
        <w:pStyle w:val="ListParagraph"/>
        <w:numPr>
          <w:ilvl w:val="3"/>
          <w:numId w:val="56"/>
        </w:numPr>
        <w:tabs>
          <w:tab w:val="left" w:pos="1128"/>
          <w:tab w:val="left" w:pos="1129"/>
        </w:tabs>
        <w:spacing w:before="0" w:line="248" w:lineRule="exact"/>
        <w:ind w:left="576" w:right="576" w:hanging="375"/>
        <w:rPr>
          <w:color w:val="231F20"/>
        </w:rPr>
      </w:pPr>
      <w:r>
        <w:rPr>
          <w:color w:val="231F20"/>
        </w:rPr>
        <w:t>F</w:t>
      </w:r>
      <w:r w:rsidR="007B664E">
        <w:rPr>
          <w:color w:val="231F20"/>
        </w:rPr>
        <w:t>ailure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comply</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obligation.</w:t>
      </w:r>
    </w:p>
    <w:p w14:paraId="44E39C0D" w14:textId="77777777" w:rsidR="005E6E3D" w:rsidRDefault="007B664E" w:rsidP="00CC1001">
      <w:pPr>
        <w:pStyle w:val="ListParagraph"/>
        <w:numPr>
          <w:ilvl w:val="2"/>
          <w:numId w:val="56"/>
        </w:numPr>
        <w:tabs>
          <w:tab w:val="left" w:pos="754"/>
        </w:tabs>
        <w:spacing w:before="242" w:line="230" w:lineRule="auto"/>
        <w:ind w:left="576" w:right="576" w:hanging="624"/>
        <w:jc w:val="both"/>
        <w:rPr>
          <w:color w:val="231F20"/>
        </w:rPr>
      </w:pP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such</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other</w:t>
      </w:r>
      <w:r w:rsidR="00396A8C">
        <w:rPr>
          <w:color w:val="231F20"/>
        </w:rPr>
        <w:t xml:space="preserve"> </w:t>
      </w:r>
      <w:r>
        <w:rPr>
          <w:color w:val="231F20"/>
        </w:rPr>
        <w:t>cause,</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promptly</w:t>
      </w:r>
      <w:r w:rsidR="00396A8C">
        <w:rPr>
          <w:color w:val="231F20"/>
        </w:rPr>
        <w:t xml:space="preserve"> </w:t>
      </w:r>
      <w:r>
        <w:rPr>
          <w:color w:val="231F20"/>
        </w:rPr>
        <w:t>by (or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w:t>
      </w:r>
      <w:r w:rsidR="00396A8C">
        <w:rPr>
          <w:color w:val="231F20"/>
        </w:rPr>
        <w:t xml:space="preserve"> </w:t>
      </w:r>
      <w:r>
        <w:rPr>
          <w:color w:val="231F20"/>
          <w:spacing w:val="-3"/>
        </w:rPr>
        <w:t>Entity,</w:t>
      </w:r>
      <w:r w:rsidR="00396A8C">
        <w:rPr>
          <w:color w:val="231F20"/>
          <w:spacing w:val="-3"/>
        </w:rPr>
        <w:t xml:space="preserve"> </w:t>
      </w:r>
      <w:r>
        <w:rPr>
          <w:color w:val="231F20"/>
        </w:rPr>
        <w:t>and</w:t>
      </w:r>
      <w:r w:rsidR="00396A8C">
        <w:rPr>
          <w:color w:val="231F20"/>
        </w:rPr>
        <w:t xml:space="preserve"> </w:t>
      </w:r>
      <w:r>
        <w:rPr>
          <w:color w:val="231F20"/>
        </w:rPr>
        <w:t>Sub-Clause</w:t>
      </w:r>
      <w:r w:rsidR="00396A8C">
        <w:rPr>
          <w:color w:val="231F20"/>
        </w:rPr>
        <w:t xml:space="preserve"> </w:t>
      </w:r>
      <w:r>
        <w:rPr>
          <w:color w:val="231F20"/>
        </w:rPr>
        <w:t>13.3</w:t>
      </w:r>
      <w:r w:rsidR="00396A8C">
        <w:rPr>
          <w:color w:val="231F20"/>
        </w:rPr>
        <w:t xml:space="preserve"> </w:t>
      </w:r>
      <w:r>
        <w:rPr>
          <w:color w:val="231F20"/>
          <w:spacing w:val="-3"/>
        </w:rPr>
        <w:t>[Variation</w:t>
      </w:r>
      <w:r w:rsidR="00396A8C">
        <w:rPr>
          <w:color w:val="231F20"/>
          <w:spacing w:val="-3"/>
        </w:rPr>
        <w:t xml:space="preserve"> </w:t>
      </w:r>
      <w:r>
        <w:rPr>
          <w:color w:val="231F20"/>
        </w:rPr>
        <w:t>Procedure]</w:t>
      </w:r>
      <w:r w:rsidR="00396A8C">
        <w:rPr>
          <w:color w:val="231F20"/>
        </w:rPr>
        <w:t xml:space="preserve"> </w:t>
      </w:r>
      <w:r>
        <w:rPr>
          <w:color w:val="231F20"/>
        </w:rPr>
        <w:t>shall</w:t>
      </w:r>
      <w:r w:rsidR="00396A8C">
        <w:rPr>
          <w:color w:val="231F20"/>
        </w:rPr>
        <w:t xml:space="preserve"> </w:t>
      </w:r>
      <w:r>
        <w:rPr>
          <w:color w:val="231F20"/>
          <w:spacing w:val="-3"/>
        </w:rPr>
        <w:t>apply.</w:t>
      </w:r>
    </w:p>
    <w:p w14:paraId="6AE66D2C" w14:textId="77777777" w:rsidR="005E6E3D" w:rsidRDefault="007B664E" w:rsidP="00CC1001">
      <w:pPr>
        <w:pStyle w:val="Heading4"/>
        <w:numPr>
          <w:ilvl w:val="1"/>
          <w:numId w:val="56"/>
        </w:numPr>
        <w:tabs>
          <w:tab w:val="left" w:pos="752"/>
          <w:tab w:val="left" w:pos="754"/>
        </w:tabs>
        <w:spacing w:before="237"/>
        <w:ind w:left="576" w:right="576" w:hanging="621"/>
        <w:rPr>
          <w:color w:val="231F20"/>
        </w:rPr>
      </w:pPr>
      <w:r>
        <w:rPr>
          <w:color w:val="231F20"/>
        </w:rPr>
        <w:t>Extension</w:t>
      </w:r>
      <w:r w:rsidR="00396A8C">
        <w:rPr>
          <w:color w:val="231F20"/>
        </w:rPr>
        <w:t xml:space="preserve"> </w:t>
      </w:r>
      <w:r>
        <w:rPr>
          <w:color w:val="231F20"/>
        </w:rPr>
        <w:t>of</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p>
    <w:p w14:paraId="24F711A5" w14:textId="77777777" w:rsidR="005E6E3D" w:rsidRDefault="007B664E" w:rsidP="00CC1001">
      <w:pPr>
        <w:pStyle w:val="ListParagraph"/>
        <w:numPr>
          <w:ilvl w:val="2"/>
          <w:numId w:val="56"/>
        </w:numPr>
        <w:tabs>
          <w:tab w:val="left" w:pos="754"/>
        </w:tabs>
        <w:spacing w:before="243" w:line="230" w:lineRule="auto"/>
        <w:ind w:left="576" w:right="576" w:hanging="623"/>
        <w:jc w:val="both"/>
        <w:rPr>
          <w:color w:val="231F20"/>
        </w:rPr>
      </w:pPr>
      <w:r>
        <w:rPr>
          <w:color w:val="231F20"/>
        </w:rPr>
        <w:lastRenderedPageBreak/>
        <w:t>The</w:t>
      </w:r>
      <w:r w:rsidR="00396A8C">
        <w:rPr>
          <w:color w:val="231F20"/>
        </w:rPr>
        <w:t xml:space="preserve"> </w:t>
      </w:r>
      <w:r>
        <w:rPr>
          <w:color w:val="231F20"/>
        </w:rPr>
        <w:t>Procuring</w:t>
      </w:r>
      <w:r w:rsidR="00396A8C">
        <w:rPr>
          <w:color w:val="231F20"/>
        </w:rPr>
        <w:t xml:space="preserve"> </w:t>
      </w:r>
      <w:r>
        <w:rPr>
          <w:color w:val="231F20"/>
        </w:rPr>
        <w:t>Entity</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entitled</w:t>
      </w:r>
      <w:r w:rsidR="00396A8C">
        <w:rPr>
          <w:color w:val="231F20"/>
        </w:rPr>
        <w:t xml:space="preserve"> </w:t>
      </w:r>
      <w:r>
        <w:rPr>
          <w:color w:val="231F20"/>
        </w:rPr>
        <w:t>subject</w:t>
      </w:r>
      <w:r w:rsidR="00396A8C">
        <w:rPr>
          <w:color w:val="231F20"/>
        </w:rPr>
        <w:t xml:space="preserve"> </w:t>
      </w:r>
      <w:r>
        <w:rPr>
          <w:color w:val="231F20"/>
        </w:rPr>
        <w:t>to</w:t>
      </w:r>
      <w:r w:rsidR="00396A8C">
        <w:rPr>
          <w:color w:val="231F20"/>
        </w:rPr>
        <w:t xml:space="preserve"> </w:t>
      </w:r>
      <w:r>
        <w:rPr>
          <w:color w:val="231F20"/>
        </w:rPr>
        <w:t>Sub-Clause</w:t>
      </w:r>
      <w:r w:rsidR="00396A8C">
        <w:rPr>
          <w:color w:val="231F20"/>
        </w:rPr>
        <w:t xml:space="preserve"> </w:t>
      </w:r>
      <w:r>
        <w:rPr>
          <w:color w:val="231F20"/>
        </w:rPr>
        <w:t>2.5</w:t>
      </w:r>
      <w:r w:rsidR="00396A8C">
        <w:rPr>
          <w:color w:val="231F20"/>
        </w:rPr>
        <w:t xml:space="preserve"> </w:t>
      </w:r>
      <w:r>
        <w:rPr>
          <w:color w:val="231F20"/>
        </w:rPr>
        <w:t>[Procuring</w:t>
      </w:r>
      <w:r w:rsidR="00396A8C">
        <w:rPr>
          <w:color w:val="231F20"/>
        </w:rPr>
        <w:t xml:space="preserve"> </w:t>
      </w:r>
      <w:r>
        <w:rPr>
          <w:color w:val="231F20"/>
        </w:rPr>
        <w:t>Entity's</w:t>
      </w:r>
      <w:r w:rsidR="00396A8C">
        <w:rPr>
          <w:color w:val="231F20"/>
        </w:rPr>
        <w:t xml:space="preserve"> </w:t>
      </w:r>
      <w:r>
        <w:rPr>
          <w:color w:val="231F20"/>
        </w:rPr>
        <w:t>Claims]</w:t>
      </w:r>
      <w:r w:rsidR="00396A8C">
        <w:rPr>
          <w:color w:val="231F20"/>
        </w:rPr>
        <w:t xml:space="preserve"> </w:t>
      </w:r>
      <w:r>
        <w:rPr>
          <w:color w:val="231F20"/>
        </w:rPr>
        <w:t>to</w:t>
      </w:r>
      <w:r w:rsidR="00396A8C">
        <w:rPr>
          <w:color w:val="231F20"/>
        </w:rPr>
        <w:t xml:space="preserve"> </w:t>
      </w:r>
      <w:r>
        <w:rPr>
          <w:color w:val="231F20"/>
        </w:rPr>
        <w:t>an</w:t>
      </w:r>
      <w:r w:rsidR="00396A8C">
        <w:rPr>
          <w:color w:val="231F20"/>
        </w:rPr>
        <w:t xml:space="preserve"> </w:t>
      </w:r>
      <w:r>
        <w:rPr>
          <w:color w:val="231F20"/>
        </w:rPr>
        <w:t>extension</w:t>
      </w:r>
      <w:r w:rsidR="00396A8C">
        <w:rPr>
          <w:color w:val="231F20"/>
        </w:rPr>
        <w:t xml:space="preserve"> </w:t>
      </w:r>
      <w:r>
        <w:rPr>
          <w:color w:val="231F20"/>
        </w:rPr>
        <w:t>of 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Section</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3"/>
        </w:rPr>
        <w:t>Works,</w:t>
      </w:r>
      <w:r w:rsidR="00396A8C">
        <w:rPr>
          <w:color w:val="231F20"/>
          <w:spacing w:val="-3"/>
        </w:rPr>
        <w:t xml:space="preserve"> </w:t>
      </w:r>
      <w:r>
        <w:rPr>
          <w:color w:val="231F20"/>
        </w:rPr>
        <w:t>Section</w:t>
      </w:r>
      <w:r w:rsidR="00396A8C">
        <w:rPr>
          <w:color w:val="231F20"/>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major item of Plant (as the case may be, and after taking over) cannot be used for the purposes for which they are intended by reason of a defect or by reason of damage attributable to the Contractor. However, a Defects Notiﬁcation</w:t>
      </w:r>
      <w:r w:rsidR="00396A8C">
        <w:rPr>
          <w:color w:val="231F20"/>
        </w:rPr>
        <w:t xml:space="preserve"> </w:t>
      </w:r>
      <w:r>
        <w:rPr>
          <w:color w:val="231F20"/>
        </w:rPr>
        <w:t>Period</w:t>
      </w:r>
      <w:r w:rsidR="00396A8C">
        <w:rPr>
          <w:color w:val="231F20"/>
        </w:rPr>
        <w:t xml:space="preserve"> </w:t>
      </w:r>
      <w:r>
        <w:rPr>
          <w:color w:val="231F20"/>
        </w:rPr>
        <w:t>shall</w:t>
      </w:r>
      <w:r w:rsidR="00396A8C">
        <w:rPr>
          <w:color w:val="231F20"/>
        </w:rPr>
        <w:t xml:space="preserve"> </w:t>
      </w:r>
      <w:r>
        <w:rPr>
          <w:color w:val="231F20"/>
        </w:rPr>
        <w:t>not</w:t>
      </w:r>
      <w:r w:rsidR="00396A8C">
        <w:rPr>
          <w:color w:val="231F20"/>
        </w:rPr>
        <w:t xml:space="preserve"> </w:t>
      </w:r>
      <w:r>
        <w:rPr>
          <w:color w:val="231F20"/>
        </w:rPr>
        <w:t>be</w:t>
      </w:r>
      <w:r w:rsidR="00396A8C">
        <w:rPr>
          <w:color w:val="231F20"/>
        </w:rPr>
        <w:t xml:space="preserve"> </w:t>
      </w:r>
      <w:r>
        <w:rPr>
          <w:color w:val="231F20"/>
        </w:rPr>
        <w:t>extended</w:t>
      </w:r>
      <w:r w:rsidR="00396A8C">
        <w:rPr>
          <w:color w:val="231F20"/>
        </w:rPr>
        <w:t xml:space="preserve"> </w:t>
      </w:r>
      <w:r>
        <w:rPr>
          <w:color w:val="231F20"/>
        </w:rPr>
        <w:t>by</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p>
    <w:p w14:paraId="356CA6B5" w14:textId="77777777" w:rsidR="005E6E3D" w:rsidRDefault="007B664E" w:rsidP="00CC1001">
      <w:pPr>
        <w:pStyle w:val="ListParagraph"/>
        <w:numPr>
          <w:ilvl w:val="2"/>
          <w:numId w:val="56"/>
        </w:numPr>
        <w:tabs>
          <w:tab w:val="left" w:pos="753"/>
        </w:tabs>
        <w:spacing w:before="247" w:line="230" w:lineRule="auto"/>
        <w:ind w:left="576" w:right="576" w:hanging="624"/>
        <w:jc w:val="both"/>
        <w:rPr>
          <w:color w:val="231F20"/>
        </w:rPr>
      </w:pPr>
      <w:r>
        <w:rPr>
          <w:color w:val="231F20"/>
        </w:rPr>
        <w:t>If</w:t>
      </w:r>
      <w:r w:rsidR="00396A8C">
        <w:rPr>
          <w:color w:val="231F20"/>
        </w:rPr>
        <w:t xml:space="preserve"> </w:t>
      </w:r>
      <w:r>
        <w:rPr>
          <w:color w:val="231F20"/>
        </w:rPr>
        <w:t>delivery</w:t>
      </w:r>
      <w:r w:rsidR="00396A8C">
        <w:rPr>
          <w:color w:val="231F20"/>
        </w:rPr>
        <w:t xml:space="preserve"> </w:t>
      </w:r>
      <w:r>
        <w:rPr>
          <w:color w:val="231F20"/>
        </w:rPr>
        <w:t>and/or</w:t>
      </w:r>
      <w:r w:rsidR="00396A8C">
        <w:rPr>
          <w:color w:val="231F20"/>
        </w:rPr>
        <w:t xml:space="preserve"> </w:t>
      </w:r>
      <w:r>
        <w:rPr>
          <w:color w:val="231F20"/>
        </w:rPr>
        <w:t>erection</w:t>
      </w:r>
      <w:r w:rsidR="00396A8C">
        <w:rPr>
          <w:color w:val="231F20"/>
        </w:rPr>
        <w:t xml:space="preserve"> </w:t>
      </w:r>
      <w:r>
        <w:rPr>
          <w:color w:val="231F20"/>
        </w:rPr>
        <w:t>of</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was</w:t>
      </w:r>
      <w:r w:rsidR="00396A8C">
        <w:rPr>
          <w:color w:val="231F20"/>
        </w:rPr>
        <w:t xml:space="preserve"> </w:t>
      </w:r>
      <w:r>
        <w:rPr>
          <w:color w:val="231F20"/>
        </w:rPr>
        <w:t>suspended</w:t>
      </w:r>
      <w:r w:rsidR="00396A8C">
        <w:rPr>
          <w:color w:val="231F20"/>
        </w:rPr>
        <w:t xml:space="preserve"> </w:t>
      </w:r>
      <w:r>
        <w:rPr>
          <w:color w:val="231F20"/>
        </w:rPr>
        <w:t>under</w:t>
      </w:r>
      <w:r w:rsidR="00396A8C">
        <w:rPr>
          <w:color w:val="231F20"/>
        </w:rPr>
        <w:t xml:space="preserve"> </w:t>
      </w:r>
      <w:r>
        <w:rPr>
          <w:color w:val="231F20"/>
        </w:rPr>
        <w:t>Sub-Clause</w:t>
      </w:r>
      <w:r w:rsidR="00396A8C">
        <w:rPr>
          <w:color w:val="231F20"/>
        </w:rPr>
        <w:t xml:space="preserve"> </w:t>
      </w:r>
      <w:r>
        <w:rPr>
          <w:color w:val="231F20"/>
        </w:rPr>
        <w:t>8.8</w:t>
      </w:r>
      <w:r w:rsidR="00396A8C">
        <w:rPr>
          <w:color w:val="231F20"/>
        </w:rPr>
        <w:t xml:space="preserve"> </w:t>
      </w:r>
      <w:r>
        <w:rPr>
          <w:color w:val="231F20"/>
        </w:rPr>
        <w:t>[Suspension</w:t>
      </w:r>
      <w:r w:rsidR="00396A8C">
        <w:rPr>
          <w:color w:val="231F20"/>
        </w:rPr>
        <w:t xml:space="preserve"> </w:t>
      </w:r>
      <w:r>
        <w:rPr>
          <w:color w:val="231F20"/>
        </w:rPr>
        <w:t>of</w:t>
      </w:r>
      <w:r w:rsidR="00396A8C">
        <w:rPr>
          <w:color w:val="231F20"/>
        </w:rPr>
        <w:t xml:space="preserve"> </w:t>
      </w:r>
      <w:r>
        <w:rPr>
          <w:color w:val="231F20"/>
          <w:spacing w:val="-4"/>
        </w:rPr>
        <w:t xml:space="preserve">Work] </w:t>
      </w:r>
      <w:proofErr w:type="spellStart"/>
      <w:r>
        <w:rPr>
          <w:color w:val="231F20"/>
        </w:rPr>
        <w:t>orSub</w:t>
      </w:r>
      <w:proofErr w:type="spellEnd"/>
      <w:r>
        <w:rPr>
          <w:color w:val="231F20"/>
        </w:rPr>
        <w:t>-Clause</w:t>
      </w:r>
      <w:r w:rsidR="00396A8C">
        <w:rPr>
          <w:color w:val="231F20"/>
        </w:rPr>
        <w:t xml:space="preserve"> </w:t>
      </w:r>
      <w:r>
        <w:rPr>
          <w:color w:val="231F20"/>
        </w:rPr>
        <w:t>16.1</w:t>
      </w:r>
      <w:r w:rsidR="00396A8C">
        <w:rPr>
          <w:color w:val="231F20"/>
        </w:rPr>
        <w:t xml:space="preserve"> </w:t>
      </w:r>
      <w:r>
        <w:rPr>
          <w:color w:val="231F20"/>
        </w:rPr>
        <w:t>[Contractor's</w:t>
      </w:r>
      <w:r w:rsidR="00396A8C">
        <w:rPr>
          <w:color w:val="231F20"/>
        </w:rPr>
        <w:t xml:space="preserve"> </w:t>
      </w:r>
      <w:r>
        <w:rPr>
          <w:color w:val="231F20"/>
        </w:rPr>
        <w:t>Entitlement</w:t>
      </w:r>
      <w:r w:rsidR="00396A8C">
        <w:rPr>
          <w:color w:val="231F20"/>
        </w:rPr>
        <w:t xml:space="preserve"> </w:t>
      </w:r>
      <w:r>
        <w:rPr>
          <w:color w:val="231F20"/>
        </w:rPr>
        <w:t>to</w:t>
      </w:r>
      <w:r w:rsidR="00396A8C">
        <w:rPr>
          <w:color w:val="231F20"/>
        </w:rPr>
        <w:t xml:space="preserve"> </w:t>
      </w:r>
      <w:r>
        <w:rPr>
          <w:color w:val="231F20"/>
        </w:rPr>
        <w:t>Suspend</w:t>
      </w:r>
      <w:r w:rsidR="00396A8C">
        <w:rPr>
          <w:color w:val="231F20"/>
        </w:rPr>
        <w:t xml:space="preserve"> </w:t>
      </w:r>
      <w:r>
        <w:rPr>
          <w:color w:val="231F20"/>
          <w:spacing w:val="-3"/>
        </w:rPr>
        <w:t>Work],</w:t>
      </w:r>
      <w:r w:rsidR="00396A8C">
        <w:rPr>
          <w:color w:val="231F20"/>
          <w:spacing w:val="-3"/>
        </w:rPr>
        <w:t xml:space="preserve"> </w:t>
      </w:r>
      <w:r>
        <w:rPr>
          <w:color w:val="231F20"/>
        </w:rPr>
        <w:t>the</w:t>
      </w:r>
      <w:r w:rsidR="00396A8C">
        <w:rPr>
          <w:color w:val="231F20"/>
        </w:rPr>
        <w:t xml:space="preserve"> </w:t>
      </w:r>
      <w:r>
        <w:rPr>
          <w:color w:val="231F20"/>
        </w:rPr>
        <w:t>Contractor's</w:t>
      </w:r>
      <w:r w:rsidR="00396A8C">
        <w:rPr>
          <w:color w:val="231F20"/>
        </w:rPr>
        <w:t xml:space="preserve"> </w:t>
      </w:r>
      <w:r>
        <w:rPr>
          <w:color w:val="231F20"/>
        </w:rPr>
        <w:t>obligations</w:t>
      </w:r>
      <w:r w:rsidR="00396A8C">
        <w:rPr>
          <w:color w:val="231F20"/>
        </w:rPr>
        <w:t xml:space="preserve"> </w:t>
      </w:r>
      <w:r>
        <w:rPr>
          <w:color w:val="231F20"/>
        </w:rPr>
        <w:t>under</w:t>
      </w:r>
      <w:r w:rsidR="00396A8C">
        <w:rPr>
          <w:color w:val="231F20"/>
        </w:rPr>
        <w:t xml:space="preserve"> </w:t>
      </w:r>
      <w:r>
        <w:rPr>
          <w:color w:val="231F20"/>
        </w:rPr>
        <w:t>this</w:t>
      </w:r>
      <w:r w:rsidR="00396A8C">
        <w:rPr>
          <w:color w:val="231F20"/>
        </w:rPr>
        <w:t xml:space="preserve"> </w:t>
      </w:r>
      <w:r>
        <w:rPr>
          <w:color w:val="231F20"/>
        </w:rPr>
        <w:t>Clause shall</w:t>
      </w:r>
      <w:r w:rsidR="00396A8C">
        <w:rPr>
          <w:color w:val="231F20"/>
        </w:rPr>
        <w:t xml:space="preserve"> </w:t>
      </w:r>
      <w:r>
        <w:rPr>
          <w:color w:val="231F20"/>
        </w:rPr>
        <w:t>not</w:t>
      </w:r>
      <w:r w:rsidR="00396A8C">
        <w:rPr>
          <w:color w:val="231F20"/>
        </w:rPr>
        <w:t xml:space="preserve"> </w:t>
      </w:r>
      <w:r>
        <w:rPr>
          <w:color w:val="231F20"/>
        </w:rPr>
        <w:t>apply</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occurring</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r w:rsidR="00396A8C">
        <w:rPr>
          <w:color w:val="231F20"/>
        </w:rPr>
        <w:t xml:space="preserve"> </w:t>
      </w:r>
      <w:r>
        <w:rPr>
          <w:color w:val="231F20"/>
        </w:rPr>
        <w:t>after</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 the</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would</w:t>
      </w:r>
      <w:r w:rsidR="00396A8C">
        <w:rPr>
          <w:color w:val="231F20"/>
        </w:rPr>
        <w:t xml:space="preserve"> </w:t>
      </w:r>
      <w:r>
        <w:rPr>
          <w:color w:val="231F20"/>
        </w:rPr>
        <w:t>otherwise</w:t>
      </w:r>
      <w:r w:rsidR="00396A8C">
        <w:rPr>
          <w:color w:val="231F20"/>
        </w:rPr>
        <w:t xml:space="preserve"> </w:t>
      </w:r>
      <w:r>
        <w:rPr>
          <w:color w:val="231F20"/>
        </w:rPr>
        <w:t>have</w:t>
      </w:r>
      <w:r w:rsidR="00396A8C">
        <w:rPr>
          <w:color w:val="231F20"/>
        </w:rPr>
        <w:t xml:space="preserve"> </w:t>
      </w:r>
      <w:r>
        <w:rPr>
          <w:color w:val="231F20"/>
        </w:rPr>
        <w:t>expired.</w:t>
      </w:r>
    </w:p>
    <w:p w14:paraId="24443756" w14:textId="77777777" w:rsidR="005E6E3D" w:rsidRDefault="007B664E" w:rsidP="00CC1001">
      <w:pPr>
        <w:pStyle w:val="Heading4"/>
        <w:numPr>
          <w:ilvl w:val="1"/>
          <w:numId w:val="56"/>
        </w:numPr>
        <w:tabs>
          <w:tab w:val="left" w:pos="752"/>
          <w:tab w:val="left" w:pos="753"/>
        </w:tabs>
        <w:spacing w:before="239"/>
        <w:ind w:left="576" w:right="576" w:hanging="621"/>
        <w:rPr>
          <w:color w:val="231F20"/>
        </w:rPr>
      </w:pPr>
      <w:r>
        <w:rPr>
          <w:color w:val="231F20"/>
        </w:rPr>
        <w:t>Failure</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p>
    <w:p w14:paraId="680B9FF4" w14:textId="77777777" w:rsidR="005E6E3D" w:rsidRDefault="007B664E" w:rsidP="00CC1001">
      <w:pPr>
        <w:pStyle w:val="ListParagraph"/>
        <w:numPr>
          <w:ilvl w:val="2"/>
          <w:numId w:val="56"/>
        </w:numPr>
        <w:tabs>
          <w:tab w:val="left" w:pos="753"/>
        </w:tabs>
        <w:spacing w:before="243" w:line="230" w:lineRule="auto"/>
        <w:ind w:left="576" w:right="576" w:hanging="624"/>
        <w:jc w:val="both"/>
        <w:rPr>
          <w:color w:val="231F20"/>
        </w:rPr>
      </w:pPr>
      <w:r>
        <w:rPr>
          <w:color w:val="231F20"/>
        </w:rPr>
        <w:t>If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fails</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any</w:t>
      </w:r>
      <w:r w:rsidR="00396A8C">
        <w:rPr>
          <w:color w:val="231F20"/>
        </w:rPr>
        <w:t xml:space="preserve"> </w:t>
      </w:r>
      <w:r>
        <w:rPr>
          <w:color w:val="231F20"/>
        </w:rPr>
        <w:t>defector</w:t>
      </w:r>
      <w:r w:rsidR="00396A8C">
        <w:rPr>
          <w:color w:val="231F20"/>
        </w:rPr>
        <w:t xml:space="preserve"> </w:t>
      </w:r>
      <w:r>
        <w:rPr>
          <w:color w:val="231F20"/>
        </w:rPr>
        <w:t>damage</w:t>
      </w:r>
      <w:r w:rsidR="00396A8C">
        <w:rPr>
          <w:color w:val="231F20"/>
        </w:rPr>
        <w:t xml:space="preserve"> </w:t>
      </w:r>
      <w:r>
        <w:rPr>
          <w:color w:val="231F20"/>
        </w:rPr>
        <w:t>within</w:t>
      </w:r>
      <w:r w:rsidR="00396A8C">
        <w:rPr>
          <w:color w:val="231F20"/>
        </w:rPr>
        <w:t xml:space="preserve"> </w:t>
      </w:r>
      <w:r>
        <w:rPr>
          <w:color w:val="231F20"/>
        </w:rPr>
        <w:t>a</w:t>
      </w:r>
      <w:r w:rsidR="00103D84">
        <w:rPr>
          <w:color w:val="231F20"/>
        </w:rPr>
        <w:t xml:space="preserve"> </w:t>
      </w:r>
      <w:r>
        <w:rPr>
          <w:color w:val="231F20"/>
        </w:rPr>
        <w:t>reasonable</w:t>
      </w:r>
      <w:r w:rsidR="00103D84">
        <w:rPr>
          <w:color w:val="231F20"/>
        </w:rPr>
        <w:t xml:space="preserve"> </w:t>
      </w:r>
      <w:r>
        <w:rPr>
          <w:color w:val="231F20"/>
        </w:rPr>
        <w:t>time,</w:t>
      </w:r>
      <w:r w:rsidR="00103D84">
        <w:rPr>
          <w:color w:val="231F20"/>
        </w:rPr>
        <w:t xml:space="preserve"> </w:t>
      </w:r>
      <w:r>
        <w:rPr>
          <w:color w:val="231F20"/>
        </w:rPr>
        <w:t>a</w:t>
      </w:r>
      <w:r w:rsidR="00103D84">
        <w:rPr>
          <w:color w:val="231F20"/>
        </w:rPr>
        <w:t xml:space="preserve"> </w:t>
      </w:r>
      <w:r>
        <w:rPr>
          <w:color w:val="231F20"/>
        </w:rPr>
        <w:t>date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ﬁxed</w:t>
      </w:r>
      <w:r w:rsidR="00103D84">
        <w:rPr>
          <w:color w:val="231F20"/>
        </w:rPr>
        <w:t xml:space="preserve"> </w:t>
      </w:r>
      <w:r>
        <w:rPr>
          <w:color w:val="231F20"/>
        </w:rPr>
        <w:t>by</w:t>
      </w:r>
      <w:r w:rsidR="00103D84">
        <w:rPr>
          <w:color w:val="231F20"/>
        </w:rPr>
        <w:t xml:space="preserve"> </w:t>
      </w:r>
      <w:r>
        <w:rPr>
          <w:color w:val="231F20"/>
        </w:rPr>
        <w:t>(or</w:t>
      </w:r>
      <w:r w:rsidR="00103D84">
        <w:rPr>
          <w:color w:val="231F20"/>
        </w:rPr>
        <w:t xml:space="preserve"> </w:t>
      </w:r>
      <w:r>
        <w:rPr>
          <w:color w:val="231F20"/>
        </w:rPr>
        <w:t>on behalf</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spacing w:val="-3"/>
        </w:rPr>
        <w:t>Entity,</w:t>
      </w:r>
      <w:r w:rsidR="00103D84">
        <w:rPr>
          <w:color w:val="231F20"/>
          <w:spacing w:val="-3"/>
        </w:rPr>
        <w:t xml:space="preserve"> </w:t>
      </w:r>
      <w:r>
        <w:rPr>
          <w:color w:val="231F20"/>
        </w:rPr>
        <w:t>on</w:t>
      </w:r>
      <w:r w:rsidR="00103D84">
        <w:rPr>
          <w:color w:val="231F20"/>
        </w:rPr>
        <w:t xml:space="preserve"> </w:t>
      </w:r>
      <w:r>
        <w:rPr>
          <w:color w:val="231F20"/>
        </w:rPr>
        <w:t>or</w:t>
      </w:r>
      <w:r w:rsidR="00103D84">
        <w:rPr>
          <w:color w:val="231F20"/>
        </w:rPr>
        <w:t xml:space="preserve"> </w:t>
      </w:r>
      <w:r>
        <w:rPr>
          <w:color w:val="231F20"/>
        </w:rPr>
        <w:t>by</w:t>
      </w:r>
      <w:r w:rsidR="00103D84">
        <w:rPr>
          <w:color w:val="231F20"/>
        </w:rPr>
        <w:t xml:space="preserve"> </w:t>
      </w:r>
      <w:r>
        <w:rPr>
          <w:color w:val="231F20"/>
        </w:rPr>
        <w:t>which</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is</w:t>
      </w:r>
      <w:r w:rsidR="00103D84">
        <w:rPr>
          <w:color w:val="231F20"/>
        </w:rPr>
        <w:t xml:space="preserve"> </w:t>
      </w:r>
      <w:r>
        <w:rPr>
          <w:color w:val="231F20"/>
        </w:rPr>
        <w:t>to</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shall</w:t>
      </w:r>
      <w:r w:rsidR="00103D84">
        <w:rPr>
          <w:color w:val="231F20"/>
        </w:rPr>
        <w:t xml:space="preserve"> </w:t>
      </w:r>
      <w:r>
        <w:rPr>
          <w:color w:val="231F20"/>
        </w:rPr>
        <w:t>be given</w:t>
      </w:r>
      <w:r w:rsidR="00103D84">
        <w:rPr>
          <w:color w:val="231F20"/>
        </w:rPr>
        <w:t xml:space="preserve"> </w:t>
      </w:r>
      <w:r>
        <w:rPr>
          <w:color w:val="231F20"/>
        </w:rPr>
        <w:t>reasonable</w:t>
      </w:r>
      <w:r w:rsidR="00103D84">
        <w:rPr>
          <w:color w:val="231F20"/>
        </w:rPr>
        <w:t xml:space="preserve"> </w:t>
      </w:r>
      <w:r>
        <w:rPr>
          <w:color w:val="231F20"/>
        </w:rPr>
        <w:t>notice</w:t>
      </w:r>
      <w:r w:rsidR="00103D84">
        <w:rPr>
          <w:color w:val="231F20"/>
        </w:rPr>
        <w:t xml:space="preserve"> </w:t>
      </w:r>
      <w:r>
        <w:rPr>
          <w:color w:val="231F20"/>
        </w:rPr>
        <w:t>of</w:t>
      </w:r>
      <w:r w:rsidR="00103D84">
        <w:rPr>
          <w:color w:val="231F20"/>
        </w:rPr>
        <w:t xml:space="preserve"> </w:t>
      </w:r>
      <w:r>
        <w:rPr>
          <w:color w:val="231F20"/>
        </w:rPr>
        <w:t>this</w:t>
      </w:r>
      <w:r w:rsidR="00103D84">
        <w:rPr>
          <w:color w:val="231F20"/>
        </w:rPr>
        <w:t xml:space="preserve"> </w:t>
      </w:r>
      <w:r>
        <w:rPr>
          <w:color w:val="231F20"/>
        </w:rPr>
        <w:t>date.</w:t>
      </w:r>
    </w:p>
    <w:p w14:paraId="210438F2" w14:textId="77777777" w:rsidR="005E6E3D" w:rsidRDefault="007B664E" w:rsidP="00CC1001">
      <w:pPr>
        <w:pStyle w:val="ListParagraph"/>
        <w:numPr>
          <w:ilvl w:val="2"/>
          <w:numId w:val="56"/>
        </w:numPr>
        <w:tabs>
          <w:tab w:val="left" w:pos="753"/>
        </w:tabs>
        <w:spacing w:line="230" w:lineRule="auto"/>
        <w:ind w:left="576" w:right="576" w:hanging="624"/>
        <w:jc w:val="both"/>
        <w:rPr>
          <w:color w:val="231F20"/>
        </w:rPr>
      </w:pPr>
      <w:r>
        <w:rPr>
          <w:color w:val="231F20"/>
        </w:rPr>
        <w:t>If the Contractor fails to remedy the defect or damage by this notiﬁed date and this remedial work was to be executed</w:t>
      </w:r>
      <w:r w:rsidR="00103D84">
        <w:rPr>
          <w:color w:val="231F20"/>
        </w:rPr>
        <w:t xml:space="preserve"> </w:t>
      </w:r>
      <w:r>
        <w:rPr>
          <w:color w:val="231F20"/>
        </w:rPr>
        <w:t>at</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under</w:t>
      </w:r>
      <w:r w:rsidR="00103D84">
        <w:rPr>
          <w:color w:val="231F20"/>
        </w:rPr>
        <w:t xml:space="preserve"> </w:t>
      </w:r>
      <w:r>
        <w:rPr>
          <w:color w:val="231F20"/>
        </w:rPr>
        <w:t>Sub-Clause</w:t>
      </w:r>
      <w:r w:rsidR="00103D84">
        <w:rPr>
          <w:color w:val="231F20"/>
        </w:rPr>
        <w:t xml:space="preserve"> </w:t>
      </w:r>
      <w:r>
        <w:rPr>
          <w:color w:val="231F20"/>
          <w:spacing w:val="-3"/>
        </w:rPr>
        <w:t>11.2</w:t>
      </w:r>
      <w:r w:rsidR="00103D84">
        <w:rPr>
          <w:color w:val="231F20"/>
          <w:spacing w:val="-3"/>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Remedying</w:t>
      </w:r>
      <w:r w:rsidR="00103D84">
        <w:rPr>
          <w:color w:val="231F20"/>
        </w:rPr>
        <w:t xml:space="preserve"> </w:t>
      </w:r>
      <w:r>
        <w:rPr>
          <w:color w:val="231F20"/>
        </w:rPr>
        <w:t>Defects],</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 may</w:t>
      </w:r>
      <w:r w:rsidR="00103D84">
        <w:rPr>
          <w:color w:val="231F20"/>
        </w:rPr>
        <w:t xml:space="preserve"> </w:t>
      </w:r>
      <w:r>
        <w:rPr>
          <w:color w:val="231F20"/>
        </w:rPr>
        <w:t>(at</w:t>
      </w:r>
      <w:r w:rsidR="00103D84">
        <w:rPr>
          <w:color w:val="231F20"/>
        </w:rPr>
        <w:t xml:space="preserve"> </w:t>
      </w:r>
      <w:r>
        <w:rPr>
          <w:color w:val="231F20"/>
        </w:rPr>
        <w:t>his</w:t>
      </w:r>
      <w:r w:rsidR="00103D84">
        <w:rPr>
          <w:color w:val="231F20"/>
        </w:rPr>
        <w:t xml:space="preserve"> </w:t>
      </w:r>
      <w:r>
        <w:rPr>
          <w:color w:val="231F20"/>
        </w:rPr>
        <w:t>option):</w:t>
      </w:r>
    </w:p>
    <w:p w14:paraId="3A096592" w14:textId="77777777" w:rsidR="005E6E3D" w:rsidRDefault="00103D84" w:rsidP="00CC1001">
      <w:pPr>
        <w:pStyle w:val="ListParagraph"/>
        <w:numPr>
          <w:ilvl w:val="3"/>
          <w:numId w:val="56"/>
        </w:numPr>
        <w:tabs>
          <w:tab w:val="left" w:pos="1128"/>
        </w:tabs>
        <w:spacing w:before="2" w:line="230" w:lineRule="auto"/>
        <w:ind w:left="576" w:right="576" w:hanging="381"/>
        <w:jc w:val="both"/>
        <w:rPr>
          <w:color w:val="231F20"/>
        </w:rPr>
      </w:pPr>
      <w:r>
        <w:rPr>
          <w:color w:val="231F20"/>
        </w:rPr>
        <w:t>C</w:t>
      </w:r>
      <w:r w:rsidR="007B664E">
        <w:rPr>
          <w:color w:val="231F20"/>
        </w:rPr>
        <w:t>arry</w:t>
      </w:r>
      <w:r>
        <w:rPr>
          <w:color w:val="231F20"/>
        </w:rPr>
        <w:t xml:space="preserve"> </w:t>
      </w:r>
      <w:r w:rsidR="007B664E">
        <w:rPr>
          <w:color w:val="231F20"/>
        </w:rPr>
        <w:t>out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itself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others,</w:t>
      </w:r>
      <w:r>
        <w:rPr>
          <w:color w:val="231F20"/>
        </w:rPr>
        <w:t xml:space="preserve"> </w:t>
      </w:r>
      <w:r w:rsidR="007B664E">
        <w:rPr>
          <w:color w:val="231F20"/>
        </w:rPr>
        <w:t>in</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manner</w:t>
      </w:r>
      <w:r>
        <w:rPr>
          <w:color w:val="231F20"/>
        </w:rPr>
        <w:t xml:space="preserve"> </w:t>
      </w:r>
      <w:r w:rsidR="007B664E">
        <w:rPr>
          <w:color w:val="231F20"/>
        </w:rPr>
        <w:t>and</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cost,</w:t>
      </w:r>
      <w:r>
        <w:rPr>
          <w:color w:val="231F20"/>
        </w:rPr>
        <w:t xml:space="preserve"> </w:t>
      </w:r>
      <w:r w:rsidR="007B664E">
        <w:rPr>
          <w:color w:val="231F20"/>
        </w:rPr>
        <w:t>but</w:t>
      </w:r>
      <w:r>
        <w:rPr>
          <w:color w:val="231F20"/>
        </w:rPr>
        <w:t xml:space="preserve"> </w:t>
      </w:r>
      <w:r w:rsidR="007B664E">
        <w:rPr>
          <w:color w:val="231F20"/>
        </w:rPr>
        <w:t>the</w:t>
      </w:r>
      <w:r>
        <w:rPr>
          <w:color w:val="231F20"/>
        </w:rPr>
        <w:t xml:space="preserve"> </w:t>
      </w:r>
      <w:r w:rsidR="007B664E">
        <w:rPr>
          <w:color w:val="231F20"/>
        </w:rPr>
        <w:t>Contractor shall have no responsibility for this work; and the Contractor shall subject to Sub-Clause 2.5 [Procuring Entity's Claims] pay to the Procuring Entity the costs reasonably incurred by the Procuring Entity in remedying</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p>
    <w:p w14:paraId="158A5AB9" w14:textId="77777777" w:rsidR="005E6E3D" w:rsidRDefault="00103D84" w:rsidP="00CC1001">
      <w:pPr>
        <w:pStyle w:val="ListParagraph"/>
        <w:numPr>
          <w:ilvl w:val="3"/>
          <w:numId w:val="56"/>
        </w:numPr>
        <w:tabs>
          <w:tab w:val="left" w:pos="1128"/>
        </w:tabs>
        <w:spacing w:before="3" w:line="230" w:lineRule="auto"/>
        <w:ind w:left="576" w:right="576" w:hanging="381"/>
        <w:rPr>
          <w:color w:val="231F20"/>
        </w:rPr>
      </w:pPr>
      <w:r>
        <w:rPr>
          <w:color w:val="231F20"/>
        </w:rPr>
        <w:t>R</w:t>
      </w:r>
      <w:r w:rsidR="007B664E">
        <w:rPr>
          <w:color w:val="231F20"/>
        </w:rPr>
        <w:t>equire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reduction</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 Sub-Clause3.5</w:t>
      </w:r>
      <w:r>
        <w:rPr>
          <w:color w:val="231F20"/>
        </w:rPr>
        <w:t xml:space="preserve"> </w:t>
      </w:r>
      <w:r w:rsidR="007B664E">
        <w:rPr>
          <w:color w:val="231F20"/>
        </w:rPr>
        <w:t>[Determinations];</w:t>
      </w:r>
      <w:r>
        <w:rPr>
          <w:color w:val="231F20"/>
        </w:rPr>
        <w:t xml:space="preserve"> </w:t>
      </w:r>
      <w:r w:rsidR="007B664E">
        <w:rPr>
          <w:color w:val="231F20"/>
        </w:rPr>
        <w:t>or</w:t>
      </w:r>
    </w:p>
    <w:p w14:paraId="77C72606" w14:textId="77777777" w:rsidR="005E6E3D" w:rsidRDefault="00103D84" w:rsidP="00CC1001">
      <w:pPr>
        <w:pStyle w:val="ListParagraph"/>
        <w:numPr>
          <w:ilvl w:val="3"/>
          <w:numId w:val="56"/>
        </w:numPr>
        <w:tabs>
          <w:tab w:val="left" w:pos="1128"/>
        </w:tabs>
        <w:spacing w:before="2" w:line="230" w:lineRule="auto"/>
        <w:ind w:left="576" w:right="576" w:hanging="381"/>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any major</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terminate</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respect</w:t>
      </w:r>
      <w:r>
        <w:rPr>
          <w:color w:val="231F20"/>
        </w:rPr>
        <w:t xml:space="preserve"> </w:t>
      </w:r>
      <w:r w:rsidR="007B664E">
        <w:rPr>
          <w:color w:val="231F20"/>
        </w:rPr>
        <w:t>of</w:t>
      </w:r>
      <w:r>
        <w:rPr>
          <w:color w:val="231F20"/>
        </w:rPr>
        <w:t xml:space="preserve"> </w:t>
      </w:r>
      <w:r w:rsidR="007B664E">
        <w:rPr>
          <w:color w:val="231F20"/>
        </w:rPr>
        <w:t>such</w:t>
      </w:r>
      <w:r>
        <w:rPr>
          <w:color w:val="231F20"/>
        </w:rPr>
        <w:t xml:space="preserve"> </w:t>
      </w:r>
      <w:r w:rsidR="007B664E">
        <w:rPr>
          <w:color w:val="231F20"/>
        </w:rPr>
        <w:t>major</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cannot</w:t>
      </w:r>
      <w:r>
        <w:rPr>
          <w:color w:val="231F20"/>
        </w:rPr>
        <w:t xml:space="preserve"> </w:t>
      </w:r>
      <w:r w:rsidR="007B664E">
        <w:rPr>
          <w:color w:val="231F20"/>
        </w:rPr>
        <w:t>be put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intended</w:t>
      </w:r>
      <w:r>
        <w:rPr>
          <w:color w:val="231F20"/>
        </w:rPr>
        <w:t xml:space="preserve"> </w:t>
      </w:r>
      <w:r w:rsidR="007B664E">
        <w:rPr>
          <w:color w:val="231F20"/>
        </w:rPr>
        <w:t>use.</w:t>
      </w:r>
    </w:p>
    <w:p w14:paraId="2E0AA493" w14:textId="77777777" w:rsidR="005E6E3D" w:rsidRDefault="007B664E" w:rsidP="00CC1001">
      <w:pPr>
        <w:pStyle w:val="ListParagraph"/>
        <w:numPr>
          <w:ilvl w:val="2"/>
          <w:numId w:val="56"/>
        </w:numPr>
        <w:tabs>
          <w:tab w:val="left" w:pos="753"/>
        </w:tabs>
        <w:spacing w:line="230" w:lineRule="auto"/>
        <w:ind w:left="576" w:right="576" w:hanging="624"/>
        <w:jc w:val="both"/>
        <w:rPr>
          <w:color w:val="231F20"/>
        </w:rPr>
      </w:pPr>
      <w:r>
        <w:rPr>
          <w:color w:val="231F20"/>
        </w:rPr>
        <w:t>Without</w:t>
      </w:r>
      <w:r w:rsidR="00103D84">
        <w:rPr>
          <w:color w:val="231F20"/>
        </w:rPr>
        <w:t xml:space="preserve"> </w:t>
      </w:r>
      <w:r>
        <w:rPr>
          <w:color w:val="231F20"/>
        </w:rPr>
        <w:t>prejudice</w:t>
      </w:r>
      <w:r w:rsidR="00103D84">
        <w:rPr>
          <w:color w:val="231F20"/>
        </w:rPr>
        <w:t xml:space="preserve"> </w:t>
      </w:r>
      <w:r>
        <w:rPr>
          <w:color w:val="231F20"/>
        </w:rPr>
        <w:t>to</w:t>
      </w:r>
      <w:r w:rsidR="00103D84">
        <w:rPr>
          <w:color w:val="231F20"/>
        </w:rPr>
        <w:t xml:space="preserve"> </w:t>
      </w:r>
      <w:r>
        <w:rPr>
          <w:color w:val="231F20"/>
        </w:rPr>
        <w:t>any</w:t>
      </w:r>
      <w:r w:rsidR="00103D84">
        <w:rPr>
          <w:color w:val="231F20"/>
        </w:rPr>
        <w:t xml:space="preserve"> </w:t>
      </w:r>
      <w:r>
        <w:rPr>
          <w:color w:val="231F20"/>
        </w:rPr>
        <w:t>other</w:t>
      </w:r>
      <w:r w:rsidR="00103D84">
        <w:rPr>
          <w:color w:val="231F20"/>
        </w:rPr>
        <w:t xml:space="preserve"> </w:t>
      </w:r>
      <w:r>
        <w:rPr>
          <w:color w:val="231F20"/>
        </w:rPr>
        <w:t>rights,</w:t>
      </w:r>
      <w:r w:rsidR="00103D84">
        <w:rPr>
          <w:color w:val="231F20"/>
        </w:rPr>
        <w:t xml:space="preserve"> </w:t>
      </w:r>
      <w:r>
        <w:rPr>
          <w:color w:val="231F20"/>
        </w:rPr>
        <w:t>under</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otherwise,</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shall</w:t>
      </w:r>
      <w:r w:rsidR="00103D84">
        <w:rPr>
          <w:color w:val="231F20"/>
        </w:rPr>
        <w:t xml:space="preserve"> </w:t>
      </w:r>
      <w:r>
        <w:rPr>
          <w:color w:val="231F20"/>
        </w:rPr>
        <w:t>then</w:t>
      </w:r>
      <w:r w:rsidR="00103D84">
        <w:rPr>
          <w:color w:val="231F20"/>
        </w:rPr>
        <w:t xml:space="preserve"> </w:t>
      </w:r>
      <w:r>
        <w:rPr>
          <w:color w:val="231F20"/>
        </w:rPr>
        <w:t>be</w:t>
      </w:r>
      <w:r w:rsidR="00103D84">
        <w:rPr>
          <w:color w:val="231F20"/>
        </w:rPr>
        <w:t xml:space="preserve"> </w:t>
      </w:r>
      <w:r>
        <w:rPr>
          <w:color w:val="231F20"/>
        </w:rPr>
        <w:t>entitled to</w:t>
      </w:r>
      <w:r w:rsidR="00103D84">
        <w:rPr>
          <w:color w:val="231F20"/>
        </w:rPr>
        <w:t xml:space="preserve"> </w:t>
      </w:r>
      <w:r>
        <w:rPr>
          <w:color w:val="231F20"/>
        </w:rPr>
        <w:t>recover</w:t>
      </w:r>
      <w:r w:rsidR="00103D84">
        <w:rPr>
          <w:color w:val="231F20"/>
        </w:rPr>
        <w:t xml:space="preserve"> </w:t>
      </w:r>
      <w:r>
        <w:rPr>
          <w:color w:val="231F20"/>
        </w:rPr>
        <w:t>all</w:t>
      </w:r>
      <w:r w:rsidR="00103D84">
        <w:rPr>
          <w:color w:val="231F20"/>
        </w:rPr>
        <w:t xml:space="preserve"> </w:t>
      </w:r>
      <w:r>
        <w:rPr>
          <w:color w:val="231F20"/>
        </w:rPr>
        <w:t>sums</w:t>
      </w:r>
      <w:r w:rsidR="00103D84">
        <w:rPr>
          <w:color w:val="231F20"/>
        </w:rPr>
        <w:t xml:space="preserve"> </w:t>
      </w:r>
      <w:r>
        <w:rPr>
          <w:color w:val="231F20"/>
        </w:rPr>
        <w:t>paid</w:t>
      </w:r>
      <w:r w:rsidR="00103D84">
        <w:rPr>
          <w:color w:val="231F20"/>
        </w:rPr>
        <w:t xml:space="preserve"> </w:t>
      </w:r>
      <w:r>
        <w:rPr>
          <w:color w:val="231F20"/>
        </w:rPr>
        <w:t>for</w:t>
      </w:r>
      <w:r w:rsidR="00103D84">
        <w:rPr>
          <w:color w:val="231F20"/>
        </w:rPr>
        <w:t xml:space="preserve"> </w:t>
      </w:r>
      <w:r>
        <w:rPr>
          <w:color w:val="231F20"/>
        </w:rPr>
        <w:t>the</w:t>
      </w:r>
      <w:r w:rsidR="00103D84">
        <w:rPr>
          <w:color w:val="231F20"/>
        </w:rPr>
        <w:t xml:space="preserve"> </w:t>
      </w:r>
      <w:r>
        <w:rPr>
          <w:color w:val="231F20"/>
          <w:spacing w:val="-4"/>
        </w:rPr>
        <w:t>Works</w:t>
      </w:r>
      <w:r w:rsidR="00103D84">
        <w:rPr>
          <w:color w:val="231F20"/>
          <w:spacing w:val="-4"/>
        </w:rPr>
        <w:t xml:space="preserve"> </w:t>
      </w:r>
      <w:r>
        <w:rPr>
          <w:color w:val="231F20"/>
        </w:rPr>
        <w:t>or</w:t>
      </w:r>
      <w:r w:rsidR="00103D84">
        <w:rPr>
          <w:color w:val="231F20"/>
        </w:rPr>
        <w:t xml:space="preserve"> </w:t>
      </w:r>
      <w:r>
        <w:rPr>
          <w:color w:val="231F20"/>
        </w:rPr>
        <w:t>for</w:t>
      </w:r>
      <w:r w:rsidR="00103D84">
        <w:rPr>
          <w:color w:val="231F20"/>
        </w:rPr>
        <w:t xml:space="preserve"> </w:t>
      </w:r>
      <w:r>
        <w:rPr>
          <w:color w:val="231F20"/>
        </w:rPr>
        <w:t>such</w:t>
      </w:r>
      <w:r w:rsidR="00103D84">
        <w:rPr>
          <w:color w:val="231F20"/>
        </w:rPr>
        <w:t xml:space="preserve"> </w:t>
      </w:r>
      <w:r>
        <w:rPr>
          <w:color w:val="231F20"/>
        </w:rPr>
        <w:t>part</w:t>
      </w:r>
      <w:r w:rsidR="00103D84">
        <w:rPr>
          <w:color w:val="231F20"/>
        </w:rPr>
        <w:t xml:space="preserve"> </w:t>
      </w:r>
      <w:r>
        <w:rPr>
          <w:color w:val="231F20"/>
        </w:rPr>
        <w:t>(as</w:t>
      </w:r>
      <w:r w:rsidR="00103D84">
        <w:rPr>
          <w:color w:val="231F20"/>
        </w:rPr>
        <w:t xml:space="preserve"> </w:t>
      </w:r>
      <w:r>
        <w:rPr>
          <w:color w:val="231F20"/>
        </w:rPr>
        <w:t>the</w:t>
      </w:r>
      <w:r w:rsidR="00103D84">
        <w:rPr>
          <w:color w:val="231F20"/>
        </w:rPr>
        <w:t xml:space="preserve"> </w:t>
      </w:r>
      <w:r>
        <w:rPr>
          <w:color w:val="231F20"/>
        </w:rPr>
        <w:t>case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plus</w:t>
      </w:r>
      <w:r w:rsidR="00103D84">
        <w:rPr>
          <w:color w:val="231F20"/>
        </w:rPr>
        <w:t xml:space="preserve"> </w:t>
      </w:r>
      <w:r>
        <w:rPr>
          <w:color w:val="231F20"/>
        </w:rPr>
        <w:t>ﬁnancing</w:t>
      </w:r>
      <w:r w:rsidR="00103D84">
        <w:rPr>
          <w:color w:val="231F20"/>
        </w:rPr>
        <w:t xml:space="preserve"> </w:t>
      </w:r>
      <w:r>
        <w:rPr>
          <w:color w:val="231F20"/>
        </w:rPr>
        <w:t>costs</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 dismantling</w:t>
      </w:r>
      <w:r w:rsidR="00103D84">
        <w:rPr>
          <w:color w:val="231F20"/>
        </w:rPr>
        <w:t xml:space="preserve"> </w:t>
      </w:r>
      <w:r>
        <w:rPr>
          <w:color w:val="231F20"/>
        </w:rPr>
        <w:t>the</w:t>
      </w:r>
      <w:r w:rsidR="00103D84">
        <w:rPr>
          <w:color w:val="231F20"/>
        </w:rPr>
        <w:t xml:space="preserve"> </w:t>
      </w:r>
      <w:r>
        <w:rPr>
          <w:color w:val="231F20"/>
        </w:rPr>
        <w:t>same,</w:t>
      </w:r>
      <w:r w:rsidR="00103D84">
        <w:rPr>
          <w:color w:val="231F20"/>
        </w:rPr>
        <w:t xml:space="preserve"> </w:t>
      </w:r>
      <w:r>
        <w:rPr>
          <w:color w:val="231F20"/>
        </w:rPr>
        <w:t>clearing</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returning</w:t>
      </w:r>
      <w:r w:rsidR="00103D84">
        <w:rPr>
          <w:color w:val="231F20"/>
        </w:rPr>
        <w:t xml:space="preserve"> </w:t>
      </w:r>
      <w:r>
        <w:rPr>
          <w:color w:val="231F20"/>
        </w:rPr>
        <w:t>Plant</w:t>
      </w:r>
      <w:r w:rsidR="00103D84">
        <w:rPr>
          <w:color w:val="231F20"/>
        </w:rPr>
        <w:t xml:space="preserve"> </w:t>
      </w:r>
      <w:r>
        <w:rPr>
          <w:color w:val="231F20"/>
        </w:rPr>
        <w:t>and</w:t>
      </w:r>
      <w:r w:rsidR="00103D84">
        <w:rPr>
          <w:color w:val="231F20"/>
        </w:rPr>
        <w:t xml:space="preserve"> </w:t>
      </w:r>
      <w:r>
        <w:rPr>
          <w:color w:val="231F20"/>
        </w:rPr>
        <w:t>Materials</w:t>
      </w:r>
      <w:r w:rsidR="00103D84">
        <w:rPr>
          <w:color w:val="231F20"/>
        </w:rPr>
        <w:t xml:space="preserve"> </w:t>
      </w:r>
      <w:r>
        <w:rPr>
          <w:color w:val="231F20"/>
        </w:rPr>
        <w:t>to</w:t>
      </w:r>
      <w:r w:rsidR="00103D84">
        <w:rPr>
          <w:color w:val="231F20"/>
        </w:rPr>
        <w:t xml:space="preserve"> </w:t>
      </w:r>
      <w:r>
        <w:rPr>
          <w:color w:val="231F20"/>
        </w:rPr>
        <w:t>the</w:t>
      </w:r>
      <w:r w:rsidR="00103D84">
        <w:rPr>
          <w:color w:val="231F20"/>
        </w:rPr>
        <w:t xml:space="preserve"> </w:t>
      </w:r>
      <w:r>
        <w:rPr>
          <w:color w:val="231F20"/>
        </w:rPr>
        <w:t>Contractor.</w:t>
      </w:r>
    </w:p>
    <w:p w14:paraId="6958608F" w14:textId="77777777" w:rsidR="005E6E3D" w:rsidRDefault="007B664E" w:rsidP="00CC1001">
      <w:pPr>
        <w:pStyle w:val="Heading4"/>
        <w:numPr>
          <w:ilvl w:val="1"/>
          <w:numId w:val="56"/>
        </w:numPr>
        <w:tabs>
          <w:tab w:val="left" w:pos="751"/>
          <w:tab w:val="left" w:pos="752"/>
        </w:tabs>
        <w:ind w:left="576" w:right="576" w:hanging="621"/>
        <w:rPr>
          <w:color w:val="231F20"/>
        </w:rPr>
      </w:pPr>
      <w:r>
        <w:rPr>
          <w:color w:val="231F20"/>
        </w:rPr>
        <w:t>Removal</w:t>
      </w:r>
      <w:r w:rsidR="00103D84">
        <w:rPr>
          <w:color w:val="231F20"/>
        </w:rPr>
        <w:t xml:space="preserve"> </w:t>
      </w:r>
      <w:r>
        <w:rPr>
          <w:color w:val="231F20"/>
        </w:rPr>
        <w:t>of</w:t>
      </w:r>
      <w:r w:rsidR="00103D84">
        <w:rPr>
          <w:color w:val="231F20"/>
        </w:rPr>
        <w:t xml:space="preserve"> </w:t>
      </w:r>
      <w:r>
        <w:rPr>
          <w:color w:val="231F20"/>
        </w:rPr>
        <w:t>Defective</w:t>
      </w:r>
      <w:r w:rsidR="00103D84">
        <w:rPr>
          <w:color w:val="231F20"/>
        </w:rPr>
        <w:t xml:space="preserve"> </w:t>
      </w:r>
      <w:r>
        <w:rPr>
          <w:color w:val="231F20"/>
          <w:spacing w:val="-4"/>
        </w:rPr>
        <w:t>Work</w:t>
      </w:r>
    </w:p>
    <w:p w14:paraId="7E7D40E3" w14:textId="77777777" w:rsidR="005E6E3D" w:rsidRDefault="007B664E" w:rsidP="00CC1001">
      <w:pPr>
        <w:pStyle w:val="BodyText"/>
        <w:spacing w:before="242" w:line="230" w:lineRule="auto"/>
        <w:ind w:left="576" w:right="576" w:hanging="3"/>
        <w:jc w:val="both"/>
      </w:pPr>
      <w:r>
        <w:rPr>
          <w:color w:val="231F20"/>
        </w:rPr>
        <w:t>If</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cannot</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expeditiously</w:t>
      </w:r>
      <w:r w:rsidR="00103D84">
        <w:rPr>
          <w:color w:val="231F20"/>
        </w:rPr>
        <w:t xml:space="preserve"> </w:t>
      </w:r>
      <w:r>
        <w:rPr>
          <w:color w:val="231F20"/>
        </w:rPr>
        <w:t>on</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gives</w:t>
      </w:r>
      <w:r w:rsidR="00103D84">
        <w:rPr>
          <w:color w:val="231F20"/>
        </w:rPr>
        <w:t xml:space="preserve"> </w:t>
      </w:r>
      <w:r>
        <w:rPr>
          <w:color w:val="231F20"/>
        </w:rPr>
        <w:t>consent,</w:t>
      </w:r>
      <w:r w:rsidR="00103D84">
        <w:rPr>
          <w:color w:val="231F20"/>
        </w:rPr>
        <w:t xml:space="preserve"> </w:t>
      </w:r>
      <w:r>
        <w:rPr>
          <w:color w:val="231F20"/>
        </w:rPr>
        <w:t>the Contractor</w:t>
      </w:r>
      <w:r w:rsidR="00103D84">
        <w:rPr>
          <w:color w:val="231F20"/>
        </w:rPr>
        <w:t xml:space="preserve"> </w:t>
      </w:r>
      <w:r>
        <w:rPr>
          <w:color w:val="231F20"/>
        </w:rPr>
        <w:t>may</w:t>
      </w:r>
      <w:r w:rsidR="00103D84">
        <w:rPr>
          <w:color w:val="231F20"/>
        </w:rPr>
        <w:t xml:space="preserve"> </w:t>
      </w:r>
      <w:r>
        <w:rPr>
          <w:color w:val="231F20"/>
        </w:rPr>
        <w:t>remove</w:t>
      </w:r>
      <w:r w:rsidR="00103D84">
        <w:rPr>
          <w:color w:val="231F20"/>
        </w:rPr>
        <w:t xml:space="preserve"> </w:t>
      </w:r>
      <w:r>
        <w:rPr>
          <w:color w:val="231F20"/>
        </w:rPr>
        <w:t>from</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for</w:t>
      </w:r>
      <w:r w:rsidR="008A34F4">
        <w:rPr>
          <w:color w:val="231F20"/>
        </w:rPr>
        <w:t xml:space="preserve"> </w:t>
      </w:r>
      <w:r>
        <w:rPr>
          <w:color w:val="231F20"/>
        </w:rPr>
        <w:t>the</w:t>
      </w:r>
      <w:r w:rsidR="00103D84">
        <w:rPr>
          <w:color w:val="231F20"/>
        </w:rPr>
        <w:t xml:space="preserve"> </w:t>
      </w:r>
      <w:r>
        <w:rPr>
          <w:color w:val="231F20"/>
        </w:rPr>
        <w:t>purposes</w:t>
      </w:r>
      <w:r w:rsidR="00103D84">
        <w:rPr>
          <w:color w:val="231F20"/>
        </w:rPr>
        <w:t xml:space="preserve"> </w:t>
      </w:r>
      <w:r>
        <w:rPr>
          <w:color w:val="231F20"/>
        </w:rPr>
        <w:t>of</w:t>
      </w:r>
      <w:r w:rsidR="00103D84">
        <w:rPr>
          <w:color w:val="231F20"/>
        </w:rPr>
        <w:t xml:space="preserve"> </w:t>
      </w:r>
      <w:r>
        <w:rPr>
          <w:color w:val="231F20"/>
        </w:rPr>
        <w:t>repair</w:t>
      </w:r>
      <w:r w:rsidR="00103D84">
        <w:rPr>
          <w:color w:val="231F20"/>
        </w:rPr>
        <w:t xml:space="preserve"> </w:t>
      </w:r>
      <w:r>
        <w:rPr>
          <w:color w:val="231F20"/>
        </w:rPr>
        <w:t>such</w:t>
      </w:r>
      <w:r w:rsidR="00103D84">
        <w:rPr>
          <w:color w:val="231F20"/>
        </w:rPr>
        <w:t xml:space="preserve"> </w:t>
      </w:r>
      <w:r>
        <w:rPr>
          <w:color w:val="231F20"/>
        </w:rPr>
        <w:t>items</w:t>
      </w:r>
      <w:r w:rsidR="00103D84">
        <w:rPr>
          <w:color w:val="231F20"/>
        </w:rPr>
        <w:t xml:space="preserve"> </w:t>
      </w:r>
      <w:r>
        <w:rPr>
          <w:color w:val="231F20"/>
        </w:rPr>
        <w:t>of</w:t>
      </w:r>
      <w:r w:rsidR="00103D84">
        <w:rPr>
          <w:color w:val="231F20"/>
        </w:rPr>
        <w:t xml:space="preserve"> </w:t>
      </w:r>
      <w:r>
        <w:rPr>
          <w:color w:val="231F20"/>
        </w:rPr>
        <w:t>Plant</w:t>
      </w:r>
      <w:r w:rsidR="00103D84">
        <w:rPr>
          <w:color w:val="231F20"/>
        </w:rPr>
        <w:t xml:space="preserve"> </w:t>
      </w:r>
      <w:r>
        <w:rPr>
          <w:color w:val="231F20"/>
        </w:rPr>
        <w:t>as</w:t>
      </w:r>
      <w:r w:rsidR="00103D84">
        <w:rPr>
          <w:color w:val="231F20"/>
        </w:rPr>
        <w:t xml:space="preserve"> </w:t>
      </w:r>
      <w:r>
        <w:rPr>
          <w:color w:val="231F20"/>
        </w:rPr>
        <w:t>are</w:t>
      </w:r>
      <w:r w:rsidR="00103D84">
        <w:rPr>
          <w:color w:val="231F20"/>
        </w:rPr>
        <w:t xml:space="preserve"> </w:t>
      </w:r>
      <w:r>
        <w:rPr>
          <w:color w:val="231F20"/>
        </w:rPr>
        <w:t>defective</w:t>
      </w:r>
      <w:r w:rsidR="00103D84">
        <w:rPr>
          <w:color w:val="231F20"/>
        </w:rPr>
        <w:t xml:space="preserve"> </w:t>
      </w:r>
      <w:r>
        <w:rPr>
          <w:color w:val="231F20"/>
        </w:rPr>
        <w:t>or</w:t>
      </w:r>
      <w:r w:rsidR="00103D84">
        <w:rPr>
          <w:color w:val="231F20"/>
        </w:rPr>
        <w:t xml:space="preserve"> </w:t>
      </w:r>
      <w:r>
        <w:rPr>
          <w:color w:val="231F20"/>
        </w:rPr>
        <w:t>damaged. This consent may require the Contractor to increase the amount of the Performance Security by the full replacement</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these</w:t>
      </w:r>
      <w:r w:rsidR="00103D84">
        <w:rPr>
          <w:color w:val="231F20"/>
        </w:rPr>
        <w:t xml:space="preserve"> </w:t>
      </w:r>
      <w:r>
        <w:rPr>
          <w:color w:val="231F20"/>
        </w:rPr>
        <w:t>items,</w:t>
      </w:r>
      <w:r w:rsidR="00103D84">
        <w:rPr>
          <w:color w:val="231F20"/>
        </w:rPr>
        <w:t xml:space="preserve"> </w:t>
      </w:r>
      <w:r>
        <w:rPr>
          <w:color w:val="231F20"/>
        </w:rPr>
        <w:t>or</w:t>
      </w:r>
      <w:r w:rsidR="00103D84">
        <w:rPr>
          <w:color w:val="231F20"/>
        </w:rPr>
        <w:t xml:space="preserve"> </w:t>
      </w:r>
      <w:r>
        <w:rPr>
          <w:color w:val="231F20"/>
        </w:rPr>
        <w:t>to</w:t>
      </w:r>
      <w:r w:rsidR="00103D84">
        <w:rPr>
          <w:color w:val="231F20"/>
        </w:rPr>
        <w:t xml:space="preserve"> </w:t>
      </w:r>
      <w:r>
        <w:rPr>
          <w:color w:val="231F20"/>
        </w:rPr>
        <w:t>provide</w:t>
      </w:r>
      <w:r w:rsidR="00103D84">
        <w:rPr>
          <w:color w:val="231F20"/>
        </w:rPr>
        <w:t xml:space="preserve"> </w:t>
      </w:r>
      <w:r>
        <w:rPr>
          <w:color w:val="231F20"/>
        </w:rPr>
        <w:t>other</w:t>
      </w:r>
      <w:r w:rsidR="00103D84">
        <w:rPr>
          <w:color w:val="231F20"/>
        </w:rPr>
        <w:t xml:space="preserve"> </w:t>
      </w:r>
      <w:r>
        <w:rPr>
          <w:color w:val="231F20"/>
        </w:rPr>
        <w:t>appropriate</w:t>
      </w:r>
      <w:r w:rsidR="00103D84">
        <w:rPr>
          <w:color w:val="231F20"/>
        </w:rPr>
        <w:t xml:space="preserve"> </w:t>
      </w:r>
      <w:r>
        <w:rPr>
          <w:color w:val="231F20"/>
        </w:rPr>
        <w:t>security.</w:t>
      </w:r>
    </w:p>
    <w:p w14:paraId="262F36BB" w14:textId="77777777" w:rsidR="005E6E3D" w:rsidRDefault="007B664E" w:rsidP="00CC1001">
      <w:pPr>
        <w:pStyle w:val="Heading4"/>
        <w:numPr>
          <w:ilvl w:val="1"/>
          <w:numId w:val="56"/>
        </w:numPr>
        <w:tabs>
          <w:tab w:val="left" w:pos="751"/>
          <w:tab w:val="left" w:pos="752"/>
        </w:tabs>
        <w:spacing w:before="239"/>
        <w:ind w:left="576" w:right="576" w:hanging="621"/>
        <w:rPr>
          <w:color w:val="231F20"/>
        </w:rPr>
      </w:pPr>
      <w:r>
        <w:rPr>
          <w:color w:val="231F20"/>
        </w:rPr>
        <w:t>Further</w:t>
      </w:r>
      <w:r w:rsidR="00103D84">
        <w:rPr>
          <w:color w:val="231F20"/>
        </w:rPr>
        <w:t xml:space="preserve"> </w:t>
      </w:r>
      <w:r>
        <w:rPr>
          <w:color w:val="231F20"/>
          <w:spacing w:val="-5"/>
        </w:rPr>
        <w:t>Tests</w:t>
      </w:r>
    </w:p>
    <w:p w14:paraId="7C537DEB" w14:textId="77777777" w:rsidR="005E6E3D" w:rsidRPr="00300D2E" w:rsidRDefault="007B664E" w:rsidP="00CC1001">
      <w:pPr>
        <w:pStyle w:val="ListParagraph"/>
        <w:numPr>
          <w:ilvl w:val="2"/>
          <w:numId w:val="56"/>
        </w:numPr>
        <w:tabs>
          <w:tab w:val="left" w:pos="813"/>
        </w:tabs>
        <w:spacing w:before="242" w:line="230" w:lineRule="auto"/>
        <w:ind w:left="576" w:right="576" w:hanging="681"/>
        <w:jc w:val="both"/>
        <w:rPr>
          <w:color w:val="231F20"/>
        </w:rPr>
      </w:pPr>
      <w:r>
        <w:rPr>
          <w:color w:val="231F20"/>
        </w:rPr>
        <w:t>If</w:t>
      </w:r>
      <w:r w:rsidR="00103D84">
        <w:rPr>
          <w:color w:val="231F20"/>
        </w:rPr>
        <w:t xml:space="preserve"> </w:t>
      </w:r>
      <w:r>
        <w:rPr>
          <w:color w:val="231F20"/>
        </w:rPr>
        <w:t>the</w:t>
      </w:r>
      <w:r w:rsidR="008A34F4">
        <w:rPr>
          <w:color w:val="231F20"/>
        </w:rPr>
        <w:t xml:space="preserve"> </w:t>
      </w:r>
      <w:r>
        <w:rPr>
          <w:color w:val="231F20"/>
        </w:rPr>
        <w:t>work</w:t>
      </w:r>
      <w:r w:rsidR="008A34F4">
        <w:rPr>
          <w:color w:val="231F20"/>
        </w:rPr>
        <w:t xml:space="preserve"> </w:t>
      </w:r>
      <w:r>
        <w:rPr>
          <w:color w:val="231F20"/>
        </w:rPr>
        <w:t>of</w:t>
      </w:r>
      <w:r w:rsidR="008A34F4">
        <w:rPr>
          <w:color w:val="231F20"/>
        </w:rPr>
        <w:t xml:space="preserve"> </w:t>
      </w:r>
      <w:r>
        <w:rPr>
          <w:color w:val="231F20"/>
        </w:rPr>
        <w:t>remedying</w:t>
      </w:r>
      <w:r w:rsidR="008A34F4">
        <w:rPr>
          <w:color w:val="231F20"/>
        </w:rPr>
        <w:t xml:space="preserve"> </w:t>
      </w:r>
      <w:r>
        <w:rPr>
          <w:color w:val="231F20"/>
        </w:rPr>
        <w:t>of</w:t>
      </w:r>
      <w:r w:rsidR="008A34F4">
        <w:rPr>
          <w:color w:val="231F20"/>
        </w:rPr>
        <w:t xml:space="preserve"> </w:t>
      </w:r>
      <w:r>
        <w:rPr>
          <w:color w:val="231F20"/>
        </w:rPr>
        <w:t>any</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may</w:t>
      </w:r>
      <w:r w:rsidR="008A34F4">
        <w:rPr>
          <w:color w:val="231F20"/>
        </w:rPr>
        <w:t xml:space="preserve"> </w:t>
      </w:r>
      <w:r>
        <w:rPr>
          <w:color w:val="231F20"/>
        </w:rPr>
        <w:t>affect</w:t>
      </w:r>
      <w:r w:rsidR="008A34F4">
        <w:rPr>
          <w:color w:val="231F20"/>
        </w:rPr>
        <w:t xml:space="preserve"> </w:t>
      </w:r>
      <w:r>
        <w:rPr>
          <w:color w:val="231F20"/>
        </w:rPr>
        <w:t>the</w:t>
      </w:r>
      <w:r w:rsidR="008A34F4">
        <w:rPr>
          <w:color w:val="231F20"/>
        </w:rPr>
        <w:t xml:space="preserve"> </w:t>
      </w:r>
      <w:r>
        <w:rPr>
          <w:color w:val="231F20"/>
        </w:rPr>
        <w:t>performance</w:t>
      </w:r>
      <w:r w:rsidR="008A34F4">
        <w:rPr>
          <w:color w:val="231F20"/>
        </w:rPr>
        <w:t xml:space="preserve"> </w:t>
      </w:r>
      <w:r>
        <w:rPr>
          <w:color w:val="231F20"/>
        </w:rPr>
        <w:t>of</w:t>
      </w:r>
      <w:r w:rsidR="008A34F4">
        <w:rPr>
          <w:color w:val="231F20"/>
        </w:rPr>
        <w:t xml:space="preserve"> </w:t>
      </w:r>
      <w:r>
        <w:rPr>
          <w:color w:val="231F20"/>
        </w:rPr>
        <w:t>the</w:t>
      </w:r>
      <w:r w:rsidR="008A34F4">
        <w:rPr>
          <w:color w:val="231F20"/>
        </w:rPr>
        <w:t xml:space="preserve"> </w:t>
      </w:r>
      <w:r w:rsidRPr="00300D2E">
        <w:rPr>
          <w:color w:val="231F20"/>
        </w:rPr>
        <w:t>Works,</w:t>
      </w:r>
      <w:r w:rsidR="008A34F4" w:rsidRPr="00300D2E">
        <w:rPr>
          <w:color w:val="231F20"/>
        </w:rPr>
        <w:t xml:space="preserve"> </w:t>
      </w:r>
      <w:r>
        <w:rPr>
          <w:color w:val="231F20"/>
        </w:rPr>
        <w:t>the</w:t>
      </w:r>
      <w:r w:rsidR="008A34F4">
        <w:rPr>
          <w:color w:val="231F20"/>
        </w:rPr>
        <w:t xml:space="preserve"> </w:t>
      </w:r>
      <w:r>
        <w:rPr>
          <w:color w:val="231F20"/>
        </w:rPr>
        <w:t>Engineer</w:t>
      </w:r>
      <w:r w:rsidR="008A34F4">
        <w:rPr>
          <w:color w:val="231F20"/>
        </w:rPr>
        <w:t xml:space="preserve"> </w:t>
      </w:r>
      <w:r>
        <w:rPr>
          <w:color w:val="231F20"/>
        </w:rPr>
        <w:t>may require the repetition of any of the tests described in the Contract. The requirement shall be made by notice within</w:t>
      </w:r>
      <w:r w:rsidR="008A34F4">
        <w:rPr>
          <w:color w:val="231F20"/>
        </w:rPr>
        <w:t xml:space="preserve"> </w:t>
      </w:r>
      <w:r>
        <w:rPr>
          <w:color w:val="231F20"/>
        </w:rPr>
        <w:t>30</w:t>
      </w:r>
      <w:r w:rsidR="008A34F4">
        <w:rPr>
          <w:color w:val="231F20"/>
        </w:rPr>
        <w:t xml:space="preserve"> </w:t>
      </w:r>
      <w:r>
        <w:rPr>
          <w:color w:val="231F20"/>
        </w:rPr>
        <w:t>days</w:t>
      </w:r>
      <w:r w:rsidR="008A34F4">
        <w:rPr>
          <w:color w:val="231F20"/>
        </w:rPr>
        <w:t xml:space="preserve"> </w:t>
      </w:r>
      <w:r>
        <w:rPr>
          <w:color w:val="231F20"/>
        </w:rPr>
        <w:t>after</w:t>
      </w:r>
      <w:r w:rsidR="008A34F4">
        <w:rPr>
          <w:color w:val="231F20"/>
        </w:rPr>
        <w:t xml:space="preserve"> </w:t>
      </w:r>
      <w:r>
        <w:rPr>
          <w:color w:val="231F20"/>
        </w:rPr>
        <w:t>the</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is</w:t>
      </w:r>
      <w:r w:rsidR="008A34F4">
        <w:rPr>
          <w:color w:val="231F20"/>
        </w:rPr>
        <w:t xml:space="preserve"> </w:t>
      </w:r>
      <w:r>
        <w:rPr>
          <w:color w:val="231F20"/>
        </w:rPr>
        <w:t>remedied.</w:t>
      </w:r>
    </w:p>
    <w:p w14:paraId="2A12A658" w14:textId="77777777" w:rsidR="005E6E3D" w:rsidRDefault="007B664E" w:rsidP="00CC1001">
      <w:pPr>
        <w:pStyle w:val="ListParagraph"/>
        <w:numPr>
          <w:ilvl w:val="2"/>
          <w:numId w:val="56"/>
        </w:numPr>
        <w:tabs>
          <w:tab w:val="left" w:pos="813"/>
        </w:tabs>
        <w:spacing w:before="242" w:line="230" w:lineRule="auto"/>
        <w:ind w:left="576" w:right="576" w:hanging="681"/>
        <w:jc w:val="both"/>
      </w:pPr>
      <w:r>
        <w:rPr>
          <w:color w:val="231F20"/>
        </w:rPr>
        <w:t>These</w:t>
      </w:r>
      <w:r w:rsidR="00BD50A0">
        <w:rPr>
          <w:color w:val="231F20"/>
        </w:rPr>
        <w:t xml:space="preserve"> </w:t>
      </w:r>
      <w:r>
        <w:rPr>
          <w:color w:val="231F20"/>
        </w:rPr>
        <w:t>tests</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in</w:t>
      </w:r>
      <w:r w:rsidR="00BD50A0">
        <w:rPr>
          <w:color w:val="231F20"/>
        </w:rPr>
        <w:t xml:space="preserve"> </w:t>
      </w:r>
      <w:r>
        <w:rPr>
          <w:color w:val="231F20"/>
        </w:rPr>
        <w:t>accordance</w:t>
      </w:r>
      <w:r w:rsidR="00BD50A0">
        <w:rPr>
          <w:color w:val="231F20"/>
        </w:rPr>
        <w:t xml:space="preserve"> </w:t>
      </w:r>
      <w:r>
        <w:rPr>
          <w:color w:val="231F20"/>
        </w:rPr>
        <w:t>with</w:t>
      </w:r>
      <w:r w:rsidR="00BD50A0">
        <w:rPr>
          <w:color w:val="231F20"/>
        </w:rPr>
        <w:t xml:space="preserve"> </w:t>
      </w:r>
      <w:r>
        <w:rPr>
          <w:color w:val="231F20"/>
        </w:rPr>
        <w:t>the</w:t>
      </w:r>
      <w:r w:rsidR="00BD50A0">
        <w:rPr>
          <w:color w:val="231F20"/>
        </w:rPr>
        <w:t xml:space="preserve"> </w:t>
      </w:r>
      <w:r>
        <w:rPr>
          <w:color w:val="231F20"/>
        </w:rPr>
        <w:t>terms</w:t>
      </w:r>
      <w:r w:rsidR="00BD50A0">
        <w:rPr>
          <w:color w:val="231F20"/>
        </w:rPr>
        <w:t xml:space="preserve"> </w:t>
      </w:r>
      <w:r>
        <w:rPr>
          <w:color w:val="231F20"/>
        </w:rPr>
        <w:t>applicable</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rPr>
        <w:t>previous</w:t>
      </w:r>
      <w:r w:rsidR="00BD50A0">
        <w:rPr>
          <w:color w:val="231F20"/>
        </w:rPr>
        <w:t xml:space="preserve"> </w:t>
      </w:r>
      <w:r>
        <w:rPr>
          <w:color w:val="231F20"/>
        </w:rPr>
        <w:t>tests,</w:t>
      </w:r>
      <w:r w:rsidR="00BD50A0">
        <w:rPr>
          <w:color w:val="231F20"/>
        </w:rPr>
        <w:t xml:space="preserve"> </w:t>
      </w:r>
      <w:r>
        <w:rPr>
          <w:color w:val="231F20"/>
        </w:rPr>
        <w:t>except</w:t>
      </w:r>
      <w:r w:rsidR="00BD50A0">
        <w:rPr>
          <w:color w:val="231F20"/>
        </w:rPr>
        <w:t xml:space="preserve"> that </w:t>
      </w:r>
      <w:r>
        <w:rPr>
          <w:color w:val="231F20"/>
        </w:rPr>
        <w:t>hey 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at</w:t>
      </w:r>
      <w:r w:rsidR="00BD50A0">
        <w:rPr>
          <w:color w:val="231F20"/>
        </w:rPr>
        <w:t xml:space="preserve"> </w:t>
      </w:r>
      <w:r>
        <w:rPr>
          <w:color w:val="231F20"/>
        </w:rPr>
        <w:t>the</w:t>
      </w:r>
      <w:r w:rsidR="00BD50A0">
        <w:rPr>
          <w:color w:val="231F20"/>
        </w:rPr>
        <w:t xml:space="preserve"> </w:t>
      </w:r>
      <w:r>
        <w:rPr>
          <w:color w:val="231F20"/>
        </w:rPr>
        <w:t>risk</w:t>
      </w:r>
      <w:r w:rsidR="00BD50A0">
        <w:rPr>
          <w:color w:val="231F20"/>
        </w:rPr>
        <w:t xml:space="preserve"> </w:t>
      </w:r>
      <w:r>
        <w:rPr>
          <w:color w:val="231F20"/>
        </w:rPr>
        <w:t>and</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Party</w:t>
      </w:r>
      <w:r w:rsidR="00BD50A0">
        <w:rPr>
          <w:color w:val="231F20"/>
        </w:rPr>
        <w:t xml:space="preserve"> </w:t>
      </w:r>
      <w:r>
        <w:rPr>
          <w:color w:val="231F20"/>
        </w:rPr>
        <w:t>liable,</w:t>
      </w:r>
      <w:r w:rsidR="00BD50A0">
        <w:rPr>
          <w:color w:val="231F20"/>
        </w:rPr>
        <w:t xml:space="preserve"> </w:t>
      </w:r>
      <w:r>
        <w:rPr>
          <w:color w:val="231F20"/>
        </w:rPr>
        <w:t>under</w:t>
      </w:r>
      <w:r w:rsidR="00BD50A0">
        <w:rPr>
          <w:color w:val="231F20"/>
        </w:rPr>
        <w:t xml:space="preserve"> </w:t>
      </w:r>
      <w:r>
        <w:rPr>
          <w:color w:val="231F20"/>
        </w:rPr>
        <w:t>Sub-Clause</w:t>
      </w:r>
      <w:r w:rsidR="00BD50A0">
        <w:rPr>
          <w:color w:val="231F20"/>
        </w:rPr>
        <w:t xml:space="preserve"> </w:t>
      </w:r>
      <w:r w:rsidRPr="00300D2E">
        <w:rPr>
          <w:color w:val="231F20"/>
        </w:rPr>
        <w:t>11.2</w:t>
      </w:r>
      <w:r w:rsidR="00BD50A0" w:rsidRPr="00300D2E">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Remedying</w:t>
      </w:r>
      <w:r w:rsidR="00BD50A0">
        <w:rPr>
          <w:color w:val="231F20"/>
        </w:rPr>
        <w:t xml:space="preserve"> </w:t>
      </w:r>
      <w:r>
        <w:rPr>
          <w:color w:val="231F20"/>
        </w:rPr>
        <w:t>Defects], for</w:t>
      </w:r>
      <w:r w:rsidR="00BD50A0">
        <w:rPr>
          <w:color w:val="231F20"/>
        </w:rPr>
        <w:t xml:space="preserve"> </w:t>
      </w:r>
      <w:r>
        <w:rPr>
          <w:color w:val="231F20"/>
        </w:rPr>
        <w:t>the</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remedial</w:t>
      </w:r>
      <w:r w:rsidR="00BD50A0">
        <w:rPr>
          <w:color w:val="231F20"/>
        </w:rPr>
        <w:t xml:space="preserve"> </w:t>
      </w:r>
      <w:r>
        <w:rPr>
          <w:color w:val="231F20"/>
        </w:rPr>
        <w:t>work.</w:t>
      </w:r>
    </w:p>
    <w:p w14:paraId="28844F1E" w14:textId="77777777" w:rsidR="005E6E3D" w:rsidRDefault="007B664E" w:rsidP="00CC1001">
      <w:pPr>
        <w:pStyle w:val="Heading4"/>
        <w:numPr>
          <w:ilvl w:val="1"/>
          <w:numId w:val="56"/>
        </w:numPr>
        <w:tabs>
          <w:tab w:val="left" w:pos="813"/>
          <w:tab w:val="left" w:pos="814"/>
        </w:tabs>
        <w:ind w:left="576" w:right="576" w:hanging="681"/>
        <w:rPr>
          <w:color w:val="231F20"/>
        </w:rPr>
      </w:pPr>
      <w:r>
        <w:rPr>
          <w:color w:val="231F20"/>
        </w:rPr>
        <w:t>Right</w:t>
      </w:r>
      <w:r w:rsidR="00BD50A0">
        <w:rPr>
          <w:color w:val="231F20"/>
        </w:rPr>
        <w:t xml:space="preserve"> </w:t>
      </w:r>
      <w:r>
        <w:rPr>
          <w:color w:val="231F20"/>
        </w:rPr>
        <w:t>of</w:t>
      </w:r>
      <w:r w:rsidR="00BD50A0">
        <w:rPr>
          <w:color w:val="231F20"/>
        </w:rPr>
        <w:t xml:space="preserve"> </w:t>
      </w:r>
      <w:r>
        <w:rPr>
          <w:color w:val="231F20"/>
        </w:rPr>
        <w:t>Access</w:t>
      </w:r>
    </w:p>
    <w:p w14:paraId="76DC00DF" w14:textId="77777777" w:rsidR="005E6E3D" w:rsidRDefault="007B664E" w:rsidP="00CC1001">
      <w:pPr>
        <w:pStyle w:val="BodyText"/>
        <w:spacing w:before="243" w:line="230" w:lineRule="auto"/>
        <w:ind w:left="576" w:right="576"/>
        <w:jc w:val="both"/>
      </w:pPr>
      <w:r>
        <w:rPr>
          <w:color w:val="231F20"/>
        </w:rPr>
        <w:t>Until</w:t>
      </w:r>
      <w:r w:rsidR="00BD50A0">
        <w:rPr>
          <w:color w:val="231F20"/>
        </w:rPr>
        <w:t xml:space="preserve"> </w:t>
      </w:r>
      <w:r>
        <w:rPr>
          <w:color w:val="231F20"/>
        </w:rPr>
        <w:t>the</w:t>
      </w:r>
      <w:r w:rsidR="00BD50A0">
        <w:rPr>
          <w:color w:val="231F20"/>
        </w:rPr>
        <w:t xml:space="preserve"> </w:t>
      </w:r>
      <w:r>
        <w:rPr>
          <w:color w:val="231F20"/>
        </w:rPr>
        <w:t>Performance</w:t>
      </w:r>
      <w:r w:rsidR="00BD50A0">
        <w:rPr>
          <w:color w:val="231F20"/>
        </w:rPr>
        <w:t xml:space="preserve"> </w:t>
      </w:r>
      <w:r>
        <w:rPr>
          <w:color w:val="231F20"/>
        </w:rPr>
        <w:t>Certiﬁcate</w:t>
      </w:r>
      <w:r w:rsidR="00BD50A0">
        <w:rPr>
          <w:color w:val="231F20"/>
        </w:rPr>
        <w:t xml:space="preserve"> </w:t>
      </w:r>
      <w:r>
        <w:rPr>
          <w:color w:val="231F20"/>
        </w:rPr>
        <w:t>has</w:t>
      </w:r>
      <w:r w:rsidR="00BD50A0">
        <w:rPr>
          <w:color w:val="231F20"/>
        </w:rPr>
        <w:t xml:space="preserve"> </w:t>
      </w:r>
      <w:r>
        <w:rPr>
          <w:color w:val="231F20"/>
        </w:rPr>
        <w:t>been</w:t>
      </w:r>
      <w:r w:rsidR="00BD50A0">
        <w:rPr>
          <w:color w:val="231F20"/>
        </w:rPr>
        <w:t xml:space="preserve"> </w:t>
      </w:r>
      <w:r>
        <w:rPr>
          <w:color w:val="231F20"/>
        </w:rPr>
        <w:t>issued,</w:t>
      </w:r>
      <w:r w:rsidR="00BD50A0">
        <w:rPr>
          <w:color w:val="231F20"/>
        </w:rPr>
        <w:t xml:space="preserve"> </w:t>
      </w: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have</w:t>
      </w:r>
      <w:r w:rsidR="00BD50A0">
        <w:rPr>
          <w:color w:val="231F20"/>
        </w:rPr>
        <w:t xml:space="preserve"> </w:t>
      </w:r>
      <w:r>
        <w:rPr>
          <w:color w:val="231F20"/>
        </w:rPr>
        <w:t>such</w:t>
      </w:r>
      <w:r w:rsidR="00BD50A0">
        <w:rPr>
          <w:color w:val="231F20"/>
        </w:rPr>
        <w:t xml:space="preserve"> </w:t>
      </w:r>
      <w:r>
        <w:rPr>
          <w:color w:val="231F20"/>
        </w:rPr>
        <w:t>right</w:t>
      </w:r>
      <w:r w:rsidR="00BD50A0">
        <w:rPr>
          <w:color w:val="231F20"/>
        </w:rPr>
        <w:t xml:space="preserve"> </w:t>
      </w:r>
      <w:r>
        <w:rPr>
          <w:color w:val="231F20"/>
        </w:rPr>
        <w:t>of</w:t>
      </w:r>
      <w:r w:rsidR="00BD50A0">
        <w:rPr>
          <w:color w:val="231F20"/>
        </w:rPr>
        <w:t xml:space="preserve"> </w:t>
      </w:r>
      <w:r>
        <w:rPr>
          <w:color w:val="231F20"/>
        </w:rPr>
        <w:t>access</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spacing w:val="-4"/>
        </w:rPr>
        <w:t>Works</w:t>
      </w:r>
      <w:r w:rsidR="00BD50A0">
        <w:rPr>
          <w:color w:val="231F20"/>
          <w:spacing w:val="-4"/>
        </w:rPr>
        <w:t xml:space="preserve"> </w:t>
      </w:r>
      <w:r>
        <w:rPr>
          <w:color w:val="231F20"/>
        </w:rPr>
        <w:t>as is reasonably required in order to comply with this Clause, except as may be inconsistent with the Procuring Entity's</w:t>
      </w:r>
      <w:r w:rsidR="00BD50A0">
        <w:rPr>
          <w:color w:val="231F20"/>
        </w:rPr>
        <w:t xml:space="preserve"> </w:t>
      </w:r>
      <w:r>
        <w:rPr>
          <w:color w:val="231F20"/>
        </w:rPr>
        <w:t>reasonable</w:t>
      </w:r>
      <w:r w:rsidR="00BD50A0">
        <w:rPr>
          <w:color w:val="231F20"/>
        </w:rPr>
        <w:t xml:space="preserve"> </w:t>
      </w:r>
      <w:r>
        <w:rPr>
          <w:color w:val="231F20"/>
        </w:rPr>
        <w:t>security</w:t>
      </w:r>
      <w:r w:rsidR="00BD50A0">
        <w:rPr>
          <w:color w:val="231F20"/>
        </w:rPr>
        <w:t xml:space="preserve"> </w:t>
      </w:r>
      <w:r>
        <w:rPr>
          <w:color w:val="231F20"/>
        </w:rPr>
        <w:t>restrictions.</w:t>
      </w:r>
    </w:p>
    <w:p w14:paraId="711A5615" w14:textId="77777777" w:rsidR="005E6E3D" w:rsidRDefault="007B664E" w:rsidP="00CC1001">
      <w:pPr>
        <w:pStyle w:val="Heading4"/>
        <w:numPr>
          <w:ilvl w:val="1"/>
          <w:numId w:val="56"/>
        </w:numPr>
        <w:tabs>
          <w:tab w:val="left" w:pos="813"/>
          <w:tab w:val="left" w:pos="814"/>
        </w:tabs>
        <w:ind w:left="576" w:right="576" w:hanging="681"/>
        <w:rPr>
          <w:color w:val="231F20"/>
        </w:rPr>
      </w:pPr>
      <w:r>
        <w:rPr>
          <w:color w:val="231F20"/>
        </w:rPr>
        <w:t>Contractor</w:t>
      </w:r>
      <w:r w:rsidR="00BD50A0">
        <w:rPr>
          <w:color w:val="231F20"/>
        </w:rPr>
        <w:t xml:space="preserve"> </w:t>
      </w:r>
      <w:r>
        <w:rPr>
          <w:color w:val="231F20"/>
        </w:rPr>
        <w:t>to</w:t>
      </w:r>
      <w:r w:rsidR="00BD50A0">
        <w:rPr>
          <w:color w:val="231F20"/>
        </w:rPr>
        <w:t xml:space="preserve"> </w:t>
      </w:r>
      <w:r>
        <w:rPr>
          <w:color w:val="231F20"/>
        </w:rPr>
        <w:t>Search</w:t>
      </w:r>
    </w:p>
    <w:p w14:paraId="1A655333" w14:textId="77777777" w:rsidR="005E6E3D" w:rsidRDefault="007B664E" w:rsidP="00CC1001">
      <w:pPr>
        <w:pStyle w:val="BodyText"/>
        <w:spacing w:before="242" w:line="230" w:lineRule="auto"/>
        <w:ind w:left="576" w:right="576"/>
        <w:jc w:val="both"/>
      </w:pP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if</w:t>
      </w:r>
      <w:r w:rsidR="00BD50A0">
        <w:rPr>
          <w:color w:val="231F20"/>
        </w:rPr>
        <w:t xml:space="preserve"> </w:t>
      </w:r>
      <w:r>
        <w:rPr>
          <w:color w:val="231F20"/>
        </w:rPr>
        <w:t>required</w:t>
      </w:r>
      <w:r w:rsidR="00BD50A0">
        <w:rPr>
          <w:color w:val="231F20"/>
        </w:rPr>
        <w:t xml:space="preserve"> </w:t>
      </w:r>
      <w:r>
        <w:rPr>
          <w:color w:val="231F20"/>
        </w:rPr>
        <w:t>by</w:t>
      </w:r>
      <w:r w:rsidR="00BD50A0">
        <w:rPr>
          <w:color w:val="231F20"/>
        </w:rPr>
        <w:t xml:space="preserve"> </w:t>
      </w:r>
      <w:r>
        <w:rPr>
          <w:color w:val="231F20"/>
        </w:rPr>
        <w:t>the</w:t>
      </w:r>
      <w:r w:rsidR="00BD50A0">
        <w:rPr>
          <w:color w:val="231F20"/>
        </w:rPr>
        <w:t xml:space="preserve"> </w:t>
      </w:r>
      <w:r>
        <w:rPr>
          <w:color w:val="231F20"/>
        </w:rPr>
        <w:t>Engineer,</w:t>
      </w:r>
      <w:r w:rsidR="00BD50A0">
        <w:rPr>
          <w:color w:val="231F20"/>
        </w:rPr>
        <w:t xml:space="preserve"> </w:t>
      </w:r>
      <w:r>
        <w:rPr>
          <w:color w:val="231F20"/>
        </w:rPr>
        <w:t>search</w:t>
      </w:r>
      <w:r w:rsidR="00BD50A0">
        <w:rPr>
          <w:color w:val="231F20"/>
        </w:rPr>
        <w:t xml:space="preserve"> </w:t>
      </w:r>
      <w:r>
        <w:rPr>
          <w:color w:val="231F20"/>
        </w:rPr>
        <w:t>for</w:t>
      </w:r>
      <w:r w:rsidR="00BD50A0">
        <w:rPr>
          <w:color w:val="231F20"/>
        </w:rPr>
        <w:t xml:space="preserve"> </w:t>
      </w:r>
      <w:r>
        <w:rPr>
          <w:color w:val="231F20"/>
        </w:rPr>
        <w:t>the</w:t>
      </w:r>
      <w:r w:rsidR="00BD50A0">
        <w:rPr>
          <w:color w:val="231F20"/>
        </w:rPr>
        <w:t xml:space="preserve"> </w:t>
      </w:r>
      <w:r>
        <w:rPr>
          <w:color w:val="231F20"/>
        </w:rPr>
        <w:t>cause</w:t>
      </w:r>
      <w:r w:rsidR="00BD50A0">
        <w:rPr>
          <w:color w:val="231F20"/>
        </w:rPr>
        <w:t xml:space="preserve"> </w:t>
      </w:r>
      <w:r>
        <w:rPr>
          <w:color w:val="231F20"/>
        </w:rPr>
        <w:t>of</w:t>
      </w:r>
      <w:r w:rsidR="00BD50A0">
        <w:rPr>
          <w:color w:val="231F20"/>
        </w:rPr>
        <w:t xml:space="preserve"> </w:t>
      </w:r>
      <w:r>
        <w:rPr>
          <w:color w:val="231F20"/>
        </w:rPr>
        <w:t>any</w:t>
      </w:r>
      <w:r w:rsidR="00BD50A0">
        <w:rPr>
          <w:color w:val="231F20"/>
        </w:rPr>
        <w:t xml:space="preserve"> </w:t>
      </w:r>
      <w:r>
        <w:rPr>
          <w:color w:val="231F20"/>
        </w:rPr>
        <w:t>defect,</w:t>
      </w:r>
      <w:r w:rsidR="00BD50A0">
        <w:rPr>
          <w:color w:val="231F20"/>
        </w:rPr>
        <w:t xml:space="preserve"> </w:t>
      </w:r>
      <w:r>
        <w:rPr>
          <w:color w:val="231F20"/>
        </w:rPr>
        <w:t>under</w:t>
      </w:r>
      <w:r w:rsidR="00BD50A0">
        <w:rPr>
          <w:color w:val="231F20"/>
        </w:rPr>
        <w:t xml:space="preserve"> </w:t>
      </w:r>
      <w:r>
        <w:rPr>
          <w:color w:val="231F20"/>
        </w:rPr>
        <w:t>the</w:t>
      </w:r>
      <w:r w:rsidR="00BD50A0">
        <w:rPr>
          <w:color w:val="231F20"/>
        </w:rPr>
        <w:t xml:space="preserve"> </w:t>
      </w:r>
      <w:r>
        <w:rPr>
          <w:color w:val="231F20"/>
        </w:rPr>
        <w:t>direction</w:t>
      </w:r>
      <w:r w:rsidR="00BD50A0">
        <w:rPr>
          <w:color w:val="231F20"/>
        </w:rPr>
        <w:t xml:space="preserve"> </w:t>
      </w:r>
      <w:r>
        <w:rPr>
          <w:color w:val="231F20"/>
        </w:rPr>
        <w:t>of</w:t>
      </w:r>
      <w:r w:rsidR="00BD50A0">
        <w:rPr>
          <w:color w:val="231F20"/>
        </w:rPr>
        <w:t xml:space="preserve"> </w:t>
      </w:r>
      <w:r>
        <w:rPr>
          <w:color w:val="231F20"/>
        </w:rPr>
        <w:t xml:space="preserve">the Engineer. Unless the defect is to be remedied at the cost of the Contractor under Sub-Clause </w:t>
      </w:r>
      <w:r>
        <w:rPr>
          <w:color w:val="231F20"/>
          <w:spacing w:val="-3"/>
        </w:rPr>
        <w:t xml:space="preserve">11.2 </w:t>
      </w:r>
      <w:r>
        <w:rPr>
          <w:color w:val="231F20"/>
        </w:rPr>
        <w:t>[Cost of Remedying Defects], the Cost of the search plus proﬁt shall be agreed or determined by the Engineer in accordance</w:t>
      </w:r>
      <w:r w:rsidR="00BD50A0">
        <w:rPr>
          <w:color w:val="231F20"/>
        </w:rPr>
        <w:t xml:space="preserve"> </w:t>
      </w:r>
      <w:r>
        <w:rPr>
          <w:color w:val="231F20"/>
        </w:rPr>
        <w:t>with</w:t>
      </w:r>
      <w:r w:rsidR="00BD50A0">
        <w:rPr>
          <w:color w:val="231F20"/>
        </w:rPr>
        <w:t xml:space="preserve"> </w:t>
      </w:r>
      <w:r>
        <w:rPr>
          <w:color w:val="231F20"/>
        </w:rPr>
        <w:t>Sub-Clause</w:t>
      </w:r>
      <w:r w:rsidR="00BD50A0">
        <w:rPr>
          <w:color w:val="231F20"/>
        </w:rPr>
        <w:t xml:space="preserve"> </w:t>
      </w:r>
      <w:r>
        <w:rPr>
          <w:color w:val="231F20"/>
        </w:rPr>
        <w:t>3.5</w:t>
      </w:r>
      <w:r w:rsidR="00BD50A0">
        <w:rPr>
          <w:color w:val="231F20"/>
        </w:rPr>
        <w:t xml:space="preserve"> </w:t>
      </w:r>
      <w:r>
        <w:rPr>
          <w:color w:val="231F20"/>
        </w:rPr>
        <w:t>[Determinations]</w:t>
      </w:r>
      <w:r w:rsidR="00BD50A0">
        <w:rPr>
          <w:color w:val="231F20"/>
        </w:rPr>
        <w:t xml:space="preserve"> </w:t>
      </w:r>
      <w:r>
        <w:rPr>
          <w:color w:val="231F20"/>
        </w:rPr>
        <w:t>and</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included</w:t>
      </w:r>
      <w:r w:rsidR="00BD50A0">
        <w:rPr>
          <w:color w:val="231F20"/>
        </w:rPr>
        <w:t xml:space="preserve"> </w:t>
      </w:r>
      <w:r>
        <w:rPr>
          <w:color w:val="231F20"/>
        </w:rPr>
        <w:t>in</w:t>
      </w:r>
      <w:r w:rsidR="00BD50A0">
        <w:rPr>
          <w:color w:val="231F20"/>
        </w:rPr>
        <w:t xml:space="preserve"> </w:t>
      </w:r>
      <w:r>
        <w:rPr>
          <w:color w:val="231F20"/>
        </w:rPr>
        <w:t>the</w:t>
      </w:r>
      <w:r w:rsidR="00BD50A0">
        <w:rPr>
          <w:color w:val="231F20"/>
        </w:rPr>
        <w:t xml:space="preserve"> </w:t>
      </w:r>
      <w:r>
        <w:rPr>
          <w:color w:val="231F20"/>
        </w:rPr>
        <w:t>Contract</w:t>
      </w:r>
      <w:r w:rsidR="00BD50A0">
        <w:rPr>
          <w:color w:val="231F20"/>
        </w:rPr>
        <w:t xml:space="preserve"> </w:t>
      </w:r>
      <w:r>
        <w:rPr>
          <w:color w:val="231F20"/>
        </w:rPr>
        <w:t>Price.</w:t>
      </w:r>
    </w:p>
    <w:p w14:paraId="3C3590D6" w14:textId="77777777" w:rsidR="005E6E3D" w:rsidRDefault="007B664E" w:rsidP="00CC1001">
      <w:pPr>
        <w:pStyle w:val="Heading4"/>
        <w:numPr>
          <w:ilvl w:val="1"/>
          <w:numId w:val="56"/>
        </w:numPr>
        <w:tabs>
          <w:tab w:val="left" w:pos="812"/>
          <w:tab w:val="left" w:pos="813"/>
        </w:tabs>
        <w:spacing w:before="239"/>
        <w:ind w:left="576" w:right="576" w:hanging="681"/>
        <w:rPr>
          <w:color w:val="231F20"/>
        </w:rPr>
      </w:pPr>
      <w:r>
        <w:rPr>
          <w:color w:val="231F20"/>
        </w:rPr>
        <w:lastRenderedPageBreak/>
        <w:t>Completion</w:t>
      </w:r>
      <w:r w:rsidR="00BD50A0">
        <w:rPr>
          <w:color w:val="231F20"/>
        </w:rPr>
        <w:t xml:space="preserve"> </w:t>
      </w:r>
      <w:r>
        <w:rPr>
          <w:color w:val="231F20"/>
        </w:rPr>
        <w:t>Certiﬁcate</w:t>
      </w:r>
    </w:p>
    <w:p w14:paraId="6E023C41" w14:textId="77777777" w:rsidR="005E6E3D" w:rsidRDefault="007B664E" w:rsidP="00CC1001">
      <w:pPr>
        <w:pStyle w:val="ListParagraph"/>
        <w:numPr>
          <w:ilvl w:val="2"/>
          <w:numId w:val="56"/>
        </w:numPr>
        <w:tabs>
          <w:tab w:val="left" w:pos="813"/>
        </w:tabs>
        <w:spacing w:before="242" w:line="230" w:lineRule="auto"/>
        <w:ind w:left="576" w:right="576" w:hanging="681"/>
        <w:jc w:val="both"/>
        <w:rPr>
          <w:color w:val="231F20"/>
        </w:rPr>
      </w:pPr>
      <w:r>
        <w:rPr>
          <w:color w:val="231F20"/>
        </w:rPr>
        <w:t>Performance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Contractor's</w:t>
      </w:r>
      <w:r w:rsidR="001C7232">
        <w:rPr>
          <w:color w:val="231F20"/>
        </w:rPr>
        <w:t xml:space="preserve"> </w:t>
      </w:r>
      <w:r>
        <w:rPr>
          <w:color w:val="231F20"/>
        </w:rPr>
        <w:t>obligations</w:t>
      </w:r>
      <w:r w:rsidR="001C7232">
        <w:rPr>
          <w:color w:val="231F20"/>
        </w:rPr>
        <w:t xml:space="preserve"> </w:t>
      </w:r>
      <w:r>
        <w:rPr>
          <w:color w:val="231F20"/>
        </w:rPr>
        <w:t>shall</w:t>
      </w:r>
      <w:r w:rsidR="001C7232">
        <w:rPr>
          <w:color w:val="231F20"/>
        </w:rPr>
        <w:t xml:space="preserve"> </w:t>
      </w:r>
      <w:r>
        <w:rPr>
          <w:color w:val="231F20"/>
        </w:rPr>
        <w:t>not</w:t>
      </w:r>
      <w:r w:rsidR="001C7232">
        <w:rPr>
          <w:color w:val="231F20"/>
        </w:rPr>
        <w:t xml:space="preserve"> </w:t>
      </w:r>
      <w:r>
        <w:rPr>
          <w:color w:val="231F20"/>
        </w:rPr>
        <w:t>be</w:t>
      </w:r>
      <w:r w:rsidR="001C7232">
        <w:rPr>
          <w:color w:val="231F20"/>
        </w:rPr>
        <w:t xml:space="preserve"> </w:t>
      </w:r>
      <w:r>
        <w:rPr>
          <w:color w:val="231F20"/>
        </w:rPr>
        <w:t>considered</w:t>
      </w:r>
      <w:r w:rsidR="001C7232">
        <w:rPr>
          <w:color w:val="231F20"/>
        </w:rPr>
        <w:t xml:space="preserve"> </w:t>
      </w:r>
      <w:r>
        <w:rPr>
          <w:color w:val="231F20"/>
        </w:rPr>
        <w:t>to</w:t>
      </w:r>
      <w:r w:rsidR="001C7232">
        <w:rPr>
          <w:color w:val="231F20"/>
        </w:rPr>
        <w:t xml:space="preserve"> </w:t>
      </w:r>
      <w:r>
        <w:rPr>
          <w:color w:val="231F20"/>
        </w:rPr>
        <w:t>have</w:t>
      </w:r>
      <w:r w:rsidR="001C7232">
        <w:rPr>
          <w:color w:val="231F20"/>
        </w:rPr>
        <w:t xml:space="preserve"> </w:t>
      </w:r>
      <w:r>
        <w:rPr>
          <w:color w:val="231F20"/>
        </w:rPr>
        <w:t>been</w:t>
      </w:r>
      <w:r w:rsidR="001C7232">
        <w:rPr>
          <w:color w:val="231F20"/>
        </w:rPr>
        <w:t xml:space="preserve"> </w:t>
      </w:r>
      <w:r>
        <w:rPr>
          <w:color w:val="231F20"/>
        </w:rPr>
        <w:t>completed</w:t>
      </w:r>
      <w:r w:rsidR="001C7232">
        <w:rPr>
          <w:color w:val="231F20"/>
        </w:rPr>
        <w:t xml:space="preserve"> </w:t>
      </w:r>
      <w:r>
        <w:rPr>
          <w:color w:val="231F20"/>
        </w:rPr>
        <w:t>until</w:t>
      </w:r>
      <w:r w:rsidR="001C7232">
        <w:rPr>
          <w:color w:val="231F20"/>
        </w:rPr>
        <w:t xml:space="preserve"> </w:t>
      </w:r>
      <w:r>
        <w:rPr>
          <w:color w:val="231F20"/>
        </w:rPr>
        <w:t>the</w:t>
      </w:r>
      <w:r w:rsidR="001C7232">
        <w:rPr>
          <w:color w:val="231F20"/>
        </w:rPr>
        <w:t xml:space="preserve"> </w:t>
      </w:r>
      <w:r>
        <w:rPr>
          <w:color w:val="231F20"/>
        </w:rPr>
        <w:t>Engineer has</w:t>
      </w:r>
      <w:r w:rsidR="001C7232">
        <w:rPr>
          <w:color w:val="231F20"/>
        </w:rPr>
        <w:t xml:space="preserve"> </w:t>
      </w:r>
      <w:r>
        <w:rPr>
          <w:color w:val="231F20"/>
        </w:rPr>
        <w:t>issued</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stating</w:t>
      </w:r>
      <w:r w:rsidR="001C7232">
        <w:rPr>
          <w:color w:val="231F20"/>
        </w:rPr>
        <w:t xml:space="preserve"> </w:t>
      </w:r>
      <w:r>
        <w:rPr>
          <w:color w:val="231F20"/>
        </w:rPr>
        <w:t>the</w:t>
      </w:r>
      <w:r w:rsidR="001C7232">
        <w:rPr>
          <w:color w:val="231F20"/>
        </w:rPr>
        <w:t xml:space="preserve"> </w:t>
      </w:r>
      <w:r>
        <w:rPr>
          <w:color w:val="231F20"/>
        </w:rPr>
        <w:t>date</w:t>
      </w:r>
      <w:r w:rsidR="001C7232">
        <w:rPr>
          <w:color w:val="231F20"/>
        </w:rPr>
        <w:t xml:space="preserve"> </w:t>
      </w:r>
      <w:r>
        <w:rPr>
          <w:color w:val="231F20"/>
        </w:rPr>
        <w:t>on</w:t>
      </w:r>
      <w:r w:rsidR="001C7232">
        <w:rPr>
          <w:color w:val="231F20"/>
        </w:rPr>
        <w:t xml:space="preserve"> </w:t>
      </w:r>
      <w:r>
        <w:rPr>
          <w:color w:val="231F20"/>
        </w:rPr>
        <w:t>which</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completed</w:t>
      </w:r>
      <w:r w:rsidR="001C7232">
        <w:rPr>
          <w:color w:val="231F20"/>
        </w:rPr>
        <w:t xml:space="preserve"> </w:t>
      </w:r>
      <w:r>
        <w:rPr>
          <w:color w:val="231F20"/>
        </w:rPr>
        <w:t>his obligations</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66CE73A3" w14:textId="77777777" w:rsidR="005E6E3D" w:rsidRDefault="007B664E" w:rsidP="00CC1001">
      <w:pPr>
        <w:pStyle w:val="ListParagraph"/>
        <w:numPr>
          <w:ilvl w:val="2"/>
          <w:numId w:val="56"/>
        </w:numPr>
        <w:tabs>
          <w:tab w:val="left" w:pos="813"/>
        </w:tabs>
        <w:spacing w:line="230" w:lineRule="auto"/>
        <w:ind w:left="576" w:right="576" w:hanging="681"/>
        <w:jc w:val="both"/>
        <w:rPr>
          <w:color w:val="231F20"/>
        </w:rPr>
      </w:pPr>
      <w:r>
        <w:rPr>
          <w:color w:val="231F20"/>
        </w:rPr>
        <w:t xml:space="preserve">The Engineer shall issue the Performance Certiﬁcate within 30 days after the latest of the expiry dates of the Defects Notiﬁcation Periods, or as soon thereafter as the Contractor has supplied all the Contractor's Documents and completed and tested all the </w:t>
      </w:r>
      <w:r>
        <w:rPr>
          <w:color w:val="231F20"/>
          <w:spacing w:val="-3"/>
        </w:rPr>
        <w:t xml:space="preserve">Works, </w:t>
      </w:r>
      <w:r>
        <w:rPr>
          <w:color w:val="231F20"/>
        </w:rPr>
        <w:t>including remedying any defects. A copy of the 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issued</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Procuring</w:t>
      </w:r>
      <w:r w:rsidR="001C7232">
        <w:rPr>
          <w:color w:val="231F20"/>
        </w:rPr>
        <w:t xml:space="preserve"> </w:t>
      </w:r>
      <w:r>
        <w:rPr>
          <w:color w:val="231F20"/>
          <w:spacing w:val="-3"/>
        </w:rPr>
        <w:t>Entity.</w:t>
      </w:r>
    </w:p>
    <w:p w14:paraId="19370EF5" w14:textId="77777777" w:rsidR="005E6E3D" w:rsidRDefault="007B664E" w:rsidP="00CC1001">
      <w:pPr>
        <w:pStyle w:val="ListParagraph"/>
        <w:numPr>
          <w:ilvl w:val="2"/>
          <w:numId w:val="56"/>
        </w:numPr>
        <w:tabs>
          <w:tab w:val="left" w:pos="813"/>
        </w:tabs>
        <w:spacing w:before="239"/>
        <w:ind w:left="576" w:right="576" w:hanging="681"/>
        <w:rPr>
          <w:color w:val="231F20"/>
        </w:rPr>
      </w:pPr>
      <w:r>
        <w:rPr>
          <w:color w:val="231F20"/>
        </w:rPr>
        <w:t>Only</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constitute</w:t>
      </w:r>
      <w:r w:rsidR="001C7232">
        <w:rPr>
          <w:color w:val="231F20"/>
        </w:rPr>
        <w:t xml:space="preserve"> </w:t>
      </w:r>
      <w:r>
        <w:rPr>
          <w:color w:val="231F20"/>
        </w:rPr>
        <w:t>acceptance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3"/>
        </w:rPr>
        <w:t>Works.</w:t>
      </w:r>
    </w:p>
    <w:p w14:paraId="70457F34" w14:textId="77777777" w:rsidR="005E6E3D" w:rsidRDefault="007B664E" w:rsidP="00CC1001">
      <w:pPr>
        <w:pStyle w:val="Heading4"/>
        <w:numPr>
          <w:ilvl w:val="1"/>
          <w:numId w:val="56"/>
        </w:numPr>
        <w:tabs>
          <w:tab w:val="left" w:pos="813"/>
        </w:tabs>
        <w:spacing w:before="234"/>
        <w:ind w:left="576" w:right="576" w:hanging="681"/>
        <w:rPr>
          <w:color w:val="231F20"/>
        </w:rPr>
      </w:pPr>
      <w:r>
        <w:rPr>
          <w:color w:val="231F20"/>
        </w:rPr>
        <w:t>Unfulﬁlled</w:t>
      </w:r>
      <w:r w:rsidR="001C7232">
        <w:rPr>
          <w:color w:val="231F20"/>
        </w:rPr>
        <w:t xml:space="preserve"> </w:t>
      </w:r>
      <w:r>
        <w:rPr>
          <w:color w:val="231F20"/>
        </w:rPr>
        <w:t>Obligations</w:t>
      </w:r>
    </w:p>
    <w:p w14:paraId="352DE28E" w14:textId="77777777" w:rsidR="005E6E3D" w:rsidRDefault="007B664E" w:rsidP="00CC1001">
      <w:pPr>
        <w:pStyle w:val="BodyText"/>
        <w:spacing w:before="243" w:line="230" w:lineRule="auto"/>
        <w:ind w:left="576" w:right="576"/>
        <w:jc w:val="both"/>
      </w:pPr>
      <w:r>
        <w:rPr>
          <w:color w:val="231F20"/>
        </w:rPr>
        <w:t xml:space="preserve">After the Performance Certiﬁcate has been issued, each Party shall remain liable for the fulﬁlment of any obligation which remains unperformed at that time. For the purposes of determining the nature and </w:t>
      </w:r>
      <w:proofErr w:type="spellStart"/>
      <w:r>
        <w:rPr>
          <w:color w:val="231F20"/>
        </w:rPr>
        <w:t>extentof</w:t>
      </w:r>
      <w:proofErr w:type="spellEnd"/>
      <w:r>
        <w:rPr>
          <w:color w:val="231F20"/>
        </w:rPr>
        <w:t xml:space="preserve"> unperformed</w:t>
      </w:r>
      <w:r w:rsidR="001C7232">
        <w:rPr>
          <w:color w:val="231F20"/>
        </w:rPr>
        <w:t xml:space="preserve"> </w:t>
      </w:r>
      <w:r>
        <w:rPr>
          <w:color w:val="231F20"/>
        </w:rPr>
        <w:t>obligations,</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remain</w:t>
      </w:r>
      <w:r w:rsidR="001C7232">
        <w:rPr>
          <w:color w:val="231F20"/>
        </w:rPr>
        <w:t xml:space="preserve"> </w:t>
      </w:r>
      <w:r>
        <w:rPr>
          <w:color w:val="231F20"/>
        </w:rPr>
        <w:t>in</w:t>
      </w:r>
      <w:r w:rsidR="001C7232">
        <w:rPr>
          <w:color w:val="231F20"/>
        </w:rPr>
        <w:t xml:space="preserve"> </w:t>
      </w:r>
      <w:r>
        <w:rPr>
          <w:color w:val="231F20"/>
        </w:rPr>
        <w:t>force.</w:t>
      </w:r>
    </w:p>
    <w:p w14:paraId="3C593462" w14:textId="77777777" w:rsidR="005E6E3D" w:rsidRDefault="007B664E" w:rsidP="00CC1001">
      <w:pPr>
        <w:pStyle w:val="Heading4"/>
        <w:numPr>
          <w:ilvl w:val="1"/>
          <w:numId w:val="56"/>
        </w:numPr>
        <w:tabs>
          <w:tab w:val="left" w:pos="812"/>
          <w:tab w:val="left" w:pos="813"/>
        </w:tabs>
        <w:ind w:left="576" w:right="576" w:hanging="681"/>
        <w:rPr>
          <w:color w:val="231F20"/>
        </w:rPr>
      </w:pPr>
      <w:r>
        <w:rPr>
          <w:color w:val="231F20"/>
        </w:rPr>
        <w:t>Clearance</w:t>
      </w:r>
      <w:r w:rsidR="001C7232">
        <w:rPr>
          <w:color w:val="231F20"/>
        </w:rPr>
        <w:t xml:space="preserve"> </w:t>
      </w:r>
      <w:r>
        <w:rPr>
          <w:color w:val="231F20"/>
        </w:rPr>
        <w:t>of</w:t>
      </w:r>
      <w:r w:rsidR="001C7232">
        <w:rPr>
          <w:color w:val="231F20"/>
        </w:rPr>
        <w:t xml:space="preserve"> </w:t>
      </w:r>
      <w:r>
        <w:rPr>
          <w:color w:val="231F20"/>
        </w:rPr>
        <w:t>Site</w:t>
      </w:r>
    </w:p>
    <w:p w14:paraId="453B626D" w14:textId="77777777" w:rsidR="005E6E3D" w:rsidRDefault="007B664E" w:rsidP="00CC1001">
      <w:pPr>
        <w:pStyle w:val="ListParagraph"/>
        <w:numPr>
          <w:ilvl w:val="2"/>
          <w:numId w:val="56"/>
        </w:numPr>
        <w:tabs>
          <w:tab w:val="left" w:pos="813"/>
        </w:tabs>
        <w:spacing w:before="242" w:line="230" w:lineRule="auto"/>
        <w:ind w:left="576" w:right="576" w:hanging="681"/>
        <w:rPr>
          <w:color w:val="231F20"/>
        </w:rPr>
      </w:pPr>
      <w:r>
        <w:rPr>
          <w:color w:val="231F20"/>
        </w:rPr>
        <w:t>Upon receiving the Performance Certiﬁcate, the Contractor shall remove any remaining Contractor's Equipment,</w:t>
      </w:r>
      <w:r w:rsidR="001C7232">
        <w:rPr>
          <w:color w:val="231F20"/>
        </w:rPr>
        <w:t xml:space="preserve"> </w:t>
      </w:r>
      <w:r>
        <w:rPr>
          <w:color w:val="231F20"/>
        </w:rPr>
        <w:t>surplus</w:t>
      </w:r>
      <w:r w:rsidR="001C7232">
        <w:rPr>
          <w:color w:val="231F20"/>
        </w:rPr>
        <w:t xml:space="preserve"> </w:t>
      </w:r>
      <w:r>
        <w:rPr>
          <w:color w:val="231F20"/>
        </w:rPr>
        <w:t>material,</w:t>
      </w:r>
      <w:r w:rsidR="001C7232">
        <w:rPr>
          <w:color w:val="231F20"/>
        </w:rPr>
        <w:t xml:space="preserve"> </w:t>
      </w:r>
      <w:r>
        <w:rPr>
          <w:color w:val="231F20"/>
        </w:rPr>
        <w:t>wreckage,</w:t>
      </w:r>
      <w:r w:rsidR="001C7232">
        <w:rPr>
          <w:color w:val="231F20"/>
        </w:rPr>
        <w:t xml:space="preserve"> </w:t>
      </w:r>
      <w:r>
        <w:rPr>
          <w:color w:val="231F20"/>
        </w:rPr>
        <w:t>rubbish</w:t>
      </w:r>
      <w:r w:rsidR="001C7232">
        <w:rPr>
          <w:color w:val="231F20"/>
        </w:rPr>
        <w:t xml:space="preserve"> </w:t>
      </w:r>
      <w:r>
        <w:rPr>
          <w:color w:val="231F20"/>
        </w:rPr>
        <w:t>and</w:t>
      </w:r>
      <w:r w:rsidR="001C7232">
        <w:rPr>
          <w:color w:val="231F20"/>
        </w:rPr>
        <w:t xml:space="preserve"> </w:t>
      </w:r>
      <w:r>
        <w:rPr>
          <w:color w:val="231F20"/>
        </w:rPr>
        <w:t>Temporary</w:t>
      </w:r>
      <w:r w:rsidR="001C7232">
        <w:rPr>
          <w:color w:val="231F20"/>
        </w:rPr>
        <w:t xml:space="preserve"> </w:t>
      </w:r>
      <w:r>
        <w:rPr>
          <w:color w:val="231F20"/>
          <w:spacing w:val="-4"/>
        </w:rPr>
        <w:t>Works</w:t>
      </w:r>
      <w:r w:rsidR="001C7232">
        <w:rPr>
          <w:color w:val="231F20"/>
          <w:spacing w:val="-4"/>
        </w:rPr>
        <w:t xml:space="preserve"> </w:t>
      </w:r>
      <w:r>
        <w:rPr>
          <w:color w:val="231F20"/>
        </w:rPr>
        <w:t>from</w:t>
      </w:r>
      <w:r w:rsidR="001C7232">
        <w:rPr>
          <w:color w:val="231F20"/>
        </w:rPr>
        <w:t xml:space="preserve"> </w:t>
      </w:r>
      <w:r>
        <w:rPr>
          <w:color w:val="231F20"/>
        </w:rPr>
        <w:t>the</w:t>
      </w:r>
      <w:r w:rsidR="001C7232">
        <w:rPr>
          <w:color w:val="231F20"/>
        </w:rPr>
        <w:t xml:space="preserve"> </w:t>
      </w:r>
      <w:r>
        <w:rPr>
          <w:color w:val="231F20"/>
        </w:rPr>
        <w:t>Site.</w:t>
      </w:r>
    </w:p>
    <w:p w14:paraId="123BCCBD" w14:textId="77777777" w:rsidR="005E6E3D" w:rsidRDefault="007B664E" w:rsidP="00CC1001">
      <w:pPr>
        <w:pStyle w:val="ListParagraph"/>
        <w:numPr>
          <w:ilvl w:val="2"/>
          <w:numId w:val="56"/>
        </w:numPr>
        <w:tabs>
          <w:tab w:val="left" w:pos="838"/>
        </w:tabs>
        <w:spacing w:before="245" w:line="230" w:lineRule="auto"/>
        <w:ind w:left="576" w:right="576" w:hanging="681"/>
        <w:jc w:val="both"/>
        <w:rPr>
          <w:color w:val="231F20"/>
        </w:rPr>
      </w:pPr>
      <w:r>
        <w:rPr>
          <w:color w:val="231F20"/>
        </w:rPr>
        <w:t>If all these items have not been removed within 30 days after receipt by the Contractor of the Performance Certiﬁcate, the Procuring Entity may sell or otherwise dispose of any remaining items. The Procuring</w:t>
      </w:r>
      <w:r w:rsidR="001C7232">
        <w:rPr>
          <w:color w:val="231F20"/>
        </w:rPr>
        <w:t xml:space="preserve"> </w:t>
      </w:r>
      <w:r>
        <w:rPr>
          <w:color w:val="231F20"/>
        </w:rPr>
        <w:t>Entity shall be entitled to be paid the costs incurred in connection with, or attributable to, such sale or disposal and restoring</w:t>
      </w:r>
      <w:r w:rsidR="001C7232">
        <w:rPr>
          <w:color w:val="231F20"/>
        </w:rPr>
        <w:t xml:space="preserve"> </w:t>
      </w:r>
      <w:r>
        <w:rPr>
          <w:color w:val="231F20"/>
        </w:rPr>
        <w:t>the</w:t>
      </w:r>
      <w:r w:rsidR="001C7232">
        <w:rPr>
          <w:color w:val="231F20"/>
        </w:rPr>
        <w:t xml:space="preserve"> </w:t>
      </w:r>
      <w:r>
        <w:rPr>
          <w:color w:val="231F20"/>
        </w:rPr>
        <w:t>Site.</w:t>
      </w:r>
    </w:p>
    <w:p w14:paraId="1B2A19AC" w14:textId="77777777" w:rsidR="005E6E3D" w:rsidRDefault="007B664E" w:rsidP="00CC1001">
      <w:pPr>
        <w:pStyle w:val="BodyText"/>
        <w:spacing w:before="247" w:line="230" w:lineRule="auto"/>
        <w:ind w:left="576" w:right="576"/>
        <w:jc w:val="both"/>
        <w:rPr>
          <w:color w:val="231F20"/>
        </w:rPr>
      </w:pPr>
      <w:r>
        <w:rPr>
          <w:color w:val="231F20"/>
        </w:rPr>
        <w:t>Any balance of the moneys from the sale shall be paid to the Contractor. If these moneys are less than the Procuring Entity's costs, the Contractor shall pay the outstanding balance to the Procuring Entity.</w:t>
      </w:r>
    </w:p>
    <w:p w14:paraId="39279900" w14:textId="77777777" w:rsidR="00A34E1A" w:rsidRDefault="00A34E1A" w:rsidP="00CC1001">
      <w:pPr>
        <w:pStyle w:val="BodyText"/>
        <w:spacing w:before="247" w:line="230" w:lineRule="auto"/>
        <w:ind w:left="576" w:right="576"/>
        <w:jc w:val="both"/>
      </w:pPr>
    </w:p>
    <w:p w14:paraId="3F2573B6" w14:textId="77777777" w:rsidR="005E6E3D" w:rsidRDefault="007B664E" w:rsidP="00CC1001">
      <w:pPr>
        <w:pStyle w:val="Heading4"/>
        <w:numPr>
          <w:ilvl w:val="0"/>
          <w:numId w:val="56"/>
        </w:numPr>
        <w:tabs>
          <w:tab w:val="left" w:pos="812"/>
          <w:tab w:val="left" w:pos="813"/>
        </w:tabs>
        <w:spacing w:before="237"/>
        <w:ind w:left="576" w:right="576" w:hanging="681"/>
        <w:rPr>
          <w:color w:val="231F20"/>
        </w:rPr>
      </w:pPr>
      <w:bookmarkStart w:id="65" w:name="_TOC_250012"/>
      <w:r>
        <w:rPr>
          <w:color w:val="231F20"/>
        </w:rPr>
        <w:t>MEASUREMENT</w:t>
      </w:r>
      <w:r w:rsidR="001C7232">
        <w:rPr>
          <w:color w:val="231F20"/>
        </w:rPr>
        <w:t xml:space="preserve"> </w:t>
      </w:r>
      <w:r>
        <w:rPr>
          <w:color w:val="231F20"/>
        </w:rPr>
        <w:t>AND</w:t>
      </w:r>
      <w:bookmarkEnd w:id="65"/>
      <w:r w:rsidR="001C7232">
        <w:rPr>
          <w:color w:val="231F20"/>
        </w:rPr>
        <w:t xml:space="preserve"> </w:t>
      </w:r>
      <w:r>
        <w:rPr>
          <w:color w:val="231F20"/>
          <w:spacing w:val="-5"/>
        </w:rPr>
        <w:t>EVALUATION</w:t>
      </w:r>
    </w:p>
    <w:p w14:paraId="1AD4D760" w14:textId="77777777" w:rsidR="005E6E3D" w:rsidRDefault="007B664E" w:rsidP="00CC1001">
      <w:pPr>
        <w:pStyle w:val="ListParagraph"/>
        <w:numPr>
          <w:ilvl w:val="1"/>
          <w:numId w:val="56"/>
        </w:numPr>
        <w:tabs>
          <w:tab w:val="left" w:pos="812"/>
          <w:tab w:val="left" w:pos="813"/>
        </w:tabs>
        <w:spacing w:before="235"/>
        <w:ind w:left="576" w:right="576" w:hanging="681"/>
        <w:rPr>
          <w:b/>
          <w:color w:val="231F20"/>
        </w:rPr>
      </w:pPr>
      <w:r>
        <w:rPr>
          <w:b/>
          <w:color w:val="231F20"/>
          <w:spacing w:val="-3"/>
        </w:rPr>
        <w:t>Works</w:t>
      </w:r>
      <w:r w:rsidR="001C7232">
        <w:rPr>
          <w:b/>
          <w:color w:val="231F20"/>
          <w:spacing w:val="-3"/>
        </w:rPr>
        <w:t xml:space="preserve"> </w:t>
      </w:r>
      <w:r>
        <w:rPr>
          <w:b/>
          <w:color w:val="231F20"/>
        </w:rPr>
        <w:t>to</w:t>
      </w:r>
      <w:r w:rsidR="001C7232">
        <w:rPr>
          <w:b/>
          <w:color w:val="231F20"/>
        </w:rPr>
        <w:t xml:space="preserve"> </w:t>
      </w:r>
      <w:r>
        <w:rPr>
          <w:b/>
          <w:color w:val="231F20"/>
        </w:rPr>
        <w:t>be</w:t>
      </w:r>
      <w:r w:rsidR="001C7232">
        <w:rPr>
          <w:b/>
          <w:color w:val="231F20"/>
        </w:rPr>
        <w:t xml:space="preserve"> </w:t>
      </w:r>
      <w:r>
        <w:rPr>
          <w:b/>
          <w:color w:val="231F20"/>
        </w:rPr>
        <w:t>Measured</w:t>
      </w:r>
    </w:p>
    <w:p w14:paraId="72573193" w14:textId="77777777" w:rsidR="005E6E3D" w:rsidRDefault="007B664E" w:rsidP="00CC1001">
      <w:pPr>
        <w:pStyle w:val="ListParagraph"/>
        <w:numPr>
          <w:ilvl w:val="2"/>
          <w:numId w:val="56"/>
        </w:numPr>
        <w:tabs>
          <w:tab w:val="left" w:pos="813"/>
        </w:tabs>
        <w:spacing w:before="242" w:line="230" w:lineRule="auto"/>
        <w:ind w:left="576" w:right="576" w:hanging="681"/>
        <w:jc w:val="both"/>
        <w:rPr>
          <w:color w:val="231F20"/>
        </w:rPr>
      </w:pPr>
      <w:r>
        <w:rPr>
          <w:color w:val="231F20"/>
        </w:rPr>
        <w:t xml:space="preserve">The </w:t>
      </w:r>
      <w:r>
        <w:rPr>
          <w:color w:val="231F20"/>
          <w:spacing w:val="-4"/>
        </w:rPr>
        <w:t xml:space="preserve">Works </w:t>
      </w:r>
      <w:r>
        <w:rPr>
          <w:color w:val="231F20"/>
        </w:rPr>
        <w:t>shall be measured, and valued for payment, in accordance with this Clause. The Contractor shall show in each application under Sub-Clauses 14.3 [Application for Interim Payment Certiﬁcates], 14.10 [Statement on Completion] and 14.11 [Application for Final Payment Certiﬁcate] the quantities and other particulars</w:t>
      </w:r>
      <w:r w:rsidR="001C7232">
        <w:rPr>
          <w:color w:val="231F20"/>
        </w:rPr>
        <w:t xml:space="preserve"> </w:t>
      </w:r>
      <w:r>
        <w:rPr>
          <w:color w:val="231F20"/>
        </w:rPr>
        <w:t>detailing</w:t>
      </w:r>
      <w:r w:rsidR="001C7232">
        <w:rPr>
          <w:color w:val="231F20"/>
        </w:rPr>
        <w:t xml:space="preserve"> </w:t>
      </w:r>
      <w:r>
        <w:rPr>
          <w:color w:val="231F20"/>
        </w:rPr>
        <w:t>the</w:t>
      </w:r>
      <w:r w:rsidR="001C7232">
        <w:rPr>
          <w:color w:val="231F20"/>
        </w:rPr>
        <w:t xml:space="preserve"> </w:t>
      </w:r>
      <w:r>
        <w:rPr>
          <w:color w:val="231F20"/>
        </w:rPr>
        <w:t>amounts</w:t>
      </w:r>
      <w:r w:rsidR="001C7232">
        <w:rPr>
          <w:color w:val="231F20"/>
        </w:rPr>
        <w:t xml:space="preserve"> </w:t>
      </w:r>
      <w:r>
        <w:rPr>
          <w:color w:val="231F20"/>
        </w:rPr>
        <w:t>which</w:t>
      </w:r>
      <w:r w:rsidR="001C7232">
        <w:rPr>
          <w:color w:val="231F20"/>
        </w:rPr>
        <w:t xml:space="preserve"> </w:t>
      </w:r>
      <w:r>
        <w:rPr>
          <w:color w:val="231F20"/>
        </w:rPr>
        <w:t>he</w:t>
      </w:r>
      <w:r w:rsidR="001C7232">
        <w:rPr>
          <w:color w:val="231F20"/>
        </w:rPr>
        <w:t xml:space="preserve"> </w:t>
      </w:r>
      <w:r>
        <w:rPr>
          <w:color w:val="231F20"/>
        </w:rPr>
        <w:t>considers</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entitled</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1615BAFB" w14:textId="77777777" w:rsidR="005E6E3D" w:rsidRDefault="007B664E" w:rsidP="00CC1001">
      <w:pPr>
        <w:pStyle w:val="ListParagraph"/>
        <w:numPr>
          <w:ilvl w:val="2"/>
          <w:numId w:val="56"/>
        </w:numPr>
        <w:tabs>
          <w:tab w:val="left" w:pos="814"/>
        </w:tabs>
        <w:spacing w:before="116" w:line="230" w:lineRule="auto"/>
        <w:ind w:left="576" w:right="576" w:hanging="667"/>
        <w:jc w:val="both"/>
        <w:rPr>
          <w:color w:val="231F20"/>
        </w:rPr>
      </w:pPr>
      <w:r>
        <w:rPr>
          <w:color w:val="231F20"/>
        </w:rPr>
        <w:t>Whenever</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requires</w:t>
      </w:r>
      <w:r w:rsidR="001C7232">
        <w:rPr>
          <w:color w:val="231F20"/>
        </w:rPr>
        <w:t xml:space="preserve"> </w:t>
      </w:r>
      <w:r>
        <w:rPr>
          <w:color w:val="231F20"/>
        </w:rPr>
        <w:t>any</w:t>
      </w:r>
      <w:r w:rsidR="001C7232">
        <w:rPr>
          <w:color w:val="231F20"/>
        </w:rPr>
        <w:t xml:space="preserve"> </w:t>
      </w:r>
      <w:r>
        <w:rPr>
          <w:color w:val="231F20"/>
        </w:rPr>
        <w:t>part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4"/>
        </w:rPr>
        <w:t>Works</w:t>
      </w:r>
      <w:r w:rsidR="001C7232">
        <w:rPr>
          <w:color w:val="231F20"/>
          <w:spacing w:val="-4"/>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measured,</w:t>
      </w:r>
      <w:r w:rsidR="001C7232">
        <w:rPr>
          <w:color w:val="231F20"/>
        </w:rPr>
        <w:t xml:space="preserve"> </w:t>
      </w:r>
      <w:r>
        <w:rPr>
          <w:color w:val="231F20"/>
        </w:rPr>
        <w:t>reasonable</w:t>
      </w:r>
      <w:r w:rsidR="001C7232">
        <w:rPr>
          <w:color w:val="231F20"/>
        </w:rPr>
        <w:t xml:space="preserve"> </w:t>
      </w:r>
      <w:r>
        <w:rPr>
          <w:color w:val="231F20"/>
        </w:rPr>
        <w:t>notice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given</w:t>
      </w:r>
      <w:r w:rsidR="001C7232">
        <w:rPr>
          <w:color w:val="231F20"/>
        </w:rPr>
        <w:t xml:space="preserve"> </w:t>
      </w:r>
      <w:r>
        <w:rPr>
          <w:color w:val="231F20"/>
        </w:rPr>
        <w:t>to</w:t>
      </w:r>
      <w:r w:rsidR="001C7232">
        <w:rPr>
          <w:color w:val="231F20"/>
        </w:rPr>
        <w:t xml:space="preserve"> </w:t>
      </w:r>
      <w:r>
        <w:rPr>
          <w:color w:val="231F20"/>
        </w:rPr>
        <w:t>the Contractor's</w:t>
      </w:r>
      <w:r w:rsidR="001C7232">
        <w:rPr>
          <w:color w:val="231F20"/>
        </w:rPr>
        <w:t xml:space="preserve"> </w:t>
      </w:r>
      <w:r>
        <w:rPr>
          <w:color w:val="231F20"/>
        </w:rPr>
        <w:t>Representative,</w:t>
      </w:r>
      <w:r w:rsidR="001C7232">
        <w:rPr>
          <w:color w:val="231F20"/>
        </w:rPr>
        <w:t xml:space="preserve"> </w:t>
      </w:r>
      <w:r>
        <w:rPr>
          <w:color w:val="231F20"/>
        </w:rPr>
        <w:t>who</w:t>
      </w:r>
      <w:r w:rsidR="001C7232">
        <w:rPr>
          <w:color w:val="231F20"/>
        </w:rPr>
        <w:t xml:space="preserve"> </w:t>
      </w:r>
      <w:r>
        <w:rPr>
          <w:color w:val="231F20"/>
        </w:rPr>
        <w:t>shall:</w:t>
      </w:r>
    </w:p>
    <w:p w14:paraId="5AB2FC49" w14:textId="77777777" w:rsidR="005E6E3D" w:rsidRDefault="007B664E" w:rsidP="00CC1001">
      <w:pPr>
        <w:pStyle w:val="ListParagraph"/>
        <w:numPr>
          <w:ilvl w:val="3"/>
          <w:numId w:val="56"/>
        </w:numPr>
        <w:tabs>
          <w:tab w:val="left" w:pos="1254"/>
          <w:tab w:val="left" w:pos="1255"/>
        </w:tabs>
        <w:spacing w:before="51" w:line="230" w:lineRule="auto"/>
        <w:ind w:left="576" w:right="576" w:hanging="449"/>
        <w:rPr>
          <w:color w:val="231F20"/>
        </w:rPr>
      </w:pPr>
      <w:r>
        <w:rPr>
          <w:color w:val="231F20"/>
        </w:rPr>
        <w:t>promptly either attend or send another qualiﬁed representative to assist the Engineer in making the measurement,</w:t>
      </w:r>
      <w:r w:rsidR="001C7232">
        <w:rPr>
          <w:color w:val="231F20"/>
        </w:rPr>
        <w:t xml:space="preserve"> </w:t>
      </w:r>
      <w:r>
        <w:rPr>
          <w:color w:val="231F20"/>
        </w:rPr>
        <w:t>and</w:t>
      </w:r>
    </w:p>
    <w:p w14:paraId="1F8552D7" w14:textId="77777777" w:rsidR="005E6E3D" w:rsidRDefault="007B664E" w:rsidP="00CC1001">
      <w:pPr>
        <w:pStyle w:val="BodyText"/>
        <w:spacing w:before="42"/>
        <w:ind w:left="576" w:right="576"/>
      </w:pPr>
      <w:r>
        <w:rPr>
          <w:color w:val="231F20"/>
        </w:rPr>
        <w:t>(b) supply any particulars requested by the Engineer.</w:t>
      </w:r>
    </w:p>
    <w:p w14:paraId="58C7BF2C" w14:textId="77777777" w:rsidR="005E6E3D" w:rsidRDefault="007B664E" w:rsidP="00CC1001">
      <w:pPr>
        <w:pStyle w:val="BodyText"/>
        <w:spacing w:before="47" w:line="230" w:lineRule="auto"/>
        <w:ind w:left="576" w:right="576" w:hanging="8"/>
      </w:pPr>
      <w:r>
        <w:rPr>
          <w:color w:val="231F20"/>
        </w:rPr>
        <w:t>If the Contractor fails to attend or send a representative, the measurement made by (or on behalf of) the Engineer shall be accepted as accurate.</w:t>
      </w:r>
    </w:p>
    <w:p w14:paraId="01FDD640" w14:textId="77777777" w:rsidR="005E6E3D" w:rsidRDefault="007B664E" w:rsidP="00CC1001">
      <w:pPr>
        <w:pStyle w:val="ListParagraph"/>
        <w:numPr>
          <w:ilvl w:val="2"/>
          <w:numId w:val="56"/>
        </w:numPr>
        <w:tabs>
          <w:tab w:val="left" w:pos="814"/>
        </w:tabs>
        <w:spacing w:line="230" w:lineRule="auto"/>
        <w:ind w:left="576" w:right="576" w:hanging="680"/>
        <w:jc w:val="both"/>
        <w:rPr>
          <w:color w:val="231F20"/>
        </w:rPr>
      </w:pPr>
      <w:r>
        <w:rPr>
          <w:color w:val="231F20"/>
        </w:rPr>
        <w:t>Except</w:t>
      </w:r>
      <w:r w:rsidR="001C7232">
        <w:rPr>
          <w:color w:val="231F20"/>
        </w:rPr>
        <w:t xml:space="preserve"> </w:t>
      </w:r>
      <w:r>
        <w:rPr>
          <w:color w:val="231F20"/>
        </w:rPr>
        <w:t>as</w:t>
      </w:r>
      <w:r w:rsidR="001C7232">
        <w:rPr>
          <w:color w:val="231F20"/>
        </w:rPr>
        <w:t xml:space="preserve"> </w:t>
      </w:r>
      <w:r>
        <w:rPr>
          <w:color w:val="231F20"/>
        </w:rPr>
        <w:t>otherwise</w:t>
      </w:r>
      <w:r w:rsidR="001C7232">
        <w:rPr>
          <w:color w:val="231F20"/>
        </w:rPr>
        <w:t xml:space="preserve"> </w:t>
      </w:r>
      <w:r>
        <w:rPr>
          <w:color w:val="231F20"/>
        </w:rPr>
        <w:t>stated</w:t>
      </w:r>
      <w:r w:rsidR="001C7232">
        <w:rPr>
          <w:color w:val="231F20"/>
        </w:rPr>
        <w:t xml:space="preserve"> </w:t>
      </w:r>
      <w:r>
        <w:rPr>
          <w:color w:val="231F20"/>
        </w:rPr>
        <w:t>in</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wherever</w:t>
      </w:r>
      <w:r w:rsidR="001C7232">
        <w:rPr>
          <w:color w:val="231F20"/>
        </w:rPr>
        <w:t xml:space="preserve"> </w:t>
      </w:r>
      <w:r>
        <w:rPr>
          <w:color w:val="231F20"/>
        </w:rPr>
        <w:t>any</w:t>
      </w:r>
      <w:r w:rsidR="001C7232">
        <w:rPr>
          <w:color w:val="231F20"/>
        </w:rPr>
        <w:t xml:space="preserve"> </w:t>
      </w:r>
      <w:r>
        <w:rPr>
          <w:color w:val="231F20"/>
        </w:rPr>
        <w:t>Permanent</w:t>
      </w:r>
      <w:r w:rsidR="001C7232">
        <w:rPr>
          <w:color w:val="231F20"/>
        </w:rPr>
        <w:t xml:space="preserve"> </w:t>
      </w:r>
      <w:r>
        <w:rPr>
          <w:color w:val="231F20"/>
          <w:spacing w:val="-4"/>
        </w:rPr>
        <w:t>Works</w:t>
      </w:r>
      <w:r w:rsidR="001C7232">
        <w:rPr>
          <w:color w:val="231F20"/>
          <w:spacing w:val="-4"/>
        </w:rPr>
        <w:t xml:space="preserve"> </w:t>
      </w:r>
      <w:r>
        <w:rPr>
          <w:color w:val="231F20"/>
        </w:rPr>
        <w:t>are</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measured f</w:t>
      </w:r>
      <w:r>
        <w:rPr>
          <w:color w:val="231F20"/>
        </w:rPr>
        <w:t>rom</w:t>
      </w:r>
      <w:r w:rsidR="001C7232">
        <w:rPr>
          <w:color w:val="231F20"/>
        </w:rPr>
        <w:t xml:space="preserve"> </w:t>
      </w:r>
      <w:r>
        <w:rPr>
          <w:color w:val="231F20"/>
        </w:rPr>
        <w:t>records, these shall be prepared by the Engineer. The Contractor shall, as and when requested, attend to examine and agree</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with</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and</w:t>
      </w:r>
      <w:r w:rsidR="001C7232">
        <w:rPr>
          <w:color w:val="231F20"/>
        </w:rPr>
        <w:t xml:space="preserve"> </w:t>
      </w:r>
      <w:r>
        <w:rPr>
          <w:color w:val="231F20"/>
        </w:rPr>
        <w:t>shall</w:t>
      </w:r>
      <w:r w:rsidR="001C7232">
        <w:rPr>
          <w:color w:val="231F20"/>
        </w:rPr>
        <w:t xml:space="preserve"> </w:t>
      </w:r>
      <w:r>
        <w:rPr>
          <w:color w:val="231F20"/>
        </w:rPr>
        <w:t>sign</w:t>
      </w:r>
      <w:r w:rsidR="001C7232">
        <w:rPr>
          <w:color w:val="231F20"/>
        </w:rPr>
        <w:t xml:space="preserve"> </w:t>
      </w:r>
      <w:r>
        <w:rPr>
          <w:color w:val="231F20"/>
        </w:rPr>
        <w:t>the</w:t>
      </w:r>
      <w:r w:rsidR="001C7232">
        <w:rPr>
          <w:color w:val="231F20"/>
        </w:rPr>
        <w:t xml:space="preserve"> </w:t>
      </w:r>
      <w:r>
        <w:rPr>
          <w:color w:val="231F20"/>
        </w:rPr>
        <w:t>same</w:t>
      </w:r>
      <w:r w:rsidR="001C7232">
        <w:rPr>
          <w:color w:val="231F20"/>
        </w:rPr>
        <w:t xml:space="preserve"> </w:t>
      </w:r>
      <w:r>
        <w:rPr>
          <w:color w:val="231F20"/>
        </w:rPr>
        <w:t>when</w:t>
      </w:r>
      <w:r w:rsidR="001C7232">
        <w:rPr>
          <w:color w:val="231F20"/>
        </w:rPr>
        <w:t xml:space="preserve"> </w:t>
      </w:r>
      <w:r>
        <w:rPr>
          <w:color w:val="231F20"/>
        </w:rPr>
        <w:t>agreed.</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attend,</w:t>
      </w:r>
      <w:r w:rsidR="001C7232">
        <w:rPr>
          <w:color w:val="231F20"/>
        </w:rPr>
        <w:t xml:space="preserve"> </w:t>
      </w:r>
      <w:r>
        <w:rPr>
          <w:color w:val="231F20"/>
        </w:rPr>
        <w:t>the records</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accepted</w:t>
      </w:r>
      <w:r w:rsidR="001C7232">
        <w:rPr>
          <w:color w:val="231F20"/>
        </w:rPr>
        <w:t xml:space="preserve"> </w:t>
      </w:r>
      <w:r>
        <w:rPr>
          <w:color w:val="231F20"/>
        </w:rPr>
        <w:t>as</w:t>
      </w:r>
      <w:r w:rsidR="001C7232">
        <w:rPr>
          <w:color w:val="231F20"/>
        </w:rPr>
        <w:t xml:space="preserve"> </w:t>
      </w:r>
      <w:r>
        <w:rPr>
          <w:color w:val="231F20"/>
        </w:rPr>
        <w:t>accurate.</w:t>
      </w:r>
    </w:p>
    <w:p w14:paraId="021111DF" w14:textId="77777777" w:rsidR="005E6E3D" w:rsidRDefault="007B664E" w:rsidP="00CC1001">
      <w:pPr>
        <w:pStyle w:val="ListParagraph"/>
        <w:numPr>
          <w:ilvl w:val="2"/>
          <w:numId w:val="56"/>
        </w:numPr>
        <w:tabs>
          <w:tab w:val="left" w:pos="814"/>
        </w:tabs>
        <w:spacing w:before="247" w:line="230" w:lineRule="auto"/>
        <w:ind w:left="576" w:right="576" w:hanging="679"/>
        <w:jc w:val="both"/>
        <w:rPr>
          <w:color w:val="231F20"/>
        </w:rPr>
      </w:pP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examines</w:t>
      </w:r>
      <w:r w:rsidR="001C7232">
        <w:rPr>
          <w:color w:val="231F20"/>
        </w:rPr>
        <w:t xml:space="preserve"> </w:t>
      </w:r>
      <w:r>
        <w:rPr>
          <w:color w:val="231F20"/>
        </w:rPr>
        <w:t>and</w:t>
      </w:r>
      <w:r w:rsidR="001C7232">
        <w:rPr>
          <w:color w:val="231F20"/>
        </w:rPr>
        <w:t xml:space="preserve"> </w:t>
      </w:r>
      <w:r>
        <w:rPr>
          <w:color w:val="231F20"/>
        </w:rPr>
        <w:t>disagrees</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and/or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sign</w:t>
      </w:r>
      <w:r w:rsidR="001C7232">
        <w:rPr>
          <w:color w:val="231F20"/>
        </w:rPr>
        <w:t xml:space="preserve"> </w:t>
      </w:r>
      <w:r>
        <w:rPr>
          <w:color w:val="231F20"/>
        </w:rPr>
        <w:t>them</w:t>
      </w:r>
      <w:r w:rsidR="001C7232">
        <w:rPr>
          <w:color w:val="231F20"/>
        </w:rPr>
        <w:t xml:space="preserve"> </w:t>
      </w:r>
      <w:r>
        <w:rPr>
          <w:color w:val="231F20"/>
        </w:rPr>
        <w:t>as</w:t>
      </w:r>
      <w:r w:rsidR="001C7232">
        <w:rPr>
          <w:color w:val="231F20"/>
        </w:rPr>
        <w:t xml:space="preserve"> </w:t>
      </w:r>
      <w:r>
        <w:rPr>
          <w:color w:val="231F20"/>
        </w:rPr>
        <w:t>agreed,</w:t>
      </w:r>
      <w:r w:rsidR="001C7232">
        <w:rPr>
          <w:color w:val="231F20"/>
        </w:rPr>
        <w:t xml:space="preserve"> </w:t>
      </w:r>
      <w:r>
        <w:rPr>
          <w:color w:val="231F20"/>
        </w:rPr>
        <w:t>then</w:t>
      </w:r>
      <w:r w:rsidR="001C7232">
        <w:rPr>
          <w:color w:val="231F20"/>
        </w:rPr>
        <w:t xml:space="preserve"> </w:t>
      </w:r>
      <w:r>
        <w:rPr>
          <w:color w:val="231F20"/>
        </w:rPr>
        <w:t>the</w:t>
      </w:r>
      <w:r w:rsidR="001C7232">
        <w:rPr>
          <w:color w:val="231F20"/>
        </w:rPr>
        <w:t xml:space="preserve"> </w:t>
      </w:r>
      <w:r>
        <w:rPr>
          <w:color w:val="231F20"/>
        </w:rPr>
        <w:t>Contractor shall give notice to the Engineer of the respects in which the records are asserted to be inaccurate. After receiving this notice, the Engineer shall review the records and either conﬁrm or vary them and certify the payment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undisputed</w:t>
      </w:r>
      <w:r w:rsidR="001C7232">
        <w:rPr>
          <w:color w:val="231F20"/>
        </w:rPr>
        <w:t xml:space="preserve"> </w:t>
      </w:r>
      <w:r>
        <w:rPr>
          <w:color w:val="231F20"/>
        </w:rPr>
        <w:t>part.</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so</w:t>
      </w:r>
      <w:r w:rsidR="001C7232">
        <w:rPr>
          <w:color w:val="231F20"/>
        </w:rPr>
        <w:t xml:space="preserve"> </w:t>
      </w:r>
      <w:r>
        <w:rPr>
          <w:color w:val="231F20"/>
        </w:rPr>
        <w:t>give</w:t>
      </w:r>
      <w:r w:rsidR="001C7232">
        <w:rPr>
          <w:color w:val="231F20"/>
        </w:rPr>
        <w:t xml:space="preserve"> </w:t>
      </w:r>
      <w:r>
        <w:rPr>
          <w:color w:val="231F20"/>
        </w:rPr>
        <w:t>notice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within</w:t>
      </w:r>
      <w:r w:rsidR="001C7232">
        <w:rPr>
          <w:color w:val="231F20"/>
        </w:rPr>
        <w:t xml:space="preserve"> </w:t>
      </w:r>
      <w:r>
        <w:rPr>
          <w:color w:val="231F20"/>
        </w:rPr>
        <w:t>14</w:t>
      </w:r>
      <w:r w:rsidR="00A41222">
        <w:rPr>
          <w:color w:val="231F20"/>
        </w:rPr>
        <w:t xml:space="preserve"> </w:t>
      </w:r>
      <w:r>
        <w:rPr>
          <w:color w:val="231F20"/>
        </w:rPr>
        <w:t>days</w:t>
      </w:r>
      <w:r w:rsidR="00A41222">
        <w:rPr>
          <w:color w:val="231F20"/>
        </w:rPr>
        <w:t xml:space="preserve"> </w:t>
      </w:r>
      <w:r>
        <w:rPr>
          <w:color w:val="231F20"/>
        </w:rPr>
        <w:t>after being</w:t>
      </w:r>
      <w:r w:rsidR="00A41222">
        <w:rPr>
          <w:color w:val="231F20"/>
        </w:rPr>
        <w:t xml:space="preserve"> </w:t>
      </w:r>
      <w:r>
        <w:rPr>
          <w:color w:val="231F20"/>
        </w:rPr>
        <w:t>requested</w:t>
      </w:r>
      <w:r w:rsidR="00A41222">
        <w:rPr>
          <w:color w:val="231F20"/>
        </w:rPr>
        <w:t xml:space="preserve"> </w:t>
      </w:r>
      <w:r>
        <w:rPr>
          <w:color w:val="231F20"/>
        </w:rPr>
        <w:t>to</w:t>
      </w:r>
      <w:r w:rsidR="00A41222">
        <w:rPr>
          <w:color w:val="231F20"/>
        </w:rPr>
        <w:t xml:space="preserve"> </w:t>
      </w:r>
      <w:r>
        <w:rPr>
          <w:color w:val="231F20"/>
        </w:rPr>
        <w:t>examine</w:t>
      </w:r>
      <w:r w:rsidR="00A41222">
        <w:rPr>
          <w:color w:val="231F20"/>
        </w:rPr>
        <w:t xml:space="preserve"> </w:t>
      </w:r>
      <w:r>
        <w:rPr>
          <w:color w:val="231F20"/>
        </w:rPr>
        <w:t>the</w:t>
      </w:r>
      <w:r w:rsidR="00A41222">
        <w:rPr>
          <w:color w:val="231F20"/>
        </w:rPr>
        <w:t xml:space="preserve"> </w:t>
      </w:r>
      <w:r>
        <w:rPr>
          <w:color w:val="231F20"/>
        </w:rPr>
        <w:t>records,</w:t>
      </w:r>
      <w:r w:rsidR="00A41222">
        <w:rPr>
          <w:color w:val="231F20"/>
        </w:rPr>
        <w:t xml:space="preserve"> </w:t>
      </w:r>
      <w:r>
        <w:rPr>
          <w:color w:val="231F20"/>
        </w:rPr>
        <w:t>they</w:t>
      </w:r>
      <w:r w:rsidR="00A41222">
        <w:rPr>
          <w:color w:val="231F20"/>
        </w:rPr>
        <w:t xml:space="preserve"> </w:t>
      </w:r>
      <w:r>
        <w:rPr>
          <w:color w:val="231F20"/>
        </w:rPr>
        <w:t>shall</w:t>
      </w:r>
      <w:r w:rsidR="00A41222">
        <w:rPr>
          <w:color w:val="231F20"/>
        </w:rPr>
        <w:t xml:space="preserve"> </w:t>
      </w:r>
      <w:r>
        <w:rPr>
          <w:color w:val="231F20"/>
        </w:rPr>
        <w:t>be</w:t>
      </w:r>
      <w:r w:rsidR="00A41222">
        <w:rPr>
          <w:color w:val="231F20"/>
        </w:rPr>
        <w:t xml:space="preserve"> </w:t>
      </w:r>
      <w:r>
        <w:rPr>
          <w:color w:val="231F20"/>
        </w:rPr>
        <w:t>accepted</w:t>
      </w:r>
      <w:r w:rsidR="00A41222">
        <w:rPr>
          <w:color w:val="231F20"/>
        </w:rPr>
        <w:t xml:space="preserve"> </w:t>
      </w:r>
      <w:r>
        <w:rPr>
          <w:color w:val="231F20"/>
        </w:rPr>
        <w:t>as</w:t>
      </w:r>
      <w:r w:rsidR="00A41222">
        <w:rPr>
          <w:color w:val="231F20"/>
        </w:rPr>
        <w:t xml:space="preserve"> </w:t>
      </w:r>
      <w:r>
        <w:rPr>
          <w:color w:val="231F20"/>
        </w:rPr>
        <w:t>accurate.</w:t>
      </w:r>
    </w:p>
    <w:p w14:paraId="63E74977" w14:textId="77777777" w:rsidR="005E6E3D" w:rsidRDefault="005E6E3D" w:rsidP="00CC1001">
      <w:pPr>
        <w:pStyle w:val="BodyText"/>
        <w:spacing w:before="8"/>
        <w:ind w:left="576" w:right="576"/>
        <w:rPr>
          <w:sz w:val="30"/>
        </w:rPr>
      </w:pPr>
    </w:p>
    <w:p w14:paraId="3AFA4693" w14:textId="77777777" w:rsidR="005E6E3D" w:rsidRDefault="007B664E" w:rsidP="00CC1001">
      <w:pPr>
        <w:pStyle w:val="Heading3"/>
        <w:numPr>
          <w:ilvl w:val="1"/>
          <w:numId w:val="56"/>
        </w:numPr>
        <w:tabs>
          <w:tab w:val="left" w:pos="795"/>
          <w:tab w:val="left" w:pos="796"/>
        </w:tabs>
        <w:spacing w:before="0"/>
        <w:ind w:left="576" w:right="576" w:hanging="660"/>
        <w:rPr>
          <w:color w:val="231F20"/>
        </w:rPr>
      </w:pPr>
      <w:r>
        <w:rPr>
          <w:color w:val="231F20"/>
        </w:rPr>
        <w:t>Method of</w:t>
      </w:r>
      <w:r w:rsidR="00A41222">
        <w:rPr>
          <w:color w:val="231F20"/>
        </w:rPr>
        <w:t xml:space="preserve"> </w:t>
      </w:r>
      <w:r>
        <w:rPr>
          <w:color w:val="231F20"/>
        </w:rPr>
        <w:t>Measurement</w:t>
      </w:r>
    </w:p>
    <w:p w14:paraId="2E723A43" w14:textId="77777777" w:rsidR="005E6E3D" w:rsidRDefault="007B664E" w:rsidP="00CC1001">
      <w:pPr>
        <w:spacing w:before="256" w:line="271" w:lineRule="exact"/>
        <w:ind w:left="576" w:right="576"/>
        <w:rPr>
          <w:sz w:val="24"/>
        </w:rPr>
      </w:pPr>
      <w:r>
        <w:rPr>
          <w:color w:val="231F20"/>
          <w:sz w:val="24"/>
        </w:rPr>
        <w:lastRenderedPageBreak/>
        <w:t>Except as otherwise stated in the Contract and notwithstanding local practice:</w:t>
      </w:r>
    </w:p>
    <w:p w14:paraId="6F31F367" w14:textId="77777777" w:rsidR="005E6E3D" w:rsidRDefault="00A41222" w:rsidP="00CC1001">
      <w:pPr>
        <w:pStyle w:val="ListParagraph"/>
        <w:numPr>
          <w:ilvl w:val="0"/>
          <w:numId w:val="31"/>
        </w:numPr>
        <w:tabs>
          <w:tab w:val="left" w:pos="1265"/>
          <w:tab w:val="left" w:pos="1266"/>
        </w:tabs>
        <w:spacing w:before="0" w:line="266" w:lineRule="exact"/>
        <w:ind w:left="576" w:right="576" w:hanging="480"/>
        <w:rPr>
          <w:sz w:val="24"/>
        </w:rPr>
      </w:pPr>
      <w:r>
        <w:rPr>
          <w:color w:val="231F20"/>
          <w:sz w:val="24"/>
        </w:rPr>
        <w:t>M</w:t>
      </w:r>
      <w:r w:rsidR="007B664E">
        <w:rPr>
          <w:color w:val="231F20"/>
          <w:sz w:val="24"/>
        </w:rPr>
        <w:t>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made</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net</w:t>
      </w:r>
      <w:r>
        <w:rPr>
          <w:color w:val="231F20"/>
          <w:sz w:val="24"/>
        </w:rPr>
        <w:t xml:space="preserve"> </w:t>
      </w:r>
      <w:r w:rsidR="007B664E">
        <w:rPr>
          <w:color w:val="231F20"/>
          <w:sz w:val="24"/>
        </w:rPr>
        <w:t>actual</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each</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Permanent</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6A53B92A" w14:textId="77777777" w:rsidR="005E6E3D" w:rsidRDefault="00A41222" w:rsidP="00CC1001">
      <w:pPr>
        <w:pStyle w:val="ListParagraph"/>
        <w:numPr>
          <w:ilvl w:val="0"/>
          <w:numId w:val="31"/>
        </w:numPr>
        <w:tabs>
          <w:tab w:val="left" w:pos="1265"/>
          <w:tab w:val="left" w:pos="1266"/>
        </w:tabs>
        <w:spacing w:before="4" w:line="230" w:lineRule="auto"/>
        <w:ind w:left="576" w:right="576" w:hanging="480"/>
        <w:rPr>
          <w:sz w:val="24"/>
        </w:rPr>
      </w:pPr>
      <w:r>
        <w:rPr>
          <w:color w:val="231F20"/>
          <w:sz w:val="24"/>
        </w:rPr>
        <w:t>T</w:t>
      </w:r>
      <w:r w:rsidR="007B664E">
        <w:rPr>
          <w:color w:val="231F20"/>
          <w:sz w:val="24"/>
        </w:rPr>
        <w:t>he</w:t>
      </w:r>
      <w:r>
        <w:rPr>
          <w:color w:val="231F20"/>
          <w:sz w:val="24"/>
        </w:rPr>
        <w:t xml:space="preserve"> </w:t>
      </w:r>
      <w:r w:rsidR="007B664E">
        <w:rPr>
          <w:color w:val="231F20"/>
          <w:sz w:val="24"/>
        </w:rPr>
        <w:t>method</w:t>
      </w:r>
      <w:r>
        <w:rPr>
          <w:color w:val="231F20"/>
          <w:sz w:val="24"/>
        </w:rPr>
        <w:t xml:space="preserve"> </w:t>
      </w:r>
      <w:r w:rsidR="007B664E">
        <w:rPr>
          <w:color w:val="231F20"/>
          <w:sz w:val="24"/>
        </w:rPr>
        <w:t>of</w:t>
      </w:r>
      <w:r>
        <w:rPr>
          <w:color w:val="231F20"/>
          <w:sz w:val="24"/>
        </w:rPr>
        <w:t xml:space="preserve"> </w:t>
      </w:r>
      <w:r w:rsidR="007B664E">
        <w:rPr>
          <w:color w:val="231F20"/>
          <w:sz w:val="24"/>
        </w:rPr>
        <w:t>measurement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w:t>
      </w:r>
      <w:r>
        <w:rPr>
          <w:color w:val="231F20"/>
          <w:sz w:val="24"/>
        </w:rPr>
        <w:t xml:space="preserve"> </w:t>
      </w:r>
      <w:r w:rsidR="007B664E">
        <w:rPr>
          <w:color w:val="231F20"/>
          <w:sz w:val="24"/>
        </w:rPr>
        <w:t>accordance</w:t>
      </w:r>
      <w:r>
        <w:rPr>
          <w:color w:val="231F20"/>
          <w:sz w:val="24"/>
        </w:rPr>
        <w:t xml:space="preserve"> </w:t>
      </w:r>
      <w:r w:rsidR="007B664E">
        <w:rPr>
          <w:color w:val="231F20"/>
          <w:sz w:val="24"/>
        </w:rPr>
        <w:t>with</w:t>
      </w:r>
      <w:r>
        <w:rPr>
          <w:color w:val="231F20"/>
          <w:sz w:val="24"/>
        </w:rPr>
        <w:t xml:space="preserve"> </w:t>
      </w:r>
      <w:r w:rsidR="007B664E">
        <w:rPr>
          <w:color w:val="231F20"/>
          <w:sz w:val="24"/>
        </w:rPr>
        <w:t>the</w:t>
      </w:r>
      <w:r>
        <w:rPr>
          <w:color w:val="231F20"/>
          <w:sz w:val="24"/>
        </w:rPr>
        <w:t xml:space="preserve"> </w:t>
      </w:r>
      <w:r w:rsidR="007B664E">
        <w:rPr>
          <w:color w:val="231F20"/>
          <w:sz w:val="24"/>
        </w:rPr>
        <w:t>Bills</w:t>
      </w:r>
      <w:r>
        <w:rPr>
          <w:color w:val="231F20"/>
          <w:sz w:val="24"/>
        </w:rPr>
        <w:t xml:space="preserve"> </w:t>
      </w:r>
      <w:r w:rsidR="007B664E">
        <w:rPr>
          <w:color w:val="231F20"/>
          <w:sz w:val="24"/>
        </w:rPr>
        <w:t>of</w:t>
      </w:r>
      <w:r>
        <w:rPr>
          <w:color w:val="231F20"/>
          <w:sz w:val="24"/>
        </w:rPr>
        <w:t xml:space="preserve"> </w:t>
      </w:r>
      <w:r w:rsidR="007B664E">
        <w:rPr>
          <w:color w:val="231F20"/>
          <w:sz w:val="24"/>
        </w:rPr>
        <w:t>Quantities</w:t>
      </w:r>
      <w:r>
        <w:rPr>
          <w:color w:val="231F20"/>
          <w:sz w:val="24"/>
        </w:rPr>
        <w:t xml:space="preserve"> </w:t>
      </w:r>
      <w:r w:rsidR="007B664E">
        <w:rPr>
          <w:color w:val="231F20"/>
          <w:sz w:val="24"/>
        </w:rPr>
        <w:t>or</w:t>
      </w:r>
      <w:r>
        <w:rPr>
          <w:color w:val="231F20"/>
          <w:sz w:val="24"/>
        </w:rPr>
        <w:t xml:space="preserve"> </w:t>
      </w:r>
      <w:r w:rsidR="007B664E">
        <w:rPr>
          <w:color w:val="231F20"/>
          <w:sz w:val="24"/>
        </w:rPr>
        <w:t>other</w:t>
      </w:r>
      <w:r>
        <w:rPr>
          <w:color w:val="231F20"/>
          <w:sz w:val="24"/>
        </w:rPr>
        <w:t xml:space="preserve"> </w:t>
      </w:r>
      <w:r w:rsidR="007B664E">
        <w:rPr>
          <w:color w:val="231F20"/>
          <w:sz w:val="24"/>
        </w:rPr>
        <w:t>applicable Schedules.</w:t>
      </w:r>
    </w:p>
    <w:p w14:paraId="28F37F1D" w14:textId="77777777" w:rsidR="005E6E3D" w:rsidRDefault="007B664E" w:rsidP="00CC1001">
      <w:pPr>
        <w:pStyle w:val="ListParagraph"/>
        <w:numPr>
          <w:ilvl w:val="1"/>
          <w:numId w:val="56"/>
        </w:numPr>
        <w:tabs>
          <w:tab w:val="left" w:pos="795"/>
          <w:tab w:val="left" w:pos="796"/>
        </w:tabs>
        <w:spacing w:before="258"/>
        <w:ind w:left="576" w:right="576" w:hanging="660"/>
        <w:rPr>
          <w:b/>
          <w:color w:val="231F20"/>
          <w:sz w:val="24"/>
        </w:rPr>
      </w:pPr>
      <w:r>
        <w:rPr>
          <w:b/>
          <w:color w:val="231F20"/>
          <w:sz w:val="24"/>
        </w:rPr>
        <w:t>Evaluation</w:t>
      </w:r>
    </w:p>
    <w:p w14:paraId="206042DF" w14:textId="77777777" w:rsidR="005E6E3D" w:rsidRDefault="007B664E" w:rsidP="00CC1001">
      <w:pPr>
        <w:pStyle w:val="ListParagraph"/>
        <w:numPr>
          <w:ilvl w:val="2"/>
          <w:numId w:val="56"/>
        </w:numPr>
        <w:tabs>
          <w:tab w:val="left" w:pos="796"/>
        </w:tabs>
        <w:spacing w:before="256" w:line="271" w:lineRule="exact"/>
        <w:ind w:left="576" w:right="576" w:hanging="670"/>
        <w:rPr>
          <w:color w:val="231F20"/>
          <w:sz w:val="24"/>
        </w:rPr>
      </w:pPr>
      <w:r>
        <w:rPr>
          <w:color w:val="231F20"/>
          <w:sz w:val="24"/>
        </w:rPr>
        <w:t>Except</w:t>
      </w:r>
      <w:r w:rsidR="00A41222">
        <w:rPr>
          <w:color w:val="231F20"/>
          <w:sz w:val="24"/>
        </w:rPr>
        <w:t xml:space="preserve"> </w:t>
      </w:r>
      <w:r>
        <w:rPr>
          <w:color w:val="231F20"/>
          <w:sz w:val="24"/>
        </w:rPr>
        <w:t>as</w:t>
      </w:r>
      <w:r w:rsidR="00A41222">
        <w:rPr>
          <w:color w:val="231F20"/>
          <w:sz w:val="24"/>
        </w:rPr>
        <w:t xml:space="preserve"> </w:t>
      </w:r>
      <w:r>
        <w:rPr>
          <w:color w:val="231F20"/>
          <w:sz w:val="24"/>
        </w:rPr>
        <w:t>otherwise</w:t>
      </w:r>
      <w:r w:rsidR="00A41222">
        <w:rPr>
          <w:color w:val="231F20"/>
          <w:sz w:val="24"/>
        </w:rPr>
        <w:t xml:space="preserve"> </w:t>
      </w:r>
      <w:r>
        <w:rPr>
          <w:color w:val="231F20"/>
          <w:sz w:val="24"/>
        </w:rPr>
        <w:t>stated</w:t>
      </w:r>
      <w:r w:rsidR="00A41222">
        <w:rPr>
          <w:color w:val="231F20"/>
          <w:sz w:val="24"/>
        </w:rPr>
        <w:t xml:space="preserve"> </w:t>
      </w:r>
      <w:r>
        <w:rPr>
          <w:color w:val="231F20"/>
          <w:sz w:val="24"/>
        </w:rPr>
        <w:t>in</w:t>
      </w:r>
      <w:r w:rsidR="00A41222">
        <w:rPr>
          <w:color w:val="231F20"/>
          <w:sz w:val="24"/>
        </w:rPr>
        <w:t xml:space="preserve"> </w:t>
      </w:r>
      <w:proofErr w:type="spellStart"/>
      <w:r>
        <w:rPr>
          <w:color w:val="231F20"/>
          <w:sz w:val="24"/>
        </w:rPr>
        <w:t>theContract</w:t>
      </w:r>
      <w:proofErr w:type="spellEnd"/>
      <w:r>
        <w:rPr>
          <w:color w:val="231F20"/>
          <w:sz w:val="24"/>
        </w:rPr>
        <w:t>,</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proofErr w:type="spellStart"/>
      <w:r>
        <w:rPr>
          <w:color w:val="231F20"/>
          <w:sz w:val="24"/>
        </w:rPr>
        <w:t>shallproceed</w:t>
      </w:r>
      <w:proofErr w:type="spellEnd"/>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Sub-Clause</w:t>
      </w:r>
    </w:p>
    <w:p w14:paraId="27F2157E" w14:textId="77777777" w:rsidR="005E6E3D" w:rsidRDefault="007B664E" w:rsidP="00CC1001">
      <w:pPr>
        <w:spacing w:before="4" w:line="230" w:lineRule="auto"/>
        <w:ind w:left="576" w:right="576"/>
        <w:rPr>
          <w:sz w:val="24"/>
        </w:rPr>
      </w:pPr>
      <w:r>
        <w:rPr>
          <w:color w:val="231F20"/>
          <w:sz w:val="24"/>
        </w:rPr>
        <w:t>3.5 [Determinations] to agree or determine the Contract Price by evaluating each item of work, applying</w:t>
      </w:r>
      <w:r w:rsidR="00A41222">
        <w:rPr>
          <w:color w:val="231F20"/>
          <w:sz w:val="24"/>
        </w:rPr>
        <w:t xml:space="preserve"> </w:t>
      </w:r>
      <w:r>
        <w:rPr>
          <w:color w:val="231F20"/>
          <w:sz w:val="24"/>
        </w:rPr>
        <w:t>the</w:t>
      </w:r>
      <w:r w:rsidR="00A41222">
        <w:rPr>
          <w:color w:val="231F20"/>
          <w:sz w:val="24"/>
        </w:rPr>
        <w:t xml:space="preserve"> </w:t>
      </w:r>
      <w:r>
        <w:rPr>
          <w:color w:val="231F20"/>
          <w:sz w:val="24"/>
        </w:rPr>
        <w:t>measurement</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the</w:t>
      </w:r>
      <w:r w:rsidR="00A41222">
        <w:rPr>
          <w:color w:val="231F20"/>
          <w:sz w:val="24"/>
        </w:rPr>
        <w:t xml:space="preserve"> </w:t>
      </w:r>
      <w:r>
        <w:rPr>
          <w:color w:val="231F20"/>
          <w:sz w:val="24"/>
        </w:rPr>
        <w:t>above</w:t>
      </w:r>
      <w:r w:rsidR="00A41222">
        <w:rPr>
          <w:color w:val="231F20"/>
          <w:sz w:val="24"/>
        </w:rPr>
        <w:t xml:space="preserve"> </w:t>
      </w:r>
      <w:r>
        <w:rPr>
          <w:color w:val="231F20"/>
          <w:sz w:val="24"/>
        </w:rPr>
        <w:t>Sub-Clauses</w:t>
      </w:r>
      <w:r w:rsidR="00A41222">
        <w:rPr>
          <w:color w:val="231F20"/>
          <w:sz w:val="24"/>
        </w:rPr>
        <w:t xml:space="preserve"> </w:t>
      </w:r>
      <w:r>
        <w:rPr>
          <w:color w:val="231F20"/>
          <w:sz w:val="24"/>
        </w:rPr>
        <w:t>12.1</w:t>
      </w:r>
      <w:r w:rsidR="00A41222">
        <w:rPr>
          <w:color w:val="231F20"/>
          <w:sz w:val="24"/>
        </w:rPr>
        <w:t xml:space="preserve"> </w:t>
      </w:r>
      <w:r>
        <w:rPr>
          <w:color w:val="231F20"/>
          <w:sz w:val="24"/>
        </w:rPr>
        <w:t>and</w:t>
      </w:r>
      <w:r w:rsidR="00A41222">
        <w:rPr>
          <w:sz w:val="24"/>
        </w:rPr>
        <w:t xml:space="preserve"> </w:t>
      </w:r>
      <w:r>
        <w:rPr>
          <w:color w:val="231F20"/>
          <w:sz w:val="24"/>
        </w:rPr>
        <w:t>12.2 and the appropriate rate or price for the item.</w:t>
      </w:r>
    </w:p>
    <w:p w14:paraId="0D2F4A42" w14:textId="77777777" w:rsidR="005E6E3D" w:rsidRDefault="007B664E" w:rsidP="00CC1001">
      <w:pPr>
        <w:spacing w:before="264" w:line="230" w:lineRule="auto"/>
        <w:ind w:left="576" w:right="576" w:hanging="10"/>
        <w:rPr>
          <w:sz w:val="24"/>
        </w:rPr>
      </w:pPr>
      <w:r>
        <w:rPr>
          <w:color w:val="231F20"/>
          <w:sz w:val="24"/>
        </w:rPr>
        <w:t>For</w:t>
      </w:r>
      <w:r w:rsidR="00A41222">
        <w:rPr>
          <w:color w:val="231F20"/>
          <w:sz w:val="24"/>
        </w:rPr>
        <w:t xml:space="preserve"> </w:t>
      </w:r>
      <w:r>
        <w:rPr>
          <w:color w:val="231F20"/>
          <w:sz w:val="24"/>
        </w:rPr>
        <w:t>each</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the</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for</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shall</w:t>
      </w:r>
      <w:r w:rsidR="00A41222">
        <w:rPr>
          <w:color w:val="231F20"/>
          <w:sz w:val="24"/>
        </w:rPr>
        <w:t xml:space="preserve"> </w:t>
      </w:r>
      <w:r>
        <w:rPr>
          <w:color w:val="231F20"/>
          <w:sz w:val="24"/>
        </w:rPr>
        <w:t>be</w:t>
      </w:r>
      <w:r w:rsidR="00A41222">
        <w:rPr>
          <w:color w:val="231F20"/>
          <w:sz w:val="24"/>
        </w:rPr>
        <w:t xml:space="preserve"> </w:t>
      </w:r>
      <w:r>
        <w:rPr>
          <w:color w:val="231F20"/>
          <w:sz w:val="24"/>
        </w:rPr>
        <w:t>the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speciﬁed</w:t>
      </w:r>
      <w:r w:rsidR="00A41222">
        <w:rPr>
          <w:color w:val="231F20"/>
          <w:sz w:val="24"/>
        </w:rPr>
        <w:t xml:space="preserve"> </w:t>
      </w:r>
      <w:r>
        <w:rPr>
          <w:color w:val="231F20"/>
          <w:sz w:val="24"/>
        </w:rPr>
        <w:t>for such</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Pr>
          <w:color w:val="231F20"/>
          <w:spacing w:val="-4"/>
          <w:sz w:val="24"/>
        </w:rPr>
        <w:t>or,</w:t>
      </w:r>
      <w:r w:rsidR="00A41222">
        <w:rPr>
          <w:color w:val="231F20"/>
          <w:spacing w:val="-4"/>
          <w:sz w:val="24"/>
        </w:rPr>
        <w:t xml:space="preserve"> </w:t>
      </w:r>
      <w:r>
        <w:rPr>
          <w:color w:val="231F20"/>
          <w:sz w:val="24"/>
        </w:rPr>
        <w:t>if</w:t>
      </w:r>
      <w:r w:rsidR="00A41222">
        <w:rPr>
          <w:color w:val="231F20"/>
          <w:sz w:val="24"/>
        </w:rPr>
        <w:t xml:space="preserve"> </w:t>
      </w:r>
      <w:r>
        <w:rPr>
          <w:color w:val="231F20"/>
          <w:sz w:val="24"/>
        </w:rPr>
        <w:t>there</w:t>
      </w:r>
      <w:r w:rsidR="00A41222">
        <w:rPr>
          <w:color w:val="231F20"/>
          <w:sz w:val="24"/>
        </w:rPr>
        <w:t xml:space="preserve"> </w:t>
      </w:r>
      <w:r>
        <w:rPr>
          <w:color w:val="231F20"/>
          <w:sz w:val="24"/>
        </w:rPr>
        <w:t>is</w:t>
      </w:r>
      <w:r w:rsidR="00A41222">
        <w:rPr>
          <w:color w:val="231F20"/>
          <w:sz w:val="24"/>
        </w:rPr>
        <w:t xml:space="preserve"> </w:t>
      </w:r>
      <w:r>
        <w:rPr>
          <w:color w:val="231F20"/>
          <w:sz w:val="24"/>
        </w:rPr>
        <w:t>no</w:t>
      </w:r>
      <w:r w:rsidR="00A41222">
        <w:rPr>
          <w:color w:val="231F20"/>
          <w:sz w:val="24"/>
        </w:rPr>
        <w:t xml:space="preserve"> </w:t>
      </w:r>
      <w:r>
        <w:rPr>
          <w:color w:val="231F20"/>
          <w:sz w:val="24"/>
        </w:rPr>
        <w:t>such</w:t>
      </w:r>
      <w:r w:rsidR="00A41222">
        <w:rPr>
          <w:color w:val="231F20"/>
          <w:sz w:val="24"/>
        </w:rPr>
        <w:t xml:space="preserve"> </w:t>
      </w:r>
      <w:r>
        <w:rPr>
          <w:color w:val="231F20"/>
          <w:sz w:val="24"/>
        </w:rPr>
        <w:t>item,</w:t>
      </w:r>
      <w:r w:rsidR="00A41222">
        <w:rPr>
          <w:color w:val="231F20"/>
          <w:sz w:val="24"/>
        </w:rPr>
        <w:t xml:space="preserve"> </w:t>
      </w:r>
      <w:r>
        <w:rPr>
          <w:color w:val="231F20"/>
          <w:sz w:val="24"/>
        </w:rPr>
        <w:t>speciﬁed</w:t>
      </w:r>
      <w:r w:rsidR="00A41222">
        <w:rPr>
          <w:color w:val="231F20"/>
          <w:sz w:val="24"/>
        </w:rPr>
        <w:t xml:space="preserve"> </w:t>
      </w:r>
      <w:r>
        <w:rPr>
          <w:color w:val="231F20"/>
          <w:sz w:val="24"/>
        </w:rPr>
        <w:t>for</w:t>
      </w:r>
      <w:r w:rsidR="00A41222">
        <w:rPr>
          <w:color w:val="231F20"/>
          <w:sz w:val="24"/>
        </w:rPr>
        <w:t xml:space="preserve"> </w:t>
      </w:r>
      <w:r>
        <w:rPr>
          <w:color w:val="231F20"/>
          <w:sz w:val="24"/>
        </w:rPr>
        <w:t>similar</w:t>
      </w:r>
      <w:r w:rsidR="00A41222">
        <w:rPr>
          <w:color w:val="231F20"/>
          <w:sz w:val="24"/>
        </w:rPr>
        <w:t xml:space="preserve"> </w:t>
      </w:r>
      <w:r>
        <w:rPr>
          <w:color w:val="231F20"/>
          <w:sz w:val="24"/>
        </w:rPr>
        <w:t>work.</w:t>
      </w:r>
    </w:p>
    <w:p w14:paraId="6A408464" w14:textId="77777777" w:rsidR="005E6E3D" w:rsidRDefault="007B664E" w:rsidP="00CC1001">
      <w:pPr>
        <w:pStyle w:val="ListParagraph"/>
        <w:numPr>
          <w:ilvl w:val="2"/>
          <w:numId w:val="56"/>
        </w:numPr>
        <w:tabs>
          <w:tab w:val="left" w:pos="796"/>
        </w:tabs>
        <w:spacing w:before="268" w:line="230" w:lineRule="auto"/>
        <w:ind w:left="576" w:right="576" w:hanging="670"/>
        <w:jc w:val="both"/>
        <w:rPr>
          <w:color w:val="231F20"/>
          <w:sz w:val="24"/>
        </w:rPr>
      </w:pP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included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for</w:t>
      </w:r>
      <w:r w:rsidR="00A41222">
        <w:rPr>
          <w:color w:val="231F20"/>
          <w:sz w:val="24"/>
        </w:rPr>
        <w:t xml:space="preserve"> </w:t>
      </w:r>
      <w:r>
        <w:rPr>
          <w:color w:val="231F20"/>
          <w:sz w:val="24"/>
        </w:rPr>
        <w:t>which</w:t>
      </w:r>
      <w:r w:rsidR="00A41222">
        <w:rPr>
          <w:color w:val="231F20"/>
          <w:sz w:val="24"/>
        </w:rPr>
        <w:t xml:space="preserve"> </w:t>
      </w: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was</w:t>
      </w:r>
      <w:r w:rsidR="00A41222">
        <w:rPr>
          <w:color w:val="231F20"/>
          <w:sz w:val="24"/>
        </w:rPr>
        <w:t xml:space="preserve"> </w:t>
      </w:r>
      <w:r>
        <w:rPr>
          <w:color w:val="231F20"/>
          <w:sz w:val="24"/>
        </w:rPr>
        <w:t>speciﬁed</w:t>
      </w:r>
      <w:r w:rsidR="00A41222">
        <w:rPr>
          <w:color w:val="231F20"/>
          <w:sz w:val="24"/>
        </w:rPr>
        <w:t xml:space="preserve"> </w:t>
      </w:r>
      <w:r>
        <w:rPr>
          <w:color w:val="231F20"/>
          <w:sz w:val="24"/>
        </w:rPr>
        <w:t>shall</w:t>
      </w:r>
      <w:r w:rsidR="00A41222">
        <w:rPr>
          <w:color w:val="231F20"/>
          <w:sz w:val="24"/>
        </w:rPr>
        <w:t xml:space="preserve"> </w:t>
      </w:r>
      <w:r>
        <w:rPr>
          <w:color w:val="231F20"/>
          <w:sz w:val="24"/>
        </w:rPr>
        <w:t>be considered as included in other rates and prices in the Bills of Quantities and will not be paid for separately.</w:t>
      </w:r>
    </w:p>
    <w:p w14:paraId="4823D5EE" w14:textId="77777777" w:rsidR="005E6E3D" w:rsidRDefault="007B664E" w:rsidP="00CC1001">
      <w:pPr>
        <w:spacing w:before="259" w:line="271" w:lineRule="exact"/>
        <w:ind w:left="576" w:right="576"/>
        <w:rPr>
          <w:sz w:val="24"/>
        </w:rPr>
      </w:pPr>
      <w:r>
        <w:rPr>
          <w:color w:val="231F20"/>
          <w:sz w:val="24"/>
        </w:rPr>
        <w:t>However, a new rate or price shall be appropriate for an item of work if:</w:t>
      </w:r>
    </w:p>
    <w:p w14:paraId="21D2F0FE" w14:textId="77777777" w:rsidR="005E6E3D" w:rsidRDefault="007B664E" w:rsidP="00CC1001">
      <w:pPr>
        <w:pStyle w:val="ListParagraph"/>
        <w:numPr>
          <w:ilvl w:val="3"/>
          <w:numId w:val="56"/>
        </w:numPr>
        <w:tabs>
          <w:tab w:val="left" w:pos="1265"/>
          <w:tab w:val="left" w:pos="1266"/>
          <w:tab w:val="left" w:pos="1815"/>
        </w:tabs>
        <w:spacing w:before="4" w:line="230" w:lineRule="auto"/>
        <w:ind w:left="576" w:right="576" w:hanging="1026"/>
        <w:rPr>
          <w:color w:val="231F20"/>
        </w:rPr>
      </w:pPr>
      <w:r>
        <w:rPr>
          <w:color w:val="231F20"/>
          <w:sz w:val="24"/>
        </w:rPr>
        <w:t>I)</w:t>
      </w:r>
      <w:r>
        <w:rPr>
          <w:color w:val="231F20"/>
          <w:sz w:val="24"/>
        </w:rPr>
        <w:tab/>
        <w:t>the measured quantity of the item is changed by more than 25% from the quantity of this 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or</w:t>
      </w:r>
      <w:r w:rsidR="00A41222">
        <w:rPr>
          <w:color w:val="231F20"/>
          <w:sz w:val="24"/>
        </w:rPr>
        <w:t xml:space="preserve"> </w:t>
      </w:r>
      <w:r>
        <w:rPr>
          <w:color w:val="231F20"/>
          <w:sz w:val="24"/>
        </w:rPr>
        <w:t>another</w:t>
      </w:r>
      <w:r w:rsidR="00A41222">
        <w:rPr>
          <w:color w:val="231F20"/>
          <w:sz w:val="24"/>
        </w:rPr>
        <w:t xml:space="preserve"> </w:t>
      </w:r>
      <w:r>
        <w:rPr>
          <w:color w:val="231F20"/>
          <w:sz w:val="24"/>
        </w:rPr>
        <w:t>Schedule,</w:t>
      </w:r>
    </w:p>
    <w:p w14:paraId="3473F878" w14:textId="77777777" w:rsidR="005E6E3D" w:rsidRDefault="00A41222" w:rsidP="00CC1001">
      <w:pPr>
        <w:pStyle w:val="ListParagraph"/>
        <w:numPr>
          <w:ilvl w:val="5"/>
          <w:numId w:val="56"/>
        </w:numPr>
        <w:tabs>
          <w:tab w:val="left" w:pos="1815"/>
          <w:tab w:val="left" w:pos="1816"/>
        </w:tabs>
        <w:spacing w:before="2" w:line="230" w:lineRule="auto"/>
        <w:ind w:left="576" w:right="576" w:hanging="556"/>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multiplied</w:t>
      </w:r>
      <w:r>
        <w:rPr>
          <w:color w:val="231F20"/>
          <w:sz w:val="24"/>
        </w:rPr>
        <w:t xml:space="preserve"> </w:t>
      </w:r>
      <w:r w:rsidR="007B664E">
        <w:rPr>
          <w:color w:val="231F20"/>
          <w:sz w:val="24"/>
        </w:rPr>
        <w:t>by</w:t>
      </w:r>
      <w:r>
        <w:rPr>
          <w:color w:val="231F20"/>
          <w:sz w:val="24"/>
        </w:rPr>
        <w:t xml:space="preserve"> </w:t>
      </w:r>
      <w:r w:rsidR="007B664E">
        <w:rPr>
          <w:color w:val="231F20"/>
          <w:sz w:val="24"/>
        </w:rPr>
        <w:t>such</w:t>
      </w:r>
      <w:r>
        <w:rPr>
          <w:color w:val="231F20"/>
          <w:sz w:val="24"/>
        </w:rPr>
        <w:t xml:space="preserve"> </w:t>
      </w:r>
      <w:r w:rsidR="007B664E">
        <w:rPr>
          <w:color w:val="231F20"/>
          <w:sz w:val="24"/>
        </w:rPr>
        <w:t>speciﬁed</w:t>
      </w:r>
      <w:r>
        <w:rPr>
          <w:color w:val="231F20"/>
          <w:sz w:val="24"/>
        </w:rPr>
        <w:t xml:space="preserve"> </w:t>
      </w:r>
      <w:r w:rsidR="007B664E">
        <w:rPr>
          <w:color w:val="231F20"/>
          <w:sz w:val="24"/>
        </w:rPr>
        <w:t>rate</w:t>
      </w:r>
      <w:r>
        <w:rPr>
          <w:color w:val="231F20"/>
          <w:sz w:val="24"/>
        </w:rPr>
        <w:t xml:space="preserve"> </w:t>
      </w:r>
      <w:proofErr w:type="spellStart"/>
      <w:r w:rsidR="007B664E">
        <w:rPr>
          <w:color w:val="231F20"/>
          <w:sz w:val="24"/>
        </w:rPr>
        <w:t>fo</w:t>
      </w:r>
      <w:proofErr w:type="spellEnd"/>
      <w:r>
        <w:rPr>
          <w:color w:val="231F20"/>
          <w:sz w:val="24"/>
        </w:rPr>
        <w:t xml:space="preserve"> </w:t>
      </w:r>
      <w:proofErr w:type="spellStart"/>
      <w:r w:rsidR="007B664E">
        <w:rPr>
          <w:color w:val="231F20"/>
          <w:sz w:val="24"/>
        </w:rPr>
        <w:t>rthis</w:t>
      </w:r>
      <w:proofErr w:type="spellEnd"/>
      <w:r>
        <w:rPr>
          <w:color w:val="231F20"/>
          <w:sz w:val="24"/>
        </w:rPr>
        <w:t xml:space="preserve"> </w:t>
      </w:r>
      <w:r w:rsidR="007B664E">
        <w:rPr>
          <w:color w:val="231F20"/>
          <w:sz w:val="24"/>
        </w:rPr>
        <w:t>item</w:t>
      </w:r>
      <w:r>
        <w:rPr>
          <w:color w:val="231F20"/>
          <w:sz w:val="24"/>
        </w:rPr>
        <w:t xml:space="preserve"> </w:t>
      </w:r>
      <w:r w:rsidR="007B664E">
        <w:rPr>
          <w:color w:val="231F20"/>
          <w:sz w:val="24"/>
        </w:rPr>
        <w:t>exceeds</w:t>
      </w:r>
      <w:r>
        <w:rPr>
          <w:color w:val="231F20"/>
          <w:sz w:val="24"/>
        </w:rPr>
        <w:t xml:space="preserve"> </w:t>
      </w:r>
      <w:r w:rsidR="007B664E">
        <w:rPr>
          <w:color w:val="231F20"/>
          <w:sz w:val="24"/>
        </w:rPr>
        <w:t>0.25%</w:t>
      </w:r>
      <w:r>
        <w:rPr>
          <w:color w:val="231F20"/>
          <w:sz w:val="24"/>
        </w:rPr>
        <w:t xml:space="preserve"> </w:t>
      </w:r>
      <w:r w:rsidR="007B664E">
        <w:rPr>
          <w:color w:val="231F20"/>
          <w:sz w:val="24"/>
        </w:rPr>
        <w:t>of</w:t>
      </w:r>
      <w:r>
        <w:rPr>
          <w:color w:val="231F20"/>
          <w:sz w:val="24"/>
        </w:rPr>
        <w:t xml:space="preserve"> </w:t>
      </w:r>
      <w:r w:rsidR="007B664E">
        <w:rPr>
          <w:color w:val="231F20"/>
          <w:sz w:val="24"/>
        </w:rPr>
        <w:t>the Accepted</w:t>
      </w:r>
      <w:r>
        <w:rPr>
          <w:color w:val="231F20"/>
          <w:sz w:val="24"/>
        </w:rPr>
        <w:t xml:space="preserve"> </w:t>
      </w:r>
      <w:r w:rsidR="007B664E">
        <w:rPr>
          <w:color w:val="231F20"/>
          <w:sz w:val="24"/>
        </w:rPr>
        <w:t>Contract</w:t>
      </w:r>
      <w:r>
        <w:rPr>
          <w:color w:val="231F20"/>
          <w:sz w:val="24"/>
        </w:rPr>
        <w:t xml:space="preserve"> </w:t>
      </w:r>
      <w:r w:rsidR="007B664E">
        <w:rPr>
          <w:color w:val="231F20"/>
          <w:sz w:val="24"/>
        </w:rPr>
        <w:t>Amount,</w:t>
      </w:r>
    </w:p>
    <w:p w14:paraId="600FF646" w14:textId="77777777" w:rsidR="005E6E3D" w:rsidRDefault="00A41222" w:rsidP="00CC1001">
      <w:pPr>
        <w:pStyle w:val="ListParagraph"/>
        <w:numPr>
          <w:ilvl w:val="5"/>
          <w:numId w:val="56"/>
        </w:numPr>
        <w:tabs>
          <w:tab w:val="left" w:pos="1814"/>
          <w:tab w:val="left" w:pos="1816"/>
        </w:tabs>
        <w:spacing w:before="1" w:line="230" w:lineRule="auto"/>
        <w:ind w:left="576" w:right="576" w:hanging="555"/>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directly</w:t>
      </w:r>
      <w:r>
        <w:rPr>
          <w:color w:val="231F20"/>
          <w:sz w:val="24"/>
        </w:rPr>
        <w:t xml:space="preserve"> </w:t>
      </w:r>
      <w:r w:rsidR="007B664E">
        <w:rPr>
          <w:color w:val="231F20"/>
          <w:sz w:val="24"/>
        </w:rPr>
        <w:t>changes</w:t>
      </w:r>
      <w:r>
        <w:rPr>
          <w:color w:val="231F20"/>
          <w:sz w:val="24"/>
        </w:rPr>
        <w:t xml:space="preserve"> </w:t>
      </w:r>
      <w:r w:rsidR="007B664E">
        <w:rPr>
          <w:color w:val="231F20"/>
          <w:sz w:val="24"/>
        </w:rPr>
        <w:t>the</w:t>
      </w:r>
      <w:r>
        <w:rPr>
          <w:color w:val="231F20"/>
          <w:sz w:val="24"/>
        </w:rPr>
        <w:t xml:space="preserve"> </w:t>
      </w:r>
      <w:r w:rsidR="007B664E">
        <w:rPr>
          <w:color w:val="231F20"/>
          <w:sz w:val="24"/>
        </w:rPr>
        <w:t>Cost</w:t>
      </w:r>
      <w:r>
        <w:rPr>
          <w:color w:val="231F20"/>
          <w:sz w:val="24"/>
        </w:rPr>
        <w:t xml:space="preserve"> </w:t>
      </w:r>
      <w:r w:rsidR="007B664E">
        <w:rPr>
          <w:color w:val="231F20"/>
          <w:sz w:val="24"/>
        </w:rPr>
        <w:t>per</w:t>
      </w:r>
      <w:r>
        <w:rPr>
          <w:color w:val="231F20"/>
          <w:sz w:val="24"/>
        </w:rPr>
        <w:t xml:space="preserve"> </w:t>
      </w:r>
      <w:r w:rsidR="007B664E">
        <w:rPr>
          <w:color w:val="231F20"/>
          <w:sz w:val="24"/>
        </w:rPr>
        <w:t>unit</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this</w:t>
      </w:r>
      <w:r>
        <w:rPr>
          <w:color w:val="231F20"/>
          <w:sz w:val="24"/>
        </w:rPr>
        <w:t xml:space="preserve"> </w:t>
      </w:r>
      <w:r w:rsidR="007B664E">
        <w:rPr>
          <w:color w:val="231F20"/>
          <w:sz w:val="24"/>
        </w:rPr>
        <w:t>item</w:t>
      </w:r>
      <w:r>
        <w:rPr>
          <w:color w:val="231F20"/>
          <w:sz w:val="24"/>
        </w:rPr>
        <w:t xml:space="preserve"> </w:t>
      </w:r>
      <w:r w:rsidR="007B664E">
        <w:rPr>
          <w:color w:val="231F20"/>
          <w:sz w:val="24"/>
        </w:rPr>
        <w:t>by</w:t>
      </w:r>
      <w:r>
        <w:rPr>
          <w:color w:val="231F20"/>
          <w:sz w:val="24"/>
        </w:rPr>
        <w:t xml:space="preserve"> </w:t>
      </w:r>
      <w:r w:rsidR="007B664E">
        <w:rPr>
          <w:color w:val="231F20"/>
          <w:sz w:val="24"/>
        </w:rPr>
        <w:t>more</w:t>
      </w:r>
      <w:r>
        <w:rPr>
          <w:color w:val="231F20"/>
          <w:sz w:val="24"/>
        </w:rPr>
        <w:t xml:space="preserve"> </w:t>
      </w:r>
      <w:r w:rsidR="007B664E">
        <w:rPr>
          <w:color w:val="231F20"/>
          <w:sz w:val="24"/>
        </w:rPr>
        <w:t>than 1%,</w:t>
      </w:r>
      <w:r>
        <w:rPr>
          <w:color w:val="231F20"/>
          <w:sz w:val="24"/>
        </w:rPr>
        <w:t xml:space="preserve"> </w:t>
      </w:r>
      <w:r w:rsidR="007B664E">
        <w:rPr>
          <w:color w:val="231F20"/>
          <w:sz w:val="24"/>
        </w:rPr>
        <w:t>and</w:t>
      </w:r>
    </w:p>
    <w:p w14:paraId="5F67BDBC" w14:textId="77777777" w:rsidR="005E6E3D" w:rsidRDefault="00A41222" w:rsidP="00CC1001">
      <w:pPr>
        <w:pStyle w:val="ListParagraph"/>
        <w:numPr>
          <w:ilvl w:val="5"/>
          <w:numId w:val="56"/>
        </w:numPr>
        <w:tabs>
          <w:tab w:val="left" w:pos="1814"/>
          <w:tab w:val="left" w:pos="1815"/>
        </w:tabs>
        <w:spacing w:before="0" w:line="278" w:lineRule="auto"/>
        <w:ind w:left="576" w:right="576" w:hanging="549"/>
        <w:rPr>
          <w:sz w:val="24"/>
        </w:rPr>
      </w:pPr>
      <w:r>
        <w:rPr>
          <w:color w:val="231F20"/>
          <w:sz w:val="24"/>
        </w:rPr>
        <w:t>T</w:t>
      </w:r>
      <w:r w:rsidR="007B664E">
        <w:rPr>
          <w:color w:val="231F20"/>
          <w:sz w:val="24"/>
        </w:rPr>
        <w:t>his</w:t>
      </w:r>
      <w:r>
        <w:rPr>
          <w:color w:val="231F20"/>
          <w:sz w:val="24"/>
        </w:rPr>
        <w:t xml:space="preserve"> </w:t>
      </w:r>
      <w:r w:rsidR="007B664E">
        <w:rPr>
          <w:color w:val="231F20"/>
          <w:sz w:val="24"/>
        </w:rPr>
        <w:t>item</w:t>
      </w:r>
      <w:r>
        <w:rPr>
          <w:color w:val="231F20"/>
          <w:sz w:val="24"/>
        </w:rPr>
        <w:t xml:space="preserve"> </w:t>
      </w:r>
      <w:r w:rsidR="007B664E">
        <w:rPr>
          <w:color w:val="231F20"/>
          <w:sz w:val="24"/>
        </w:rPr>
        <w:t>is</w:t>
      </w:r>
      <w:r>
        <w:rPr>
          <w:color w:val="231F20"/>
          <w:sz w:val="24"/>
        </w:rPr>
        <w:t xml:space="preserve"> </w:t>
      </w:r>
      <w:r w:rsidR="007B664E">
        <w:rPr>
          <w:color w:val="231F20"/>
          <w:sz w:val="24"/>
        </w:rPr>
        <w:t>not</w:t>
      </w:r>
      <w:r>
        <w:rPr>
          <w:color w:val="231F20"/>
          <w:sz w:val="24"/>
        </w:rPr>
        <w:t xml:space="preserve"> </w:t>
      </w:r>
      <w:r w:rsidR="007B664E">
        <w:rPr>
          <w:color w:val="231F20"/>
          <w:sz w:val="24"/>
        </w:rPr>
        <w:t>speciﬁed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as</w:t>
      </w:r>
      <w:r>
        <w:rPr>
          <w:color w:val="231F20"/>
          <w:sz w:val="24"/>
        </w:rPr>
        <w:t xml:space="preserve"> </w:t>
      </w:r>
      <w:r w:rsidR="007B664E">
        <w:rPr>
          <w:color w:val="231F20"/>
          <w:sz w:val="24"/>
        </w:rPr>
        <w:t>a</w:t>
      </w:r>
      <w:r>
        <w:rPr>
          <w:color w:val="231F20"/>
          <w:sz w:val="24"/>
        </w:rPr>
        <w:t xml:space="preserve"> </w:t>
      </w:r>
      <w:r w:rsidR="007B664E">
        <w:rPr>
          <w:color w:val="231F20"/>
          <w:sz w:val="24"/>
        </w:rPr>
        <w:t>“ﬁxed</w:t>
      </w:r>
      <w:r>
        <w:rPr>
          <w:color w:val="231F20"/>
          <w:sz w:val="24"/>
        </w:rPr>
        <w:t xml:space="preserve"> </w:t>
      </w:r>
      <w:r w:rsidR="007B664E">
        <w:rPr>
          <w:color w:val="231F20"/>
          <w:sz w:val="24"/>
        </w:rPr>
        <w:t>rate</w:t>
      </w:r>
      <w:r>
        <w:rPr>
          <w:color w:val="231F20"/>
          <w:sz w:val="24"/>
        </w:rPr>
        <w:t xml:space="preserve"> </w:t>
      </w:r>
      <w:r w:rsidR="007B664E">
        <w:rPr>
          <w:color w:val="231F20"/>
          <w:sz w:val="24"/>
        </w:rPr>
        <w:t>item”; or</w:t>
      </w:r>
    </w:p>
    <w:p w14:paraId="29E6BB20" w14:textId="77777777" w:rsidR="005E6E3D" w:rsidRDefault="007B664E" w:rsidP="00CC1001">
      <w:pPr>
        <w:pStyle w:val="ListParagraph"/>
        <w:numPr>
          <w:ilvl w:val="3"/>
          <w:numId w:val="56"/>
        </w:numPr>
        <w:tabs>
          <w:tab w:val="left" w:pos="1264"/>
          <w:tab w:val="left" w:pos="1265"/>
          <w:tab w:val="left" w:pos="1826"/>
        </w:tabs>
        <w:spacing w:before="0" w:line="262" w:lineRule="exact"/>
        <w:ind w:left="576" w:right="576" w:hanging="470"/>
        <w:rPr>
          <w:color w:val="231F20"/>
          <w:sz w:val="24"/>
        </w:rPr>
      </w:pPr>
      <w:proofErr w:type="spellStart"/>
      <w:r>
        <w:rPr>
          <w:color w:val="231F20"/>
          <w:sz w:val="24"/>
        </w:rPr>
        <w:t>i</w:t>
      </w:r>
      <w:proofErr w:type="spellEnd"/>
      <w:r>
        <w:rPr>
          <w:color w:val="231F20"/>
          <w:sz w:val="24"/>
        </w:rPr>
        <w:t>)</w:t>
      </w:r>
      <w:r>
        <w:rPr>
          <w:color w:val="231F20"/>
          <w:sz w:val="24"/>
        </w:rPr>
        <w:tab/>
        <w:t>the</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instructed</w:t>
      </w:r>
      <w:r w:rsidR="00A41222">
        <w:rPr>
          <w:color w:val="231F20"/>
          <w:sz w:val="24"/>
        </w:rPr>
        <w:t xml:space="preserve"> </w:t>
      </w:r>
      <w:r>
        <w:rPr>
          <w:color w:val="231F20"/>
          <w:sz w:val="24"/>
        </w:rPr>
        <w:t>under</w:t>
      </w:r>
      <w:r w:rsidR="00A41222">
        <w:rPr>
          <w:color w:val="231F20"/>
          <w:sz w:val="24"/>
        </w:rPr>
        <w:t xml:space="preserve"> </w:t>
      </w:r>
      <w:r>
        <w:rPr>
          <w:color w:val="231F20"/>
          <w:sz w:val="24"/>
        </w:rPr>
        <w:t>Clause</w:t>
      </w:r>
      <w:r w:rsidR="00A41222">
        <w:rPr>
          <w:color w:val="231F20"/>
          <w:sz w:val="24"/>
        </w:rPr>
        <w:t xml:space="preserve"> </w:t>
      </w:r>
      <w:r>
        <w:rPr>
          <w:color w:val="231F20"/>
          <w:sz w:val="24"/>
        </w:rPr>
        <w:t>13</w:t>
      </w:r>
      <w:r w:rsidR="00A41222">
        <w:rPr>
          <w:color w:val="231F20"/>
          <w:sz w:val="24"/>
        </w:rPr>
        <w:t xml:space="preserve"> </w:t>
      </w:r>
      <w:r>
        <w:rPr>
          <w:color w:val="231F20"/>
          <w:spacing w:val="-3"/>
          <w:sz w:val="24"/>
        </w:rPr>
        <w:t>[Variations</w:t>
      </w:r>
      <w:r w:rsidR="00A41222">
        <w:rPr>
          <w:color w:val="231F20"/>
          <w:spacing w:val="-3"/>
          <w:sz w:val="24"/>
        </w:rPr>
        <w:t xml:space="preserve"> </w:t>
      </w:r>
      <w:r>
        <w:rPr>
          <w:color w:val="231F20"/>
          <w:sz w:val="24"/>
        </w:rPr>
        <w:t>and</w:t>
      </w:r>
      <w:r w:rsidR="00A41222">
        <w:rPr>
          <w:color w:val="231F20"/>
          <w:sz w:val="24"/>
        </w:rPr>
        <w:t xml:space="preserve"> </w:t>
      </w:r>
      <w:r>
        <w:rPr>
          <w:color w:val="231F20"/>
          <w:sz w:val="24"/>
        </w:rPr>
        <w:t>Adjustments],</w:t>
      </w:r>
    </w:p>
    <w:p w14:paraId="13A58EB3" w14:textId="77777777" w:rsidR="005E6E3D" w:rsidRDefault="007B664E" w:rsidP="00CC1001">
      <w:pPr>
        <w:pStyle w:val="ListParagraph"/>
        <w:numPr>
          <w:ilvl w:val="0"/>
          <w:numId w:val="30"/>
        </w:numPr>
        <w:tabs>
          <w:tab w:val="left" w:pos="1826"/>
          <w:tab w:val="left" w:pos="1827"/>
        </w:tabs>
        <w:spacing w:before="0" w:line="266" w:lineRule="exact"/>
        <w:ind w:left="576" w:right="576" w:hanging="560"/>
        <w:rPr>
          <w:sz w:val="24"/>
        </w:rPr>
      </w:pP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speciﬁed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for</w:t>
      </w:r>
      <w:r w:rsidR="00A41222">
        <w:rPr>
          <w:color w:val="231F20"/>
          <w:sz w:val="24"/>
        </w:rPr>
        <w:t xml:space="preserve"> </w:t>
      </w:r>
      <w:r>
        <w:rPr>
          <w:color w:val="231F20"/>
          <w:sz w:val="24"/>
        </w:rPr>
        <w:t>this</w:t>
      </w:r>
      <w:r w:rsidR="00A41222">
        <w:rPr>
          <w:color w:val="231F20"/>
          <w:sz w:val="24"/>
        </w:rPr>
        <w:t xml:space="preserve"> </w:t>
      </w:r>
      <w:r>
        <w:rPr>
          <w:color w:val="231F20"/>
          <w:sz w:val="24"/>
        </w:rPr>
        <w:t>item,</w:t>
      </w:r>
      <w:r w:rsidR="00A41222">
        <w:rPr>
          <w:color w:val="231F20"/>
          <w:sz w:val="24"/>
        </w:rPr>
        <w:t xml:space="preserve"> </w:t>
      </w:r>
      <w:r>
        <w:rPr>
          <w:color w:val="231F20"/>
          <w:sz w:val="24"/>
        </w:rPr>
        <w:t>and</w:t>
      </w:r>
    </w:p>
    <w:p w14:paraId="516014DC" w14:textId="77777777" w:rsidR="005E6E3D" w:rsidRDefault="007B664E" w:rsidP="00CC1001">
      <w:pPr>
        <w:pStyle w:val="ListParagraph"/>
        <w:numPr>
          <w:ilvl w:val="0"/>
          <w:numId w:val="30"/>
        </w:numPr>
        <w:tabs>
          <w:tab w:val="left" w:pos="1826"/>
          <w:tab w:val="left" w:pos="1827"/>
        </w:tabs>
        <w:spacing w:before="4" w:line="230" w:lineRule="auto"/>
        <w:ind w:left="576" w:right="576" w:hanging="560"/>
        <w:rPr>
          <w:sz w:val="24"/>
        </w:rPr>
      </w:pPr>
      <w:r>
        <w:rPr>
          <w:color w:val="231F20"/>
          <w:sz w:val="24"/>
        </w:rPr>
        <w:t>no</w:t>
      </w:r>
      <w:r w:rsidR="00A41222">
        <w:rPr>
          <w:color w:val="231F20"/>
          <w:sz w:val="24"/>
        </w:rPr>
        <w:t xml:space="preserve"> </w:t>
      </w:r>
      <w:r>
        <w:rPr>
          <w:color w:val="231F20"/>
          <w:sz w:val="24"/>
        </w:rPr>
        <w:t>speciﬁed</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appropriate</w:t>
      </w:r>
      <w:r w:rsidR="00A41222">
        <w:rPr>
          <w:color w:val="231F20"/>
          <w:sz w:val="24"/>
        </w:rPr>
        <w:t xml:space="preserve"> </w:t>
      </w:r>
      <w:r>
        <w:rPr>
          <w:color w:val="231F20"/>
          <w:sz w:val="24"/>
        </w:rPr>
        <w:t>because</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of</w:t>
      </w:r>
      <w:r w:rsidR="00A41222">
        <w:rPr>
          <w:color w:val="231F20"/>
          <w:sz w:val="24"/>
        </w:rPr>
        <w:t xml:space="preserve"> </w:t>
      </w:r>
      <w:r>
        <w:rPr>
          <w:color w:val="231F20"/>
          <w:sz w:val="24"/>
        </w:rPr>
        <w:t>similar</w:t>
      </w:r>
      <w:r w:rsidR="00A41222">
        <w:rPr>
          <w:color w:val="231F20"/>
          <w:sz w:val="24"/>
        </w:rPr>
        <w:t xml:space="preserve"> </w:t>
      </w:r>
      <w:r>
        <w:rPr>
          <w:color w:val="231F20"/>
          <w:sz w:val="24"/>
        </w:rPr>
        <w:t>character, or</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executed</w:t>
      </w:r>
      <w:r w:rsidR="00A41222">
        <w:rPr>
          <w:color w:val="231F20"/>
          <w:sz w:val="24"/>
        </w:rPr>
        <w:t xml:space="preserve"> </w:t>
      </w:r>
      <w:r>
        <w:rPr>
          <w:color w:val="231F20"/>
          <w:sz w:val="24"/>
        </w:rPr>
        <w:t>under</w:t>
      </w:r>
      <w:r w:rsidR="00A41222">
        <w:rPr>
          <w:color w:val="231F20"/>
          <w:sz w:val="24"/>
        </w:rPr>
        <w:t xml:space="preserve"> </w:t>
      </w:r>
      <w:r>
        <w:rPr>
          <w:color w:val="231F20"/>
          <w:sz w:val="24"/>
        </w:rPr>
        <w:t>similar</w:t>
      </w:r>
      <w:r w:rsidR="00A41222">
        <w:rPr>
          <w:color w:val="231F20"/>
          <w:sz w:val="24"/>
        </w:rPr>
        <w:t xml:space="preserve"> </w:t>
      </w:r>
      <w:r>
        <w:rPr>
          <w:color w:val="231F20"/>
          <w:sz w:val="24"/>
        </w:rPr>
        <w:t>conditions,</w:t>
      </w:r>
      <w:r w:rsidR="00A41222">
        <w:rPr>
          <w:color w:val="231F20"/>
          <w:sz w:val="24"/>
        </w:rPr>
        <w:t xml:space="preserve"> </w:t>
      </w:r>
      <w:r>
        <w:rPr>
          <w:color w:val="231F20"/>
          <w:sz w:val="24"/>
        </w:rPr>
        <w:t>as</w:t>
      </w:r>
      <w:r w:rsidR="00A41222">
        <w:rPr>
          <w:color w:val="231F20"/>
          <w:sz w:val="24"/>
        </w:rPr>
        <w:t xml:space="preserve"> </w:t>
      </w: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p>
    <w:p w14:paraId="6E0D1FB9" w14:textId="77777777" w:rsidR="005E6E3D" w:rsidRDefault="005E6E3D" w:rsidP="00CC1001">
      <w:pPr>
        <w:pStyle w:val="BodyText"/>
        <w:spacing w:before="6"/>
        <w:ind w:left="576" w:right="576"/>
        <w:rPr>
          <w:sz w:val="11"/>
        </w:rPr>
      </w:pPr>
    </w:p>
    <w:p w14:paraId="0886FA51" w14:textId="77777777" w:rsidR="005E6E3D" w:rsidRPr="00563D1D" w:rsidRDefault="007B664E" w:rsidP="00CC1001">
      <w:pPr>
        <w:pStyle w:val="ListParagraph"/>
        <w:numPr>
          <w:ilvl w:val="2"/>
          <w:numId w:val="56"/>
        </w:numPr>
        <w:tabs>
          <w:tab w:val="left" w:pos="815"/>
        </w:tabs>
        <w:spacing w:before="135" w:line="230" w:lineRule="auto"/>
        <w:ind w:left="576" w:right="576" w:hanging="690"/>
        <w:rPr>
          <w:color w:val="231F20"/>
          <w:sz w:val="24"/>
        </w:rPr>
      </w:pPr>
      <w:r>
        <w:rPr>
          <w:color w:val="231F20"/>
          <w:sz w:val="24"/>
        </w:rPr>
        <w:t>Each new rate or price shall be derived from any relevant rates or prices in the Contract, with reasonable adjustments to take account of the matters described in sub-paragraph (a) and/or (b),</w:t>
      </w:r>
      <w:r w:rsidR="00A41222">
        <w:rPr>
          <w:color w:val="231F20"/>
          <w:sz w:val="24"/>
        </w:rPr>
        <w:t xml:space="preserve"> </w:t>
      </w:r>
      <w:r>
        <w:rPr>
          <w:color w:val="231F20"/>
          <w:sz w:val="24"/>
        </w:rPr>
        <w:t>as</w:t>
      </w:r>
      <w:r w:rsidR="00563D1D">
        <w:rPr>
          <w:color w:val="231F20"/>
          <w:sz w:val="24"/>
        </w:rPr>
        <w:t xml:space="preserve"> </w:t>
      </w:r>
      <w:r w:rsidRPr="00563D1D">
        <w:rPr>
          <w:color w:val="231F20"/>
          <w:sz w:val="24"/>
        </w:rPr>
        <w:t>applicable.</w:t>
      </w:r>
      <w:r w:rsidR="00A41222" w:rsidRPr="00563D1D">
        <w:rPr>
          <w:color w:val="231F20"/>
          <w:sz w:val="24"/>
        </w:rPr>
        <w:t xml:space="preserve"> </w:t>
      </w:r>
      <w:r w:rsidRPr="00563D1D">
        <w:rPr>
          <w:color w:val="231F20"/>
          <w:sz w:val="24"/>
        </w:rPr>
        <w:t>If</w:t>
      </w:r>
      <w:r w:rsidR="00A41222" w:rsidRPr="00563D1D">
        <w:rPr>
          <w:color w:val="231F20"/>
          <w:sz w:val="24"/>
        </w:rPr>
        <w:t xml:space="preserve"> </w:t>
      </w:r>
      <w:r w:rsidRPr="00563D1D">
        <w:rPr>
          <w:color w:val="231F20"/>
          <w:sz w:val="24"/>
        </w:rPr>
        <w:t>no</w:t>
      </w:r>
      <w:r w:rsidR="00A41222" w:rsidRPr="00563D1D">
        <w:rPr>
          <w:color w:val="231F20"/>
          <w:sz w:val="24"/>
        </w:rPr>
        <w:t xml:space="preserve"> </w:t>
      </w:r>
      <w:r w:rsidRPr="00563D1D">
        <w:rPr>
          <w:color w:val="231F20"/>
          <w:sz w:val="24"/>
        </w:rPr>
        <w:t>rates</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prices</w:t>
      </w:r>
      <w:r w:rsidR="00A41222" w:rsidRPr="00563D1D">
        <w:rPr>
          <w:color w:val="231F20"/>
          <w:sz w:val="24"/>
        </w:rPr>
        <w:t xml:space="preserve"> </w:t>
      </w:r>
      <w:r w:rsidRPr="00563D1D">
        <w:rPr>
          <w:color w:val="231F20"/>
          <w:sz w:val="24"/>
        </w:rPr>
        <w:t>are</w:t>
      </w:r>
      <w:r w:rsidR="00A41222" w:rsidRPr="00563D1D">
        <w:rPr>
          <w:color w:val="231F20"/>
          <w:sz w:val="24"/>
        </w:rPr>
        <w:t xml:space="preserve"> </w:t>
      </w:r>
      <w:r w:rsidRPr="00563D1D">
        <w:rPr>
          <w:color w:val="231F20"/>
          <w:sz w:val="24"/>
        </w:rPr>
        <w:t>relevant</w:t>
      </w:r>
      <w:r w:rsidR="00A41222" w:rsidRPr="00563D1D">
        <w:rPr>
          <w:color w:val="231F20"/>
          <w:sz w:val="24"/>
        </w:rPr>
        <w:t xml:space="preserve"> </w:t>
      </w:r>
      <w:r w:rsidRPr="00563D1D">
        <w:rPr>
          <w:color w:val="231F20"/>
          <w:sz w:val="24"/>
        </w:rPr>
        <w:t>for</w:t>
      </w:r>
      <w:r w:rsidR="00A41222" w:rsidRPr="00563D1D">
        <w:rPr>
          <w:color w:val="231F20"/>
          <w:sz w:val="24"/>
        </w:rPr>
        <w:t xml:space="preserve"> </w:t>
      </w:r>
      <w:r w:rsidRPr="00563D1D">
        <w:rPr>
          <w:color w:val="231F20"/>
          <w:sz w:val="24"/>
        </w:rPr>
        <w:t>the</w:t>
      </w:r>
      <w:r w:rsidR="00A41222" w:rsidRPr="00563D1D">
        <w:rPr>
          <w:color w:val="231F20"/>
          <w:sz w:val="24"/>
        </w:rPr>
        <w:t xml:space="preserve"> </w:t>
      </w:r>
      <w:r w:rsidRPr="00563D1D">
        <w:rPr>
          <w:color w:val="231F20"/>
          <w:sz w:val="24"/>
        </w:rPr>
        <w:t>derivation</w:t>
      </w:r>
      <w:r w:rsidR="00A41222" w:rsidRPr="00563D1D">
        <w:rPr>
          <w:color w:val="231F20"/>
          <w:sz w:val="24"/>
        </w:rPr>
        <w:t xml:space="preserve"> </w:t>
      </w:r>
      <w:r w:rsidRPr="00563D1D">
        <w:rPr>
          <w:color w:val="231F20"/>
          <w:sz w:val="24"/>
        </w:rPr>
        <w:t>of</w:t>
      </w:r>
      <w:r w:rsidR="00A41222" w:rsidRPr="00563D1D">
        <w:rPr>
          <w:color w:val="231F20"/>
          <w:sz w:val="24"/>
        </w:rPr>
        <w:t xml:space="preserve"> </w:t>
      </w:r>
      <w:r w:rsidRPr="00563D1D">
        <w:rPr>
          <w:color w:val="231F20"/>
          <w:sz w:val="24"/>
        </w:rPr>
        <w:t>a</w:t>
      </w:r>
      <w:r w:rsidR="00A41222" w:rsidRPr="00563D1D">
        <w:rPr>
          <w:color w:val="231F20"/>
          <w:sz w:val="24"/>
        </w:rPr>
        <w:t xml:space="preserve"> </w:t>
      </w:r>
      <w:r w:rsidRPr="00563D1D">
        <w:rPr>
          <w:color w:val="231F20"/>
          <w:sz w:val="24"/>
        </w:rPr>
        <w:t>new</w:t>
      </w:r>
      <w:r w:rsidR="00A41222" w:rsidRPr="00563D1D">
        <w:rPr>
          <w:color w:val="231F20"/>
          <w:sz w:val="24"/>
        </w:rPr>
        <w:t xml:space="preserve"> </w:t>
      </w:r>
      <w:r w:rsidRPr="00563D1D">
        <w:rPr>
          <w:color w:val="231F20"/>
          <w:sz w:val="24"/>
        </w:rPr>
        <w:t>rate</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w:t>
      </w:r>
      <w:r w:rsidR="00A41222" w:rsidRPr="00563D1D">
        <w:rPr>
          <w:color w:val="231F20"/>
          <w:sz w:val="24"/>
        </w:rPr>
        <w:t xml:space="preserve"> </w:t>
      </w:r>
      <w:r w:rsidRPr="00563D1D">
        <w:rPr>
          <w:color w:val="231F20"/>
          <w:sz w:val="24"/>
        </w:rPr>
        <w:t>it</w:t>
      </w:r>
      <w:r w:rsidR="00A41222" w:rsidRPr="00563D1D">
        <w:rPr>
          <w:color w:val="231F20"/>
          <w:sz w:val="24"/>
        </w:rPr>
        <w:t xml:space="preserve"> </w:t>
      </w:r>
      <w:r w:rsidRPr="00563D1D">
        <w:rPr>
          <w:color w:val="231F20"/>
          <w:sz w:val="24"/>
        </w:rPr>
        <w:t>shall</w:t>
      </w:r>
      <w:r w:rsidR="00A41222" w:rsidRPr="00563D1D">
        <w:rPr>
          <w:color w:val="231F20"/>
          <w:sz w:val="24"/>
        </w:rPr>
        <w:t xml:space="preserve"> </w:t>
      </w:r>
      <w:r w:rsidRPr="00563D1D">
        <w:rPr>
          <w:color w:val="231F20"/>
          <w:sz w:val="24"/>
        </w:rPr>
        <w:t>be</w:t>
      </w:r>
      <w:r w:rsidR="00A41222" w:rsidRPr="00563D1D">
        <w:rPr>
          <w:color w:val="231F20"/>
          <w:sz w:val="24"/>
        </w:rPr>
        <w:t xml:space="preserve"> </w:t>
      </w:r>
      <w:r w:rsidRPr="00563D1D">
        <w:rPr>
          <w:color w:val="231F20"/>
          <w:sz w:val="24"/>
        </w:rPr>
        <w:t>derived from the reasonable Cost of executing the work, together with proﬁt, taking account of any other relevant</w:t>
      </w:r>
      <w:r w:rsidR="00A41222" w:rsidRPr="00563D1D">
        <w:rPr>
          <w:color w:val="231F20"/>
          <w:sz w:val="24"/>
        </w:rPr>
        <w:t xml:space="preserve"> </w:t>
      </w:r>
      <w:r w:rsidRPr="00563D1D">
        <w:rPr>
          <w:color w:val="231F20"/>
          <w:sz w:val="24"/>
        </w:rPr>
        <w:t>matters.</w:t>
      </w:r>
    </w:p>
    <w:p w14:paraId="3D3D9D83" w14:textId="77777777" w:rsidR="005E6E3D" w:rsidRDefault="007B664E" w:rsidP="00CC1001">
      <w:pPr>
        <w:pStyle w:val="ListParagraph"/>
        <w:numPr>
          <w:ilvl w:val="2"/>
          <w:numId w:val="56"/>
        </w:numPr>
        <w:tabs>
          <w:tab w:val="left" w:pos="811"/>
        </w:tabs>
        <w:spacing w:before="268" w:line="230" w:lineRule="auto"/>
        <w:ind w:left="576" w:right="576" w:hanging="690"/>
        <w:jc w:val="both"/>
        <w:rPr>
          <w:color w:val="231F20"/>
          <w:sz w:val="24"/>
        </w:rPr>
      </w:pPr>
      <w:r>
        <w:rPr>
          <w:color w:val="231F20"/>
          <w:sz w:val="24"/>
        </w:rPr>
        <w:t>Until</w:t>
      </w:r>
      <w:r w:rsidR="00A41222">
        <w:rPr>
          <w:color w:val="231F20"/>
          <w:sz w:val="24"/>
        </w:rPr>
        <w:t xml:space="preserve"> </w:t>
      </w:r>
      <w:r>
        <w:rPr>
          <w:color w:val="231F20"/>
          <w:sz w:val="24"/>
        </w:rPr>
        <w:t>such</w:t>
      </w:r>
      <w:r w:rsidR="00A41222">
        <w:rPr>
          <w:color w:val="231F20"/>
          <w:sz w:val="24"/>
        </w:rPr>
        <w:t xml:space="preserve"> </w:t>
      </w:r>
      <w:r>
        <w:rPr>
          <w:color w:val="231F20"/>
          <w:sz w:val="24"/>
        </w:rPr>
        <w:t>time</w:t>
      </w:r>
      <w:r w:rsidR="00A41222">
        <w:rPr>
          <w:color w:val="231F20"/>
          <w:sz w:val="24"/>
        </w:rPr>
        <w:t xml:space="preserve"> </w:t>
      </w:r>
      <w:r>
        <w:rPr>
          <w:color w:val="231F20"/>
          <w:sz w:val="24"/>
        </w:rPr>
        <w:t>as</w:t>
      </w:r>
      <w:r w:rsidR="00A41222">
        <w:rPr>
          <w:color w:val="231F20"/>
          <w:sz w:val="24"/>
        </w:rPr>
        <w:t xml:space="preserve"> </w:t>
      </w:r>
      <w:r>
        <w:rPr>
          <w:color w:val="231F20"/>
          <w:sz w:val="24"/>
        </w:rPr>
        <w:t>an</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r>
        <w:rPr>
          <w:color w:val="231F20"/>
          <w:sz w:val="24"/>
        </w:rPr>
        <w:t>shall</w:t>
      </w:r>
      <w:r w:rsidR="00A41222">
        <w:rPr>
          <w:color w:val="231F20"/>
          <w:sz w:val="24"/>
        </w:rPr>
        <w:t xml:space="preserve"> </w:t>
      </w:r>
      <w:r>
        <w:rPr>
          <w:color w:val="231F20"/>
          <w:sz w:val="24"/>
        </w:rPr>
        <w:t>determine</w:t>
      </w:r>
      <w:r w:rsidR="00A41222">
        <w:rPr>
          <w:color w:val="231F20"/>
          <w:sz w:val="24"/>
        </w:rPr>
        <w:t xml:space="preserve"> </w:t>
      </w:r>
      <w:r>
        <w:rPr>
          <w:color w:val="231F20"/>
          <w:sz w:val="24"/>
        </w:rPr>
        <w:t>a provisional rate or price for the purposes of Interim Payment Certiﬁcates as soon as the concerned work</w:t>
      </w:r>
      <w:r w:rsidR="00A41222">
        <w:rPr>
          <w:color w:val="231F20"/>
          <w:sz w:val="24"/>
        </w:rPr>
        <w:t xml:space="preserve"> </w:t>
      </w:r>
      <w:r>
        <w:rPr>
          <w:color w:val="231F20"/>
          <w:sz w:val="24"/>
        </w:rPr>
        <w:t>commences.</w:t>
      </w:r>
    </w:p>
    <w:p w14:paraId="7FD08B3E" w14:textId="77777777" w:rsidR="005E6E3D" w:rsidRDefault="007B664E" w:rsidP="00CC1001">
      <w:pPr>
        <w:pStyle w:val="ListParagraph"/>
        <w:numPr>
          <w:ilvl w:val="2"/>
          <w:numId w:val="56"/>
        </w:numPr>
        <w:tabs>
          <w:tab w:val="left" w:pos="811"/>
        </w:tabs>
        <w:spacing w:before="269" w:line="230" w:lineRule="auto"/>
        <w:ind w:left="576" w:right="576" w:hanging="690"/>
        <w:jc w:val="both"/>
        <w:rPr>
          <w:color w:val="231F20"/>
          <w:sz w:val="24"/>
        </w:rPr>
      </w:pPr>
      <w:r>
        <w:rPr>
          <w:color w:val="231F20"/>
          <w:sz w:val="24"/>
        </w:rPr>
        <w:t>Where</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different</w:t>
      </w:r>
      <w:r w:rsidR="00A41222">
        <w:rPr>
          <w:color w:val="231F20"/>
          <w:sz w:val="24"/>
        </w:rPr>
        <w:t xml:space="preserve"> </w:t>
      </w:r>
      <w:r>
        <w:rPr>
          <w:color w:val="231F20"/>
          <w:sz w:val="24"/>
        </w:rPr>
        <w:t>from</w:t>
      </w:r>
      <w:r w:rsidR="00A41222">
        <w:rPr>
          <w:color w:val="231F20"/>
          <w:sz w:val="24"/>
        </w:rPr>
        <w:t xml:space="preserve"> </w:t>
      </w:r>
      <w:r>
        <w:rPr>
          <w:color w:val="231F20"/>
          <w:sz w:val="24"/>
        </w:rPr>
        <w:t>the</w:t>
      </w:r>
      <w:r w:rsidR="00A41222">
        <w:rPr>
          <w:color w:val="231F20"/>
          <w:sz w:val="24"/>
        </w:rPr>
        <w:t xml:space="preserve"> </w:t>
      </w:r>
      <w:r>
        <w:rPr>
          <w:color w:val="231F20"/>
          <w:sz w:val="24"/>
        </w:rPr>
        <w:t>corrected</w:t>
      </w:r>
      <w:r w:rsidR="00A41222">
        <w:rPr>
          <w:color w:val="231F20"/>
          <w:sz w:val="24"/>
        </w:rPr>
        <w:t xml:space="preserve"> </w:t>
      </w:r>
      <w:r>
        <w:rPr>
          <w:color w:val="231F20"/>
          <w:sz w:val="24"/>
        </w:rPr>
        <w:t>tender</w:t>
      </w:r>
      <w:r w:rsidR="00A41222">
        <w:rPr>
          <w:color w:val="231F20"/>
          <w:sz w:val="24"/>
        </w:rPr>
        <w:t xml:space="preserve"> </w:t>
      </w:r>
      <w:r>
        <w:rPr>
          <w:color w:val="231F20"/>
          <w:sz w:val="24"/>
        </w:rPr>
        <w:t>price,</w:t>
      </w:r>
      <w:r w:rsidR="00A41222">
        <w:rPr>
          <w:color w:val="231F20"/>
          <w:sz w:val="24"/>
        </w:rPr>
        <w:t xml:space="preserve"> </w:t>
      </w:r>
      <w:r>
        <w:rPr>
          <w:color w:val="231F20"/>
          <w:sz w:val="24"/>
        </w:rPr>
        <w:t>in</w:t>
      </w:r>
      <w:r w:rsidR="00A41222">
        <w:rPr>
          <w:color w:val="231F20"/>
          <w:sz w:val="24"/>
        </w:rPr>
        <w:t xml:space="preserve"> </w:t>
      </w:r>
      <w:r>
        <w:rPr>
          <w:color w:val="231F20"/>
          <w:sz w:val="24"/>
        </w:rPr>
        <w:t>order</w:t>
      </w:r>
      <w:r w:rsidR="00A41222">
        <w:rPr>
          <w:color w:val="231F20"/>
          <w:sz w:val="24"/>
        </w:rPr>
        <w:t xml:space="preserve"> </w:t>
      </w:r>
      <w:r>
        <w:rPr>
          <w:color w:val="231F20"/>
          <w:sz w:val="24"/>
        </w:rPr>
        <w:t>to</w:t>
      </w:r>
      <w:r w:rsidR="00A41222">
        <w:rPr>
          <w:color w:val="231F20"/>
          <w:sz w:val="24"/>
        </w:rPr>
        <w:t xml:space="preserve"> </w:t>
      </w:r>
      <w:r>
        <w:rPr>
          <w:color w:val="231F20"/>
          <w:sz w:val="24"/>
        </w:rPr>
        <w:t>ensure</w:t>
      </w:r>
      <w:r w:rsidR="00A41222">
        <w:rPr>
          <w:color w:val="231F20"/>
          <w:sz w:val="24"/>
        </w:rPr>
        <w:t xml:space="preserve"> </w:t>
      </w:r>
      <w:r>
        <w:rPr>
          <w:color w:val="231F20"/>
          <w:sz w:val="24"/>
        </w:rPr>
        <w:t>the</w:t>
      </w:r>
      <w:r w:rsidR="00A41222">
        <w:rPr>
          <w:color w:val="231F20"/>
          <w:sz w:val="24"/>
        </w:rPr>
        <w:t xml:space="preserve"> </w:t>
      </w:r>
      <w:r>
        <w:rPr>
          <w:color w:val="231F20"/>
          <w:sz w:val="24"/>
        </w:rPr>
        <w:t>contractor</w:t>
      </w:r>
      <w:r w:rsidR="00A41222">
        <w:rPr>
          <w:color w:val="231F20"/>
          <w:sz w:val="24"/>
        </w:rPr>
        <w:t xml:space="preserve"> </w:t>
      </w:r>
      <w:r>
        <w:rPr>
          <w:color w:val="231F20"/>
          <w:sz w:val="24"/>
        </w:rPr>
        <w:t>is not paid less or more relative to the contract price (</w:t>
      </w:r>
      <w:r>
        <w:rPr>
          <w:i/>
          <w:color w:val="231F20"/>
          <w:sz w:val="24"/>
        </w:rPr>
        <w:t>which would be the tender price</w:t>
      </w:r>
      <w:r>
        <w:rPr>
          <w:color w:val="231F20"/>
          <w:sz w:val="24"/>
        </w:rPr>
        <w:t>), payment valuation</w:t>
      </w:r>
      <w:r w:rsidR="00D95412">
        <w:rPr>
          <w:color w:val="231F20"/>
          <w:sz w:val="24"/>
        </w:rPr>
        <w:t xml:space="preserve"> </w:t>
      </w:r>
      <w:r>
        <w:rPr>
          <w:color w:val="231F20"/>
          <w:sz w:val="24"/>
        </w:rPr>
        <w:t>certiﬁcates</w:t>
      </w:r>
      <w:r w:rsidR="00D95412">
        <w:rPr>
          <w:color w:val="231F20"/>
          <w:sz w:val="24"/>
        </w:rPr>
        <w:t xml:space="preserve"> </w:t>
      </w:r>
      <w:r>
        <w:rPr>
          <w:color w:val="231F20"/>
          <w:sz w:val="24"/>
        </w:rPr>
        <w:t>and</w:t>
      </w:r>
      <w:r w:rsidR="00D95412">
        <w:rPr>
          <w:color w:val="231F20"/>
          <w:sz w:val="24"/>
        </w:rPr>
        <w:t xml:space="preserve"> </w:t>
      </w:r>
      <w:r>
        <w:rPr>
          <w:color w:val="231F20"/>
          <w:sz w:val="24"/>
        </w:rPr>
        <w:t>variation</w:t>
      </w:r>
      <w:r w:rsidR="00D95412">
        <w:rPr>
          <w:color w:val="231F20"/>
          <w:sz w:val="24"/>
        </w:rPr>
        <w:t xml:space="preserve"> </w:t>
      </w:r>
      <w:r>
        <w:rPr>
          <w:color w:val="231F20"/>
          <w:sz w:val="24"/>
        </w:rPr>
        <w:t>orders</w:t>
      </w:r>
      <w:r w:rsidR="00D95412">
        <w:rPr>
          <w:color w:val="231F20"/>
          <w:sz w:val="24"/>
        </w:rPr>
        <w:t xml:space="preserve"> </w:t>
      </w:r>
      <w:r>
        <w:rPr>
          <w:color w:val="231F20"/>
          <w:sz w:val="24"/>
        </w:rPr>
        <w:t>on</w:t>
      </w:r>
      <w:r w:rsidR="00D95412">
        <w:rPr>
          <w:color w:val="231F20"/>
          <w:sz w:val="24"/>
        </w:rPr>
        <w:t xml:space="preserve"> </w:t>
      </w:r>
      <w:r>
        <w:rPr>
          <w:color w:val="231F20"/>
          <w:sz w:val="24"/>
        </w:rPr>
        <w:t>omissions</w:t>
      </w:r>
      <w:r w:rsidR="00D95412">
        <w:rPr>
          <w:color w:val="231F20"/>
          <w:sz w:val="24"/>
        </w:rPr>
        <w:t xml:space="preserve"> </w:t>
      </w:r>
      <w:r>
        <w:rPr>
          <w:color w:val="231F20"/>
          <w:sz w:val="24"/>
        </w:rPr>
        <w:t>and</w:t>
      </w:r>
      <w:r w:rsidR="00D95412">
        <w:rPr>
          <w:color w:val="231F20"/>
          <w:sz w:val="24"/>
        </w:rPr>
        <w:t xml:space="preserve"> </w:t>
      </w:r>
      <w:r>
        <w:rPr>
          <w:color w:val="231F20"/>
          <w:sz w:val="24"/>
        </w:rPr>
        <w:t>additions</w:t>
      </w:r>
      <w:r w:rsidR="00D95412">
        <w:rPr>
          <w:color w:val="231F20"/>
          <w:sz w:val="24"/>
        </w:rPr>
        <w:t xml:space="preserve"> </w:t>
      </w:r>
      <w:r>
        <w:rPr>
          <w:color w:val="231F20"/>
          <w:sz w:val="24"/>
        </w:rPr>
        <w:t>valued</w:t>
      </w:r>
      <w:r w:rsidR="00D95412">
        <w:rPr>
          <w:color w:val="231F20"/>
          <w:sz w:val="24"/>
        </w:rPr>
        <w:t xml:space="preserve"> </w:t>
      </w:r>
      <w:r>
        <w:rPr>
          <w:color w:val="231F20"/>
          <w:sz w:val="24"/>
        </w:rPr>
        <w:t>based</w:t>
      </w:r>
      <w:r w:rsidR="00D95412">
        <w:rPr>
          <w:color w:val="231F20"/>
          <w:sz w:val="24"/>
        </w:rPr>
        <w:t xml:space="preserve"> </w:t>
      </w:r>
      <w:r>
        <w:rPr>
          <w:color w:val="231F20"/>
          <w:sz w:val="24"/>
        </w:rPr>
        <w:t>on</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Bill of</w:t>
      </w:r>
      <w:r w:rsidR="00D95412">
        <w:rPr>
          <w:color w:val="231F20"/>
          <w:sz w:val="24"/>
        </w:rPr>
        <w:t xml:space="preserve"> </w:t>
      </w:r>
      <w:r>
        <w:rPr>
          <w:color w:val="231F20"/>
          <w:sz w:val="24"/>
        </w:rPr>
        <w:t>Quantities</w:t>
      </w:r>
      <w:r w:rsidR="00D95412">
        <w:rPr>
          <w:color w:val="231F20"/>
          <w:sz w:val="24"/>
        </w:rPr>
        <w:t xml:space="preserve"> </w:t>
      </w:r>
      <w:r>
        <w:rPr>
          <w:color w:val="231F20"/>
          <w:sz w:val="24"/>
        </w:rPr>
        <w:t>or</w:t>
      </w:r>
      <w:r w:rsidR="00D95412">
        <w:rPr>
          <w:color w:val="231F20"/>
          <w:sz w:val="24"/>
        </w:rPr>
        <w:t xml:space="preserve"> </w:t>
      </w:r>
      <w:r>
        <w:rPr>
          <w:color w:val="231F20"/>
          <w:sz w:val="24"/>
        </w:rPr>
        <w:t>schedule</w:t>
      </w:r>
      <w:r w:rsidR="00D95412">
        <w:rPr>
          <w:color w:val="231F20"/>
          <w:sz w:val="24"/>
        </w:rPr>
        <w:t xml:space="preserve"> </w:t>
      </w:r>
      <w:r>
        <w:rPr>
          <w:color w:val="231F20"/>
          <w:sz w:val="24"/>
        </w:rPr>
        <w:t>of</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pacing w:val="-4"/>
          <w:sz w:val="24"/>
        </w:rPr>
        <w:t>Tender,</w:t>
      </w:r>
      <w:r w:rsidR="00D95412">
        <w:rPr>
          <w:color w:val="231F20"/>
          <w:spacing w:val="-4"/>
          <w:sz w:val="24"/>
        </w:rPr>
        <w:t xml:space="preserve"> </w:t>
      </w:r>
      <w:r>
        <w:rPr>
          <w:color w:val="231F20"/>
          <w:sz w:val="24"/>
        </w:rPr>
        <w:t>will</w:t>
      </w:r>
      <w:r w:rsidR="00D95412">
        <w:rPr>
          <w:color w:val="231F20"/>
          <w:sz w:val="24"/>
        </w:rPr>
        <w:t xml:space="preserve"> </w:t>
      </w:r>
      <w:r>
        <w:rPr>
          <w:color w:val="231F20"/>
          <w:sz w:val="24"/>
        </w:rPr>
        <w:t>be</w:t>
      </w:r>
      <w:r w:rsidR="00D95412">
        <w:rPr>
          <w:color w:val="231F20"/>
          <w:sz w:val="24"/>
        </w:rPr>
        <w:t xml:space="preserve"> </w:t>
      </w:r>
      <w:r>
        <w:rPr>
          <w:color w:val="231F20"/>
          <w:sz w:val="24"/>
        </w:rPr>
        <w:t>adjusted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u w:val="single" w:color="231F20"/>
        </w:rPr>
        <w:t>plus</w:t>
      </w:r>
      <w:r w:rsidR="00D95412">
        <w:rPr>
          <w:color w:val="231F20"/>
          <w:sz w:val="24"/>
          <w:u w:val="single" w:color="231F20"/>
        </w:rPr>
        <w:t xml:space="preserve"> </w:t>
      </w:r>
      <w:r>
        <w:rPr>
          <w:color w:val="231F20"/>
          <w:sz w:val="24"/>
          <w:u w:val="single" w:color="231F20"/>
        </w:rPr>
        <w:t>or</w:t>
      </w:r>
      <w:r w:rsidR="00D95412">
        <w:rPr>
          <w:color w:val="231F20"/>
          <w:sz w:val="24"/>
          <w:u w:val="single" w:color="231F20"/>
        </w:rPr>
        <w:t xml:space="preserve"> </w:t>
      </w:r>
      <w:r>
        <w:rPr>
          <w:color w:val="231F20"/>
          <w:sz w:val="24"/>
          <w:u w:val="single" w:color="231F20"/>
        </w:rPr>
        <w:t>minus</w:t>
      </w:r>
      <w:r w:rsidR="00D95412">
        <w:rPr>
          <w:color w:val="231F20"/>
          <w:sz w:val="24"/>
          <w:u w:val="single" w:color="231F20"/>
        </w:rPr>
        <w:t xml:space="preserve"> </w:t>
      </w:r>
      <w:r>
        <w:rPr>
          <w:color w:val="231F20"/>
          <w:sz w:val="24"/>
        </w:rPr>
        <w:t>percentage.</w:t>
      </w:r>
      <w:r w:rsidR="00D95412">
        <w:rPr>
          <w:color w:val="231F20"/>
          <w:sz w:val="24"/>
        </w:rPr>
        <w:t xml:space="preserve"> </w:t>
      </w:r>
      <w:r>
        <w:rPr>
          <w:color w:val="231F20"/>
          <w:sz w:val="24"/>
        </w:rPr>
        <w:t>The percentage</w:t>
      </w:r>
      <w:r w:rsidR="00D95412">
        <w:rPr>
          <w:color w:val="231F20"/>
          <w:sz w:val="24"/>
        </w:rPr>
        <w:t xml:space="preserve"> </w:t>
      </w:r>
      <w:r>
        <w:rPr>
          <w:color w:val="231F20"/>
          <w:sz w:val="24"/>
        </w:rPr>
        <w:t>already</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during</w:t>
      </w:r>
      <w:r w:rsidR="00D95412">
        <w:rPr>
          <w:color w:val="231F20"/>
          <w:sz w:val="24"/>
        </w:rPr>
        <w:t xml:space="preserve"> </w:t>
      </w:r>
      <w:r>
        <w:rPr>
          <w:color w:val="231F20"/>
          <w:sz w:val="24"/>
        </w:rPr>
        <w:t>tender</w:t>
      </w:r>
      <w:r w:rsidR="00D95412">
        <w:rPr>
          <w:color w:val="231F20"/>
          <w:sz w:val="24"/>
        </w:rPr>
        <w:t xml:space="preserve"> </w:t>
      </w:r>
      <w:r>
        <w:rPr>
          <w:color w:val="231F20"/>
          <w:sz w:val="24"/>
        </w:rPr>
        <w:t>evaluation</w:t>
      </w:r>
      <w:r w:rsidR="00D95412">
        <w:rPr>
          <w:color w:val="231F20"/>
          <w:sz w:val="24"/>
        </w:rPr>
        <w:t xml:space="preserve"> </w:t>
      </w:r>
      <w:r>
        <w:rPr>
          <w:color w:val="231F20"/>
          <w:sz w:val="24"/>
        </w:rPr>
        <w:t>is</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as</w:t>
      </w:r>
      <w:r w:rsidR="00D95412">
        <w:rPr>
          <w:color w:val="231F20"/>
          <w:sz w:val="24"/>
        </w:rPr>
        <w:t xml:space="preserve"> </w:t>
      </w:r>
      <w:r>
        <w:rPr>
          <w:color w:val="231F20"/>
          <w:sz w:val="24"/>
        </w:rPr>
        <w:t>follows:</w:t>
      </w:r>
      <w:r w:rsidR="00D95412">
        <w:rPr>
          <w:color w:val="231F20"/>
          <w:sz w:val="24"/>
        </w:rPr>
        <w:t xml:space="preserve"> </w:t>
      </w:r>
      <w:r>
        <w:rPr>
          <w:i/>
          <w:color w:val="231F20"/>
          <w:sz w:val="24"/>
        </w:rPr>
        <w:t>(corrected</w:t>
      </w:r>
      <w:r w:rsidR="00D95412">
        <w:rPr>
          <w:i/>
          <w:color w:val="231F20"/>
          <w:sz w:val="24"/>
        </w:rPr>
        <w:t xml:space="preserve"> </w:t>
      </w:r>
      <w:r>
        <w:rPr>
          <w:i/>
          <w:color w:val="231F20"/>
          <w:sz w:val="24"/>
        </w:rPr>
        <w:t>tender price–tender</w:t>
      </w:r>
      <w:r w:rsidR="00D95412">
        <w:rPr>
          <w:i/>
          <w:color w:val="231F20"/>
          <w:sz w:val="24"/>
        </w:rPr>
        <w:t xml:space="preserve"> </w:t>
      </w:r>
      <w:r>
        <w:rPr>
          <w:i/>
          <w:color w:val="231F20"/>
          <w:sz w:val="24"/>
        </w:rPr>
        <w:t>price)/tender</w:t>
      </w:r>
      <w:r w:rsidR="00D95412">
        <w:rPr>
          <w:i/>
          <w:color w:val="231F20"/>
          <w:sz w:val="24"/>
        </w:rPr>
        <w:t xml:space="preserve"> </w:t>
      </w:r>
      <w:r>
        <w:rPr>
          <w:i/>
          <w:color w:val="231F20"/>
          <w:sz w:val="24"/>
        </w:rPr>
        <w:t>price</w:t>
      </w:r>
      <w:r w:rsidR="00D95412">
        <w:rPr>
          <w:i/>
          <w:color w:val="231F20"/>
          <w:sz w:val="24"/>
        </w:rPr>
        <w:t xml:space="preserve"> </w:t>
      </w:r>
      <w:r>
        <w:rPr>
          <w:i/>
          <w:color w:val="231F20"/>
          <w:sz w:val="24"/>
        </w:rPr>
        <w:t>X</w:t>
      </w:r>
      <w:r w:rsidR="00D95412">
        <w:rPr>
          <w:i/>
          <w:color w:val="231F20"/>
          <w:sz w:val="24"/>
        </w:rPr>
        <w:t xml:space="preserve"> </w:t>
      </w:r>
      <w:r>
        <w:rPr>
          <w:i/>
          <w:color w:val="231F20"/>
          <w:sz w:val="24"/>
        </w:rPr>
        <w:t>100</w:t>
      </w:r>
      <w:r>
        <w:rPr>
          <w:color w:val="231F20"/>
          <w:sz w:val="24"/>
        </w:rPr>
        <w:t>.</w:t>
      </w:r>
    </w:p>
    <w:p w14:paraId="7E7AD5DC" w14:textId="77777777" w:rsidR="005E6E3D" w:rsidRDefault="007B664E" w:rsidP="00CC1001">
      <w:pPr>
        <w:pStyle w:val="ListParagraph"/>
        <w:numPr>
          <w:ilvl w:val="1"/>
          <w:numId w:val="56"/>
        </w:numPr>
        <w:tabs>
          <w:tab w:val="left" w:pos="800"/>
          <w:tab w:val="left" w:pos="801"/>
        </w:tabs>
        <w:spacing w:before="262"/>
        <w:ind w:left="576" w:right="576" w:hanging="670"/>
        <w:rPr>
          <w:b/>
          <w:color w:val="231F20"/>
          <w:sz w:val="24"/>
        </w:rPr>
      </w:pPr>
      <w:r>
        <w:rPr>
          <w:b/>
          <w:color w:val="231F20"/>
          <w:sz w:val="24"/>
        </w:rPr>
        <w:t>Omissions</w:t>
      </w:r>
    </w:p>
    <w:p w14:paraId="496B615E" w14:textId="77777777" w:rsidR="005E6E3D" w:rsidRDefault="007B664E" w:rsidP="00CC1001">
      <w:pPr>
        <w:spacing w:before="264" w:line="230" w:lineRule="auto"/>
        <w:ind w:left="576" w:right="576" w:hanging="20"/>
        <w:rPr>
          <w:sz w:val="24"/>
        </w:rPr>
      </w:pPr>
      <w:r>
        <w:rPr>
          <w:color w:val="231F20"/>
          <w:sz w:val="24"/>
        </w:rPr>
        <w:t>Whenever</w:t>
      </w:r>
      <w:r w:rsidR="00D95412">
        <w:rPr>
          <w:color w:val="231F20"/>
          <w:sz w:val="24"/>
        </w:rPr>
        <w:t xml:space="preserve"> </w:t>
      </w: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any</w:t>
      </w:r>
      <w:r w:rsidR="00D95412">
        <w:rPr>
          <w:color w:val="231F20"/>
          <w:sz w:val="24"/>
        </w:rPr>
        <w:t xml:space="preserve"> </w:t>
      </w:r>
      <w:r>
        <w:rPr>
          <w:color w:val="231F20"/>
          <w:sz w:val="24"/>
        </w:rPr>
        <w:t>work</w:t>
      </w:r>
      <w:r w:rsidR="00D95412">
        <w:rPr>
          <w:color w:val="231F20"/>
          <w:sz w:val="24"/>
        </w:rPr>
        <w:t xml:space="preserve"> </w:t>
      </w:r>
      <w:r>
        <w:rPr>
          <w:color w:val="231F20"/>
          <w:sz w:val="24"/>
        </w:rPr>
        <w:t>forms</w:t>
      </w:r>
      <w:r w:rsidR="00D95412">
        <w:rPr>
          <w:color w:val="231F20"/>
          <w:sz w:val="24"/>
        </w:rPr>
        <w:t xml:space="preserve"> </w:t>
      </w:r>
      <w:r>
        <w:rPr>
          <w:color w:val="231F20"/>
          <w:sz w:val="24"/>
        </w:rPr>
        <w:t>part</w:t>
      </w:r>
      <w:r w:rsidR="00D95412">
        <w:rPr>
          <w:color w:val="231F20"/>
          <w:sz w:val="24"/>
        </w:rPr>
        <w:t xml:space="preserve"> </w:t>
      </w:r>
      <w:r>
        <w:rPr>
          <w:color w:val="231F20"/>
          <w:sz w:val="24"/>
        </w:rPr>
        <w:t>(or</w:t>
      </w:r>
      <w:r w:rsidR="00D95412">
        <w:rPr>
          <w:color w:val="231F20"/>
          <w:sz w:val="24"/>
        </w:rPr>
        <w:t xml:space="preserve"> </w:t>
      </w:r>
      <w:r>
        <w:rPr>
          <w:color w:val="231F20"/>
          <w:sz w:val="24"/>
        </w:rPr>
        <w:t>all)</w:t>
      </w:r>
      <w:r w:rsidR="00D95412">
        <w:rPr>
          <w:color w:val="231F20"/>
          <w:sz w:val="24"/>
        </w:rPr>
        <w:t xml:space="preserve"> </w:t>
      </w:r>
      <w:r>
        <w:rPr>
          <w:color w:val="231F20"/>
          <w:sz w:val="24"/>
        </w:rPr>
        <w:t>of</w:t>
      </w:r>
      <w:r w:rsidR="00D95412">
        <w:rPr>
          <w:color w:val="231F20"/>
          <w:sz w:val="24"/>
        </w:rPr>
        <w:t xml:space="preserve"> </w:t>
      </w:r>
      <w:r>
        <w:rPr>
          <w:color w:val="231F20"/>
          <w:sz w:val="24"/>
        </w:rPr>
        <w:t>a</w:t>
      </w:r>
      <w:r w:rsidR="00D95412">
        <w:rPr>
          <w:color w:val="231F20"/>
          <w:sz w:val="24"/>
        </w:rPr>
        <w:t xml:space="preserve"> </w:t>
      </w:r>
      <w:r>
        <w:rPr>
          <w:color w:val="231F20"/>
          <w:spacing w:val="-3"/>
          <w:sz w:val="24"/>
        </w:rPr>
        <w:t>Variation,</w:t>
      </w:r>
      <w:r w:rsidR="00D95412">
        <w:rPr>
          <w:color w:val="231F20"/>
          <w:spacing w:val="-3"/>
          <w:sz w:val="24"/>
        </w:rPr>
        <w:t xml:space="preserve"> </w:t>
      </w:r>
      <w:r>
        <w:rPr>
          <w:color w:val="231F20"/>
          <w:sz w:val="24"/>
        </w:rPr>
        <w:t>the</w:t>
      </w:r>
      <w:r w:rsidR="00D95412">
        <w:rPr>
          <w:color w:val="231F20"/>
          <w:sz w:val="24"/>
        </w:rPr>
        <w:t xml:space="preserve"> </w:t>
      </w:r>
      <w:r>
        <w:rPr>
          <w:color w:val="231F20"/>
          <w:sz w:val="24"/>
        </w:rPr>
        <w:t>value</w:t>
      </w:r>
      <w:r w:rsidR="00D95412">
        <w:rPr>
          <w:color w:val="231F20"/>
          <w:sz w:val="24"/>
        </w:rPr>
        <w:t xml:space="preserve"> </w:t>
      </w:r>
      <w:r>
        <w:rPr>
          <w:color w:val="231F20"/>
          <w:sz w:val="24"/>
        </w:rPr>
        <w:t>of</w:t>
      </w:r>
      <w:r w:rsidR="00D95412">
        <w:rPr>
          <w:color w:val="231F20"/>
          <w:sz w:val="24"/>
        </w:rPr>
        <w:t xml:space="preserve"> </w:t>
      </w:r>
      <w:r>
        <w:rPr>
          <w:color w:val="231F20"/>
          <w:sz w:val="24"/>
        </w:rPr>
        <w:t>which</w:t>
      </w:r>
      <w:r w:rsidR="00D95412">
        <w:rPr>
          <w:color w:val="231F20"/>
          <w:sz w:val="24"/>
        </w:rPr>
        <w:t xml:space="preserve"> </w:t>
      </w:r>
      <w:r>
        <w:rPr>
          <w:color w:val="231F20"/>
          <w:sz w:val="24"/>
        </w:rPr>
        <w:t>has</w:t>
      </w:r>
      <w:r w:rsidR="00D95412">
        <w:rPr>
          <w:color w:val="231F20"/>
          <w:sz w:val="24"/>
        </w:rPr>
        <w:t xml:space="preserve"> </w:t>
      </w:r>
      <w:r>
        <w:rPr>
          <w:color w:val="231F20"/>
          <w:sz w:val="24"/>
        </w:rPr>
        <w:t>not</w:t>
      </w:r>
      <w:r w:rsidR="00D95412">
        <w:rPr>
          <w:color w:val="231F20"/>
          <w:sz w:val="24"/>
        </w:rPr>
        <w:t xml:space="preserve"> </w:t>
      </w:r>
      <w:r>
        <w:rPr>
          <w:color w:val="231F20"/>
          <w:sz w:val="24"/>
        </w:rPr>
        <w:t>been agreed,</w:t>
      </w:r>
      <w:r w:rsidR="00D95412">
        <w:rPr>
          <w:color w:val="231F20"/>
          <w:sz w:val="24"/>
        </w:rPr>
        <w:t xml:space="preserve"> </w:t>
      </w:r>
      <w:r>
        <w:rPr>
          <w:color w:val="231F20"/>
          <w:sz w:val="24"/>
        </w:rPr>
        <w:t>if:</w:t>
      </w:r>
    </w:p>
    <w:p w14:paraId="37832426" w14:textId="77777777" w:rsidR="005E6E3D" w:rsidRDefault="007B664E" w:rsidP="00CC1001">
      <w:pPr>
        <w:pStyle w:val="ListParagraph"/>
        <w:numPr>
          <w:ilvl w:val="0"/>
          <w:numId w:val="29"/>
        </w:numPr>
        <w:tabs>
          <w:tab w:val="left" w:pos="1220"/>
          <w:tab w:val="left" w:pos="1221"/>
        </w:tabs>
        <w:spacing w:before="2" w:line="230" w:lineRule="auto"/>
        <w:ind w:left="576" w:right="576" w:hanging="430"/>
        <w:rPr>
          <w:sz w:val="24"/>
        </w:rPr>
      </w:pPr>
      <w:r>
        <w:rPr>
          <w:color w:val="231F20"/>
          <w:sz w:val="24"/>
        </w:rPr>
        <w:t>the Contractor will incur (or has incurred) cost which, if the work had not been omitted, would have</w:t>
      </w:r>
      <w:r w:rsidR="00D95412">
        <w:rPr>
          <w:color w:val="231F20"/>
          <w:sz w:val="24"/>
        </w:rPr>
        <w:t xml:space="preserve"> </w:t>
      </w:r>
      <w:r>
        <w:rPr>
          <w:color w:val="231F20"/>
          <w:sz w:val="24"/>
        </w:rPr>
        <w:t>been</w:t>
      </w:r>
      <w:r w:rsidR="00D95412">
        <w:rPr>
          <w:color w:val="231F20"/>
          <w:sz w:val="24"/>
        </w:rPr>
        <w:t xml:space="preserve"> </w:t>
      </w:r>
      <w:r>
        <w:rPr>
          <w:color w:val="231F20"/>
          <w:sz w:val="24"/>
        </w:rPr>
        <w:t>deemed</w:t>
      </w:r>
      <w:r w:rsidR="00D95412">
        <w:rPr>
          <w:color w:val="231F20"/>
          <w:sz w:val="24"/>
        </w:rPr>
        <w:t xml:space="preserve"> </w:t>
      </w:r>
      <w:r>
        <w:rPr>
          <w:color w:val="231F20"/>
          <w:sz w:val="24"/>
        </w:rPr>
        <w:t>to</w:t>
      </w:r>
      <w:r w:rsidR="00D95412">
        <w:rPr>
          <w:color w:val="231F20"/>
          <w:sz w:val="24"/>
        </w:rPr>
        <w:t xml:space="preserve"> </w:t>
      </w:r>
      <w:r>
        <w:rPr>
          <w:color w:val="231F20"/>
          <w:sz w:val="24"/>
        </w:rPr>
        <w:t>be</w:t>
      </w:r>
      <w:r w:rsidR="00D95412">
        <w:rPr>
          <w:color w:val="231F20"/>
          <w:sz w:val="24"/>
        </w:rPr>
        <w:t xml:space="preserve"> </w:t>
      </w:r>
      <w:r>
        <w:rPr>
          <w:color w:val="231F20"/>
          <w:sz w:val="24"/>
        </w:rPr>
        <w:t>covered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rPr>
        <w:t>sum</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Accepted</w:t>
      </w:r>
      <w:r w:rsidR="00D95412">
        <w:rPr>
          <w:color w:val="231F20"/>
          <w:sz w:val="24"/>
        </w:rPr>
        <w:t xml:space="preserve"> </w:t>
      </w:r>
      <w:r>
        <w:rPr>
          <w:color w:val="231F20"/>
          <w:sz w:val="24"/>
        </w:rPr>
        <w:t>Contract</w:t>
      </w:r>
      <w:r w:rsidR="00D95412">
        <w:rPr>
          <w:color w:val="231F20"/>
          <w:sz w:val="24"/>
        </w:rPr>
        <w:t xml:space="preserve"> </w:t>
      </w:r>
      <w:r>
        <w:rPr>
          <w:color w:val="231F20"/>
          <w:sz w:val="24"/>
        </w:rPr>
        <w:t>Amount;</w:t>
      </w:r>
    </w:p>
    <w:p w14:paraId="3D0E86D8" w14:textId="77777777" w:rsidR="005E6E3D" w:rsidRDefault="007B664E" w:rsidP="00CC1001">
      <w:pPr>
        <w:pStyle w:val="ListParagraph"/>
        <w:numPr>
          <w:ilvl w:val="0"/>
          <w:numId w:val="29"/>
        </w:numPr>
        <w:tabs>
          <w:tab w:val="left" w:pos="1220"/>
          <w:tab w:val="left" w:pos="1221"/>
        </w:tabs>
        <w:spacing w:before="2" w:line="230" w:lineRule="auto"/>
        <w:ind w:left="576" w:right="576" w:hanging="430"/>
        <w:rPr>
          <w:sz w:val="24"/>
        </w:rPr>
      </w:pP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work</w:t>
      </w:r>
      <w:r w:rsidR="00D95412">
        <w:rPr>
          <w:color w:val="231F20"/>
          <w:sz w:val="24"/>
        </w:rPr>
        <w:t xml:space="preserve"> </w:t>
      </w:r>
      <w:r>
        <w:rPr>
          <w:color w:val="231F20"/>
          <w:sz w:val="24"/>
        </w:rPr>
        <w:t>will</w:t>
      </w:r>
      <w:r w:rsidR="00D95412">
        <w:rPr>
          <w:color w:val="231F20"/>
          <w:sz w:val="24"/>
        </w:rPr>
        <w:t xml:space="preserve"> </w:t>
      </w:r>
      <w:r>
        <w:rPr>
          <w:color w:val="231F20"/>
          <w:sz w:val="24"/>
        </w:rPr>
        <w:t>result</w:t>
      </w:r>
      <w:r w:rsidR="00D95412">
        <w:rPr>
          <w:color w:val="231F20"/>
          <w:sz w:val="24"/>
        </w:rPr>
        <w:t xml:space="preserve"> </w:t>
      </w:r>
      <w:r>
        <w:rPr>
          <w:color w:val="231F20"/>
          <w:sz w:val="24"/>
        </w:rPr>
        <w:t>(or</w:t>
      </w:r>
      <w:r w:rsidR="00D95412">
        <w:rPr>
          <w:color w:val="231F20"/>
          <w:sz w:val="24"/>
        </w:rPr>
        <w:t xml:space="preserve"> </w:t>
      </w:r>
      <w:r>
        <w:rPr>
          <w:color w:val="231F20"/>
          <w:sz w:val="24"/>
        </w:rPr>
        <w:t>has</w:t>
      </w:r>
      <w:r w:rsidR="00D95412">
        <w:rPr>
          <w:color w:val="231F20"/>
          <w:sz w:val="24"/>
        </w:rPr>
        <w:t xml:space="preserve"> </w:t>
      </w:r>
      <w:r>
        <w:rPr>
          <w:color w:val="231F20"/>
          <w:sz w:val="24"/>
        </w:rPr>
        <w:t>resulted)</w:t>
      </w:r>
      <w:r w:rsidR="00D95412">
        <w:rPr>
          <w:color w:val="231F20"/>
          <w:sz w:val="24"/>
        </w:rPr>
        <w:t xml:space="preserve"> </w:t>
      </w:r>
      <w:r>
        <w:rPr>
          <w:color w:val="231F20"/>
          <w:sz w:val="24"/>
        </w:rPr>
        <w:t>in</w:t>
      </w:r>
      <w:r w:rsidR="00D95412">
        <w:rPr>
          <w:color w:val="231F20"/>
          <w:sz w:val="24"/>
        </w:rPr>
        <w:t xml:space="preserve"> </w:t>
      </w:r>
      <w:r>
        <w:rPr>
          <w:color w:val="231F20"/>
          <w:sz w:val="24"/>
        </w:rPr>
        <w:t>this</w:t>
      </w:r>
      <w:r w:rsidR="00D95412">
        <w:rPr>
          <w:color w:val="231F20"/>
          <w:sz w:val="24"/>
        </w:rPr>
        <w:t xml:space="preserve"> </w:t>
      </w:r>
      <w:r>
        <w:rPr>
          <w:color w:val="231F20"/>
          <w:sz w:val="24"/>
        </w:rPr>
        <w:t>sum</w:t>
      </w:r>
      <w:r w:rsidR="00D95412">
        <w:rPr>
          <w:color w:val="231F20"/>
          <w:sz w:val="24"/>
        </w:rPr>
        <w:t xml:space="preserve"> </w:t>
      </w:r>
      <w:r>
        <w:rPr>
          <w:color w:val="231F20"/>
          <w:sz w:val="24"/>
        </w:rPr>
        <w:t>not</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Contract Price;</w:t>
      </w:r>
      <w:r w:rsidR="00D95412">
        <w:rPr>
          <w:color w:val="231F20"/>
          <w:sz w:val="24"/>
        </w:rPr>
        <w:t xml:space="preserve"> </w:t>
      </w:r>
      <w:r>
        <w:rPr>
          <w:color w:val="231F20"/>
          <w:sz w:val="24"/>
        </w:rPr>
        <w:t>and</w:t>
      </w:r>
    </w:p>
    <w:p w14:paraId="7157D96B" w14:textId="77777777" w:rsidR="005E6E3D" w:rsidRDefault="007B664E" w:rsidP="00CC1001">
      <w:pPr>
        <w:pStyle w:val="ListParagraph"/>
        <w:numPr>
          <w:ilvl w:val="0"/>
          <w:numId w:val="29"/>
        </w:numPr>
        <w:tabs>
          <w:tab w:val="left" w:pos="1221"/>
        </w:tabs>
        <w:spacing w:before="1" w:line="230" w:lineRule="auto"/>
        <w:ind w:left="576" w:right="576" w:hanging="429"/>
        <w:jc w:val="both"/>
        <w:rPr>
          <w:sz w:val="24"/>
        </w:rPr>
      </w:pPr>
      <w:r>
        <w:rPr>
          <w:color w:val="231F20"/>
          <w:sz w:val="24"/>
        </w:rPr>
        <w:lastRenderedPageBreak/>
        <w:t xml:space="preserve">this cost is not deemed to be included in the evaluation of any substituted work; then the Contractor shall give notice to the Engineer accordingly, with supporting particulars. Upon </w:t>
      </w:r>
      <w:r>
        <w:rPr>
          <w:color w:val="231F20"/>
          <w:spacing w:val="3"/>
          <w:sz w:val="24"/>
        </w:rPr>
        <w:t xml:space="preserve">receiving </w:t>
      </w:r>
      <w:r>
        <w:rPr>
          <w:color w:val="231F20"/>
          <w:spacing w:val="2"/>
          <w:sz w:val="24"/>
        </w:rPr>
        <w:t xml:space="preserve">this </w:t>
      </w:r>
      <w:r>
        <w:rPr>
          <w:color w:val="231F20"/>
          <w:spacing w:val="3"/>
          <w:sz w:val="24"/>
        </w:rPr>
        <w:t xml:space="preserve">notice, </w:t>
      </w:r>
      <w:r>
        <w:rPr>
          <w:color w:val="231F20"/>
          <w:spacing w:val="2"/>
          <w:sz w:val="24"/>
        </w:rPr>
        <w:t xml:space="preserve">the </w:t>
      </w:r>
      <w:r>
        <w:rPr>
          <w:color w:val="231F20"/>
          <w:spacing w:val="3"/>
          <w:sz w:val="24"/>
        </w:rPr>
        <w:t xml:space="preserve">Engineer shall proceed </w:t>
      </w:r>
      <w:r>
        <w:rPr>
          <w:color w:val="231F20"/>
          <w:spacing w:val="1"/>
          <w:sz w:val="24"/>
        </w:rPr>
        <w:t xml:space="preserve">in </w:t>
      </w:r>
      <w:r>
        <w:rPr>
          <w:color w:val="231F20"/>
          <w:spacing w:val="3"/>
          <w:sz w:val="24"/>
        </w:rPr>
        <w:t xml:space="preserve">accordance </w:t>
      </w:r>
      <w:r>
        <w:rPr>
          <w:color w:val="231F20"/>
          <w:spacing w:val="2"/>
          <w:sz w:val="24"/>
        </w:rPr>
        <w:t xml:space="preserve">with </w:t>
      </w:r>
      <w:r>
        <w:rPr>
          <w:color w:val="231F20"/>
          <w:spacing w:val="3"/>
          <w:sz w:val="24"/>
        </w:rPr>
        <w:t xml:space="preserve">Sub-Clause </w:t>
      </w:r>
      <w:r>
        <w:rPr>
          <w:color w:val="231F20"/>
          <w:spacing w:val="2"/>
          <w:sz w:val="24"/>
        </w:rPr>
        <w:t xml:space="preserve">3.5 </w:t>
      </w:r>
      <w:r>
        <w:rPr>
          <w:color w:val="231F20"/>
          <w:sz w:val="24"/>
        </w:rPr>
        <w:t>[Determinations]</w:t>
      </w:r>
      <w:r w:rsidR="00D95412">
        <w:rPr>
          <w:color w:val="231F20"/>
          <w:sz w:val="24"/>
        </w:rPr>
        <w:t xml:space="preserve"> </w:t>
      </w:r>
      <w:r>
        <w:rPr>
          <w:color w:val="231F20"/>
          <w:sz w:val="24"/>
        </w:rPr>
        <w:t>to</w:t>
      </w:r>
      <w:r w:rsidR="00D95412">
        <w:rPr>
          <w:color w:val="231F20"/>
          <w:sz w:val="24"/>
        </w:rPr>
        <w:t xml:space="preserve"> </w:t>
      </w:r>
      <w:r>
        <w:rPr>
          <w:color w:val="231F20"/>
          <w:sz w:val="24"/>
        </w:rPr>
        <w:t>agree</w:t>
      </w:r>
      <w:r w:rsidR="00D95412">
        <w:rPr>
          <w:color w:val="231F20"/>
          <w:sz w:val="24"/>
        </w:rPr>
        <w:t xml:space="preserve"> </w:t>
      </w:r>
      <w:r>
        <w:rPr>
          <w:color w:val="231F20"/>
          <w:sz w:val="24"/>
        </w:rPr>
        <w:t>or</w:t>
      </w:r>
      <w:r w:rsidR="00D95412">
        <w:rPr>
          <w:color w:val="231F20"/>
          <w:sz w:val="24"/>
        </w:rPr>
        <w:t xml:space="preserve"> </w:t>
      </w:r>
      <w:r>
        <w:rPr>
          <w:color w:val="231F20"/>
          <w:sz w:val="24"/>
        </w:rPr>
        <w:t>determine</w:t>
      </w:r>
      <w:r w:rsidR="00D95412">
        <w:rPr>
          <w:color w:val="231F20"/>
          <w:sz w:val="24"/>
        </w:rPr>
        <w:t xml:space="preserve"> </w:t>
      </w:r>
      <w:r>
        <w:rPr>
          <w:color w:val="231F20"/>
          <w:sz w:val="24"/>
        </w:rPr>
        <w:t>this</w:t>
      </w:r>
      <w:r w:rsidR="00D95412">
        <w:rPr>
          <w:color w:val="231F20"/>
          <w:sz w:val="24"/>
        </w:rPr>
        <w:t xml:space="preserve"> </w:t>
      </w:r>
      <w:r>
        <w:rPr>
          <w:color w:val="231F20"/>
          <w:sz w:val="24"/>
        </w:rPr>
        <w:t>cost,</w:t>
      </w:r>
      <w:r w:rsidR="00D95412">
        <w:rPr>
          <w:color w:val="231F20"/>
          <w:sz w:val="24"/>
        </w:rPr>
        <w:t xml:space="preserve"> </w:t>
      </w:r>
      <w:r>
        <w:rPr>
          <w:color w:val="231F20"/>
          <w:sz w:val="24"/>
        </w:rPr>
        <w:t>which</w:t>
      </w:r>
      <w:r w:rsidR="00D95412">
        <w:rPr>
          <w:color w:val="231F20"/>
          <w:sz w:val="24"/>
        </w:rPr>
        <w:t xml:space="preserve"> </w:t>
      </w:r>
      <w:r>
        <w:rPr>
          <w:color w:val="231F20"/>
          <w:sz w:val="24"/>
        </w:rPr>
        <w:t>shall</w:t>
      </w:r>
      <w:r w:rsidR="00D95412">
        <w:rPr>
          <w:color w:val="231F20"/>
          <w:sz w:val="24"/>
        </w:rPr>
        <w:t xml:space="preserve"> </w:t>
      </w:r>
      <w:r>
        <w:rPr>
          <w:color w:val="231F20"/>
          <w:sz w:val="24"/>
        </w:rPr>
        <w:t>be</w:t>
      </w:r>
      <w:r w:rsidR="00D95412">
        <w:rPr>
          <w:color w:val="231F20"/>
          <w:sz w:val="24"/>
        </w:rPr>
        <w:t xml:space="preserve"> </w:t>
      </w:r>
      <w:r>
        <w:rPr>
          <w:color w:val="231F20"/>
          <w:sz w:val="24"/>
        </w:rPr>
        <w:t>included</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Contract</w:t>
      </w:r>
      <w:r w:rsidR="00D95412">
        <w:rPr>
          <w:color w:val="231F20"/>
          <w:sz w:val="24"/>
        </w:rPr>
        <w:t xml:space="preserve"> </w:t>
      </w:r>
      <w:r>
        <w:rPr>
          <w:color w:val="231F20"/>
          <w:sz w:val="24"/>
        </w:rPr>
        <w:t>Price.</w:t>
      </w:r>
    </w:p>
    <w:p w14:paraId="523CCC9D" w14:textId="77777777" w:rsidR="005E6E3D" w:rsidRDefault="007B664E" w:rsidP="00CC1001">
      <w:pPr>
        <w:pStyle w:val="ListParagraph"/>
        <w:numPr>
          <w:ilvl w:val="0"/>
          <w:numId w:val="56"/>
        </w:numPr>
        <w:tabs>
          <w:tab w:val="left" w:pos="819"/>
          <w:tab w:val="left" w:pos="820"/>
        </w:tabs>
        <w:spacing w:before="261"/>
        <w:ind w:left="576" w:right="576" w:hanging="690"/>
        <w:rPr>
          <w:b/>
          <w:color w:val="231F20"/>
          <w:sz w:val="24"/>
        </w:rPr>
      </w:pPr>
      <w:bookmarkStart w:id="66" w:name="_TOC_250011"/>
      <w:r>
        <w:rPr>
          <w:b/>
          <w:color w:val="231F20"/>
          <w:spacing w:val="-5"/>
          <w:sz w:val="24"/>
        </w:rPr>
        <w:t>VARIATIONS</w:t>
      </w:r>
      <w:r w:rsidR="00D95412">
        <w:rPr>
          <w:b/>
          <w:color w:val="231F20"/>
          <w:spacing w:val="-5"/>
          <w:sz w:val="24"/>
        </w:rPr>
        <w:t xml:space="preserve"> </w:t>
      </w:r>
      <w:r>
        <w:rPr>
          <w:b/>
          <w:color w:val="231F20"/>
          <w:sz w:val="24"/>
        </w:rPr>
        <w:t>AND</w:t>
      </w:r>
      <w:bookmarkEnd w:id="66"/>
      <w:r w:rsidR="00D95412">
        <w:rPr>
          <w:b/>
          <w:color w:val="231F20"/>
          <w:sz w:val="24"/>
        </w:rPr>
        <w:t xml:space="preserve"> </w:t>
      </w:r>
      <w:r>
        <w:rPr>
          <w:b/>
          <w:color w:val="231F20"/>
          <w:sz w:val="24"/>
        </w:rPr>
        <w:t>ADJUSTMENTS</w:t>
      </w:r>
    </w:p>
    <w:p w14:paraId="01828EDC" w14:textId="77777777" w:rsidR="005E6E3D" w:rsidRDefault="007B664E" w:rsidP="00CC1001">
      <w:pPr>
        <w:pStyle w:val="ListParagraph"/>
        <w:numPr>
          <w:ilvl w:val="1"/>
          <w:numId w:val="56"/>
        </w:numPr>
        <w:tabs>
          <w:tab w:val="left" w:pos="819"/>
          <w:tab w:val="left" w:pos="820"/>
        </w:tabs>
        <w:spacing w:before="255"/>
        <w:ind w:left="576" w:right="576" w:hanging="690"/>
        <w:rPr>
          <w:b/>
          <w:color w:val="231F20"/>
          <w:sz w:val="24"/>
        </w:rPr>
      </w:pPr>
      <w:r>
        <w:rPr>
          <w:b/>
          <w:color w:val="231F20"/>
          <w:sz w:val="24"/>
        </w:rPr>
        <w:t>Right</w:t>
      </w:r>
      <w:r w:rsidR="00D95412">
        <w:rPr>
          <w:b/>
          <w:color w:val="231F20"/>
          <w:sz w:val="24"/>
        </w:rPr>
        <w:t xml:space="preserve"> </w:t>
      </w:r>
      <w:r>
        <w:rPr>
          <w:b/>
          <w:color w:val="231F20"/>
          <w:sz w:val="24"/>
        </w:rPr>
        <w:t>to</w:t>
      </w:r>
      <w:r w:rsidR="00D95412">
        <w:rPr>
          <w:b/>
          <w:color w:val="231F20"/>
          <w:sz w:val="24"/>
        </w:rPr>
        <w:t xml:space="preserve"> </w:t>
      </w:r>
      <w:r>
        <w:rPr>
          <w:b/>
          <w:color w:val="231F20"/>
          <w:spacing w:val="-6"/>
          <w:sz w:val="24"/>
        </w:rPr>
        <w:t>Vary</w:t>
      </w:r>
    </w:p>
    <w:p w14:paraId="08AF5003" w14:textId="77777777" w:rsidR="005E6E3D" w:rsidRDefault="007B664E" w:rsidP="00CC1001">
      <w:pPr>
        <w:pStyle w:val="ListParagraph"/>
        <w:numPr>
          <w:ilvl w:val="2"/>
          <w:numId w:val="56"/>
        </w:numPr>
        <w:tabs>
          <w:tab w:val="left" w:pos="820"/>
        </w:tabs>
        <w:spacing w:before="265" w:line="230" w:lineRule="auto"/>
        <w:ind w:left="576" w:right="576" w:hanging="685"/>
        <w:jc w:val="both"/>
        <w:rPr>
          <w:color w:val="231F20"/>
          <w:sz w:val="24"/>
        </w:rPr>
      </w:pPr>
      <w:r>
        <w:rPr>
          <w:color w:val="231F20"/>
          <w:spacing w:val="-3"/>
          <w:sz w:val="24"/>
        </w:rPr>
        <w:t>Variations</w:t>
      </w:r>
      <w:r w:rsidR="000E788C">
        <w:rPr>
          <w:color w:val="231F20"/>
          <w:spacing w:val="-3"/>
          <w:sz w:val="24"/>
        </w:rPr>
        <w:t xml:space="preserve"> </w:t>
      </w:r>
      <w:r>
        <w:rPr>
          <w:color w:val="231F20"/>
          <w:sz w:val="24"/>
        </w:rPr>
        <w:t>may</w:t>
      </w:r>
      <w:r w:rsidR="000E788C">
        <w:rPr>
          <w:color w:val="231F20"/>
          <w:sz w:val="24"/>
        </w:rPr>
        <w:t xml:space="preserve"> </w:t>
      </w:r>
      <w:r>
        <w:rPr>
          <w:color w:val="231F20"/>
          <w:sz w:val="24"/>
        </w:rPr>
        <w:t>be</w:t>
      </w:r>
      <w:r w:rsidR="000E788C">
        <w:rPr>
          <w:color w:val="231F20"/>
          <w:sz w:val="24"/>
        </w:rPr>
        <w:t xml:space="preserve"> </w:t>
      </w:r>
      <w:r>
        <w:rPr>
          <w:color w:val="231F20"/>
          <w:sz w:val="24"/>
        </w:rPr>
        <w:t>initiated</w:t>
      </w:r>
      <w:r w:rsidR="000E788C">
        <w:rPr>
          <w:color w:val="231F20"/>
          <w:sz w:val="24"/>
        </w:rPr>
        <w:t xml:space="preserve"> </w:t>
      </w:r>
      <w:r>
        <w:rPr>
          <w:color w:val="231F20"/>
          <w:sz w:val="24"/>
        </w:rPr>
        <w:t>by</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at</w:t>
      </w:r>
      <w:r w:rsidR="000E788C">
        <w:rPr>
          <w:color w:val="231F20"/>
          <w:sz w:val="24"/>
        </w:rPr>
        <w:t xml:space="preserve"> </w:t>
      </w:r>
      <w:r>
        <w:rPr>
          <w:color w:val="231F20"/>
          <w:sz w:val="24"/>
        </w:rPr>
        <w:t>any</w:t>
      </w:r>
      <w:r w:rsidR="000E788C">
        <w:rPr>
          <w:color w:val="231F20"/>
          <w:sz w:val="24"/>
        </w:rPr>
        <w:t xml:space="preserve"> </w:t>
      </w:r>
      <w:r>
        <w:rPr>
          <w:color w:val="231F20"/>
          <w:sz w:val="24"/>
        </w:rPr>
        <w:t>time</w:t>
      </w:r>
      <w:r w:rsidR="000E788C">
        <w:rPr>
          <w:color w:val="231F20"/>
          <w:sz w:val="24"/>
        </w:rPr>
        <w:t xml:space="preserve"> </w:t>
      </w:r>
      <w:r>
        <w:rPr>
          <w:color w:val="231F20"/>
          <w:sz w:val="24"/>
        </w:rPr>
        <w:t>prior</w:t>
      </w:r>
      <w:r w:rsidR="000E788C">
        <w:rPr>
          <w:color w:val="231F20"/>
          <w:sz w:val="24"/>
        </w:rPr>
        <w:t xml:space="preserve"> </w:t>
      </w:r>
      <w:r>
        <w:rPr>
          <w:color w:val="231F20"/>
          <w:sz w:val="24"/>
        </w:rPr>
        <w:t>to</w:t>
      </w:r>
      <w:r w:rsidR="000E788C">
        <w:rPr>
          <w:color w:val="231F20"/>
          <w:sz w:val="24"/>
        </w:rPr>
        <w:t xml:space="preserve"> </w:t>
      </w:r>
      <w:r>
        <w:rPr>
          <w:color w:val="231F20"/>
          <w:sz w:val="24"/>
        </w:rPr>
        <w:t>issuing</w:t>
      </w:r>
      <w:r w:rsidR="000E788C">
        <w:rPr>
          <w:color w:val="231F20"/>
          <w:sz w:val="24"/>
        </w:rPr>
        <w:t xml:space="preserve"> </w:t>
      </w:r>
      <w:r>
        <w:rPr>
          <w:color w:val="231F20"/>
          <w:sz w:val="24"/>
        </w:rPr>
        <w:t>the</w:t>
      </w:r>
      <w:r w:rsidR="000E788C">
        <w:rPr>
          <w:color w:val="231F20"/>
          <w:sz w:val="24"/>
        </w:rPr>
        <w:t xml:space="preserve"> </w:t>
      </w:r>
      <w:r>
        <w:rPr>
          <w:color w:val="231F20"/>
          <w:sz w:val="24"/>
        </w:rPr>
        <w:t>Taking-Over</w:t>
      </w:r>
      <w:r w:rsidR="000E788C">
        <w:rPr>
          <w:color w:val="231F20"/>
          <w:sz w:val="24"/>
        </w:rPr>
        <w:t xml:space="preserve"> </w:t>
      </w:r>
      <w:r>
        <w:rPr>
          <w:color w:val="231F20"/>
          <w:sz w:val="24"/>
        </w:rPr>
        <w:t>Certiﬁcate</w:t>
      </w:r>
      <w:r w:rsidR="000E788C">
        <w:rPr>
          <w:color w:val="231F20"/>
          <w:sz w:val="24"/>
        </w:rPr>
        <w:t xml:space="preserve"> </w:t>
      </w:r>
      <w:r>
        <w:rPr>
          <w:color w:val="231F20"/>
          <w:sz w:val="24"/>
        </w:rPr>
        <w:t>for the</w:t>
      </w:r>
      <w:r w:rsidR="000E788C">
        <w:rPr>
          <w:color w:val="231F20"/>
          <w:sz w:val="24"/>
        </w:rPr>
        <w:t xml:space="preserve"> </w:t>
      </w:r>
      <w:r>
        <w:rPr>
          <w:color w:val="231F20"/>
          <w:spacing w:val="-4"/>
          <w:sz w:val="24"/>
        </w:rPr>
        <w:t>Works,</w:t>
      </w:r>
      <w:r w:rsidR="000E788C">
        <w:rPr>
          <w:color w:val="231F20"/>
          <w:spacing w:val="-4"/>
          <w:sz w:val="24"/>
        </w:rPr>
        <w:t xml:space="preserve"> </w:t>
      </w:r>
      <w:r w:rsidR="000E788C">
        <w:rPr>
          <w:color w:val="231F20"/>
          <w:sz w:val="24"/>
        </w:rPr>
        <w:t xml:space="preserve">either </w:t>
      </w:r>
      <w:r>
        <w:rPr>
          <w:color w:val="231F20"/>
          <w:sz w:val="24"/>
        </w:rPr>
        <w:t>by</w:t>
      </w:r>
      <w:r w:rsidR="000E788C">
        <w:rPr>
          <w:color w:val="231F20"/>
          <w:sz w:val="24"/>
        </w:rPr>
        <w:t xml:space="preserve"> </w:t>
      </w:r>
      <w:r>
        <w:rPr>
          <w:color w:val="231F20"/>
          <w:sz w:val="24"/>
        </w:rPr>
        <w:t>an</w:t>
      </w:r>
      <w:r w:rsidR="000E788C">
        <w:rPr>
          <w:color w:val="231F20"/>
          <w:sz w:val="24"/>
        </w:rPr>
        <w:t xml:space="preserve"> </w:t>
      </w:r>
      <w:r>
        <w:rPr>
          <w:color w:val="231F20"/>
          <w:sz w:val="24"/>
        </w:rPr>
        <w:t>instruction</w:t>
      </w:r>
      <w:r w:rsidR="000E788C">
        <w:rPr>
          <w:color w:val="231F20"/>
          <w:sz w:val="24"/>
        </w:rPr>
        <w:t xml:space="preserve"> </w:t>
      </w:r>
      <w:r>
        <w:rPr>
          <w:color w:val="231F20"/>
          <w:sz w:val="24"/>
        </w:rPr>
        <w:t>or</w:t>
      </w:r>
      <w:r w:rsidR="000E788C">
        <w:rPr>
          <w:color w:val="231F20"/>
          <w:sz w:val="24"/>
        </w:rPr>
        <w:t xml:space="preserve"> </w:t>
      </w:r>
      <w:r>
        <w:rPr>
          <w:color w:val="231F20"/>
          <w:sz w:val="24"/>
        </w:rPr>
        <w:t>by</w:t>
      </w:r>
      <w:r w:rsidR="000E788C">
        <w:rPr>
          <w:color w:val="231F20"/>
          <w:sz w:val="24"/>
        </w:rPr>
        <w:t xml:space="preserve"> </w:t>
      </w:r>
      <w:r>
        <w:rPr>
          <w:color w:val="231F20"/>
          <w:sz w:val="24"/>
        </w:rPr>
        <w:t>a</w:t>
      </w:r>
      <w:r w:rsidR="000E788C">
        <w:rPr>
          <w:color w:val="231F20"/>
          <w:sz w:val="24"/>
        </w:rPr>
        <w:t xml:space="preserve"> </w:t>
      </w:r>
      <w:r>
        <w:rPr>
          <w:color w:val="231F20"/>
          <w:sz w:val="24"/>
        </w:rPr>
        <w:t>request</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to</w:t>
      </w:r>
      <w:r w:rsidR="000E788C">
        <w:rPr>
          <w:color w:val="231F20"/>
          <w:sz w:val="24"/>
        </w:rPr>
        <w:t xml:space="preserve"> </w:t>
      </w:r>
      <w:r>
        <w:rPr>
          <w:color w:val="231F20"/>
          <w:sz w:val="24"/>
        </w:rPr>
        <w:t>submit</w:t>
      </w:r>
      <w:r w:rsidR="000E788C">
        <w:rPr>
          <w:color w:val="231F20"/>
          <w:sz w:val="24"/>
        </w:rPr>
        <w:t xml:space="preserve"> </w:t>
      </w:r>
      <w:r>
        <w:rPr>
          <w:color w:val="231F20"/>
          <w:sz w:val="24"/>
        </w:rPr>
        <w:t>a</w:t>
      </w:r>
      <w:r w:rsidR="000E788C">
        <w:rPr>
          <w:color w:val="231F20"/>
          <w:sz w:val="24"/>
        </w:rPr>
        <w:t xml:space="preserve"> </w:t>
      </w:r>
      <w:r>
        <w:rPr>
          <w:color w:val="231F20"/>
          <w:sz w:val="24"/>
        </w:rPr>
        <w:t>proposal.</w:t>
      </w:r>
    </w:p>
    <w:p w14:paraId="489D3E82" w14:textId="77777777" w:rsidR="005E6E3D" w:rsidRDefault="007B664E" w:rsidP="00CC1001">
      <w:pPr>
        <w:pStyle w:val="ListParagraph"/>
        <w:numPr>
          <w:ilvl w:val="2"/>
          <w:numId w:val="56"/>
        </w:numPr>
        <w:tabs>
          <w:tab w:val="left" w:pos="820"/>
        </w:tabs>
        <w:spacing w:before="267" w:line="230" w:lineRule="auto"/>
        <w:ind w:left="576" w:right="576" w:hanging="690"/>
        <w:jc w:val="both"/>
        <w:rPr>
          <w:color w:val="231F20"/>
          <w:sz w:val="24"/>
        </w:rPr>
      </w:pPr>
      <w:r>
        <w:rPr>
          <w:color w:val="231F20"/>
          <w:sz w:val="24"/>
        </w:rPr>
        <w:t xml:space="preserve">The Contractor shall execute and be bound by each </w:t>
      </w:r>
      <w:r>
        <w:rPr>
          <w:color w:val="231F20"/>
          <w:spacing w:val="-3"/>
          <w:sz w:val="24"/>
        </w:rPr>
        <w:t xml:space="preserve">Variation, </w:t>
      </w:r>
      <w:r>
        <w:rPr>
          <w:color w:val="231F20"/>
          <w:sz w:val="24"/>
        </w:rPr>
        <w:t>unless the Contractor promptly gives notice to the Engineer stating (with supporting particulars) that (</w:t>
      </w:r>
      <w:proofErr w:type="spellStart"/>
      <w:r>
        <w:rPr>
          <w:color w:val="231F20"/>
          <w:sz w:val="24"/>
        </w:rPr>
        <w:t>i</w:t>
      </w:r>
      <w:proofErr w:type="spellEnd"/>
      <w:r>
        <w:rPr>
          <w:color w:val="231F20"/>
          <w:sz w:val="24"/>
        </w:rPr>
        <w:t>) the Contractor cannot readily obtain</w:t>
      </w:r>
      <w:r w:rsidR="000E788C">
        <w:rPr>
          <w:color w:val="231F20"/>
          <w:sz w:val="24"/>
        </w:rPr>
        <w:t xml:space="preserve"> </w:t>
      </w:r>
      <w:r>
        <w:rPr>
          <w:color w:val="231F20"/>
          <w:sz w:val="24"/>
        </w:rPr>
        <w:t>the</w:t>
      </w:r>
      <w:r w:rsidR="000E788C">
        <w:rPr>
          <w:color w:val="231F20"/>
          <w:sz w:val="24"/>
        </w:rPr>
        <w:t xml:space="preserve"> </w:t>
      </w:r>
      <w:r>
        <w:rPr>
          <w:color w:val="231F20"/>
          <w:sz w:val="24"/>
        </w:rPr>
        <w:t>Goods</w:t>
      </w:r>
      <w:r w:rsidR="000E788C">
        <w:rPr>
          <w:color w:val="231F20"/>
          <w:sz w:val="24"/>
        </w:rPr>
        <w:t xml:space="preserve"> </w:t>
      </w:r>
      <w:r>
        <w:rPr>
          <w:color w:val="231F20"/>
          <w:sz w:val="24"/>
        </w:rPr>
        <w:t>required</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or</w:t>
      </w:r>
      <w:r w:rsidR="000E788C">
        <w:rPr>
          <w:color w:val="231F20"/>
          <w:sz w:val="24"/>
        </w:rPr>
        <w:t xml:space="preserve"> </w:t>
      </w:r>
      <w:r>
        <w:rPr>
          <w:color w:val="231F20"/>
          <w:sz w:val="24"/>
        </w:rPr>
        <w:t>(ii)</w:t>
      </w:r>
      <w:r w:rsidR="000E788C">
        <w:rPr>
          <w:color w:val="231F20"/>
          <w:sz w:val="24"/>
        </w:rPr>
        <w:t xml:space="preserve"> </w:t>
      </w:r>
      <w:r>
        <w:rPr>
          <w:color w:val="231F20"/>
          <w:sz w:val="24"/>
        </w:rPr>
        <w:t>such</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triggers</w:t>
      </w:r>
      <w:r w:rsidR="000E788C">
        <w:rPr>
          <w:color w:val="231F20"/>
          <w:sz w:val="24"/>
        </w:rPr>
        <w:t xml:space="preserve"> </w:t>
      </w:r>
      <w:r>
        <w:rPr>
          <w:color w:val="231F20"/>
          <w:sz w:val="24"/>
        </w:rPr>
        <w:t>a</w:t>
      </w:r>
      <w:r w:rsidR="000E788C">
        <w:rPr>
          <w:color w:val="231F20"/>
          <w:sz w:val="24"/>
        </w:rPr>
        <w:t xml:space="preserve"> </w:t>
      </w:r>
      <w:r>
        <w:rPr>
          <w:color w:val="231F20"/>
          <w:sz w:val="24"/>
        </w:rPr>
        <w:t>substantial</w:t>
      </w:r>
      <w:r w:rsidR="000E788C">
        <w:rPr>
          <w:color w:val="231F20"/>
          <w:sz w:val="24"/>
        </w:rPr>
        <w:t xml:space="preserve"> </w:t>
      </w:r>
      <w:r>
        <w:rPr>
          <w:color w:val="231F20"/>
          <w:sz w:val="24"/>
        </w:rPr>
        <w:t>change</w:t>
      </w:r>
      <w:r w:rsidR="000E788C">
        <w:rPr>
          <w:color w:val="231F20"/>
          <w:sz w:val="24"/>
        </w:rPr>
        <w:t xml:space="preserve"> </w:t>
      </w:r>
      <w:r>
        <w:rPr>
          <w:color w:val="231F20"/>
          <w:sz w:val="24"/>
        </w:rPr>
        <w:t>in</w:t>
      </w:r>
      <w:r w:rsidR="000E788C">
        <w:rPr>
          <w:color w:val="231F20"/>
          <w:sz w:val="24"/>
        </w:rPr>
        <w:t xml:space="preserve"> </w:t>
      </w:r>
      <w:r>
        <w:rPr>
          <w:color w:val="231F20"/>
          <w:sz w:val="24"/>
        </w:rPr>
        <w:t>the sequence</w:t>
      </w:r>
      <w:r w:rsidR="000E788C">
        <w:rPr>
          <w:color w:val="231F20"/>
          <w:sz w:val="24"/>
        </w:rPr>
        <w:t xml:space="preserve"> </w:t>
      </w:r>
      <w:r>
        <w:rPr>
          <w:color w:val="231F20"/>
          <w:sz w:val="24"/>
        </w:rPr>
        <w:t>or</w:t>
      </w:r>
      <w:r w:rsidR="000E788C">
        <w:rPr>
          <w:color w:val="231F20"/>
          <w:sz w:val="24"/>
        </w:rPr>
        <w:t xml:space="preserve"> </w:t>
      </w:r>
      <w:r>
        <w:rPr>
          <w:color w:val="231F20"/>
          <w:sz w:val="24"/>
        </w:rPr>
        <w:t>progress</w:t>
      </w:r>
      <w:r w:rsidR="000E788C">
        <w:rPr>
          <w:color w:val="231F20"/>
          <w:sz w:val="24"/>
        </w:rPr>
        <w:t xml:space="preserve"> </w:t>
      </w:r>
      <w:r>
        <w:rPr>
          <w:color w:val="231F20"/>
          <w:sz w:val="24"/>
        </w:rPr>
        <w:t>of</w:t>
      </w:r>
      <w:r w:rsidR="000E788C">
        <w:rPr>
          <w:color w:val="231F20"/>
          <w:sz w:val="24"/>
        </w:rPr>
        <w:t xml:space="preserve"> </w:t>
      </w:r>
      <w:r>
        <w:rPr>
          <w:color w:val="231F20"/>
          <w:sz w:val="24"/>
        </w:rPr>
        <w:t>the</w:t>
      </w:r>
      <w:r w:rsidR="000E788C">
        <w:rPr>
          <w:color w:val="231F20"/>
          <w:sz w:val="24"/>
        </w:rPr>
        <w:t xml:space="preserve"> </w:t>
      </w:r>
      <w:r>
        <w:rPr>
          <w:color w:val="231F20"/>
          <w:spacing w:val="-4"/>
          <w:sz w:val="24"/>
        </w:rPr>
        <w:t>Works.</w:t>
      </w:r>
      <w:r w:rsidR="000E788C">
        <w:rPr>
          <w:color w:val="231F20"/>
          <w:spacing w:val="-4"/>
          <w:sz w:val="24"/>
        </w:rPr>
        <w:t xml:space="preserve"> </w:t>
      </w:r>
      <w:r>
        <w:rPr>
          <w:color w:val="231F20"/>
          <w:sz w:val="24"/>
        </w:rPr>
        <w:t>Upon</w:t>
      </w:r>
      <w:r w:rsidR="000E788C">
        <w:rPr>
          <w:color w:val="231F20"/>
          <w:sz w:val="24"/>
        </w:rPr>
        <w:t xml:space="preserve"> </w:t>
      </w:r>
      <w:r>
        <w:rPr>
          <w:color w:val="231F20"/>
          <w:sz w:val="24"/>
        </w:rPr>
        <w:t>receiving</w:t>
      </w:r>
      <w:r w:rsidR="000E788C">
        <w:rPr>
          <w:color w:val="231F20"/>
          <w:sz w:val="24"/>
        </w:rPr>
        <w:t xml:space="preserve"> </w:t>
      </w:r>
      <w:r>
        <w:rPr>
          <w:color w:val="231F20"/>
          <w:sz w:val="24"/>
        </w:rPr>
        <w:t>this</w:t>
      </w:r>
      <w:r w:rsidR="000E788C">
        <w:rPr>
          <w:color w:val="231F20"/>
          <w:sz w:val="24"/>
        </w:rPr>
        <w:t xml:space="preserve"> </w:t>
      </w:r>
      <w:r>
        <w:rPr>
          <w:color w:val="231F20"/>
          <w:sz w:val="24"/>
        </w:rPr>
        <w:t>notice,</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shall</w:t>
      </w:r>
      <w:r w:rsidR="000E788C">
        <w:rPr>
          <w:color w:val="231F20"/>
          <w:sz w:val="24"/>
        </w:rPr>
        <w:t xml:space="preserve"> </w:t>
      </w:r>
      <w:r>
        <w:rPr>
          <w:color w:val="231F20"/>
          <w:sz w:val="24"/>
        </w:rPr>
        <w:t>cancel,</w:t>
      </w:r>
      <w:r w:rsidR="000E788C">
        <w:rPr>
          <w:color w:val="231F20"/>
          <w:sz w:val="24"/>
        </w:rPr>
        <w:t xml:space="preserve"> </w:t>
      </w:r>
      <w:r>
        <w:rPr>
          <w:color w:val="231F20"/>
          <w:sz w:val="24"/>
        </w:rPr>
        <w:t>conﬁrm</w:t>
      </w:r>
      <w:r w:rsidR="000E788C">
        <w:rPr>
          <w:color w:val="231F20"/>
          <w:sz w:val="24"/>
        </w:rPr>
        <w:t xml:space="preserve"> </w:t>
      </w:r>
      <w:r>
        <w:rPr>
          <w:color w:val="231F20"/>
          <w:sz w:val="24"/>
        </w:rPr>
        <w:t>or vary</w:t>
      </w:r>
      <w:r w:rsidR="000E788C">
        <w:rPr>
          <w:color w:val="231F20"/>
          <w:sz w:val="24"/>
        </w:rPr>
        <w:t xml:space="preserve"> </w:t>
      </w:r>
      <w:r>
        <w:rPr>
          <w:color w:val="231F20"/>
          <w:sz w:val="24"/>
        </w:rPr>
        <w:t>the</w:t>
      </w:r>
      <w:r w:rsidR="000E788C">
        <w:rPr>
          <w:color w:val="231F20"/>
          <w:sz w:val="24"/>
        </w:rPr>
        <w:t xml:space="preserve"> </w:t>
      </w:r>
      <w:r>
        <w:rPr>
          <w:color w:val="231F20"/>
          <w:sz w:val="24"/>
        </w:rPr>
        <w:t>instruction.</w:t>
      </w:r>
    </w:p>
    <w:p w14:paraId="5373E824" w14:textId="77777777" w:rsidR="005E6E3D" w:rsidRDefault="007B664E" w:rsidP="00CC1001">
      <w:pPr>
        <w:spacing w:line="271" w:lineRule="exact"/>
        <w:ind w:left="576" w:right="576"/>
        <w:rPr>
          <w:sz w:val="24"/>
        </w:rPr>
      </w:pPr>
      <w:r>
        <w:rPr>
          <w:color w:val="231F20"/>
          <w:sz w:val="24"/>
        </w:rPr>
        <w:t>Each Variation may include:</w:t>
      </w:r>
    </w:p>
    <w:p w14:paraId="209D863F" w14:textId="77777777" w:rsidR="005E6E3D" w:rsidRDefault="000E788C" w:rsidP="00CC1001">
      <w:pPr>
        <w:pStyle w:val="ListParagraph"/>
        <w:numPr>
          <w:ilvl w:val="3"/>
          <w:numId w:val="56"/>
        </w:numPr>
        <w:tabs>
          <w:tab w:val="left" w:pos="1259"/>
          <w:tab w:val="left" w:pos="1260"/>
        </w:tabs>
        <w:spacing w:before="52" w:line="230" w:lineRule="auto"/>
        <w:ind w:left="576" w:right="576" w:hanging="440"/>
        <w:rPr>
          <w:color w:val="231F20"/>
          <w:sz w:val="24"/>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quantities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(however,</w:t>
      </w:r>
      <w:r>
        <w:rPr>
          <w:color w:val="231F20"/>
          <w:sz w:val="24"/>
        </w:rPr>
        <w:t xml:space="preserve"> </w:t>
      </w:r>
      <w:r w:rsidR="007B664E">
        <w:rPr>
          <w:color w:val="231F20"/>
          <w:sz w:val="24"/>
        </w:rPr>
        <w:t>such</w:t>
      </w:r>
      <w:r>
        <w:rPr>
          <w:color w:val="231F20"/>
          <w:sz w:val="24"/>
        </w:rPr>
        <w:t xml:space="preserve"> </w:t>
      </w:r>
      <w:r w:rsidR="007B664E">
        <w:rPr>
          <w:color w:val="231F20"/>
          <w:sz w:val="24"/>
        </w:rPr>
        <w:t>changes</w:t>
      </w:r>
      <w:r>
        <w:rPr>
          <w:color w:val="231F20"/>
          <w:sz w:val="24"/>
        </w:rPr>
        <w:t xml:space="preserve"> </w:t>
      </w:r>
      <w:r w:rsidR="007B664E">
        <w:rPr>
          <w:color w:val="231F20"/>
          <w:sz w:val="24"/>
        </w:rPr>
        <w:t>do not</w:t>
      </w:r>
      <w:r>
        <w:rPr>
          <w:color w:val="231F20"/>
          <w:sz w:val="24"/>
        </w:rPr>
        <w:t xml:space="preserve"> </w:t>
      </w:r>
      <w:r w:rsidR="007B664E">
        <w:rPr>
          <w:color w:val="231F20"/>
          <w:sz w:val="24"/>
        </w:rPr>
        <w:t>necessarily</w:t>
      </w:r>
      <w:r>
        <w:rPr>
          <w:color w:val="231F20"/>
          <w:sz w:val="24"/>
        </w:rPr>
        <w:t xml:space="preserve"> constitute </w:t>
      </w:r>
      <w:r w:rsidR="007B664E">
        <w:rPr>
          <w:color w:val="231F20"/>
          <w:sz w:val="24"/>
        </w:rPr>
        <w:t>a</w:t>
      </w:r>
      <w:r>
        <w:rPr>
          <w:color w:val="231F20"/>
          <w:sz w:val="24"/>
        </w:rPr>
        <w:t xml:space="preserve"> </w:t>
      </w:r>
      <w:r w:rsidR="007B664E">
        <w:rPr>
          <w:color w:val="231F20"/>
          <w:spacing w:val="-3"/>
          <w:sz w:val="24"/>
        </w:rPr>
        <w:t>Variation),</w:t>
      </w:r>
    </w:p>
    <w:p w14:paraId="5633D835" w14:textId="77777777" w:rsidR="005E6E3D" w:rsidRDefault="000E788C" w:rsidP="00CC1001">
      <w:pPr>
        <w:pStyle w:val="ListParagraph"/>
        <w:numPr>
          <w:ilvl w:val="3"/>
          <w:numId w:val="56"/>
        </w:numPr>
        <w:tabs>
          <w:tab w:val="left" w:pos="1259"/>
          <w:tab w:val="left" w:pos="1260"/>
        </w:tabs>
        <w:spacing w:before="46"/>
        <w:ind w:left="576" w:right="576"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quality</w:t>
      </w:r>
      <w:r>
        <w:rPr>
          <w:color w:val="231F20"/>
          <w:sz w:val="24"/>
        </w:rPr>
        <w:t xml:space="preserve"> </w:t>
      </w:r>
      <w:r w:rsidR="007B664E">
        <w:rPr>
          <w:color w:val="231F20"/>
          <w:sz w:val="24"/>
        </w:rPr>
        <w:t>and</w:t>
      </w:r>
      <w:r>
        <w:rPr>
          <w:color w:val="231F20"/>
          <w:sz w:val="24"/>
        </w:rPr>
        <w:t xml:space="preserve"> </w:t>
      </w:r>
      <w:r w:rsidR="007B664E">
        <w:rPr>
          <w:color w:val="231F20"/>
          <w:sz w:val="24"/>
        </w:rPr>
        <w:t>other</w:t>
      </w:r>
      <w:r>
        <w:rPr>
          <w:color w:val="231F20"/>
          <w:sz w:val="24"/>
        </w:rPr>
        <w:t xml:space="preserve"> </w:t>
      </w:r>
      <w:r w:rsidR="007B664E">
        <w:rPr>
          <w:color w:val="231F20"/>
          <w:sz w:val="24"/>
        </w:rPr>
        <w:t>characteristics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p>
    <w:p w14:paraId="1DFA415F" w14:textId="77777777" w:rsidR="005E6E3D" w:rsidRDefault="000E788C" w:rsidP="00CC1001">
      <w:pPr>
        <w:pStyle w:val="ListParagraph"/>
        <w:numPr>
          <w:ilvl w:val="3"/>
          <w:numId w:val="56"/>
        </w:numPr>
        <w:tabs>
          <w:tab w:val="left" w:pos="1259"/>
          <w:tab w:val="left" w:pos="1260"/>
        </w:tabs>
        <w:spacing w:before="43"/>
        <w:ind w:left="576" w:right="576"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levels,</w:t>
      </w:r>
      <w:r>
        <w:rPr>
          <w:color w:val="231F20"/>
          <w:sz w:val="24"/>
        </w:rPr>
        <w:t xml:space="preserve"> </w:t>
      </w:r>
      <w:r w:rsidR="007B664E">
        <w:rPr>
          <w:color w:val="231F20"/>
          <w:sz w:val="24"/>
        </w:rPr>
        <w:t>positions</w:t>
      </w:r>
      <w:r>
        <w:rPr>
          <w:color w:val="231F20"/>
          <w:sz w:val="24"/>
        </w:rPr>
        <w:t xml:space="preserve"> </w:t>
      </w:r>
      <w:r w:rsidR="007B664E">
        <w:rPr>
          <w:color w:val="231F20"/>
          <w:sz w:val="24"/>
        </w:rPr>
        <w:t>and/or</w:t>
      </w:r>
      <w:r>
        <w:rPr>
          <w:color w:val="231F20"/>
          <w:sz w:val="24"/>
        </w:rPr>
        <w:t xml:space="preserve"> </w:t>
      </w:r>
      <w:r w:rsidR="007B664E">
        <w:rPr>
          <w:color w:val="231F20"/>
          <w:sz w:val="24"/>
        </w:rPr>
        <w:t>dimensions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part</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pacing w:val="-4"/>
          <w:sz w:val="24"/>
        </w:rPr>
        <w:t>Works,</w:t>
      </w:r>
    </w:p>
    <w:p w14:paraId="24AAA45E" w14:textId="77777777" w:rsidR="005E6E3D" w:rsidRDefault="000E788C" w:rsidP="00CC1001">
      <w:pPr>
        <w:pStyle w:val="ListParagraph"/>
        <w:numPr>
          <w:ilvl w:val="3"/>
          <w:numId w:val="56"/>
        </w:numPr>
        <w:tabs>
          <w:tab w:val="left" w:pos="1259"/>
          <w:tab w:val="left" w:pos="1260"/>
        </w:tabs>
        <w:spacing w:before="43"/>
        <w:ind w:left="576" w:right="576" w:hanging="440"/>
        <w:rPr>
          <w:color w:val="231F20"/>
        </w:rPr>
      </w:pPr>
      <w:r>
        <w:rPr>
          <w:color w:val="231F20"/>
          <w:sz w:val="24"/>
        </w:rPr>
        <w:t>O</w:t>
      </w:r>
      <w:r w:rsidR="007B664E">
        <w:rPr>
          <w:color w:val="231F20"/>
          <w:sz w:val="24"/>
        </w:rPr>
        <w:t>mission</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work</w:t>
      </w:r>
      <w:r>
        <w:rPr>
          <w:color w:val="231F20"/>
          <w:sz w:val="24"/>
        </w:rPr>
        <w:t xml:space="preserve"> </w:t>
      </w:r>
      <w:r w:rsidR="007B664E">
        <w:rPr>
          <w:color w:val="231F20"/>
          <w:sz w:val="24"/>
        </w:rPr>
        <w:t>unless</w:t>
      </w:r>
      <w:r>
        <w:rPr>
          <w:color w:val="231F20"/>
          <w:sz w:val="24"/>
        </w:rPr>
        <w:t xml:space="preserve"> </w:t>
      </w:r>
      <w:r w:rsidR="007B664E">
        <w:rPr>
          <w:color w:val="231F20"/>
          <w:sz w:val="24"/>
        </w:rPr>
        <w:t>it</w:t>
      </w:r>
      <w:r>
        <w:rPr>
          <w:color w:val="231F20"/>
          <w:sz w:val="24"/>
        </w:rPr>
        <w:t xml:space="preserve"> </w:t>
      </w:r>
      <w:r w:rsidR="007B664E">
        <w:rPr>
          <w:color w:val="231F20"/>
          <w:sz w:val="24"/>
        </w:rPr>
        <w:t>is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carried</w:t>
      </w:r>
      <w:r>
        <w:rPr>
          <w:color w:val="231F20"/>
          <w:sz w:val="24"/>
        </w:rPr>
        <w:t xml:space="preserve"> </w:t>
      </w:r>
      <w:r w:rsidR="007B664E">
        <w:rPr>
          <w:color w:val="231F20"/>
          <w:sz w:val="24"/>
        </w:rPr>
        <w:t>out</w:t>
      </w:r>
      <w:r>
        <w:rPr>
          <w:color w:val="231F20"/>
          <w:sz w:val="24"/>
        </w:rPr>
        <w:t xml:space="preserve"> </w:t>
      </w:r>
      <w:r w:rsidR="007B664E">
        <w:rPr>
          <w:color w:val="231F20"/>
          <w:sz w:val="24"/>
        </w:rPr>
        <w:t>by</w:t>
      </w:r>
      <w:r>
        <w:rPr>
          <w:color w:val="231F20"/>
          <w:sz w:val="24"/>
        </w:rPr>
        <w:t xml:space="preserve"> </w:t>
      </w:r>
      <w:r w:rsidR="007B664E">
        <w:rPr>
          <w:color w:val="231F20"/>
          <w:sz w:val="24"/>
        </w:rPr>
        <w:t>others,</w:t>
      </w:r>
    </w:p>
    <w:p w14:paraId="41706F3C" w14:textId="77777777" w:rsidR="005E6E3D" w:rsidRDefault="00946CB5" w:rsidP="00CC1001">
      <w:pPr>
        <w:pStyle w:val="ListParagraph"/>
        <w:numPr>
          <w:ilvl w:val="3"/>
          <w:numId w:val="56"/>
        </w:numPr>
        <w:tabs>
          <w:tab w:val="left" w:pos="1260"/>
        </w:tabs>
        <w:spacing w:before="52" w:line="230" w:lineRule="auto"/>
        <w:ind w:left="576" w:right="576" w:hanging="440"/>
        <w:jc w:val="both"/>
        <w:rPr>
          <w:color w:val="231F20"/>
        </w:rPr>
      </w:pPr>
      <w:r>
        <w:rPr>
          <w:color w:val="231F20"/>
          <w:sz w:val="24"/>
        </w:rPr>
        <w:t>A</w:t>
      </w:r>
      <w:r w:rsidR="007B664E">
        <w:rPr>
          <w:color w:val="231F20"/>
          <w:sz w:val="24"/>
        </w:rPr>
        <w:t xml:space="preserve">ny additional work, Plant, Materials or services necessary for the Permanent </w:t>
      </w:r>
      <w:r w:rsidR="007B664E">
        <w:rPr>
          <w:color w:val="231F20"/>
          <w:spacing w:val="-3"/>
          <w:sz w:val="24"/>
        </w:rPr>
        <w:t xml:space="preserve">Works, </w:t>
      </w:r>
      <w:r w:rsidR="007B664E">
        <w:rPr>
          <w:color w:val="231F20"/>
          <w:sz w:val="24"/>
        </w:rPr>
        <w:t>including</w:t>
      </w:r>
      <w:r w:rsidR="000E788C">
        <w:rPr>
          <w:color w:val="231F20"/>
          <w:sz w:val="24"/>
        </w:rPr>
        <w:t xml:space="preserve"> </w:t>
      </w:r>
      <w:r w:rsidR="007B664E">
        <w:rPr>
          <w:color w:val="231F20"/>
          <w:sz w:val="24"/>
        </w:rPr>
        <w:t>any</w:t>
      </w:r>
      <w:r w:rsidR="000E788C">
        <w:rPr>
          <w:color w:val="231F20"/>
          <w:sz w:val="24"/>
        </w:rPr>
        <w:t xml:space="preserve"> </w:t>
      </w:r>
      <w:r w:rsidR="007B664E">
        <w:rPr>
          <w:color w:val="231F20"/>
          <w:sz w:val="24"/>
        </w:rPr>
        <w:t>associated</w:t>
      </w:r>
      <w:r w:rsidR="000E788C">
        <w:rPr>
          <w:color w:val="231F20"/>
          <w:sz w:val="24"/>
        </w:rPr>
        <w:t xml:space="preserve"> </w:t>
      </w:r>
      <w:r w:rsidR="007B664E">
        <w:rPr>
          <w:color w:val="231F20"/>
          <w:spacing w:val="-4"/>
          <w:sz w:val="24"/>
        </w:rPr>
        <w:t>Tests</w:t>
      </w:r>
      <w:r w:rsidR="000E788C">
        <w:rPr>
          <w:color w:val="231F20"/>
          <w:spacing w:val="-4"/>
          <w:sz w:val="24"/>
        </w:rPr>
        <w:t xml:space="preserve"> </w:t>
      </w:r>
      <w:r w:rsidR="007B664E">
        <w:rPr>
          <w:color w:val="231F20"/>
          <w:sz w:val="24"/>
        </w:rPr>
        <w:t>on</w:t>
      </w:r>
      <w:r w:rsidR="000E788C">
        <w:rPr>
          <w:color w:val="231F20"/>
          <w:sz w:val="24"/>
        </w:rPr>
        <w:t xml:space="preserve"> </w:t>
      </w:r>
      <w:r w:rsidR="007B664E">
        <w:rPr>
          <w:color w:val="231F20"/>
          <w:sz w:val="24"/>
        </w:rPr>
        <w:t>Completion,</w:t>
      </w:r>
      <w:r w:rsidR="000E788C">
        <w:rPr>
          <w:color w:val="231F20"/>
          <w:sz w:val="24"/>
        </w:rPr>
        <w:t xml:space="preserve"> </w:t>
      </w:r>
      <w:r w:rsidR="007B664E">
        <w:rPr>
          <w:color w:val="231F20"/>
          <w:sz w:val="24"/>
        </w:rPr>
        <w:t>boreholes</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other</w:t>
      </w:r>
      <w:r w:rsidR="000E788C">
        <w:rPr>
          <w:color w:val="231F20"/>
          <w:sz w:val="24"/>
        </w:rPr>
        <w:t xml:space="preserve"> </w:t>
      </w:r>
      <w:r w:rsidR="007B664E">
        <w:rPr>
          <w:color w:val="231F20"/>
          <w:sz w:val="24"/>
        </w:rPr>
        <w:t>testing</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exploratory</w:t>
      </w:r>
      <w:r w:rsidR="000E788C">
        <w:rPr>
          <w:color w:val="231F20"/>
          <w:sz w:val="24"/>
        </w:rPr>
        <w:t xml:space="preserve"> </w:t>
      </w:r>
      <w:r w:rsidR="007B664E">
        <w:rPr>
          <w:color w:val="231F20"/>
          <w:sz w:val="24"/>
        </w:rPr>
        <w:t>work, or</w:t>
      </w:r>
    </w:p>
    <w:p w14:paraId="11681669" w14:textId="77777777" w:rsidR="005E6E3D" w:rsidRDefault="00946CB5" w:rsidP="00CC1001">
      <w:pPr>
        <w:pStyle w:val="ListParagraph"/>
        <w:numPr>
          <w:ilvl w:val="3"/>
          <w:numId w:val="56"/>
        </w:numPr>
        <w:tabs>
          <w:tab w:val="left" w:pos="1258"/>
          <w:tab w:val="left" w:pos="1260"/>
        </w:tabs>
        <w:spacing w:before="47"/>
        <w:ind w:left="576" w:right="576" w:hanging="440"/>
        <w:rPr>
          <w:color w:val="231F20"/>
        </w:rPr>
      </w:pPr>
      <w:r>
        <w:rPr>
          <w:color w:val="231F20"/>
          <w:sz w:val="24"/>
        </w:rPr>
        <w:t>Changes</w:t>
      </w:r>
      <w:r w:rsidR="000E788C">
        <w:rPr>
          <w:color w:val="231F20"/>
          <w:sz w:val="24"/>
        </w:rPr>
        <w:t xml:space="preserve"> </w:t>
      </w:r>
      <w:r w:rsidR="007B664E">
        <w:rPr>
          <w:color w:val="231F20"/>
          <w:sz w:val="24"/>
        </w:rPr>
        <w:t>to</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sequence</w:t>
      </w:r>
      <w:r w:rsidR="000E788C">
        <w:rPr>
          <w:color w:val="231F20"/>
          <w:sz w:val="24"/>
        </w:rPr>
        <w:t xml:space="preserve"> </w:t>
      </w:r>
      <w:r w:rsidR="007B664E">
        <w:rPr>
          <w:color w:val="231F20"/>
          <w:sz w:val="24"/>
        </w:rPr>
        <w:t>or</w:t>
      </w:r>
      <w:r w:rsidR="000E788C">
        <w:rPr>
          <w:color w:val="231F20"/>
          <w:sz w:val="24"/>
        </w:rPr>
        <w:t xml:space="preserve"> </w:t>
      </w:r>
      <w:r w:rsidR="007B664E">
        <w:rPr>
          <w:color w:val="231F20"/>
          <w:sz w:val="24"/>
        </w:rPr>
        <w:t>timing</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execution</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pacing w:val="-4"/>
          <w:sz w:val="24"/>
        </w:rPr>
        <w:t>Works.</w:t>
      </w:r>
    </w:p>
    <w:p w14:paraId="613063CE" w14:textId="77777777" w:rsidR="005E6E3D" w:rsidRDefault="007B664E" w:rsidP="00CC1001">
      <w:pPr>
        <w:pStyle w:val="ListParagraph"/>
        <w:numPr>
          <w:ilvl w:val="2"/>
          <w:numId w:val="56"/>
        </w:numPr>
        <w:tabs>
          <w:tab w:val="left" w:pos="819"/>
        </w:tabs>
        <w:spacing w:before="264" w:line="230" w:lineRule="auto"/>
        <w:ind w:left="576" w:right="576" w:hanging="725"/>
        <w:jc w:val="both"/>
        <w:rPr>
          <w:color w:val="231F20"/>
          <w:sz w:val="24"/>
        </w:rPr>
      </w:pP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shall</w:t>
      </w:r>
      <w:r w:rsidR="000E788C">
        <w:rPr>
          <w:color w:val="231F20"/>
          <w:sz w:val="24"/>
        </w:rPr>
        <w:t xml:space="preserve"> </w:t>
      </w:r>
      <w:r>
        <w:rPr>
          <w:color w:val="231F20"/>
          <w:sz w:val="24"/>
        </w:rPr>
        <w:t>not</w:t>
      </w:r>
      <w:r w:rsidR="00CF7F64">
        <w:rPr>
          <w:color w:val="231F20"/>
          <w:sz w:val="24"/>
        </w:rPr>
        <w:t xml:space="preserve"> </w:t>
      </w:r>
      <w:r>
        <w:rPr>
          <w:color w:val="231F20"/>
          <w:sz w:val="24"/>
        </w:rPr>
        <w:t>make</w:t>
      </w:r>
      <w:r w:rsidR="00CF7F64">
        <w:rPr>
          <w:color w:val="231F20"/>
          <w:sz w:val="24"/>
        </w:rPr>
        <w:t xml:space="preserve"> </w:t>
      </w:r>
      <w:r>
        <w:rPr>
          <w:color w:val="231F20"/>
          <w:sz w:val="24"/>
        </w:rPr>
        <w:t>any</w:t>
      </w:r>
      <w:r w:rsidR="00CF7F64">
        <w:rPr>
          <w:color w:val="231F20"/>
          <w:sz w:val="24"/>
        </w:rPr>
        <w:t xml:space="preserve"> </w:t>
      </w:r>
      <w:r>
        <w:rPr>
          <w:color w:val="231F20"/>
          <w:sz w:val="24"/>
        </w:rPr>
        <w:t>alteration</w:t>
      </w:r>
      <w:r w:rsidR="00CF7F64">
        <w:rPr>
          <w:color w:val="231F20"/>
          <w:sz w:val="24"/>
        </w:rPr>
        <w:t xml:space="preserve"> </w:t>
      </w:r>
      <w:r>
        <w:rPr>
          <w:color w:val="231F20"/>
          <w:sz w:val="24"/>
        </w:rPr>
        <w:t>and/or</w:t>
      </w:r>
      <w:r w:rsidR="00CF7F64">
        <w:rPr>
          <w:color w:val="231F20"/>
          <w:sz w:val="24"/>
        </w:rPr>
        <w:t xml:space="preserve"> </w:t>
      </w:r>
      <w:r>
        <w:rPr>
          <w:color w:val="231F20"/>
          <w:sz w:val="24"/>
        </w:rPr>
        <w:t>modiﬁcation</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Permanent</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unless</w:t>
      </w:r>
      <w:r w:rsidR="00CF7F64">
        <w:rPr>
          <w:color w:val="231F20"/>
          <w:sz w:val="24"/>
        </w:rPr>
        <w:t xml:space="preserve"> </w:t>
      </w:r>
      <w:r>
        <w:rPr>
          <w:color w:val="231F20"/>
          <w:sz w:val="24"/>
        </w:rPr>
        <w:t>and until</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instructs</w:t>
      </w:r>
      <w:r w:rsidR="00CF7F64">
        <w:rPr>
          <w:color w:val="231F20"/>
          <w:sz w:val="24"/>
        </w:rPr>
        <w:t xml:space="preserve"> </w:t>
      </w:r>
      <w:r>
        <w:rPr>
          <w:color w:val="231F20"/>
          <w:sz w:val="24"/>
        </w:rPr>
        <w:t>or</w:t>
      </w:r>
      <w:r w:rsidR="00CF7F64">
        <w:rPr>
          <w:color w:val="231F20"/>
          <w:sz w:val="24"/>
        </w:rPr>
        <w:t xml:space="preserve"> approves a </w:t>
      </w:r>
      <w:r>
        <w:rPr>
          <w:color w:val="231F20"/>
          <w:spacing w:val="-3"/>
          <w:sz w:val="24"/>
        </w:rPr>
        <w:t>Variation.</w:t>
      </w:r>
    </w:p>
    <w:p w14:paraId="1871AF61" w14:textId="77777777" w:rsidR="005E6E3D" w:rsidRDefault="007B664E" w:rsidP="00CC1001">
      <w:pPr>
        <w:pStyle w:val="ListParagraph"/>
        <w:numPr>
          <w:ilvl w:val="1"/>
          <w:numId w:val="56"/>
        </w:numPr>
        <w:tabs>
          <w:tab w:val="left" w:pos="821"/>
          <w:tab w:val="left" w:pos="822"/>
        </w:tabs>
        <w:spacing w:before="112"/>
        <w:ind w:left="576" w:right="576" w:hanging="690"/>
        <w:rPr>
          <w:b/>
          <w:color w:val="231F20"/>
          <w:sz w:val="24"/>
        </w:rPr>
      </w:pPr>
      <w:r>
        <w:rPr>
          <w:b/>
          <w:color w:val="231F20"/>
          <w:spacing w:val="-5"/>
          <w:sz w:val="24"/>
        </w:rPr>
        <w:t>Value</w:t>
      </w:r>
      <w:r w:rsidR="00CF7F64">
        <w:rPr>
          <w:b/>
          <w:color w:val="231F20"/>
          <w:spacing w:val="-5"/>
          <w:sz w:val="24"/>
        </w:rPr>
        <w:t xml:space="preserve"> </w:t>
      </w:r>
      <w:r>
        <w:rPr>
          <w:b/>
          <w:color w:val="231F20"/>
          <w:sz w:val="24"/>
        </w:rPr>
        <w:t>Engineering</w:t>
      </w:r>
    </w:p>
    <w:p w14:paraId="5C61D209" w14:textId="77777777" w:rsidR="005E6E3D" w:rsidRDefault="007B664E" w:rsidP="00CC1001">
      <w:pPr>
        <w:pStyle w:val="ListParagraph"/>
        <w:numPr>
          <w:ilvl w:val="2"/>
          <w:numId w:val="56"/>
        </w:numPr>
        <w:tabs>
          <w:tab w:val="left" w:pos="858"/>
        </w:tabs>
        <w:spacing w:before="264" w:line="230" w:lineRule="auto"/>
        <w:ind w:left="576" w:right="576" w:hanging="729"/>
        <w:jc w:val="both"/>
        <w:rPr>
          <w:color w:val="231F20"/>
          <w:sz w:val="24"/>
        </w:rPr>
      </w:pP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pacing w:val="-4"/>
          <w:sz w:val="24"/>
        </w:rPr>
        <w:t>may,</w:t>
      </w:r>
      <w:r w:rsidR="00CF7F64">
        <w:rPr>
          <w:color w:val="231F20"/>
          <w:spacing w:val="-4"/>
          <w:sz w:val="24"/>
        </w:rPr>
        <w:t xml:space="preserve"> </w:t>
      </w:r>
      <w:r>
        <w:rPr>
          <w:color w:val="231F20"/>
          <w:sz w:val="24"/>
        </w:rPr>
        <w:t>at</w:t>
      </w:r>
      <w:r w:rsidR="00CF7F64">
        <w:rPr>
          <w:color w:val="231F20"/>
          <w:sz w:val="24"/>
        </w:rPr>
        <w:t xml:space="preserve"> </w:t>
      </w:r>
      <w:r>
        <w:rPr>
          <w:color w:val="231F20"/>
          <w:sz w:val="24"/>
        </w:rPr>
        <w:t>any</w:t>
      </w:r>
      <w:r w:rsidR="00CF7F64">
        <w:rPr>
          <w:color w:val="231F20"/>
          <w:sz w:val="24"/>
        </w:rPr>
        <w:t xml:space="preserve"> </w:t>
      </w:r>
      <w:r>
        <w:rPr>
          <w:color w:val="231F20"/>
          <w:sz w:val="24"/>
        </w:rPr>
        <w:t>time,</w:t>
      </w:r>
      <w:r w:rsidR="00CF7F64">
        <w:rPr>
          <w:color w:val="231F20"/>
          <w:sz w:val="24"/>
        </w:rPr>
        <w:t xml:space="preserve"> </w:t>
      </w:r>
      <w:r>
        <w:rPr>
          <w:color w:val="231F20"/>
          <w:sz w:val="24"/>
        </w:rPr>
        <w:t>submit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a</w:t>
      </w:r>
      <w:r w:rsidR="00CF7F64">
        <w:rPr>
          <w:color w:val="231F20"/>
          <w:sz w:val="24"/>
        </w:rPr>
        <w:t xml:space="preserve"> </w:t>
      </w:r>
      <w:r>
        <w:rPr>
          <w:color w:val="231F20"/>
          <w:sz w:val="24"/>
        </w:rPr>
        <w:t>written</w:t>
      </w:r>
      <w:r w:rsidR="00CF7F64">
        <w:rPr>
          <w:color w:val="231F20"/>
          <w:sz w:val="24"/>
        </w:rPr>
        <w:t xml:space="preserve"> </w:t>
      </w:r>
      <w:r>
        <w:rPr>
          <w:color w:val="231F20"/>
          <w:sz w:val="24"/>
        </w:rPr>
        <w:t>proposal</w:t>
      </w:r>
      <w:r w:rsidR="00CF7F64">
        <w:rPr>
          <w:color w:val="231F20"/>
          <w:sz w:val="24"/>
        </w:rPr>
        <w:t xml:space="preserve"> </w:t>
      </w:r>
      <w:r>
        <w:rPr>
          <w:color w:val="231F20"/>
          <w:sz w:val="24"/>
        </w:rPr>
        <w:t>which</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Contractor's opinion) will, if adopted, (</w:t>
      </w:r>
      <w:proofErr w:type="spellStart"/>
      <w:r>
        <w:rPr>
          <w:color w:val="231F20"/>
          <w:sz w:val="24"/>
        </w:rPr>
        <w:t>i</w:t>
      </w:r>
      <w:proofErr w:type="spellEnd"/>
      <w:r>
        <w:rPr>
          <w:color w:val="231F20"/>
          <w:sz w:val="24"/>
        </w:rPr>
        <w:t>) accelerate completion, (ii) reduce the cost to the Procuring Entity of executing,</w:t>
      </w:r>
      <w:r w:rsidR="00CF7F64">
        <w:rPr>
          <w:color w:val="231F20"/>
          <w:sz w:val="24"/>
        </w:rPr>
        <w:t xml:space="preserve"> </w:t>
      </w:r>
      <w:r>
        <w:rPr>
          <w:color w:val="231F20"/>
          <w:sz w:val="24"/>
        </w:rPr>
        <w:t>maintaining</w:t>
      </w:r>
      <w:r w:rsidR="00CF7F64">
        <w:rPr>
          <w:color w:val="231F20"/>
          <w:sz w:val="24"/>
        </w:rPr>
        <w:t xml:space="preserve"> </w:t>
      </w:r>
      <w:r>
        <w:rPr>
          <w:color w:val="231F20"/>
          <w:sz w:val="24"/>
        </w:rPr>
        <w:t>or</w:t>
      </w:r>
      <w:r w:rsidR="00CF7F64">
        <w:rPr>
          <w:color w:val="231F20"/>
          <w:sz w:val="24"/>
        </w:rPr>
        <w:t xml:space="preserve"> </w:t>
      </w:r>
      <w:r>
        <w:rPr>
          <w:color w:val="231F20"/>
          <w:sz w:val="24"/>
        </w:rPr>
        <w:t>operating</w:t>
      </w:r>
      <w:r w:rsidR="00CF7F64">
        <w:rPr>
          <w:color w:val="231F20"/>
          <w:sz w:val="24"/>
        </w:rPr>
        <w:t xml:space="preserve"> </w:t>
      </w:r>
      <w:r>
        <w:rPr>
          <w:color w:val="231F20"/>
          <w:sz w:val="24"/>
        </w:rPr>
        <w:t>the</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(iii)</w:t>
      </w:r>
      <w:r w:rsidR="00CF7F64">
        <w:rPr>
          <w:color w:val="231F20"/>
          <w:sz w:val="24"/>
        </w:rPr>
        <w:t xml:space="preserve"> </w:t>
      </w:r>
      <w:r>
        <w:rPr>
          <w:color w:val="231F20"/>
          <w:sz w:val="24"/>
        </w:rPr>
        <w:t>improve</w:t>
      </w:r>
      <w:r w:rsidR="00CF7F64">
        <w:rPr>
          <w:color w:val="231F20"/>
          <w:sz w:val="24"/>
        </w:rPr>
        <w:t xml:space="preserve"> </w:t>
      </w:r>
      <w:r>
        <w:rPr>
          <w:color w:val="231F20"/>
          <w:sz w:val="24"/>
        </w:rPr>
        <w:t>the</w:t>
      </w:r>
      <w:r w:rsidR="00CF7F64">
        <w:rPr>
          <w:color w:val="231F20"/>
          <w:sz w:val="24"/>
        </w:rPr>
        <w:t xml:space="preserve"> </w:t>
      </w:r>
      <w:r>
        <w:rPr>
          <w:color w:val="231F20"/>
          <w:sz w:val="24"/>
        </w:rPr>
        <w:t>efﬁciency</w:t>
      </w:r>
      <w:r w:rsidR="00CF7F64">
        <w:rPr>
          <w:color w:val="231F20"/>
          <w:sz w:val="24"/>
        </w:rPr>
        <w:t xml:space="preserve"> </w:t>
      </w:r>
      <w:r>
        <w:rPr>
          <w:color w:val="231F20"/>
          <w:sz w:val="24"/>
        </w:rPr>
        <w:t>or</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 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completed</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or</w:t>
      </w:r>
      <w:r w:rsidR="00CF7F64">
        <w:rPr>
          <w:color w:val="231F20"/>
          <w:sz w:val="24"/>
        </w:rPr>
        <w:t xml:space="preserve"> </w:t>
      </w:r>
      <w:r>
        <w:rPr>
          <w:color w:val="231F20"/>
          <w:sz w:val="24"/>
        </w:rPr>
        <w:t>(iv)</w:t>
      </w:r>
      <w:r w:rsidR="00CF7F64">
        <w:rPr>
          <w:color w:val="231F20"/>
          <w:sz w:val="24"/>
        </w:rPr>
        <w:t xml:space="preserve"> </w:t>
      </w:r>
      <w:r>
        <w:rPr>
          <w:color w:val="231F20"/>
          <w:sz w:val="24"/>
        </w:rPr>
        <w:t>otherwise</w:t>
      </w:r>
      <w:r w:rsidR="00CF7F64">
        <w:rPr>
          <w:color w:val="231F20"/>
          <w:sz w:val="24"/>
        </w:rPr>
        <w:t xml:space="preserve"> </w:t>
      </w:r>
      <w:r>
        <w:rPr>
          <w:color w:val="231F20"/>
          <w:sz w:val="24"/>
        </w:rPr>
        <w:t>be</w:t>
      </w:r>
      <w:r w:rsidR="00CF7F64">
        <w:rPr>
          <w:color w:val="231F20"/>
          <w:sz w:val="24"/>
        </w:rPr>
        <w:t xml:space="preserve"> </w:t>
      </w:r>
      <w:r>
        <w:rPr>
          <w:color w:val="231F20"/>
          <w:sz w:val="24"/>
        </w:rPr>
        <w:t>of</w:t>
      </w:r>
      <w:r w:rsidR="00CF7F64">
        <w:rPr>
          <w:color w:val="231F20"/>
          <w:sz w:val="24"/>
        </w:rPr>
        <w:t xml:space="preserve"> </w:t>
      </w:r>
      <w:r>
        <w:rPr>
          <w:color w:val="231F20"/>
          <w:sz w:val="24"/>
        </w:rPr>
        <w:t>beneﬁt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pacing w:val="-3"/>
          <w:sz w:val="24"/>
        </w:rPr>
        <w:t>Entity.</w:t>
      </w:r>
    </w:p>
    <w:p w14:paraId="2FC38D25" w14:textId="77777777" w:rsidR="005E6E3D" w:rsidRDefault="007B664E" w:rsidP="00CC1001">
      <w:pPr>
        <w:pStyle w:val="ListParagraph"/>
        <w:numPr>
          <w:ilvl w:val="2"/>
          <w:numId w:val="56"/>
        </w:numPr>
        <w:tabs>
          <w:tab w:val="left" w:pos="852"/>
        </w:tabs>
        <w:spacing w:before="269" w:line="230" w:lineRule="auto"/>
        <w:ind w:left="576" w:right="576" w:hanging="728"/>
        <w:jc w:val="both"/>
        <w:rPr>
          <w:color w:val="231F20"/>
          <w:sz w:val="24"/>
        </w:rPr>
      </w:pPr>
      <w:r>
        <w:rPr>
          <w:color w:val="231F20"/>
          <w:sz w:val="24"/>
        </w:rPr>
        <w:t>The</w:t>
      </w:r>
      <w:r w:rsidR="00CF7F64">
        <w:rPr>
          <w:color w:val="231F20"/>
          <w:sz w:val="24"/>
        </w:rPr>
        <w:t xml:space="preserve"> </w:t>
      </w:r>
      <w:r>
        <w:rPr>
          <w:color w:val="231F20"/>
          <w:sz w:val="24"/>
        </w:rPr>
        <w:t>proposal</w:t>
      </w:r>
      <w:r w:rsidR="00CF7F64">
        <w:rPr>
          <w:color w:val="231F20"/>
          <w:sz w:val="24"/>
        </w:rPr>
        <w:t xml:space="preserve"> </w:t>
      </w:r>
      <w:r>
        <w:rPr>
          <w:color w:val="231F20"/>
          <w:sz w:val="24"/>
        </w:rPr>
        <w:t>shall</w:t>
      </w:r>
      <w:r w:rsidR="00CF7F64">
        <w:rPr>
          <w:color w:val="231F20"/>
          <w:sz w:val="24"/>
        </w:rPr>
        <w:t xml:space="preserve"> </w:t>
      </w:r>
      <w:r>
        <w:rPr>
          <w:color w:val="231F20"/>
          <w:sz w:val="24"/>
        </w:rPr>
        <w:t>be</w:t>
      </w:r>
      <w:r w:rsidR="00CF7F64">
        <w:rPr>
          <w:color w:val="231F20"/>
          <w:sz w:val="24"/>
        </w:rPr>
        <w:t xml:space="preserve"> </w:t>
      </w:r>
      <w:r>
        <w:rPr>
          <w:color w:val="231F20"/>
          <w:sz w:val="24"/>
        </w:rPr>
        <w:t>prepared</w:t>
      </w:r>
      <w:r w:rsidR="00CF7F64">
        <w:rPr>
          <w:color w:val="231F20"/>
          <w:sz w:val="24"/>
        </w:rPr>
        <w:t xml:space="preserve"> </w:t>
      </w:r>
      <w:r>
        <w:rPr>
          <w:color w:val="231F20"/>
          <w:sz w:val="24"/>
        </w:rPr>
        <w:t>at</w:t>
      </w:r>
      <w:r w:rsidR="00CF7F64">
        <w:rPr>
          <w:color w:val="231F20"/>
          <w:sz w:val="24"/>
        </w:rPr>
        <w:t xml:space="preserve"> </w:t>
      </w:r>
      <w:r>
        <w:rPr>
          <w:color w:val="231F20"/>
          <w:sz w:val="24"/>
        </w:rPr>
        <w:t>the</w:t>
      </w:r>
      <w:r w:rsidR="00CF7F64">
        <w:rPr>
          <w:color w:val="231F20"/>
          <w:sz w:val="24"/>
        </w:rPr>
        <w:t xml:space="preserve"> </w:t>
      </w:r>
      <w:r>
        <w:rPr>
          <w:color w:val="231F20"/>
          <w:sz w:val="24"/>
        </w:rPr>
        <w:t>cost</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z w:val="24"/>
        </w:rPr>
        <w:t>and</w:t>
      </w:r>
      <w:r w:rsidR="00CF7F64">
        <w:rPr>
          <w:color w:val="231F20"/>
          <w:sz w:val="24"/>
        </w:rPr>
        <w:t xml:space="preserve"> </w:t>
      </w:r>
      <w:r>
        <w:rPr>
          <w:color w:val="231F20"/>
          <w:sz w:val="24"/>
        </w:rPr>
        <w:t>shall</w:t>
      </w:r>
      <w:r w:rsidR="00CF7F64">
        <w:rPr>
          <w:color w:val="231F20"/>
          <w:sz w:val="24"/>
        </w:rPr>
        <w:t xml:space="preserve"> </w:t>
      </w:r>
      <w:r>
        <w:rPr>
          <w:color w:val="231F20"/>
          <w:sz w:val="24"/>
        </w:rPr>
        <w:t>include</w:t>
      </w:r>
      <w:r w:rsidR="00CF7F64">
        <w:rPr>
          <w:color w:val="231F20"/>
          <w:sz w:val="24"/>
        </w:rPr>
        <w:t xml:space="preserve"> </w:t>
      </w:r>
      <w:r>
        <w:rPr>
          <w:color w:val="231F20"/>
          <w:sz w:val="24"/>
        </w:rPr>
        <w:t>the</w:t>
      </w:r>
      <w:r w:rsidR="00CF7F64">
        <w:rPr>
          <w:color w:val="231F20"/>
          <w:sz w:val="24"/>
        </w:rPr>
        <w:t xml:space="preserve"> </w:t>
      </w:r>
      <w:r>
        <w:rPr>
          <w:color w:val="231F20"/>
          <w:sz w:val="24"/>
        </w:rPr>
        <w:t>items</w:t>
      </w:r>
      <w:r w:rsidR="00CF7F64">
        <w:rPr>
          <w:color w:val="231F20"/>
          <w:sz w:val="24"/>
        </w:rPr>
        <w:t xml:space="preserve"> </w:t>
      </w:r>
      <w:r>
        <w:rPr>
          <w:color w:val="231F20"/>
          <w:sz w:val="24"/>
        </w:rPr>
        <w:t>listed</w:t>
      </w:r>
      <w:r w:rsidR="00CF7F64">
        <w:rPr>
          <w:color w:val="231F20"/>
          <w:sz w:val="24"/>
        </w:rPr>
        <w:t xml:space="preserve"> </w:t>
      </w:r>
      <w:r>
        <w:rPr>
          <w:color w:val="231F20"/>
          <w:sz w:val="24"/>
        </w:rPr>
        <w:t>in</w:t>
      </w:r>
      <w:r w:rsidR="00CF7F64">
        <w:rPr>
          <w:color w:val="231F20"/>
          <w:sz w:val="24"/>
        </w:rPr>
        <w:t xml:space="preserve"> </w:t>
      </w:r>
      <w:r>
        <w:rPr>
          <w:color w:val="231F20"/>
          <w:sz w:val="24"/>
        </w:rPr>
        <w:t>Sub- Clause</w:t>
      </w:r>
      <w:r w:rsidR="00CF7F64">
        <w:rPr>
          <w:color w:val="231F20"/>
          <w:sz w:val="24"/>
        </w:rPr>
        <w:t xml:space="preserve"> </w:t>
      </w:r>
      <w:r>
        <w:rPr>
          <w:color w:val="231F20"/>
          <w:sz w:val="24"/>
        </w:rPr>
        <w:t>13.3</w:t>
      </w:r>
      <w:r w:rsidR="00CF7F64">
        <w:rPr>
          <w:color w:val="231F20"/>
          <w:sz w:val="24"/>
        </w:rPr>
        <w:t xml:space="preserve"> </w:t>
      </w:r>
      <w:r>
        <w:rPr>
          <w:color w:val="231F20"/>
          <w:spacing w:val="-3"/>
          <w:sz w:val="24"/>
        </w:rPr>
        <w:t>[Variation</w:t>
      </w:r>
      <w:r w:rsidR="00CF7F64">
        <w:rPr>
          <w:color w:val="231F20"/>
          <w:spacing w:val="-3"/>
          <w:sz w:val="24"/>
        </w:rPr>
        <w:t xml:space="preserve"> </w:t>
      </w:r>
      <w:r>
        <w:rPr>
          <w:color w:val="231F20"/>
          <w:sz w:val="24"/>
        </w:rPr>
        <w:t>Procedure].</w:t>
      </w:r>
    </w:p>
    <w:p w14:paraId="7C0A912A" w14:textId="77777777" w:rsidR="005E6E3D" w:rsidRDefault="007B664E" w:rsidP="00CC1001">
      <w:pPr>
        <w:spacing w:before="268" w:line="230" w:lineRule="auto"/>
        <w:ind w:left="576" w:right="576" w:hanging="9"/>
        <w:rPr>
          <w:sz w:val="24"/>
        </w:rPr>
      </w:pPr>
      <w:r>
        <w:rPr>
          <w:color w:val="231F20"/>
          <w:sz w:val="24"/>
        </w:rPr>
        <w:t>If a proposal, which is approved by the Engineer, includes a change in the design of part of the Permanent Works, then unless otherwise agreed by both Parties:</w:t>
      </w:r>
    </w:p>
    <w:p w14:paraId="3C6FF876" w14:textId="77777777" w:rsidR="005E6E3D" w:rsidRDefault="00CF7F64" w:rsidP="00CC1001">
      <w:pPr>
        <w:pStyle w:val="ListParagraph"/>
        <w:numPr>
          <w:ilvl w:val="3"/>
          <w:numId w:val="56"/>
        </w:numPr>
        <w:tabs>
          <w:tab w:val="left" w:pos="1234"/>
          <w:tab w:val="left" w:pos="1235"/>
        </w:tabs>
        <w:spacing w:before="46"/>
        <w:ind w:left="576" w:right="576" w:hanging="384"/>
        <w:rPr>
          <w:color w:val="231F20"/>
        </w:rPr>
      </w:pPr>
      <w:r>
        <w:rPr>
          <w:color w:val="231F20"/>
          <w:sz w:val="24"/>
        </w:rPr>
        <w:t>T</w:t>
      </w:r>
      <w:r w:rsidR="007B664E">
        <w:rPr>
          <w:color w:val="231F20"/>
          <w:sz w:val="24"/>
        </w:rPr>
        <w:t>he</w:t>
      </w:r>
      <w:r>
        <w:rPr>
          <w:color w:val="231F20"/>
          <w:sz w:val="24"/>
        </w:rPr>
        <w:t xml:space="preserve"> </w:t>
      </w:r>
      <w:r w:rsidR="007B664E">
        <w:rPr>
          <w:color w:val="231F20"/>
          <w:sz w:val="24"/>
        </w:rPr>
        <w:t>Contractor</w:t>
      </w:r>
      <w:r>
        <w:rPr>
          <w:color w:val="231F20"/>
          <w:sz w:val="24"/>
        </w:rPr>
        <w:t xml:space="preserve"> </w:t>
      </w:r>
      <w:r w:rsidR="007B664E">
        <w:rPr>
          <w:color w:val="231F20"/>
          <w:sz w:val="24"/>
        </w:rPr>
        <w:t>shall</w:t>
      </w:r>
      <w:r>
        <w:rPr>
          <w:color w:val="231F20"/>
          <w:sz w:val="24"/>
        </w:rPr>
        <w:t xml:space="preserve"> </w:t>
      </w:r>
      <w:r w:rsidR="007B664E">
        <w:rPr>
          <w:color w:val="231F20"/>
          <w:sz w:val="24"/>
        </w:rPr>
        <w:t>design</w:t>
      </w:r>
      <w:r>
        <w:rPr>
          <w:color w:val="231F20"/>
          <w:sz w:val="24"/>
        </w:rPr>
        <w:t xml:space="preserve"> </w:t>
      </w:r>
      <w:r w:rsidR="007B664E">
        <w:rPr>
          <w:color w:val="231F20"/>
          <w:sz w:val="24"/>
        </w:rPr>
        <w:t>this</w:t>
      </w:r>
      <w:r>
        <w:rPr>
          <w:color w:val="231F20"/>
          <w:sz w:val="24"/>
        </w:rPr>
        <w:t xml:space="preserve"> </w:t>
      </w:r>
      <w:r w:rsidR="007B664E">
        <w:rPr>
          <w:color w:val="231F20"/>
          <w:sz w:val="24"/>
        </w:rPr>
        <w:t>part,</w:t>
      </w:r>
    </w:p>
    <w:p w14:paraId="2E9B989E" w14:textId="77777777" w:rsidR="005E6E3D" w:rsidRDefault="004626B1" w:rsidP="00CC1001">
      <w:pPr>
        <w:pStyle w:val="ListParagraph"/>
        <w:numPr>
          <w:ilvl w:val="3"/>
          <w:numId w:val="56"/>
        </w:numPr>
        <w:tabs>
          <w:tab w:val="left" w:pos="1234"/>
          <w:tab w:val="left" w:pos="1235"/>
        </w:tabs>
        <w:spacing w:before="43"/>
        <w:ind w:left="576" w:right="576" w:hanging="384"/>
        <w:rPr>
          <w:color w:val="231F20"/>
        </w:rPr>
      </w:pPr>
      <w:r>
        <w:rPr>
          <w:color w:val="231F20"/>
          <w:sz w:val="24"/>
        </w:rPr>
        <w:t>S</w:t>
      </w:r>
      <w:r w:rsidR="007B664E">
        <w:rPr>
          <w:color w:val="231F20"/>
          <w:sz w:val="24"/>
        </w:rPr>
        <w:t>ub-paragraphs</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(d)</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Sub-Clause</w:t>
      </w:r>
      <w:r w:rsidR="00CF7F64">
        <w:rPr>
          <w:color w:val="231F20"/>
          <w:sz w:val="24"/>
        </w:rPr>
        <w:t xml:space="preserve"> </w:t>
      </w:r>
      <w:r w:rsidR="007B664E">
        <w:rPr>
          <w:color w:val="231F20"/>
          <w:sz w:val="24"/>
        </w:rPr>
        <w:t>4.1</w:t>
      </w:r>
      <w:r w:rsidR="00CF7F64">
        <w:rPr>
          <w:color w:val="231F20"/>
          <w:sz w:val="24"/>
        </w:rPr>
        <w:t xml:space="preserve"> </w:t>
      </w:r>
      <w:r w:rsidR="007B664E">
        <w:rPr>
          <w:color w:val="231F20"/>
          <w:sz w:val="24"/>
        </w:rPr>
        <w:t>[Contractor's</w:t>
      </w:r>
      <w:r w:rsidR="00CF7F64">
        <w:rPr>
          <w:color w:val="231F20"/>
          <w:sz w:val="24"/>
        </w:rPr>
        <w:t xml:space="preserve"> </w:t>
      </w:r>
      <w:r w:rsidR="007B664E">
        <w:rPr>
          <w:color w:val="231F20"/>
          <w:sz w:val="24"/>
        </w:rPr>
        <w:t>General</w:t>
      </w:r>
      <w:r w:rsidR="00CF7F64">
        <w:rPr>
          <w:color w:val="231F20"/>
          <w:sz w:val="24"/>
        </w:rPr>
        <w:t xml:space="preserve"> </w:t>
      </w:r>
      <w:r w:rsidR="007B664E">
        <w:rPr>
          <w:color w:val="231F20"/>
          <w:sz w:val="24"/>
        </w:rPr>
        <w:t>Obligations]</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pacing w:val="-3"/>
          <w:sz w:val="24"/>
        </w:rPr>
        <w:t>apply,</w:t>
      </w:r>
      <w:r w:rsidR="00CF7F64">
        <w:rPr>
          <w:color w:val="231F20"/>
          <w:spacing w:val="-3"/>
          <w:sz w:val="24"/>
        </w:rPr>
        <w:t xml:space="preserve"> </w:t>
      </w:r>
      <w:r w:rsidR="007B664E">
        <w:rPr>
          <w:color w:val="231F20"/>
          <w:sz w:val="24"/>
        </w:rPr>
        <w:t>and</w:t>
      </w:r>
    </w:p>
    <w:p w14:paraId="223A9F65" w14:textId="77777777" w:rsidR="005E6E3D" w:rsidRDefault="004626B1" w:rsidP="00CC1001">
      <w:pPr>
        <w:pStyle w:val="ListParagraph"/>
        <w:numPr>
          <w:ilvl w:val="3"/>
          <w:numId w:val="56"/>
        </w:numPr>
        <w:tabs>
          <w:tab w:val="left" w:pos="1235"/>
        </w:tabs>
        <w:spacing w:before="52" w:line="230" w:lineRule="auto"/>
        <w:ind w:left="576" w:right="576" w:hanging="384"/>
        <w:jc w:val="both"/>
        <w:rPr>
          <w:color w:val="231F20"/>
        </w:rPr>
      </w:pPr>
      <w:r>
        <w:rPr>
          <w:color w:val="231F20"/>
          <w:sz w:val="24"/>
        </w:rPr>
        <w:t>If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change</w:t>
      </w:r>
      <w:r w:rsidR="00CF7F64">
        <w:rPr>
          <w:color w:val="231F20"/>
          <w:sz w:val="24"/>
        </w:rPr>
        <w:t xml:space="preserve"> </w:t>
      </w:r>
      <w:r w:rsidR="007B664E">
        <w:rPr>
          <w:color w:val="231F20"/>
          <w:sz w:val="24"/>
        </w:rPr>
        <w:t>results</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reduction</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contract</w:t>
      </w:r>
      <w:r w:rsidR="00CF7F64">
        <w:rPr>
          <w:color w:val="231F20"/>
          <w:sz w:val="24"/>
        </w:rPr>
        <w:t xml:space="preserve"> </w:t>
      </w:r>
      <w:r w:rsidR="007B664E">
        <w:rPr>
          <w:color w:val="231F20"/>
          <w:sz w:val="24"/>
        </w:rPr>
        <w:t>value</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part,</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Engineer</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z w:val="24"/>
        </w:rPr>
        <w:t>proceed</w:t>
      </w:r>
      <w:r w:rsidR="00CF7F64">
        <w:rPr>
          <w:color w:val="231F20"/>
          <w:sz w:val="24"/>
        </w:rPr>
        <w:t xml:space="preserve"> </w:t>
      </w:r>
      <w:r w:rsidR="007B664E">
        <w:rPr>
          <w:color w:val="231F20"/>
          <w:sz w:val="24"/>
        </w:rPr>
        <w:t>in accordance with Sub-Clause 3.5 [Determinations] to agree or determine a fee, which shall be included in the Contract Price. This fee shall be half (50%) of the difference between the following</w:t>
      </w:r>
      <w:r w:rsidR="00CF7F64">
        <w:rPr>
          <w:color w:val="231F20"/>
          <w:sz w:val="24"/>
        </w:rPr>
        <w:t xml:space="preserve"> </w:t>
      </w:r>
      <w:r w:rsidR="007B664E">
        <w:rPr>
          <w:color w:val="231F20"/>
          <w:sz w:val="24"/>
        </w:rPr>
        <w:t>amounts:</w:t>
      </w:r>
    </w:p>
    <w:p w14:paraId="3E01AFCC" w14:textId="77777777" w:rsidR="005E6E3D" w:rsidRDefault="007B664E" w:rsidP="00CC1001">
      <w:pPr>
        <w:pStyle w:val="ListParagraph"/>
        <w:numPr>
          <w:ilvl w:val="4"/>
          <w:numId w:val="56"/>
        </w:numPr>
        <w:tabs>
          <w:tab w:val="left" w:pos="1667"/>
        </w:tabs>
        <w:spacing w:before="56" w:line="230" w:lineRule="auto"/>
        <w:ind w:left="576" w:right="576" w:hanging="438"/>
        <w:jc w:val="both"/>
        <w:rPr>
          <w:sz w:val="24"/>
        </w:rPr>
      </w:pPr>
      <w:r>
        <w:rPr>
          <w:color w:val="231F20"/>
          <w:sz w:val="24"/>
        </w:rPr>
        <w:t xml:space="preserve">such reduction in contract value, resulting from the change, excluding adjustments under </w:t>
      </w:r>
      <w:r>
        <w:rPr>
          <w:color w:val="231F20"/>
          <w:spacing w:val="3"/>
          <w:sz w:val="24"/>
        </w:rPr>
        <w:t xml:space="preserve">Sub-Clause </w:t>
      </w:r>
      <w:r>
        <w:rPr>
          <w:color w:val="231F20"/>
          <w:spacing w:val="2"/>
          <w:sz w:val="24"/>
        </w:rPr>
        <w:t xml:space="preserve">13.7 </w:t>
      </w:r>
      <w:r>
        <w:rPr>
          <w:color w:val="231F20"/>
          <w:spacing w:val="3"/>
          <w:sz w:val="24"/>
        </w:rPr>
        <w:t xml:space="preserve">[Adjustments </w:t>
      </w:r>
      <w:r>
        <w:rPr>
          <w:color w:val="231F20"/>
          <w:spacing w:val="2"/>
          <w:sz w:val="24"/>
        </w:rPr>
        <w:t xml:space="preserve">for </w:t>
      </w:r>
      <w:r>
        <w:rPr>
          <w:color w:val="231F20"/>
          <w:spacing w:val="3"/>
          <w:sz w:val="24"/>
        </w:rPr>
        <w:t xml:space="preserve">Changes </w:t>
      </w:r>
      <w:r>
        <w:rPr>
          <w:color w:val="231F20"/>
          <w:spacing w:val="1"/>
          <w:sz w:val="24"/>
        </w:rPr>
        <w:t xml:space="preserve">in </w:t>
      </w:r>
      <w:r>
        <w:rPr>
          <w:color w:val="231F20"/>
          <w:spacing w:val="3"/>
          <w:sz w:val="24"/>
        </w:rPr>
        <w:t xml:space="preserve">Legislation] </w:t>
      </w:r>
      <w:r>
        <w:rPr>
          <w:color w:val="231F20"/>
          <w:spacing w:val="2"/>
          <w:sz w:val="24"/>
        </w:rPr>
        <w:t xml:space="preserve">and </w:t>
      </w:r>
      <w:r>
        <w:rPr>
          <w:color w:val="231F20"/>
          <w:spacing w:val="3"/>
          <w:sz w:val="24"/>
        </w:rPr>
        <w:t xml:space="preserve">Sub-Clause </w:t>
      </w:r>
      <w:r>
        <w:rPr>
          <w:color w:val="231F20"/>
          <w:spacing w:val="2"/>
          <w:sz w:val="24"/>
        </w:rPr>
        <w:t xml:space="preserve">13.8 </w:t>
      </w:r>
      <w:r>
        <w:rPr>
          <w:color w:val="231F20"/>
          <w:sz w:val="24"/>
        </w:rPr>
        <w:t>[Adjustments</w:t>
      </w:r>
      <w:r w:rsidR="00CF7F64">
        <w:rPr>
          <w:color w:val="231F20"/>
          <w:sz w:val="24"/>
        </w:rPr>
        <w:t xml:space="preserve"> </w:t>
      </w:r>
      <w:r>
        <w:rPr>
          <w:color w:val="231F20"/>
          <w:sz w:val="24"/>
        </w:rPr>
        <w:t>for</w:t>
      </w:r>
      <w:r w:rsidR="00CF7F64">
        <w:rPr>
          <w:color w:val="231F20"/>
          <w:sz w:val="24"/>
        </w:rPr>
        <w:t xml:space="preserve"> </w:t>
      </w:r>
      <w:r>
        <w:rPr>
          <w:color w:val="231F20"/>
          <w:sz w:val="24"/>
        </w:rPr>
        <w:t>Changes</w:t>
      </w:r>
      <w:r w:rsidR="00CF7F64">
        <w:rPr>
          <w:color w:val="231F20"/>
          <w:sz w:val="24"/>
        </w:rPr>
        <w:t xml:space="preserve"> </w:t>
      </w:r>
      <w:r>
        <w:rPr>
          <w:color w:val="231F20"/>
          <w:sz w:val="24"/>
        </w:rPr>
        <w:t>in</w:t>
      </w:r>
      <w:r w:rsidR="00CF7F64">
        <w:rPr>
          <w:color w:val="231F20"/>
          <w:sz w:val="24"/>
        </w:rPr>
        <w:t xml:space="preserve"> </w:t>
      </w:r>
      <w:r>
        <w:rPr>
          <w:color w:val="231F20"/>
          <w:sz w:val="24"/>
        </w:rPr>
        <w:t>Cost],</w:t>
      </w:r>
      <w:r w:rsidR="00CF7F64">
        <w:rPr>
          <w:color w:val="231F20"/>
          <w:sz w:val="24"/>
        </w:rPr>
        <w:t xml:space="preserve"> </w:t>
      </w:r>
      <w:r>
        <w:rPr>
          <w:color w:val="231F20"/>
          <w:sz w:val="24"/>
        </w:rPr>
        <w:t>and</w:t>
      </w:r>
    </w:p>
    <w:p w14:paraId="61C1F13C" w14:textId="77777777" w:rsidR="005E6E3D" w:rsidRDefault="007B664E" w:rsidP="00CC1001">
      <w:pPr>
        <w:pStyle w:val="ListParagraph"/>
        <w:numPr>
          <w:ilvl w:val="4"/>
          <w:numId w:val="56"/>
        </w:numPr>
        <w:tabs>
          <w:tab w:val="left" w:pos="1667"/>
        </w:tabs>
        <w:spacing w:before="56" w:line="230" w:lineRule="auto"/>
        <w:ind w:left="576" w:right="576" w:hanging="438"/>
        <w:jc w:val="both"/>
        <w:rPr>
          <w:sz w:val="24"/>
        </w:rPr>
      </w:pPr>
      <w:r>
        <w:rPr>
          <w:color w:val="231F20"/>
          <w:sz w:val="24"/>
        </w:rPr>
        <w:t>the</w:t>
      </w:r>
      <w:r w:rsidR="00CF7F64">
        <w:rPr>
          <w:color w:val="231F20"/>
          <w:sz w:val="24"/>
        </w:rPr>
        <w:t xml:space="preserve"> </w:t>
      </w:r>
      <w:r>
        <w:rPr>
          <w:color w:val="231F20"/>
          <w:sz w:val="24"/>
        </w:rPr>
        <w:t>reduction</w:t>
      </w:r>
      <w:r w:rsidR="00CF7F64">
        <w:rPr>
          <w:color w:val="231F20"/>
          <w:sz w:val="24"/>
        </w:rPr>
        <w:t xml:space="preserve"> </w:t>
      </w:r>
      <w:r>
        <w:rPr>
          <w:color w:val="231F20"/>
          <w:sz w:val="24"/>
        </w:rPr>
        <w:t>(if</w:t>
      </w:r>
      <w:r w:rsidR="00CF7F64">
        <w:rPr>
          <w:color w:val="231F20"/>
          <w:sz w:val="24"/>
        </w:rPr>
        <w:t xml:space="preserve"> </w:t>
      </w:r>
      <w:r>
        <w:rPr>
          <w:color w:val="231F20"/>
          <w:sz w:val="24"/>
        </w:rPr>
        <w:t>any)</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z w:val="24"/>
        </w:rPr>
        <w:t>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varied</w:t>
      </w:r>
      <w:r w:rsidR="00CF7F64">
        <w:rPr>
          <w:color w:val="231F20"/>
          <w:sz w:val="24"/>
        </w:rPr>
        <w:t xml:space="preserve"> </w:t>
      </w:r>
      <w:r>
        <w:rPr>
          <w:color w:val="231F20"/>
          <w:sz w:val="24"/>
        </w:rPr>
        <w:t>works,</w:t>
      </w:r>
      <w:r w:rsidR="00CF7F64">
        <w:rPr>
          <w:color w:val="231F20"/>
          <w:sz w:val="24"/>
        </w:rPr>
        <w:t xml:space="preserve"> </w:t>
      </w:r>
      <w:r>
        <w:rPr>
          <w:color w:val="231F20"/>
          <w:sz w:val="24"/>
        </w:rPr>
        <w:t>taking</w:t>
      </w:r>
      <w:r w:rsidR="00CF7F64">
        <w:rPr>
          <w:color w:val="231F20"/>
          <w:sz w:val="24"/>
        </w:rPr>
        <w:t xml:space="preserve"> </w:t>
      </w:r>
      <w:r>
        <w:rPr>
          <w:color w:val="231F20"/>
          <w:sz w:val="24"/>
        </w:rPr>
        <w:t>account of</w:t>
      </w:r>
      <w:r w:rsidR="00CF7F64">
        <w:rPr>
          <w:color w:val="231F20"/>
          <w:sz w:val="24"/>
        </w:rPr>
        <w:t xml:space="preserve"> </w:t>
      </w:r>
      <w:r>
        <w:rPr>
          <w:color w:val="231F20"/>
          <w:sz w:val="24"/>
        </w:rPr>
        <w:t>any</w:t>
      </w:r>
      <w:r w:rsidR="00CF7F64">
        <w:rPr>
          <w:color w:val="231F20"/>
          <w:sz w:val="24"/>
        </w:rPr>
        <w:t xml:space="preserve"> </w:t>
      </w:r>
      <w:r>
        <w:rPr>
          <w:color w:val="231F20"/>
          <w:sz w:val="24"/>
        </w:rPr>
        <w:t>reductions</w:t>
      </w:r>
      <w:r w:rsidR="00CF7F64">
        <w:rPr>
          <w:color w:val="231F20"/>
          <w:sz w:val="24"/>
        </w:rPr>
        <w:t xml:space="preserve"> </w:t>
      </w:r>
      <w:r>
        <w:rPr>
          <w:color w:val="231F20"/>
          <w:sz w:val="24"/>
        </w:rPr>
        <w:t>in</w:t>
      </w:r>
      <w:r w:rsidR="00CF7F64">
        <w:rPr>
          <w:color w:val="231F20"/>
          <w:sz w:val="24"/>
        </w:rPr>
        <w:t xml:space="preserve"> </w:t>
      </w:r>
      <w:r>
        <w:rPr>
          <w:color w:val="231F20"/>
          <w:sz w:val="24"/>
        </w:rPr>
        <w:t>quality,</w:t>
      </w:r>
      <w:r w:rsidR="00CF7F64">
        <w:rPr>
          <w:color w:val="231F20"/>
          <w:sz w:val="24"/>
        </w:rPr>
        <w:t xml:space="preserve"> </w:t>
      </w:r>
      <w:r>
        <w:rPr>
          <w:color w:val="231F20"/>
          <w:sz w:val="24"/>
        </w:rPr>
        <w:t>anticipated</w:t>
      </w:r>
      <w:r w:rsidR="00CF7F64">
        <w:rPr>
          <w:color w:val="231F20"/>
          <w:sz w:val="24"/>
        </w:rPr>
        <w:t xml:space="preserve"> </w:t>
      </w:r>
      <w:r>
        <w:rPr>
          <w:color w:val="231F20"/>
          <w:sz w:val="24"/>
        </w:rPr>
        <w:t>life</w:t>
      </w:r>
      <w:r w:rsidR="00CF7F64">
        <w:rPr>
          <w:color w:val="231F20"/>
          <w:sz w:val="24"/>
        </w:rPr>
        <w:t xml:space="preserve"> </w:t>
      </w:r>
      <w:r>
        <w:rPr>
          <w:color w:val="231F20"/>
          <w:sz w:val="24"/>
        </w:rPr>
        <w:t>or</w:t>
      </w:r>
      <w:r w:rsidR="00CF7F64">
        <w:rPr>
          <w:color w:val="231F20"/>
          <w:sz w:val="24"/>
        </w:rPr>
        <w:t xml:space="preserve"> </w:t>
      </w:r>
      <w:r>
        <w:rPr>
          <w:color w:val="231F20"/>
          <w:sz w:val="24"/>
        </w:rPr>
        <w:t>operational</w:t>
      </w:r>
      <w:r w:rsidR="00CF7F64">
        <w:rPr>
          <w:color w:val="231F20"/>
          <w:sz w:val="24"/>
        </w:rPr>
        <w:t xml:space="preserve"> </w:t>
      </w:r>
      <w:r>
        <w:rPr>
          <w:color w:val="231F20"/>
          <w:sz w:val="24"/>
        </w:rPr>
        <w:t>efﬁciencies.</w:t>
      </w:r>
    </w:p>
    <w:p w14:paraId="6850799D" w14:textId="77777777" w:rsidR="005E6E3D" w:rsidRDefault="007B664E" w:rsidP="00CC1001">
      <w:pPr>
        <w:pStyle w:val="ListParagraph"/>
        <w:numPr>
          <w:ilvl w:val="2"/>
          <w:numId w:val="56"/>
        </w:numPr>
        <w:tabs>
          <w:tab w:val="left" w:pos="851"/>
        </w:tabs>
        <w:spacing w:before="259"/>
        <w:ind w:left="576" w:right="576" w:hanging="720"/>
        <w:rPr>
          <w:color w:val="231F20"/>
          <w:sz w:val="24"/>
        </w:rPr>
      </w:pPr>
      <w:r>
        <w:rPr>
          <w:color w:val="231F20"/>
          <w:sz w:val="24"/>
        </w:rPr>
        <w:t>However,</w:t>
      </w:r>
      <w:r w:rsidR="00CF7F64">
        <w:rPr>
          <w:color w:val="231F20"/>
          <w:sz w:val="24"/>
        </w:rPr>
        <w:t xml:space="preserve"> </w:t>
      </w:r>
      <w:r>
        <w:rPr>
          <w:color w:val="231F20"/>
          <w:sz w:val="24"/>
        </w:rPr>
        <w:t>if</w:t>
      </w:r>
      <w:r w:rsidR="00CF7F64">
        <w:rPr>
          <w:color w:val="231F20"/>
          <w:sz w:val="24"/>
        </w:rPr>
        <w:t xml:space="preserve"> </w:t>
      </w:r>
      <w:r>
        <w:rPr>
          <w:color w:val="231F20"/>
          <w:sz w:val="24"/>
        </w:rPr>
        <w:t>amount</w:t>
      </w:r>
      <w:r w:rsidR="00CF7F64">
        <w:rPr>
          <w:color w:val="231F20"/>
          <w:sz w:val="24"/>
        </w:rPr>
        <w:t xml:space="preserve"> </w:t>
      </w:r>
      <w:r>
        <w:rPr>
          <w:color w:val="231F20"/>
          <w:sz w:val="24"/>
        </w:rPr>
        <w:t>(</w:t>
      </w:r>
      <w:proofErr w:type="spellStart"/>
      <w:r>
        <w:rPr>
          <w:color w:val="231F20"/>
          <w:sz w:val="24"/>
        </w:rPr>
        <w:t>i</w:t>
      </w:r>
      <w:proofErr w:type="spellEnd"/>
      <w:r>
        <w:rPr>
          <w:color w:val="231F20"/>
          <w:sz w:val="24"/>
        </w:rPr>
        <w:t>)</w:t>
      </w:r>
      <w:r w:rsidR="00CF7F64">
        <w:rPr>
          <w:color w:val="231F20"/>
          <w:sz w:val="24"/>
        </w:rPr>
        <w:t xml:space="preserve"> </w:t>
      </w:r>
      <w:r>
        <w:rPr>
          <w:color w:val="231F20"/>
          <w:sz w:val="24"/>
        </w:rPr>
        <w:t>is</w:t>
      </w:r>
      <w:r w:rsidR="00CF7F64">
        <w:rPr>
          <w:color w:val="231F20"/>
          <w:sz w:val="24"/>
        </w:rPr>
        <w:t xml:space="preserve"> </w:t>
      </w:r>
      <w:r>
        <w:rPr>
          <w:color w:val="231F20"/>
          <w:sz w:val="24"/>
        </w:rPr>
        <w:t>less</w:t>
      </w:r>
      <w:r w:rsidR="00CF7F64">
        <w:rPr>
          <w:color w:val="231F20"/>
          <w:sz w:val="24"/>
        </w:rPr>
        <w:t xml:space="preserve"> </w:t>
      </w:r>
      <w:r>
        <w:rPr>
          <w:color w:val="231F20"/>
          <w:sz w:val="24"/>
        </w:rPr>
        <w:t>than</w:t>
      </w:r>
      <w:r w:rsidR="00CF7F64">
        <w:rPr>
          <w:color w:val="231F20"/>
          <w:sz w:val="24"/>
        </w:rPr>
        <w:t xml:space="preserve"> </w:t>
      </w:r>
      <w:r>
        <w:rPr>
          <w:color w:val="231F20"/>
          <w:sz w:val="24"/>
        </w:rPr>
        <w:t>amount</w:t>
      </w:r>
      <w:r w:rsidR="00CF7F64">
        <w:rPr>
          <w:color w:val="231F20"/>
          <w:sz w:val="24"/>
        </w:rPr>
        <w:t xml:space="preserve"> </w:t>
      </w:r>
      <w:r>
        <w:rPr>
          <w:color w:val="231F20"/>
          <w:sz w:val="24"/>
        </w:rPr>
        <w:t>(ii),</w:t>
      </w:r>
      <w:r w:rsidR="00CF7F64">
        <w:rPr>
          <w:color w:val="231F20"/>
          <w:sz w:val="24"/>
        </w:rPr>
        <w:t xml:space="preserve"> </w:t>
      </w:r>
      <w:r>
        <w:rPr>
          <w:color w:val="231F20"/>
          <w:sz w:val="24"/>
        </w:rPr>
        <w:t>there</w:t>
      </w:r>
      <w:r w:rsidR="00CF7F64">
        <w:rPr>
          <w:color w:val="231F20"/>
          <w:sz w:val="24"/>
        </w:rPr>
        <w:t xml:space="preserve"> </w:t>
      </w:r>
      <w:r>
        <w:rPr>
          <w:color w:val="231F20"/>
          <w:sz w:val="24"/>
        </w:rPr>
        <w:t>shall</w:t>
      </w:r>
      <w:r w:rsidR="00CF7F64">
        <w:rPr>
          <w:color w:val="231F20"/>
          <w:sz w:val="24"/>
        </w:rPr>
        <w:t xml:space="preserve"> </w:t>
      </w:r>
      <w:r>
        <w:rPr>
          <w:color w:val="231F20"/>
          <w:sz w:val="24"/>
        </w:rPr>
        <w:t>not</w:t>
      </w:r>
      <w:r w:rsidR="00CF7F64">
        <w:rPr>
          <w:color w:val="231F20"/>
          <w:sz w:val="24"/>
        </w:rPr>
        <w:t xml:space="preserve"> </w:t>
      </w:r>
      <w:r>
        <w:rPr>
          <w:color w:val="231F20"/>
          <w:sz w:val="24"/>
        </w:rPr>
        <w:t>be</w:t>
      </w:r>
      <w:r w:rsidR="00CF7F64">
        <w:rPr>
          <w:color w:val="231F20"/>
          <w:sz w:val="24"/>
        </w:rPr>
        <w:t xml:space="preserve"> </w:t>
      </w:r>
      <w:r>
        <w:rPr>
          <w:color w:val="231F20"/>
          <w:sz w:val="24"/>
        </w:rPr>
        <w:t>a</w:t>
      </w:r>
      <w:r w:rsidR="00CF7F64">
        <w:rPr>
          <w:color w:val="231F20"/>
          <w:sz w:val="24"/>
        </w:rPr>
        <w:t xml:space="preserve"> </w:t>
      </w:r>
      <w:r>
        <w:rPr>
          <w:color w:val="231F20"/>
          <w:sz w:val="24"/>
        </w:rPr>
        <w:t>fee.</w:t>
      </w:r>
    </w:p>
    <w:p w14:paraId="72566EAC" w14:textId="77777777" w:rsidR="005E6E3D" w:rsidRDefault="007B664E" w:rsidP="00CC1001">
      <w:pPr>
        <w:pStyle w:val="ListParagraph"/>
        <w:numPr>
          <w:ilvl w:val="1"/>
          <w:numId w:val="56"/>
        </w:numPr>
        <w:tabs>
          <w:tab w:val="left" w:pos="854"/>
          <w:tab w:val="left" w:pos="855"/>
        </w:tabs>
        <w:spacing w:before="255"/>
        <w:ind w:left="576" w:right="576" w:hanging="724"/>
        <w:rPr>
          <w:b/>
          <w:color w:val="231F20"/>
          <w:sz w:val="24"/>
        </w:rPr>
      </w:pPr>
      <w:r>
        <w:rPr>
          <w:b/>
          <w:color w:val="231F20"/>
          <w:spacing w:val="-3"/>
          <w:sz w:val="24"/>
        </w:rPr>
        <w:lastRenderedPageBreak/>
        <w:t>Variation</w:t>
      </w:r>
      <w:r w:rsidR="00CF7F64">
        <w:rPr>
          <w:b/>
          <w:color w:val="231F20"/>
          <w:spacing w:val="-3"/>
          <w:sz w:val="24"/>
        </w:rPr>
        <w:t xml:space="preserve"> </w:t>
      </w:r>
      <w:r>
        <w:rPr>
          <w:b/>
          <w:color w:val="231F20"/>
          <w:sz w:val="24"/>
        </w:rPr>
        <w:t>Procedure</w:t>
      </w:r>
    </w:p>
    <w:p w14:paraId="78E0B93D" w14:textId="77777777" w:rsidR="005E6E3D" w:rsidRDefault="007B664E" w:rsidP="00CC1001">
      <w:pPr>
        <w:pStyle w:val="ListParagraph"/>
        <w:numPr>
          <w:ilvl w:val="2"/>
          <w:numId w:val="56"/>
        </w:numPr>
        <w:tabs>
          <w:tab w:val="left" w:pos="851"/>
        </w:tabs>
        <w:spacing w:before="265" w:line="230" w:lineRule="auto"/>
        <w:ind w:left="576" w:right="576" w:hanging="729"/>
        <w:jc w:val="both"/>
        <w:rPr>
          <w:color w:val="231F20"/>
          <w:sz w:val="24"/>
        </w:rPr>
      </w:pPr>
      <w:r>
        <w:rPr>
          <w:color w:val="231F20"/>
          <w:sz w:val="24"/>
        </w:rPr>
        <w:t xml:space="preserve">If the Engineer requests a proposal, prior to instructing a </w:t>
      </w:r>
      <w:r>
        <w:rPr>
          <w:color w:val="231F20"/>
          <w:spacing w:val="-3"/>
          <w:sz w:val="24"/>
        </w:rPr>
        <w:t xml:space="preserve">Variation, </w:t>
      </w:r>
      <w:r>
        <w:rPr>
          <w:color w:val="231F20"/>
          <w:sz w:val="24"/>
        </w:rPr>
        <w:t>the Contractor shall respond in writing</w:t>
      </w:r>
      <w:r w:rsidR="00CF7F64">
        <w:rPr>
          <w:color w:val="231F20"/>
          <w:sz w:val="24"/>
        </w:rPr>
        <w:t xml:space="preserve"> </w:t>
      </w:r>
      <w:r>
        <w:rPr>
          <w:color w:val="231F20"/>
          <w:sz w:val="24"/>
        </w:rPr>
        <w:t>as</w:t>
      </w:r>
      <w:r w:rsidR="00CF7F64">
        <w:rPr>
          <w:color w:val="231F20"/>
          <w:sz w:val="24"/>
        </w:rPr>
        <w:t xml:space="preserve"> </w:t>
      </w:r>
      <w:r>
        <w:rPr>
          <w:color w:val="231F20"/>
          <w:sz w:val="24"/>
        </w:rPr>
        <w:t>soon</w:t>
      </w:r>
      <w:r w:rsidR="00CF7F64">
        <w:rPr>
          <w:color w:val="231F20"/>
          <w:sz w:val="24"/>
        </w:rPr>
        <w:t xml:space="preserve"> </w:t>
      </w:r>
      <w:r>
        <w:rPr>
          <w:color w:val="231F20"/>
          <w:sz w:val="24"/>
        </w:rPr>
        <w:t>as</w:t>
      </w:r>
      <w:r w:rsidR="00CF7F64">
        <w:rPr>
          <w:color w:val="231F20"/>
          <w:sz w:val="24"/>
        </w:rPr>
        <w:t xml:space="preserve"> </w:t>
      </w:r>
      <w:r>
        <w:rPr>
          <w:color w:val="231F20"/>
          <w:sz w:val="24"/>
        </w:rPr>
        <w:t>practicable,</w:t>
      </w:r>
      <w:r w:rsidR="00CF7F64">
        <w:rPr>
          <w:color w:val="231F20"/>
          <w:sz w:val="24"/>
        </w:rPr>
        <w:t xml:space="preserve"> </w:t>
      </w:r>
      <w:r>
        <w:rPr>
          <w:color w:val="231F20"/>
          <w:sz w:val="24"/>
        </w:rPr>
        <w:t>either</w:t>
      </w:r>
      <w:r w:rsidR="00CF7F64">
        <w:rPr>
          <w:color w:val="231F20"/>
          <w:sz w:val="24"/>
        </w:rPr>
        <w:t xml:space="preserve"> </w:t>
      </w:r>
      <w:r>
        <w:rPr>
          <w:color w:val="231F20"/>
          <w:sz w:val="24"/>
        </w:rPr>
        <w:t>by</w:t>
      </w:r>
      <w:r w:rsidR="00CF7F64">
        <w:rPr>
          <w:color w:val="231F20"/>
          <w:sz w:val="24"/>
        </w:rPr>
        <w:t xml:space="preserve"> </w:t>
      </w:r>
      <w:r>
        <w:rPr>
          <w:color w:val="231F20"/>
          <w:sz w:val="24"/>
        </w:rPr>
        <w:t>giving</w:t>
      </w:r>
      <w:r w:rsidR="00CF7F64">
        <w:rPr>
          <w:color w:val="231F20"/>
          <w:sz w:val="24"/>
        </w:rPr>
        <w:t xml:space="preserve"> </w:t>
      </w:r>
      <w:r>
        <w:rPr>
          <w:color w:val="231F20"/>
          <w:sz w:val="24"/>
        </w:rPr>
        <w:t>reasons</w:t>
      </w:r>
      <w:r w:rsidR="00CF7F64">
        <w:rPr>
          <w:color w:val="231F20"/>
          <w:sz w:val="24"/>
        </w:rPr>
        <w:t xml:space="preserve"> </w:t>
      </w:r>
      <w:r>
        <w:rPr>
          <w:color w:val="231F20"/>
          <w:sz w:val="24"/>
        </w:rPr>
        <w:t>why</w:t>
      </w:r>
      <w:r w:rsidR="00CF7F64">
        <w:rPr>
          <w:color w:val="231F20"/>
          <w:sz w:val="24"/>
        </w:rPr>
        <w:t xml:space="preserve"> </w:t>
      </w:r>
      <w:r>
        <w:rPr>
          <w:color w:val="231F20"/>
          <w:sz w:val="24"/>
        </w:rPr>
        <w:t>he</w:t>
      </w:r>
      <w:r w:rsidR="00CF7F64">
        <w:rPr>
          <w:color w:val="231F20"/>
          <w:sz w:val="24"/>
        </w:rPr>
        <w:t xml:space="preserve"> </w:t>
      </w:r>
      <w:r>
        <w:rPr>
          <w:color w:val="231F20"/>
          <w:sz w:val="24"/>
        </w:rPr>
        <w:t>cannot</w:t>
      </w:r>
      <w:r w:rsidR="00CF7F64">
        <w:rPr>
          <w:color w:val="231F20"/>
          <w:sz w:val="24"/>
        </w:rPr>
        <w:t xml:space="preserve"> </w:t>
      </w:r>
      <w:r>
        <w:rPr>
          <w:color w:val="231F20"/>
          <w:sz w:val="24"/>
        </w:rPr>
        <w:t>comply</w:t>
      </w:r>
      <w:r w:rsidR="00CF7F64">
        <w:rPr>
          <w:color w:val="231F20"/>
          <w:sz w:val="24"/>
        </w:rPr>
        <w:t xml:space="preserve"> </w:t>
      </w:r>
      <w:r>
        <w:rPr>
          <w:color w:val="231F20"/>
          <w:sz w:val="24"/>
        </w:rPr>
        <w:t>(if</w:t>
      </w:r>
      <w:r w:rsidR="00CF7F64">
        <w:rPr>
          <w:color w:val="231F20"/>
          <w:sz w:val="24"/>
        </w:rPr>
        <w:t xml:space="preserve"> </w:t>
      </w:r>
      <w:r>
        <w:rPr>
          <w:color w:val="231F20"/>
          <w:sz w:val="24"/>
        </w:rPr>
        <w:t>this</w:t>
      </w:r>
      <w:r w:rsidR="00CF7F64">
        <w:rPr>
          <w:color w:val="231F20"/>
          <w:sz w:val="24"/>
        </w:rPr>
        <w:t xml:space="preserve"> </w:t>
      </w:r>
      <w:r>
        <w:rPr>
          <w:color w:val="231F20"/>
          <w:sz w:val="24"/>
        </w:rPr>
        <w:t>is</w:t>
      </w:r>
      <w:r w:rsidR="00CF7F64">
        <w:rPr>
          <w:color w:val="231F20"/>
          <w:sz w:val="24"/>
        </w:rPr>
        <w:t xml:space="preserve"> </w:t>
      </w:r>
      <w:r>
        <w:rPr>
          <w:color w:val="231F20"/>
          <w:sz w:val="24"/>
        </w:rPr>
        <w:t>the</w:t>
      </w:r>
      <w:r w:rsidR="00CF7F64">
        <w:rPr>
          <w:color w:val="231F20"/>
          <w:sz w:val="24"/>
        </w:rPr>
        <w:t xml:space="preserve"> </w:t>
      </w:r>
      <w:r>
        <w:rPr>
          <w:color w:val="231F20"/>
          <w:sz w:val="24"/>
        </w:rPr>
        <w:t>case)</w:t>
      </w:r>
      <w:r w:rsidR="00CF7F64">
        <w:rPr>
          <w:color w:val="231F20"/>
          <w:sz w:val="24"/>
        </w:rPr>
        <w:t xml:space="preserve"> </w:t>
      </w:r>
      <w:r>
        <w:rPr>
          <w:color w:val="231F20"/>
          <w:sz w:val="24"/>
        </w:rPr>
        <w:t>or</w:t>
      </w:r>
      <w:r w:rsidR="00CF7F64">
        <w:rPr>
          <w:color w:val="231F20"/>
          <w:sz w:val="24"/>
        </w:rPr>
        <w:t xml:space="preserve"> </w:t>
      </w:r>
      <w:r>
        <w:rPr>
          <w:color w:val="231F20"/>
          <w:sz w:val="24"/>
        </w:rPr>
        <w:t>by submitting:</w:t>
      </w:r>
    </w:p>
    <w:p w14:paraId="602F43A2" w14:textId="77777777" w:rsidR="005E6E3D" w:rsidRDefault="004626B1" w:rsidP="00CC1001">
      <w:pPr>
        <w:pStyle w:val="ListParagraph"/>
        <w:numPr>
          <w:ilvl w:val="3"/>
          <w:numId w:val="56"/>
        </w:numPr>
        <w:tabs>
          <w:tab w:val="left" w:pos="1241"/>
        </w:tabs>
        <w:spacing w:before="47"/>
        <w:ind w:left="576" w:right="576" w:hanging="390"/>
        <w:jc w:val="both"/>
        <w:rPr>
          <w:color w:val="231F20"/>
        </w:rPr>
      </w:pPr>
      <w:r>
        <w:rPr>
          <w:color w:val="231F20"/>
          <w:sz w:val="24"/>
        </w:rPr>
        <w:t>a</w:t>
      </w:r>
      <w:r w:rsidR="00CF7F64">
        <w:rPr>
          <w:color w:val="231F20"/>
          <w:sz w:val="24"/>
        </w:rPr>
        <w:t xml:space="preserve"> </w:t>
      </w:r>
      <w:r w:rsidR="007B664E">
        <w:rPr>
          <w:color w:val="231F20"/>
          <w:sz w:val="24"/>
        </w:rPr>
        <w:t>description</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proposed</w:t>
      </w:r>
      <w:r w:rsidR="00CF7F64">
        <w:rPr>
          <w:color w:val="231F20"/>
          <w:sz w:val="24"/>
        </w:rPr>
        <w:t xml:space="preserve"> </w:t>
      </w:r>
      <w:r w:rsidR="007B664E">
        <w:rPr>
          <w:color w:val="231F20"/>
          <w:sz w:val="24"/>
        </w:rPr>
        <w:t>work</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be</w:t>
      </w:r>
      <w:r w:rsidR="00CF7F64">
        <w:rPr>
          <w:color w:val="231F20"/>
          <w:sz w:val="24"/>
        </w:rPr>
        <w:t xml:space="preserve"> </w:t>
      </w:r>
      <w:r w:rsidR="007B664E">
        <w:rPr>
          <w:color w:val="231F20"/>
          <w:sz w:val="24"/>
        </w:rPr>
        <w:t>performed</w:t>
      </w:r>
      <w:r w:rsidR="00CF7F64">
        <w:rPr>
          <w:color w:val="231F20"/>
          <w:sz w:val="24"/>
        </w:rPr>
        <w:t xml:space="preserve"> </w:t>
      </w:r>
      <w:r w:rsidR="007B664E">
        <w:rPr>
          <w:color w:val="231F20"/>
          <w:sz w:val="24"/>
        </w:rPr>
        <w:t>and</w:t>
      </w:r>
      <w:r w:rsidR="00CF7F64">
        <w:rPr>
          <w:color w:val="231F20"/>
          <w:sz w:val="24"/>
        </w:rPr>
        <w:t xml:space="preserve"> </w:t>
      </w:r>
      <w:r w:rsidR="007B664E">
        <w:rPr>
          <w:color w:val="231F20"/>
          <w:sz w:val="24"/>
        </w:rPr>
        <w:t>a</w:t>
      </w:r>
      <w:r w:rsidR="00CF7F64">
        <w:rPr>
          <w:color w:val="231F20"/>
          <w:sz w:val="24"/>
        </w:rPr>
        <w:t xml:space="preserve"> </w:t>
      </w:r>
      <w:proofErr w:type="spellStart"/>
      <w:r w:rsidR="007B664E">
        <w:rPr>
          <w:color w:val="231F20"/>
          <w:sz w:val="24"/>
        </w:rPr>
        <w:t>programme</w:t>
      </w:r>
      <w:proofErr w:type="spellEnd"/>
      <w:r w:rsidR="00CF7F64">
        <w:rPr>
          <w:color w:val="231F20"/>
          <w:sz w:val="24"/>
        </w:rPr>
        <w:t xml:space="preserve"> </w:t>
      </w:r>
      <w:r w:rsidR="007B664E">
        <w:rPr>
          <w:color w:val="231F20"/>
          <w:sz w:val="24"/>
        </w:rPr>
        <w:t>for</w:t>
      </w:r>
      <w:r w:rsidR="00CF7F64">
        <w:rPr>
          <w:color w:val="231F20"/>
          <w:sz w:val="24"/>
        </w:rPr>
        <w:t xml:space="preserve"> </w:t>
      </w:r>
      <w:r w:rsidR="007B664E">
        <w:rPr>
          <w:color w:val="231F20"/>
          <w:sz w:val="24"/>
        </w:rPr>
        <w:t>its</w:t>
      </w:r>
      <w:r w:rsidR="00CF7F64">
        <w:rPr>
          <w:color w:val="231F20"/>
          <w:sz w:val="24"/>
        </w:rPr>
        <w:t xml:space="preserve"> </w:t>
      </w:r>
      <w:r w:rsidR="007B664E">
        <w:rPr>
          <w:color w:val="231F20"/>
          <w:sz w:val="24"/>
        </w:rPr>
        <w:t>execution,</w:t>
      </w:r>
    </w:p>
    <w:p w14:paraId="10427C0A" w14:textId="77777777" w:rsidR="005E6E3D" w:rsidRDefault="007B664E" w:rsidP="00CC1001">
      <w:pPr>
        <w:pStyle w:val="ListParagraph"/>
        <w:numPr>
          <w:ilvl w:val="3"/>
          <w:numId w:val="56"/>
        </w:numPr>
        <w:tabs>
          <w:tab w:val="left" w:pos="1241"/>
        </w:tabs>
        <w:spacing w:before="43" w:line="271" w:lineRule="exact"/>
        <w:ind w:left="576" w:right="576" w:hanging="390"/>
        <w:jc w:val="both"/>
        <w:rPr>
          <w:color w:val="231F20"/>
        </w:rPr>
      </w:pPr>
      <w:r>
        <w:rPr>
          <w:color w:val="231F20"/>
          <w:sz w:val="24"/>
        </w:rPr>
        <w:t xml:space="preserve">the Contractor's proposal for any necessary modiﬁcations to the </w:t>
      </w:r>
      <w:proofErr w:type="spellStart"/>
      <w:r>
        <w:rPr>
          <w:color w:val="231F20"/>
          <w:sz w:val="24"/>
        </w:rPr>
        <w:t>programme</w:t>
      </w:r>
      <w:proofErr w:type="spellEnd"/>
      <w:r>
        <w:rPr>
          <w:color w:val="231F20"/>
          <w:sz w:val="24"/>
        </w:rPr>
        <w:t xml:space="preserve"> according </w:t>
      </w:r>
      <w:proofErr w:type="spellStart"/>
      <w:r>
        <w:rPr>
          <w:color w:val="231F20"/>
          <w:sz w:val="24"/>
        </w:rPr>
        <w:t>toSub</w:t>
      </w:r>
      <w:proofErr w:type="spellEnd"/>
      <w:r>
        <w:rPr>
          <w:color w:val="231F20"/>
          <w:sz w:val="24"/>
        </w:rPr>
        <w:t>-</w:t>
      </w:r>
    </w:p>
    <w:p w14:paraId="619D4B78" w14:textId="77777777" w:rsidR="005E6E3D" w:rsidRDefault="007B664E" w:rsidP="00CC1001">
      <w:pPr>
        <w:spacing w:line="271" w:lineRule="exact"/>
        <w:ind w:left="576" w:right="576"/>
        <w:rPr>
          <w:sz w:val="24"/>
        </w:rPr>
      </w:pPr>
      <w:r>
        <w:rPr>
          <w:color w:val="231F20"/>
          <w:sz w:val="24"/>
        </w:rPr>
        <w:t>Clause 8.3 [</w:t>
      </w:r>
      <w:proofErr w:type="spellStart"/>
      <w:r>
        <w:rPr>
          <w:color w:val="231F20"/>
          <w:sz w:val="24"/>
        </w:rPr>
        <w:t>Programme</w:t>
      </w:r>
      <w:proofErr w:type="spellEnd"/>
      <w:r>
        <w:rPr>
          <w:color w:val="231F20"/>
          <w:sz w:val="24"/>
        </w:rPr>
        <w:t>] and to the Time for Completion, and</w:t>
      </w:r>
    </w:p>
    <w:p w14:paraId="6A653181" w14:textId="77777777" w:rsidR="005E6E3D" w:rsidRDefault="007B664E" w:rsidP="00CC1001">
      <w:pPr>
        <w:pStyle w:val="ListParagraph"/>
        <w:numPr>
          <w:ilvl w:val="3"/>
          <w:numId w:val="56"/>
        </w:numPr>
        <w:tabs>
          <w:tab w:val="left" w:pos="1241"/>
        </w:tabs>
        <w:spacing w:before="43"/>
        <w:ind w:left="576" w:right="576" w:hanging="390"/>
        <w:jc w:val="both"/>
        <w:rPr>
          <w:color w:val="231F20"/>
        </w:rPr>
      </w:pPr>
      <w:r>
        <w:rPr>
          <w:color w:val="231F20"/>
          <w:sz w:val="24"/>
        </w:rPr>
        <w:t>the</w:t>
      </w:r>
      <w:r w:rsidR="00CF7F64">
        <w:rPr>
          <w:color w:val="231F20"/>
          <w:sz w:val="24"/>
        </w:rPr>
        <w:t xml:space="preserve"> </w:t>
      </w:r>
      <w:r>
        <w:rPr>
          <w:color w:val="231F20"/>
          <w:sz w:val="24"/>
        </w:rPr>
        <w:t>Contractor's</w:t>
      </w:r>
      <w:r w:rsidR="00CF7F64">
        <w:rPr>
          <w:color w:val="231F20"/>
          <w:sz w:val="24"/>
        </w:rPr>
        <w:t xml:space="preserve"> </w:t>
      </w:r>
      <w:r>
        <w:rPr>
          <w:color w:val="231F20"/>
          <w:sz w:val="24"/>
        </w:rPr>
        <w:t>proposal</w:t>
      </w:r>
      <w:r w:rsidR="00CF7F64">
        <w:rPr>
          <w:color w:val="231F20"/>
          <w:sz w:val="24"/>
        </w:rPr>
        <w:t xml:space="preserve"> </w:t>
      </w:r>
      <w:r>
        <w:rPr>
          <w:color w:val="231F20"/>
          <w:sz w:val="24"/>
        </w:rPr>
        <w:t>for</w:t>
      </w:r>
      <w:r w:rsidR="00CF7F64">
        <w:rPr>
          <w:color w:val="231F20"/>
          <w:sz w:val="24"/>
        </w:rPr>
        <w:t xml:space="preserve"> </w:t>
      </w:r>
      <w:r w:rsidR="00621724">
        <w:rPr>
          <w:color w:val="231F20"/>
          <w:sz w:val="24"/>
        </w:rPr>
        <w:t>evaluation of</w:t>
      </w:r>
      <w:r w:rsidR="00CF7F64">
        <w:rPr>
          <w:color w:val="231F20"/>
          <w:sz w:val="24"/>
        </w:rPr>
        <w:t xml:space="preserve"> </w:t>
      </w:r>
      <w:r>
        <w:rPr>
          <w:color w:val="231F20"/>
          <w:sz w:val="24"/>
        </w:rPr>
        <w:t>the</w:t>
      </w:r>
      <w:r w:rsidR="00CF7F64">
        <w:rPr>
          <w:color w:val="231F20"/>
          <w:sz w:val="24"/>
        </w:rPr>
        <w:t xml:space="preserve"> </w:t>
      </w:r>
      <w:r>
        <w:rPr>
          <w:color w:val="231F20"/>
          <w:spacing w:val="-3"/>
          <w:sz w:val="24"/>
        </w:rPr>
        <w:t>Variation.</w:t>
      </w:r>
    </w:p>
    <w:p w14:paraId="472905D1" w14:textId="77777777" w:rsidR="005E6E3D" w:rsidRDefault="007B664E" w:rsidP="00CC1001">
      <w:pPr>
        <w:pStyle w:val="ListParagraph"/>
        <w:numPr>
          <w:ilvl w:val="2"/>
          <w:numId w:val="56"/>
        </w:numPr>
        <w:tabs>
          <w:tab w:val="left" w:pos="851"/>
        </w:tabs>
        <w:spacing w:before="264" w:line="230" w:lineRule="auto"/>
        <w:ind w:left="576" w:right="576" w:hanging="728"/>
        <w:jc w:val="both"/>
        <w:rPr>
          <w:color w:val="231F20"/>
          <w:sz w:val="24"/>
        </w:rPr>
      </w:pPr>
      <w:r>
        <w:rPr>
          <w:color w:val="231F20"/>
          <w:sz w:val="24"/>
        </w:rPr>
        <w:t xml:space="preserve">The Engineer shall, as soon as practicable after receiving such proposal (under Sub-Clause 13.2 </w:t>
      </w:r>
      <w:r>
        <w:rPr>
          <w:color w:val="231F20"/>
          <w:spacing w:val="-5"/>
          <w:sz w:val="24"/>
        </w:rPr>
        <w:t>[Value</w:t>
      </w:r>
      <w:r w:rsidR="00CF7F64">
        <w:rPr>
          <w:color w:val="231F20"/>
          <w:spacing w:val="-5"/>
          <w:sz w:val="24"/>
        </w:rPr>
        <w:t xml:space="preserve"> </w:t>
      </w:r>
      <w:r>
        <w:rPr>
          <w:color w:val="231F20"/>
          <w:sz w:val="24"/>
        </w:rPr>
        <w:t>Engineering]</w:t>
      </w:r>
      <w:r w:rsidR="00CF7F64">
        <w:rPr>
          <w:color w:val="231F20"/>
          <w:sz w:val="24"/>
        </w:rPr>
        <w:t xml:space="preserve"> </w:t>
      </w:r>
      <w:r>
        <w:rPr>
          <w:color w:val="231F20"/>
          <w:sz w:val="24"/>
        </w:rPr>
        <w:t>or</w:t>
      </w:r>
      <w:r w:rsidR="00CF7F64">
        <w:rPr>
          <w:color w:val="231F20"/>
          <w:sz w:val="24"/>
        </w:rPr>
        <w:t xml:space="preserve"> </w:t>
      </w:r>
      <w:r>
        <w:rPr>
          <w:color w:val="231F20"/>
          <w:sz w:val="24"/>
        </w:rPr>
        <w:t>otherwise),</w:t>
      </w:r>
      <w:r w:rsidR="00CF7F64">
        <w:rPr>
          <w:color w:val="231F20"/>
          <w:sz w:val="24"/>
        </w:rPr>
        <w:t xml:space="preserve"> </w:t>
      </w:r>
      <w:r>
        <w:rPr>
          <w:color w:val="231F20"/>
          <w:sz w:val="24"/>
        </w:rPr>
        <w:t>respond</w:t>
      </w:r>
      <w:r w:rsidR="00CF7F64">
        <w:rPr>
          <w:color w:val="231F20"/>
          <w:sz w:val="24"/>
        </w:rPr>
        <w:t xml:space="preserve"> </w:t>
      </w:r>
      <w:r>
        <w:rPr>
          <w:color w:val="231F20"/>
          <w:sz w:val="24"/>
        </w:rPr>
        <w:t>with</w:t>
      </w:r>
      <w:r w:rsidR="00CF7F64">
        <w:rPr>
          <w:color w:val="231F20"/>
          <w:sz w:val="24"/>
        </w:rPr>
        <w:t xml:space="preserve"> </w:t>
      </w:r>
      <w:r>
        <w:rPr>
          <w:color w:val="231F20"/>
          <w:sz w:val="24"/>
        </w:rPr>
        <w:t>approval,</w:t>
      </w:r>
      <w:r w:rsidR="00CF7F64">
        <w:rPr>
          <w:color w:val="231F20"/>
          <w:sz w:val="24"/>
        </w:rPr>
        <w:t xml:space="preserve"> </w:t>
      </w:r>
      <w:r>
        <w:rPr>
          <w:color w:val="231F20"/>
          <w:sz w:val="24"/>
        </w:rPr>
        <w:t>disapproval</w:t>
      </w:r>
      <w:r w:rsidR="00CF7F64">
        <w:rPr>
          <w:color w:val="231F20"/>
          <w:sz w:val="24"/>
        </w:rPr>
        <w:t xml:space="preserve"> </w:t>
      </w:r>
      <w:r>
        <w:rPr>
          <w:color w:val="231F20"/>
          <w:sz w:val="24"/>
        </w:rPr>
        <w:t>or</w:t>
      </w:r>
      <w:r w:rsidR="00CF7F64">
        <w:rPr>
          <w:color w:val="231F20"/>
          <w:sz w:val="24"/>
        </w:rPr>
        <w:t xml:space="preserve"> </w:t>
      </w:r>
      <w:r>
        <w:rPr>
          <w:color w:val="231F20"/>
          <w:sz w:val="24"/>
        </w:rPr>
        <w:t>comments.</w:t>
      </w:r>
      <w:r w:rsidR="00CF7F64">
        <w:rPr>
          <w:color w:val="231F20"/>
          <w:sz w:val="24"/>
        </w:rPr>
        <w:t xml:space="preserve"> </w:t>
      </w:r>
      <w:r>
        <w:rPr>
          <w:color w:val="231F20"/>
          <w:sz w:val="24"/>
        </w:rPr>
        <w:t>The</w:t>
      </w:r>
      <w:r w:rsidR="00CF7F64">
        <w:rPr>
          <w:color w:val="231F20"/>
          <w:sz w:val="24"/>
        </w:rPr>
        <w:t xml:space="preserve"> </w:t>
      </w:r>
      <w:r>
        <w:rPr>
          <w:color w:val="231F20"/>
          <w:sz w:val="24"/>
        </w:rPr>
        <w:t>Contractor shall</w:t>
      </w:r>
      <w:r w:rsidR="00CF7F64">
        <w:rPr>
          <w:color w:val="231F20"/>
          <w:sz w:val="24"/>
        </w:rPr>
        <w:t xml:space="preserve"> </w:t>
      </w:r>
      <w:r>
        <w:rPr>
          <w:color w:val="231F20"/>
          <w:sz w:val="24"/>
        </w:rPr>
        <w:t>not</w:t>
      </w:r>
      <w:r w:rsidR="00CF7F64">
        <w:rPr>
          <w:color w:val="231F20"/>
          <w:sz w:val="24"/>
        </w:rPr>
        <w:t xml:space="preserve"> </w:t>
      </w:r>
      <w:r>
        <w:rPr>
          <w:color w:val="231F20"/>
          <w:sz w:val="24"/>
        </w:rPr>
        <w:t>delay</w:t>
      </w:r>
      <w:r w:rsidR="00CF7F64">
        <w:rPr>
          <w:color w:val="231F20"/>
          <w:sz w:val="24"/>
        </w:rPr>
        <w:t xml:space="preserve"> </w:t>
      </w:r>
      <w:r>
        <w:rPr>
          <w:color w:val="231F20"/>
          <w:sz w:val="24"/>
        </w:rPr>
        <w:t>any</w:t>
      </w:r>
      <w:r w:rsidR="00CF7F64">
        <w:rPr>
          <w:color w:val="231F20"/>
          <w:sz w:val="24"/>
        </w:rPr>
        <w:t xml:space="preserve"> </w:t>
      </w:r>
      <w:r>
        <w:rPr>
          <w:color w:val="231F20"/>
          <w:sz w:val="24"/>
        </w:rPr>
        <w:t>work</w:t>
      </w:r>
      <w:r w:rsidR="00CF7F64">
        <w:rPr>
          <w:color w:val="231F20"/>
          <w:sz w:val="24"/>
        </w:rPr>
        <w:t xml:space="preserve"> </w:t>
      </w:r>
      <w:r>
        <w:rPr>
          <w:color w:val="231F20"/>
          <w:sz w:val="24"/>
        </w:rPr>
        <w:t>whilst</w:t>
      </w:r>
      <w:r w:rsidR="00CF7F64">
        <w:rPr>
          <w:color w:val="231F20"/>
          <w:sz w:val="24"/>
        </w:rPr>
        <w:t xml:space="preserve"> </w:t>
      </w:r>
      <w:r>
        <w:rPr>
          <w:color w:val="231F20"/>
          <w:sz w:val="24"/>
        </w:rPr>
        <w:t>awaiting</w:t>
      </w:r>
      <w:r w:rsidR="00CF7F64">
        <w:rPr>
          <w:color w:val="231F20"/>
          <w:sz w:val="24"/>
        </w:rPr>
        <w:t xml:space="preserve"> </w:t>
      </w:r>
      <w:r>
        <w:rPr>
          <w:color w:val="231F20"/>
          <w:sz w:val="24"/>
        </w:rPr>
        <w:t>a</w:t>
      </w:r>
      <w:r w:rsidR="00CF7F64">
        <w:rPr>
          <w:color w:val="231F20"/>
          <w:sz w:val="24"/>
        </w:rPr>
        <w:t xml:space="preserve"> </w:t>
      </w:r>
      <w:r>
        <w:rPr>
          <w:color w:val="231F20"/>
          <w:sz w:val="24"/>
        </w:rPr>
        <w:t>response.</w:t>
      </w:r>
    </w:p>
    <w:p w14:paraId="0BD1089B" w14:textId="77777777" w:rsidR="005E6E3D" w:rsidRDefault="007B664E" w:rsidP="00CC1001">
      <w:pPr>
        <w:pStyle w:val="ListParagraph"/>
        <w:numPr>
          <w:ilvl w:val="2"/>
          <w:numId w:val="56"/>
        </w:numPr>
        <w:tabs>
          <w:tab w:val="left" w:pos="850"/>
        </w:tabs>
        <w:spacing w:before="269" w:line="230" w:lineRule="auto"/>
        <w:ind w:left="576" w:right="576" w:hanging="729"/>
        <w:jc w:val="both"/>
        <w:rPr>
          <w:color w:val="231F20"/>
          <w:sz w:val="24"/>
        </w:rPr>
      </w:pPr>
      <w:r>
        <w:rPr>
          <w:color w:val="231F20"/>
          <w:sz w:val="24"/>
        </w:rPr>
        <w:t xml:space="preserve">Each instruction to execute a </w:t>
      </w:r>
      <w:r>
        <w:rPr>
          <w:color w:val="231F20"/>
          <w:spacing w:val="-3"/>
          <w:sz w:val="24"/>
        </w:rPr>
        <w:t xml:space="preserve">Variation, </w:t>
      </w:r>
      <w:r>
        <w:rPr>
          <w:color w:val="231F20"/>
          <w:sz w:val="24"/>
        </w:rPr>
        <w:t>with any requirements for the recording of Costs, shall be issued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who</w:t>
      </w:r>
      <w:r w:rsidR="00D148BB">
        <w:rPr>
          <w:color w:val="231F20"/>
          <w:sz w:val="24"/>
        </w:rPr>
        <w:t xml:space="preserve"> </w:t>
      </w:r>
      <w:r>
        <w:rPr>
          <w:color w:val="231F20"/>
          <w:sz w:val="24"/>
        </w:rPr>
        <w:t>shall</w:t>
      </w:r>
      <w:r w:rsidR="00D148BB">
        <w:rPr>
          <w:color w:val="231F20"/>
          <w:sz w:val="24"/>
        </w:rPr>
        <w:t xml:space="preserve"> </w:t>
      </w:r>
      <w:r>
        <w:rPr>
          <w:color w:val="231F20"/>
          <w:sz w:val="24"/>
        </w:rPr>
        <w:t>acknowledge</w:t>
      </w:r>
      <w:r w:rsidR="00D148BB">
        <w:rPr>
          <w:color w:val="231F20"/>
          <w:sz w:val="24"/>
        </w:rPr>
        <w:t xml:space="preserve"> </w:t>
      </w:r>
      <w:r>
        <w:rPr>
          <w:color w:val="231F20"/>
          <w:sz w:val="24"/>
        </w:rPr>
        <w:t>receipt.</w:t>
      </w:r>
    </w:p>
    <w:p w14:paraId="6D43E870" w14:textId="77777777" w:rsidR="005E6E3D" w:rsidRDefault="007B664E" w:rsidP="00CC1001">
      <w:pPr>
        <w:spacing w:before="267" w:line="230" w:lineRule="auto"/>
        <w:ind w:left="576" w:right="576" w:hanging="9"/>
        <w:rPr>
          <w:sz w:val="24"/>
        </w:rPr>
      </w:pPr>
      <w:r>
        <w:rPr>
          <w:color w:val="231F20"/>
          <w:sz w:val="24"/>
        </w:rPr>
        <w:t>Each Variation shall be evaluated in accordance with Clause 12 [Measurement and Evaluation], unless the Engineer instructs or approves otherwise in accordance with this Clause.</w:t>
      </w:r>
    </w:p>
    <w:p w14:paraId="6139117D" w14:textId="77777777" w:rsidR="005E6E3D" w:rsidRDefault="007B664E" w:rsidP="00CC1001">
      <w:pPr>
        <w:pStyle w:val="ListParagraph"/>
        <w:numPr>
          <w:ilvl w:val="1"/>
          <w:numId w:val="56"/>
        </w:numPr>
        <w:tabs>
          <w:tab w:val="left" w:pos="706"/>
        </w:tabs>
        <w:spacing w:before="259"/>
        <w:ind w:left="576" w:right="576" w:hanging="576"/>
        <w:rPr>
          <w:b/>
          <w:color w:val="231F20"/>
          <w:sz w:val="24"/>
        </w:rPr>
      </w:pPr>
      <w:proofErr w:type="spellStart"/>
      <w:r>
        <w:rPr>
          <w:b/>
          <w:color w:val="231F20"/>
          <w:sz w:val="24"/>
        </w:rPr>
        <w:t>Paymentin</w:t>
      </w:r>
      <w:proofErr w:type="spellEnd"/>
      <w:r w:rsidR="00D148BB">
        <w:rPr>
          <w:b/>
          <w:color w:val="231F20"/>
          <w:sz w:val="24"/>
        </w:rPr>
        <w:t xml:space="preserve"> </w:t>
      </w:r>
      <w:r>
        <w:rPr>
          <w:b/>
          <w:color w:val="231F20"/>
          <w:sz w:val="24"/>
        </w:rPr>
        <w:t>Applicable</w:t>
      </w:r>
      <w:r w:rsidR="00D148BB">
        <w:rPr>
          <w:b/>
          <w:color w:val="231F20"/>
          <w:sz w:val="24"/>
        </w:rPr>
        <w:t xml:space="preserve"> </w:t>
      </w:r>
      <w:r>
        <w:rPr>
          <w:b/>
          <w:color w:val="231F20"/>
          <w:sz w:val="24"/>
        </w:rPr>
        <w:t>Currencies</w:t>
      </w:r>
    </w:p>
    <w:p w14:paraId="6560CB8A" w14:textId="77777777" w:rsidR="005E6E3D" w:rsidRDefault="007B664E" w:rsidP="00CC1001">
      <w:pPr>
        <w:spacing w:before="264" w:line="230" w:lineRule="auto"/>
        <w:ind w:left="576" w:right="576" w:hanging="9"/>
        <w:jc w:val="both"/>
        <w:rPr>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provides</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in</w:t>
      </w:r>
      <w:r w:rsidR="00D148BB">
        <w:rPr>
          <w:color w:val="231F20"/>
          <w:sz w:val="24"/>
        </w:rPr>
        <w:t xml:space="preserve"> </w:t>
      </w:r>
      <w:r>
        <w:rPr>
          <w:color w:val="231F20"/>
          <w:sz w:val="24"/>
        </w:rPr>
        <w:t>more</w:t>
      </w:r>
      <w:r w:rsidR="00D148BB">
        <w:rPr>
          <w:color w:val="231F20"/>
          <w:sz w:val="24"/>
        </w:rPr>
        <w:t xml:space="preserve"> </w:t>
      </w:r>
      <w:r>
        <w:rPr>
          <w:color w:val="231F20"/>
          <w:sz w:val="24"/>
        </w:rPr>
        <w:t>than</w:t>
      </w:r>
      <w:r w:rsidR="00D148BB">
        <w:rPr>
          <w:color w:val="231F20"/>
          <w:sz w:val="24"/>
        </w:rPr>
        <w:t xml:space="preserve"> </w:t>
      </w:r>
      <w:r>
        <w:rPr>
          <w:color w:val="231F20"/>
          <w:sz w:val="24"/>
        </w:rPr>
        <w:t>one</w:t>
      </w:r>
      <w:r w:rsidR="00D148BB">
        <w:rPr>
          <w:color w:val="231F20"/>
          <w:sz w:val="24"/>
        </w:rPr>
        <w:t xml:space="preserve"> </w:t>
      </w:r>
      <w:r>
        <w:rPr>
          <w:color w:val="231F20"/>
          <w:sz w:val="24"/>
        </w:rPr>
        <w:t>currency,</w:t>
      </w:r>
      <w:r w:rsidR="00D148BB">
        <w:rPr>
          <w:color w:val="231F20"/>
          <w:sz w:val="24"/>
        </w:rPr>
        <w:t xml:space="preserve"> </w:t>
      </w:r>
      <w:r>
        <w:rPr>
          <w:color w:val="231F20"/>
          <w:sz w:val="24"/>
        </w:rPr>
        <w:t>then</w:t>
      </w:r>
      <w:r w:rsidR="00D148BB">
        <w:rPr>
          <w:color w:val="231F20"/>
          <w:sz w:val="24"/>
        </w:rPr>
        <w:t xml:space="preserve"> </w:t>
      </w:r>
      <w:r>
        <w:rPr>
          <w:color w:val="231F20"/>
          <w:sz w:val="24"/>
        </w:rPr>
        <w:t>whenever an</w:t>
      </w:r>
      <w:r w:rsidR="00D148BB">
        <w:rPr>
          <w:color w:val="231F20"/>
          <w:sz w:val="24"/>
        </w:rPr>
        <w:t xml:space="preserve"> </w:t>
      </w:r>
      <w:r>
        <w:rPr>
          <w:color w:val="231F20"/>
          <w:sz w:val="24"/>
        </w:rPr>
        <w:t>adjustment</w:t>
      </w:r>
      <w:r w:rsidR="00D148BB">
        <w:rPr>
          <w:color w:val="231F20"/>
          <w:sz w:val="24"/>
        </w:rPr>
        <w:t xml:space="preserve"> </w:t>
      </w:r>
      <w:r>
        <w:rPr>
          <w:color w:val="231F20"/>
          <w:sz w:val="24"/>
        </w:rPr>
        <w:t>is</w:t>
      </w:r>
      <w:r w:rsidR="00D148BB">
        <w:rPr>
          <w:color w:val="231F20"/>
          <w:sz w:val="24"/>
        </w:rPr>
        <w:t xml:space="preserve"> </w:t>
      </w:r>
      <w:r>
        <w:rPr>
          <w:color w:val="231F20"/>
          <w:sz w:val="24"/>
        </w:rPr>
        <w:t>agreed,</w:t>
      </w:r>
      <w:r w:rsidR="00D148BB">
        <w:rPr>
          <w:color w:val="231F20"/>
          <w:sz w:val="24"/>
        </w:rPr>
        <w:t xml:space="preserve"> </w:t>
      </w:r>
      <w:r>
        <w:rPr>
          <w:color w:val="231F20"/>
          <w:sz w:val="24"/>
        </w:rPr>
        <w:t>approved</w:t>
      </w:r>
      <w:r w:rsidR="00D148BB">
        <w:rPr>
          <w:color w:val="231F20"/>
          <w:sz w:val="24"/>
        </w:rPr>
        <w:t xml:space="preserve"> </w:t>
      </w:r>
      <w:r>
        <w:rPr>
          <w:color w:val="231F20"/>
          <w:sz w:val="24"/>
        </w:rPr>
        <w:t>or</w:t>
      </w:r>
      <w:r w:rsidR="00D148BB">
        <w:rPr>
          <w:color w:val="231F20"/>
          <w:sz w:val="24"/>
        </w:rPr>
        <w:t xml:space="preserve"> </w:t>
      </w:r>
      <w:r>
        <w:rPr>
          <w:color w:val="231F20"/>
          <w:sz w:val="24"/>
        </w:rPr>
        <w:t>determined</w:t>
      </w:r>
      <w:r w:rsidR="00D148BB">
        <w:rPr>
          <w:color w:val="231F20"/>
          <w:sz w:val="24"/>
        </w:rPr>
        <w:t xml:space="preserve"> </w:t>
      </w:r>
      <w:r>
        <w:rPr>
          <w:color w:val="231F20"/>
          <w:sz w:val="24"/>
        </w:rPr>
        <w:t>as</w:t>
      </w:r>
      <w:r w:rsidR="00D148BB">
        <w:rPr>
          <w:color w:val="231F20"/>
          <w:sz w:val="24"/>
        </w:rPr>
        <w:t xml:space="preserve"> </w:t>
      </w:r>
      <w:r>
        <w:rPr>
          <w:color w:val="231F20"/>
          <w:sz w:val="24"/>
        </w:rPr>
        <w:t>stated</w:t>
      </w:r>
      <w:r w:rsidR="00D148BB">
        <w:rPr>
          <w:color w:val="231F20"/>
          <w:sz w:val="24"/>
        </w:rPr>
        <w:t xml:space="preserve"> </w:t>
      </w:r>
      <w:r>
        <w:rPr>
          <w:color w:val="231F20"/>
          <w:sz w:val="24"/>
        </w:rPr>
        <w:t>above,</w:t>
      </w:r>
      <w:r w:rsidR="00D148BB">
        <w:rPr>
          <w:color w:val="231F20"/>
          <w:sz w:val="24"/>
        </w:rPr>
        <w:t xml:space="preserve"> </w:t>
      </w:r>
      <w:r>
        <w:rPr>
          <w:color w:val="231F20"/>
          <w:sz w:val="24"/>
        </w:rPr>
        <w:t>the</w:t>
      </w:r>
      <w:r w:rsidR="00D148BB">
        <w:rPr>
          <w:color w:val="231F20"/>
          <w:sz w:val="24"/>
        </w:rPr>
        <w:t xml:space="preserve"> </w:t>
      </w:r>
      <w:r>
        <w:rPr>
          <w:color w:val="231F20"/>
          <w:sz w:val="24"/>
        </w:rPr>
        <w:t>amount</w:t>
      </w:r>
      <w:r w:rsidR="00D148BB">
        <w:rPr>
          <w:color w:val="231F20"/>
          <w:sz w:val="24"/>
        </w:rPr>
        <w:t xml:space="preserve"> </w:t>
      </w:r>
      <w:r>
        <w:rPr>
          <w:color w:val="231F20"/>
          <w:sz w:val="24"/>
        </w:rPr>
        <w:t>payable</w:t>
      </w:r>
      <w:r w:rsidR="00D148BB">
        <w:rPr>
          <w:color w:val="231F20"/>
          <w:sz w:val="24"/>
        </w:rPr>
        <w:t xml:space="preserve"> </w:t>
      </w:r>
      <w:r>
        <w:rPr>
          <w:color w:val="231F20"/>
          <w:sz w:val="24"/>
        </w:rPr>
        <w:t>in</w:t>
      </w:r>
      <w:r w:rsidR="00D148BB">
        <w:rPr>
          <w:color w:val="231F20"/>
          <w:sz w:val="24"/>
        </w:rPr>
        <w:t xml:space="preserve"> </w:t>
      </w:r>
      <w:r>
        <w:rPr>
          <w:color w:val="231F20"/>
          <w:sz w:val="24"/>
        </w:rPr>
        <w:t>each</w:t>
      </w:r>
      <w:r w:rsidR="00D148BB">
        <w:rPr>
          <w:color w:val="231F20"/>
          <w:sz w:val="24"/>
        </w:rPr>
        <w:t xml:space="preserve"> </w:t>
      </w:r>
      <w:r>
        <w:rPr>
          <w:color w:val="231F20"/>
          <w:sz w:val="24"/>
        </w:rPr>
        <w:t>of</w:t>
      </w:r>
      <w:r w:rsidR="00D148BB">
        <w:rPr>
          <w:color w:val="231F20"/>
          <w:sz w:val="24"/>
        </w:rPr>
        <w:t xml:space="preserve"> </w:t>
      </w:r>
      <w:r>
        <w:rPr>
          <w:color w:val="231F20"/>
          <w:sz w:val="24"/>
        </w:rPr>
        <w:t>the applicable currencies shall be speciﬁed. For this purpose, reference shall be made to the actual or expected currency proportions of the Cost of the varied work, and to the proportions of various currencies</w:t>
      </w:r>
      <w:r w:rsidR="00D148BB">
        <w:rPr>
          <w:color w:val="231F20"/>
          <w:sz w:val="24"/>
        </w:rPr>
        <w:t xml:space="preserve"> </w:t>
      </w:r>
      <w:r>
        <w:rPr>
          <w:color w:val="231F20"/>
          <w:sz w:val="24"/>
        </w:rPr>
        <w:t>speciﬁed</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4D6D52E3" w14:textId="77777777" w:rsidR="005E6E3D" w:rsidRDefault="007B664E" w:rsidP="00CC1001">
      <w:pPr>
        <w:pStyle w:val="ListParagraph"/>
        <w:numPr>
          <w:ilvl w:val="1"/>
          <w:numId w:val="56"/>
        </w:numPr>
        <w:tabs>
          <w:tab w:val="left" w:pos="848"/>
          <w:tab w:val="left" w:pos="849"/>
        </w:tabs>
        <w:spacing w:before="105"/>
        <w:ind w:left="576" w:right="576" w:hanging="716"/>
        <w:rPr>
          <w:b/>
          <w:color w:val="231F20"/>
          <w:sz w:val="24"/>
        </w:rPr>
      </w:pPr>
      <w:r>
        <w:rPr>
          <w:b/>
          <w:color w:val="231F20"/>
          <w:sz w:val="24"/>
        </w:rPr>
        <w:t>Provisional</w:t>
      </w:r>
      <w:r w:rsidR="00D148BB">
        <w:rPr>
          <w:b/>
          <w:color w:val="231F20"/>
          <w:sz w:val="24"/>
        </w:rPr>
        <w:t xml:space="preserve"> </w:t>
      </w:r>
      <w:r>
        <w:rPr>
          <w:b/>
          <w:color w:val="231F20"/>
          <w:sz w:val="24"/>
        </w:rPr>
        <w:t>Sums</w:t>
      </w:r>
    </w:p>
    <w:p w14:paraId="76119B90" w14:textId="77777777" w:rsidR="005E6E3D" w:rsidRDefault="007B664E" w:rsidP="00CC1001">
      <w:pPr>
        <w:pStyle w:val="ListParagraph"/>
        <w:numPr>
          <w:ilvl w:val="2"/>
          <w:numId w:val="56"/>
        </w:numPr>
        <w:tabs>
          <w:tab w:val="left" w:pos="849"/>
        </w:tabs>
        <w:spacing w:before="265" w:line="230" w:lineRule="auto"/>
        <w:ind w:left="576" w:right="576" w:hanging="719"/>
        <w:jc w:val="both"/>
        <w:rPr>
          <w:color w:val="231F20"/>
          <w:sz w:val="24"/>
        </w:rPr>
      </w:pPr>
      <w:r>
        <w:rPr>
          <w:color w:val="231F20"/>
          <w:sz w:val="24"/>
        </w:rPr>
        <w:t>Each Provisional Sum shall only be used, in whole or in part, in accordance with the Engineer's instructions,</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accordingly.</w:t>
      </w:r>
      <w:r w:rsidR="00D148BB">
        <w:rPr>
          <w:color w:val="231F20"/>
          <w:sz w:val="24"/>
        </w:rPr>
        <w:t xml:space="preserve"> </w:t>
      </w:r>
      <w:r>
        <w:rPr>
          <w:color w:val="231F20"/>
          <w:sz w:val="24"/>
        </w:rPr>
        <w:t>The</w:t>
      </w:r>
      <w:r w:rsidR="00D148BB">
        <w:rPr>
          <w:color w:val="231F20"/>
          <w:sz w:val="24"/>
        </w:rPr>
        <w:t xml:space="preserve"> </w:t>
      </w:r>
      <w:r>
        <w:rPr>
          <w:color w:val="231F20"/>
          <w:sz w:val="24"/>
        </w:rPr>
        <w:t>total</w:t>
      </w:r>
      <w:r w:rsidR="00D148BB">
        <w:rPr>
          <w:color w:val="231F20"/>
          <w:sz w:val="24"/>
        </w:rPr>
        <w:t xml:space="preserve"> </w:t>
      </w:r>
      <w:r>
        <w:rPr>
          <w:color w:val="231F20"/>
          <w:sz w:val="24"/>
        </w:rPr>
        <w:t>sum</w:t>
      </w:r>
      <w:r w:rsidR="00D148BB">
        <w:rPr>
          <w:color w:val="231F20"/>
          <w:sz w:val="24"/>
        </w:rPr>
        <w:t xml:space="preserve"> </w:t>
      </w:r>
      <w:r>
        <w:rPr>
          <w:color w:val="231F20"/>
          <w:sz w:val="24"/>
        </w:rPr>
        <w:t>paid</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 shall include only such amounts, for the work, supplies or services to which the Provisional Sum relates,</w:t>
      </w:r>
      <w:r w:rsidR="00D148BB">
        <w:rPr>
          <w:color w:val="231F20"/>
          <w:sz w:val="24"/>
        </w:rPr>
        <w:t xml:space="preserve"> </w:t>
      </w:r>
      <w:r>
        <w:rPr>
          <w:color w:val="231F20"/>
          <w:sz w:val="24"/>
        </w:rPr>
        <w:t>as</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shall</w:t>
      </w:r>
      <w:r w:rsidR="00D148BB">
        <w:rPr>
          <w:color w:val="231F20"/>
          <w:sz w:val="24"/>
        </w:rPr>
        <w:t xml:space="preserve"> </w:t>
      </w:r>
      <w:r>
        <w:rPr>
          <w:color w:val="231F20"/>
          <w:sz w:val="24"/>
        </w:rPr>
        <w:t>have</w:t>
      </w:r>
      <w:r w:rsidR="00D148BB">
        <w:rPr>
          <w:color w:val="231F20"/>
          <w:sz w:val="24"/>
        </w:rPr>
        <w:t xml:space="preserve"> </w:t>
      </w:r>
      <w:r>
        <w:rPr>
          <w:color w:val="231F20"/>
          <w:sz w:val="24"/>
        </w:rPr>
        <w:t>instructed.</w:t>
      </w:r>
      <w:r w:rsidR="00D148BB">
        <w:rPr>
          <w:color w:val="231F20"/>
          <w:sz w:val="24"/>
        </w:rPr>
        <w:t xml:space="preserve"> </w:t>
      </w:r>
      <w:r>
        <w:rPr>
          <w:color w:val="231F20"/>
          <w:sz w:val="24"/>
        </w:rPr>
        <w:t>For</w:t>
      </w:r>
      <w:r w:rsidR="00D148BB">
        <w:rPr>
          <w:color w:val="231F20"/>
          <w:sz w:val="24"/>
        </w:rPr>
        <w:t xml:space="preserve"> </w:t>
      </w:r>
      <w:r>
        <w:rPr>
          <w:color w:val="231F20"/>
          <w:sz w:val="24"/>
        </w:rPr>
        <w:t>each</w:t>
      </w:r>
      <w:r w:rsidR="00D148BB">
        <w:rPr>
          <w:color w:val="231F20"/>
          <w:sz w:val="24"/>
        </w:rPr>
        <w:t xml:space="preserve"> </w:t>
      </w:r>
      <w:r>
        <w:rPr>
          <w:color w:val="231F20"/>
          <w:sz w:val="24"/>
        </w:rPr>
        <w:t>Provisional</w:t>
      </w:r>
      <w:r w:rsidR="00D148BB">
        <w:rPr>
          <w:color w:val="231F20"/>
          <w:sz w:val="24"/>
        </w:rPr>
        <w:t xml:space="preserve"> </w:t>
      </w:r>
      <w:r>
        <w:rPr>
          <w:color w:val="231F20"/>
          <w:sz w:val="24"/>
        </w:rPr>
        <w:t>Sum,</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p>
    <w:p w14:paraId="1C89DFFF" w14:textId="77777777" w:rsidR="005E6E3D" w:rsidRDefault="00D148BB" w:rsidP="00CC1001">
      <w:pPr>
        <w:pStyle w:val="ListParagraph"/>
        <w:numPr>
          <w:ilvl w:val="3"/>
          <w:numId w:val="56"/>
        </w:numPr>
        <w:tabs>
          <w:tab w:val="left" w:pos="1234"/>
          <w:tab w:val="left" w:pos="1235"/>
        </w:tabs>
        <w:spacing w:before="56" w:line="230" w:lineRule="auto"/>
        <w:ind w:left="576" w:right="576" w:hanging="393"/>
        <w:rPr>
          <w:color w:val="231F20"/>
        </w:rPr>
      </w:pPr>
      <w:r>
        <w:rPr>
          <w:color w:val="231F20"/>
          <w:sz w:val="24"/>
        </w:rPr>
        <w:t>W</w:t>
      </w:r>
      <w:r w:rsidR="007B664E">
        <w:rPr>
          <w:color w:val="231F20"/>
          <w:sz w:val="24"/>
        </w:rPr>
        <w:t>ork</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executed</w:t>
      </w:r>
      <w:r>
        <w:rPr>
          <w:color w:val="231F20"/>
          <w:sz w:val="24"/>
        </w:rPr>
        <w:t xml:space="preserve"> </w:t>
      </w:r>
      <w:r w:rsidR="007B664E">
        <w:rPr>
          <w:color w:val="231F20"/>
          <w:sz w:val="24"/>
        </w:rPr>
        <w:t>(including</w:t>
      </w:r>
      <w:r>
        <w:rPr>
          <w:color w:val="231F20"/>
          <w:sz w:val="24"/>
        </w:rPr>
        <w:t xml:space="preserve"> </w:t>
      </w:r>
      <w:r w:rsidR="007B664E">
        <w:rPr>
          <w:color w:val="231F20"/>
          <w:sz w:val="24"/>
        </w:rPr>
        <w:t>Plant,</w:t>
      </w:r>
      <w:r>
        <w:rPr>
          <w:color w:val="231F20"/>
          <w:sz w:val="24"/>
        </w:rPr>
        <w:t xml:space="preserve"> </w:t>
      </w:r>
      <w:r w:rsidR="007B664E">
        <w:rPr>
          <w:color w:val="231F20"/>
          <w:sz w:val="24"/>
        </w:rPr>
        <w:t>Materials</w:t>
      </w:r>
      <w:r>
        <w:rPr>
          <w:color w:val="231F20"/>
          <w:sz w:val="24"/>
        </w:rPr>
        <w:t xml:space="preserve"> </w:t>
      </w:r>
      <w:r w:rsidR="007B664E">
        <w:rPr>
          <w:color w:val="231F20"/>
          <w:sz w:val="24"/>
        </w:rPr>
        <w:t>or</w:t>
      </w:r>
      <w:r>
        <w:rPr>
          <w:color w:val="231F20"/>
          <w:sz w:val="24"/>
        </w:rPr>
        <w:t xml:space="preserve"> </w:t>
      </w:r>
      <w:r w:rsidR="007B664E">
        <w:rPr>
          <w:color w:val="231F20"/>
          <w:sz w:val="24"/>
        </w:rPr>
        <w:t>services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supplied)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 valued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13.3</w:t>
      </w:r>
      <w:r>
        <w:rPr>
          <w:color w:val="231F20"/>
          <w:sz w:val="24"/>
        </w:rPr>
        <w:t xml:space="preserve"> </w:t>
      </w:r>
      <w:r w:rsidR="007B664E">
        <w:rPr>
          <w:color w:val="231F20"/>
          <w:spacing w:val="-3"/>
          <w:sz w:val="24"/>
        </w:rPr>
        <w:t>[Variation</w:t>
      </w:r>
      <w:r>
        <w:rPr>
          <w:color w:val="231F20"/>
          <w:spacing w:val="-3"/>
          <w:sz w:val="24"/>
        </w:rPr>
        <w:t xml:space="preserve"> </w:t>
      </w:r>
      <w:r w:rsidR="007B664E">
        <w:rPr>
          <w:color w:val="231F20"/>
          <w:sz w:val="24"/>
        </w:rPr>
        <w:t>Procedure];</w:t>
      </w:r>
      <w:r>
        <w:rPr>
          <w:color w:val="231F20"/>
          <w:sz w:val="24"/>
        </w:rPr>
        <w:t xml:space="preserve"> </w:t>
      </w:r>
      <w:r w:rsidR="007B664E">
        <w:rPr>
          <w:color w:val="231F20"/>
          <w:sz w:val="24"/>
        </w:rPr>
        <w:t>and/or</w:t>
      </w:r>
    </w:p>
    <w:p w14:paraId="7062F6B3" w14:textId="77777777" w:rsidR="005E6E3D" w:rsidRDefault="007B664E" w:rsidP="00CC1001">
      <w:pPr>
        <w:pStyle w:val="ListParagraph"/>
        <w:numPr>
          <w:ilvl w:val="3"/>
          <w:numId w:val="56"/>
        </w:numPr>
        <w:tabs>
          <w:tab w:val="left" w:pos="1235"/>
        </w:tabs>
        <w:spacing w:before="55" w:line="230" w:lineRule="auto"/>
        <w:ind w:left="576" w:right="576" w:hanging="393"/>
        <w:jc w:val="both"/>
        <w:rPr>
          <w:color w:val="231F20"/>
        </w:rPr>
      </w:pPr>
      <w:r>
        <w:rPr>
          <w:color w:val="231F20"/>
          <w:sz w:val="24"/>
        </w:rPr>
        <w:t>Plant,</w:t>
      </w:r>
      <w:r w:rsidR="00D148BB">
        <w:rPr>
          <w:color w:val="231F20"/>
          <w:sz w:val="24"/>
        </w:rPr>
        <w:t xml:space="preserve"> </w:t>
      </w:r>
      <w:r>
        <w:rPr>
          <w:color w:val="231F20"/>
          <w:sz w:val="24"/>
        </w:rPr>
        <w:t>Materials</w:t>
      </w:r>
      <w:r w:rsidR="00D148BB">
        <w:rPr>
          <w:color w:val="231F20"/>
          <w:sz w:val="24"/>
        </w:rPr>
        <w:t xml:space="preserve"> </w:t>
      </w:r>
      <w:r>
        <w:rPr>
          <w:color w:val="231F20"/>
          <w:sz w:val="24"/>
        </w:rPr>
        <w:t>or</w:t>
      </w:r>
      <w:r w:rsidR="00D148BB">
        <w:rPr>
          <w:color w:val="231F20"/>
          <w:sz w:val="24"/>
        </w:rPr>
        <w:t xml:space="preserve"> </w:t>
      </w:r>
      <w:r>
        <w:rPr>
          <w:color w:val="231F20"/>
          <w:sz w:val="24"/>
        </w:rPr>
        <w:t>services</w:t>
      </w:r>
      <w:r w:rsidR="00D148BB">
        <w:rPr>
          <w:color w:val="231F20"/>
          <w:sz w:val="24"/>
        </w:rPr>
        <w:t xml:space="preserve"> </w:t>
      </w:r>
      <w:r>
        <w:rPr>
          <w:color w:val="231F20"/>
          <w:sz w:val="24"/>
        </w:rPr>
        <w:t>to</w:t>
      </w:r>
      <w:r w:rsidR="00D148BB">
        <w:rPr>
          <w:color w:val="231F20"/>
          <w:sz w:val="24"/>
        </w:rPr>
        <w:t xml:space="preserve"> </w:t>
      </w:r>
      <w:r>
        <w:rPr>
          <w:color w:val="231F20"/>
          <w:sz w:val="24"/>
        </w:rPr>
        <w:t>be</w:t>
      </w:r>
      <w:r w:rsidR="00D148BB">
        <w:rPr>
          <w:color w:val="231F20"/>
          <w:sz w:val="24"/>
        </w:rPr>
        <w:t xml:space="preserve"> </w:t>
      </w:r>
      <w:r>
        <w:rPr>
          <w:color w:val="231F20"/>
          <w:sz w:val="24"/>
        </w:rPr>
        <w:t>purchased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from</w:t>
      </w:r>
      <w:r w:rsidR="00D148BB">
        <w:rPr>
          <w:color w:val="231F20"/>
          <w:sz w:val="24"/>
        </w:rPr>
        <w:t xml:space="preserve"> </w:t>
      </w:r>
      <w:r>
        <w:rPr>
          <w:color w:val="231F20"/>
          <w:sz w:val="24"/>
        </w:rPr>
        <w:t>a</w:t>
      </w:r>
      <w:r w:rsidR="00D148BB">
        <w:rPr>
          <w:color w:val="231F20"/>
          <w:sz w:val="24"/>
        </w:rPr>
        <w:t xml:space="preserve"> </w:t>
      </w:r>
      <w:r>
        <w:rPr>
          <w:color w:val="231F20"/>
          <w:sz w:val="24"/>
        </w:rPr>
        <w:t>nominated</w:t>
      </w:r>
      <w:r w:rsidR="00D148BB">
        <w:rPr>
          <w:color w:val="231F20"/>
          <w:sz w:val="24"/>
        </w:rPr>
        <w:t xml:space="preserve"> </w:t>
      </w:r>
      <w:r>
        <w:rPr>
          <w:color w:val="231F20"/>
          <w:sz w:val="24"/>
        </w:rPr>
        <w:t>Subcontractor (as deﬁned in Clause 5 [Nominated Subcontractors]) or otherwise; and for which there shall be 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1F9F32A8" w14:textId="77777777" w:rsidR="005E6E3D" w:rsidRDefault="00D148BB" w:rsidP="00CC1001">
      <w:pPr>
        <w:pStyle w:val="ListParagraph"/>
        <w:numPr>
          <w:ilvl w:val="4"/>
          <w:numId w:val="56"/>
        </w:numPr>
        <w:tabs>
          <w:tab w:val="left" w:pos="1624"/>
          <w:tab w:val="left" w:pos="1625"/>
        </w:tabs>
        <w:spacing w:before="47"/>
        <w:ind w:left="576" w:right="576" w:hanging="405"/>
        <w:rPr>
          <w:sz w:val="24"/>
        </w:rPr>
      </w:pPr>
      <w:r>
        <w:rPr>
          <w:color w:val="231F20"/>
          <w:sz w:val="24"/>
        </w:rPr>
        <w:t>T</w:t>
      </w:r>
      <w:r w:rsidR="007B664E">
        <w:rPr>
          <w:color w:val="231F20"/>
          <w:sz w:val="24"/>
        </w:rPr>
        <w:t>he</w:t>
      </w:r>
      <w:r>
        <w:rPr>
          <w:color w:val="231F20"/>
          <w:sz w:val="24"/>
        </w:rPr>
        <w:t xml:space="preserve"> </w:t>
      </w:r>
      <w:r w:rsidR="007B664E">
        <w:rPr>
          <w:color w:val="231F20"/>
          <w:sz w:val="24"/>
        </w:rPr>
        <w:t>actual</w:t>
      </w:r>
      <w:r>
        <w:rPr>
          <w:color w:val="231F20"/>
          <w:sz w:val="24"/>
        </w:rPr>
        <w:t xml:space="preserve"> </w:t>
      </w:r>
      <w:r w:rsidR="007B664E">
        <w:rPr>
          <w:color w:val="231F20"/>
          <w:sz w:val="24"/>
        </w:rPr>
        <w:t>amounts</w:t>
      </w:r>
      <w:r>
        <w:rPr>
          <w:color w:val="231F20"/>
          <w:sz w:val="24"/>
        </w:rPr>
        <w:t xml:space="preserve"> </w:t>
      </w:r>
      <w:r w:rsidR="007B664E">
        <w:rPr>
          <w:color w:val="231F20"/>
          <w:sz w:val="24"/>
        </w:rPr>
        <w:t>paid</w:t>
      </w:r>
      <w:r>
        <w:rPr>
          <w:color w:val="231F20"/>
          <w:sz w:val="24"/>
        </w:rPr>
        <w:t xml:space="preserve"> </w:t>
      </w:r>
      <w:r w:rsidR="007B664E">
        <w:rPr>
          <w:color w:val="231F20"/>
          <w:sz w:val="24"/>
        </w:rPr>
        <w:t>(or</w:t>
      </w:r>
      <w:r>
        <w:rPr>
          <w:color w:val="231F20"/>
          <w:sz w:val="24"/>
        </w:rPr>
        <w:t xml:space="preserve"> </w:t>
      </w:r>
      <w:r w:rsidR="007B664E">
        <w:rPr>
          <w:color w:val="231F20"/>
          <w:sz w:val="24"/>
        </w:rPr>
        <w:t>due</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paid)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w:t>
      </w:r>
    </w:p>
    <w:p w14:paraId="396713CC" w14:textId="77777777" w:rsidR="005E6E3D" w:rsidRDefault="00621724" w:rsidP="00CC1001">
      <w:pPr>
        <w:pStyle w:val="ListParagraph"/>
        <w:numPr>
          <w:ilvl w:val="4"/>
          <w:numId w:val="56"/>
        </w:numPr>
        <w:tabs>
          <w:tab w:val="left" w:pos="1625"/>
        </w:tabs>
        <w:spacing w:before="52" w:line="230" w:lineRule="auto"/>
        <w:ind w:left="576" w:right="576" w:hanging="405"/>
        <w:rPr>
          <w:sz w:val="24"/>
        </w:rPr>
      </w:pPr>
      <w:r>
        <w:rPr>
          <w:color w:val="231F20"/>
          <w:sz w:val="24"/>
        </w:rPr>
        <w:t>A sum</w:t>
      </w:r>
      <w:r w:rsidR="00D148BB">
        <w:rPr>
          <w:color w:val="231F20"/>
          <w:sz w:val="24"/>
        </w:rPr>
        <w:t xml:space="preserve"> </w:t>
      </w:r>
      <w:r w:rsidR="007B664E">
        <w:rPr>
          <w:color w:val="231F20"/>
          <w:sz w:val="24"/>
        </w:rPr>
        <w:t>for</w:t>
      </w:r>
      <w:r w:rsidR="00D148BB">
        <w:rPr>
          <w:color w:val="231F20"/>
          <w:sz w:val="24"/>
        </w:rPr>
        <w:t xml:space="preserve"> </w:t>
      </w:r>
      <w:r w:rsidR="007B664E">
        <w:rPr>
          <w:color w:val="231F20"/>
          <w:sz w:val="24"/>
        </w:rPr>
        <w:t>overhead</w:t>
      </w:r>
      <w:r w:rsidR="00D148BB">
        <w:rPr>
          <w:color w:val="231F20"/>
          <w:sz w:val="24"/>
        </w:rPr>
        <w:t xml:space="preserve"> </w:t>
      </w:r>
      <w:r w:rsidR="007B664E">
        <w:rPr>
          <w:color w:val="231F20"/>
          <w:sz w:val="24"/>
        </w:rPr>
        <w:t>charges</w:t>
      </w:r>
      <w:r w:rsidR="00D148BB">
        <w:rPr>
          <w:color w:val="231F20"/>
          <w:sz w:val="24"/>
        </w:rPr>
        <w:t xml:space="preserve"> </w:t>
      </w:r>
      <w:r w:rsidR="007B664E">
        <w:rPr>
          <w:color w:val="231F20"/>
          <w:sz w:val="24"/>
        </w:rPr>
        <w:t>and</w:t>
      </w:r>
      <w:r w:rsidR="00D148BB">
        <w:rPr>
          <w:color w:val="231F20"/>
          <w:sz w:val="24"/>
        </w:rPr>
        <w:t xml:space="preserve"> </w:t>
      </w:r>
      <w:r w:rsidR="007B664E">
        <w:rPr>
          <w:color w:val="231F20"/>
          <w:sz w:val="24"/>
        </w:rPr>
        <w:t>proﬁt,</w:t>
      </w:r>
      <w:r w:rsidR="00D148BB">
        <w:rPr>
          <w:color w:val="231F20"/>
          <w:sz w:val="24"/>
        </w:rPr>
        <w:t xml:space="preserve"> </w:t>
      </w:r>
      <w:r w:rsidR="007B664E">
        <w:rPr>
          <w:color w:val="231F20"/>
          <w:sz w:val="24"/>
        </w:rPr>
        <w:t>calculated</w:t>
      </w:r>
      <w:r w:rsidR="00D148BB">
        <w:rPr>
          <w:color w:val="231F20"/>
          <w:sz w:val="24"/>
        </w:rPr>
        <w:t xml:space="preserve"> </w:t>
      </w:r>
      <w:r w:rsidR="007B664E">
        <w:rPr>
          <w:color w:val="231F20"/>
          <w:sz w:val="24"/>
        </w:rPr>
        <w:t>as</w:t>
      </w:r>
      <w:r w:rsidR="00D148BB">
        <w:rPr>
          <w:color w:val="231F20"/>
          <w:sz w:val="24"/>
        </w:rPr>
        <w:t xml:space="preserve"> </w:t>
      </w:r>
      <w:r w:rsidR="007B664E">
        <w:rPr>
          <w:color w:val="231F20"/>
          <w:sz w:val="24"/>
        </w:rPr>
        <w:t>a</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of</w:t>
      </w:r>
      <w:r w:rsidR="00D148BB">
        <w:rPr>
          <w:color w:val="231F20"/>
          <w:sz w:val="24"/>
        </w:rPr>
        <w:t xml:space="preserve"> </w:t>
      </w:r>
      <w:r w:rsidR="007B664E">
        <w:rPr>
          <w:color w:val="231F20"/>
          <w:sz w:val="24"/>
        </w:rPr>
        <w:t>these</w:t>
      </w:r>
      <w:r w:rsidR="00D148BB">
        <w:rPr>
          <w:color w:val="231F20"/>
          <w:sz w:val="24"/>
        </w:rPr>
        <w:t xml:space="preserve"> </w:t>
      </w:r>
      <w:r w:rsidR="007B664E">
        <w:rPr>
          <w:color w:val="231F20"/>
          <w:sz w:val="24"/>
        </w:rPr>
        <w:t>actual</w:t>
      </w:r>
      <w:r w:rsidR="00D148BB">
        <w:rPr>
          <w:color w:val="231F20"/>
          <w:sz w:val="24"/>
        </w:rPr>
        <w:t xml:space="preserve"> </w:t>
      </w:r>
      <w:r w:rsidR="007B664E">
        <w:rPr>
          <w:color w:val="231F20"/>
          <w:sz w:val="24"/>
        </w:rPr>
        <w:t>amounts</w:t>
      </w:r>
      <w:r w:rsidR="00D148BB">
        <w:rPr>
          <w:color w:val="231F20"/>
          <w:sz w:val="24"/>
        </w:rPr>
        <w:t xml:space="preserve"> </w:t>
      </w:r>
      <w:r w:rsidR="007B664E">
        <w:rPr>
          <w:color w:val="231F20"/>
          <w:sz w:val="24"/>
        </w:rPr>
        <w:t>by applying</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relevant</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rate</w:t>
      </w:r>
      <w:r w:rsidR="00D148BB">
        <w:rPr>
          <w:color w:val="231F20"/>
          <w:sz w:val="24"/>
        </w:rPr>
        <w:t xml:space="preserve"> </w:t>
      </w:r>
      <w:r w:rsidR="007B664E">
        <w:rPr>
          <w:color w:val="231F20"/>
          <w:sz w:val="24"/>
        </w:rPr>
        <w:t>(if</w:t>
      </w:r>
      <w:r w:rsidR="00D148BB">
        <w:rPr>
          <w:color w:val="231F20"/>
          <w:sz w:val="24"/>
        </w:rPr>
        <w:t xml:space="preserve"> </w:t>
      </w:r>
      <w:r w:rsidR="007B664E">
        <w:rPr>
          <w:color w:val="231F20"/>
          <w:sz w:val="24"/>
        </w:rPr>
        <w:t>any)</w:t>
      </w:r>
      <w:r w:rsidR="00D148BB">
        <w:rPr>
          <w:color w:val="231F20"/>
          <w:sz w:val="24"/>
        </w:rPr>
        <w:t xml:space="preserve"> </w:t>
      </w:r>
      <w:r w:rsidR="007B664E">
        <w:rPr>
          <w:color w:val="231F20"/>
          <w:sz w:val="24"/>
        </w:rPr>
        <w:t>stated</w:t>
      </w:r>
      <w:r w:rsidR="00D148BB">
        <w:rPr>
          <w:color w:val="231F20"/>
          <w:sz w:val="24"/>
        </w:rPr>
        <w:t xml:space="preserve"> </w:t>
      </w:r>
      <w:r w:rsidR="007B664E">
        <w:rPr>
          <w:color w:val="231F20"/>
          <w:sz w:val="24"/>
        </w:rPr>
        <w:t>in</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appropriate</w:t>
      </w:r>
      <w:r w:rsidR="00D148BB">
        <w:rPr>
          <w:color w:val="231F20"/>
          <w:sz w:val="24"/>
        </w:rPr>
        <w:t xml:space="preserve"> </w:t>
      </w:r>
      <w:r w:rsidR="007B664E">
        <w:rPr>
          <w:color w:val="231F20"/>
          <w:sz w:val="24"/>
        </w:rPr>
        <w:t>Schedule.</w:t>
      </w:r>
    </w:p>
    <w:p w14:paraId="426F5EDD" w14:textId="77777777" w:rsidR="005E6E3D" w:rsidRDefault="007B664E" w:rsidP="00CC1001">
      <w:pPr>
        <w:pStyle w:val="ListParagraph"/>
        <w:numPr>
          <w:ilvl w:val="4"/>
          <w:numId w:val="56"/>
        </w:numPr>
        <w:tabs>
          <w:tab w:val="left" w:pos="1625"/>
        </w:tabs>
        <w:spacing w:before="46"/>
        <w:ind w:left="576" w:right="576" w:hanging="390"/>
        <w:rPr>
          <w:sz w:val="24"/>
        </w:rPr>
      </w:pP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rate,</w:t>
      </w:r>
      <w:r w:rsidR="00D148BB">
        <w:rPr>
          <w:color w:val="231F20"/>
          <w:sz w:val="24"/>
        </w:rPr>
        <w:t xml:space="preserve"> </w:t>
      </w:r>
      <w:r>
        <w:rPr>
          <w:color w:val="231F20"/>
          <w:sz w:val="24"/>
        </w:rPr>
        <w:t>the</w:t>
      </w:r>
      <w:r w:rsidR="00D148BB">
        <w:rPr>
          <w:color w:val="231F20"/>
          <w:sz w:val="24"/>
        </w:rPr>
        <w:t xml:space="preserve"> </w:t>
      </w:r>
      <w:r>
        <w:rPr>
          <w:color w:val="231F20"/>
          <w:sz w:val="24"/>
        </w:rPr>
        <w:t>percentage</w:t>
      </w:r>
      <w:r w:rsidR="00D148BB">
        <w:rPr>
          <w:color w:val="231F20"/>
          <w:sz w:val="24"/>
        </w:rPr>
        <w:t xml:space="preserve"> </w:t>
      </w:r>
      <w:r>
        <w:rPr>
          <w:color w:val="231F20"/>
          <w:sz w:val="24"/>
        </w:rPr>
        <w:t>rate</w:t>
      </w:r>
      <w:r w:rsidR="00D148BB">
        <w:rPr>
          <w:color w:val="231F20"/>
          <w:sz w:val="24"/>
        </w:rPr>
        <w:t xml:space="preserve"> </w:t>
      </w:r>
      <w:r>
        <w:rPr>
          <w:color w:val="231F20"/>
          <w:sz w:val="24"/>
        </w:rPr>
        <w:t>stated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b/>
          <w:color w:val="231F20"/>
          <w:sz w:val="24"/>
        </w:rPr>
        <w:t>SCC</w:t>
      </w:r>
      <w:r w:rsidR="00D148BB">
        <w:rPr>
          <w:b/>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applied.</w:t>
      </w:r>
    </w:p>
    <w:p w14:paraId="45971163" w14:textId="77777777" w:rsidR="005E6E3D" w:rsidRDefault="007B664E" w:rsidP="00CC1001">
      <w:pPr>
        <w:pStyle w:val="ListParagraph"/>
        <w:numPr>
          <w:ilvl w:val="2"/>
          <w:numId w:val="56"/>
        </w:numPr>
        <w:tabs>
          <w:tab w:val="left" w:pos="848"/>
        </w:tabs>
        <w:spacing w:before="264" w:line="230" w:lineRule="auto"/>
        <w:ind w:left="576" w:right="576" w:hanging="720"/>
        <w:jc w:val="both"/>
        <w:rPr>
          <w:color w:val="231F20"/>
          <w:sz w:val="24"/>
        </w:rPr>
      </w:pPr>
      <w:r>
        <w:rPr>
          <w:color w:val="231F20"/>
          <w:sz w:val="24"/>
        </w:rPr>
        <w:t>The Contractor shall, when required by the Engineer, produce quotations, invoices, vouchers and 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in</w:t>
      </w:r>
      <w:r w:rsidR="00D148BB">
        <w:rPr>
          <w:color w:val="231F20"/>
          <w:sz w:val="24"/>
        </w:rPr>
        <w:t xml:space="preserve"> </w:t>
      </w:r>
      <w:r>
        <w:rPr>
          <w:color w:val="231F20"/>
          <w:sz w:val="24"/>
        </w:rPr>
        <w:t>substantiation.</w:t>
      </w:r>
    </w:p>
    <w:p w14:paraId="4F82D948" w14:textId="77777777" w:rsidR="005E6E3D" w:rsidRDefault="007B664E" w:rsidP="00CC1001">
      <w:pPr>
        <w:pStyle w:val="ListParagraph"/>
        <w:numPr>
          <w:ilvl w:val="1"/>
          <w:numId w:val="56"/>
        </w:numPr>
        <w:tabs>
          <w:tab w:val="left" w:pos="847"/>
          <w:tab w:val="left" w:pos="848"/>
        </w:tabs>
        <w:spacing w:before="259"/>
        <w:ind w:left="576" w:right="576" w:hanging="716"/>
        <w:rPr>
          <w:b/>
          <w:color w:val="231F20"/>
          <w:sz w:val="24"/>
        </w:rPr>
      </w:pPr>
      <w:r>
        <w:rPr>
          <w:b/>
          <w:color w:val="231F20"/>
          <w:sz w:val="24"/>
        </w:rPr>
        <w:t>Daywork</w:t>
      </w:r>
    </w:p>
    <w:p w14:paraId="69D68295" w14:textId="77777777" w:rsidR="005E6E3D" w:rsidRDefault="007B664E" w:rsidP="00CC1001">
      <w:pPr>
        <w:pStyle w:val="ListParagraph"/>
        <w:numPr>
          <w:ilvl w:val="2"/>
          <w:numId w:val="56"/>
        </w:numPr>
        <w:tabs>
          <w:tab w:val="left" w:pos="848"/>
        </w:tabs>
        <w:spacing w:before="264" w:line="230" w:lineRule="auto"/>
        <w:ind w:left="576" w:right="576" w:hanging="720"/>
        <w:jc w:val="both"/>
        <w:rPr>
          <w:color w:val="231F20"/>
          <w:sz w:val="24"/>
        </w:rPr>
      </w:pPr>
      <w:r>
        <w:rPr>
          <w:color w:val="231F20"/>
          <w:sz w:val="24"/>
        </w:rPr>
        <w:t>For</w:t>
      </w:r>
      <w:r w:rsidR="00D148BB">
        <w:rPr>
          <w:color w:val="231F20"/>
          <w:sz w:val="24"/>
        </w:rPr>
        <w:t xml:space="preserve"> </w:t>
      </w:r>
      <w:r>
        <w:rPr>
          <w:color w:val="231F20"/>
          <w:sz w:val="24"/>
        </w:rPr>
        <w:t>work</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minor</w:t>
      </w:r>
      <w:r w:rsidR="00D148BB">
        <w:rPr>
          <w:color w:val="231F20"/>
          <w:sz w:val="24"/>
        </w:rPr>
        <w:t xml:space="preserve"> </w:t>
      </w:r>
      <w:r>
        <w:rPr>
          <w:color w:val="231F20"/>
          <w:sz w:val="24"/>
        </w:rPr>
        <w:t>or</w:t>
      </w:r>
      <w:r w:rsidR="00D148BB">
        <w:rPr>
          <w:color w:val="231F20"/>
          <w:sz w:val="24"/>
        </w:rPr>
        <w:t xml:space="preserve"> </w:t>
      </w:r>
      <w:r>
        <w:rPr>
          <w:color w:val="231F20"/>
          <w:sz w:val="24"/>
        </w:rPr>
        <w:t>incidental</w:t>
      </w:r>
      <w:r w:rsidR="00D148BB">
        <w:rPr>
          <w:color w:val="231F20"/>
          <w:sz w:val="24"/>
        </w:rPr>
        <w:t xml:space="preserve"> </w:t>
      </w:r>
      <w:r>
        <w:rPr>
          <w:color w:val="231F20"/>
          <w:sz w:val="24"/>
        </w:rPr>
        <w:t>nature,</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r w:rsidR="00D148BB">
        <w:rPr>
          <w:color w:val="231F20"/>
          <w:sz w:val="24"/>
        </w:rPr>
        <w:t xml:space="preserve"> </w:t>
      </w:r>
      <w:r>
        <w:rPr>
          <w:color w:val="231F20"/>
          <w:sz w:val="24"/>
        </w:rPr>
        <w:t>that</w:t>
      </w:r>
      <w:r w:rsidR="00D148BB">
        <w:rPr>
          <w:color w:val="231F20"/>
          <w:sz w:val="24"/>
        </w:rPr>
        <w:t xml:space="preserve"> </w:t>
      </w:r>
      <w:r>
        <w:rPr>
          <w:color w:val="231F20"/>
          <w:sz w:val="24"/>
        </w:rPr>
        <w:t>a</w:t>
      </w:r>
      <w:r w:rsidR="00D148BB">
        <w:rPr>
          <w:color w:val="231F20"/>
          <w:sz w:val="24"/>
        </w:rPr>
        <w:t xml:space="preserve"> </w:t>
      </w:r>
      <w:r>
        <w:rPr>
          <w:color w:val="231F20"/>
          <w:spacing w:val="-3"/>
          <w:sz w:val="24"/>
        </w:rPr>
        <w:t>Variation</w:t>
      </w:r>
      <w:r w:rsidR="00D148BB">
        <w:rPr>
          <w:color w:val="231F20"/>
          <w:spacing w:val="-3"/>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executed on</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basis.</w:t>
      </w:r>
      <w:r w:rsidR="00D148BB">
        <w:rPr>
          <w:color w:val="231F20"/>
          <w:sz w:val="24"/>
        </w:rPr>
        <w:t xml:space="preserve"> </w:t>
      </w:r>
      <w:r>
        <w:rPr>
          <w:color w:val="231F20"/>
          <w:sz w:val="24"/>
        </w:rPr>
        <w:t>The</w:t>
      </w:r>
      <w:r w:rsidR="00D148BB">
        <w:rPr>
          <w:color w:val="231F20"/>
          <w:sz w:val="24"/>
        </w:rPr>
        <w:t xml:space="preserve"> </w:t>
      </w:r>
      <w:r>
        <w:rPr>
          <w:color w:val="231F20"/>
          <w:sz w:val="24"/>
        </w:rPr>
        <w:t>work</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be</w:t>
      </w:r>
      <w:r w:rsidR="00D148BB">
        <w:rPr>
          <w:color w:val="231F20"/>
          <w:sz w:val="24"/>
        </w:rPr>
        <w:t xml:space="preserve"> </w:t>
      </w:r>
      <w:r>
        <w:rPr>
          <w:color w:val="231F20"/>
          <w:sz w:val="24"/>
        </w:rPr>
        <w:t>valued</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with the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included 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following</w:t>
      </w:r>
      <w:r w:rsidR="00D148BB">
        <w:rPr>
          <w:color w:val="231F20"/>
          <w:sz w:val="24"/>
        </w:rPr>
        <w:t xml:space="preserve"> </w:t>
      </w:r>
      <w:r>
        <w:rPr>
          <w:color w:val="231F20"/>
          <w:sz w:val="24"/>
        </w:rPr>
        <w:t>procedure</w:t>
      </w:r>
      <w:r w:rsidR="00D148BB">
        <w:rPr>
          <w:color w:val="231F20"/>
          <w:sz w:val="24"/>
        </w:rPr>
        <w:t xml:space="preserve"> </w:t>
      </w:r>
      <w:r>
        <w:rPr>
          <w:color w:val="231F20"/>
          <w:sz w:val="24"/>
        </w:rPr>
        <w:t>shall</w:t>
      </w:r>
      <w:r w:rsidR="00D148BB">
        <w:rPr>
          <w:color w:val="231F20"/>
          <w:sz w:val="24"/>
        </w:rPr>
        <w:t xml:space="preserve"> </w:t>
      </w:r>
      <w:r>
        <w:rPr>
          <w:color w:val="231F20"/>
          <w:spacing w:val="-3"/>
          <w:sz w:val="24"/>
        </w:rPr>
        <w:t>apply.</w:t>
      </w:r>
      <w:r w:rsidR="00D148BB">
        <w:rPr>
          <w:color w:val="231F20"/>
          <w:spacing w:val="-3"/>
          <w:sz w:val="24"/>
        </w:rPr>
        <w:t xml:space="preserve"> </w:t>
      </w:r>
      <w:r>
        <w:rPr>
          <w:color w:val="231F20"/>
          <w:sz w:val="24"/>
        </w:rPr>
        <w:t>If</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is</w:t>
      </w:r>
      <w:r w:rsidR="00D148BB">
        <w:rPr>
          <w:color w:val="231F20"/>
          <w:sz w:val="24"/>
        </w:rPr>
        <w:t xml:space="preserve"> </w:t>
      </w:r>
      <w:r>
        <w:rPr>
          <w:color w:val="231F20"/>
          <w:sz w:val="24"/>
        </w:rPr>
        <w:t>not</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 Contract,</w:t>
      </w:r>
      <w:r w:rsidR="00D148BB">
        <w:rPr>
          <w:color w:val="231F20"/>
          <w:sz w:val="24"/>
        </w:rPr>
        <w:t xml:space="preserve"> </w:t>
      </w:r>
      <w:r>
        <w:rPr>
          <w:color w:val="231F20"/>
          <w:sz w:val="24"/>
        </w:rPr>
        <w:t>this</w:t>
      </w:r>
      <w:r w:rsidR="00D148BB">
        <w:rPr>
          <w:color w:val="231F20"/>
          <w:sz w:val="24"/>
        </w:rPr>
        <w:t xml:space="preserve"> </w:t>
      </w:r>
      <w:r>
        <w:rPr>
          <w:color w:val="231F20"/>
          <w:sz w:val="24"/>
        </w:rPr>
        <w:t>Sub-Clauses</w:t>
      </w:r>
      <w:r w:rsidR="00D148BB">
        <w:rPr>
          <w:color w:val="231F20"/>
          <w:sz w:val="24"/>
        </w:rPr>
        <w:t xml:space="preserve"> </w:t>
      </w:r>
      <w:r>
        <w:rPr>
          <w:color w:val="231F20"/>
          <w:sz w:val="24"/>
        </w:rPr>
        <w:t>hall</w:t>
      </w:r>
      <w:r w:rsidR="00D148BB">
        <w:rPr>
          <w:color w:val="231F20"/>
          <w:sz w:val="24"/>
        </w:rPr>
        <w:t xml:space="preserve"> </w:t>
      </w:r>
      <w:r>
        <w:rPr>
          <w:color w:val="231F20"/>
          <w:sz w:val="24"/>
        </w:rPr>
        <w:t>not</w:t>
      </w:r>
      <w:r>
        <w:rPr>
          <w:color w:val="231F20"/>
          <w:spacing w:val="-3"/>
          <w:sz w:val="24"/>
        </w:rPr>
        <w:t>a</w:t>
      </w:r>
      <w:r w:rsidR="00D148BB">
        <w:rPr>
          <w:color w:val="231F20"/>
          <w:spacing w:val="-3"/>
          <w:sz w:val="24"/>
        </w:rPr>
        <w:t xml:space="preserve"> </w:t>
      </w:r>
      <w:proofErr w:type="spellStart"/>
      <w:r>
        <w:rPr>
          <w:color w:val="231F20"/>
          <w:spacing w:val="-3"/>
          <w:sz w:val="24"/>
        </w:rPr>
        <w:t>pply</w:t>
      </w:r>
      <w:proofErr w:type="spellEnd"/>
      <w:r>
        <w:rPr>
          <w:color w:val="231F20"/>
          <w:spacing w:val="-3"/>
          <w:sz w:val="24"/>
        </w:rPr>
        <w:t>.</w:t>
      </w:r>
    </w:p>
    <w:p w14:paraId="655C8FC1" w14:textId="77777777" w:rsidR="005E6E3D" w:rsidRDefault="007B664E" w:rsidP="00CC1001">
      <w:pPr>
        <w:spacing w:before="270" w:line="230" w:lineRule="auto"/>
        <w:ind w:left="576" w:right="576" w:hanging="4"/>
        <w:jc w:val="both"/>
        <w:rPr>
          <w:sz w:val="24"/>
        </w:rPr>
      </w:pPr>
      <w:r>
        <w:rPr>
          <w:color w:val="231F20"/>
          <w:sz w:val="24"/>
        </w:rPr>
        <w:t>Before ordering Goods for the work, the Contractor shall submit quotations to the Engineer. When applying</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submit</w:t>
      </w:r>
      <w:r w:rsidR="00D148BB">
        <w:rPr>
          <w:color w:val="231F20"/>
          <w:sz w:val="24"/>
        </w:rPr>
        <w:t xml:space="preserve"> </w:t>
      </w:r>
      <w:r>
        <w:rPr>
          <w:color w:val="231F20"/>
          <w:sz w:val="24"/>
        </w:rPr>
        <w:t>invoices,</w:t>
      </w:r>
      <w:r w:rsidR="00D148BB">
        <w:rPr>
          <w:color w:val="231F20"/>
          <w:sz w:val="24"/>
        </w:rPr>
        <w:t xml:space="preserve"> </w:t>
      </w:r>
      <w:r>
        <w:rPr>
          <w:color w:val="231F20"/>
          <w:sz w:val="24"/>
        </w:rPr>
        <w:t>vouchers</w:t>
      </w:r>
      <w:r w:rsidR="00D148BB">
        <w:rPr>
          <w:color w:val="231F20"/>
          <w:sz w:val="24"/>
        </w:rPr>
        <w:t xml:space="preserve"> </w:t>
      </w:r>
      <w:r>
        <w:rPr>
          <w:color w:val="231F20"/>
          <w:sz w:val="24"/>
        </w:rPr>
        <w:t>and</w:t>
      </w:r>
      <w:r w:rsidR="00D148BB">
        <w:rPr>
          <w:color w:val="231F20"/>
          <w:sz w:val="24"/>
        </w:rPr>
        <w:t xml:space="preserve"> </w:t>
      </w:r>
      <w:r>
        <w:rPr>
          <w:color w:val="231F20"/>
          <w:sz w:val="24"/>
        </w:rPr>
        <w:t>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for</w:t>
      </w:r>
      <w:r w:rsidR="00D148BB">
        <w:rPr>
          <w:color w:val="231F20"/>
          <w:sz w:val="24"/>
        </w:rPr>
        <w:t xml:space="preserve"> </w:t>
      </w:r>
      <w:r>
        <w:rPr>
          <w:color w:val="231F20"/>
          <w:sz w:val="24"/>
        </w:rPr>
        <w:lastRenderedPageBreak/>
        <w:t>any Goods.</w:t>
      </w:r>
    </w:p>
    <w:p w14:paraId="2B03C218" w14:textId="77777777" w:rsidR="005E6E3D" w:rsidRDefault="007B664E" w:rsidP="00CC1001">
      <w:pPr>
        <w:pStyle w:val="ListParagraph"/>
        <w:numPr>
          <w:ilvl w:val="2"/>
          <w:numId w:val="56"/>
        </w:numPr>
        <w:tabs>
          <w:tab w:val="left" w:pos="848"/>
        </w:tabs>
        <w:spacing w:before="268" w:line="230" w:lineRule="auto"/>
        <w:ind w:left="576" w:right="576" w:hanging="720"/>
        <w:jc w:val="both"/>
        <w:rPr>
          <w:color w:val="231F20"/>
          <w:sz w:val="24"/>
        </w:rPr>
      </w:pPr>
      <w:r>
        <w:rPr>
          <w:color w:val="231F20"/>
          <w:sz w:val="24"/>
        </w:rPr>
        <w:t>Except for any items for which the Daywork Schedule speciﬁes that payment is not due, the 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deliver</w:t>
      </w:r>
      <w:r w:rsidR="00D148BB">
        <w:rPr>
          <w:color w:val="231F20"/>
          <w:sz w:val="24"/>
        </w:rPr>
        <w:t xml:space="preserve"> </w:t>
      </w:r>
      <w:r>
        <w:rPr>
          <w:color w:val="231F20"/>
          <w:sz w:val="24"/>
        </w:rPr>
        <w:t>each</w:t>
      </w:r>
      <w:r w:rsidR="00D148BB">
        <w:rPr>
          <w:color w:val="231F20"/>
          <w:sz w:val="24"/>
        </w:rPr>
        <w:t xml:space="preserve"> </w:t>
      </w:r>
      <w:r w:rsidR="00621724">
        <w:rPr>
          <w:color w:val="231F20"/>
          <w:sz w:val="24"/>
        </w:rPr>
        <w:t>day 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accurate</w:t>
      </w:r>
      <w:r w:rsidR="00D148BB">
        <w:rPr>
          <w:color w:val="231F20"/>
          <w:sz w:val="24"/>
        </w:rPr>
        <w:t xml:space="preserve"> </w:t>
      </w:r>
      <w:r>
        <w:rPr>
          <w:color w:val="231F20"/>
          <w:sz w:val="24"/>
        </w:rPr>
        <w:t>statements</w:t>
      </w:r>
      <w:r w:rsidR="00D148BB">
        <w:rPr>
          <w:color w:val="231F20"/>
          <w:sz w:val="24"/>
        </w:rPr>
        <w:t xml:space="preserve"> </w:t>
      </w:r>
      <w:r>
        <w:rPr>
          <w:color w:val="231F20"/>
          <w:sz w:val="24"/>
        </w:rPr>
        <w:t>in</w:t>
      </w:r>
      <w:r w:rsidR="00D148BB">
        <w:rPr>
          <w:color w:val="231F20"/>
          <w:sz w:val="24"/>
        </w:rPr>
        <w:t xml:space="preserve"> </w:t>
      </w:r>
      <w:r>
        <w:rPr>
          <w:color w:val="231F20"/>
          <w:sz w:val="24"/>
        </w:rPr>
        <w:t>duplicate</w:t>
      </w:r>
      <w:r w:rsidR="00D148BB">
        <w:rPr>
          <w:color w:val="231F20"/>
          <w:sz w:val="24"/>
        </w:rPr>
        <w:t xml:space="preserve"> </w:t>
      </w:r>
      <w:r>
        <w:rPr>
          <w:color w:val="231F20"/>
          <w:sz w:val="24"/>
        </w:rPr>
        <w:t>which</w:t>
      </w:r>
      <w:r w:rsidR="00D148BB">
        <w:rPr>
          <w:color w:val="231F20"/>
          <w:sz w:val="24"/>
        </w:rPr>
        <w:t xml:space="preserve"> </w:t>
      </w:r>
      <w:r>
        <w:rPr>
          <w:color w:val="231F20"/>
          <w:sz w:val="24"/>
        </w:rPr>
        <w:t>shall</w:t>
      </w:r>
      <w:r w:rsidR="00D148BB">
        <w:rPr>
          <w:color w:val="231F20"/>
          <w:sz w:val="24"/>
        </w:rPr>
        <w:t xml:space="preserve"> </w:t>
      </w:r>
      <w:r>
        <w:rPr>
          <w:color w:val="231F20"/>
          <w:sz w:val="24"/>
        </w:rPr>
        <w:t>include the</w:t>
      </w:r>
      <w:r w:rsidR="00D148BB">
        <w:rPr>
          <w:color w:val="231F20"/>
          <w:sz w:val="24"/>
        </w:rPr>
        <w:t xml:space="preserve"> </w:t>
      </w:r>
      <w:r>
        <w:rPr>
          <w:color w:val="231F20"/>
          <w:sz w:val="24"/>
        </w:rPr>
        <w:t>following</w:t>
      </w:r>
      <w:r w:rsidR="00D148BB">
        <w:rPr>
          <w:color w:val="231F20"/>
          <w:sz w:val="24"/>
        </w:rPr>
        <w:t xml:space="preserve"> </w:t>
      </w:r>
      <w:r>
        <w:rPr>
          <w:color w:val="231F20"/>
          <w:sz w:val="24"/>
        </w:rPr>
        <w:t>details</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resources</w:t>
      </w:r>
      <w:r w:rsidR="00D148BB">
        <w:rPr>
          <w:color w:val="231F20"/>
          <w:sz w:val="24"/>
        </w:rPr>
        <w:t xml:space="preserve"> </w:t>
      </w:r>
      <w:r>
        <w:rPr>
          <w:color w:val="231F20"/>
          <w:sz w:val="24"/>
        </w:rPr>
        <w:t>used</w:t>
      </w:r>
      <w:r w:rsidR="00D148BB">
        <w:rPr>
          <w:color w:val="231F20"/>
          <w:sz w:val="24"/>
        </w:rPr>
        <w:t xml:space="preserve"> </w:t>
      </w:r>
      <w:r>
        <w:rPr>
          <w:color w:val="231F20"/>
          <w:sz w:val="24"/>
        </w:rPr>
        <w:t>in</w:t>
      </w:r>
      <w:r w:rsidR="00D148BB">
        <w:rPr>
          <w:color w:val="231F20"/>
          <w:sz w:val="24"/>
        </w:rPr>
        <w:t xml:space="preserve"> </w:t>
      </w:r>
      <w:r>
        <w:rPr>
          <w:color w:val="231F20"/>
          <w:sz w:val="24"/>
        </w:rPr>
        <w:t>executing</w:t>
      </w:r>
      <w:r w:rsidR="00D148BB">
        <w:rPr>
          <w:color w:val="231F20"/>
          <w:sz w:val="24"/>
        </w:rPr>
        <w:t xml:space="preserve"> </w:t>
      </w:r>
      <w:r>
        <w:rPr>
          <w:color w:val="231F20"/>
          <w:sz w:val="24"/>
        </w:rPr>
        <w:t>the</w:t>
      </w:r>
      <w:r w:rsidR="00D148BB">
        <w:rPr>
          <w:color w:val="231F20"/>
          <w:sz w:val="24"/>
        </w:rPr>
        <w:t xml:space="preserve"> </w:t>
      </w:r>
      <w:r>
        <w:rPr>
          <w:color w:val="231F20"/>
          <w:sz w:val="24"/>
        </w:rPr>
        <w:t>previous</w:t>
      </w:r>
      <w:r w:rsidR="00D148BB">
        <w:rPr>
          <w:color w:val="231F20"/>
          <w:sz w:val="24"/>
        </w:rPr>
        <w:t xml:space="preserve"> </w:t>
      </w:r>
      <w:r>
        <w:rPr>
          <w:color w:val="231F20"/>
          <w:sz w:val="24"/>
        </w:rPr>
        <w:t>day's</w:t>
      </w:r>
      <w:r w:rsidR="00D148BB">
        <w:rPr>
          <w:color w:val="231F20"/>
          <w:sz w:val="24"/>
        </w:rPr>
        <w:t xml:space="preserve"> </w:t>
      </w:r>
      <w:r>
        <w:rPr>
          <w:color w:val="231F20"/>
          <w:sz w:val="24"/>
        </w:rPr>
        <w:t>work:</w:t>
      </w:r>
    </w:p>
    <w:p w14:paraId="4A39EA89" w14:textId="77777777" w:rsidR="005E6E3D" w:rsidRDefault="00D148BB" w:rsidP="00CC1001">
      <w:pPr>
        <w:pStyle w:val="ListParagraph"/>
        <w:numPr>
          <w:ilvl w:val="3"/>
          <w:numId w:val="56"/>
        </w:numPr>
        <w:tabs>
          <w:tab w:val="left" w:pos="1233"/>
          <w:tab w:val="left" w:pos="1234"/>
        </w:tabs>
        <w:spacing w:before="47"/>
        <w:ind w:left="576" w:right="576"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names,</w:t>
      </w:r>
      <w:r>
        <w:rPr>
          <w:color w:val="231F20"/>
          <w:sz w:val="24"/>
        </w:rPr>
        <w:t xml:space="preserve"> </w:t>
      </w:r>
      <w:r w:rsidR="007B664E">
        <w:rPr>
          <w:color w:val="231F20"/>
          <w:sz w:val="24"/>
        </w:rPr>
        <w:t>occupations</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Personnel,</w:t>
      </w:r>
    </w:p>
    <w:p w14:paraId="2AE75F1D" w14:textId="77777777" w:rsidR="005E6E3D" w:rsidRDefault="00D148BB" w:rsidP="00CC1001">
      <w:pPr>
        <w:pStyle w:val="ListParagraph"/>
        <w:numPr>
          <w:ilvl w:val="3"/>
          <w:numId w:val="56"/>
        </w:numPr>
        <w:tabs>
          <w:tab w:val="left" w:pos="1233"/>
          <w:tab w:val="left" w:pos="1234"/>
        </w:tabs>
        <w:spacing w:before="43"/>
        <w:ind w:left="576" w:right="576"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identiﬁcation,</w:t>
      </w:r>
      <w:r>
        <w:rPr>
          <w:color w:val="231F20"/>
          <w:sz w:val="24"/>
        </w:rPr>
        <w:t xml:space="preserve"> t</w:t>
      </w:r>
      <w:r w:rsidR="007B664E">
        <w:rPr>
          <w:color w:val="231F20"/>
          <w:sz w:val="24"/>
        </w:rPr>
        <w:t>ype</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Equipment</w:t>
      </w:r>
      <w:r>
        <w:rPr>
          <w:color w:val="231F20"/>
          <w:sz w:val="24"/>
        </w:rPr>
        <w:t xml:space="preserve"> </w:t>
      </w:r>
      <w:r w:rsidR="007B664E">
        <w:rPr>
          <w:color w:val="231F20"/>
          <w:sz w:val="24"/>
        </w:rPr>
        <w:t>and</w:t>
      </w:r>
      <w:r>
        <w:rPr>
          <w:color w:val="231F20"/>
          <w:sz w:val="24"/>
        </w:rPr>
        <w:t xml:space="preserve"> </w:t>
      </w:r>
      <w:r w:rsidR="007B664E">
        <w:rPr>
          <w:color w:val="231F20"/>
          <w:sz w:val="24"/>
        </w:rPr>
        <w:t>Temporary</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0938B11B" w14:textId="77777777" w:rsidR="005E6E3D" w:rsidRDefault="00D148BB" w:rsidP="00CC1001">
      <w:pPr>
        <w:pStyle w:val="ListParagraph"/>
        <w:numPr>
          <w:ilvl w:val="3"/>
          <w:numId w:val="56"/>
        </w:numPr>
        <w:tabs>
          <w:tab w:val="left" w:pos="1233"/>
          <w:tab w:val="left" w:pos="1234"/>
        </w:tabs>
        <w:spacing w:before="43"/>
        <w:ind w:left="576" w:right="576"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quantities</w:t>
      </w:r>
      <w:r>
        <w:rPr>
          <w:color w:val="231F20"/>
          <w:sz w:val="24"/>
        </w:rPr>
        <w:t xml:space="preserve"> </w:t>
      </w:r>
      <w:r w:rsidR="007B664E">
        <w:rPr>
          <w:color w:val="231F20"/>
          <w:sz w:val="24"/>
        </w:rPr>
        <w:t>and</w:t>
      </w:r>
      <w:r>
        <w:rPr>
          <w:color w:val="231F20"/>
          <w:sz w:val="24"/>
        </w:rPr>
        <w:t xml:space="preserve"> </w:t>
      </w:r>
      <w:r w:rsidR="007B664E">
        <w:rPr>
          <w:color w:val="231F20"/>
          <w:sz w:val="24"/>
        </w:rPr>
        <w:t>types</w:t>
      </w:r>
      <w:r>
        <w:rPr>
          <w:color w:val="231F20"/>
          <w:sz w:val="24"/>
        </w:rPr>
        <w:t xml:space="preserve"> </w:t>
      </w:r>
      <w:r w:rsidR="007B664E">
        <w:rPr>
          <w:color w:val="231F20"/>
          <w:sz w:val="24"/>
        </w:rPr>
        <w:t>of</w:t>
      </w:r>
      <w:r>
        <w:rPr>
          <w:color w:val="231F20"/>
          <w:sz w:val="24"/>
        </w:rPr>
        <w:t xml:space="preserve"> </w:t>
      </w:r>
      <w:r w:rsidR="007B664E">
        <w:rPr>
          <w:color w:val="231F20"/>
          <w:sz w:val="24"/>
        </w:rPr>
        <w:t>Plant</w:t>
      </w:r>
      <w:r>
        <w:rPr>
          <w:color w:val="231F20"/>
          <w:sz w:val="24"/>
        </w:rPr>
        <w:t xml:space="preserve"> </w:t>
      </w:r>
      <w:r w:rsidR="007B664E">
        <w:rPr>
          <w:color w:val="231F20"/>
          <w:sz w:val="24"/>
        </w:rPr>
        <w:t>and</w:t>
      </w:r>
      <w:r>
        <w:rPr>
          <w:color w:val="231F20"/>
          <w:sz w:val="24"/>
        </w:rPr>
        <w:t xml:space="preserve"> </w:t>
      </w:r>
      <w:r w:rsidR="007B664E">
        <w:rPr>
          <w:color w:val="231F20"/>
          <w:sz w:val="24"/>
        </w:rPr>
        <w:t>Materials</w:t>
      </w:r>
      <w:r>
        <w:rPr>
          <w:color w:val="231F20"/>
          <w:sz w:val="24"/>
        </w:rPr>
        <w:t xml:space="preserve"> </w:t>
      </w:r>
      <w:r w:rsidR="007B664E">
        <w:rPr>
          <w:color w:val="231F20"/>
          <w:sz w:val="24"/>
        </w:rPr>
        <w:t>used.</w:t>
      </w:r>
    </w:p>
    <w:p w14:paraId="5EEF1CEB" w14:textId="77777777" w:rsidR="005E6E3D" w:rsidRDefault="005E6E3D" w:rsidP="00CC1001">
      <w:pPr>
        <w:pStyle w:val="BodyText"/>
        <w:spacing w:before="7"/>
        <w:ind w:left="576" w:right="576"/>
        <w:rPr>
          <w:sz w:val="27"/>
        </w:rPr>
      </w:pPr>
    </w:p>
    <w:p w14:paraId="1635417C" w14:textId="77777777" w:rsidR="005E6E3D" w:rsidRDefault="007B664E" w:rsidP="00CC1001">
      <w:pPr>
        <w:pStyle w:val="ListParagraph"/>
        <w:numPr>
          <w:ilvl w:val="2"/>
          <w:numId w:val="56"/>
        </w:numPr>
        <w:tabs>
          <w:tab w:val="left" w:pos="848"/>
        </w:tabs>
        <w:spacing w:before="0" w:line="230" w:lineRule="auto"/>
        <w:ind w:left="576" w:right="576" w:hanging="719"/>
        <w:jc w:val="both"/>
        <w:rPr>
          <w:color w:val="231F20"/>
          <w:sz w:val="24"/>
        </w:rPr>
      </w:pPr>
      <w:r>
        <w:rPr>
          <w:color w:val="231F20"/>
          <w:sz w:val="24"/>
        </w:rPr>
        <w:t>One</w:t>
      </w:r>
      <w:r w:rsidR="00D148BB">
        <w:rPr>
          <w:color w:val="231F20"/>
          <w:sz w:val="24"/>
        </w:rPr>
        <w:t xml:space="preserve"> </w:t>
      </w:r>
      <w:r>
        <w:rPr>
          <w:color w:val="231F20"/>
          <w:sz w:val="24"/>
        </w:rPr>
        <w:t>copy</w:t>
      </w:r>
      <w:r w:rsidR="00D148BB">
        <w:rPr>
          <w:color w:val="231F20"/>
          <w:sz w:val="24"/>
        </w:rPr>
        <w:t xml:space="preserve"> </w:t>
      </w:r>
      <w:r>
        <w:rPr>
          <w:color w:val="231F20"/>
          <w:sz w:val="24"/>
        </w:rPr>
        <w:t>of</w:t>
      </w:r>
      <w:r w:rsidR="00D148BB">
        <w:rPr>
          <w:color w:val="231F20"/>
          <w:sz w:val="24"/>
        </w:rPr>
        <w:t xml:space="preserve"> </w:t>
      </w:r>
      <w:r>
        <w:rPr>
          <w:color w:val="231F20"/>
          <w:sz w:val="24"/>
        </w:rPr>
        <w:t>each</w:t>
      </w:r>
      <w:r w:rsidR="00D148BB">
        <w:rPr>
          <w:color w:val="231F20"/>
          <w:sz w:val="24"/>
        </w:rPr>
        <w:t xml:space="preserve"> </w:t>
      </w:r>
      <w:r>
        <w:rPr>
          <w:color w:val="231F20"/>
          <w:sz w:val="24"/>
        </w:rPr>
        <w:t>statement</w:t>
      </w:r>
      <w:r w:rsidR="00D148BB">
        <w:rPr>
          <w:color w:val="231F20"/>
          <w:sz w:val="24"/>
        </w:rPr>
        <w:t xml:space="preserve"> </w:t>
      </w:r>
      <w:r>
        <w:rPr>
          <w:color w:val="231F20"/>
          <w:sz w:val="24"/>
        </w:rPr>
        <w:t>will,</w:t>
      </w:r>
      <w:r w:rsidR="00D148BB">
        <w:rPr>
          <w:color w:val="231F20"/>
          <w:sz w:val="24"/>
        </w:rPr>
        <w:t xml:space="preserve"> </w:t>
      </w:r>
      <w:r>
        <w:rPr>
          <w:color w:val="231F20"/>
          <w:sz w:val="24"/>
        </w:rPr>
        <w:t>if</w:t>
      </w:r>
      <w:r w:rsidR="00D148BB">
        <w:rPr>
          <w:color w:val="231F20"/>
          <w:sz w:val="24"/>
        </w:rPr>
        <w:t xml:space="preserve"> </w:t>
      </w:r>
      <w:r>
        <w:rPr>
          <w:color w:val="231F20"/>
          <w:sz w:val="24"/>
        </w:rPr>
        <w:t>correct,</w:t>
      </w:r>
      <w:r w:rsidR="00D148BB">
        <w:rPr>
          <w:color w:val="231F20"/>
          <w:sz w:val="24"/>
        </w:rPr>
        <w:t xml:space="preserve"> </w:t>
      </w:r>
      <w:r>
        <w:rPr>
          <w:color w:val="231F20"/>
          <w:sz w:val="24"/>
        </w:rPr>
        <w:t>or</w:t>
      </w:r>
      <w:r w:rsidR="00D148BB">
        <w:rPr>
          <w:color w:val="231F20"/>
          <w:sz w:val="24"/>
        </w:rPr>
        <w:t xml:space="preserve"> </w:t>
      </w:r>
      <w:r>
        <w:rPr>
          <w:color w:val="231F20"/>
          <w:sz w:val="24"/>
        </w:rPr>
        <w:t>when</w:t>
      </w:r>
      <w:r w:rsidR="00D148BB">
        <w:rPr>
          <w:color w:val="231F20"/>
          <w:sz w:val="24"/>
        </w:rPr>
        <w:t xml:space="preserve"> </w:t>
      </w:r>
      <w:r>
        <w:rPr>
          <w:color w:val="231F20"/>
          <w:sz w:val="24"/>
        </w:rPr>
        <w:t>agreed,</w:t>
      </w:r>
      <w:r w:rsidR="00D148BB">
        <w:rPr>
          <w:color w:val="231F20"/>
          <w:sz w:val="24"/>
        </w:rPr>
        <w:t xml:space="preserve"> </w:t>
      </w:r>
      <w:r>
        <w:rPr>
          <w:color w:val="231F20"/>
          <w:sz w:val="24"/>
        </w:rPr>
        <w:t>be</w:t>
      </w:r>
      <w:r w:rsidR="00D148BB">
        <w:rPr>
          <w:color w:val="231F20"/>
          <w:sz w:val="24"/>
        </w:rPr>
        <w:t xml:space="preserve"> </w:t>
      </w:r>
      <w:r>
        <w:rPr>
          <w:color w:val="231F20"/>
          <w:sz w:val="24"/>
        </w:rPr>
        <w:t>signed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returned</w:t>
      </w:r>
      <w:r w:rsidR="00D148BB">
        <w:rPr>
          <w:color w:val="231F20"/>
          <w:sz w:val="24"/>
        </w:rPr>
        <w:t xml:space="preserve"> </w:t>
      </w:r>
      <w:r>
        <w:rPr>
          <w:color w:val="231F20"/>
          <w:sz w:val="24"/>
        </w:rPr>
        <w:t>to the</w:t>
      </w:r>
      <w:r w:rsidR="00D148BB">
        <w:rPr>
          <w:color w:val="231F20"/>
          <w:sz w:val="24"/>
        </w:rPr>
        <w:t xml:space="preserve"> </w:t>
      </w:r>
      <w:r>
        <w:rPr>
          <w:color w:val="231F20"/>
          <w:sz w:val="24"/>
        </w:rPr>
        <w:t>Contractor.</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submit</w:t>
      </w:r>
      <w:r w:rsidR="00D148BB">
        <w:rPr>
          <w:color w:val="231F20"/>
          <w:sz w:val="24"/>
        </w:rPr>
        <w:t xml:space="preserve"> </w:t>
      </w:r>
      <w:r>
        <w:rPr>
          <w:color w:val="231F20"/>
          <w:sz w:val="24"/>
        </w:rPr>
        <w:t>priced</w:t>
      </w:r>
      <w:r w:rsidR="00D148BB">
        <w:rPr>
          <w:color w:val="231F20"/>
          <w:sz w:val="24"/>
        </w:rPr>
        <w:t xml:space="preserve"> </w:t>
      </w:r>
      <w:r>
        <w:rPr>
          <w:color w:val="231F20"/>
          <w:sz w:val="24"/>
        </w:rPr>
        <w:t>statements</w:t>
      </w:r>
      <w:r w:rsidR="00D148BB">
        <w:rPr>
          <w:color w:val="231F20"/>
          <w:sz w:val="24"/>
        </w:rPr>
        <w:t xml:space="preserve"> </w:t>
      </w:r>
      <w:r>
        <w:rPr>
          <w:color w:val="231F20"/>
          <w:sz w:val="24"/>
        </w:rPr>
        <w:t>of</w:t>
      </w:r>
      <w:r w:rsidR="00D148BB">
        <w:rPr>
          <w:color w:val="231F20"/>
          <w:sz w:val="24"/>
        </w:rPr>
        <w:t xml:space="preserve"> </w:t>
      </w:r>
      <w:r>
        <w:rPr>
          <w:color w:val="231F20"/>
          <w:sz w:val="24"/>
        </w:rPr>
        <w:t>these</w:t>
      </w:r>
      <w:r w:rsidR="00D148BB">
        <w:rPr>
          <w:color w:val="231F20"/>
          <w:sz w:val="24"/>
        </w:rPr>
        <w:t xml:space="preserve"> </w:t>
      </w:r>
      <w:r>
        <w:rPr>
          <w:color w:val="231F20"/>
          <w:sz w:val="24"/>
        </w:rPr>
        <w:t>resources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 prior</w:t>
      </w:r>
      <w:r w:rsidR="00D148BB">
        <w:rPr>
          <w:color w:val="231F20"/>
          <w:sz w:val="24"/>
        </w:rPr>
        <w:t xml:space="preserve"> </w:t>
      </w:r>
      <w:r>
        <w:rPr>
          <w:color w:val="231F20"/>
          <w:sz w:val="24"/>
        </w:rPr>
        <w:t>to</w:t>
      </w:r>
      <w:r w:rsidR="00D148BB">
        <w:rPr>
          <w:color w:val="231F20"/>
          <w:sz w:val="24"/>
        </w:rPr>
        <w:t xml:space="preserve"> </w:t>
      </w:r>
      <w:r>
        <w:rPr>
          <w:color w:val="231F20"/>
          <w:sz w:val="24"/>
        </w:rPr>
        <w:t>their</w:t>
      </w:r>
      <w:r w:rsidR="00D148BB">
        <w:rPr>
          <w:color w:val="231F20"/>
          <w:sz w:val="24"/>
        </w:rPr>
        <w:t xml:space="preserve"> </w:t>
      </w:r>
      <w:r>
        <w:rPr>
          <w:color w:val="231F20"/>
          <w:sz w:val="24"/>
        </w:rPr>
        <w:t>inclusion</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next</w:t>
      </w:r>
      <w:r w:rsidR="00D148BB">
        <w:rPr>
          <w:color w:val="231F20"/>
          <w:sz w:val="24"/>
        </w:rPr>
        <w:t xml:space="preserve"> </w:t>
      </w:r>
      <w:r>
        <w:rPr>
          <w:color w:val="231F20"/>
          <w:sz w:val="24"/>
        </w:rPr>
        <w:t>Statement</w:t>
      </w:r>
      <w:r w:rsidR="00D148BB">
        <w:rPr>
          <w:color w:val="231F20"/>
          <w:sz w:val="24"/>
        </w:rPr>
        <w:t xml:space="preserve"> </w:t>
      </w:r>
      <w:r>
        <w:rPr>
          <w:color w:val="231F20"/>
          <w:sz w:val="24"/>
        </w:rPr>
        <w:t>under</w:t>
      </w:r>
      <w:r w:rsidR="00D148BB">
        <w:rPr>
          <w:color w:val="231F20"/>
          <w:sz w:val="24"/>
        </w:rPr>
        <w:t xml:space="preserve"> </w:t>
      </w:r>
      <w:r>
        <w:rPr>
          <w:color w:val="231F20"/>
          <w:sz w:val="24"/>
        </w:rPr>
        <w:t>Sub-Clause</w:t>
      </w:r>
      <w:r w:rsidR="00D148BB">
        <w:rPr>
          <w:color w:val="231F20"/>
          <w:sz w:val="24"/>
        </w:rPr>
        <w:t xml:space="preserve"> </w:t>
      </w:r>
      <w:r>
        <w:rPr>
          <w:color w:val="231F20"/>
          <w:sz w:val="24"/>
        </w:rPr>
        <w:t>14.3</w:t>
      </w:r>
      <w:r w:rsidR="00D148BB">
        <w:rPr>
          <w:color w:val="231F20"/>
          <w:sz w:val="24"/>
        </w:rPr>
        <w:t xml:space="preserve"> </w:t>
      </w:r>
      <w:r>
        <w:rPr>
          <w:color w:val="231F20"/>
          <w:sz w:val="24"/>
        </w:rPr>
        <w:t>[Application</w:t>
      </w:r>
      <w:r w:rsidR="00D148BB">
        <w:rPr>
          <w:color w:val="231F20"/>
          <w:sz w:val="24"/>
        </w:rPr>
        <w:t xml:space="preserve"> </w:t>
      </w:r>
      <w:r>
        <w:rPr>
          <w:color w:val="231F20"/>
          <w:sz w:val="24"/>
        </w:rPr>
        <w:t>for</w:t>
      </w:r>
      <w:r w:rsidR="00D148BB">
        <w:rPr>
          <w:color w:val="231F20"/>
          <w:sz w:val="24"/>
        </w:rPr>
        <w:t xml:space="preserve"> </w:t>
      </w:r>
      <w:r>
        <w:rPr>
          <w:color w:val="231F20"/>
          <w:sz w:val="24"/>
        </w:rPr>
        <w:t>Interim</w:t>
      </w:r>
      <w:r w:rsidR="00D148BB">
        <w:rPr>
          <w:color w:val="231F20"/>
          <w:sz w:val="24"/>
        </w:rPr>
        <w:t xml:space="preserve"> </w:t>
      </w:r>
      <w:r>
        <w:rPr>
          <w:color w:val="231F20"/>
          <w:sz w:val="24"/>
        </w:rPr>
        <w:t>Payment Certiﬁcates].</w:t>
      </w:r>
    </w:p>
    <w:p w14:paraId="141DEAEC" w14:textId="77777777" w:rsidR="005E6E3D" w:rsidRDefault="007B664E" w:rsidP="00CC1001">
      <w:pPr>
        <w:pStyle w:val="ListParagraph"/>
        <w:numPr>
          <w:ilvl w:val="1"/>
          <w:numId w:val="56"/>
        </w:numPr>
        <w:tabs>
          <w:tab w:val="left" w:pos="847"/>
          <w:tab w:val="left" w:pos="848"/>
        </w:tabs>
        <w:spacing w:before="260"/>
        <w:ind w:left="576" w:right="576" w:hanging="717"/>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Legislation</w:t>
      </w:r>
    </w:p>
    <w:p w14:paraId="5ACA0E0A" w14:textId="77777777" w:rsidR="005E6E3D" w:rsidRDefault="007B664E" w:rsidP="00CC1001">
      <w:pPr>
        <w:pStyle w:val="ListParagraph"/>
        <w:numPr>
          <w:ilvl w:val="2"/>
          <w:numId w:val="56"/>
        </w:numPr>
        <w:tabs>
          <w:tab w:val="left" w:pos="848"/>
        </w:tabs>
        <w:spacing w:before="265" w:line="230" w:lineRule="auto"/>
        <w:ind w:left="576" w:right="576" w:hanging="720"/>
        <w:jc w:val="both"/>
        <w:rPr>
          <w:color w:val="231F20"/>
          <w:sz w:val="24"/>
        </w:rPr>
      </w:pP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to</w:t>
      </w:r>
      <w:r w:rsidR="00D148BB">
        <w:rPr>
          <w:color w:val="231F20"/>
          <w:sz w:val="24"/>
        </w:rPr>
        <w:t xml:space="preserve"> </w:t>
      </w:r>
      <w:r>
        <w:rPr>
          <w:color w:val="231F20"/>
          <w:sz w:val="24"/>
        </w:rPr>
        <w:t>take</w:t>
      </w:r>
      <w:r w:rsidR="00D148BB">
        <w:rPr>
          <w:color w:val="231F20"/>
          <w:sz w:val="24"/>
        </w:rPr>
        <w:t xml:space="preserve"> </w:t>
      </w:r>
      <w:r>
        <w:rPr>
          <w:color w:val="231F20"/>
          <w:sz w:val="24"/>
        </w:rPr>
        <w:t>account</w:t>
      </w:r>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increase</w:t>
      </w:r>
      <w:r w:rsidR="00D148BB">
        <w:rPr>
          <w:color w:val="231F20"/>
          <w:sz w:val="24"/>
        </w:rPr>
        <w:t xml:space="preserve"> </w:t>
      </w:r>
      <w:r>
        <w:rPr>
          <w:color w:val="231F20"/>
          <w:sz w:val="24"/>
        </w:rPr>
        <w:t>or</w:t>
      </w:r>
      <w:r w:rsidR="00D148BB">
        <w:rPr>
          <w:color w:val="231F20"/>
          <w:sz w:val="24"/>
        </w:rPr>
        <w:t xml:space="preserve"> </w:t>
      </w:r>
      <w:r>
        <w:rPr>
          <w:color w:val="231F20"/>
          <w:sz w:val="24"/>
        </w:rPr>
        <w:t>decrease</w:t>
      </w:r>
      <w:r w:rsidR="00D148BB">
        <w:rPr>
          <w:color w:val="231F20"/>
          <w:sz w:val="24"/>
        </w:rPr>
        <w:t xml:space="preserve"> </w:t>
      </w:r>
      <w:r>
        <w:rPr>
          <w:color w:val="231F20"/>
          <w:sz w:val="24"/>
        </w:rPr>
        <w:t>in</w:t>
      </w:r>
      <w:r w:rsidR="00D148BB">
        <w:rPr>
          <w:color w:val="231F20"/>
          <w:sz w:val="24"/>
        </w:rPr>
        <w:t xml:space="preserve"> </w:t>
      </w:r>
      <w:proofErr w:type="spellStart"/>
      <w:r>
        <w:rPr>
          <w:color w:val="231F20"/>
          <w:sz w:val="24"/>
        </w:rPr>
        <w:t>Costresulting</w:t>
      </w:r>
      <w:proofErr w:type="spellEnd"/>
      <w:r w:rsidR="00D148BB">
        <w:rPr>
          <w:color w:val="231F20"/>
          <w:sz w:val="24"/>
        </w:rPr>
        <w:t xml:space="preserve"> </w:t>
      </w:r>
      <w:r>
        <w:rPr>
          <w:color w:val="231F20"/>
          <w:sz w:val="24"/>
        </w:rPr>
        <w:t>from a change in the Laws of the Country (including the introduction of new Laws and the repeal or modiﬁcation</w:t>
      </w:r>
      <w:r w:rsidR="00D148BB">
        <w:rPr>
          <w:color w:val="231F20"/>
          <w:sz w:val="24"/>
        </w:rPr>
        <w:t xml:space="preserve"> </w:t>
      </w:r>
      <w:r>
        <w:rPr>
          <w:color w:val="231F20"/>
          <w:sz w:val="24"/>
        </w:rPr>
        <w:t>of</w:t>
      </w:r>
      <w:r w:rsidR="00D148BB">
        <w:rPr>
          <w:color w:val="231F20"/>
          <w:sz w:val="24"/>
        </w:rPr>
        <w:t xml:space="preserve"> </w:t>
      </w:r>
      <w:r>
        <w:rPr>
          <w:color w:val="231F20"/>
          <w:sz w:val="24"/>
        </w:rPr>
        <w:t>existing</w:t>
      </w:r>
      <w:r w:rsidR="00D148BB">
        <w:rPr>
          <w:color w:val="231F20"/>
          <w:sz w:val="24"/>
        </w:rPr>
        <w:t xml:space="preserve"> </w:t>
      </w:r>
      <w:r>
        <w:rPr>
          <w:color w:val="231F20"/>
          <w:sz w:val="24"/>
        </w:rPr>
        <w:t>Laws)</w:t>
      </w:r>
      <w:r w:rsidR="00D148BB">
        <w:rPr>
          <w:color w:val="231F20"/>
          <w:sz w:val="24"/>
        </w:rPr>
        <w:t xml:space="preserve"> </w:t>
      </w:r>
      <w:r>
        <w:rPr>
          <w:color w:val="231F20"/>
          <w:sz w:val="24"/>
        </w:rPr>
        <w:t>or</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judicial</w:t>
      </w:r>
      <w:r w:rsidR="00D148BB">
        <w:rPr>
          <w:color w:val="231F20"/>
          <w:sz w:val="24"/>
        </w:rPr>
        <w:t xml:space="preserve"> </w:t>
      </w:r>
      <w:r>
        <w:rPr>
          <w:color w:val="231F20"/>
          <w:sz w:val="24"/>
        </w:rPr>
        <w:t>or</w:t>
      </w:r>
      <w:r w:rsidR="00D148BB">
        <w:rPr>
          <w:color w:val="231F20"/>
          <w:sz w:val="24"/>
        </w:rPr>
        <w:t xml:space="preserve"> </w:t>
      </w:r>
      <w:r>
        <w:rPr>
          <w:color w:val="231F20"/>
          <w:sz w:val="24"/>
        </w:rPr>
        <w:t>ofﬁcial</w:t>
      </w:r>
      <w:r w:rsidR="00D148BB">
        <w:rPr>
          <w:color w:val="231F20"/>
          <w:sz w:val="24"/>
        </w:rPr>
        <w:t xml:space="preserve"> </w:t>
      </w:r>
      <w:r>
        <w:rPr>
          <w:color w:val="231F20"/>
          <w:sz w:val="24"/>
        </w:rPr>
        <w:t>governmental</w:t>
      </w:r>
      <w:r w:rsidR="00D148BB">
        <w:rPr>
          <w:color w:val="231F20"/>
          <w:sz w:val="24"/>
        </w:rPr>
        <w:t xml:space="preserve"> </w:t>
      </w:r>
      <w:r>
        <w:rPr>
          <w:color w:val="231F20"/>
          <w:sz w:val="24"/>
        </w:rPr>
        <w:t>interpretation</w:t>
      </w:r>
      <w:r w:rsidR="00D148BB">
        <w:rPr>
          <w:color w:val="231F20"/>
          <w:sz w:val="24"/>
        </w:rPr>
        <w:t xml:space="preserve"> </w:t>
      </w:r>
      <w:r>
        <w:rPr>
          <w:color w:val="231F20"/>
          <w:sz w:val="24"/>
        </w:rPr>
        <w:t>of</w:t>
      </w:r>
      <w:r w:rsidR="00D148BB">
        <w:rPr>
          <w:color w:val="231F20"/>
          <w:sz w:val="24"/>
        </w:rPr>
        <w:t xml:space="preserve"> </w:t>
      </w:r>
      <w:r>
        <w:rPr>
          <w:color w:val="231F20"/>
          <w:sz w:val="24"/>
        </w:rPr>
        <w:t>such</w:t>
      </w:r>
      <w:r w:rsidR="00D148BB">
        <w:rPr>
          <w:color w:val="231F20"/>
          <w:sz w:val="24"/>
        </w:rPr>
        <w:t xml:space="preserve"> </w:t>
      </w:r>
      <w:r>
        <w:rPr>
          <w:color w:val="231F20"/>
          <w:sz w:val="24"/>
        </w:rPr>
        <w:t>Laws, made after the Base Date, which affect the Contractor in the performance of obligations under the Contract.</w:t>
      </w:r>
    </w:p>
    <w:p w14:paraId="14897937" w14:textId="77777777" w:rsidR="005E6E3D" w:rsidRDefault="007B664E" w:rsidP="00CC1001">
      <w:pPr>
        <w:pStyle w:val="ListParagraph"/>
        <w:numPr>
          <w:ilvl w:val="2"/>
          <w:numId w:val="56"/>
        </w:numPr>
        <w:tabs>
          <w:tab w:val="left" w:pos="848"/>
        </w:tabs>
        <w:spacing w:before="270" w:line="230" w:lineRule="auto"/>
        <w:ind w:left="576" w:right="576" w:hanging="720"/>
        <w:jc w:val="both"/>
        <w:rPr>
          <w:color w:val="231F20"/>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or</w:t>
      </w:r>
      <w:r w:rsidR="00D148BB">
        <w:rPr>
          <w:color w:val="231F20"/>
          <w:sz w:val="24"/>
        </w:rPr>
        <w:t xml:space="preserve"> </w:t>
      </w:r>
      <w:r>
        <w:rPr>
          <w:color w:val="231F20"/>
          <w:sz w:val="24"/>
        </w:rPr>
        <w:t>suffers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suffer)</w:t>
      </w:r>
      <w:r w:rsidR="00D148BB">
        <w:rPr>
          <w:color w:val="231F20"/>
          <w:sz w:val="24"/>
        </w:rPr>
        <w:t xml:space="preserve"> </w:t>
      </w:r>
      <w:r>
        <w:rPr>
          <w:color w:val="231F20"/>
          <w:sz w:val="24"/>
        </w:rPr>
        <w:t>delay</w:t>
      </w:r>
      <w:r w:rsidR="00D148BB">
        <w:rPr>
          <w:color w:val="231F20"/>
          <w:sz w:val="24"/>
        </w:rPr>
        <w:t xml:space="preserve"> </w:t>
      </w:r>
      <w:r>
        <w:rPr>
          <w:color w:val="231F20"/>
          <w:sz w:val="24"/>
        </w:rPr>
        <w:t>and/or</w:t>
      </w:r>
      <w:r w:rsidR="00D148BB">
        <w:rPr>
          <w:color w:val="231F20"/>
          <w:sz w:val="24"/>
        </w:rPr>
        <w:t xml:space="preserve"> </w:t>
      </w:r>
      <w:r>
        <w:rPr>
          <w:color w:val="231F20"/>
          <w:sz w:val="24"/>
        </w:rPr>
        <w:t>incurs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incur)</w:t>
      </w:r>
      <w:r w:rsidR="00D148BB">
        <w:rPr>
          <w:color w:val="231F20"/>
          <w:sz w:val="24"/>
        </w:rPr>
        <w:t xml:space="preserve"> </w:t>
      </w:r>
      <w:r>
        <w:rPr>
          <w:color w:val="231F20"/>
          <w:sz w:val="24"/>
        </w:rPr>
        <w:t>additional</w:t>
      </w:r>
      <w:r w:rsidR="00D148BB">
        <w:rPr>
          <w:color w:val="231F20"/>
          <w:sz w:val="24"/>
        </w:rPr>
        <w:t xml:space="preserve"> </w:t>
      </w:r>
      <w:r>
        <w:rPr>
          <w:color w:val="231F20"/>
          <w:sz w:val="24"/>
        </w:rPr>
        <w:t>Cost</w:t>
      </w:r>
      <w:r w:rsidR="00D148BB">
        <w:rPr>
          <w:color w:val="231F20"/>
          <w:sz w:val="24"/>
        </w:rPr>
        <w:t xml:space="preserve"> </w:t>
      </w:r>
      <w:r>
        <w:rPr>
          <w:color w:val="231F20"/>
          <w:sz w:val="24"/>
        </w:rPr>
        <w:t>as</w:t>
      </w:r>
      <w:r w:rsidR="00D148BB">
        <w:rPr>
          <w:color w:val="231F20"/>
          <w:sz w:val="24"/>
        </w:rPr>
        <w:t xml:space="preserve"> </w:t>
      </w:r>
      <w:r>
        <w:rPr>
          <w:color w:val="231F20"/>
          <w:sz w:val="24"/>
        </w:rPr>
        <w:t>a</w:t>
      </w:r>
      <w:r w:rsidR="00D148BB">
        <w:rPr>
          <w:color w:val="231F20"/>
          <w:sz w:val="24"/>
        </w:rPr>
        <w:t xml:space="preserve"> </w:t>
      </w:r>
      <w:r>
        <w:rPr>
          <w:color w:val="231F20"/>
          <w:sz w:val="24"/>
        </w:rPr>
        <w:t>result</w:t>
      </w:r>
      <w:r w:rsidR="00D148BB">
        <w:rPr>
          <w:color w:val="231F20"/>
          <w:sz w:val="24"/>
        </w:rPr>
        <w:t xml:space="preserve"> </w:t>
      </w:r>
      <w:r>
        <w:rPr>
          <w:color w:val="231F20"/>
          <w:sz w:val="24"/>
        </w:rPr>
        <w:t xml:space="preserve">of these changes in the Laws or in such interpretations, made after the Base Date, the </w:t>
      </w:r>
      <w:proofErr w:type="spellStart"/>
      <w:r>
        <w:rPr>
          <w:color w:val="231F20"/>
          <w:sz w:val="24"/>
        </w:rPr>
        <w:t>Contractorshall</w:t>
      </w:r>
      <w:proofErr w:type="spellEnd"/>
      <w:r>
        <w:rPr>
          <w:color w:val="231F20"/>
          <w:sz w:val="24"/>
        </w:rPr>
        <w:t xml:space="preserve"> give</w:t>
      </w:r>
      <w:r w:rsidR="00D148BB">
        <w:rPr>
          <w:color w:val="231F20"/>
          <w:sz w:val="24"/>
        </w:rPr>
        <w:t xml:space="preserve"> </w:t>
      </w:r>
      <w:r>
        <w:rPr>
          <w:color w:val="231F20"/>
          <w:sz w:val="24"/>
        </w:rPr>
        <w:t>notice</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shal</w:t>
      </w:r>
      <w:r w:rsidR="00D148BB">
        <w:rPr>
          <w:color w:val="231F20"/>
          <w:sz w:val="24"/>
        </w:rPr>
        <w:t xml:space="preserve">l </w:t>
      </w:r>
      <w:r>
        <w:rPr>
          <w:color w:val="231F20"/>
          <w:sz w:val="24"/>
        </w:rPr>
        <w:t>be</w:t>
      </w:r>
      <w:r w:rsidR="00D148BB">
        <w:rPr>
          <w:color w:val="231F20"/>
          <w:sz w:val="24"/>
        </w:rPr>
        <w:t xml:space="preserve"> </w:t>
      </w:r>
      <w:r>
        <w:rPr>
          <w:color w:val="231F20"/>
          <w:sz w:val="24"/>
        </w:rPr>
        <w:t>entitled</w:t>
      </w:r>
      <w:r w:rsidR="00D148BB">
        <w:rPr>
          <w:color w:val="231F20"/>
          <w:sz w:val="24"/>
        </w:rPr>
        <w:t xml:space="preserve"> </w:t>
      </w:r>
      <w:r>
        <w:rPr>
          <w:color w:val="231F20"/>
          <w:sz w:val="24"/>
        </w:rPr>
        <w:t>subject</w:t>
      </w:r>
      <w:r w:rsidR="00D148BB">
        <w:rPr>
          <w:color w:val="231F20"/>
          <w:sz w:val="24"/>
        </w:rPr>
        <w:t xml:space="preserve"> </w:t>
      </w:r>
      <w:r>
        <w:rPr>
          <w:color w:val="231F20"/>
          <w:sz w:val="24"/>
        </w:rPr>
        <w:t>to</w:t>
      </w:r>
      <w:r w:rsidR="00D148BB">
        <w:rPr>
          <w:color w:val="231F20"/>
          <w:sz w:val="24"/>
        </w:rPr>
        <w:t xml:space="preserve"> </w:t>
      </w:r>
      <w:r>
        <w:rPr>
          <w:color w:val="231F20"/>
          <w:sz w:val="24"/>
        </w:rPr>
        <w:t>Sub-Clause</w:t>
      </w:r>
      <w:r w:rsidR="00D148BB">
        <w:rPr>
          <w:color w:val="231F20"/>
          <w:sz w:val="24"/>
        </w:rPr>
        <w:t xml:space="preserve"> </w:t>
      </w:r>
      <w:r>
        <w:rPr>
          <w:color w:val="231F20"/>
          <w:sz w:val="24"/>
        </w:rPr>
        <w:t>20.1</w:t>
      </w:r>
      <w:r w:rsidR="00D148BB">
        <w:rPr>
          <w:color w:val="231F20"/>
          <w:sz w:val="24"/>
        </w:rPr>
        <w:t xml:space="preserve"> </w:t>
      </w:r>
      <w:r>
        <w:rPr>
          <w:color w:val="231F20"/>
          <w:sz w:val="24"/>
        </w:rPr>
        <w:t>[Contractor's</w:t>
      </w:r>
      <w:r w:rsidR="00D148BB">
        <w:rPr>
          <w:color w:val="231F20"/>
          <w:sz w:val="24"/>
        </w:rPr>
        <w:t xml:space="preserve"> </w:t>
      </w:r>
      <w:r>
        <w:rPr>
          <w:color w:val="231F20"/>
          <w:sz w:val="24"/>
        </w:rPr>
        <w:t>Claims]</w:t>
      </w:r>
      <w:r w:rsidR="00D148BB">
        <w:rPr>
          <w:color w:val="231F20"/>
          <w:sz w:val="24"/>
        </w:rPr>
        <w:t xml:space="preserve"> </w:t>
      </w:r>
      <w:r>
        <w:rPr>
          <w:color w:val="231F20"/>
          <w:sz w:val="24"/>
        </w:rPr>
        <w:t>to:</w:t>
      </w:r>
    </w:p>
    <w:p w14:paraId="78FBF5D0" w14:textId="77777777" w:rsidR="005E6E3D" w:rsidRDefault="00D148BB" w:rsidP="00CC1001">
      <w:pPr>
        <w:pStyle w:val="ListParagraph"/>
        <w:numPr>
          <w:ilvl w:val="3"/>
          <w:numId w:val="56"/>
        </w:numPr>
        <w:tabs>
          <w:tab w:val="left" w:pos="1239"/>
          <w:tab w:val="left" w:pos="1240"/>
        </w:tabs>
        <w:spacing w:before="105" w:line="230" w:lineRule="auto"/>
        <w:ind w:left="576" w:right="576" w:hanging="373"/>
        <w:rPr>
          <w:color w:val="231F20"/>
        </w:rPr>
      </w:pPr>
      <w:r>
        <w:rPr>
          <w:color w:val="231F20"/>
          <w:sz w:val="24"/>
        </w:rPr>
        <w:t>A</w:t>
      </w:r>
      <w:r w:rsidR="007B664E">
        <w:rPr>
          <w:color w:val="231F20"/>
          <w:sz w:val="24"/>
        </w:rPr>
        <w:t>n</w:t>
      </w:r>
      <w:r>
        <w:rPr>
          <w:color w:val="231F20"/>
          <w:sz w:val="24"/>
        </w:rPr>
        <w:t xml:space="preserve"> </w:t>
      </w:r>
      <w:r w:rsidR="007B664E">
        <w:rPr>
          <w:color w:val="231F20"/>
          <w:sz w:val="24"/>
        </w:rPr>
        <w:t>extension</w:t>
      </w:r>
      <w:r>
        <w:rPr>
          <w:color w:val="231F20"/>
          <w:sz w:val="24"/>
        </w:rPr>
        <w:t xml:space="preserve"> </w:t>
      </w:r>
      <w:r w:rsidR="007B664E">
        <w:rPr>
          <w:color w:val="231F20"/>
          <w:sz w:val="24"/>
        </w:rPr>
        <w:t>of</w:t>
      </w:r>
      <w:r>
        <w:rPr>
          <w:color w:val="231F20"/>
          <w:sz w:val="24"/>
        </w:rPr>
        <w:t xml:space="preserve"> </w:t>
      </w:r>
      <w:r w:rsidR="007B664E">
        <w:rPr>
          <w:color w:val="231F20"/>
          <w:sz w:val="24"/>
        </w:rPr>
        <w:t>time</w:t>
      </w:r>
      <w:r>
        <w:rPr>
          <w:color w:val="231F20"/>
          <w:sz w:val="24"/>
        </w:rPr>
        <w:t xml:space="preserve"> </w:t>
      </w:r>
      <w:r w:rsidR="007B664E">
        <w:rPr>
          <w:color w:val="231F20"/>
          <w:sz w:val="24"/>
        </w:rPr>
        <w:t>for</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pacing w:val="-3"/>
          <w:sz w:val="24"/>
        </w:rPr>
        <w:t>delay,</w:t>
      </w:r>
      <w:r>
        <w:rPr>
          <w:color w:val="231F20"/>
          <w:spacing w:val="-3"/>
          <w:sz w:val="24"/>
        </w:rPr>
        <w:t xml:space="preserve"> </w:t>
      </w:r>
      <w:r w:rsidR="007B664E">
        <w:rPr>
          <w:color w:val="231F20"/>
          <w:sz w:val="24"/>
        </w:rPr>
        <w:t>if</w:t>
      </w:r>
      <w:r>
        <w:rPr>
          <w:color w:val="231F20"/>
          <w:sz w:val="24"/>
        </w:rPr>
        <w:t xml:space="preserve"> </w:t>
      </w:r>
      <w:r w:rsidR="007B664E">
        <w:rPr>
          <w:color w:val="231F20"/>
          <w:sz w:val="24"/>
        </w:rPr>
        <w:t>completion</w:t>
      </w:r>
      <w:r>
        <w:rPr>
          <w:color w:val="231F20"/>
          <w:sz w:val="24"/>
        </w:rPr>
        <w:t xml:space="preserve"> </w:t>
      </w:r>
      <w:r w:rsidR="007B664E">
        <w:rPr>
          <w:color w:val="231F20"/>
          <w:sz w:val="24"/>
        </w:rPr>
        <w:t>is</w:t>
      </w:r>
      <w:r>
        <w:rPr>
          <w:color w:val="231F20"/>
          <w:sz w:val="24"/>
        </w:rPr>
        <w:t xml:space="preserve"> </w:t>
      </w:r>
      <w:r w:rsidR="007B664E">
        <w:rPr>
          <w:color w:val="231F20"/>
          <w:sz w:val="24"/>
        </w:rPr>
        <w:t>or</w:t>
      </w:r>
      <w:r>
        <w:rPr>
          <w:color w:val="231F20"/>
          <w:sz w:val="24"/>
        </w:rPr>
        <w:t xml:space="preserve"> </w:t>
      </w:r>
      <w:r w:rsidR="007B664E">
        <w:rPr>
          <w:color w:val="231F20"/>
          <w:sz w:val="24"/>
        </w:rPr>
        <w:t>will</w:t>
      </w:r>
      <w:r>
        <w:rPr>
          <w:color w:val="231F20"/>
          <w:sz w:val="24"/>
        </w:rPr>
        <w:t xml:space="preserve"> </w:t>
      </w:r>
      <w:r w:rsidR="007B664E">
        <w:rPr>
          <w:color w:val="231F20"/>
          <w:sz w:val="24"/>
        </w:rPr>
        <w:t>be</w:t>
      </w:r>
      <w:r>
        <w:rPr>
          <w:color w:val="231F20"/>
          <w:sz w:val="24"/>
        </w:rPr>
        <w:t xml:space="preserve"> </w:t>
      </w:r>
      <w:r w:rsidR="007B664E">
        <w:rPr>
          <w:color w:val="231F20"/>
          <w:sz w:val="24"/>
        </w:rPr>
        <w:t>delayed,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8.4 [Extension</w:t>
      </w:r>
      <w:r>
        <w:rPr>
          <w:color w:val="231F20"/>
          <w:sz w:val="24"/>
        </w:rPr>
        <w:t xml:space="preserve"> </w:t>
      </w:r>
      <w:r w:rsidR="007B664E">
        <w:rPr>
          <w:color w:val="231F20"/>
          <w:sz w:val="24"/>
        </w:rPr>
        <w:t>of</w:t>
      </w:r>
      <w:r>
        <w:rPr>
          <w:color w:val="231F20"/>
          <w:sz w:val="24"/>
        </w:rPr>
        <w:t xml:space="preserve"> </w:t>
      </w:r>
      <w:r w:rsidR="007B664E">
        <w:rPr>
          <w:color w:val="231F20"/>
          <w:spacing w:val="-3"/>
          <w:sz w:val="24"/>
        </w:rPr>
        <w:t>Time</w:t>
      </w:r>
      <w:r>
        <w:rPr>
          <w:color w:val="231F20"/>
          <w:spacing w:val="-3"/>
          <w:sz w:val="24"/>
        </w:rPr>
        <w:t xml:space="preserve"> </w:t>
      </w:r>
      <w:r w:rsidR="007B664E">
        <w:rPr>
          <w:color w:val="231F20"/>
          <w:sz w:val="24"/>
        </w:rPr>
        <w:t>for</w:t>
      </w:r>
      <w:r>
        <w:rPr>
          <w:color w:val="231F20"/>
          <w:sz w:val="24"/>
        </w:rPr>
        <w:t xml:space="preserve"> </w:t>
      </w:r>
      <w:r w:rsidR="007B664E">
        <w:rPr>
          <w:color w:val="231F20"/>
          <w:sz w:val="24"/>
        </w:rPr>
        <w:t>Completion],</w:t>
      </w:r>
      <w:r>
        <w:rPr>
          <w:color w:val="231F20"/>
          <w:sz w:val="24"/>
        </w:rPr>
        <w:t xml:space="preserve"> </w:t>
      </w:r>
      <w:r w:rsidR="007B664E">
        <w:rPr>
          <w:color w:val="231F20"/>
          <w:sz w:val="24"/>
        </w:rPr>
        <w:t>and</w:t>
      </w:r>
    </w:p>
    <w:p w14:paraId="75122DA9" w14:textId="77777777" w:rsidR="005E6E3D" w:rsidRDefault="00D148BB" w:rsidP="00CC1001">
      <w:pPr>
        <w:pStyle w:val="ListParagraph"/>
        <w:numPr>
          <w:ilvl w:val="3"/>
          <w:numId w:val="56"/>
        </w:numPr>
        <w:tabs>
          <w:tab w:val="left" w:pos="1239"/>
          <w:tab w:val="left" w:pos="1240"/>
        </w:tabs>
        <w:spacing w:before="46"/>
        <w:ind w:left="576" w:right="576" w:hanging="386"/>
        <w:rPr>
          <w:color w:val="231F20"/>
        </w:rPr>
      </w:pPr>
      <w:r>
        <w:rPr>
          <w:color w:val="231F20"/>
          <w:sz w:val="24"/>
        </w:rPr>
        <w:t>P</w:t>
      </w:r>
      <w:r w:rsidR="007B664E">
        <w:rPr>
          <w:color w:val="231F20"/>
          <w:sz w:val="24"/>
        </w:rPr>
        <w:t>ayment</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z w:val="24"/>
        </w:rPr>
        <w:t>Cost,</w:t>
      </w:r>
      <w:r>
        <w:rPr>
          <w:color w:val="231F20"/>
          <w:sz w:val="24"/>
        </w:rPr>
        <w:t xml:space="preserve"> </w:t>
      </w:r>
      <w:r w:rsidR="007B664E">
        <w:rPr>
          <w:color w:val="231F20"/>
          <w:sz w:val="24"/>
        </w:rPr>
        <w:t>which</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Price.</w:t>
      </w:r>
    </w:p>
    <w:p w14:paraId="556EAB66" w14:textId="77777777" w:rsidR="005E6E3D" w:rsidRDefault="007B664E" w:rsidP="00CC1001">
      <w:pPr>
        <w:spacing w:before="52" w:line="230" w:lineRule="auto"/>
        <w:ind w:left="576" w:right="576"/>
        <w:rPr>
          <w:sz w:val="24"/>
        </w:rPr>
      </w:pPr>
      <w:r>
        <w:rPr>
          <w:color w:val="231F20"/>
          <w:sz w:val="24"/>
        </w:rPr>
        <w:t>After receiving this notice, the Engineer shall proceed in accordance with Sub-Clause 3.5 [Determinations] to agree or determine these matters.</w:t>
      </w:r>
    </w:p>
    <w:p w14:paraId="11B23D67" w14:textId="77777777" w:rsidR="005E6E3D" w:rsidRDefault="007B664E" w:rsidP="00CC1001">
      <w:pPr>
        <w:pStyle w:val="ListParagraph"/>
        <w:numPr>
          <w:ilvl w:val="2"/>
          <w:numId w:val="56"/>
        </w:numPr>
        <w:tabs>
          <w:tab w:val="left" w:pos="857"/>
        </w:tabs>
        <w:spacing w:before="268" w:line="230" w:lineRule="auto"/>
        <w:ind w:left="576" w:right="576" w:hanging="718"/>
        <w:jc w:val="both"/>
        <w:rPr>
          <w:color w:val="231F20"/>
          <w:sz w:val="24"/>
        </w:rPr>
      </w:pPr>
      <w:proofErr w:type="spellStart"/>
      <w:r>
        <w:rPr>
          <w:color w:val="231F20"/>
          <w:sz w:val="24"/>
        </w:rPr>
        <w:t>Not</w:t>
      </w:r>
      <w:r w:rsidR="00D148BB">
        <w:rPr>
          <w:color w:val="231F20"/>
          <w:sz w:val="24"/>
        </w:rPr>
        <w:t xml:space="preserve"> </w:t>
      </w:r>
      <w:r>
        <w:rPr>
          <w:color w:val="231F20"/>
          <w:sz w:val="24"/>
        </w:rPr>
        <w:t>withstanding</w:t>
      </w:r>
      <w:proofErr w:type="spellEnd"/>
      <w:r>
        <w:rPr>
          <w:color w:val="231F20"/>
          <w:sz w:val="24"/>
        </w:rPr>
        <w:t xml:space="preserve"> the foregoing, the Contractor shall not be entitled to an extension of time if the relevant</w:t>
      </w:r>
      <w:r w:rsidR="00D148BB">
        <w:rPr>
          <w:color w:val="231F20"/>
          <w:sz w:val="24"/>
        </w:rPr>
        <w:t xml:space="preserve"> </w:t>
      </w:r>
      <w:r>
        <w:rPr>
          <w:color w:val="231F20"/>
          <w:sz w:val="24"/>
        </w:rPr>
        <w:t>delay</w:t>
      </w:r>
      <w:r w:rsidR="00D148BB">
        <w:rPr>
          <w:color w:val="231F20"/>
          <w:sz w:val="24"/>
        </w:rPr>
        <w:t xml:space="preserve"> </w:t>
      </w:r>
      <w:r>
        <w:rPr>
          <w:color w:val="231F20"/>
          <w:sz w:val="24"/>
        </w:rPr>
        <w:t>has</w:t>
      </w:r>
      <w:r w:rsidR="00D148BB">
        <w:rPr>
          <w:color w:val="231F20"/>
          <w:sz w:val="24"/>
        </w:rPr>
        <w:t xml:space="preserve"> </w:t>
      </w:r>
      <w:r>
        <w:rPr>
          <w:color w:val="231F20"/>
          <w:sz w:val="24"/>
        </w:rPr>
        <w:t>already</w:t>
      </w:r>
      <w:r w:rsidR="00D148BB">
        <w:rPr>
          <w:color w:val="231F20"/>
          <w:sz w:val="24"/>
        </w:rPr>
        <w:t xml:space="preserve"> </w:t>
      </w:r>
      <w:r>
        <w:rPr>
          <w:color w:val="231F20"/>
          <w:sz w:val="24"/>
        </w:rPr>
        <w:t>been</w:t>
      </w:r>
      <w:r w:rsidR="00D148BB">
        <w:rPr>
          <w:color w:val="231F20"/>
          <w:sz w:val="24"/>
        </w:rPr>
        <w:t xml:space="preserve"> </w:t>
      </w:r>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determination</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previous</w:t>
      </w:r>
      <w:r w:rsidR="00D148BB">
        <w:rPr>
          <w:color w:val="231F20"/>
          <w:sz w:val="24"/>
        </w:rPr>
        <w:t xml:space="preserve"> </w:t>
      </w:r>
      <w:r>
        <w:rPr>
          <w:color w:val="231F20"/>
          <w:sz w:val="24"/>
        </w:rPr>
        <w:t>extension</w:t>
      </w:r>
      <w:r w:rsidR="00D148BB">
        <w:rPr>
          <w:color w:val="231F20"/>
          <w:sz w:val="24"/>
        </w:rPr>
        <w:t xml:space="preserve"> </w:t>
      </w:r>
      <w:r>
        <w:rPr>
          <w:color w:val="231F20"/>
          <w:sz w:val="24"/>
        </w:rPr>
        <w:t>of</w:t>
      </w:r>
      <w:r w:rsidR="00D148BB">
        <w:rPr>
          <w:color w:val="231F20"/>
          <w:sz w:val="24"/>
        </w:rPr>
        <w:t xml:space="preserve"> </w:t>
      </w:r>
      <w:r>
        <w:rPr>
          <w:color w:val="231F20"/>
          <w:sz w:val="24"/>
        </w:rPr>
        <w:t>time and</w:t>
      </w:r>
      <w:r w:rsidR="00D148BB">
        <w:rPr>
          <w:color w:val="231F20"/>
          <w:sz w:val="24"/>
        </w:rPr>
        <w:t xml:space="preserve"> </w:t>
      </w:r>
      <w:r>
        <w:rPr>
          <w:color w:val="231F20"/>
          <w:sz w:val="24"/>
        </w:rPr>
        <w:t>such</w:t>
      </w:r>
      <w:r w:rsidR="00D148BB">
        <w:rPr>
          <w:color w:val="231F20"/>
          <w:sz w:val="24"/>
        </w:rPr>
        <w:t xml:space="preserve"> </w:t>
      </w:r>
      <w:r>
        <w:rPr>
          <w:color w:val="231F20"/>
          <w:sz w:val="24"/>
        </w:rPr>
        <w:t>Cost</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z w:val="24"/>
        </w:rPr>
        <w:t>be</w:t>
      </w:r>
      <w:r w:rsidR="00D148BB">
        <w:rPr>
          <w:color w:val="231F20"/>
          <w:sz w:val="24"/>
        </w:rPr>
        <w:t xml:space="preserve"> </w:t>
      </w:r>
      <w:r>
        <w:rPr>
          <w:color w:val="231F20"/>
          <w:sz w:val="24"/>
        </w:rPr>
        <w:t>separately</w:t>
      </w:r>
      <w:r w:rsidR="00D148BB">
        <w:rPr>
          <w:color w:val="231F20"/>
          <w:sz w:val="24"/>
        </w:rPr>
        <w:t xml:space="preserve"> </w:t>
      </w:r>
      <w:r>
        <w:rPr>
          <w:color w:val="231F20"/>
          <w:sz w:val="24"/>
        </w:rPr>
        <w:t>paid</w:t>
      </w:r>
      <w:r w:rsidR="00D148BB">
        <w:rPr>
          <w:color w:val="231F20"/>
          <w:sz w:val="24"/>
        </w:rPr>
        <w:t xml:space="preserve"> </w:t>
      </w: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same</w:t>
      </w:r>
      <w:r w:rsidR="00D148BB">
        <w:rPr>
          <w:color w:val="231F20"/>
          <w:sz w:val="24"/>
        </w:rPr>
        <w:t xml:space="preserve"> </w:t>
      </w:r>
      <w:r>
        <w:rPr>
          <w:color w:val="231F20"/>
          <w:sz w:val="24"/>
        </w:rPr>
        <w:t>shall</w:t>
      </w:r>
      <w:r w:rsidR="00D148BB">
        <w:rPr>
          <w:color w:val="231F20"/>
          <w:sz w:val="24"/>
        </w:rPr>
        <w:t xml:space="preserve"> alread</w:t>
      </w:r>
      <w:r>
        <w:rPr>
          <w:color w:val="231F20"/>
          <w:sz w:val="24"/>
        </w:rPr>
        <w:t>y</w:t>
      </w:r>
      <w:r w:rsidR="00D148BB">
        <w:rPr>
          <w:color w:val="231F20"/>
          <w:sz w:val="24"/>
        </w:rPr>
        <w:t xml:space="preserve"> </w:t>
      </w:r>
      <w:r>
        <w:rPr>
          <w:color w:val="231F20"/>
          <w:sz w:val="24"/>
        </w:rPr>
        <w:t>have</w:t>
      </w:r>
      <w:r w:rsidR="00D148BB">
        <w:rPr>
          <w:color w:val="231F20"/>
          <w:sz w:val="24"/>
        </w:rPr>
        <w:t xml:space="preserve"> </w:t>
      </w:r>
      <w:r>
        <w:rPr>
          <w:color w:val="231F20"/>
          <w:sz w:val="24"/>
        </w:rPr>
        <w:t>been</w:t>
      </w:r>
      <w:r w:rsidR="00D148BB">
        <w:rPr>
          <w:color w:val="231F20"/>
          <w:sz w:val="24"/>
        </w:rPr>
        <w:t xml:space="preserve"> </w:t>
      </w:r>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r w:rsidR="00D148BB">
        <w:rPr>
          <w:color w:val="231F20"/>
          <w:sz w:val="24"/>
        </w:rPr>
        <w:t xml:space="preserve"> </w:t>
      </w:r>
      <w:proofErr w:type="spellStart"/>
      <w:r>
        <w:rPr>
          <w:color w:val="231F20"/>
          <w:sz w:val="24"/>
        </w:rPr>
        <w:t>inthe</w:t>
      </w:r>
      <w:proofErr w:type="spellEnd"/>
      <w:r>
        <w:rPr>
          <w:color w:val="231F20"/>
          <w:sz w:val="24"/>
        </w:rPr>
        <w:t xml:space="preserve"> index</w:t>
      </w:r>
      <w:r w:rsidR="00D148BB">
        <w:rPr>
          <w:color w:val="231F20"/>
          <w:sz w:val="24"/>
        </w:rPr>
        <w:t xml:space="preserve"> </w:t>
      </w:r>
      <w:proofErr w:type="spellStart"/>
      <w:r>
        <w:rPr>
          <w:color w:val="231F20"/>
          <w:sz w:val="24"/>
        </w:rPr>
        <w:t>ing</w:t>
      </w:r>
      <w:proofErr w:type="spellEnd"/>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inputs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t>
      </w:r>
      <w:r>
        <w:rPr>
          <w:color w:val="231F20"/>
          <w:sz w:val="24"/>
        </w:rPr>
        <w:t>with</w:t>
      </w:r>
      <w:r w:rsidR="00D148BB">
        <w:rPr>
          <w:color w:val="231F20"/>
          <w:sz w:val="24"/>
        </w:rPr>
        <w:t xml:space="preserve"> </w:t>
      </w:r>
      <w:r>
        <w:rPr>
          <w:color w:val="231F20"/>
          <w:sz w:val="24"/>
        </w:rPr>
        <w:t>the</w:t>
      </w:r>
      <w:r w:rsidR="00D148BB">
        <w:rPr>
          <w:color w:val="231F20"/>
          <w:sz w:val="24"/>
        </w:rPr>
        <w:t xml:space="preserve"> </w:t>
      </w:r>
      <w:r>
        <w:rPr>
          <w:color w:val="231F20"/>
          <w:sz w:val="24"/>
        </w:rPr>
        <w:t>provisions</w:t>
      </w:r>
      <w:r w:rsidR="00D148BB">
        <w:rPr>
          <w:color w:val="231F20"/>
          <w:sz w:val="24"/>
        </w:rPr>
        <w:t xml:space="preserve"> </w:t>
      </w:r>
      <w:r>
        <w:rPr>
          <w:color w:val="231F20"/>
          <w:sz w:val="24"/>
        </w:rPr>
        <w:t>of</w:t>
      </w:r>
      <w:r w:rsidR="00D148BB">
        <w:rPr>
          <w:color w:val="231F20"/>
          <w:sz w:val="24"/>
        </w:rPr>
        <w:t xml:space="preserve"> </w:t>
      </w:r>
      <w:r>
        <w:rPr>
          <w:color w:val="231F20"/>
          <w:sz w:val="24"/>
        </w:rPr>
        <w:t>Sub-Clause</w:t>
      </w:r>
    </w:p>
    <w:p w14:paraId="7DEA479F" w14:textId="77777777" w:rsidR="005E6E3D" w:rsidRDefault="007B664E" w:rsidP="00CC1001">
      <w:pPr>
        <w:spacing w:line="270" w:lineRule="exact"/>
        <w:ind w:left="576" w:right="576"/>
        <w:rPr>
          <w:sz w:val="24"/>
        </w:rPr>
      </w:pPr>
      <w:r>
        <w:rPr>
          <w:color w:val="231F20"/>
          <w:sz w:val="24"/>
        </w:rPr>
        <w:t>13.8 [Adjustments for Changes in Cost].</w:t>
      </w:r>
    </w:p>
    <w:p w14:paraId="1FCA893D" w14:textId="77777777" w:rsidR="005E6E3D" w:rsidRDefault="007B664E" w:rsidP="00CC1001">
      <w:pPr>
        <w:pStyle w:val="ListParagraph"/>
        <w:numPr>
          <w:ilvl w:val="1"/>
          <w:numId w:val="56"/>
        </w:numPr>
        <w:tabs>
          <w:tab w:val="left" w:pos="856"/>
          <w:tab w:val="left" w:pos="857"/>
        </w:tabs>
        <w:spacing w:before="255"/>
        <w:ind w:left="576" w:right="576" w:hanging="720"/>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Cost</w:t>
      </w:r>
    </w:p>
    <w:p w14:paraId="37FFA0FC" w14:textId="77777777" w:rsidR="005E6E3D" w:rsidRDefault="007B664E" w:rsidP="00CC1001">
      <w:pPr>
        <w:pStyle w:val="ListParagraph"/>
        <w:numPr>
          <w:ilvl w:val="2"/>
          <w:numId w:val="56"/>
        </w:numPr>
        <w:tabs>
          <w:tab w:val="left" w:pos="857"/>
        </w:tabs>
        <w:spacing w:before="265" w:line="230" w:lineRule="auto"/>
        <w:ind w:left="576" w:right="576" w:hanging="718"/>
        <w:jc w:val="both"/>
        <w:rPr>
          <w:color w:val="231F20"/>
          <w:sz w:val="24"/>
        </w:rPr>
      </w:pPr>
      <w:r>
        <w:rPr>
          <w:color w:val="231F20"/>
          <w:sz w:val="24"/>
        </w:rPr>
        <w:t>In</w:t>
      </w:r>
      <w:r w:rsidR="00D148BB">
        <w:rPr>
          <w:color w:val="231F20"/>
          <w:sz w:val="24"/>
        </w:rPr>
        <w:t xml:space="preserve"> </w:t>
      </w:r>
      <w:r>
        <w:rPr>
          <w:color w:val="231F20"/>
          <w:sz w:val="24"/>
        </w:rPr>
        <w:t>this</w:t>
      </w:r>
      <w:r w:rsidR="00D148BB">
        <w:rPr>
          <w:color w:val="231F20"/>
          <w:sz w:val="24"/>
        </w:rPr>
        <w:t xml:space="preserve"> </w:t>
      </w:r>
      <w:r>
        <w:rPr>
          <w:color w:val="231F20"/>
          <w:sz w:val="24"/>
        </w:rPr>
        <w:t>Sub-Clause,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means</w:t>
      </w:r>
      <w:r w:rsidR="00D148BB">
        <w:rPr>
          <w:color w:val="231F20"/>
          <w:sz w:val="24"/>
        </w:rPr>
        <w:t xml:space="preserve"> </w:t>
      </w:r>
      <w:r>
        <w:rPr>
          <w:color w:val="231F20"/>
          <w:sz w:val="24"/>
        </w:rPr>
        <w:t>the</w:t>
      </w:r>
      <w:r w:rsidR="00D148BB">
        <w:rPr>
          <w:color w:val="231F20"/>
          <w:sz w:val="24"/>
        </w:rPr>
        <w:t xml:space="preserve"> </w:t>
      </w:r>
      <w:r>
        <w:rPr>
          <w:color w:val="231F20"/>
          <w:sz w:val="24"/>
        </w:rPr>
        <w:t>completed</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for</w:t>
      </w:r>
      <w:r w:rsidR="00D148BB">
        <w:rPr>
          <w:color w:val="231F20"/>
          <w:sz w:val="24"/>
        </w:rPr>
        <w:t xml:space="preserve"> </w:t>
      </w:r>
      <w:r>
        <w:rPr>
          <w:color w:val="231F20"/>
          <w:sz w:val="24"/>
        </w:rPr>
        <w:t>local and</w:t>
      </w:r>
      <w:r w:rsidR="00D148BB">
        <w:rPr>
          <w:color w:val="231F20"/>
          <w:sz w:val="24"/>
        </w:rPr>
        <w:t xml:space="preserve"> </w:t>
      </w:r>
      <w:r>
        <w:rPr>
          <w:color w:val="231F20"/>
          <w:sz w:val="24"/>
        </w:rPr>
        <w:t>foreign</w:t>
      </w:r>
      <w:r w:rsidR="00D148BB">
        <w:rPr>
          <w:color w:val="231F20"/>
          <w:sz w:val="24"/>
        </w:rPr>
        <w:t xml:space="preserve"> </w:t>
      </w:r>
      <w:r>
        <w:rPr>
          <w:color w:val="231F20"/>
          <w:sz w:val="24"/>
        </w:rPr>
        <w:t>currencies</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Schedules.</w:t>
      </w:r>
      <w:r w:rsidR="00D148BB">
        <w:rPr>
          <w:color w:val="231F20"/>
          <w:sz w:val="24"/>
        </w:rPr>
        <w:t xml:space="preserve"> </w:t>
      </w: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this</w:t>
      </w:r>
      <w:r w:rsidR="00D148BB">
        <w:rPr>
          <w:color w:val="231F20"/>
          <w:sz w:val="24"/>
        </w:rPr>
        <w:t xml:space="preserve"> </w:t>
      </w:r>
      <w:r>
        <w:rPr>
          <w:color w:val="231F20"/>
          <w:sz w:val="24"/>
        </w:rPr>
        <w:t>Sub- Clause</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pacing w:val="-3"/>
          <w:sz w:val="24"/>
        </w:rPr>
        <w:t>apply.</w:t>
      </w:r>
    </w:p>
    <w:p w14:paraId="64CFA362" w14:textId="77777777" w:rsidR="005E6E3D" w:rsidRDefault="007B664E" w:rsidP="00CC1001">
      <w:pPr>
        <w:pStyle w:val="ListParagraph"/>
        <w:numPr>
          <w:ilvl w:val="2"/>
          <w:numId w:val="56"/>
        </w:numPr>
        <w:tabs>
          <w:tab w:val="left" w:pos="857"/>
        </w:tabs>
        <w:spacing w:before="268" w:line="230" w:lineRule="auto"/>
        <w:ind w:left="576" w:right="576" w:hanging="717"/>
        <w:jc w:val="both"/>
        <w:rPr>
          <w:color w:val="231F20"/>
          <w:sz w:val="24"/>
        </w:rPr>
      </w:pPr>
      <w:r>
        <w:rPr>
          <w:color w:val="231F20"/>
          <w:sz w:val="24"/>
        </w:rPr>
        <w:t>If</w:t>
      </w:r>
      <w:r w:rsidR="000D2BE5">
        <w:rPr>
          <w:color w:val="231F20"/>
          <w:sz w:val="24"/>
        </w:rPr>
        <w:t xml:space="preserve"> </w:t>
      </w:r>
      <w:r>
        <w:rPr>
          <w:color w:val="231F20"/>
          <w:sz w:val="24"/>
        </w:rPr>
        <w:t>this</w:t>
      </w:r>
      <w:r w:rsidR="000D2BE5">
        <w:rPr>
          <w:color w:val="231F20"/>
          <w:sz w:val="24"/>
        </w:rPr>
        <w:t xml:space="preserve"> </w:t>
      </w:r>
      <w:r>
        <w:rPr>
          <w:color w:val="231F20"/>
          <w:sz w:val="24"/>
        </w:rPr>
        <w:t>Sub-Clause</w:t>
      </w:r>
      <w:r w:rsidR="000D2BE5">
        <w:rPr>
          <w:color w:val="231F20"/>
          <w:sz w:val="24"/>
        </w:rPr>
        <w:t xml:space="preserve"> </w:t>
      </w:r>
      <w:r>
        <w:rPr>
          <w:color w:val="231F20"/>
          <w:sz w:val="24"/>
        </w:rPr>
        <w:t>applies,</w:t>
      </w:r>
      <w:r w:rsidR="000D2BE5">
        <w:rPr>
          <w:color w:val="231F20"/>
          <w:sz w:val="24"/>
        </w:rPr>
        <w:t xml:space="preserve"> </w:t>
      </w:r>
      <w:r>
        <w:rPr>
          <w:color w:val="231F20"/>
          <w:sz w:val="24"/>
        </w:rPr>
        <w:t>the</w:t>
      </w:r>
      <w:r w:rsidR="000D2BE5">
        <w:rPr>
          <w:color w:val="231F20"/>
          <w:sz w:val="24"/>
        </w:rPr>
        <w:t xml:space="preserve"> </w:t>
      </w:r>
      <w:r>
        <w:rPr>
          <w:color w:val="231F20"/>
          <w:sz w:val="24"/>
        </w:rPr>
        <w:t>amounts</w:t>
      </w:r>
      <w:r w:rsidR="000D2BE5">
        <w:rPr>
          <w:color w:val="231F20"/>
          <w:sz w:val="24"/>
        </w:rPr>
        <w:t xml:space="preserve"> </w:t>
      </w:r>
      <w:r>
        <w:rPr>
          <w:color w:val="231F20"/>
          <w:sz w:val="24"/>
        </w:rPr>
        <w:t>payable</w:t>
      </w:r>
      <w:r w:rsidR="000D2BE5">
        <w:rPr>
          <w:color w:val="231F20"/>
          <w:sz w:val="24"/>
        </w:rPr>
        <w:t xml:space="preserve"> </w:t>
      </w:r>
      <w:r>
        <w:rPr>
          <w:color w:val="231F20"/>
          <w:sz w:val="24"/>
        </w:rPr>
        <w:t>to</w:t>
      </w:r>
      <w:r w:rsidR="000D2BE5">
        <w:rPr>
          <w:color w:val="231F20"/>
          <w:sz w:val="24"/>
        </w:rPr>
        <w:t xml:space="preserve"> </w:t>
      </w:r>
      <w:r>
        <w:rPr>
          <w:color w:val="231F20"/>
          <w:sz w:val="24"/>
        </w:rPr>
        <w:t>the</w:t>
      </w:r>
      <w:r w:rsidR="000D2BE5">
        <w:rPr>
          <w:color w:val="231F20"/>
          <w:sz w:val="24"/>
        </w:rPr>
        <w:t xml:space="preserve"> </w:t>
      </w:r>
      <w:r>
        <w:rPr>
          <w:color w:val="231F20"/>
          <w:sz w:val="24"/>
        </w:rPr>
        <w:t>Contractor</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adjusted</w:t>
      </w:r>
      <w:r w:rsidR="000D2BE5">
        <w:rPr>
          <w:color w:val="231F20"/>
          <w:sz w:val="24"/>
        </w:rPr>
        <w:t xml:space="preserve"> </w:t>
      </w:r>
      <w:r>
        <w:rPr>
          <w:color w:val="231F20"/>
          <w:sz w:val="24"/>
        </w:rPr>
        <w:t>for</w:t>
      </w:r>
      <w:r w:rsidR="000D2BE5">
        <w:rPr>
          <w:color w:val="231F20"/>
          <w:sz w:val="24"/>
        </w:rPr>
        <w:t xml:space="preserve"> </w:t>
      </w:r>
      <w:r>
        <w:rPr>
          <w:color w:val="231F20"/>
          <w:sz w:val="24"/>
        </w:rPr>
        <w:t>rises</w:t>
      </w:r>
      <w:r w:rsidR="000D2BE5">
        <w:rPr>
          <w:color w:val="231F20"/>
          <w:sz w:val="24"/>
        </w:rPr>
        <w:t xml:space="preserve"> </w:t>
      </w:r>
      <w:r>
        <w:rPr>
          <w:color w:val="231F20"/>
          <w:sz w:val="24"/>
        </w:rPr>
        <w:t>or</w:t>
      </w:r>
      <w:r w:rsidR="000D2BE5">
        <w:rPr>
          <w:color w:val="231F20"/>
          <w:sz w:val="24"/>
        </w:rPr>
        <w:t xml:space="preserve"> </w:t>
      </w:r>
      <w:r>
        <w:rPr>
          <w:color w:val="231F20"/>
          <w:sz w:val="24"/>
        </w:rPr>
        <w:t>falls</w:t>
      </w:r>
      <w:r w:rsidR="000D2BE5">
        <w:rPr>
          <w:color w:val="231F20"/>
          <w:sz w:val="24"/>
        </w:rPr>
        <w:t xml:space="preserve"> </w:t>
      </w:r>
      <w:r>
        <w:rPr>
          <w:color w:val="231F20"/>
          <w:sz w:val="24"/>
        </w:rPr>
        <w:t xml:space="preserve">in the cost of labor, Goods and other inputs to the </w:t>
      </w:r>
      <w:r>
        <w:rPr>
          <w:color w:val="231F20"/>
          <w:spacing w:val="-4"/>
          <w:sz w:val="24"/>
        </w:rPr>
        <w:t xml:space="preserve">Works, </w:t>
      </w:r>
      <w:r>
        <w:rPr>
          <w:color w:val="231F20"/>
          <w:sz w:val="24"/>
        </w:rPr>
        <w:t xml:space="preserve">by the addition or deduction of the amounts determined by the formulae prescribed in this Sub-Clause. </w:t>
      </w:r>
      <w:r>
        <w:rPr>
          <w:color w:val="231F20"/>
          <w:spacing w:val="-9"/>
          <w:sz w:val="24"/>
        </w:rPr>
        <w:t xml:space="preserve">To </w:t>
      </w:r>
      <w:r>
        <w:rPr>
          <w:color w:val="231F20"/>
          <w:sz w:val="24"/>
        </w:rPr>
        <w:t>the extent that full compensation for any</w:t>
      </w:r>
      <w:r w:rsidR="000D2BE5">
        <w:rPr>
          <w:color w:val="231F20"/>
          <w:sz w:val="24"/>
        </w:rPr>
        <w:t xml:space="preserve"> </w:t>
      </w:r>
      <w:r>
        <w:rPr>
          <w:color w:val="231F20"/>
          <w:sz w:val="24"/>
        </w:rPr>
        <w:t>rise</w:t>
      </w:r>
      <w:r w:rsidR="000D2BE5">
        <w:rPr>
          <w:color w:val="231F20"/>
          <w:sz w:val="24"/>
        </w:rPr>
        <w:t xml:space="preserve"> </w:t>
      </w:r>
      <w:r>
        <w:rPr>
          <w:color w:val="231F20"/>
          <w:sz w:val="24"/>
        </w:rPr>
        <w:t>or</w:t>
      </w:r>
      <w:r w:rsidR="000D2BE5">
        <w:rPr>
          <w:color w:val="231F20"/>
          <w:sz w:val="24"/>
        </w:rPr>
        <w:t xml:space="preserve"> </w:t>
      </w:r>
      <w:r>
        <w:rPr>
          <w:color w:val="231F20"/>
          <w:sz w:val="24"/>
        </w:rPr>
        <w:t>fall</w:t>
      </w:r>
      <w:r w:rsidR="000D2BE5">
        <w:rPr>
          <w:color w:val="231F20"/>
          <w:sz w:val="24"/>
        </w:rPr>
        <w:t xml:space="preserve"> </w:t>
      </w:r>
      <w:r>
        <w:rPr>
          <w:color w:val="231F20"/>
          <w:sz w:val="24"/>
        </w:rPr>
        <w:t>in</w:t>
      </w:r>
      <w:r w:rsidR="000D2BE5">
        <w:rPr>
          <w:color w:val="231F20"/>
          <w:sz w:val="24"/>
        </w:rPr>
        <w:t xml:space="preserve"> </w:t>
      </w:r>
      <w:r>
        <w:rPr>
          <w:color w:val="231F20"/>
          <w:sz w:val="24"/>
        </w:rPr>
        <w:t>Costs</w:t>
      </w:r>
      <w:r w:rsidR="000D2BE5">
        <w:rPr>
          <w:color w:val="231F20"/>
          <w:sz w:val="24"/>
        </w:rPr>
        <w:t xml:space="preserve"> </w:t>
      </w:r>
      <w:r>
        <w:rPr>
          <w:color w:val="231F20"/>
          <w:sz w:val="24"/>
        </w:rPr>
        <w:t>is</w:t>
      </w:r>
      <w:r w:rsidR="000D2BE5">
        <w:rPr>
          <w:color w:val="231F20"/>
          <w:sz w:val="24"/>
        </w:rPr>
        <w:t xml:space="preserve"> </w:t>
      </w:r>
      <w:r>
        <w:rPr>
          <w:color w:val="231F20"/>
          <w:sz w:val="24"/>
        </w:rPr>
        <w:t>not</w:t>
      </w:r>
      <w:r w:rsidR="000D2BE5">
        <w:rPr>
          <w:color w:val="231F20"/>
          <w:sz w:val="24"/>
        </w:rPr>
        <w:t xml:space="preserve"> </w:t>
      </w:r>
      <w:r>
        <w:rPr>
          <w:color w:val="231F20"/>
          <w:sz w:val="24"/>
        </w:rPr>
        <w:t>covered</w:t>
      </w:r>
      <w:r w:rsidR="000D2BE5">
        <w:rPr>
          <w:color w:val="231F20"/>
          <w:sz w:val="24"/>
        </w:rPr>
        <w:t xml:space="preserve"> </w:t>
      </w:r>
      <w:r>
        <w:rPr>
          <w:color w:val="231F20"/>
          <w:sz w:val="24"/>
        </w:rPr>
        <w:t>by</w:t>
      </w:r>
      <w:r w:rsidR="000D2BE5">
        <w:rPr>
          <w:color w:val="231F20"/>
          <w:sz w:val="24"/>
        </w:rPr>
        <w:t xml:space="preserve"> </w:t>
      </w:r>
      <w:r>
        <w:rPr>
          <w:color w:val="231F20"/>
          <w:sz w:val="24"/>
        </w:rPr>
        <w:t>the</w:t>
      </w:r>
      <w:r w:rsidR="000D2BE5">
        <w:rPr>
          <w:color w:val="231F20"/>
          <w:sz w:val="24"/>
        </w:rPr>
        <w:t xml:space="preserve"> </w:t>
      </w:r>
      <w:r>
        <w:rPr>
          <w:color w:val="231F20"/>
          <w:sz w:val="24"/>
        </w:rPr>
        <w:t>provisions</w:t>
      </w:r>
      <w:r w:rsidR="000D2BE5">
        <w:rPr>
          <w:color w:val="231F20"/>
          <w:sz w:val="24"/>
        </w:rPr>
        <w:t xml:space="preserve"> </w:t>
      </w:r>
      <w:r>
        <w:rPr>
          <w:color w:val="231F20"/>
          <w:sz w:val="24"/>
        </w:rPr>
        <w:t>of</w:t>
      </w:r>
      <w:r w:rsidR="000D2BE5">
        <w:rPr>
          <w:color w:val="231F20"/>
          <w:sz w:val="24"/>
        </w:rPr>
        <w:t xml:space="preserve"> </w:t>
      </w:r>
      <w:r>
        <w:rPr>
          <w:color w:val="231F20"/>
          <w:sz w:val="24"/>
        </w:rPr>
        <w:t>this</w:t>
      </w:r>
      <w:r w:rsidR="000D2BE5">
        <w:rPr>
          <w:color w:val="231F20"/>
          <w:sz w:val="24"/>
        </w:rPr>
        <w:t xml:space="preserve"> </w:t>
      </w:r>
      <w:r>
        <w:rPr>
          <w:color w:val="231F20"/>
          <w:sz w:val="24"/>
        </w:rPr>
        <w:t>or</w:t>
      </w:r>
      <w:r w:rsidR="000D2BE5">
        <w:rPr>
          <w:color w:val="231F20"/>
          <w:sz w:val="24"/>
        </w:rPr>
        <w:t xml:space="preserve"> </w:t>
      </w:r>
      <w:r>
        <w:rPr>
          <w:color w:val="231F20"/>
          <w:sz w:val="24"/>
        </w:rPr>
        <w:t>other</w:t>
      </w:r>
      <w:r w:rsidR="000D2BE5">
        <w:rPr>
          <w:color w:val="231F20"/>
          <w:sz w:val="24"/>
        </w:rPr>
        <w:t xml:space="preserve"> </w:t>
      </w:r>
      <w:r>
        <w:rPr>
          <w:color w:val="231F20"/>
          <w:sz w:val="24"/>
        </w:rPr>
        <w:t>Clauses,</w:t>
      </w:r>
      <w:r w:rsidR="000D2BE5">
        <w:rPr>
          <w:color w:val="231F20"/>
          <w:sz w:val="24"/>
        </w:rPr>
        <w:t xml:space="preserve"> </w:t>
      </w:r>
      <w:r>
        <w:rPr>
          <w:color w:val="231F20"/>
          <w:sz w:val="24"/>
        </w:rPr>
        <w:t>the</w:t>
      </w:r>
      <w:r w:rsidR="000D2BE5">
        <w:rPr>
          <w:color w:val="231F20"/>
          <w:sz w:val="24"/>
        </w:rPr>
        <w:t xml:space="preserve"> </w:t>
      </w:r>
      <w:r>
        <w:rPr>
          <w:color w:val="231F20"/>
          <w:sz w:val="24"/>
        </w:rPr>
        <w:t>Accepted</w:t>
      </w:r>
      <w:r w:rsidR="000D2BE5">
        <w:rPr>
          <w:color w:val="231F20"/>
          <w:sz w:val="24"/>
        </w:rPr>
        <w:t xml:space="preserve"> </w:t>
      </w:r>
      <w:r>
        <w:rPr>
          <w:color w:val="231F20"/>
          <w:sz w:val="24"/>
        </w:rPr>
        <w:t>Contract Amount</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deemed</w:t>
      </w:r>
      <w:r w:rsidR="000D2BE5">
        <w:rPr>
          <w:color w:val="231F20"/>
          <w:sz w:val="24"/>
        </w:rPr>
        <w:t xml:space="preserve"> </w:t>
      </w:r>
      <w:r>
        <w:rPr>
          <w:color w:val="231F20"/>
          <w:sz w:val="24"/>
        </w:rPr>
        <w:t>to</w:t>
      </w:r>
      <w:r w:rsidR="000D2BE5">
        <w:rPr>
          <w:color w:val="231F20"/>
          <w:sz w:val="24"/>
        </w:rPr>
        <w:t xml:space="preserve"> </w:t>
      </w:r>
      <w:r>
        <w:rPr>
          <w:color w:val="231F20"/>
          <w:sz w:val="24"/>
        </w:rPr>
        <w:t>have</w:t>
      </w:r>
      <w:r w:rsidR="000D2BE5">
        <w:rPr>
          <w:color w:val="231F20"/>
          <w:sz w:val="24"/>
        </w:rPr>
        <w:t xml:space="preserve"> </w:t>
      </w:r>
      <w:r>
        <w:rPr>
          <w:color w:val="231F20"/>
          <w:sz w:val="24"/>
        </w:rPr>
        <w:t>included</w:t>
      </w:r>
      <w:r w:rsidR="000D2BE5">
        <w:rPr>
          <w:color w:val="231F20"/>
          <w:sz w:val="24"/>
        </w:rPr>
        <w:t xml:space="preserve"> </w:t>
      </w:r>
      <w:r>
        <w:rPr>
          <w:color w:val="231F20"/>
          <w:sz w:val="24"/>
        </w:rPr>
        <w:t>amounts</w:t>
      </w:r>
      <w:r w:rsidR="000D2BE5">
        <w:rPr>
          <w:color w:val="231F20"/>
          <w:sz w:val="24"/>
        </w:rPr>
        <w:t xml:space="preserve"> </w:t>
      </w:r>
      <w:r>
        <w:rPr>
          <w:color w:val="231F20"/>
          <w:sz w:val="24"/>
        </w:rPr>
        <w:t>to</w:t>
      </w:r>
      <w:r w:rsidR="000D2BE5">
        <w:rPr>
          <w:color w:val="231F20"/>
          <w:sz w:val="24"/>
        </w:rPr>
        <w:t xml:space="preserve"> </w:t>
      </w:r>
      <w:r>
        <w:rPr>
          <w:color w:val="231F20"/>
          <w:sz w:val="24"/>
        </w:rPr>
        <w:t>cover</w:t>
      </w:r>
      <w:r w:rsidR="000D2BE5">
        <w:rPr>
          <w:color w:val="231F20"/>
          <w:sz w:val="24"/>
        </w:rPr>
        <w:t xml:space="preserve"> </w:t>
      </w:r>
      <w:r>
        <w:rPr>
          <w:color w:val="231F20"/>
          <w:sz w:val="24"/>
        </w:rPr>
        <w:t>the</w:t>
      </w:r>
      <w:r w:rsidR="000D2BE5">
        <w:rPr>
          <w:color w:val="231F20"/>
          <w:sz w:val="24"/>
        </w:rPr>
        <w:t xml:space="preserve"> </w:t>
      </w:r>
      <w:r>
        <w:rPr>
          <w:color w:val="231F20"/>
          <w:sz w:val="24"/>
        </w:rPr>
        <w:t>contingency</w:t>
      </w:r>
      <w:r w:rsidR="000D2BE5">
        <w:rPr>
          <w:color w:val="231F20"/>
          <w:sz w:val="24"/>
        </w:rPr>
        <w:t xml:space="preserve"> </w:t>
      </w:r>
      <w:r>
        <w:rPr>
          <w:color w:val="231F20"/>
          <w:sz w:val="24"/>
        </w:rPr>
        <w:t>of</w:t>
      </w:r>
      <w:r w:rsidR="000D2BE5">
        <w:rPr>
          <w:color w:val="231F20"/>
          <w:sz w:val="24"/>
        </w:rPr>
        <w:t xml:space="preserve"> </w:t>
      </w:r>
      <w:r>
        <w:rPr>
          <w:color w:val="231F20"/>
          <w:sz w:val="24"/>
        </w:rPr>
        <w:t>other</w:t>
      </w:r>
      <w:r w:rsidR="000D2BE5">
        <w:rPr>
          <w:color w:val="231F20"/>
          <w:sz w:val="24"/>
        </w:rPr>
        <w:t xml:space="preserve"> </w:t>
      </w:r>
      <w:r>
        <w:rPr>
          <w:color w:val="231F20"/>
          <w:sz w:val="24"/>
        </w:rPr>
        <w:t>rises</w:t>
      </w:r>
      <w:r w:rsidR="000D2BE5">
        <w:rPr>
          <w:color w:val="231F20"/>
          <w:sz w:val="24"/>
        </w:rPr>
        <w:t xml:space="preserve"> </w:t>
      </w:r>
      <w:r>
        <w:rPr>
          <w:color w:val="231F20"/>
          <w:sz w:val="24"/>
        </w:rPr>
        <w:t>and</w:t>
      </w:r>
      <w:r w:rsidR="000D2BE5">
        <w:rPr>
          <w:color w:val="231F20"/>
          <w:sz w:val="24"/>
        </w:rPr>
        <w:t xml:space="preserve"> </w:t>
      </w:r>
      <w:r>
        <w:rPr>
          <w:color w:val="231F20"/>
          <w:sz w:val="24"/>
        </w:rPr>
        <w:t>falls</w:t>
      </w:r>
      <w:r w:rsidR="000D2BE5">
        <w:rPr>
          <w:color w:val="231F20"/>
          <w:sz w:val="24"/>
        </w:rPr>
        <w:t xml:space="preserve"> </w:t>
      </w:r>
      <w:r>
        <w:rPr>
          <w:color w:val="231F20"/>
          <w:sz w:val="24"/>
        </w:rPr>
        <w:t>in costs.</w:t>
      </w:r>
    </w:p>
    <w:p w14:paraId="0CBBDD84" w14:textId="77777777" w:rsidR="005E6E3D" w:rsidRDefault="007B664E" w:rsidP="00CC1001">
      <w:pPr>
        <w:pStyle w:val="ListParagraph"/>
        <w:numPr>
          <w:ilvl w:val="2"/>
          <w:numId w:val="56"/>
        </w:numPr>
        <w:tabs>
          <w:tab w:val="left" w:pos="857"/>
        </w:tabs>
        <w:spacing w:before="271" w:line="230" w:lineRule="auto"/>
        <w:ind w:left="576" w:right="576" w:hanging="717"/>
        <w:jc w:val="both"/>
        <w:rPr>
          <w:color w:val="231F20"/>
          <w:sz w:val="24"/>
        </w:rPr>
      </w:pPr>
      <w:r>
        <w:rPr>
          <w:color w:val="231F20"/>
          <w:sz w:val="24"/>
        </w:rPr>
        <w:t>The adjustment to be applied to the amount otherwise payable to the Contractor, as valued in accordance</w:t>
      </w:r>
      <w:r w:rsidR="000D2BE5">
        <w:rPr>
          <w:color w:val="231F20"/>
          <w:sz w:val="24"/>
        </w:rPr>
        <w:t xml:space="preserve"> </w:t>
      </w:r>
      <w:r>
        <w:rPr>
          <w:color w:val="231F20"/>
          <w:sz w:val="24"/>
        </w:rPr>
        <w:t>with</w:t>
      </w:r>
      <w:r w:rsidR="000D2BE5">
        <w:rPr>
          <w:color w:val="231F20"/>
          <w:sz w:val="24"/>
        </w:rPr>
        <w:t xml:space="preserve"> </w:t>
      </w:r>
      <w:r>
        <w:rPr>
          <w:color w:val="231F20"/>
          <w:sz w:val="24"/>
        </w:rPr>
        <w:t>the</w:t>
      </w:r>
      <w:r w:rsidR="000D2BE5">
        <w:rPr>
          <w:color w:val="231F20"/>
          <w:sz w:val="24"/>
        </w:rPr>
        <w:t xml:space="preserve"> </w:t>
      </w:r>
      <w:r>
        <w:rPr>
          <w:color w:val="231F20"/>
          <w:sz w:val="24"/>
        </w:rPr>
        <w:t>appropriate</w:t>
      </w:r>
      <w:r w:rsidR="000D2BE5">
        <w:rPr>
          <w:color w:val="231F20"/>
          <w:sz w:val="24"/>
        </w:rPr>
        <w:t xml:space="preserve"> </w:t>
      </w:r>
      <w:r>
        <w:rPr>
          <w:color w:val="231F20"/>
          <w:sz w:val="24"/>
        </w:rPr>
        <w:t>Schedule</w:t>
      </w:r>
      <w:r w:rsidR="000D2BE5">
        <w:rPr>
          <w:color w:val="231F20"/>
          <w:sz w:val="24"/>
        </w:rPr>
        <w:t xml:space="preserve"> </w:t>
      </w:r>
      <w:r>
        <w:rPr>
          <w:color w:val="231F20"/>
          <w:sz w:val="24"/>
        </w:rPr>
        <w:t>and</w:t>
      </w:r>
      <w:r w:rsidR="000D2BE5">
        <w:rPr>
          <w:color w:val="231F20"/>
          <w:sz w:val="24"/>
        </w:rPr>
        <w:t xml:space="preserve"> </w:t>
      </w:r>
      <w:r>
        <w:rPr>
          <w:color w:val="231F20"/>
          <w:sz w:val="24"/>
        </w:rPr>
        <w:t>certiﬁed</w:t>
      </w:r>
      <w:r w:rsidR="000D2BE5">
        <w:rPr>
          <w:color w:val="231F20"/>
          <w:sz w:val="24"/>
        </w:rPr>
        <w:t xml:space="preserve"> </w:t>
      </w:r>
      <w:r>
        <w:rPr>
          <w:color w:val="231F20"/>
          <w:sz w:val="24"/>
        </w:rPr>
        <w:t>in</w:t>
      </w:r>
      <w:r w:rsidR="000D2BE5">
        <w:rPr>
          <w:color w:val="231F20"/>
          <w:sz w:val="24"/>
        </w:rPr>
        <w:t xml:space="preserve"> </w:t>
      </w:r>
      <w:r>
        <w:rPr>
          <w:color w:val="231F20"/>
          <w:sz w:val="24"/>
        </w:rPr>
        <w:t>Payment</w:t>
      </w:r>
      <w:r w:rsidR="000D2BE5">
        <w:rPr>
          <w:color w:val="231F20"/>
          <w:sz w:val="24"/>
        </w:rPr>
        <w:t xml:space="preserve"> </w:t>
      </w:r>
      <w:r>
        <w:rPr>
          <w:color w:val="231F20"/>
          <w:sz w:val="24"/>
        </w:rPr>
        <w:t>Certiﬁcates,</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determined from</w:t>
      </w:r>
      <w:r w:rsidR="000D2BE5">
        <w:rPr>
          <w:color w:val="231F20"/>
          <w:sz w:val="24"/>
        </w:rPr>
        <w:t xml:space="preserve"> </w:t>
      </w:r>
      <w:r>
        <w:rPr>
          <w:color w:val="231F20"/>
          <w:sz w:val="24"/>
        </w:rPr>
        <w:t>formulae</w:t>
      </w:r>
      <w:r w:rsidR="000D2BE5">
        <w:rPr>
          <w:color w:val="231F20"/>
          <w:sz w:val="24"/>
        </w:rPr>
        <w:t xml:space="preserve"> </w:t>
      </w:r>
      <w:r>
        <w:rPr>
          <w:color w:val="231F20"/>
          <w:sz w:val="24"/>
        </w:rPr>
        <w:t>for</w:t>
      </w:r>
      <w:r w:rsidR="000D2BE5">
        <w:rPr>
          <w:color w:val="231F20"/>
          <w:sz w:val="24"/>
        </w:rPr>
        <w:t xml:space="preserve"> </w:t>
      </w:r>
      <w:r>
        <w:rPr>
          <w:color w:val="231F20"/>
          <w:sz w:val="24"/>
        </w:rPr>
        <w:t>each</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t>currencies</w:t>
      </w:r>
      <w:r w:rsidR="000D2BE5">
        <w:rPr>
          <w:color w:val="231F20"/>
          <w:sz w:val="24"/>
        </w:rPr>
        <w:t xml:space="preserve"> </w:t>
      </w:r>
      <w:r>
        <w:rPr>
          <w:color w:val="231F20"/>
          <w:sz w:val="24"/>
        </w:rPr>
        <w:t>in</w:t>
      </w:r>
      <w:r w:rsidR="000D2BE5">
        <w:rPr>
          <w:color w:val="231F20"/>
          <w:sz w:val="24"/>
        </w:rPr>
        <w:t xml:space="preserve"> </w:t>
      </w:r>
      <w:r>
        <w:rPr>
          <w:color w:val="231F20"/>
          <w:sz w:val="24"/>
        </w:rPr>
        <w:t>which</w:t>
      </w:r>
      <w:r w:rsidR="000D2BE5">
        <w:rPr>
          <w:color w:val="231F20"/>
          <w:sz w:val="24"/>
        </w:rPr>
        <w:t xml:space="preserve"> </w:t>
      </w:r>
      <w:r>
        <w:rPr>
          <w:color w:val="231F20"/>
          <w:sz w:val="24"/>
        </w:rPr>
        <w:t>the</w:t>
      </w:r>
      <w:r w:rsidR="000D2BE5">
        <w:rPr>
          <w:color w:val="231F20"/>
          <w:sz w:val="24"/>
        </w:rPr>
        <w:t xml:space="preserve"> </w:t>
      </w:r>
      <w:r>
        <w:rPr>
          <w:color w:val="231F20"/>
          <w:sz w:val="24"/>
        </w:rPr>
        <w:t>Contract</w:t>
      </w:r>
      <w:r w:rsidR="000D2BE5">
        <w:rPr>
          <w:color w:val="231F20"/>
          <w:sz w:val="24"/>
        </w:rPr>
        <w:t xml:space="preserve"> </w:t>
      </w:r>
      <w:r>
        <w:rPr>
          <w:color w:val="231F20"/>
          <w:sz w:val="24"/>
        </w:rPr>
        <w:t>Price</w:t>
      </w:r>
      <w:r w:rsidR="000D2BE5">
        <w:rPr>
          <w:color w:val="231F20"/>
          <w:sz w:val="24"/>
        </w:rPr>
        <w:t xml:space="preserve"> </w:t>
      </w:r>
      <w:r>
        <w:rPr>
          <w:color w:val="231F20"/>
          <w:sz w:val="24"/>
        </w:rPr>
        <w:t>is</w:t>
      </w:r>
      <w:r w:rsidR="000D2BE5">
        <w:rPr>
          <w:color w:val="231F20"/>
          <w:sz w:val="24"/>
        </w:rPr>
        <w:t xml:space="preserve"> </w:t>
      </w:r>
      <w:r>
        <w:rPr>
          <w:color w:val="231F20"/>
          <w:sz w:val="24"/>
        </w:rPr>
        <w:t>payable.</w:t>
      </w:r>
      <w:r w:rsidR="000D2BE5">
        <w:rPr>
          <w:color w:val="231F20"/>
          <w:sz w:val="24"/>
        </w:rPr>
        <w:t xml:space="preserve"> </w:t>
      </w:r>
      <w:r>
        <w:rPr>
          <w:color w:val="231F20"/>
          <w:sz w:val="24"/>
        </w:rPr>
        <w:t>No</w:t>
      </w:r>
      <w:r w:rsidR="000D2BE5">
        <w:rPr>
          <w:color w:val="231F20"/>
          <w:sz w:val="24"/>
        </w:rPr>
        <w:t xml:space="preserve"> </w:t>
      </w:r>
      <w:r>
        <w:rPr>
          <w:color w:val="231F20"/>
          <w:sz w:val="24"/>
        </w:rPr>
        <w:t>adjustment</w:t>
      </w:r>
      <w:r w:rsidR="000D2BE5">
        <w:rPr>
          <w:color w:val="231F20"/>
          <w:sz w:val="24"/>
        </w:rPr>
        <w:t xml:space="preserve"> </w:t>
      </w:r>
      <w:r>
        <w:rPr>
          <w:color w:val="231F20"/>
          <w:sz w:val="24"/>
        </w:rPr>
        <w:t>is</w:t>
      </w:r>
      <w:r w:rsidR="000D2BE5">
        <w:rPr>
          <w:color w:val="231F20"/>
          <w:sz w:val="24"/>
        </w:rPr>
        <w:t xml:space="preserve"> </w:t>
      </w:r>
      <w:r>
        <w:rPr>
          <w:color w:val="231F20"/>
          <w:sz w:val="24"/>
        </w:rPr>
        <w:t>to</w:t>
      </w:r>
      <w:r w:rsidR="000D2BE5">
        <w:rPr>
          <w:color w:val="231F20"/>
          <w:sz w:val="24"/>
        </w:rPr>
        <w:t xml:space="preserve"> </w:t>
      </w:r>
      <w:r>
        <w:rPr>
          <w:color w:val="231F20"/>
          <w:sz w:val="24"/>
        </w:rPr>
        <w:t>be applied</w:t>
      </w:r>
      <w:r w:rsidR="000D2BE5">
        <w:rPr>
          <w:color w:val="231F20"/>
          <w:sz w:val="24"/>
        </w:rPr>
        <w:t xml:space="preserve"> </w:t>
      </w:r>
      <w:r>
        <w:rPr>
          <w:color w:val="231F20"/>
          <w:sz w:val="24"/>
        </w:rPr>
        <w:t>to</w:t>
      </w:r>
      <w:r w:rsidR="000D2BE5">
        <w:rPr>
          <w:color w:val="231F20"/>
          <w:sz w:val="24"/>
        </w:rPr>
        <w:t xml:space="preserve"> </w:t>
      </w:r>
      <w:r>
        <w:rPr>
          <w:color w:val="231F20"/>
          <w:sz w:val="24"/>
        </w:rPr>
        <w:t>work</w:t>
      </w:r>
      <w:r w:rsidR="000D2BE5">
        <w:rPr>
          <w:color w:val="231F20"/>
          <w:sz w:val="24"/>
        </w:rPr>
        <w:t xml:space="preserve"> </w:t>
      </w:r>
      <w:r>
        <w:rPr>
          <w:color w:val="231F20"/>
          <w:sz w:val="24"/>
        </w:rPr>
        <w:t>valued</w:t>
      </w:r>
      <w:r w:rsidR="000D2BE5">
        <w:rPr>
          <w:color w:val="231F20"/>
          <w:sz w:val="24"/>
        </w:rPr>
        <w:t xml:space="preserve"> </w:t>
      </w:r>
      <w:r>
        <w:rPr>
          <w:color w:val="231F20"/>
          <w:sz w:val="24"/>
        </w:rPr>
        <w:t>on</w:t>
      </w:r>
      <w:r w:rsidR="000D2BE5">
        <w:rPr>
          <w:color w:val="231F20"/>
          <w:sz w:val="24"/>
        </w:rPr>
        <w:t xml:space="preserve"> </w:t>
      </w:r>
      <w:r>
        <w:rPr>
          <w:color w:val="231F20"/>
          <w:sz w:val="24"/>
        </w:rPr>
        <w:t>the</w:t>
      </w:r>
      <w:r w:rsidR="000D2BE5">
        <w:rPr>
          <w:color w:val="231F20"/>
          <w:sz w:val="24"/>
        </w:rPr>
        <w:t xml:space="preserve"> </w:t>
      </w:r>
      <w:r>
        <w:rPr>
          <w:color w:val="231F20"/>
          <w:sz w:val="24"/>
        </w:rPr>
        <w:t>basis</w:t>
      </w:r>
      <w:r w:rsidR="000D2BE5">
        <w:rPr>
          <w:color w:val="231F20"/>
          <w:sz w:val="24"/>
        </w:rPr>
        <w:t xml:space="preserve"> </w:t>
      </w:r>
      <w:r>
        <w:rPr>
          <w:color w:val="231F20"/>
          <w:sz w:val="24"/>
        </w:rPr>
        <w:t>of</w:t>
      </w:r>
      <w:r w:rsidR="000D2BE5">
        <w:rPr>
          <w:color w:val="231F20"/>
          <w:sz w:val="24"/>
        </w:rPr>
        <w:t xml:space="preserve"> </w:t>
      </w:r>
      <w:r>
        <w:rPr>
          <w:color w:val="231F20"/>
          <w:sz w:val="24"/>
        </w:rPr>
        <w:t>Cost</w:t>
      </w:r>
      <w:r w:rsidR="000D2BE5">
        <w:rPr>
          <w:color w:val="231F20"/>
          <w:sz w:val="24"/>
        </w:rPr>
        <w:t xml:space="preserve"> </w:t>
      </w:r>
      <w:r>
        <w:rPr>
          <w:color w:val="231F20"/>
          <w:sz w:val="24"/>
        </w:rPr>
        <w:t>or</w:t>
      </w:r>
      <w:r w:rsidR="000D2BE5">
        <w:rPr>
          <w:color w:val="231F20"/>
          <w:sz w:val="24"/>
        </w:rPr>
        <w:t xml:space="preserve"> </w:t>
      </w:r>
      <w:r>
        <w:rPr>
          <w:color w:val="231F20"/>
          <w:sz w:val="24"/>
        </w:rPr>
        <w:t>current</w:t>
      </w:r>
      <w:r w:rsidR="000D2BE5">
        <w:rPr>
          <w:color w:val="231F20"/>
          <w:sz w:val="24"/>
        </w:rPr>
        <w:t xml:space="preserve"> </w:t>
      </w:r>
      <w:r>
        <w:rPr>
          <w:color w:val="231F20"/>
          <w:sz w:val="24"/>
        </w:rPr>
        <w:t>prices.</w:t>
      </w:r>
      <w:r w:rsidR="000D2BE5">
        <w:rPr>
          <w:color w:val="231F20"/>
          <w:sz w:val="24"/>
        </w:rPr>
        <w:t xml:space="preserve"> </w:t>
      </w:r>
      <w:r>
        <w:rPr>
          <w:color w:val="231F20"/>
          <w:sz w:val="24"/>
        </w:rPr>
        <w:t>The</w:t>
      </w:r>
      <w:r w:rsidR="000D2BE5">
        <w:rPr>
          <w:color w:val="231F20"/>
          <w:sz w:val="24"/>
        </w:rPr>
        <w:t xml:space="preserve"> </w:t>
      </w:r>
      <w:r>
        <w:rPr>
          <w:color w:val="231F20"/>
          <w:sz w:val="24"/>
        </w:rPr>
        <w:t>formulae</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lastRenderedPageBreak/>
        <w:t>following general</w:t>
      </w:r>
      <w:r w:rsidR="000D2BE5">
        <w:rPr>
          <w:color w:val="231F20"/>
          <w:sz w:val="24"/>
        </w:rPr>
        <w:t xml:space="preserve"> </w:t>
      </w:r>
      <w:r>
        <w:rPr>
          <w:color w:val="231F20"/>
          <w:sz w:val="24"/>
        </w:rPr>
        <w:t>type:</w:t>
      </w:r>
    </w:p>
    <w:p w14:paraId="1E2DCE8C" w14:textId="77777777" w:rsidR="00A060DB" w:rsidRDefault="00A060DB" w:rsidP="00CC1001">
      <w:pPr>
        <w:pStyle w:val="ListParagraph"/>
        <w:tabs>
          <w:tab w:val="left" w:pos="857"/>
        </w:tabs>
        <w:spacing w:before="271" w:line="230" w:lineRule="auto"/>
        <w:ind w:left="576" w:right="576" w:firstLine="0"/>
        <w:jc w:val="both"/>
        <w:rPr>
          <w:color w:val="231F20"/>
          <w:sz w:val="24"/>
        </w:rPr>
      </w:pPr>
    </w:p>
    <w:p w14:paraId="5E59902C" w14:textId="77777777" w:rsidR="00A060DB" w:rsidRPr="004A210F" w:rsidRDefault="00A060DB" w:rsidP="00CC1001">
      <w:pPr>
        <w:pStyle w:val="ClauseSubPara"/>
        <w:shd w:val="clear" w:color="auto" w:fill="FFD966"/>
        <w:spacing w:before="0" w:after="0"/>
        <w:ind w:left="576" w:right="576"/>
        <w:jc w:val="both"/>
        <w:rPr>
          <w:sz w:val="24"/>
          <w:szCs w:val="24"/>
          <w:lang w:val="en-US"/>
        </w:rPr>
      </w:pPr>
      <w:proofErr w:type="spellStart"/>
      <w:r w:rsidRPr="004A210F">
        <w:rPr>
          <w:sz w:val="24"/>
          <w:szCs w:val="24"/>
          <w:lang w:val="en-US"/>
        </w:rPr>
        <w:t>Pn</w:t>
      </w:r>
      <w:proofErr w:type="spellEnd"/>
      <w:r w:rsidRPr="004A210F">
        <w:rPr>
          <w:sz w:val="24"/>
          <w:szCs w:val="24"/>
          <w:lang w:val="en-US"/>
        </w:rPr>
        <w:t xml:space="preserve"> = a + b Ln/ Lo + c </w:t>
      </w:r>
      <w:proofErr w:type="spellStart"/>
      <w:r w:rsidRPr="004A210F">
        <w:rPr>
          <w:sz w:val="24"/>
          <w:szCs w:val="24"/>
          <w:lang w:val="en-US"/>
        </w:rPr>
        <w:t>En</w:t>
      </w:r>
      <w:proofErr w:type="spellEnd"/>
      <w:r w:rsidRPr="004A210F">
        <w:rPr>
          <w:sz w:val="24"/>
          <w:szCs w:val="24"/>
          <w:lang w:val="en-US"/>
        </w:rPr>
        <w:t>/</w:t>
      </w:r>
      <w:proofErr w:type="spellStart"/>
      <w:r w:rsidRPr="004A210F">
        <w:rPr>
          <w:sz w:val="24"/>
          <w:szCs w:val="24"/>
          <w:lang w:val="en-US"/>
        </w:rPr>
        <w:t>Eo</w:t>
      </w:r>
      <w:proofErr w:type="spellEnd"/>
      <w:r w:rsidRPr="004A210F">
        <w:rPr>
          <w:sz w:val="24"/>
          <w:szCs w:val="24"/>
          <w:lang w:val="en-US"/>
        </w:rPr>
        <w:t xml:space="preserve"> + d Mn/Mo + ...... where:</w:t>
      </w:r>
    </w:p>
    <w:p w14:paraId="2CFCD47B" w14:textId="77777777" w:rsidR="00A060DB" w:rsidRPr="004A210F" w:rsidRDefault="00A060DB" w:rsidP="00CC1001">
      <w:pPr>
        <w:pStyle w:val="ClauseSubPara"/>
        <w:shd w:val="clear" w:color="auto" w:fill="FFD966"/>
        <w:spacing w:before="0" w:after="0"/>
        <w:ind w:left="576" w:right="576"/>
        <w:jc w:val="both"/>
        <w:rPr>
          <w:sz w:val="24"/>
          <w:szCs w:val="24"/>
          <w:lang w:val="en-US"/>
        </w:rPr>
      </w:pPr>
    </w:p>
    <w:p w14:paraId="7A704D1E" w14:textId="77777777" w:rsidR="00A060DB" w:rsidRPr="004A210F" w:rsidRDefault="00A060DB" w:rsidP="00CC1001">
      <w:pPr>
        <w:pStyle w:val="ClauseSubPara"/>
        <w:shd w:val="clear" w:color="auto" w:fill="FFD966"/>
        <w:spacing w:before="0" w:after="0"/>
        <w:ind w:left="576" w:right="576"/>
        <w:jc w:val="both"/>
        <w:rPr>
          <w:sz w:val="24"/>
          <w:szCs w:val="24"/>
          <w:lang w:val="en-US"/>
        </w:rPr>
      </w:pPr>
      <w:r w:rsidRPr="004A210F">
        <w:rPr>
          <w:sz w:val="24"/>
          <w:szCs w:val="24"/>
          <w:lang w:val="en-US"/>
        </w:rPr>
        <w:t>“</w:t>
      </w:r>
      <w:proofErr w:type="spellStart"/>
      <w:r w:rsidRPr="004A210F">
        <w:rPr>
          <w:sz w:val="24"/>
          <w:szCs w:val="24"/>
          <w:lang w:val="en-US"/>
        </w:rPr>
        <w:t>Pn</w:t>
      </w:r>
      <w:proofErr w:type="spellEnd"/>
      <w:r w:rsidRPr="004A210F">
        <w:rPr>
          <w:sz w:val="24"/>
          <w:szCs w:val="24"/>
          <w:lang w:val="en-US"/>
        </w:rPr>
        <w:t xml:space="preserve">” is the adjustment multiplier to be applied to the estimated contract value in the relevant currency of the work carried out in period “n”, this period being a month unless otherwise stated in the </w:t>
      </w:r>
      <w:r w:rsidRPr="004A210F">
        <w:rPr>
          <w:b/>
          <w:sz w:val="24"/>
          <w:szCs w:val="24"/>
          <w:lang w:val="en-US"/>
        </w:rPr>
        <w:t>SCC</w:t>
      </w:r>
      <w:r w:rsidRPr="004A210F">
        <w:rPr>
          <w:sz w:val="24"/>
          <w:szCs w:val="24"/>
          <w:lang w:val="en-US"/>
        </w:rPr>
        <w:t>;</w:t>
      </w:r>
    </w:p>
    <w:p w14:paraId="414B8151" w14:textId="77777777" w:rsidR="00A060DB" w:rsidRPr="004A210F" w:rsidRDefault="00A060DB" w:rsidP="00CC1001">
      <w:pPr>
        <w:pStyle w:val="ClauseSubPara"/>
        <w:shd w:val="clear" w:color="auto" w:fill="FFD966"/>
        <w:spacing w:before="0" w:after="0"/>
        <w:ind w:left="576" w:right="576"/>
        <w:jc w:val="both"/>
        <w:rPr>
          <w:sz w:val="24"/>
          <w:szCs w:val="24"/>
          <w:lang w:val="en-US"/>
        </w:rPr>
      </w:pPr>
    </w:p>
    <w:p w14:paraId="08ACDF5D" w14:textId="77777777" w:rsidR="00A060DB" w:rsidRPr="004A210F" w:rsidRDefault="00A060DB" w:rsidP="00CC1001">
      <w:pPr>
        <w:pStyle w:val="ClauseSubPara"/>
        <w:shd w:val="clear" w:color="auto" w:fill="FFD966"/>
        <w:spacing w:before="0" w:after="0"/>
        <w:ind w:left="576" w:right="576"/>
        <w:jc w:val="both"/>
        <w:rPr>
          <w:sz w:val="24"/>
          <w:szCs w:val="24"/>
          <w:lang w:val="en-US"/>
        </w:rPr>
      </w:pPr>
      <w:r w:rsidRPr="004A210F">
        <w:rPr>
          <w:sz w:val="24"/>
          <w:szCs w:val="24"/>
          <w:lang w:val="en-US"/>
        </w:rPr>
        <w:t>“a” is a fixed coefficient, stated in the relevant table of adjustment data, representing the non-adjustable portion in contractual payments;</w:t>
      </w:r>
    </w:p>
    <w:p w14:paraId="6B01AB94" w14:textId="77777777" w:rsidR="00A060DB" w:rsidRPr="004A210F" w:rsidRDefault="00A060DB" w:rsidP="00CC1001">
      <w:pPr>
        <w:pStyle w:val="ClauseSubPara"/>
        <w:shd w:val="clear" w:color="auto" w:fill="FFD966"/>
        <w:spacing w:before="0" w:after="0"/>
        <w:ind w:left="576" w:right="576"/>
        <w:jc w:val="both"/>
        <w:rPr>
          <w:sz w:val="24"/>
          <w:szCs w:val="24"/>
          <w:lang w:val="en-US"/>
        </w:rPr>
      </w:pPr>
    </w:p>
    <w:p w14:paraId="3A2040D5" w14:textId="77777777" w:rsidR="00A060DB" w:rsidRPr="004A210F" w:rsidRDefault="00A060DB" w:rsidP="00CC1001">
      <w:pPr>
        <w:pStyle w:val="ClauseSubPara"/>
        <w:shd w:val="clear" w:color="auto" w:fill="FFD966"/>
        <w:spacing w:before="0" w:after="0"/>
        <w:ind w:left="576" w:right="576"/>
        <w:jc w:val="both"/>
        <w:rPr>
          <w:sz w:val="24"/>
          <w:szCs w:val="24"/>
          <w:lang w:val="en-US"/>
        </w:rPr>
      </w:pPr>
      <w:r w:rsidRPr="004A210F">
        <w:rPr>
          <w:sz w:val="24"/>
          <w:szCs w:val="24"/>
          <w:lang w:val="en-US"/>
        </w:rPr>
        <w:t>“b”, “c”, “d”, … are coefficients representing the estimated proportion of each cost element related to the execution of the Works, as stated in the relevant table of adjustment data; such tabulated cost elements may be indicative of resources such as labor, equipment and materials;</w:t>
      </w:r>
    </w:p>
    <w:p w14:paraId="0263ECCC" w14:textId="77777777" w:rsidR="00A060DB" w:rsidRPr="004A210F" w:rsidRDefault="00A060DB" w:rsidP="00CC1001">
      <w:pPr>
        <w:pStyle w:val="ClauseSubPara"/>
        <w:shd w:val="clear" w:color="auto" w:fill="FFD966"/>
        <w:spacing w:before="0" w:after="0"/>
        <w:ind w:left="576" w:right="576"/>
        <w:jc w:val="both"/>
        <w:rPr>
          <w:sz w:val="24"/>
          <w:szCs w:val="24"/>
          <w:lang w:val="en-US"/>
        </w:rPr>
      </w:pPr>
    </w:p>
    <w:p w14:paraId="4E7FF12D" w14:textId="77777777" w:rsidR="00A060DB" w:rsidRPr="004A210F" w:rsidRDefault="00A060DB" w:rsidP="00CC1001">
      <w:pPr>
        <w:pStyle w:val="ClauseSubPara"/>
        <w:shd w:val="clear" w:color="auto" w:fill="FFD966"/>
        <w:spacing w:before="0" w:after="0"/>
        <w:ind w:left="576" w:right="576"/>
        <w:jc w:val="both"/>
        <w:rPr>
          <w:sz w:val="24"/>
          <w:szCs w:val="24"/>
          <w:lang w:val="en-US"/>
        </w:rPr>
      </w:pPr>
      <w:r w:rsidRPr="004A210F">
        <w:rPr>
          <w:sz w:val="24"/>
          <w:szCs w:val="24"/>
          <w:lang w:val="en-US"/>
        </w:rPr>
        <w:t>“Ln”, “</w:t>
      </w:r>
      <w:proofErr w:type="spellStart"/>
      <w:r w:rsidRPr="004A210F">
        <w:rPr>
          <w:sz w:val="24"/>
          <w:szCs w:val="24"/>
          <w:lang w:val="en-US"/>
        </w:rPr>
        <w:t>En</w:t>
      </w:r>
      <w:proofErr w:type="spellEnd"/>
      <w:r w:rsidRPr="004A210F">
        <w:rPr>
          <w:sz w:val="24"/>
          <w:szCs w:val="24"/>
          <w:lang w:val="en-US"/>
        </w:rPr>
        <w:t>”, “Mn”, … are the current cost indices or reference prices for period “n”, expressed in the relevant currency of payment, each of which is applicable to the relevant tabulated cost element on the date 49 days prior to the last day of the period (to which the particular Payment Certificate relates); and</w:t>
      </w:r>
    </w:p>
    <w:p w14:paraId="1D54257E" w14:textId="77777777" w:rsidR="00A060DB" w:rsidRPr="004A210F" w:rsidRDefault="00A060DB" w:rsidP="00CC1001">
      <w:pPr>
        <w:pStyle w:val="ClauseSubPara"/>
        <w:shd w:val="clear" w:color="auto" w:fill="FFD966"/>
        <w:spacing w:before="0" w:after="0"/>
        <w:ind w:left="576" w:right="576"/>
        <w:jc w:val="both"/>
        <w:rPr>
          <w:sz w:val="24"/>
          <w:szCs w:val="24"/>
          <w:lang w:val="en-US"/>
        </w:rPr>
      </w:pPr>
    </w:p>
    <w:p w14:paraId="402F0A98" w14:textId="77777777" w:rsidR="00A060DB" w:rsidRPr="004A210F" w:rsidRDefault="00A060DB" w:rsidP="00CC1001">
      <w:pPr>
        <w:pStyle w:val="ClauseSubPara"/>
        <w:shd w:val="clear" w:color="auto" w:fill="FFD966"/>
        <w:spacing w:before="0" w:after="0"/>
        <w:ind w:left="576" w:right="576"/>
        <w:jc w:val="both"/>
        <w:rPr>
          <w:sz w:val="24"/>
          <w:szCs w:val="24"/>
          <w:lang w:val="en-US"/>
        </w:rPr>
      </w:pPr>
      <w:r w:rsidRPr="004A210F">
        <w:rPr>
          <w:sz w:val="24"/>
          <w:szCs w:val="24"/>
          <w:lang w:val="en-US"/>
        </w:rPr>
        <w:t>“Lo”, “</w:t>
      </w:r>
      <w:proofErr w:type="spellStart"/>
      <w:r w:rsidRPr="004A210F">
        <w:rPr>
          <w:sz w:val="24"/>
          <w:szCs w:val="24"/>
          <w:lang w:val="en-US"/>
        </w:rPr>
        <w:t>Eo</w:t>
      </w:r>
      <w:proofErr w:type="spellEnd"/>
      <w:r w:rsidRPr="004A210F">
        <w:rPr>
          <w:sz w:val="24"/>
          <w:szCs w:val="24"/>
          <w:lang w:val="en-US"/>
        </w:rPr>
        <w:t>”, “Mo</w:t>
      </w:r>
      <w:r w:rsidR="004626B1" w:rsidRPr="004A210F">
        <w:rPr>
          <w:sz w:val="24"/>
          <w:szCs w:val="24"/>
          <w:lang w:val="en-US"/>
        </w:rPr>
        <w:t>” …</w:t>
      </w:r>
      <w:r w:rsidRPr="004A210F">
        <w:rPr>
          <w:sz w:val="24"/>
          <w:szCs w:val="24"/>
          <w:lang w:val="en-US"/>
        </w:rPr>
        <w:t xml:space="preserve"> are the base cost indices or reference prices, expressed in the relevant currency of payment, each of which is applicable to the relevant tabulated cost element on the Base Date.</w:t>
      </w:r>
    </w:p>
    <w:p w14:paraId="67B64F6B" w14:textId="77777777" w:rsidR="00A060DB" w:rsidRDefault="00A060DB" w:rsidP="00CC1001">
      <w:pPr>
        <w:pStyle w:val="ListParagraph"/>
        <w:tabs>
          <w:tab w:val="left" w:pos="857"/>
        </w:tabs>
        <w:spacing w:before="271" w:line="230" w:lineRule="auto"/>
        <w:ind w:left="576" w:right="576" w:firstLine="0"/>
        <w:jc w:val="both"/>
        <w:rPr>
          <w:color w:val="231F20"/>
          <w:sz w:val="24"/>
        </w:rPr>
      </w:pPr>
    </w:p>
    <w:p w14:paraId="5811B2C8" w14:textId="77777777" w:rsidR="005E6E3D" w:rsidRDefault="007B664E" w:rsidP="00CC1001">
      <w:pPr>
        <w:pStyle w:val="ListParagraph"/>
        <w:numPr>
          <w:ilvl w:val="2"/>
          <w:numId w:val="56"/>
        </w:numPr>
        <w:tabs>
          <w:tab w:val="left" w:pos="881"/>
        </w:tabs>
        <w:spacing w:before="112" w:line="230" w:lineRule="auto"/>
        <w:ind w:left="576" w:right="576" w:hanging="756"/>
        <w:jc w:val="both"/>
        <w:rPr>
          <w:color w:val="231F20"/>
        </w:rPr>
      </w:pPr>
      <w:r>
        <w:rPr>
          <w:color w:val="231F20"/>
        </w:rPr>
        <w:t>The cost indices or reference prices stated in the table of adjustment data shall be used. If their source is in doubt, it shall be determined by the Engineer. For this purpose, reference shall be made to the values of the indices at stated dates (quoted in the fourth and ﬁfth columns respectively of the table) for the purposes of clariﬁcation of the source; although these dates (and thus these values) may not correspond to the base cost indices.</w:t>
      </w:r>
    </w:p>
    <w:p w14:paraId="3A04869C" w14:textId="77777777" w:rsidR="005E6E3D" w:rsidRDefault="007B664E" w:rsidP="00CC1001">
      <w:pPr>
        <w:pStyle w:val="ListParagraph"/>
        <w:numPr>
          <w:ilvl w:val="2"/>
          <w:numId w:val="56"/>
        </w:numPr>
        <w:tabs>
          <w:tab w:val="left" w:pos="881"/>
        </w:tabs>
        <w:spacing w:before="247" w:line="230" w:lineRule="auto"/>
        <w:ind w:left="576" w:right="576" w:hanging="756"/>
        <w:jc w:val="both"/>
        <w:rPr>
          <w:color w:val="231F20"/>
        </w:rPr>
      </w:pPr>
      <w:r>
        <w:rPr>
          <w:color w:val="231F20"/>
        </w:rPr>
        <w:t>In</w:t>
      </w:r>
      <w:r w:rsidR="000D2BE5">
        <w:rPr>
          <w:color w:val="231F20"/>
        </w:rPr>
        <w:t xml:space="preserve"> </w:t>
      </w:r>
      <w:r>
        <w:rPr>
          <w:color w:val="231F20"/>
        </w:rPr>
        <w:t>cases</w:t>
      </w:r>
      <w:r w:rsidR="000D2BE5">
        <w:rPr>
          <w:color w:val="231F20"/>
        </w:rPr>
        <w:t xml:space="preserve"> </w:t>
      </w:r>
      <w:r>
        <w:rPr>
          <w:color w:val="231F20"/>
        </w:rPr>
        <w:t>where</w:t>
      </w:r>
      <w:r w:rsidR="000D2BE5">
        <w:rPr>
          <w:color w:val="231F20"/>
        </w:rPr>
        <w:t xml:space="preserve"> </w:t>
      </w:r>
      <w:r>
        <w:rPr>
          <w:color w:val="231F20"/>
        </w:rPr>
        <w:t>the</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not</w:t>
      </w:r>
      <w:r w:rsidR="000D2BE5">
        <w:rPr>
          <w:color w:val="231F20"/>
        </w:rPr>
        <w:t xml:space="preserve"> </w:t>
      </w:r>
      <w:r>
        <w:rPr>
          <w:color w:val="231F20"/>
        </w:rPr>
        <w:t>the</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payment,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shall</w:t>
      </w:r>
      <w:r w:rsidR="000D2BE5">
        <w:rPr>
          <w:color w:val="231F20"/>
        </w:rPr>
        <w:t xml:space="preserve"> </w:t>
      </w:r>
      <w:r>
        <w:rPr>
          <w:color w:val="231F20"/>
        </w:rPr>
        <w:t>be</w:t>
      </w:r>
      <w:r w:rsidR="000D2BE5">
        <w:rPr>
          <w:color w:val="231F20"/>
        </w:rPr>
        <w:t xml:space="preserve"> </w:t>
      </w:r>
      <w:r>
        <w:rPr>
          <w:color w:val="231F20"/>
        </w:rPr>
        <w:t>converted into the relevant currency of payment at the selling rate, established by the central Procuring Entity of the Country,</w:t>
      </w:r>
      <w:r w:rsidR="000D2BE5">
        <w:rPr>
          <w:color w:val="231F20"/>
        </w:rPr>
        <w:t xml:space="preserve"> </w:t>
      </w:r>
      <w:r>
        <w:rPr>
          <w:color w:val="231F20"/>
        </w:rPr>
        <w:t>of</w:t>
      </w:r>
      <w:r w:rsidR="000D2BE5">
        <w:rPr>
          <w:color w:val="231F20"/>
        </w:rPr>
        <w:t xml:space="preserve"> </w:t>
      </w:r>
      <w:r>
        <w:rPr>
          <w:color w:val="231F20"/>
        </w:rPr>
        <w:t>this</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above</w:t>
      </w:r>
      <w:r w:rsidR="000D2BE5">
        <w:rPr>
          <w:color w:val="231F20"/>
        </w:rPr>
        <w:t xml:space="preserve"> </w:t>
      </w:r>
      <w:r>
        <w:rPr>
          <w:color w:val="231F20"/>
        </w:rPr>
        <w:t>date</w:t>
      </w:r>
      <w:r w:rsidR="000D2BE5">
        <w:rPr>
          <w:color w:val="231F20"/>
        </w:rPr>
        <w:t xml:space="preserve"> </w:t>
      </w:r>
      <w:r>
        <w:rPr>
          <w:color w:val="231F20"/>
        </w:rPr>
        <w:t>for</w:t>
      </w:r>
      <w:r w:rsidR="000D2BE5">
        <w:rPr>
          <w:color w:val="231F20"/>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applicable.</w:t>
      </w:r>
    </w:p>
    <w:p w14:paraId="5AACF459" w14:textId="77777777" w:rsidR="005E6E3D" w:rsidRDefault="007B664E" w:rsidP="00CC1001">
      <w:pPr>
        <w:pStyle w:val="ListParagraph"/>
        <w:numPr>
          <w:ilvl w:val="2"/>
          <w:numId w:val="56"/>
        </w:numPr>
        <w:tabs>
          <w:tab w:val="left" w:pos="881"/>
        </w:tabs>
        <w:spacing w:line="230" w:lineRule="auto"/>
        <w:ind w:left="576" w:right="576" w:hanging="756"/>
        <w:jc w:val="both"/>
        <w:rPr>
          <w:color w:val="231F20"/>
        </w:rPr>
      </w:pPr>
      <w:r>
        <w:rPr>
          <w:color w:val="231F20"/>
        </w:rPr>
        <w:t>Until</w:t>
      </w:r>
      <w:r w:rsidR="000D2BE5">
        <w:rPr>
          <w:color w:val="231F20"/>
        </w:rPr>
        <w:t xml:space="preserve"> </w:t>
      </w:r>
      <w:r>
        <w:rPr>
          <w:color w:val="231F20"/>
        </w:rPr>
        <w:t>such</w:t>
      </w:r>
      <w:r w:rsidR="000D2BE5">
        <w:rPr>
          <w:color w:val="231F20"/>
        </w:rPr>
        <w:t xml:space="preserve"> </w:t>
      </w:r>
      <w:r>
        <w:rPr>
          <w:color w:val="231F20"/>
        </w:rPr>
        <w:t>time</w:t>
      </w:r>
      <w:r w:rsidR="000D2BE5">
        <w:rPr>
          <w:color w:val="231F20"/>
        </w:rPr>
        <w:t xml:space="preserve"> </w:t>
      </w:r>
      <w:r>
        <w:rPr>
          <w:color w:val="231F20"/>
        </w:rPr>
        <w:t>as</w:t>
      </w:r>
      <w:r w:rsidR="000D2BE5">
        <w:rPr>
          <w:color w:val="231F20"/>
        </w:rPr>
        <w:t xml:space="preserve"> </w:t>
      </w:r>
      <w:r>
        <w:rPr>
          <w:color w:val="231F20"/>
        </w:rPr>
        <w:t>each</w:t>
      </w:r>
      <w:r w:rsidR="000D2BE5">
        <w:rPr>
          <w:color w:val="231F20"/>
        </w:rPr>
        <w:t xml:space="preserve"> </w:t>
      </w:r>
      <w:r>
        <w:rPr>
          <w:color w:val="231F20"/>
        </w:rPr>
        <w:t>current</w:t>
      </w:r>
      <w:r w:rsidR="000D2BE5">
        <w:rPr>
          <w:color w:val="231F20"/>
        </w:rPr>
        <w:t xml:space="preserve"> </w:t>
      </w:r>
      <w:r>
        <w:rPr>
          <w:color w:val="231F20"/>
        </w:rPr>
        <w:t>cost</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available,</w:t>
      </w:r>
      <w:r w:rsidR="000D2BE5">
        <w:rPr>
          <w:color w:val="231F20"/>
        </w:rPr>
        <w:t xml:space="preserve"> </w:t>
      </w:r>
      <w:r>
        <w:rPr>
          <w:color w:val="231F20"/>
        </w:rPr>
        <w:t>the</w:t>
      </w:r>
      <w:r w:rsidR="000D2BE5">
        <w:rPr>
          <w:color w:val="231F20"/>
        </w:rPr>
        <w:t xml:space="preserve"> </w:t>
      </w:r>
      <w:r>
        <w:rPr>
          <w:color w:val="231F20"/>
        </w:rPr>
        <w:t>Engineer</w:t>
      </w:r>
      <w:r w:rsidR="000D2BE5">
        <w:rPr>
          <w:color w:val="231F20"/>
        </w:rPr>
        <w:t xml:space="preserve"> </w:t>
      </w:r>
      <w:r>
        <w:rPr>
          <w:color w:val="231F20"/>
        </w:rPr>
        <w:t>shall</w:t>
      </w:r>
      <w:r w:rsidR="000D2BE5">
        <w:rPr>
          <w:color w:val="231F20"/>
        </w:rPr>
        <w:t xml:space="preserve"> </w:t>
      </w:r>
      <w:r>
        <w:rPr>
          <w:color w:val="231F20"/>
        </w:rPr>
        <w:t>determine</w:t>
      </w:r>
      <w:r w:rsidR="000D2BE5">
        <w:rPr>
          <w:color w:val="231F20"/>
        </w:rPr>
        <w:t xml:space="preserve"> </w:t>
      </w:r>
      <w:r>
        <w:rPr>
          <w:color w:val="231F20"/>
        </w:rPr>
        <w:t>a</w:t>
      </w:r>
      <w:r w:rsidR="000D2BE5">
        <w:rPr>
          <w:color w:val="231F20"/>
        </w:rPr>
        <w:t xml:space="preserve"> </w:t>
      </w:r>
      <w:r>
        <w:rPr>
          <w:color w:val="231F20"/>
        </w:rPr>
        <w:t>provisional</w:t>
      </w:r>
      <w:r w:rsidR="000D2BE5">
        <w:rPr>
          <w:color w:val="231F20"/>
        </w:rPr>
        <w:t xml:space="preserve"> </w:t>
      </w:r>
      <w:r>
        <w:rPr>
          <w:color w:val="231F20"/>
        </w:rPr>
        <w:t>index</w:t>
      </w:r>
      <w:r w:rsidR="000D2BE5">
        <w:rPr>
          <w:color w:val="231F20"/>
        </w:rPr>
        <w:t xml:space="preserve"> </w:t>
      </w:r>
      <w:r>
        <w:rPr>
          <w:color w:val="231F20"/>
        </w:rPr>
        <w:t>for</w:t>
      </w:r>
      <w:r w:rsidR="000D2BE5">
        <w:rPr>
          <w:color w:val="231F20"/>
        </w:rPr>
        <w:t xml:space="preserve"> </w:t>
      </w:r>
      <w:r>
        <w:rPr>
          <w:color w:val="231F20"/>
        </w:rPr>
        <w:t>the issue of Interim Payment Certiﬁcates. When a current cost index is available, the adjustment shall be recalculated</w:t>
      </w:r>
      <w:r w:rsidR="000D2BE5">
        <w:rPr>
          <w:color w:val="231F20"/>
        </w:rPr>
        <w:t xml:space="preserve"> </w:t>
      </w:r>
      <w:r>
        <w:rPr>
          <w:color w:val="231F20"/>
        </w:rPr>
        <w:t>accordingly.</w:t>
      </w:r>
    </w:p>
    <w:p w14:paraId="3826E6D4" w14:textId="77777777" w:rsidR="005E6E3D" w:rsidRDefault="007B664E" w:rsidP="00CC1001">
      <w:pPr>
        <w:pStyle w:val="ListParagraph"/>
        <w:numPr>
          <w:ilvl w:val="2"/>
          <w:numId w:val="56"/>
        </w:numPr>
        <w:tabs>
          <w:tab w:val="left" w:pos="881"/>
        </w:tabs>
        <w:spacing w:line="230" w:lineRule="auto"/>
        <w:ind w:left="576" w:right="576" w:hanging="755"/>
        <w:jc w:val="both"/>
        <w:rPr>
          <w:color w:val="231F20"/>
        </w:rPr>
      </w:pPr>
      <w:r>
        <w:rPr>
          <w:color w:val="231F20"/>
        </w:rPr>
        <w:t>If</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fails</w:t>
      </w:r>
      <w:r w:rsidR="000D2BE5">
        <w:rPr>
          <w:color w:val="231F20"/>
        </w:rPr>
        <w:t xml:space="preserve"> </w:t>
      </w:r>
      <w:r>
        <w:rPr>
          <w:color w:val="231F20"/>
        </w:rPr>
        <w:t>to</w:t>
      </w:r>
      <w:r w:rsidR="000D2BE5">
        <w:rPr>
          <w:color w:val="231F20"/>
        </w:rPr>
        <w:t xml:space="preserve"> </w:t>
      </w:r>
      <w:r>
        <w:rPr>
          <w:color w:val="231F20"/>
        </w:rPr>
        <w:t>complete</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within</w:t>
      </w:r>
      <w:r w:rsidR="000D2BE5">
        <w:rPr>
          <w:color w:val="231F20"/>
        </w:rPr>
        <w:t xml:space="preserve"> </w:t>
      </w:r>
      <w:r>
        <w:rPr>
          <w:color w:val="231F20"/>
        </w:rPr>
        <w:t>the</w:t>
      </w:r>
      <w:r w:rsidR="000D2BE5">
        <w:rPr>
          <w:color w:val="231F20"/>
        </w:rPr>
        <w:t xml:space="preserve"> </w:t>
      </w:r>
      <w:r>
        <w:rPr>
          <w:color w:val="231F20"/>
        </w:rPr>
        <w:t>Time</w:t>
      </w:r>
      <w:r w:rsidR="000D2BE5">
        <w:rPr>
          <w:color w:val="231F20"/>
        </w:rPr>
        <w:t xml:space="preserve"> </w:t>
      </w:r>
      <w:r>
        <w:rPr>
          <w:color w:val="231F20"/>
        </w:rPr>
        <w:t>for</w:t>
      </w:r>
      <w:r w:rsidR="000D2BE5">
        <w:rPr>
          <w:color w:val="231F20"/>
        </w:rPr>
        <w:t xml:space="preserve"> </w:t>
      </w:r>
      <w:r>
        <w:rPr>
          <w:color w:val="231F20"/>
        </w:rPr>
        <w:t>Completion,</w:t>
      </w:r>
      <w:r w:rsidR="000D2BE5">
        <w:rPr>
          <w:color w:val="231F20"/>
        </w:rPr>
        <w:t xml:space="preserve"> </w:t>
      </w:r>
      <w:r>
        <w:rPr>
          <w:color w:val="231F20"/>
        </w:rPr>
        <w:t>adjustment</w:t>
      </w:r>
      <w:r w:rsidR="000D2BE5">
        <w:rPr>
          <w:color w:val="231F20"/>
        </w:rPr>
        <w:t xml:space="preserve"> </w:t>
      </w:r>
      <w:r>
        <w:rPr>
          <w:color w:val="231F20"/>
        </w:rPr>
        <w:t>of</w:t>
      </w:r>
      <w:r w:rsidR="000D2BE5">
        <w:rPr>
          <w:color w:val="231F20"/>
        </w:rPr>
        <w:t xml:space="preserve"> </w:t>
      </w:r>
      <w:r>
        <w:rPr>
          <w:color w:val="231F20"/>
        </w:rPr>
        <w:t>prices</w:t>
      </w:r>
      <w:r w:rsidR="000D2BE5">
        <w:rPr>
          <w:color w:val="231F20"/>
        </w:rPr>
        <w:t xml:space="preserve"> </w:t>
      </w:r>
      <w:r>
        <w:rPr>
          <w:color w:val="231F20"/>
        </w:rPr>
        <w:t>thereafter shall</w:t>
      </w:r>
      <w:r w:rsidR="000D2BE5">
        <w:rPr>
          <w:color w:val="231F20"/>
        </w:rPr>
        <w:t xml:space="preserve"> </w:t>
      </w:r>
      <w:r>
        <w:rPr>
          <w:color w:val="231F20"/>
        </w:rPr>
        <w:t>be</w:t>
      </w:r>
      <w:r w:rsidR="000D2BE5">
        <w:rPr>
          <w:color w:val="231F20"/>
        </w:rPr>
        <w:t xml:space="preserve"> </w:t>
      </w:r>
      <w:r>
        <w:rPr>
          <w:color w:val="231F20"/>
        </w:rPr>
        <w:t>made</w:t>
      </w:r>
      <w:r w:rsidR="000D2BE5">
        <w:rPr>
          <w:color w:val="231F20"/>
        </w:rPr>
        <w:t xml:space="preserve"> </w:t>
      </w:r>
      <w:r>
        <w:rPr>
          <w:color w:val="231F20"/>
        </w:rPr>
        <w:t>using</w:t>
      </w:r>
      <w:r w:rsidR="000D2BE5">
        <w:rPr>
          <w:color w:val="231F20"/>
        </w:rPr>
        <w:t xml:space="preserve"> </w:t>
      </w:r>
      <w:r>
        <w:rPr>
          <w:color w:val="231F20"/>
        </w:rPr>
        <w:t>either</w:t>
      </w:r>
      <w:r w:rsidR="000D2BE5">
        <w:rPr>
          <w:color w:val="231F20"/>
        </w:rPr>
        <w:t xml:space="preserve"> </w:t>
      </w:r>
      <w:r>
        <w:rPr>
          <w:color w:val="231F20"/>
        </w:rPr>
        <w:t>(</w:t>
      </w:r>
      <w:proofErr w:type="spellStart"/>
      <w:r>
        <w:rPr>
          <w:color w:val="231F20"/>
        </w:rPr>
        <w:t>i</w:t>
      </w:r>
      <w:proofErr w:type="spellEnd"/>
      <w:r>
        <w:rPr>
          <w:color w:val="231F20"/>
        </w:rPr>
        <w: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r>
        <w:rPr>
          <w:color w:val="231F20"/>
        </w:rPr>
        <w:t>applicable</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date</w:t>
      </w:r>
      <w:r w:rsidR="000D2BE5">
        <w:rPr>
          <w:color w:val="231F20"/>
        </w:rPr>
        <w:t xml:space="preserve"> </w:t>
      </w:r>
      <w:r>
        <w:rPr>
          <w:color w:val="231F20"/>
        </w:rPr>
        <w:t>49</w:t>
      </w:r>
      <w:r w:rsidR="000D2BE5">
        <w:rPr>
          <w:color w:val="231F20"/>
        </w:rPr>
        <w:t xml:space="preserve"> </w:t>
      </w:r>
      <w:r>
        <w:rPr>
          <w:color w:val="231F20"/>
        </w:rPr>
        <w:t>days</w:t>
      </w:r>
      <w:r w:rsidR="000D2BE5">
        <w:rPr>
          <w:color w:val="231F20"/>
        </w:rPr>
        <w:t xml:space="preserve"> </w:t>
      </w:r>
      <w:r>
        <w:rPr>
          <w:color w:val="231F20"/>
        </w:rPr>
        <w:t>prior</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expiry</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Time for</w:t>
      </w:r>
      <w:r w:rsidR="000D2BE5">
        <w:rPr>
          <w:color w:val="231F20"/>
        </w:rPr>
        <w:t xml:space="preserve"> </w:t>
      </w:r>
      <w:r>
        <w:rPr>
          <w:color w:val="231F20"/>
        </w:rPr>
        <w:t>Completion</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spacing w:val="-3"/>
        </w:rPr>
        <w:t>Works,</w:t>
      </w:r>
      <w:r w:rsidR="000D2BE5">
        <w:rPr>
          <w:color w:val="231F20"/>
          <w:spacing w:val="-3"/>
        </w:rPr>
        <w:t xml:space="preserve"> </w:t>
      </w:r>
      <w:r>
        <w:rPr>
          <w:color w:val="231F20"/>
        </w:rPr>
        <w:t>or</w:t>
      </w:r>
      <w:r w:rsidR="000D2BE5">
        <w:rPr>
          <w:color w:val="231F20"/>
        </w:rPr>
        <w:t xml:space="preserve"> </w:t>
      </w:r>
      <w:r>
        <w:rPr>
          <w:color w:val="231F20"/>
        </w:rPr>
        <w:t>(ii)</w:t>
      </w:r>
      <w:r w:rsidR="000D2BE5">
        <w:rPr>
          <w:color w:val="231F20"/>
        </w:rPr>
        <w:t xml:space="preserve"> </w:t>
      </w:r>
      <w:r>
        <w:rPr>
          <w:color w:val="231F20"/>
        </w:rPr>
        <w:t>the</w:t>
      </w:r>
      <w:r w:rsidR="000D2BE5">
        <w:rPr>
          <w:color w:val="231F20"/>
        </w:rPr>
        <w:t xml:space="preserve"> </w:t>
      </w:r>
      <w:r>
        <w:rPr>
          <w:color w:val="231F20"/>
        </w:rPr>
        <w:t>current</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proofErr w:type="spellStart"/>
      <w:r>
        <w:rPr>
          <w:color w:val="231F20"/>
        </w:rPr>
        <w:t>which</w:t>
      </w:r>
      <w:r w:rsidR="000D2BE5">
        <w:rPr>
          <w:color w:val="231F20"/>
        </w:rPr>
        <w:t xml:space="preserve"> </w:t>
      </w:r>
      <w:r>
        <w:rPr>
          <w:color w:val="231F20"/>
        </w:rPr>
        <w:t>ever</w:t>
      </w:r>
      <w:proofErr w:type="spellEnd"/>
      <w:r w:rsidR="000D2BE5">
        <w:rPr>
          <w:color w:val="231F20"/>
        </w:rPr>
        <w:t xml:space="preserve"> </w:t>
      </w:r>
      <w:r>
        <w:rPr>
          <w:color w:val="231F20"/>
        </w:rPr>
        <w:t>is</w:t>
      </w:r>
      <w:r w:rsidR="000D2BE5">
        <w:rPr>
          <w:color w:val="231F20"/>
        </w:rPr>
        <w:t xml:space="preserve"> </w:t>
      </w:r>
      <w:r>
        <w:rPr>
          <w:color w:val="231F20"/>
        </w:rPr>
        <w:t>more</w:t>
      </w:r>
      <w:r w:rsidR="000D2BE5">
        <w:rPr>
          <w:color w:val="231F20"/>
        </w:rPr>
        <w:t xml:space="preserve"> </w:t>
      </w:r>
      <w:r>
        <w:rPr>
          <w:color w:val="231F20"/>
        </w:rPr>
        <w:t>favorable</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 xml:space="preserve">Procuring </w:t>
      </w:r>
      <w:r>
        <w:rPr>
          <w:color w:val="231F20"/>
          <w:spacing w:val="-3"/>
        </w:rPr>
        <w:t>Entity.</w:t>
      </w:r>
    </w:p>
    <w:p w14:paraId="47722D74" w14:textId="77777777" w:rsidR="005E6E3D" w:rsidRDefault="007B664E" w:rsidP="00CC1001">
      <w:pPr>
        <w:pStyle w:val="ListParagraph"/>
        <w:numPr>
          <w:ilvl w:val="2"/>
          <w:numId w:val="56"/>
        </w:numPr>
        <w:tabs>
          <w:tab w:val="left" w:pos="880"/>
        </w:tabs>
        <w:spacing w:before="247" w:line="230" w:lineRule="auto"/>
        <w:ind w:left="576" w:right="576" w:hanging="756"/>
        <w:jc w:val="both"/>
        <w:rPr>
          <w:color w:val="231F20"/>
        </w:rPr>
      </w:pPr>
      <w:r>
        <w:rPr>
          <w:color w:val="231F20"/>
        </w:rPr>
        <w:t>The</w:t>
      </w:r>
      <w:r w:rsidR="000D2BE5">
        <w:rPr>
          <w:color w:val="231F20"/>
        </w:rPr>
        <w:t xml:space="preserve"> </w:t>
      </w:r>
      <w:r>
        <w:rPr>
          <w:color w:val="231F20"/>
        </w:rPr>
        <w:t>weightings</w:t>
      </w:r>
      <w:r w:rsidR="000D2BE5">
        <w:rPr>
          <w:color w:val="231F20"/>
        </w:rPr>
        <w:t xml:space="preserve"> </w:t>
      </w:r>
      <w:r>
        <w:rPr>
          <w:color w:val="231F20"/>
        </w:rPr>
        <w:t>(coefﬁcients)</w:t>
      </w:r>
      <w:r w:rsidR="000D2BE5">
        <w:rPr>
          <w:color w:val="231F20"/>
        </w:rPr>
        <w:t xml:space="preserve"> </w:t>
      </w:r>
      <w:r>
        <w:rPr>
          <w:color w:val="231F20"/>
        </w:rPr>
        <w:t>for</w:t>
      </w:r>
      <w:r w:rsidR="000D2BE5">
        <w:rPr>
          <w:color w:val="231F20"/>
        </w:rPr>
        <w:t xml:space="preserve"> </w:t>
      </w:r>
      <w:r>
        <w:rPr>
          <w:color w:val="231F20"/>
        </w:rPr>
        <w:t>each</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factors</w:t>
      </w:r>
      <w:r w:rsidR="000D2BE5">
        <w:rPr>
          <w:color w:val="231F20"/>
        </w:rPr>
        <w:t xml:space="preserve"> </w:t>
      </w:r>
      <w:r>
        <w:rPr>
          <w:color w:val="231F20"/>
        </w:rPr>
        <w:t>of</w:t>
      </w:r>
      <w:r w:rsidR="000D2BE5">
        <w:rPr>
          <w:color w:val="231F20"/>
        </w:rPr>
        <w:t xml:space="preserve"> </w:t>
      </w:r>
      <w:r>
        <w:rPr>
          <w:color w:val="231F20"/>
        </w:rPr>
        <w:t>cost</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table(s)</w:t>
      </w:r>
      <w:r w:rsidR="000D2BE5">
        <w:rPr>
          <w:color w:val="231F20"/>
        </w:rPr>
        <w:t xml:space="preserve"> </w:t>
      </w:r>
      <w:r>
        <w:rPr>
          <w:color w:val="231F20"/>
        </w:rPr>
        <w:t>of</w:t>
      </w:r>
      <w:r w:rsidR="000D2BE5">
        <w:rPr>
          <w:color w:val="231F20"/>
        </w:rPr>
        <w:t xml:space="preserve"> </w:t>
      </w:r>
      <w:r>
        <w:rPr>
          <w:color w:val="231F20"/>
        </w:rPr>
        <w:t>adjustment</w:t>
      </w:r>
      <w:r w:rsidR="000D2BE5">
        <w:rPr>
          <w:color w:val="231F20"/>
        </w:rPr>
        <w:t xml:space="preserve"> </w:t>
      </w:r>
      <w:r>
        <w:rPr>
          <w:color w:val="231F20"/>
        </w:rPr>
        <w:t>data</w:t>
      </w:r>
      <w:r w:rsidR="000D2BE5">
        <w:rPr>
          <w:color w:val="231F20"/>
        </w:rPr>
        <w:t xml:space="preserve"> </w:t>
      </w:r>
      <w:r>
        <w:rPr>
          <w:color w:val="231F20"/>
        </w:rPr>
        <w:t>shall</w:t>
      </w:r>
      <w:r w:rsidR="000D2BE5">
        <w:rPr>
          <w:color w:val="231F20"/>
        </w:rPr>
        <w:t xml:space="preserve"> </w:t>
      </w:r>
      <w:r>
        <w:rPr>
          <w:color w:val="231F20"/>
        </w:rPr>
        <w:t>only be</w:t>
      </w:r>
      <w:r w:rsidR="000D2BE5">
        <w:rPr>
          <w:color w:val="231F20"/>
        </w:rPr>
        <w:t xml:space="preserve"> </w:t>
      </w:r>
      <w:r>
        <w:rPr>
          <w:color w:val="231F20"/>
        </w:rPr>
        <w:t>adjusted</w:t>
      </w:r>
      <w:r w:rsidR="000D2BE5">
        <w:rPr>
          <w:color w:val="231F20"/>
        </w:rPr>
        <w:t xml:space="preserve"> </w:t>
      </w:r>
      <w:r>
        <w:rPr>
          <w:color w:val="231F20"/>
        </w:rPr>
        <w:t>if</w:t>
      </w:r>
      <w:r w:rsidR="000D2BE5">
        <w:rPr>
          <w:color w:val="231F20"/>
        </w:rPr>
        <w:t xml:space="preserve"> </w:t>
      </w:r>
      <w:r>
        <w:rPr>
          <w:color w:val="231F20"/>
        </w:rPr>
        <w:t>they</w:t>
      </w:r>
      <w:r w:rsidR="000D2BE5">
        <w:rPr>
          <w:color w:val="231F20"/>
        </w:rPr>
        <w:t xml:space="preserve"> </w:t>
      </w:r>
      <w:r>
        <w:rPr>
          <w:color w:val="231F20"/>
        </w:rPr>
        <w:t>have</w:t>
      </w:r>
      <w:r w:rsidR="000D2BE5">
        <w:rPr>
          <w:color w:val="231F20"/>
        </w:rPr>
        <w:t xml:space="preserve"> </w:t>
      </w:r>
      <w:r>
        <w:rPr>
          <w:color w:val="231F20"/>
        </w:rPr>
        <w:t>been</w:t>
      </w:r>
      <w:r w:rsidR="000D2BE5">
        <w:rPr>
          <w:color w:val="231F20"/>
        </w:rPr>
        <w:t xml:space="preserve"> </w:t>
      </w:r>
      <w:r>
        <w:rPr>
          <w:color w:val="231F20"/>
        </w:rPr>
        <w:t>rendered</w:t>
      </w:r>
      <w:r w:rsidR="000D2BE5">
        <w:rPr>
          <w:color w:val="231F20"/>
        </w:rPr>
        <w:t xml:space="preserve"> </w:t>
      </w:r>
      <w:r>
        <w:rPr>
          <w:color w:val="231F20"/>
        </w:rPr>
        <w:t>unreasonable,</w:t>
      </w:r>
      <w:r w:rsidR="000D2BE5">
        <w:rPr>
          <w:color w:val="231F20"/>
        </w:rPr>
        <w:t xml:space="preserve"> </w:t>
      </w:r>
      <w:r>
        <w:rPr>
          <w:color w:val="231F20"/>
        </w:rPr>
        <w:t>unbalanced</w:t>
      </w:r>
      <w:r w:rsidR="000D2BE5">
        <w:rPr>
          <w:color w:val="231F20"/>
        </w:rPr>
        <w:t xml:space="preserve"> </w:t>
      </w:r>
      <w:r>
        <w:rPr>
          <w:color w:val="231F20"/>
        </w:rPr>
        <w:t>or</w:t>
      </w:r>
      <w:r w:rsidR="000D2BE5">
        <w:rPr>
          <w:color w:val="231F20"/>
        </w:rPr>
        <w:t xml:space="preserve"> </w:t>
      </w:r>
      <w:r>
        <w:rPr>
          <w:color w:val="231F20"/>
        </w:rPr>
        <w:t>inapplicable,</w:t>
      </w:r>
      <w:r w:rsidR="000D2BE5">
        <w:rPr>
          <w:color w:val="231F20"/>
        </w:rPr>
        <w:t xml:space="preserve"> </w:t>
      </w:r>
      <w:r>
        <w:rPr>
          <w:color w:val="231F20"/>
        </w:rPr>
        <w:t>as</w:t>
      </w:r>
      <w:r w:rsidR="000D2BE5">
        <w:rPr>
          <w:color w:val="231F20"/>
        </w:rPr>
        <w:t xml:space="preserve"> </w:t>
      </w:r>
      <w:r>
        <w:rPr>
          <w:color w:val="231F20"/>
        </w:rPr>
        <w:t>a</w:t>
      </w:r>
      <w:r w:rsidR="000D2BE5">
        <w:rPr>
          <w:color w:val="231F20"/>
        </w:rPr>
        <w:t xml:space="preserve"> </w:t>
      </w:r>
      <w:r>
        <w:rPr>
          <w:color w:val="231F20"/>
        </w:rPr>
        <w:t>result</w:t>
      </w:r>
      <w:r w:rsidR="000D2BE5">
        <w:rPr>
          <w:color w:val="231F20"/>
        </w:rPr>
        <w:t xml:space="preserve"> </w:t>
      </w:r>
      <w:r>
        <w:rPr>
          <w:color w:val="231F20"/>
        </w:rPr>
        <w:t>of</w:t>
      </w:r>
      <w:r w:rsidR="000D2BE5">
        <w:rPr>
          <w:color w:val="231F20"/>
        </w:rPr>
        <w:t xml:space="preserve"> </w:t>
      </w:r>
      <w:r>
        <w:rPr>
          <w:color w:val="231F20"/>
          <w:spacing w:val="-3"/>
        </w:rPr>
        <w:t>Variations.</w:t>
      </w:r>
    </w:p>
    <w:p w14:paraId="02469E33" w14:textId="77777777" w:rsidR="005E6E3D" w:rsidRDefault="007B664E" w:rsidP="00CC1001">
      <w:pPr>
        <w:pStyle w:val="Heading4"/>
        <w:numPr>
          <w:ilvl w:val="0"/>
          <w:numId w:val="56"/>
        </w:numPr>
        <w:tabs>
          <w:tab w:val="left" w:pos="879"/>
          <w:tab w:val="left" w:pos="880"/>
        </w:tabs>
        <w:spacing w:before="237"/>
        <w:ind w:left="576" w:right="576" w:hanging="750"/>
        <w:rPr>
          <w:color w:val="231F20"/>
        </w:rPr>
      </w:pPr>
      <w:bookmarkStart w:id="67" w:name="_TOC_250010"/>
      <w:r>
        <w:rPr>
          <w:color w:val="231F20"/>
        </w:rPr>
        <w:t>CONTRACT</w:t>
      </w:r>
      <w:r w:rsidR="000D2BE5">
        <w:rPr>
          <w:color w:val="231F20"/>
        </w:rPr>
        <w:t xml:space="preserve"> </w:t>
      </w:r>
      <w:r>
        <w:rPr>
          <w:color w:val="231F20"/>
        </w:rPr>
        <w:t>PRICE</w:t>
      </w:r>
      <w:r w:rsidR="000D2BE5">
        <w:rPr>
          <w:color w:val="231F20"/>
        </w:rPr>
        <w:t xml:space="preserve"> </w:t>
      </w:r>
      <w:r>
        <w:rPr>
          <w:color w:val="231F20"/>
        </w:rPr>
        <w:t>AND</w:t>
      </w:r>
      <w:bookmarkEnd w:id="67"/>
      <w:r w:rsidR="000D2BE5">
        <w:rPr>
          <w:color w:val="231F20"/>
        </w:rPr>
        <w:t xml:space="preserve"> </w:t>
      </w:r>
      <w:r>
        <w:rPr>
          <w:color w:val="231F20"/>
          <w:spacing w:val="-6"/>
        </w:rPr>
        <w:t>PAYMENT</w:t>
      </w:r>
    </w:p>
    <w:p w14:paraId="6A2FC2F2" w14:textId="77777777" w:rsidR="005E6E3D" w:rsidRDefault="007B664E" w:rsidP="00CC1001">
      <w:pPr>
        <w:pStyle w:val="ListParagraph"/>
        <w:numPr>
          <w:ilvl w:val="1"/>
          <w:numId w:val="56"/>
        </w:numPr>
        <w:tabs>
          <w:tab w:val="left" w:pos="879"/>
          <w:tab w:val="left" w:pos="880"/>
        </w:tabs>
        <w:spacing w:before="234"/>
        <w:ind w:left="576" w:right="576" w:hanging="750"/>
        <w:rPr>
          <w:b/>
          <w:color w:val="231F20"/>
        </w:rPr>
      </w:pPr>
      <w:r>
        <w:rPr>
          <w:b/>
          <w:color w:val="231F20"/>
        </w:rPr>
        <w:t>The</w:t>
      </w:r>
      <w:r w:rsidR="000D2BE5">
        <w:rPr>
          <w:b/>
          <w:color w:val="231F20"/>
        </w:rPr>
        <w:t xml:space="preserve"> </w:t>
      </w:r>
      <w:r>
        <w:rPr>
          <w:b/>
          <w:color w:val="231F20"/>
        </w:rPr>
        <w:t>Contract</w:t>
      </w:r>
      <w:r w:rsidR="000D2BE5">
        <w:rPr>
          <w:b/>
          <w:color w:val="231F20"/>
        </w:rPr>
        <w:t xml:space="preserve"> </w:t>
      </w:r>
      <w:r>
        <w:rPr>
          <w:b/>
          <w:color w:val="231F20"/>
        </w:rPr>
        <w:t>Price</w:t>
      </w:r>
    </w:p>
    <w:p w14:paraId="4556B581" w14:textId="77777777" w:rsidR="005E6E3D" w:rsidRDefault="007B664E" w:rsidP="00CC1001">
      <w:pPr>
        <w:pStyle w:val="ListParagraph"/>
        <w:numPr>
          <w:ilvl w:val="2"/>
          <w:numId w:val="56"/>
        </w:numPr>
        <w:tabs>
          <w:tab w:val="left" w:pos="880"/>
        </w:tabs>
        <w:spacing w:before="235"/>
        <w:ind w:left="576" w:right="576" w:hanging="756"/>
        <w:rPr>
          <w:color w:val="231F20"/>
        </w:rPr>
      </w:pPr>
      <w:r>
        <w:rPr>
          <w:color w:val="231F20"/>
        </w:rPr>
        <w:t>Unless</w:t>
      </w:r>
      <w:r w:rsidR="000D2BE5">
        <w:rPr>
          <w:color w:val="231F20"/>
        </w:rPr>
        <w:t xml:space="preserve"> </w:t>
      </w:r>
      <w:r>
        <w:rPr>
          <w:color w:val="231F20"/>
        </w:rPr>
        <w:t>otherwise</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Particular</w:t>
      </w:r>
      <w:r w:rsidR="000D2BE5">
        <w:rPr>
          <w:color w:val="231F20"/>
        </w:rPr>
        <w:t xml:space="preserve"> </w:t>
      </w:r>
      <w:r>
        <w:rPr>
          <w:color w:val="231F20"/>
        </w:rPr>
        <w:t>Conditions:</w:t>
      </w:r>
    </w:p>
    <w:p w14:paraId="2A7DDC73" w14:textId="77777777" w:rsidR="005E6E3D" w:rsidRDefault="007B664E" w:rsidP="00CC1001">
      <w:pPr>
        <w:pStyle w:val="ListParagraph"/>
        <w:numPr>
          <w:ilvl w:val="3"/>
          <w:numId w:val="56"/>
        </w:numPr>
        <w:tabs>
          <w:tab w:val="left" w:pos="1285"/>
        </w:tabs>
        <w:spacing w:before="23" w:line="230" w:lineRule="auto"/>
        <w:ind w:left="576" w:right="576" w:hanging="413"/>
        <w:jc w:val="both"/>
        <w:rPr>
          <w:color w:val="231F20"/>
        </w:rPr>
      </w:pPr>
      <w:r>
        <w:rPr>
          <w:color w:val="231F20"/>
        </w:rPr>
        <w:t>the Contract Price shall be agreed or determined under Sub-Clause 12.3 [Evaluation] and be subject to adjustments</w:t>
      </w:r>
      <w:r w:rsidR="000D2BE5">
        <w:rPr>
          <w:color w:val="231F20"/>
        </w:rPr>
        <w:t xml:space="preserve"> </w:t>
      </w:r>
      <w:r>
        <w:rPr>
          <w:color w:val="231F20"/>
        </w:rPr>
        <w:t>in</w:t>
      </w:r>
      <w:r w:rsidR="000D2BE5">
        <w:rPr>
          <w:color w:val="231F20"/>
        </w:rPr>
        <w:t xml:space="preserve"> </w:t>
      </w:r>
      <w:r>
        <w:rPr>
          <w:color w:val="231F20"/>
        </w:rPr>
        <w:t>accordance</w:t>
      </w:r>
      <w:r w:rsidR="000D2BE5">
        <w:rPr>
          <w:color w:val="231F20"/>
        </w:rPr>
        <w:t xml:space="preserve"> </w:t>
      </w:r>
      <w:r>
        <w:rPr>
          <w:color w:val="231F20"/>
        </w:rPr>
        <w:t>with</w:t>
      </w:r>
      <w:r w:rsidR="000D2BE5">
        <w:rPr>
          <w:color w:val="231F20"/>
        </w:rPr>
        <w:t xml:space="preserve"> </w:t>
      </w:r>
      <w:r>
        <w:rPr>
          <w:color w:val="231F20"/>
        </w:rPr>
        <w:t>the</w:t>
      </w:r>
      <w:r w:rsidR="000D2BE5">
        <w:rPr>
          <w:color w:val="231F20"/>
        </w:rPr>
        <w:t xml:space="preserve"> </w:t>
      </w:r>
      <w:r>
        <w:rPr>
          <w:color w:val="231F20"/>
        </w:rPr>
        <w:t>Contract;</w:t>
      </w:r>
    </w:p>
    <w:p w14:paraId="397EDF4D" w14:textId="77777777" w:rsidR="005E6E3D" w:rsidRDefault="007B664E" w:rsidP="00CC1001">
      <w:pPr>
        <w:pStyle w:val="ListParagraph"/>
        <w:numPr>
          <w:ilvl w:val="3"/>
          <w:numId w:val="56"/>
        </w:numPr>
        <w:tabs>
          <w:tab w:val="left" w:pos="1285"/>
        </w:tabs>
        <w:spacing w:before="26" w:line="230" w:lineRule="auto"/>
        <w:ind w:left="576" w:right="576" w:hanging="413"/>
        <w:jc w:val="both"/>
        <w:rPr>
          <w:color w:val="231F20"/>
        </w:rPr>
      </w:pPr>
      <w:r>
        <w:rPr>
          <w:color w:val="231F20"/>
        </w:rPr>
        <w:t>the</w:t>
      </w:r>
      <w:r w:rsidR="000D2BE5">
        <w:rPr>
          <w:color w:val="231F20"/>
        </w:rPr>
        <w:t xml:space="preserve"> </w:t>
      </w:r>
      <w:r>
        <w:rPr>
          <w:color w:val="231F20"/>
        </w:rPr>
        <w:t>Contractor</w:t>
      </w:r>
      <w:r w:rsidR="000D2BE5">
        <w:rPr>
          <w:color w:val="231F20"/>
        </w:rPr>
        <w:t xml:space="preserve"> </w:t>
      </w:r>
      <w:r>
        <w:rPr>
          <w:color w:val="231F20"/>
        </w:rPr>
        <w:t>shall</w:t>
      </w:r>
      <w:r w:rsidR="000D2BE5">
        <w:rPr>
          <w:color w:val="231F20"/>
        </w:rPr>
        <w:t xml:space="preserve"> </w:t>
      </w:r>
      <w:r>
        <w:rPr>
          <w:color w:val="231F20"/>
        </w:rPr>
        <w:t>pay</w:t>
      </w:r>
      <w:r w:rsidR="000D2BE5">
        <w:rPr>
          <w:color w:val="231F20"/>
        </w:rPr>
        <w:t xml:space="preserve"> </w:t>
      </w:r>
      <w:r>
        <w:rPr>
          <w:color w:val="231F20"/>
        </w:rPr>
        <w:t>all</w:t>
      </w:r>
      <w:r w:rsidR="000D2BE5">
        <w:rPr>
          <w:color w:val="231F20"/>
        </w:rPr>
        <w:t xml:space="preserve"> </w:t>
      </w:r>
      <w:r>
        <w:rPr>
          <w:color w:val="231F20"/>
        </w:rPr>
        <w:t>taxes,</w:t>
      </w:r>
      <w:r w:rsidR="000D2BE5">
        <w:rPr>
          <w:color w:val="231F20"/>
        </w:rPr>
        <w:t xml:space="preserve"> </w:t>
      </w:r>
      <w:r>
        <w:rPr>
          <w:color w:val="231F20"/>
        </w:rPr>
        <w:t>duties</w:t>
      </w:r>
      <w:r w:rsidR="000D2BE5">
        <w:rPr>
          <w:color w:val="231F20"/>
        </w:rPr>
        <w:t xml:space="preserve"> </w:t>
      </w:r>
      <w:r>
        <w:rPr>
          <w:color w:val="231F20"/>
        </w:rPr>
        <w:t>and</w:t>
      </w:r>
      <w:r w:rsidR="000D2BE5">
        <w:rPr>
          <w:color w:val="231F20"/>
        </w:rPr>
        <w:t xml:space="preserve"> </w:t>
      </w:r>
      <w:r>
        <w:rPr>
          <w:color w:val="231F20"/>
        </w:rPr>
        <w:t>fees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paid</w:t>
      </w:r>
      <w:r w:rsidR="000D2BE5">
        <w:rPr>
          <w:color w:val="231F20"/>
        </w:rPr>
        <w:t xml:space="preserve"> </w:t>
      </w:r>
      <w:r>
        <w:rPr>
          <w:color w:val="231F20"/>
        </w:rPr>
        <w:t>by</w:t>
      </w:r>
      <w:r w:rsidR="000D2BE5">
        <w:rPr>
          <w:color w:val="231F20"/>
        </w:rPr>
        <w:t xml:space="preserve"> </w:t>
      </w:r>
      <w:r>
        <w:rPr>
          <w:color w:val="231F20"/>
        </w:rPr>
        <w:t>him</w:t>
      </w:r>
      <w:r w:rsidR="000D2BE5">
        <w:rPr>
          <w:color w:val="231F20"/>
        </w:rPr>
        <w:t xml:space="preserve"> </w:t>
      </w:r>
      <w:r>
        <w:rPr>
          <w:color w:val="231F20"/>
        </w:rPr>
        <w:t>under</w:t>
      </w:r>
      <w:r w:rsidR="000D2BE5">
        <w:rPr>
          <w:color w:val="231F20"/>
        </w:rPr>
        <w:t xml:space="preserve"> </w:t>
      </w:r>
      <w:r>
        <w:rPr>
          <w:color w:val="231F20"/>
        </w:rPr>
        <w:t>the</w:t>
      </w:r>
      <w:r w:rsidR="000D2BE5">
        <w:rPr>
          <w:color w:val="231F20"/>
        </w:rPr>
        <w:t xml:space="preserve"> </w:t>
      </w:r>
      <w:r>
        <w:rPr>
          <w:color w:val="231F20"/>
        </w:rPr>
        <w:t>Contract,</w:t>
      </w:r>
      <w:r w:rsidR="000D2BE5">
        <w:rPr>
          <w:color w:val="231F20"/>
        </w:rPr>
        <w:t xml:space="preserve"> </w:t>
      </w:r>
      <w:r>
        <w:rPr>
          <w:color w:val="231F20"/>
        </w:rPr>
        <w:t>and</w:t>
      </w:r>
      <w:r w:rsidR="000D2BE5">
        <w:rPr>
          <w:color w:val="231F20"/>
        </w:rPr>
        <w:t xml:space="preserve"> </w:t>
      </w:r>
      <w:r>
        <w:rPr>
          <w:color w:val="231F20"/>
        </w:rPr>
        <w:t>the Contract Price shall not be adjusted for any of these costs except as stated in Sub-Clause 13.7 [Adjustments</w:t>
      </w:r>
      <w:r w:rsidR="000D2BE5">
        <w:rPr>
          <w:color w:val="231F20"/>
        </w:rPr>
        <w:t xml:space="preserve"> </w:t>
      </w:r>
      <w:r>
        <w:rPr>
          <w:color w:val="231F20"/>
        </w:rPr>
        <w:t>for</w:t>
      </w:r>
      <w:r w:rsidR="000D2BE5">
        <w:rPr>
          <w:color w:val="231F20"/>
        </w:rPr>
        <w:t xml:space="preserve"> </w:t>
      </w:r>
      <w:r>
        <w:rPr>
          <w:color w:val="231F20"/>
        </w:rPr>
        <w:t>Changes</w:t>
      </w:r>
      <w:r w:rsidR="000D2BE5">
        <w:rPr>
          <w:color w:val="231F20"/>
        </w:rPr>
        <w:t xml:space="preserve"> </w:t>
      </w:r>
      <w:r>
        <w:rPr>
          <w:color w:val="231F20"/>
        </w:rPr>
        <w:t>in</w:t>
      </w:r>
      <w:r w:rsidR="000D2BE5">
        <w:rPr>
          <w:color w:val="231F20"/>
        </w:rPr>
        <w:t xml:space="preserve"> </w:t>
      </w:r>
      <w:r>
        <w:rPr>
          <w:color w:val="231F20"/>
        </w:rPr>
        <w:t>Legislation];</w:t>
      </w:r>
    </w:p>
    <w:p w14:paraId="5349574D" w14:textId="77777777" w:rsidR="005E6E3D" w:rsidRDefault="007B664E" w:rsidP="00CC1001">
      <w:pPr>
        <w:pStyle w:val="ListParagraph"/>
        <w:numPr>
          <w:ilvl w:val="3"/>
          <w:numId w:val="56"/>
        </w:numPr>
        <w:tabs>
          <w:tab w:val="left" w:pos="1285"/>
        </w:tabs>
        <w:spacing w:before="27" w:line="230" w:lineRule="auto"/>
        <w:ind w:left="576" w:right="576" w:hanging="413"/>
        <w:jc w:val="both"/>
        <w:rPr>
          <w:color w:val="231F20"/>
        </w:rPr>
      </w:pPr>
      <w:r>
        <w:rPr>
          <w:color w:val="231F20"/>
        </w:rPr>
        <w:t>any</w:t>
      </w:r>
      <w:r w:rsidR="000D2BE5">
        <w:rPr>
          <w:color w:val="231F20"/>
        </w:rPr>
        <w:t xml:space="preserve"> </w:t>
      </w:r>
      <w:r>
        <w:rPr>
          <w:color w:val="231F20"/>
        </w:rPr>
        <w:t>quantities</w:t>
      </w:r>
      <w:r w:rsidR="000D2BE5">
        <w:rPr>
          <w:color w:val="231F20"/>
        </w:rPr>
        <w:t xml:space="preserve"> </w:t>
      </w:r>
      <w:r>
        <w:rPr>
          <w:color w:val="231F20"/>
        </w:rPr>
        <w:t>which</w:t>
      </w:r>
      <w:r w:rsidR="000D2BE5">
        <w:rPr>
          <w:color w:val="231F20"/>
        </w:rPr>
        <w:t xml:space="preserve"> </w:t>
      </w:r>
      <w:r>
        <w:rPr>
          <w:color w:val="231F20"/>
        </w:rPr>
        <w:t>may</w:t>
      </w:r>
      <w:r w:rsidR="000D2BE5">
        <w:rPr>
          <w:color w:val="231F20"/>
        </w:rPr>
        <w:t xml:space="preserve"> </w:t>
      </w:r>
      <w:r>
        <w:rPr>
          <w:color w:val="231F20"/>
        </w:rPr>
        <w:t>be</w:t>
      </w:r>
      <w:r w:rsidR="000D2BE5">
        <w:rPr>
          <w:color w:val="231F20"/>
        </w:rPr>
        <w:t xml:space="preserve"> </w:t>
      </w:r>
      <w:r>
        <w:rPr>
          <w:color w:val="231F20"/>
        </w:rPr>
        <w:t>set</w:t>
      </w:r>
      <w:r w:rsidR="000D2BE5">
        <w:rPr>
          <w:color w:val="231F20"/>
        </w:rPr>
        <w:t xml:space="preserve"> </w:t>
      </w:r>
      <w:r>
        <w:rPr>
          <w:color w:val="231F20"/>
        </w:rPr>
        <w:t>out</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Bills</w:t>
      </w:r>
      <w:r w:rsidR="000D2BE5">
        <w:rPr>
          <w:color w:val="231F20"/>
        </w:rPr>
        <w:t xml:space="preserve"> </w:t>
      </w:r>
      <w:r>
        <w:rPr>
          <w:color w:val="231F20"/>
        </w:rPr>
        <w:t>of</w:t>
      </w:r>
      <w:r w:rsidR="000D2BE5">
        <w:rPr>
          <w:color w:val="231F20"/>
        </w:rPr>
        <w:t xml:space="preserve"> </w:t>
      </w:r>
      <w:r>
        <w:rPr>
          <w:color w:val="231F20"/>
        </w:rPr>
        <w:t>Quantities</w:t>
      </w:r>
      <w:r w:rsidR="000D2BE5">
        <w:rPr>
          <w:color w:val="231F20"/>
        </w:rPr>
        <w:t xml:space="preserve"> </w:t>
      </w:r>
      <w:r>
        <w:rPr>
          <w:color w:val="231F20"/>
        </w:rPr>
        <w:t>or</w:t>
      </w:r>
      <w:r w:rsidR="000D2BE5">
        <w:rPr>
          <w:color w:val="231F20"/>
        </w:rPr>
        <w:t xml:space="preserve"> </w:t>
      </w:r>
      <w:r>
        <w:rPr>
          <w:color w:val="231F20"/>
        </w:rPr>
        <w:t>other</w:t>
      </w:r>
      <w:r w:rsidR="000D2BE5">
        <w:rPr>
          <w:color w:val="231F20"/>
        </w:rPr>
        <w:t xml:space="preserve"> </w:t>
      </w:r>
      <w:r>
        <w:rPr>
          <w:color w:val="231F20"/>
        </w:rPr>
        <w:t>Schedule</w:t>
      </w:r>
      <w:r w:rsidR="000D2BE5">
        <w:rPr>
          <w:color w:val="231F20"/>
        </w:rPr>
        <w:t xml:space="preserve"> </w:t>
      </w:r>
      <w:r>
        <w:rPr>
          <w:color w:val="231F20"/>
        </w:rPr>
        <w:t>are</w:t>
      </w:r>
      <w:r w:rsidR="000D2BE5">
        <w:rPr>
          <w:color w:val="231F20"/>
        </w:rPr>
        <w:t xml:space="preserve"> </w:t>
      </w:r>
      <w:r>
        <w:rPr>
          <w:color w:val="231F20"/>
        </w:rPr>
        <w:t>estimated</w:t>
      </w:r>
      <w:r w:rsidR="000D2BE5">
        <w:rPr>
          <w:color w:val="231F20"/>
        </w:rPr>
        <w:t xml:space="preserve"> </w:t>
      </w:r>
      <w:r>
        <w:rPr>
          <w:color w:val="231F20"/>
        </w:rPr>
        <w:t>quantities and</w:t>
      </w:r>
      <w:r w:rsidR="000D2BE5">
        <w:rPr>
          <w:color w:val="231F20"/>
        </w:rPr>
        <w:t xml:space="preserve"> </w:t>
      </w:r>
      <w:r>
        <w:rPr>
          <w:color w:val="231F20"/>
        </w:rPr>
        <w:t>are</w:t>
      </w:r>
      <w:r w:rsidR="000D2BE5">
        <w:rPr>
          <w:color w:val="231F20"/>
        </w:rPr>
        <w:t xml:space="preserve"> </w:t>
      </w:r>
      <w:r>
        <w:rPr>
          <w:color w:val="231F20"/>
        </w:rPr>
        <w:t>not</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taken</w:t>
      </w:r>
      <w:r w:rsidR="000D2BE5">
        <w:rPr>
          <w:color w:val="231F20"/>
        </w:rPr>
        <w:t xml:space="preserve"> </w:t>
      </w:r>
      <w:r>
        <w:rPr>
          <w:color w:val="231F20"/>
        </w:rPr>
        <w:t>as</w:t>
      </w:r>
      <w:r w:rsidR="000D2BE5">
        <w:rPr>
          <w:color w:val="231F20"/>
        </w:rPr>
        <w:t xml:space="preserve"> </w:t>
      </w:r>
      <w:r>
        <w:rPr>
          <w:color w:val="231F20"/>
        </w:rPr>
        <w:t>the</w:t>
      </w:r>
      <w:r w:rsidR="000D2BE5">
        <w:rPr>
          <w:color w:val="231F20"/>
        </w:rPr>
        <w:t xml:space="preserve"> </w:t>
      </w:r>
      <w:r>
        <w:rPr>
          <w:color w:val="231F20"/>
        </w:rPr>
        <w:t>actual</w:t>
      </w:r>
      <w:r w:rsidR="000D2BE5">
        <w:rPr>
          <w:color w:val="231F20"/>
        </w:rPr>
        <w:t xml:space="preserve"> </w:t>
      </w:r>
      <w:r>
        <w:rPr>
          <w:color w:val="231F20"/>
        </w:rPr>
        <w:t>and</w:t>
      </w:r>
      <w:r w:rsidR="000D2BE5">
        <w:rPr>
          <w:color w:val="231F20"/>
        </w:rPr>
        <w:t xml:space="preserve"> </w:t>
      </w:r>
      <w:r>
        <w:rPr>
          <w:color w:val="231F20"/>
        </w:rPr>
        <w:t>correct</w:t>
      </w:r>
      <w:r w:rsidR="000D2BE5">
        <w:rPr>
          <w:color w:val="231F20"/>
        </w:rPr>
        <w:t xml:space="preserve"> </w:t>
      </w:r>
      <w:r>
        <w:rPr>
          <w:color w:val="231F20"/>
        </w:rPr>
        <w:t>quantities:</w:t>
      </w:r>
    </w:p>
    <w:p w14:paraId="3FA70601" w14:textId="77777777" w:rsidR="005E6E3D" w:rsidRDefault="007B664E" w:rsidP="00CC1001">
      <w:pPr>
        <w:pStyle w:val="ListParagraph"/>
        <w:numPr>
          <w:ilvl w:val="4"/>
          <w:numId w:val="56"/>
        </w:numPr>
        <w:tabs>
          <w:tab w:val="left" w:pos="1674"/>
          <w:tab w:val="left" w:pos="1675"/>
        </w:tabs>
        <w:spacing w:before="17"/>
        <w:ind w:left="576" w:right="576" w:hanging="390"/>
      </w:pPr>
      <w:r>
        <w:rPr>
          <w:color w:val="231F20"/>
        </w:rPr>
        <w:lastRenderedPageBreak/>
        <w:t>of</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execute,</w:t>
      </w:r>
      <w:r w:rsidR="000D2BE5">
        <w:rPr>
          <w:color w:val="231F20"/>
        </w:rPr>
        <w:t xml:space="preserve"> </w:t>
      </w:r>
      <w:r>
        <w:rPr>
          <w:color w:val="231F20"/>
        </w:rPr>
        <w:t>or</w:t>
      </w:r>
    </w:p>
    <w:p w14:paraId="059E36D3" w14:textId="77777777" w:rsidR="005E6E3D" w:rsidRDefault="007B664E" w:rsidP="00CC1001">
      <w:pPr>
        <w:pStyle w:val="ListParagraph"/>
        <w:numPr>
          <w:ilvl w:val="4"/>
          <w:numId w:val="56"/>
        </w:numPr>
        <w:tabs>
          <w:tab w:val="left" w:pos="1675"/>
        </w:tabs>
        <w:spacing w:before="15"/>
        <w:ind w:left="576" w:right="576" w:hanging="390"/>
      </w:pPr>
      <w:r>
        <w:rPr>
          <w:color w:val="231F20"/>
        </w:rPr>
        <w:t>for</w:t>
      </w:r>
      <w:r w:rsidR="000D2BE5">
        <w:rPr>
          <w:color w:val="231F20"/>
        </w:rPr>
        <w:t xml:space="preserve"> </w:t>
      </w:r>
      <w:r>
        <w:rPr>
          <w:color w:val="231F20"/>
        </w:rPr>
        <w:t>the</w:t>
      </w:r>
      <w:r w:rsidR="000D2BE5">
        <w:rPr>
          <w:color w:val="231F20"/>
        </w:rPr>
        <w:t xml:space="preserve"> </w:t>
      </w:r>
      <w:r>
        <w:rPr>
          <w:color w:val="231F20"/>
        </w:rPr>
        <w:t>purposes</w:t>
      </w:r>
      <w:r w:rsidR="000D2BE5">
        <w:rPr>
          <w:color w:val="231F20"/>
        </w:rPr>
        <w:t xml:space="preserve"> </w:t>
      </w:r>
      <w:r>
        <w:rPr>
          <w:color w:val="231F20"/>
        </w:rPr>
        <w:t>of</w:t>
      </w:r>
      <w:r w:rsidR="000D2BE5">
        <w:rPr>
          <w:color w:val="231F20"/>
        </w:rPr>
        <w:t xml:space="preserve"> </w:t>
      </w:r>
      <w:r>
        <w:rPr>
          <w:color w:val="231F20"/>
        </w:rPr>
        <w:t>Clause</w:t>
      </w:r>
      <w:r w:rsidR="000D2BE5">
        <w:rPr>
          <w:color w:val="231F20"/>
        </w:rPr>
        <w:t xml:space="preserve"> </w:t>
      </w:r>
      <w:r>
        <w:rPr>
          <w:color w:val="231F20"/>
        </w:rPr>
        <w:t>12</w:t>
      </w:r>
      <w:r w:rsidR="000D2BE5">
        <w:rPr>
          <w:color w:val="231F20"/>
        </w:rPr>
        <w:t xml:space="preserve"> </w:t>
      </w:r>
      <w:r>
        <w:rPr>
          <w:color w:val="231F20"/>
        </w:rPr>
        <w:t>[Measurement</w:t>
      </w:r>
      <w:r w:rsidR="000D2BE5">
        <w:rPr>
          <w:color w:val="231F20"/>
        </w:rPr>
        <w:t xml:space="preserve"> </w:t>
      </w:r>
      <w:r>
        <w:rPr>
          <w:color w:val="231F20"/>
        </w:rPr>
        <w:t>and</w:t>
      </w:r>
      <w:r w:rsidR="000D2BE5">
        <w:rPr>
          <w:color w:val="231F20"/>
        </w:rPr>
        <w:t xml:space="preserve"> </w:t>
      </w:r>
      <w:r>
        <w:rPr>
          <w:color w:val="231F20"/>
        </w:rPr>
        <w:t>Evaluation];</w:t>
      </w:r>
      <w:r w:rsidR="000D2BE5">
        <w:rPr>
          <w:color w:val="231F20"/>
        </w:rPr>
        <w:t xml:space="preserve"> </w:t>
      </w:r>
      <w:r>
        <w:rPr>
          <w:color w:val="231F20"/>
        </w:rPr>
        <w:t>and</w:t>
      </w:r>
    </w:p>
    <w:p w14:paraId="21A9E3B1" w14:textId="77777777" w:rsidR="005E6E3D" w:rsidRDefault="007B664E" w:rsidP="00CC1001">
      <w:pPr>
        <w:pStyle w:val="ListParagraph"/>
        <w:numPr>
          <w:ilvl w:val="3"/>
          <w:numId w:val="56"/>
        </w:numPr>
        <w:tabs>
          <w:tab w:val="left" w:pos="1274"/>
        </w:tabs>
        <w:spacing w:before="24" w:line="230" w:lineRule="auto"/>
        <w:ind w:left="576" w:right="576" w:hanging="405"/>
        <w:jc w:val="both"/>
        <w:rPr>
          <w:color w:val="231F20"/>
        </w:rPr>
      </w:pPr>
      <w:r>
        <w:rPr>
          <w:color w:val="231F20"/>
        </w:rPr>
        <w:t>the Contractor shall submit to the Engineer, within 30 days after the Commencement Date, a proposed breakdown</w:t>
      </w:r>
      <w:r w:rsidR="000D2BE5">
        <w:rPr>
          <w:color w:val="231F20"/>
        </w:rPr>
        <w:t xml:space="preserve"> </w:t>
      </w:r>
      <w:r>
        <w:rPr>
          <w:color w:val="231F20"/>
        </w:rPr>
        <w:t>of</w:t>
      </w:r>
      <w:r w:rsidR="000D2BE5">
        <w:rPr>
          <w:color w:val="231F20"/>
        </w:rPr>
        <w:t xml:space="preserve"> </w:t>
      </w:r>
      <w:r>
        <w:rPr>
          <w:color w:val="231F20"/>
        </w:rPr>
        <w:t>each</w:t>
      </w:r>
      <w:r w:rsidR="000D2BE5">
        <w:rPr>
          <w:color w:val="231F20"/>
        </w:rPr>
        <w:t xml:space="preserve"> </w:t>
      </w:r>
      <w:r>
        <w:rPr>
          <w:color w:val="231F20"/>
        </w:rPr>
        <w:t>lumpsum</w:t>
      </w:r>
      <w:r w:rsidR="000D2BE5">
        <w:rPr>
          <w:color w:val="231F20"/>
        </w:rPr>
        <w:t xml:space="preserve"> </w:t>
      </w:r>
      <w:r>
        <w:rPr>
          <w:color w:val="231F20"/>
        </w:rPr>
        <w:t>price</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Schedules.</w:t>
      </w:r>
    </w:p>
    <w:p w14:paraId="0D90C922" w14:textId="77777777" w:rsidR="005E6E3D" w:rsidRDefault="007B664E" w:rsidP="00CC1001">
      <w:pPr>
        <w:pStyle w:val="ListParagraph"/>
        <w:numPr>
          <w:ilvl w:val="2"/>
          <w:numId w:val="56"/>
        </w:numPr>
        <w:tabs>
          <w:tab w:val="left" w:pos="880"/>
        </w:tabs>
        <w:spacing w:before="180" w:line="230" w:lineRule="auto"/>
        <w:ind w:left="576" w:right="576" w:hanging="756"/>
        <w:jc w:val="both"/>
        <w:rPr>
          <w:color w:val="231F20"/>
        </w:rPr>
      </w:pPr>
      <w:r>
        <w:rPr>
          <w:color w:val="231F20"/>
        </w:rPr>
        <w:t>The</w:t>
      </w:r>
      <w:r w:rsidR="000D2BE5">
        <w:rPr>
          <w:color w:val="231F20"/>
        </w:rPr>
        <w:t xml:space="preserve"> </w:t>
      </w:r>
      <w:r>
        <w:rPr>
          <w:color w:val="231F20"/>
        </w:rPr>
        <w:t>Engineer</w:t>
      </w:r>
      <w:r w:rsidR="000D2BE5">
        <w:rPr>
          <w:color w:val="231F20"/>
        </w:rPr>
        <w:t xml:space="preserve"> </w:t>
      </w:r>
      <w:r>
        <w:rPr>
          <w:color w:val="231F20"/>
        </w:rPr>
        <w:t>may</w:t>
      </w:r>
      <w:r w:rsidR="000D2BE5">
        <w:rPr>
          <w:color w:val="231F20"/>
        </w:rPr>
        <w:t xml:space="preserve"> </w:t>
      </w:r>
      <w:r>
        <w:rPr>
          <w:color w:val="231F20"/>
        </w:rPr>
        <w:t>take</w:t>
      </w:r>
      <w:r w:rsidR="000D2BE5">
        <w:rPr>
          <w:color w:val="231F20"/>
        </w:rPr>
        <w:t xml:space="preserve"> </w:t>
      </w:r>
      <w:r>
        <w:rPr>
          <w:color w:val="231F20"/>
        </w:rPr>
        <w:t>account</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breakdown</w:t>
      </w:r>
      <w:r w:rsidR="000D2BE5">
        <w:rPr>
          <w:color w:val="231F20"/>
        </w:rPr>
        <w:t xml:space="preserve"> </w:t>
      </w:r>
      <w:r>
        <w:rPr>
          <w:color w:val="231F20"/>
        </w:rPr>
        <w:t>when</w:t>
      </w:r>
      <w:r w:rsidR="000D2BE5">
        <w:rPr>
          <w:color w:val="231F20"/>
        </w:rPr>
        <w:t xml:space="preserve"> </w:t>
      </w:r>
      <w:r>
        <w:rPr>
          <w:color w:val="231F20"/>
        </w:rPr>
        <w:t>preparing</w:t>
      </w:r>
      <w:r w:rsidR="000D2BE5">
        <w:rPr>
          <w:color w:val="231F20"/>
        </w:rPr>
        <w:t xml:space="preserve"> </w:t>
      </w:r>
      <w:r>
        <w:rPr>
          <w:color w:val="231F20"/>
        </w:rPr>
        <w:t>Payment</w:t>
      </w:r>
      <w:r w:rsidR="000D2BE5">
        <w:rPr>
          <w:color w:val="231F20"/>
        </w:rPr>
        <w:t xml:space="preserve"> </w:t>
      </w:r>
      <w:r>
        <w:rPr>
          <w:color w:val="231F20"/>
        </w:rPr>
        <w:t>Certiﬁcates,</w:t>
      </w:r>
      <w:r w:rsidR="000D2BE5">
        <w:rPr>
          <w:color w:val="231F20"/>
        </w:rPr>
        <w:t xml:space="preserve"> </w:t>
      </w:r>
      <w:r>
        <w:rPr>
          <w:color w:val="231F20"/>
        </w:rPr>
        <w:t>but</w:t>
      </w:r>
      <w:r w:rsidR="000D2BE5">
        <w:rPr>
          <w:color w:val="231F20"/>
        </w:rPr>
        <w:t xml:space="preserve"> </w:t>
      </w:r>
      <w:r>
        <w:rPr>
          <w:color w:val="231F20"/>
        </w:rPr>
        <w:t>shall</w:t>
      </w:r>
      <w:r w:rsidR="000D2BE5">
        <w:rPr>
          <w:color w:val="231F20"/>
        </w:rPr>
        <w:t xml:space="preserve"> </w:t>
      </w:r>
      <w:r>
        <w:rPr>
          <w:color w:val="231F20"/>
        </w:rPr>
        <w:t>not</w:t>
      </w:r>
      <w:r w:rsidR="000D2BE5">
        <w:rPr>
          <w:color w:val="231F20"/>
        </w:rPr>
        <w:t xml:space="preserve"> </w:t>
      </w:r>
      <w:r>
        <w:rPr>
          <w:color w:val="231F20"/>
        </w:rPr>
        <w:t>be</w:t>
      </w:r>
      <w:r w:rsidR="000D2BE5">
        <w:rPr>
          <w:color w:val="231F20"/>
        </w:rPr>
        <w:t xml:space="preserve"> </w:t>
      </w:r>
      <w:r>
        <w:rPr>
          <w:color w:val="231F20"/>
        </w:rPr>
        <w:t>bound by</w:t>
      </w:r>
      <w:r w:rsidR="000D2BE5">
        <w:rPr>
          <w:color w:val="231F20"/>
        </w:rPr>
        <w:t xml:space="preserve"> </w:t>
      </w:r>
      <w:r>
        <w:rPr>
          <w:color w:val="231F20"/>
        </w:rPr>
        <w:t>it.</w:t>
      </w:r>
    </w:p>
    <w:p w14:paraId="0680C9F0" w14:textId="77777777" w:rsidR="005E6E3D" w:rsidRDefault="007B664E" w:rsidP="00CC1001">
      <w:pPr>
        <w:pStyle w:val="ListParagraph"/>
        <w:numPr>
          <w:ilvl w:val="2"/>
          <w:numId w:val="56"/>
        </w:numPr>
        <w:tabs>
          <w:tab w:val="left" w:pos="880"/>
        </w:tabs>
        <w:spacing w:before="180" w:line="230" w:lineRule="auto"/>
        <w:ind w:left="576" w:right="576" w:hanging="756"/>
        <w:jc w:val="both"/>
        <w:rPr>
          <w:color w:val="231F20"/>
        </w:rPr>
      </w:pPr>
      <w:proofErr w:type="spellStart"/>
      <w:r>
        <w:rPr>
          <w:color w:val="231F20"/>
        </w:rPr>
        <w:t>Not</w:t>
      </w:r>
      <w:r w:rsidR="000D2BE5">
        <w:rPr>
          <w:color w:val="231F20"/>
        </w:rPr>
        <w:t xml:space="preserve"> </w:t>
      </w:r>
      <w:r>
        <w:rPr>
          <w:color w:val="231F20"/>
        </w:rPr>
        <w:t>withstanding</w:t>
      </w:r>
      <w:proofErr w:type="spellEnd"/>
      <w:r w:rsidR="000D2BE5">
        <w:rPr>
          <w:color w:val="231F20"/>
        </w:rPr>
        <w:t xml:space="preserve"> </w:t>
      </w:r>
      <w:r>
        <w:rPr>
          <w:color w:val="231F20"/>
        </w:rPr>
        <w:t>the</w:t>
      </w:r>
      <w:r w:rsidR="000D2BE5">
        <w:rPr>
          <w:color w:val="231F20"/>
        </w:rPr>
        <w:t xml:space="preserve"> </w:t>
      </w:r>
      <w:r>
        <w:rPr>
          <w:color w:val="231F20"/>
        </w:rPr>
        <w:t>provisions</w:t>
      </w:r>
      <w:r w:rsidR="000D2BE5">
        <w:rPr>
          <w:color w:val="231F20"/>
        </w:rPr>
        <w:t xml:space="preserve"> </w:t>
      </w:r>
      <w:r>
        <w:rPr>
          <w:color w:val="231F20"/>
        </w:rPr>
        <w:t>of</w:t>
      </w:r>
      <w:r w:rsidR="000D2BE5">
        <w:rPr>
          <w:color w:val="231F20"/>
        </w:rPr>
        <w:t xml:space="preserve"> </w:t>
      </w:r>
      <w:r>
        <w:rPr>
          <w:color w:val="231F20"/>
        </w:rPr>
        <w:t>subparagraph</w:t>
      </w:r>
      <w:r w:rsidR="000D2BE5">
        <w:rPr>
          <w:color w:val="231F20"/>
        </w:rPr>
        <w:t xml:space="preserve"> </w:t>
      </w:r>
      <w:r>
        <w:rPr>
          <w:color w:val="231F20"/>
        </w:rPr>
        <w:t>(b),</w:t>
      </w:r>
      <w:r w:rsidR="000D2BE5">
        <w:rPr>
          <w:color w:val="231F20"/>
        </w:rPr>
        <w:t xml:space="preserve"> </w:t>
      </w:r>
      <w:r>
        <w:rPr>
          <w:color w:val="231F20"/>
        </w:rPr>
        <w:t>Contractor's</w:t>
      </w:r>
      <w:r w:rsidR="000D2BE5">
        <w:rPr>
          <w:color w:val="231F20"/>
        </w:rPr>
        <w:t xml:space="preserve"> </w:t>
      </w:r>
      <w:r>
        <w:rPr>
          <w:color w:val="231F20"/>
        </w:rPr>
        <w:t>Equipment,</w:t>
      </w:r>
      <w:r w:rsidR="000D2BE5">
        <w:rPr>
          <w:color w:val="231F20"/>
        </w:rPr>
        <w:t xml:space="preserve"> </w:t>
      </w:r>
      <w:r>
        <w:rPr>
          <w:color w:val="231F20"/>
        </w:rPr>
        <w:t>including</w:t>
      </w:r>
      <w:r w:rsidR="000D2BE5">
        <w:rPr>
          <w:color w:val="231F20"/>
        </w:rPr>
        <w:t xml:space="preserve"> </w:t>
      </w:r>
      <w:r>
        <w:rPr>
          <w:color w:val="231F20"/>
        </w:rPr>
        <w:t>essential</w:t>
      </w:r>
      <w:r w:rsidR="000D2BE5">
        <w:rPr>
          <w:color w:val="231F20"/>
        </w:rPr>
        <w:t xml:space="preserve"> </w:t>
      </w:r>
      <w:r>
        <w:rPr>
          <w:color w:val="231F20"/>
        </w:rPr>
        <w:t>spare</w:t>
      </w:r>
      <w:r w:rsidR="000D2BE5">
        <w:rPr>
          <w:color w:val="231F20"/>
        </w:rPr>
        <w:t xml:space="preserve"> </w:t>
      </w:r>
      <w:r>
        <w:rPr>
          <w:color w:val="231F20"/>
        </w:rPr>
        <w:t>parts there</w:t>
      </w:r>
      <w:r w:rsidR="000D2BE5">
        <w:rPr>
          <w:color w:val="231F20"/>
        </w:rPr>
        <w:t xml:space="preserve"> </w:t>
      </w:r>
      <w:r>
        <w:rPr>
          <w:color w:val="231F20"/>
        </w:rPr>
        <w:t>for,</w:t>
      </w:r>
      <w:r w:rsidR="000D2BE5">
        <w:rPr>
          <w:color w:val="231F20"/>
        </w:rPr>
        <w:t xml:space="preserve"> </w:t>
      </w:r>
      <w:r>
        <w:rPr>
          <w:color w:val="231F20"/>
        </w:rPr>
        <w:t>imported</w:t>
      </w:r>
      <w:r w:rsidR="000D2BE5">
        <w:rPr>
          <w:color w:val="231F20"/>
        </w:rPr>
        <w:t xml:space="preserve"> </w:t>
      </w:r>
      <w:r>
        <w:rPr>
          <w:color w:val="231F20"/>
        </w:rPr>
        <w:t>by</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for</w:t>
      </w:r>
      <w:r w:rsidR="000D2BE5">
        <w:rPr>
          <w:color w:val="231F20"/>
        </w:rPr>
        <w:t xml:space="preserve"> </w:t>
      </w:r>
      <w:r>
        <w:rPr>
          <w:color w:val="231F20"/>
        </w:rPr>
        <w:t>the</w:t>
      </w:r>
      <w:r w:rsidR="000D2BE5">
        <w:rPr>
          <w:color w:val="231F20"/>
        </w:rPr>
        <w:t xml:space="preserve"> </w:t>
      </w:r>
      <w:r>
        <w:rPr>
          <w:color w:val="231F20"/>
        </w:rPr>
        <w:t>sole</w:t>
      </w:r>
      <w:r w:rsidR="000D2BE5">
        <w:rPr>
          <w:color w:val="231F20"/>
        </w:rPr>
        <w:t xml:space="preserve"> </w:t>
      </w:r>
      <w:r>
        <w:rPr>
          <w:color w:val="231F20"/>
        </w:rPr>
        <w:t>purpose</w:t>
      </w:r>
      <w:r w:rsidR="000D2BE5">
        <w:rPr>
          <w:color w:val="231F20"/>
        </w:rPr>
        <w:t xml:space="preserve"> </w:t>
      </w:r>
      <w:r>
        <w:rPr>
          <w:color w:val="231F20"/>
        </w:rPr>
        <w:t>of</w:t>
      </w:r>
      <w:r w:rsidR="000D2BE5">
        <w:rPr>
          <w:color w:val="231F20"/>
        </w:rPr>
        <w:t xml:space="preserve"> </w:t>
      </w:r>
      <w:r>
        <w:rPr>
          <w:color w:val="231F20"/>
        </w:rPr>
        <w:t>executing</w:t>
      </w:r>
      <w:r w:rsidR="000D2BE5">
        <w:rPr>
          <w:color w:val="231F20"/>
        </w:rPr>
        <w:t xml:space="preserve"> </w:t>
      </w:r>
      <w:r>
        <w:rPr>
          <w:color w:val="231F20"/>
        </w:rPr>
        <w:t>the</w:t>
      </w:r>
      <w:r w:rsidR="000D2BE5">
        <w:rPr>
          <w:color w:val="231F20"/>
        </w:rPr>
        <w:t xml:space="preserve"> </w:t>
      </w:r>
      <w:r>
        <w:rPr>
          <w:color w:val="231F20"/>
        </w:rPr>
        <w:t>Contract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exempt</w:t>
      </w:r>
      <w:r w:rsidR="00C1013B">
        <w:rPr>
          <w:color w:val="231F20"/>
        </w:rPr>
        <w:t xml:space="preserve"> </w:t>
      </w:r>
      <w:r>
        <w:rPr>
          <w:color w:val="231F20"/>
        </w:rPr>
        <w:t>from</w:t>
      </w:r>
      <w:r w:rsidR="00C1013B">
        <w:rPr>
          <w:color w:val="231F20"/>
        </w:rPr>
        <w:t xml:space="preserve"> </w:t>
      </w:r>
      <w:r>
        <w:rPr>
          <w:color w:val="231F20"/>
        </w:rPr>
        <w:t>the payment</w:t>
      </w:r>
      <w:r w:rsidR="00C1013B">
        <w:rPr>
          <w:color w:val="231F20"/>
        </w:rPr>
        <w:t xml:space="preserve"> </w:t>
      </w:r>
      <w:r>
        <w:rPr>
          <w:color w:val="231F20"/>
        </w:rPr>
        <w:t>of</w:t>
      </w:r>
      <w:r w:rsidR="00C1013B">
        <w:rPr>
          <w:color w:val="231F20"/>
        </w:rPr>
        <w:t xml:space="preserve"> </w:t>
      </w:r>
      <w:r>
        <w:rPr>
          <w:color w:val="231F20"/>
        </w:rPr>
        <w:t>import</w:t>
      </w:r>
      <w:r w:rsidR="00C1013B">
        <w:rPr>
          <w:color w:val="231F20"/>
        </w:rPr>
        <w:t xml:space="preserve"> </w:t>
      </w:r>
      <w:r>
        <w:rPr>
          <w:color w:val="231F20"/>
        </w:rPr>
        <w:t>duties</w:t>
      </w:r>
      <w:r w:rsidR="00C1013B">
        <w:rPr>
          <w:color w:val="231F20"/>
        </w:rPr>
        <w:t xml:space="preserve"> </w:t>
      </w:r>
      <w:r>
        <w:rPr>
          <w:color w:val="231F20"/>
        </w:rPr>
        <w:t>and</w:t>
      </w:r>
      <w:r w:rsidR="00C1013B">
        <w:rPr>
          <w:color w:val="231F20"/>
        </w:rPr>
        <w:t xml:space="preserve"> </w:t>
      </w:r>
      <w:r>
        <w:rPr>
          <w:color w:val="231F20"/>
        </w:rPr>
        <w:t>taxes</w:t>
      </w:r>
      <w:r w:rsidR="00C1013B">
        <w:rPr>
          <w:color w:val="231F20"/>
        </w:rPr>
        <w:t xml:space="preserve"> </w:t>
      </w:r>
      <w:r>
        <w:rPr>
          <w:color w:val="231F20"/>
        </w:rPr>
        <w:t>upon</w:t>
      </w:r>
      <w:r w:rsidR="00C1013B">
        <w:rPr>
          <w:color w:val="231F20"/>
        </w:rPr>
        <w:t xml:space="preserve"> </w:t>
      </w:r>
      <w:r>
        <w:rPr>
          <w:color w:val="231F20"/>
        </w:rPr>
        <w:t>importation.</w:t>
      </w:r>
    </w:p>
    <w:p w14:paraId="15CFB297" w14:textId="77777777" w:rsidR="005E6E3D" w:rsidRDefault="007B664E" w:rsidP="00CC1001">
      <w:pPr>
        <w:pStyle w:val="Heading4"/>
        <w:numPr>
          <w:ilvl w:val="1"/>
          <w:numId w:val="56"/>
        </w:numPr>
        <w:tabs>
          <w:tab w:val="left" w:pos="879"/>
          <w:tab w:val="left" w:pos="880"/>
        </w:tabs>
        <w:spacing w:before="180"/>
        <w:ind w:left="576" w:right="576" w:hanging="750"/>
        <w:rPr>
          <w:color w:val="231F20"/>
        </w:rPr>
      </w:pPr>
      <w:r>
        <w:rPr>
          <w:color w:val="231F20"/>
        </w:rPr>
        <w:t>Advance</w:t>
      </w:r>
      <w:r w:rsidR="00621724">
        <w:rPr>
          <w:color w:val="231F20"/>
        </w:rPr>
        <w:t xml:space="preserve"> </w:t>
      </w:r>
      <w:r>
        <w:rPr>
          <w:color w:val="231F20"/>
        </w:rPr>
        <w:t>Payment</w:t>
      </w:r>
    </w:p>
    <w:p w14:paraId="5C02F962" w14:textId="77777777" w:rsidR="005E6E3D" w:rsidRDefault="007B664E" w:rsidP="00CC1001">
      <w:pPr>
        <w:pStyle w:val="ListParagraph"/>
        <w:numPr>
          <w:ilvl w:val="2"/>
          <w:numId w:val="56"/>
        </w:numPr>
        <w:tabs>
          <w:tab w:val="left" w:pos="880"/>
        </w:tabs>
        <w:spacing w:before="180" w:line="230" w:lineRule="auto"/>
        <w:ind w:left="576" w:right="576" w:hanging="756"/>
        <w:jc w:val="both"/>
        <w:rPr>
          <w:color w:val="231F20"/>
        </w:rPr>
      </w:pP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shall</w:t>
      </w:r>
      <w:r w:rsidR="00C1013B">
        <w:rPr>
          <w:color w:val="231F20"/>
        </w:rPr>
        <w:t xml:space="preserve"> </w:t>
      </w:r>
      <w:r>
        <w:rPr>
          <w:color w:val="231F20"/>
        </w:rPr>
        <w:t>make</w:t>
      </w:r>
      <w:r w:rsidR="00C1013B">
        <w:rPr>
          <w:color w:val="231F20"/>
        </w:rPr>
        <w:t xml:space="preserve"> </w:t>
      </w:r>
      <w:r>
        <w:rPr>
          <w:color w:val="231F20"/>
        </w:rPr>
        <w:t>an</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as</w:t>
      </w:r>
      <w:r w:rsidR="00C1013B">
        <w:rPr>
          <w:color w:val="231F20"/>
        </w:rPr>
        <w:t xml:space="preserve"> </w:t>
      </w:r>
      <w:r>
        <w:rPr>
          <w:color w:val="231F20"/>
        </w:rPr>
        <w:t>an</w:t>
      </w:r>
      <w:r w:rsidR="00C1013B">
        <w:rPr>
          <w:color w:val="231F20"/>
        </w:rPr>
        <w:t xml:space="preserve"> </w:t>
      </w:r>
      <w:r>
        <w:rPr>
          <w:color w:val="231F20"/>
        </w:rPr>
        <w:t>interest-</w:t>
      </w:r>
      <w:r w:rsidR="00C1013B">
        <w:rPr>
          <w:color w:val="231F20"/>
        </w:rPr>
        <w:t xml:space="preserve"> </w:t>
      </w:r>
      <w:r>
        <w:rPr>
          <w:color w:val="231F20"/>
        </w:rPr>
        <w:t>free</w:t>
      </w:r>
      <w:r w:rsidR="00C1013B">
        <w:rPr>
          <w:color w:val="231F20"/>
        </w:rPr>
        <w:t xml:space="preserve"> </w:t>
      </w:r>
      <w:r>
        <w:rPr>
          <w:color w:val="231F20"/>
        </w:rPr>
        <w:t>loan</w:t>
      </w:r>
      <w:r w:rsidR="00C1013B">
        <w:rPr>
          <w:color w:val="231F20"/>
        </w:rPr>
        <w:t xml:space="preserve"> </w:t>
      </w:r>
      <w:r>
        <w:rPr>
          <w:color w:val="231F20"/>
        </w:rPr>
        <w:t>for</w:t>
      </w:r>
      <w:r w:rsidR="00C1013B">
        <w:rPr>
          <w:color w:val="231F20"/>
        </w:rPr>
        <w:t xml:space="preserve"> </w:t>
      </w:r>
      <w:r>
        <w:rPr>
          <w:color w:val="231F20"/>
        </w:rPr>
        <w:t>mobilization</w:t>
      </w:r>
      <w:r w:rsidR="00C1013B">
        <w:rPr>
          <w:color w:val="231F20"/>
        </w:rPr>
        <w:t xml:space="preserve"> </w:t>
      </w:r>
      <w:r>
        <w:rPr>
          <w:color w:val="231F20"/>
        </w:rPr>
        <w:t>and</w:t>
      </w:r>
      <w:r w:rsidR="00C1013B">
        <w:rPr>
          <w:color w:val="231F20"/>
        </w:rPr>
        <w:t xml:space="preserve"> </w:t>
      </w:r>
      <w:r>
        <w:rPr>
          <w:color w:val="231F20"/>
        </w:rPr>
        <w:t>cashﬂow support, when the Contractor submits a guarantee in accordance with this Sub-Clause. The total advance payment, the number and timing of instalments (if more than one), and the applicable currencies and proportions,</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as</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Unless</w:t>
      </w:r>
      <w:r w:rsidR="00C1013B">
        <w:rPr>
          <w:color w:val="231F20"/>
        </w:rPr>
        <w:t xml:space="preserve"> </w:t>
      </w:r>
      <w:r>
        <w:rPr>
          <w:color w:val="231F20"/>
        </w:rPr>
        <w:t>and</w:t>
      </w:r>
      <w:r w:rsidR="00C1013B">
        <w:rPr>
          <w:color w:val="231F20"/>
        </w:rPr>
        <w:t xml:space="preserve"> </w:t>
      </w:r>
      <w:r>
        <w:rPr>
          <w:color w:val="231F20"/>
        </w:rPr>
        <w:t>until</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receives</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or</w:t>
      </w:r>
      <w:r w:rsidR="00C1013B">
        <w:rPr>
          <w:color w:val="231F20"/>
        </w:rPr>
        <w:t xml:space="preserve"> </w:t>
      </w:r>
      <w:r>
        <w:rPr>
          <w:color w:val="231F20"/>
        </w:rPr>
        <w:t>if the</w:t>
      </w:r>
      <w:r w:rsidR="00C1013B">
        <w:rPr>
          <w:color w:val="231F20"/>
        </w:rPr>
        <w:t xml:space="preserve"> </w:t>
      </w:r>
      <w:r>
        <w:rPr>
          <w:color w:val="231F20"/>
        </w:rPr>
        <w:t>total</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is</w:t>
      </w:r>
      <w:r w:rsidR="00C1013B">
        <w:rPr>
          <w:color w:val="231F20"/>
        </w:rPr>
        <w:t xml:space="preserve"> </w:t>
      </w:r>
      <w:r>
        <w:rPr>
          <w:color w:val="231F20"/>
        </w:rPr>
        <w:t>not</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this</w:t>
      </w:r>
      <w:r w:rsidR="00C1013B">
        <w:rPr>
          <w:color w:val="231F20"/>
        </w:rPr>
        <w:t xml:space="preserve"> </w:t>
      </w:r>
      <w:r>
        <w:rPr>
          <w:color w:val="231F20"/>
        </w:rPr>
        <w:t>Sub-Clause</w:t>
      </w:r>
      <w:r w:rsidR="00C1013B">
        <w:rPr>
          <w:color w:val="231F20"/>
        </w:rPr>
        <w:t xml:space="preserve"> </w:t>
      </w:r>
      <w:r>
        <w:rPr>
          <w:color w:val="231F20"/>
        </w:rPr>
        <w:t>shall</w:t>
      </w:r>
      <w:r w:rsidR="00C1013B">
        <w:rPr>
          <w:color w:val="231F20"/>
        </w:rPr>
        <w:t xml:space="preserve"> </w:t>
      </w:r>
      <w:r>
        <w:rPr>
          <w:color w:val="231F20"/>
        </w:rPr>
        <w:t>not</w:t>
      </w:r>
      <w:r w:rsidR="00C1013B">
        <w:rPr>
          <w:color w:val="231F20"/>
        </w:rPr>
        <w:t xml:space="preserve"> </w:t>
      </w:r>
      <w:r>
        <w:rPr>
          <w:color w:val="231F20"/>
          <w:spacing w:val="-3"/>
        </w:rPr>
        <w:t>apply.</w:t>
      </w:r>
    </w:p>
    <w:p w14:paraId="79261D15" w14:textId="77777777" w:rsidR="005E6E3D" w:rsidRDefault="007B664E" w:rsidP="00CC1001">
      <w:pPr>
        <w:pStyle w:val="ListParagraph"/>
        <w:numPr>
          <w:ilvl w:val="2"/>
          <w:numId w:val="56"/>
        </w:numPr>
        <w:tabs>
          <w:tab w:val="left" w:pos="880"/>
        </w:tabs>
        <w:spacing w:before="180" w:line="230" w:lineRule="auto"/>
        <w:ind w:left="576" w:right="576" w:hanging="755"/>
        <w:jc w:val="both"/>
        <w:rPr>
          <w:color w:val="231F20"/>
        </w:rPr>
      </w:pPr>
      <w:r>
        <w:rPr>
          <w:color w:val="231F20"/>
        </w:rPr>
        <w:t>The</w:t>
      </w:r>
      <w:r w:rsidR="00C1013B">
        <w:rPr>
          <w:color w:val="231F20"/>
        </w:rPr>
        <w:t xml:space="preserve"> </w:t>
      </w:r>
      <w:r>
        <w:rPr>
          <w:color w:val="231F20"/>
        </w:rPr>
        <w:t>Engineer</w:t>
      </w:r>
      <w:r w:rsidR="00C1013B">
        <w:rPr>
          <w:color w:val="231F20"/>
        </w:rPr>
        <w:t xml:space="preserve"> </w:t>
      </w:r>
      <w:r>
        <w:rPr>
          <w:color w:val="231F20"/>
        </w:rPr>
        <w:t>shall</w:t>
      </w:r>
      <w:r w:rsidR="00C1013B">
        <w:rPr>
          <w:color w:val="231F20"/>
        </w:rPr>
        <w:t xml:space="preserve"> </w:t>
      </w:r>
      <w:r>
        <w:rPr>
          <w:color w:val="231F20"/>
        </w:rPr>
        <w:t>deliver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and</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an</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 advance payment or its ﬁrst instalment after receiving a Statement (under Sub-Clause 14.3 [Application for Interim Payment Certiﬁcates]) and after the Procuring Entity receives (</w:t>
      </w:r>
      <w:proofErr w:type="spellStart"/>
      <w:r>
        <w:rPr>
          <w:color w:val="231F20"/>
        </w:rPr>
        <w:t>i</w:t>
      </w:r>
      <w:proofErr w:type="spellEnd"/>
      <w:r>
        <w:rPr>
          <w:color w:val="231F20"/>
        </w:rPr>
        <w:t>) the Performance Security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w:t>
      </w:r>
      <w:r w:rsidR="00C1013B">
        <w:rPr>
          <w:color w:val="231F20"/>
        </w:rPr>
        <w:t xml:space="preserve"> </w:t>
      </w:r>
      <w:r>
        <w:rPr>
          <w:color w:val="231F20"/>
        </w:rPr>
        <w:t>[Performance</w:t>
      </w:r>
      <w:r w:rsidR="00C1013B">
        <w:rPr>
          <w:color w:val="231F20"/>
        </w:rPr>
        <w:t xml:space="preserve"> </w:t>
      </w:r>
      <w:r>
        <w:rPr>
          <w:color w:val="231F20"/>
        </w:rPr>
        <w:t>Security]</w:t>
      </w:r>
      <w:r w:rsidR="00C1013B">
        <w:rPr>
          <w:color w:val="231F20"/>
        </w:rPr>
        <w:t xml:space="preserve"> </w:t>
      </w:r>
      <w:r>
        <w:rPr>
          <w:color w:val="231F20"/>
        </w:rPr>
        <w:t>and</w:t>
      </w:r>
      <w:r w:rsidR="00C1013B">
        <w:rPr>
          <w:color w:val="231F20"/>
        </w:rPr>
        <w:t xml:space="preserve"> </w:t>
      </w:r>
      <w:r>
        <w:rPr>
          <w:color w:val="231F20"/>
        </w:rPr>
        <w:t>(ii)</w:t>
      </w:r>
      <w:r w:rsidR="00C1013B">
        <w:rPr>
          <w:color w:val="231F20"/>
        </w:rPr>
        <w:t xml:space="preserve"> </w:t>
      </w:r>
      <w:r>
        <w:rPr>
          <w:color w:val="231F20"/>
        </w:rPr>
        <w:t>a</w:t>
      </w:r>
      <w:r w:rsidR="00C1013B">
        <w:rPr>
          <w:color w:val="231F20"/>
        </w:rPr>
        <w:t xml:space="preserve"> </w:t>
      </w:r>
      <w:r>
        <w:rPr>
          <w:color w:val="231F20"/>
        </w:rPr>
        <w:t>guarantee</w:t>
      </w:r>
      <w:r w:rsidR="00C1013B">
        <w:rPr>
          <w:color w:val="231F20"/>
        </w:rPr>
        <w:t xml:space="preserve"> </w:t>
      </w:r>
      <w:r>
        <w:rPr>
          <w:color w:val="231F20"/>
        </w:rPr>
        <w:t>in</w:t>
      </w:r>
      <w:r w:rsidR="00C1013B">
        <w:rPr>
          <w:color w:val="231F20"/>
        </w:rPr>
        <w:t xml:space="preserve"> </w:t>
      </w:r>
      <w:r>
        <w:rPr>
          <w:color w:val="231F20"/>
        </w:rPr>
        <w:t>amounts</w:t>
      </w:r>
      <w:r w:rsidR="00C1013B">
        <w:rPr>
          <w:color w:val="231F20"/>
        </w:rPr>
        <w:t xml:space="preserve"> </w:t>
      </w:r>
      <w:r>
        <w:rPr>
          <w:color w:val="231F20"/>
        </w:rPr>
        <w:t>and</w:t>
      </w:r>
      <w:r w:rsidR="00C1013B">
        <w:rPr>
          <w:color w:val="231F20"/>
        </w:rPr>
        <w:t xml:space="preserve"> </w:t>
      </w:r>
      <w:r>
        <w:rPr>
          <w:color w:val="231F20"/>
        </w:rPr>
        <w:t>currencies</w:t>
      </w:r>
      <w:r w:rsidR="00C1013B">
        <w:rPr>
          <w:color w:val="231F20"/>
        </w:rPr>
        <w:t xml:space="preserve"> </w:t>
      </w:r>
      <w:r>
        <w:rPr>
          <w:color w:val="231F20"/>
        </w:rPr>
        <w:t>equal to</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issued</w:t>
      </w:r>
      <w:r w:rsidR="00C1013B">
        <w:rPr>
          <w:color w:val="231F20"/>
        </w:rPr>
        <w:t xml:space="preserve"> </w:t>
      </w:r>
      <w:r>
        <w:rPr>
          <w:color w:val="231F20"/>
        </w:rPr>
        <w:t>by</w:t>
      </w:r>
      <w:r w:rsidR="00C1013B">
        <w:rPr>
          <w:color w:val="231F20"/>
        </w:rPr>
        <w:t xml:space="preserve"> </w:t>
      </w:r>
      <w:r>
        <w:rPr>
          <w:color w:val="231F20"/>
        </w:rPr>
        <w:t>a</w:t>
      </w:r>
      <w:r w:rsidR="00C1013B">
        <w:rPr>
          <w:color w:val="231F20"/>
        </w:rPr>
        <w:t xml:space="preserve"> </w:t>
      </w:r>
      <w:r>
        <w:rPr>
          <w:color w:val="231F20"/>
        </w:rPr>
        <w:t>reputable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or</w:t>
      </w:r>
      <w:r w:rsidR="00C1013B">
        <w:rPr>
          <w:color w:val="231F20"/>
        </w:rPr>
        <w:t xml:space="preserve"> </w:t>
      </w:r>
      <w:r>
        <w:rPr>
          <w:color w:val="231F20"/>
        </w:rPr>
        <w:t>ﬁnancial</w:t>
      </w:r>
      <w:r w:rsidR="00C1013B">
        <w:rPr>
          <w:color w:val="231F20"/>
        </w:rPr>
        <w:t xml:space="preserve"> </w:t>
      </w:r>
      <w:r>
        <w:rPr>
          <w:color w:val="231F20"/>
        </w:rPr>
        <w:t>institution selected by the Contractor and shall be in the form annexed to the Particular Conditions or in another form approved</w:t>
      </w:r>
      <w:r w:rsidR="00EF1C79">
        <w:rPr>
          <w:color w:val="231F20"/>
        </w:rPr>
        <w:t xml:space="preserve"> </w:t>
      </w:r>
      <w:r>
        <w:rPr>
          <w:color w:val="231F20"/>
        </w:rPr>
        <w:t>by</w:t>
      </w:r>
      <w:r w:rsidR="00EF1C79">
        <w:rPr>
          <w:color w:val="231F20"/>
        </w:rPr>
        <w:t xml:space="preserve"> </w:t>
      </w:r>
      <w:r>
        <w:rPr>
          <w:color w:val="231F20"/>
        </w:rPr>
        <w:t>the</w:t>
      </w:r>
      <w:r w:rsidR="00EF1C79">
        <w:rPr>
          <w:color w:val="231F20"/>
        </w:rPr>
        <w:t xml:space="preserve"> </w:t>
      </w:r>
      <w:r>
        <w:rPr>
          <w:color w:val="231F20"/>
        </w:rPr>
        <w:t>Procuring</w:t>
      </w:r>
      <w:r w:rsidR="00EF1C79">
        <w:rPr>
          <w:color w:val="231F20"/>
        </w:rPr>
        <w:t xml:space="preserve"> </w:t>
      </w:r>
      <w:r>
        <w:rPr>
          <w:color w:val="231F20"/>
          <w:spacing w:val="-3"/>
        </w:rPr>
        <w:t>Entity.</w:t>
      </w:r>
    </w:p>
    <w:p w14:paraId="4636B1D4" w14:textId="77777777" w:rsidR="005E6E3D" w:rsidRDefault="007B664E" w:rsidP="00CC1001">
      <w:pPr>
        <w:pStyle w:val="ListParagraph"/>
        <w:numPr>
          <w:ilvl w:val="2"/>
          <w:numId w:val="56"/>
        </w:numPr>
        <w:tabs>
          <w:tab w:val="left" w:pos="882"/>
        </w:tabs>
        <w:spacing w:before="117" w:line="230" w:lineRule="auto"/>
        <w:ind w:left="576" w:right="576" w:hanging="756"/>
        <w:jc w:val="both"/>
        <w:rPr>
          <w:color w:val="231F20"/>
        </w:rPr>
      </w:pPr>
      <w:r>
        <w:rPr>
          <w:color w:val="231F20"/>
        </w:rPr>
        <w:t>The Contractor shall ensure that the guarantee is valid and enforceable until the advance payment has been repaid,</w:t>
      </w:r>
      <w:r w:rsidR="00C1013B">
        <w:rPr>
          <w:color w:val="231F20"/>
        </w:rPr>
        <w:t xml:space="preserve"> </w:t>
      </w:r>
      <w:r>
        <w:rPr>
          <w:color w:val="231F20"/>
        </w:rPr>
        <w:t>but</w:t>
      </w:r>
      <w:r w:rsidR="00C1013B">
        <w:rPr>
          <w:color w:val="231F20"/>
        </w:rPr>
        <w:t xml:space="preserve"> </w:t>
      </w:r>
      <w:r>
        <w:rPr>
          <w:color w:val="231F20"/>
        </w:rPr>
        <w:t>its</w:t>
      </w:r>
      <w:r w:rsidR="00C1013B">
        <w:rPr>
          <w:color w:val="231F20"/>
        </w:rPr>
        <w:t xml:space="preserve"> </w:t>
      </w:r>
      <w:r>
        <w:rPr>
          <w:color w:val="231F20"/>
        </w:rPr>
        <w:t>amount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progressively</w:t>
      </w:r>
      <w:r w:rsidR="00C1013B">
        <w:rPr>
          <w:color w:val="231F20"/>
        </w:rPr>
        <w:t xml:space="preserve"> </w:t>
      </w:r>
      <w:proofErr w:type="spellStart"/>
      <w:r>
        <w:rPr>
          <w:color w:val="231F20"/>
        </w:rPr>
        <w:t>reducedbytheamountrepaidbytheContractorasindicatedinthe</w:t>
      </w:r>
      <w:proofErr w:type="spellEnd"/>
      <w:r>
        <w:rPr>
          <w:color w:val="231F20"/>
        </w:rPr>
        <w:t xml:space="preserve"> Payment Certiﬁcates. If the terms of the guarantee specify its expiry date, and the advance payment has not been</w:t>
      </w:r>
      <w:r w:rsidR="00C1013B">
        <w:rPr>
          <w:color w:val="231F20"/>
        </w:rPr>
        <w:t xml:space="preserve"> </w:t>
      </w:r>
      <w:r>
        <w:rPr>
          <w:color w:val="231F20"/>
        </w:rPr>
        <w:t>repaid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date</w:t>
      </w:r>
      <w:r w:rsidR="00C1013B">
        <w:rPr>
          <w:color w:val="231F20"/>
        </w:rPr>
        <w:t xml:space="preserve"> </w:t>
      </w:r>
      <w:r>
        <w:rPr>
          <w:color w:val="231F20"/>
        </w:rPr>
        <w:t>30</w:t>
      </w:r>
      <w:r w:rsidR="00C1013B">
        <w:rPr>
          <w:color w:val="231F20"/>
        </w:rPr>
        <w:t xml:space="preserve"> </w:t>
      </w:r>
      <w:r>
        <w:rPr>
          <w:color w:val="231F20"/>
        </w:rPr>
        <w:t>days</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expiry</w:t>
      </w:r>
      <w:r w:rsidR="00C1013B">
        <w:rPr>
          <w:color w:val="231F20"/>
        </w:rPr>
        <w:t xml:space="preserve"> </w:t>
      </w:r>
      <w:r>
        <w:rPr>
          <w:color w:val="231F20"/>
        </w:rPr>
        <w:t>date,</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shall</w:t>
      </w:r>
      <w:r w:rsidR="00C1013B">
        <w:rPr>
          <w:color w:val="231F20"/>
        </w:rPr>
        <w:t xml:space="preserve"> </w:t>
      </w:r>
      <w:r>
        <w:rPr>
          <w:color w:val="231F20"/>
        </w:rPr>
        <w:t>extend</w:t>
      </w:r>
      <w:r w:rsidR="00C1013B">
        <w:rPr>
          <w:color w:val="231F20"/>
        </w:rPr>
        <w:t xml:space="preserve"> </w:t>
      </w:r>
      <w:r>
        <w:rPr>
          <w:color w:val="231F20"/>
        </w:rPr>
        <w:t>the</w:t>
      </w:r>
      <w:r w:rsidR="00C1013B">
        <w:rPr>
          <w:color w:val="231F20"/>
        </w:rPr>
        <w:t xml:space="preserve"> </w:t>
      </w:r>
      <w:r>
        <w:rPr>
          <w:color w:val="231F20"/>
        </w:rPr>
        <w:t>validity</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guarantee until</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w:t>
      </w:r>
      <w:r w:rsidR="00C1013B">
        <w:rPr>
          <w:color w:val="231F20"/>
        </w:rPr>
        <w:t xml:space="preserve">s </w:t>
      </w:r>
      <w:r>
        <w:rPr>
          <w:color w:val="231F20"/>
        </w:rPr>
        <w:t>been</w:t>
      </w:r>
      <w:r w:rsidR="00C1013B">
        <w:rPr>
          <w:color w:val="231F20"/>
        </w:rPr>
        <w:t xml:space="preserve"> </w:t>
      </w:r>
      <w:r>
        <w:rPr>
          <w:color w:val="231F20"/>
        </w:rPr>
        <w:t>repaid.</w:t>
      </w:r>
    </w:p>
    <w:p w14:paraId="3B50EDF4" w14:textId="77777777" w:rsidR="005E6E3D" w:rsidRDefault="007B664E" w:rsidP="00CC1001">
      <w:pPr>
        <w:pStyle w:val="ListParagraph"/>
        <w:numPr>
          <w:ilvl w:val="2"/>
          <w:numId w:val="56"/>
        </w:numPr>
        <w:tabs>
          <w:tab w:val="left" w:pos="882"/>
        </w:tabs>
        <w:spacing w:before="247" w:line="230" w:lineRule="auto"/>
        <w:ind w:left="576" w:right="576" w:hanging="756"/>
        <w:jc w:val="both"/>
        <w:rPr>
          <w:color w:val="231F20"/>
        </w:rPr>
      </w:pPr>
      <w:r>
        <w:rPr>
          <w:color w:val="231F20"/>
        </w:rPr>
        <w:t>Unless</w:t>
      </w:r>
      <w:r w:rsidR="00C1013B">
        <w:rPr>
          <w:color w:val="231F20"/>
        </w:rPr>
        <w:t xml:space="preserve"> </w:t>
      </w:r>
      <w:r>
        <w:rPr>
          <w:color w:val="231F20"/>
        </w:rPr>
        <w:t>stated</w:t>
      </w:r>
      <w:r w:rsidR="00C1013B">
        <w:rPr>
          <w:color w:val="231F20"/>
        </w:rPr>
        <w:t xml:space="preserve"> </w:t>
      </w:r>
      <w:r>
        <w:rPr>
          <w:color w:val="231F20"/>
        </w:rPr>
        <w:t>otherwise</w:t>
      </w:r>
      <w:r w:rsidR="00C1013B">
        <w:rPr>
          <w:color w:val="231F20"/>
        </w:rPr>
        <w:t xml:space="preserve"> </w:t>
      </w:r>
      <w:r>
        <w:rPr>
          <w:color w:val="231F20"/>
        </w:rPr>
        <w:t>in</w:t>
      </w:r>
      <w:r w:rsidR="00C1013B">
        <w:rPr>
          <w:color w:val="231F20"/>
        </w:rPr>
        <w:t xml:space="preserve"> </w:t>
      </w:r>
      <w:r w:rsidR="00621724">
        <w:rPr>
          <w:color w:val="231F20"/>
        </w:rPr>
        <w:t>the SCC</w:t>
      </w:r>
      <w:r>
        <w:rPr>
          <w:color w:val="231F20"/>
        </w:rPr>
        <w:t>,</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repaid</w:t>
      </w:r>
      <w:r w:rsidR="00C1013B">
        <w:rPr>
          <w:color w:val="231F20"/>
        </w:rPr>
        <w:t xml:space="preserve"> </w:t>
      </w:r>
      <w:r>
        <w:rPr>
          <w:color w:val="231F20"/>
        </w:rPr>
        <w:t>through</w:t>
      </w:r>
      <w:r w:rsidR="00C1013B">
        <w:rPr>
          <w:color w:val="231F20"/>
        </w:rPr>
        <w:t xml:space="preserve"> </w:t>
      </w:r>
      <w:r>
        <w:rPr>
          <w:color w:val="231F20"/>
        </w:rPr>
        <w:t>percentage</w:t>
      </w:r>
      <w:r w:rsidR="00C1013B">
        <w:rPr>
          <w:color w:val="231F20"/>
        </w:rPr>
        <w:t xml:space="preserve"> </w:t>
      </w:r>
      <w:r>
        <w:rPr>
          <w:color w:val="231F20"/>
        </w:rPr>
        <w:t>deductions</w:t>
      </w:r>
      <w:r w:rsidR="00C1013B">
        <w:rPr>
          <w:color w:val="231F20"/>
        </w:rPr>
        <w:t xml:space="preserve"> </w:t>
      </w:r>
      <w:r>
        <w:rPr>
          <w:color w:val="231F20"/>
        </w:rPr>
        <w:t xml:space="preserve">from the interim payments determined by the Engineer in accordance with Sub-Clause 14.6 [Issue of Interim </w:t>
      </w:r>
      <w:proofErr w:type="spellStart"/>
      <w:r>
        <w:rPr>
          <w:color w:val="231F20"/>
        </w:rPr>
        <w:t>PaymentCertiﬁcates</w:t>
      </w:r>
      <w:proofErr w:type="spellEnd"/>
      <w:r>
        <w:rPr>
          <w:color w:val="231F20"/>
        </w:rPr>
        <w:t>],</w:t>
      </w:r>
      <w:r w:rsidR="00C1013B">
        <w:rPr>
          <w:color w:val="231F20"/>
        </w:rPr>
        <w:t xml:space="preserve"> </w:t>
      </w:r>
      <w:r>
        <w:rPr>
          <w:color w:val="231F20"/>
        </w:rPr>
        <w:t>as</w:t>
      </w:r>
      <w:r w:rsidR="00C1013B">
        <w:rPr>
          <w:color w:val="231F20"/>
        </w:rPr>
        <w:t xml:space="preserve"> </w:t>
      </w:r>
      <w:r>
        <w:rPr>
          <w:color w:val="231F20"/>
        </w:rPr>
        <w:t>follows:</w:t>
      </w:r>
    </w:p>
    <w:p w14:paraId="2AC57E9C" w14:textId="77777777" w:rsidR="005E6E3D" w:rsidRDefault="00C1013B" w:rsidP="00CC1001">
      <w:pPr>
        <w:pStyle w:val="ListParagraph"/>
        <w:numPr>
          <w:ilvl w:val="3"/>
          <w:numId w:val="56"/>
        </w:numPr>
        <w:tabs>
          <w:tab w:val="left" w:pos="1272"/>
        </w:tabs>
        <w:spacing w:before="0" w:line="230" w:lineRule="auto"/>
        <w:ind w:left="576" w:right="576" w:hanging="390"/>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commence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next</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w:t>
      </w:r>
      <w:r>
        <w:rPr>
          <w:color w:val="231F20"/>
        </w:rPr>
        <w:t xml:space="preserve"> </w:t>
      </w:r>
      <w:r w:rsidR="007B664E">
        <w:rPr>
          <w:color w:val="231F20"/>
        </w:rPr>
        <w:t>following</w:t>
      </w:r>
      <w:r>
        <w:rPr>
          <w:color w:val="231F20"/>
        </w:rPr>
        <w:t xml:space="preserve"> </w:t>
      </w:r>
      <w:r w:rsidR="007B664E">
        <w:rPr>
          <w:color w:val="231F20"/>
        </w:rPr>
        <w:t>that</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total</w:t>
      </w:r>
      <w:r>
        <w:rPr>
          <w:color w:val="231F20"/>
        </w:rPr>
        <w:t xml:space="preserve"> </w:t>
      </w:r>
      <w:r w:rsidR="007B664E">
        <w:rPr>
          <w:color w:val="231F20"/>
        </w:rPr>
        <w:t>of</w:t>
      </w:r>
      <w:r>
        <w:rPr>
          <w:color w:val="231F20"/>
        </w:rPr>
        <w:t xml:space="preserve"> </w:t>
      </w:r>
      <w:r w:rsidR="007B664E">
        <w:rPr>
          <w:color w:val="231F20"/>
        </w:rPr>
        <w:t>all certiﬁed</w:t>
      </w:r>
      <w:r>
        <w:rPr>
          <w:color w:val="231F20"/>
        </w:rPr>
        <w:t xml:space="preserve"> </w:t>
      </w:r>
      <w:r w:rsidR="007B664E">
        <w:rPr>
          <w:color w:val="231F20"/>
        </w:rPr>
        <w:t>interim</w:t>
      </w:r>
      <w:r>
        <w:rPr>
          <w:color w:val="231F20"/>
        </w:rPr>
        <w:t xml:space="preserve"> </w:t>
      </w:r>
      <w:r w:rsidR="007B664E">
        <w:rPr>
          <w:color w:val="231F20"/>
        </w:rPr>
        <w:t>payments</w:t>
      </w:r>
      <w:r>
        <w:rPr>
          <w:color w:val="231F20"/>
        </w:rPr>
        <w:t xml:space="preserve"> </w:t>
      </w:r>
      <w:r w:rsidR="007B664E">
        <w:rPr>
          <w:color w:val="231F20"/>
        </w:rPr>
        <w:t>(excluding</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deductions</w:t>
      </w:r>
      <w:r>
        <w:rPr>
          <w:color w:val="231F20"/>
        </w:rPr>
        <w:t xml:space="preserve"> </w:t>
      </w:r>
      <w:r w:rsidR="007B664E">
        <w:rPr>
          <w:color w:val="231F20"/>
        </w:rPr>
        <w:t>and</w:t>
      </w:r>
      <w:r>
        <w:rPr>
          <w:color w:val="231F20"/>
        </w:rPr>
        <w:t xml:space="preserve"> </w:t>
      </w:r>
      <w:r w:rsidR="007B664E">
        <w:rPr>
          <w:color w:val="231F20"/>
        </w:rPr>
        <w:t>repayments</w:t>
      </w:r>
      <w:r>
        <w:rPr>
          <w:color w:val="231F20"/>
        </w:rPr>
        <w:t xml:space="preserve"> </w:t>
      </w:r>
      <w:r w:rsidR="007B664E">
        <w:rPr>
          <w:color w:val="231F20"/>
        </w:rPr>
        <w:t>of</w:t>
      </w:r>
      <w:r>
        <w:rPr>
          <w:color w:val="231F20"/>
        </w:rPr>
        <w:t xml:space="preserve"> </w:t>
      </w:r>
      <w:r w:rsidR="007B664E">
        <w:rPr>
          <w:color w:val="231F20"/>
        </w:rPr>
        <w:t>retention) exceeds</w:t>
      </w:r>
      <w:r>
        <w:rPr>
          <w:color w:val="231F20"/>
        </w:rPr>
        <w:t xml:space="preserve"> </w:t>
      </w:r>
      <w:r w:rsidR="007B664E">
        <w:rPr>
          <w:color w:val="231F20"/>
        </w:rPr>
        <w:t>30</w:t>
      </w:r>
      <w:r>
        <w:rPr>
          <w:color w:val="231F20"/>
        </w:rPr>
        <w:t xml:space="preserve"> </w:t>
      </w:r>
      <w:r w:rsidR="007B664E">
        <w:rPr>
          <w:color w:val="231F20"/>
        </w:rPr>
        <w:t>percent</w:t>
      </w:r>
      <w:r>
        <w:rPr>
          <w:color w:val="231F20"/>
        </w:rPr>
        <w:t xml:space="preserve"> </w:t>
      </w:r>
      <w:r w:rsidR="007B664E">
        <w:rPr>
          <w:color w:val="231F20"/>
        </w:rPr>
        <w:t>(30%)</w:t>
      </w:r>
      <w:r>
        <w:rPr>
          <w:color w:val="231F20"/>
        </w:rPr>
        <w:t xml:space="preserve"> </w:t>
      </w:r>
      <w:r w:rsidR="007B664E">
        <w:rPr>
          <w:color w:val="231F20"/>
        </w:rPr>
        <w:t>of</w:t>
      </w:r>
      <w:r>
        <w:rPr>
          <w:color w:val="231F20"/>
        </w:rPr>
        <w:t xml:space="preserve"> </w:t>
      </w:r>
      <w:r w:rsidR="00621724">
        <w:rPr>
          <w:color w:val="231F20"/>
        </w:rPr>
        <w:t>the 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621724">
        <w:rPr>
          <w:color w:val="231F20"/>
        </w:rPr>
        <w:t>less</w:t>
      </w:r>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p>
    <w:p w14:paraId="7596FFC2" w14:textId="77777777" w:rsidR="005E6E3D" w:rsidRDefault="00C1013B" w:rsidP="00CC1001">
      <w:pPr>
        <w:pStyle w:val="ListParagraph"/>
        <w:numPr>
          <w:ilvl w:val="3"/>
          <w:numId w:val="56"/>
        </w:numPr>
        <w:tabs>
          <w:tab w:val="left" w:pos="1272"/>
        </w:tabs>
        <w:spacing w:before="0" w:line="230" w:lineRule="auto"/>
        <w:ind w:left="576" w:right="576" w:hanging="389"/>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made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amortization</w:t>
      </w:r>
      <w:r>
        <w:rPr>
          <w:color w:val="231F20"/>
        </w:rPr>
        <w:t xml:space="preserve"> </w:t>
      </w:r>
      <w:r w:rsidR="007B664E">
        <w:rPr>
          <w:color w:val="231F20"/>
        </w:rPr>
        <w:t>rate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Pr>
          <w:b/>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of</w:t>
      </w:r>
      <w:r>
        <w:rPr>
          <w:color w:val="231F20"/>
        </w:rPr>
        <w:t xml:space="preserve"> </w:t>
      </w:r>
      <w:r w:rsidR="007B664E">
        <w:rPr>
          <w:color w:val="231F20"/>
        </w:rPr>
        <w:t>each</w:t>
      </w:r>
      <w:r>
        <w:rPr>
          <w:color w:val="231F20"/>
        </w:rPr>
        <w:t xml:space="preserve"> </w:t>
      </w:r>
      <w:r w:rsidR="007B664E">
        <w:rPr>
          <w:color w:val="231F20"/>
        </w:rPr>
        <w:t>Interim</w:t>
      </w:r>
      <w:r>
        <w:rPr>
          <w:color w:val="231F20"/>
        </w:rPr>
        <w:t xml:space="preserve"> </w:t>
      </w:r>
      <w:r w:rsidR="007B664E">
        <w:rPr>
          <w:color w:val="231F20"/>
        </w:rPr>
        <w:t>Payment Certiﬁcate (excluding the advance payment and deductions for its repayments as well as deductions</w:t>
      </w:r>
      <w:r>
        <w:rPr>
          <w:color w:val="231F20"/>
        </w:rPr>
        <w:t xml:space="preserve"> </w:t>
      </w:r>
      <w:r w:rsidR="007B664E">
        <w:rPr>
          <w:color w:val="231F20"/>
        </w:rPr>
        <w:t>for retention</w:t>
      </w:r>
      <w:r>
        <w:rPr>
          <w:color w:val="231F20"/>
        </w:rPr>
        <w:t xml:space="preserve"> </w:t>
      </w:r>
      <w:r w:rsidR="007B664E">
        <w:rPr>
          <w:color w:val="231F20"/>
        </w:rPr>
        <w:t>money)</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proportions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until</w:t>
      </w:r>
      <w:r>
        <w:rPr>
          <w:color w:val="231F20"/>
        </w:rPr>
        <w:t xml:space="preserve"> </w:t>
      </w:r>
      <w:r w:rsidR="007B664E">
        <w:rPr>
          <w:color w:val="231F20"/>
        </w:rPr>
        <w:t>such</w:t>
      </w:r>
      <w:r>
        <w:rPr>
          <w:color w:val="231F20"/>
        </w:rPr>
        <w:t xml:space="preserve"> </w:t>
      </w:r>
      <w:r w:rsidR="007B664E">
        <w:rPr>
          <w:color w:val="231F20"/>
        </w:rPr>
        <w:t>time</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advance payment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repaid;</w:t>
      </w:r>
      <w:r>
        <w:rPr>
          <w:color w:val="231F20"/>
        </w:rPr>
        <w:t xml:space="preserve"> </w:t>
      </w:r>
      <w:r w:rsidR="007B664E">
        <w:rPr>
          <w:color w:val="231F20"/>
        </w:rPr>
        <w:t>provided</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completely</w:t>
      </w:r>
      <w:r>
        <w:rPr>
          <w:color w:val="231F20"/>
        </w:rPr>
        <w:t xml:space="preserve"> </w:t>
      </w:r>
      <w:r w:rsidR="007B664E">
        <w:rPr>
          <w:color w:val="231F20"/>
        </w:rPr>
        <w:t>repaid</w:t>
      </w:r>
      <w:r>
        <w:rPr>
          <w:color w:val="231F20"/>
        </w:rPr>
        <w:t xml:space="preserve"> </w:t>
      </w:r>
      <w:r w:rsidR="007B664E">
        <w:rPr>
          <w:color w:val="231F20"/>
        </w:rPr>
        <w:t>prior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time when 90 percent (90%) of the Accepted Contract Amount less Provisional Sums has been certiﬁed for payment.</w:t>
      </w:r>
    </w:p>
    <w:p w14:paraId="3CDEB48E" w14:textId="1B886460" w:rsidR="00CA6467" w:rsidRDefault="007B664E" w:rsidP="00CC1001">
      <w:pPr>
        <w:pStyle w:val="ListParagraph"/>
        <w:numPr>
          <w:ilvl w:val="2"/>
          <w:numId w:val="56"/>
        </w:numPr>
        <w:tabs>
          <w:tab w:val="left" w:pos="881"/>
        </w:tabs>
        <w:spacing w:before="248" w:line="230" w:lineRule="auto"/>
        <w:ind w:left="576" w:right="576" w:hanging="756"/>
        <w:jc w:val="both"/>
        <w:rPr>
          <w:color w:val="231F20"/>
          <w:spacing w:val="-3"/>
        </w:rPr>
      </w:pPr>
      <w:r>
        <w:rPr>
          <w:color w:val="231F20"/>
        </w:rPr>
        <w:t>If</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has</w:t>
      </w:r>
      <w:r w:rsidR="00C1013B">
        <w:rPr>
          <w:color w:val="231F20"/>
        </w:rPr>
        <w:t xml:space="preserve"> </w:t>
      </w:r>
      <w:r>
        <w:rPr>
          <w:color w:val="231F20"/>
        </w:rPr>
        <w:t>not</w:t>
      </w:r>
      <w:r w:rsidR="00C1013B">
        <w:rPr>
          <w:color w:val="231F20"/>
        </w:rPr>
        <w:t xml:space="preserve"> </w:t>
      </w:r>
      <w:r>
        <w:rPr>
          <w:color w:val="231F20"/>
        </w:rPr>
        <w:t>been</w:t>
      </w:r>
      <w:r w:rsidR="00C1013B">
        <w:rPr>
          <w:color w:val="231F20"/>
        </w:rPr>
        <w:t xml:space="preserve"> </w:t>
      </w:r>
      <w:r>
        <w:rPr>
          <w:color w:val="231F20"/>
        </w:rPr>
        <w:t>repaid</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issue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Taking-Over</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w:t>
      </w:r>
      <w:r w:rsidR="00C1013B">
        <w:rPr>
          <w:color w:val="231F20"/>
        </w:rPr>
        <w:t xml:space="preserve"> </w:t>
      </w:r>
      <w:r>
        <w:rPr>
          <w:color w:val="231F20"/>
          <w:spacing w:val="-4"/>
        </w:rPr>
        <w:t>Works</w:t>
      </w:r>
      <w:r w:rsidR="00C1013B">
        <w:rPr>
          <w:color w:val="231F20"/>
          <w:spacing w:val="-4"/>
        </w:rPr>
        <w:t xml:space="preserve"> </w:t>
      </w:r>
      <w:r>
        <w:rPr>
          <w:color w:val="231F20"/>
        </w:rPr>
        <w:t>or prior to termination under Clause 15 [Termination by Procuring Entity], Clause 16 [Suspension and Termination</w:t>
      </w:r>
      <w:r w:rsidR="00C1013B">
        <w:rPr>
          <w:color w:val="231F20"/>
        </w:rPr>
        <w:t xml:space="preserve"> </w:t>
      </w:r>
      <w:r>
        <w:rPr>
          <w:color w:val="231F20"/>
        </w:rPr>
        <w:t>by</w:t>
      </w:r>
      <w:r w:rsidR="00C1013B">
        <w:rPr>
          <w:color w:val="231F20"/>
        </w:rPr>
        <w:t xml:space="preserve"> </w:t>
      </w:r>
      <w:r>
        <w:rPr>
          <w:color w:val="231F20"/>
        </w:rPr>
        <w:t>Contractor]</w:t>
      </w:r>
      <w:r w:rsidR="00C1013B">
        <w:rPr>
          <w:color w:val="231F20"/>
        </w:rPr>
        <w:t xml:space="preserve"> </w:t>
      </w:r>
      <w:r>
        <w:rPr>
          <w:color w:val="231F20"/>
        </w:rPr>
        <w:t>or</w:t>
      </w:r>
      <w:r w:rsidR="00C1013B">
        <w:rPr>
          <w:color w:val="231F20"/>
        </w:rPr>
        <w:t xml:space="preserve"> </w:t>
      </w:r>
      <w:r>
        <w:rPr>
          <w:color w:val="231F20"/>
        </w:rPr>
        <w:t>Clause</w:t>
      </w:r>
      <w:r w:rsidR="00C1013B">
        <w:rPr>
          <w:color w:val="231F20"/>
        </w:rPr>
        <w:t xml:space="preserve"> </w:t>
      </w:r>
      <w:r>
        <w:rPr>
          <w:color w:val="231F20"/>
        </w:rPr>
        <w:t>19</w:t>
      </w:r>
      <w:r w:rsidR="00C1013B">
        <w:rPr>
          <w:color w:val="231F20"/>
        </w:rPr>
        <w:t xml:space="preserve"> </w:t>
      </w:r>
      <w:r>
        <w:rPr>
          <w:color w:val="231F20"/>
        </w:rPr>
        <w:t>[Force</w:t>
      </w:r>
      <w:r w:rsidR="00C1013B">
        <w:rPr>
          <w:color w:val="231F20"/>
        </w:rPr>
        <w:t xml:space="preserve"> </w:t>
      </w:r>
      <w:r>
        <w:rPr>
          <w:color w:val="231F20"/>
        </w:rPr>
        <w:t>Majeure]</w:t>
      </w:r>
      <w:r w:rsidR="00C1013B">
        <w:rPr>
          <w:color w:val="231F20"/>
        </w:rPr>
        <w:t xml:space="preserve"> </w:t>
      </w:r>
      <w:r>
        <w:rPr>
          <w:color w:val="231F20"/>
        </w:rPr>
        <w:t>(as</w:t>
      </w:r>
      <w:r w:rsidR="00C1013B">
        <w:rPr>
          <w:color w:val="231F20"/>
        </w:rPr>
        <w:t xml:space="preserve"> </w:t>
      </w:r>
      <w:r>
        <w:rPr>
          <w:color w:val="231F20"/>
        </w:rPr>
        <w:t>the</w:t>
      </w:r>
      <w:r w:rsidR="00C1013B">
        <w:rPr>
          <w:color w:val="231F20"/>
        </w:rPr>
        <w:t xml:space="preserve"> </w:t>
      </w:r>
      <w:r>
        <w:rPr>
          <w:color w:val="231F20"/>
        </w:rPr>
        <w:t>case</w:t>
      </w:r>
      <w:r w:rsidR="00C1013B">
        <w:rPr>
          <w:color w:val="231F20"/>
        </w:rPr>
        <w:t xml:space="preserve"> </w:t>
      </w:r>
      <w:r>
        <w:rPr>
          <w:color w:val="231F20"/>
        </w:rPr>
        <w:t>may</w:t>
      </w:r>
      <w:r w:rsidR="00C1013B">
        <w:rPr>
          <w:color w:val="231F20"/>
        </w:rPr>
        <w:t xml:space="preserve"> </w:t>
      </w:r>
      <w:r>
        <w:rPr>
          <w:color w:val="231F20"/>
        </w:rPr>
        <w:t>be),</w:t>
      </w:r>
      <w:r w:rsidR="00C1013B">
        <w:rPr>
          <w:color w:val="231F20"/>
        </w:rPr>
        <w:t xml:space="preserve"> </w:t>
      </w:r>
      <w:r>
        <w:rPr>
          <w:color w:val="231F20"/>
        </w:rPr>
        <w:t>the</w:t>
      </w:r>
      <w:r w:rsidR="00C1013B">
        <w:rPr>
          <w:color w:val="231F20"/>
        </w:rPr>
        <w:t xml:space="preserve"> </w:t>
      </w:r>
      <w:r>
        <w:rPr>
          <w:color w:val="231F20"/>
        </w:rPr>
        <w:t>whole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balance</w:t>
      </w:r>
      <w:r w:rsidR="00C1013B">
        <w:rPr>
          <w:color w:val="231F20"/>
        </w:rPr>
        <w:t xml:space="preserve"> </w:t>
      </w:r>
      <w:r>
        <w:rPr>
          <w:color w:val="231F20"/>
        </w:rPr>
        <w:t>then outstanding shall immediately become due and in case of termination under Clause 15 [Termination by Procuring Entity], except for Sub-Clause 15.5 [Procuring Entity's Entitlement to Termination for Convenience],</w:t>
      </w:r>
      <w:r w:rsidR="00C1013B">
        <w:rPr>
          <w:color w:val="231F20"/>
        </w:rPr>
        <w:t xml:space="preserve"> </w:t>
      </w:r>
      <w:r>
        <w:rPr>
          <w:color w:val="231F20"/>
        </w:rPr>
        <w:t>payable</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spacing w:val="-3"/>
        </w:rPr>
        <w:t>Entity.</w:t>
      </w:r>
    </w:p>
    <w:p w14:paraId="5A7F700B" w14:textId="77777777" w:rsidR="00CA6467" w:rsidRDefault="00CA6467" w:rsidP="00CC1001">
      <w:pPr>
        <w:widowControl/>
        <w:autoSpaceDE/>
        <w:autoSpaceDN/>
        <w:ind w:left="576" w:right="576"/>
        <w:rPr>
          <w:color w:val="231F20"/>
          <w:spacing w:val="-3"/>
        </w:rPr>
      </w:pPr>
      <w:r>
        <w:rPr>
          <w:color w:val="231F20"/>
          <w:spacing w:val="-3"/>
        </w:rPr>
        <w:br w:type="page"/>
      </w:r>
    </w:p>
    <w:p w14:paraId="5FAA18DB" w14:textId="77777777" w:rsidR="005E6E3D" w:rsidRDefault="005E6E3D" w:rsidP="00CC1001">
      <w:pPr>
        <w:pStyle w:val="ListParagraph"/>
        <w:tabs>
          <w:tab w:val="left" w:pos="881"/>
        </w:tabs>
        <w:spacing w:before="248" w:line="230" w:lineRule="auto"/>
        <w:ind w:left="576" w:right="576" w:firstLine="0"/>
        <w:jc w:val="both"/>
        <w:rPr>
          <w:color w:val="231F20"/>
        </w:rPr>
      </w:pPr>
    </w:p>
    <w:p w14:paraId="46C187D3" w14:textId="77777777" w:rsidR="005E6E3D" w:rsidRDefault="007B664E" w:rsidP="00CC1001">
      <w:pPr>
        <w:pStyle w:val="Heading4"/>
        <w:numPr>
          <w:ilvl w:val="1"/>
          <w:numId w:val="56"/>
        </w:numPr>
        <w:tabs>
          <w:tab w:val="left" w:pos="880"/>
          <w:tab w:val="left" w:pos="881"/>
        </w:tabs>
        <w:spacing w:before="240"/>
        <w:ind w:left="576" w:right="576" w:hanging="750"/>
        <w:rPr>
          <w:color w:val="231F20"/>
        </w:rPr>
      </w:pPr>
      <w:r>
        <w:rPr>
          <w:color w:val="231F20"/>
        </w:rPr>
        <w:t>Application</w:t>
      </w:r>
      <w:r w:rsidR="00C1013B">
        <w:rPr>
          <w:color w:val="231F20"/>
        </w:rPr>
        <w:t xml:space="preserve"> </w:t>
      </w:r>
      <w:r>
        <w:rPr>
          <w:color w:val="231F20"/>
        </w:rPr>
        <w:t>for</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Certiﬁcates</w:t>
      </w:r>
    </w:p>
    <w:p w14:paraId="09847422" w14:textId="77777777" w:rsidR="005E6E3D" w:rsidRDefault="007B664E" w:rsidP="00CC1001">
      <w:pPr>
        <w:pStyle w:val="ListParagraph"/>
        <w:numPr>
          <w:ilvl w:val="2"/>
          <w:numId w:val="56"/>
        </w:numPr>
        <w:tabs>
          <w:tab w:val="left" w:pos="881"/>
        </w:tabs>
        <w:spacing w:before="243" w:line="230" w:lineRule="auto"/>
        <w:ind w:left="576" w:right="576" w:hanging="756"/>
        <w:jc w:val="both"/>
        <w:rPr>
          <w:color w:val="231F20"/>
        </w:rPr>
      </w:pPr>
      <w:r>
        <w:rPr>
          <w:color w:val="231F20"/>
        </w:rPr>
        <w:t xml:space="preserve">The Contractor shall submit a Statement in six copies to the Engineer after the end of each month, in </w:t>
      </w:r>
      <w:proofErr w:type="spellStart"/>
      <w:r>
        <w:rPr>
          <w:color w:val="231F20"/>
        </w:rPr>
        <w:t>aform</w:t>
      </w:r>
      <w:proofErr w:type="spellEnd"/>
      <w:r>
        <w:rPr>
          <w:color w:val="231F20"/>
        </w:rPr>
        <w:t xml:space="preserve"> approved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Engineer,</w:t>
      </w:r>
      <w:r w:rsidR="00C1013B">
        <w:rPr>
          <w:color w:val="231F20"/>
        </w:rPr>
        <w:t xml:space="preserve"> </w:t>
      </w:r>
      <w:r>
        <w:rPr>
          <w:color w:val="231F20"/>
        </w:rPr>
        <w:t>showing</w:t>
      </w:r>
      <w:r w:rsidR="00C1013B">
        <w:rPr>
          <w:color w:val="231F20"/>
        </w:rPr>
        <w:t xml:space="preserve"> </w:t>
      </w:r>
      <w:r>
        <w:rPr>
          <w:color w:val="231F20"/>
        </w:rPr>
        <w:t>in</w:t>
      </w:r>
      <w:r w:rsidR="00C1013B">
        <w:rPr>
          <w:color w:val="231F20"/>
        </w:rPr>
        <w:t xml:space="preserve"> </w:t>
      </w:r>
      <w:r>
        <w:rPr>
          <w:color w:val="231F20"/>
        </w:rPr>
        <w:t>detail</w:t>
      </w:r>
      <w:r w:rsidR="00C1013B">
        <w:rPr>
          <w:color w:val="231F20"/>
        </w:rPr>
        <w:t xml:space="preserve"> </w:t>
      </w:r>
      <w:r>
        <w:rPr>
          <w:color w:val="231F20"/>
        </w:rPr>
        <w:t>the</w:t>
      </w:r>
      <w:r w:rsidR="00C1013B">
        <w:rPr>
          <w:color w:val="231F20"/>
        </w:rPr>
        <w:t xml:space="preserve"> </w:t>
      </w:r>
      <w:r>
        <w:rPr>
          <w:color w:val="231F20"/>
        </w:rPr>
        <w:t>amounts</w:t>
      </w:r>
      <w:r w:rsidR="00C1013B">
        <w:rPr>
          <w:color w:val="231F20"/>
        </w:rPr>
        <w:t xml:space="preserve"> </w:t>
      </w:r>
      <w:r>
        <w:rPr>
          <w:color w:val="231F20"/>
        </w:rPr>
        <w:t>to</w:t>
      </w:r>
      <w:r w:rsidR="00C1013B">
        <w:rPr>
          <w:color w:val="231F20"/>
        </w:rPr>
        <w:t xml:space="preserve"> </w:t>
      </w:r>
      <w:r>
        <w:rPr>
          <w:color w:val="231F20"/>
        </w:rPr>
        <w:t>which</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considers</w:t>
      </w:r>
      <w:r w:rsidR="00C1013B">
        <w:rPr>
          <w:color w:val="231F20"/>
        </w:rPr>
        <w:t xml:space="preserve"> </w:t>
      </w:r>
      <w:r>
        <w:rPr>
          <w:color w:val="231F20"/>
        </w:rPr>
        <w:t>itself</w:t>
      </w:r>
      <w:r w:rsidR="00C1013B">
        <w:rPr>
          <w:color w:val="231F20"/>
        </w:rPr>
        <w:t xml:space="preserve"> </w:t>
      </w:r>
      <w:r>
        <w:rPr>
          <w:color w:val="231F20"/>
        </w:rPr>
        <w:t>to</w:t>
      </w:r>
      <w:r w:rsidR="00C1013B">
        <w:rPr>
          <w:color w:val="231F20"/>
        </w:rPr>
        <w:t xml:space="preserve"> </w:t>
      </w:r>
      <w:r>
        <w:rPr>
          <w:color w:val="231F20"/>
        </w:rPr>
        <w:t>been</w:t>
      </w:r>
      <w:r w:rsidR="00C1013B">
        <w:rPr>
          <w:color w:val="231F20"/>
        </w:rPr>
        <w:t xml:space="preserve"> </w:t>
      </w:r>
      <w:r>
        <w:rPr>
          <w:color w:val="231F20"/>
        </w:rPr>
        <w:t>titled, together with supporting documents which shall include the report on the progress during this month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4.21</w:t>
      </w:r>
      <w:r w:rsidR="00C1013B">
        <w:rPr>
          <w:color w:val="231F20"/>
        </w:rPr>
        <w:t xml:space="preserve"> </w:t>
      </w:r>
      <w:r>
        <w:rPr>
          <w:color w:val="231F20"/>
        </w:rPr>
        <w:t>[Progress</w:t>
      </w:r>
      <w:r w:rsidR="00C1013B">
        <w:rPr>
          <w:color w:val="231F20"/>
        </w:rPr>
        <w:t xml:space="preserve"> </w:t>
      </w:r>
      <w:r>
        <w:rPr>
          <w:color w:val="231F20"/>
        </w:rPr>
        <w:t>Reports].</w:t>
      </w:r>
    </w:p>
    <w:p w14:paraId="396804F5" w14:textId="77777777" w:rsidR="005E6E3D" w:rsidRDefault="007B664E" w:rsidP="00CC1001">
      <w:pPr>
        <w:pStyle w:val="ListParagraph"/>
        <w:numPr>
          <w:ilvl w:val="2"/>
          <w:numId w:val="56"/>
        </w:numPr>
        <w:tabs>
          <w:tab w:val="left" w:pos="881"/>
        </w:tabs>
        <w:spacing w:before="247" w:line="230" w:lineRule="auto"/>
        <w:ind w:left="576" w:right="576" w:hanging="756"/>
        <w:jc w:val="both"/>
        <w:rPr>
          <w:color w:val="231F20"/>
        </w:rPr>
      </w:pPr>
      <w:r>
        <w:rPr>
          <w:color w:val="231F20"/>
        </w:rPr>
        <w:t>The Statement shall include the following items, as applicable, which shall be expressed in the various currencies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payable,</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sequence</w:t>
      </w:r>
      <w:r w:rsidR="0027515B">
        <w:rPr>
          <w:color w:val="231F20"/>
        </w:rPr>
        <w:t xml:space="preserve"> </w:t>
      </w:r>
      <w:r>
        <w:rPr>
          <w:color w:val="231F20"/>
        </w:rPr>
        <w:t>listed:</w:t>
      </w:r>
    </w:p>
    <w:p w14:paraId="66930537" w14:textId="77777777" w:rsidR="005E6E3D" w:rsidRDefault="007B664E" w:rsidP="00CC1001">
      <w:pPr>
        <w:pStyle w:val="ListParagraph"/>
        <w:numPr>
          <w:ilvl w:val="3"/>
          <w:numId w:val="56"/>
        </w:numPr>
        <w:tabs>
          <w:tab w:val="left" w:pos="1271"/>
        </w:tabs>
        <w:spacing w:before="0" w:line="230" w:lineRule="auto"/>
        <w:ind w:left="576" w:right="576" w:hanging="397"/>
        <w:jc w:val="both"/>
        <w:rPr>
          <w:color w:val="231F20"/>
        </w:rPr>
      </w:pPr>
      <w:r>
        <w:rPr>
          <w:color w:val="231F20"/>
        </w:rPr>
        <w:t xml:space="preserve">the estimated contract value of the </w:t>
      </w:r>
      <w:r>
        <w:rPr>
          <w:color w:val="231F20"/>
          <w:spacing w:val="-4"/>
        </w:rPr>
        <w:t xml:space="preserve">Works </w:t>
      </w:r>
      <w:r>
        <w:rPr>
          <w:color w:val="231F20"/>
        </w:rPr>
        <w:t>executed and the Contractor's Documents produced up to the end</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month</w:t>
      </w:r>
      <w:r w:rsidR="0027515B">
        <w:rPr>
          <w:color w:val="231F20"/>
        </w:rPr>
        <w:t xml:space="preserve"> </w:t>
      </w:r>
      <w:r>
        <w:rPr>
          <w:color w:val="231F20"/>
        </w:rPr>
        <w:t>(including</w:t>
      </w:r>
      <w:r w:rsidR="0027515B">
        <w:rPr>
          <w:color w:val="231F20"/>
        </w:rPr>
        <w:t xml:space="preserve"> </w:t>
      </w:r>
      <w:r>
        <w:rPr>
          <w:color w:val="231F20"/>
          <w:spacing w:val="-3"/>
        </w:rPr>
        <w:t>Variations</w:t>
      </w:r>
      <w:r w:rsidR="0027515B">
        <w:rPr>
          <w:color w:val="231F20"/>
          <w:spacing w:val="-3"/>
        </w:rPr>
        <w:t xml:space="preserve"> </w:t>
      </w:r>
      <w:r>
        <w:rPr>
          <w:color w:val="231F20"/>
        </w:rPr>
        <w:t>but</w:t>
      </w:r>
      <w:r w:rsidR="0027515B">
        <w:rPr>
          <w:color w:val="231F20"/>
        </w:rPr>
        <w:t xml:space="preserve"> </w:t>
      </w:r>
      <w:r>
        <w:rPr>
          <w:color w:val="231F20"/>
        </w:rPr>
        <w:t>excluding</w:t>
      </w:r>
      <w:r w:rsidR="0027515B">
        <w:rPr>
          <w:color w:val="231F20"/>
        </w:rPr>
        <w:t xml:space="preserve"> </w:t>
      </w:r>
      <w:r>
        <w:rPr>
          <w:color w:val="231F20"/>
        </w:rPr>
        <w:t>items</w:t>
      </w:r>
      <w:r w:rsidR="0027515B">
        <w:rPr>
          <w:color w:val="231F20"/>
        </w:rPr>
        <w:t xml:space="preserve"> </w:t>
      </w:r>
      <w:r>
        <w:rPr>
          <w:color w:val="231F20"/>
        </w:rPr>
        <w:t>described</w:t>
      </w:r>
      <w:r w:rsidR="0027515B">
        <w:rPr>
          <w:color w:val="231F20"/>
        </w:rPr>
        <w:t xml:space="preserve"> </w:t>
      </w:r>
      <w:r>
        <w:rPr>
          <w:color w:val="231F20"/>
        </w:rPr>
        <w:t>in</w:t>
      </w:r>
      <w:r w:rsidR="0027515B">
        <w:rPr>
          <w:color w:val="231F20"/>
        </w:rPr>
        <w:t xml:space="preserve"> </w:t>
      </w:r>
      <w:r>
        <w:rPr>
          <w:color w:val="231F20"/>
        </w:rPr>
        <w:t>sub-paragraphs</w:t>
      </w:r>
      <w:r w:rsidR="0027515B">
        <w:rPr>
          <w:color w:val="231F20"/>
        </w:rPr>
        <w:t xml:space="preserve"> </w:t>
      </w:r>
      <w:r>
        <w:rPr>
          <w:color w:val="231F20"/>
        </w:rPr>
        <w:t>(b)</w:t>
      </w:r>
      <w:r w:rsidR="0027515B">
        <w:rPr>
          <w:color w:val="231F20"/>
        </w:rPr>
        <w:t xml:space="preserve"> </w:t>
      </w:r>
      <w:r>
        <w:rPr>
          <w:color w:val="231F20"/>
        </w:rPr>
        <w:t>to</w:t>
      </w:r>
      <w:r w:rsidR="0027515B">
        <w:rPr>
          <w:color w:val="231F20"/>
        </w:rPr>
        <w:t xml:space="preserve"> </w:t>
      </w:r>
      <w:r>
        <w:rPr>
          <w:color w:val="231F20"/>
        </w:rPr>
        <w:t>(g)</w:t>
      </w:r>
      <w:r w:rsidR="0027515B">
        <w:rPr>
          <w:color w:val="231F20"/>
        </w:rPr>
        <w:t xml:space="preserve"> </w:t>
      </w:r>
      <w:r>
        <w:rPr>
          <w:color w:val="231F20"/>
        </w:rPr>
        <w:t>below);</w:t>
      </w:r>
    </w:p>
    <w:p w14:paraId="313C037F" w14:textId="77777777" w:rsidR="005E6E3D" w:rsidRDefault="007B664E" w:rsidP="00CC1001">
      <w:pPr>
        <w:pStyle w:val="ListParagraph"/>
        <w:numPr>
          <w:ilvl w:val="3"/>
          <w:numId w:val="56"/>
        </w:numPr>
        <w:tabs>
          <w:tab w:val="left" w:pos="1271"/>
        </w:tabs>
        <w:spacing w:before="0" w:line="230" w:lineRule="auto"/>
        <w:ind w:left="576" w:right="576" w:hanging="397"/>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legislation</w:t>
      </w:r>
      <w:r w:rsidR="0027515B">
        <w:rPr>
          <w:color w:val="231F20"/>
        </w:rPr>
        <w:t xml:space="preserve"> </w:t>
      </w:r>
      <w:r>
        <w:rPr>
          <w:color w:val="231F20"/>
        </w:rPr>
        <w:t>and</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cost,</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 Sub-Clause 13.7 [Adjustments for Changes in Legislation] and Sub-Clause 13.8 [Adjustments for Changes</w:t>
      </w:r>
      <w:r w:rsidR="0027515B">
        <w:rPr>
          <w:color w:val="231F20"/>
        </w:rPr>
        <w:t xml:space="preserve"> </w:t>
      </w:r>
      <w:r>
        <w:rPr>
          <w:color w:val="231F20"/>
        </w:rPr>
        <w:t>in</w:t>
      </w:r>
      <w:r w:rsidR="0027515B">
        <w:rPr>
          <w:color w:val="231F20"/>
        </w:rPr>
        <w:t xml:space="preserve"> </w:t>
      </w:r>
      <w:r>
        <w:rPr>
          <w:color w:val="231F20"/>
        </w:rPr>
        <w:t>Cost];</w:t>
      </w:r>
    </w:p>
    <w:p w14:paraId="665EE3EB" w14:textId="77777777" w:rsidR="005E6E3D" w:rsidRDefault="007B664E" w:rsidP="00CC1001">
      <w:pPr>
        <w:pStyle w:val="ListParagraph"/>
        <w:numPr>
          <w:ilvl w:val="3"/>
          <w:numId w:val="56"/>
        </w:numPr>
        <w:tabs>
          <w:tab w:val="left" w:pos="1270"/>
        </w:tabs>
        <w:spacing w:before="0" w:line="230" w:lineRule="auto"/>
        <w:ind w:left="576" w:right="576" w:hanging="398"/>
        <w:jc w:val="both"/>
        <w:rPr>
          <w:color w:val="231F20"/>
        </w:rPr>
      </w:pPr>
      <w:r>
        <w:rPr>
          <w:color w:val="231F20"/>
        </w:rPr>
        <w:t>any</w:t>
      </w:r>
      <w:r w:rsidR="0027515B">
        <w:rPr>
          <w:color w:val="231F20"/>
        </w:rPr>
        <w:t xml:space="preserve"> </w:t>
      </w:r>
      <w:r>
        <w:rPr>
          <w:color w:val="231F20"/>
        </w:rPr>
        <w:t>amount</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retention,</w:t>
      </w:r>
      <w:r w:rsidR="0027515B">
        <w:rPr>
          <w:color w:val="231F20"/>
        </w:rPr>
        <w:t xml:space="preserve"> </w:t>
      </w:r>
      <w:r>
        <w:rPr>
          <w:color w:val="231F20"/>
        </w:rPr>
        <w:t>calculated</w:t>
      </w:r>
      <w:r w:rsidR="0027515B">
        <w:rPr>
          <w:color w:val="231F20"/>
        </w:rPr>
        <w:t xml:space="preserve"> </w:t>
      </w:r>
      <w:r>
        <w:rPr>
          <w:color w:val="231F20"/>
        </w:rPr>
        <w:t>by</w:t>
      </w:r>
      <w:r w:rsidR="0027515B">
        <w:rPr>
          <w:color w:val="231F20"/>
        </w:rPr>
        <w:t xml:space="preserve"> </w:t>
      </w:r>
      <w:r>
        <w:rPr>
          <w:color w:val="231F20"/>
        </w:rPr>
        <w:t>applying</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 xml:space="preserve">the </w:t>
      </w:r>
      <w:r>
        <w:rPr>
          <w:b/>
          <w:color w:val="231F20"/>
        </w:rPr>
        <w:t>SCC</w:t>
      </w:r>
      <w:r w:rsidR="0027515B">
        <w:rPr>
          <w:b/>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total</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above</w:t>
      </w:r>
      <w:r w:rsidR="0027515B">
        <w:rPr>
          <w:color w:val="231F20"/>
        </w:rPr>
        <w:t xml:space="preserve"> </w:t>
      </w:r>
      <w:r>
        <w:rPr>
          <w:color w:val="231F20"/>
        </w:rPr>
        <w:t>amounts,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amount</w:t>
      </w:r>
      <w:r w:rsidR="0027515B">
        <w:rPr>
          <w:color w:val="231F20"/>
        </w:rPr>
        <w:t xml:space="preserve"> </w:t>
      </w:r>
      <w:r>
        <w:rPr>
          <w:color w:val="231F20"/>
        </w:rPr>
        <w:t>so</w:t>
      </w:r>
      <w:r w:rsidR="0027515B">
        <w:rPr>
          <w:color w:val="231F20"/>
        </w:rPr>
        <w:t xml:space="preserve"> </w:t>
      </w:r>
      <w:r>
        <w:rPr>
          <w:color w:val="231F20"/>
        </w:rPr>
        <w:t>retained</w:t>
      </w:r>
      <w:r w:rsidR="0027515B">
        <w:rPr>
          <w:color w:val="231F20"/>
        </w:rPr>
        <w:t xml:space="preserve"> </w:t>
      </w:r>
      <w:r>
        <w:rPr>
          <w:color w:val="231F20"/>
        </w:rPr>
        <w:t>by</w:t>
      </w:r>
      <w:r w:rsidR="0027515B">
        <w:rPr>
          <w:color w:val="231F20"/>
        </w:rPr>
        <w:t xml:space="preserve"> </w:t>
      </w:r>
      <w:r>
        <w:rPr>
          <w:color w:val="231F20"/>
        </w:rPr>
        <w:t>the</w:t>
      </w:r>
      <w:r w:rsidR="0027515B">
        <w:rPr>
          <w:color w:val="231F20"/>
        </w:rPr>
        <w:t xml:space="preserve"> </w:t>
      </w:r>
      <w:r>
        <w:rPr>
          <w:color w:val="231F20"/>
        </w:rPr>
        <w:t>Procuring</w:t>
      </w:r>
      <w:r w:rsidR="0027515B">
        <w:rPr>
          <w:color w:val="231F20"/>
        </w:rPr>
        <w:t xml:space="preserve"> </w:t>
      </w:r>
      <w:r>
        <w:rPr>
          <w:color w:val="231F20"/>
        </w:rPr>
        <w:t>Entity</w:t>
      </w:r>
      <w:r w:rsidR="0027515B">
        <w:rPr>
          <w:color w:val="231F20"/>
        </w:rPr>
        <w:t xml:space="preserve"> </w:t>
      </w:r>
      <w:r>
        <w:rPr>
          <w:color w:val="231F20"/>
        </w:rPr>
        <w:t>reaches</w:t>
      </w:r>
      <w:r w:rsidR="0027515B">
        <w:rPr>
          <w:color w:val="231F20"/>
        </w:rPr>
        <w:t xml:space="preserve"> </w:t>
      </w:r>
      <w:r>
        <w:rPr>
          <w:color w:val="231F20"/>
        </w:rPr>
        <w:t>the limit</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Money</w:t>
      </w:r>
      <w:r w:rsidR="0027515B">
        <w:rPr>
          <w:color w:val="231F20"/>
        </w:rPr>
        <w:t xml:space="preserve"> </w:t>
      </w:r>
      <w:r>
        <w:rPr>
          <w:color w:val="231F20"/>
        </w:rPr>
        <w:t>(if</w:t>
      </w:r>
      <w:r w:rsidR="0027515B">
        <w:rPr>
          <w:color w:val="231F20"/>
        </w:rPr>
        <w:t xml:space="preserve"> </w:t>
      </w:r>
      <w:r>
        <w:rPr>
          <w:color w:val="231F20"/>
        </w:rPr>
        <w:t>any)</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b/>
          <w:color w:val="231F20"/>
        </w:rPr>
        <w:t>SCC</w:t>
      </w:r>
      <w:r>
        <w:rPr>
          <w:color w:val="231F20"/>
        </w:rPr>
        <w:t>;</w:t>
      </w:r>
    </w:p>
    <w:p w14:paraId="615AA4D5" w14:textId="77777777" w:rsidR="005E6E3D" w:rsidRDefault="007B664E" w:rsidP="00CC1001">
      <w:pPr>
        <w:pStyle w:val="ListParagraph"/>
        <w:numPr>
          <w:ilvl w:val="3"/>
          <w:numId w:val="56"/>
        </w:numPr>
        <w:tabs>
          <w:tab w:val="left" w:pos="1270"/>
        </w:tabs>
        <w:spacing w:before="0" w:line="230" w:lineRule="auto"/>
        <w:ind w:left="576" w:right="576"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rPr>
        <w:t>advance</w:t>
      </w:r>
      <w:r w:rsidR="0027515B">
        <w:rPr>
          <w:color w:val="231F20"/>
        </w:rPr>
        <w:t xml:space="preserve"> </w:t>
      </w:r>
      <w:r>
        <w:rPr>
          <w:color w:val="231F20"/>
        </w:rPr>
        <w:t>payment</w:t>
      </w:r>
      <w:r w:rsidR="0027515B">
        <w:rPr>
          <w:color w:val="231F20"/>
        </w:rPr>
        <w:t xml:space="preserve"> </w:t>
      </w:r>
      <w:r>
        <w:rPr>
          <w:color w:val="231F20"/>
        </w:rPr>
        <w:t>and</w:t>
      </w:r>
      <w:r w:rsidR="0027515B">
        <w:rPr>
          <w:color w:val="231F20"/>
        </w:rPr>
        <w:t xml:space="preserve"> </w:t>
      </w:r>
      <w:r>
        <w:rPr>
          <w:color w:val="231F20"/>
        </w:rPr>
        <w:t>(if</w:t>
      </w:r>
      <w:r w:rsidR="0027515B">
        <w:rPr>
          <w:color w:val="231F20"/>
        </w:rPr>
        <w:t xml:space="preserve"> </w:t>
      </w:r>
      <w:r>
        <w:rPr>
          <w:color w:val="231F20"/>
        </w:rPr>
        <w:t>more</w:t>
      </w:r>
      <w:r w:rsidR="0027515B">
        <w:rPr>
          <w:color w:val="231F20"/>
        </w:rPr>
        <w:t xml:space="preserve"> </w:t>
      </w:r>
      <w:r>
        <w:rPr>
          <w:color w:val="231F20"/>
        </w:rPr>
        <w:t>than</w:t>
      </w:r>
      <w:r w:rsidR="0027515B">
        <w:rPr>
          <w:color w:val="231F20"/>
        </w:rPr>
        <w:t xml:space="preserve"> </w:t>
      </w:r>
      <w:r>
        <w:rPr>
          <w:color w:val="231F20"/>
        </w:rPr>
        <w:t>one</w:t>
      </w:r>
      <w:r w:rsidR="0027515B">
        <w:rPr>
          <w:color w:val="231F20"/>
        </w:rPr>
        <w:t xml:space="preserve"> </w:t>
      </w:r>
      <w:r>
        <w:rPr>
          <w:color w:val="231F20"/>
        </w:rPr>
        <w:t>instalment)</w:t>
      </w:r>
      <w:r w:rsidR="0027515B">
        <w:rPr>
          <w:color w:val="231F20"/>
        </w:rPr>
        <w:t xml:space="preserve"> </w:t>
      </w:r>
      <w:r>
        <w:rPr>
          <w:color w:val="231F20"/>
        </w:rPr>
        <w:t>and</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 its</w:t>
      </w:r>
      <w:r w:rsidR="0027515B">
        <w:rPr>
          <w:color w:val="231F20"/>
        </w:rPr>
        <w:t xml:space="preserve"> </w:t>
      </w:r>
      <w:r>
        <w:rPr>
          <w:color w:val="231F20"/>
        </w:rPr>
        <w:t>repayments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w:t>
      </w:r>
      <w:r w:rsidR="0027515B">
        <w:rPr>
          <w:color w:val="231F20"/>
        </w:rPr>
        <w:t xml:space="preserve"> </w:t>
      </w:r>
      <w:r>
        <w:rPr>
          <w:color w:val="231F20"/>
        </w:rPr>
        <w:t>14.2</w:t>
      </w:r>
      <w:r w:rsidR="00EF1C79">
        <w:rPr>
          <w:color w:val="231F20"/>
        </w:rPr>
        <w:t xml:space="preserve"> </w:t>
      </w:r>
      <w:r>
        <w:rPr>
          <w:color w:val="231F20"/>
        </w:rPr>
        <w:t>[Advance</w:t>
      </w:r>
      <w:r w:rsidR="0027515B">
        <w:rPr>
          <w:color w:val="231F20"/>
        </w:rPr>
        <w:t xml:space="preserve"> </w:t>
      </w:r>
      <w:r>
        <w:rPr>
          <w:color w:val="231F20"/>
        </w:rPr>
        <w:t>Payment];</w:t>
      </w:r>
    </w:p>
    <w:p w14:paraId="6D725FE2" w14:textId="77777777" w:rsidR="005E6E3D" w:rsidRDefault="007B664E" w:rsidP="00CC1001">
      <w:pPr>
        <w:pStyle w:val="ListParagraph"/>
        <w:numPr>
          <w:ilvl w:val="3"/>
          <w:numId w:val="56"/>
        </w:numPr>
        <w:tabs>
          <w:tab w:val="left" w:pos="1270"/>
        </w:tabs>
        <w:spacing w:before="0" w:line="230" w:lineRule="auto"/>
        <w:ind w:left="576" w:right="576"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27515B">
        <w:rPr>
          <w:color w:val="231F20"/>
        </w:rPr>
        <w:t xml:space="preserve"> </w:t>
      </w:r>
      <w:r>
        <w:rPr>
          <w:color w:val="231F20"/>
        </w:rPr>
        <w:t>Materials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Sub-Clause14.5[Plant and</w:t>
      </w:r>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57D55F81" w14:textId="77777777" w:rsidR="005E6E3D" w:rsidRDefault="007B664E" w:rsidP="00CC1001">
      <w:pPr>
        <w:pStyle w:val="ListParagraph"/>
        <w:numPr>
          <w:ilvl w:val="3"/>
          <w:numId w:val="56"/>
        </w:numPr>
        <w:tabs>
          <w:tab w:val="left" w:pos="1270"/>
        </w:tabs>
        <w:spacing w:before="0" w:line="230" w:lineRule="auto"/>
        <w:ind w:left="576" w:right="576" w:hanging="398"/>
        <w:jc w:val="both"/>
        <w:rPr>
          <w:color w:val="231F20"/>
        </w:rPr>
      </w:pPr>
      <w:r>
        <w:rPr>
          <w:color w:val="231F20"/>
        </w:rPr>
        <w:t>any</w:t>
      </w:r>
      <w:r w:rsidR="0027515B">
        <w:rPr>
          <w:color w:val="231F20"/>
        </w:rPr>
        <w:t xml:space="preserve"> </w:t>
      </w:r>
      <w:r>
        <w:rPr>
          <w:color w:val="231F20"/>
        </w:rPr>
        <w:t>other</w:t>
      </w:r>
      <w:r w:rsidR="0027515B">
        <w:rPr>
          <w:color w:val="231F20"/>
        </w:rPr>
        <w:t xml:space="preserve"> </w:t>
      </w:r>
      <w:r>
        <w:rPr>
          <w:color w:val="231F20"/>
        </w:rPr>
        <w:t>additions</w:t>
      </w:r>
      <w:r w:rsidR="0027515B">
        <w:rPr>
          <w:color w:val="231F20"/>
        </w:rPr>
        <w:t xml:space="preserve"> </w:t>
      </w:r>
      <w:r>
        <w:rPr>
          <w:color w:val="231F20"/>
        </w:rPr>
        <w:t>or</w:t>
      </w:r>
      <w:r w:rsidR="0027515B">
        <w:rPr>
          <w:color w:val="231F20"/>
        </w:rPr>
        <w:t xml:space="preserve"> </w:t>
      </w:r>
      <w:r>
        <w:rPr>
          <w:color w:val="231F20"/>
        </w:rPr>
        <w:t>deductions</w:t>
      </w:r>
      <w:r w:rsidR="0027515B">
        <w:rPr>
          <w:color w:val="231F20"/>
        </w:rPr>
        <w:t xml:space="preserve"> </w:t>
      </w:r>
      <w:r>
        <w:rPr>
          <w:color w:val="231F20"/>
        </w:rPr>
        <w:t>which</w:t>
      </w:r>
      <w:r w:rsidR="0027515B">
        <w:rPr>
          <w:color w:val="231F20"/>
        </w:rPr>
        <w:t xml:space="preserve"> </w:t>
      </w:r>
      <w:r>
        <w:rPr>
          <w:color w:val="231F20"/>
        </w:rPr>
        <w:t>may</w:t>
      </w:r>
      <w:r w:rsidR="0027515B">
        <w:rPr>
          <w:color w:val="231F20"/>
        </w:rPr>
        <w:t xml:space="preserve"> </w:t>
      </w:r>
      <w:r>
        <w:rPr>
          <w:color w:val="231F20"/>
        </w:rPr>
        <w:t>have</w:t>
      </w:r>
      <w:r w:rsidR="0027515B">
        <w:rPr>
          <w:color w:val="231F20"/>
        </w:rPr>
        <w:t xml:space="preserve"> </w:t>
      </w:r>
      <w:r>
        <w:rPr>
          <w:color w:val="231F20"/>
        </w:rPr>
        <w:t>become</w:t>
      </w:r>
      <w:r w:rsidR="0027515B">
        <w:rPr>
          <w:color w:val="231F20"/>
        </w:rPr>
        <w:t xml:space="preserve"> </w:t>
      </w:r>
      <w:r>
        <w:rPr>
          <w:color w:val="231F20"/>
        </w:rPr>
        <w:t>due</w:t>
      </w:r>
      <w:r w:rsidR="0027515B">
        <w:rPr>
          <w:color w:val="231F20"/>
        </w:rPr>
        <w:t xml:space="preserve"> </w:t>
      </w:r>
      <w:r>
        <w:rPr>
          <w:color w:val="231F20"/>
        </w:rPr>
        <w:t>under</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or</w:t>
      </w:r>
      <w:r w:rsidR="0027515B">
        <w:rPr>
          <w:color w:val="231F20"/>
        </w:rPr>
        <w:t xml:space="preserve"> </w:t>
      </w:r>
      <w:r>
        <w:rPr>
          <w:color w:val="231F20"/>
        </w:rPr>
        <w:t>otherwise,</w:t>
      </w:r>
      <w:r w:rsidR="0027515B">
        <w:rPr>
          <w:color w:val="231F20"/>
        </w:rPr>
        <w:t xml:space="preserve"> </w:t>
      </w:r>
      <w:r>
        <w:rPr>
          <w:color w:val="231F20"/>
        </w:rPr>
        <w:t>including those</w:t>
      </w:r>
      <w:r w:rsidR="0027515B">
        <w:rPr>
          <w:color w:val="231F20"/>
        </w:rPr>
        <w:t xml:space="preserve"> </w:t>
      </w:r>
      <w:r>
        <w:rPr>
          <w:color w:val="231F20"/>
        </w:rPr>
        <w:t>under</w:t>
      </w:r>
      <w:r w:rsidR="0027515B">
        <w:rPr>
          <w:color w:val="231F20"/>
        </w:rPr>
        <w:t xml:space="preserve"> </w:t>
      </w:r>
      <w:r>
        <w:rPr>
          <w:color w:val="231F20"/>
        </w:rPr>
        <w:t>Clause</w:t>
      </w:r>
      <w:r w:rsidR="0027515B">
        <w:rPr>
          <w:color w:val="231F20"/>
        </w:rPr>
        <w:t xml:space="preserve"> </w:t>
      </w:r>
      <w:r>
        <w:rPr>
          <w:color w:val="231F20"/>
        </w:rPr>
        <w:t>20</w:t>
      </w:r>
      <w:r w:rsidR="0027515B">
        <w:rPr>
          <w:color w:val="231F20"/>
        </w:rPr>
        <w:t xml:space="preserve"> </w:t>
      </w:r>
      <w:r>
        <w:rPr>
          <w:color w:val="231F20"/>
        </w:rPr>
        <w:t>[Claims,</w:t>
      </w:r>
      <w:r w:rsidR="0027515B">
        <w:rPr>
          <w:color w:val="231F20"/>
        </w:rPr>
        <w:t xml:space="preserve"> </w:t>
      </w:r>
      <w:r>
        <w:rPr>
          <w:color w:val="231F20"/>
        </w:rPr>
        <w:t>Disputes</w:t>
      </w:r>
      <w:r w:rsidR="0027515B">
        <w:rPr>
          <w:color w:val="231F20"/>
        </w:rPr>
        <w:t xml:space="preserve"> </w:t>
      </w:r>
      <w:r>
        <w:rPr>
          <w:color w:val="231F20"/>
        </w:rPr>
        <w:t>and</w:t>
      </w:r>
      <w:r w:rsidR="0027515B">
        <w:rPr>
          <w:color w:val="231F20"/>
        </w:rPr>
        <w:t xml:space="preserve"> </w:t>
      </w:r>
      <w:r>
        <w:rPr>
          <w:color w:val="231F20"/>
        </w:rPr>
        <w:t>Arbitration];</w:t>
      </w:r>
      <w:r w:rsidR="0027515B">
        <w:rPr>
          <w:color w:val="231F20"/>
        </w:rPr>
        <w:t xml:space="preserve"> </w:t>
      </w:r>
      <w:r>
        <w:rPr>
          <w:color w:val="231F20"/>
        </w:rPr>
        <w:t>and</w:t>
      </w:r>
    </w:p>
    <w:p w14:paraId="2FBDC230" w14:textId="77777777" w:rsidR="005E6E3D" w:rsidRDefault="007B664E" w:rsidP="00CC1001">
      <w:pPr>
        <w:pStyle w:val="ListParagraph"/>
        <w:numPr>
          <w:ilvl w:val="3"/>
          <w:numId w:val="56"/>
        </w:numPr>
        <w:tabs>
          <w:tab w:val="left" w:pos="1269"/>
          <w:tab w:val="left" w:pos="1270"/>
        </w:tabs>
        <w:spacing w:before="0" w:line="246" w:lineRule="exact"/>
        <w:ind w:left="576" w:right="576" w:hanging="390"/>
        <w:rPr>
          <w:color w:val="231F20"/>
        </w:rPr>
      </w:pPr>
      <w:r>
        <w:rPr>
          <w:color w:val="231F20"/>
        </w:rPr>
        <w:t>the</w:t>
      </w:r>
      <w:r w:rsidR="0027515B">
        <w:rPr>
          <w:color w:val="231F20"/>
        </w:rPr>
        <w:t xml:space="preserve"> </w:t>
      </w:r>
      <w:r>
        <w:rPr>
          <w:color w:val="231F20"/>
        </w:rPr>
        <w:t>deduction</w:t>
      </w:r>
      <w:r w:rsidR="0027515B">
        <w:rPr>
          <w:color w:val="231F20"/>
        </w:rPr>
        <w:t xml:space="preserve"> </w:t>
      </w:r>
      <w:r>
        <w:rPr>
          <w:color w:val="231F20"/>
        </w:rPr>
        <w:t>of</w:t>
      </w:r>
      <w:r w:rsidR="0027515B">
        <w:rPr>
          <w:color w:val="231F20"/>
        </w:rPr>
        <w:t xml:space="preserve"> </w:t>
      </w:r>
      <w:r>
        <w:rPr>
          <w:color w:val="231F20"/>
        </w:rPr>
        <w:t>amounts</w:t>
      </w:r>
      <w:r w:rsidR="0027515B">
        <w:rPr>
          <w:color w:val="231F20"/>
        </w:rPr>
        <w:t xml:space="preserve"> </w:t>
      </w:r>
      <w:r>
        <w:rPr>
          <w:color w:val="231F20"/>
        </w:rPr>
        <w:t>certiﬁed</w:t>
      </w:r>
      <w:r w:rsidR="0027515B">
        <w:rPr>
          <w:color w:val="231F20"/>
        </w:rPr>
        <w:t xml:space="preserve"> </w:t>
      </w:r>
      <w:r>
        <w:rPr>
          <w:color w:val="231F20"/>
        </w:rPr>
        <w:t>in</w:t>
      </w:r>
      <w:r w:rsidR="0027515B">
        <w:rPr>
          <w:color w:val="231F20"/>
        </w:rPr>
        <w:t xml:space="preserve"> </w:t>
      </w:r>
      <w:r>
        <w:rPr>
          <w:color w:val="231F20"/>
        </w:rPr>
        <w:t>all</w:t>
      </w:r>
      <w:r w:rsidR="0027515B">
        <w:rPr>
          <w:color w:val="231F20"/>
        </w:rPr>
        <w:t xml:space="preserve"> </w:t>
      </w:r>
      <w:r>
        <w:rPr>
          <w:color w:val="231F20"/>
        </w:rPr>
        <w:t>previous</w:t>
      </w:r>
      <w:r w:rsidR="0027515B">
        <w:rPr>
          <w:color w:val="231F20"/>
        </w:rPr>
        <w:t xml:space="preserve"> </w:t>
      </w:r>
      <w:r>
        <w:rPr>
          <w:color w:val="231F20"/>
        </w:rPr>
        <w:t>Payment</w:t>
      </w:r>
      <w:r w:rsidR="0027515B">
        <w:rPr>
          <w:color w:val="231F20"/>
        </w:rPr>
        <w:t xml:space="preserve"> </w:t>
      </w:r>
      <w:r>
        <w:rPr>
          <w:color w:val="231F20"/>
        </w:rPr>
        <w:t>Certiﬁcates.</w:t>
      </w:r>
    </w:p>
    <w:p w14:paraId="1DCF7B9D" w14:textId="77777777" w:rsidR="005E6E3D" w:rsidRDefault="007B664E" w:rsidP="00CC1001">
      <w:pPr>
        <w:pStyle w:val="ListParagraph"/>
        <w:numPr>
          <w:ilvl w:val="2"/>
          <w:numId w:val="56"/>
        </w:numPr>
        <w:tabs>
          <w:tab w:val="left" w:pos="880"/>
        </w:tabs>
        <w:spacing w:before="180" w:line="230" w:lineRule="auto"/>
        <w:ind w:left="576" w:right="576" w:hanging="756"/>
        <w:jc w:val="both"/>
        <w:rPr>
          <w:color w:val="231F20"/>
        </w:rPr>
      </w:pPr>
      <w:r>
        <w:rPr>
          <w:color w:val="231F20"/>
        </w:rPr>
        <w:t>Where</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different</w:t>
      </w:r>
      <w:r w:rsidR="0027515B">
        <w:rPr>
          <w:color w:val="231F20"/>
        </w:rPr>
        <w:t xml:space="preserve"> </w:t>
      </w:r>
      <w:r>
        <w:rPr>
          <w:color w:val="231F20"/>
        </w:rPr>
        <w:t>from</w:t>
      </w:r>
      <w:r w:rsidR="0027515B">
        <w:rPr>
          <w:color w:val="231F20"/>
        </w:rPr>
        <w:t xml:space="preserve"> </w:t>
      </w:r>
      <w:r>
        <w:rPr>
          <w:color w:val="231F20"/>
        </w:rPr>
        <w:t>the</w:t>
      </w:r>
      <w:r w:rsidR="0027515B">
        <w:rPr>
          <w:color w:val="231F20"/>
        </w:rPr>
        <w:t xml:space="preserve"> </w:t>
      </w:r>
      <w:r>
        <w:rPr>
          <w:color w:val="231F20"/>
        </w:rPr>
        <w:t>corrected</w:t>
      </w:r>
      <w:r w:rsidR="0027515B">
        <w:rPr>
          <w:color w:val="231F20"/>
        </w:rPr>
        <w:t xml:space="preserve"> </w:t>
      </w:r>
      <w:r>
        <w:rPr>
          <w:color w:val="231F20"/>
        </w:rPr>
        <w:t>tender</w:t>
      </w:r>
      <w:r w:rsidR="0027515B">
        <w:rPr>
          <w:color w:val="231F20"/>
        </w:rPr>
        <w:t xml:space="preserve"> </w:t>
      </w:r>
      <w:r>
        <w:rPr>
          <w:color w:val="231F20"/>
        </w:rPr>
        <w:t>price,</w:t>
      </w:r>
      <w:r w:rsidR="0027515B">
        <w:rPr>
          <w:color w:val="231F20"/>
        </w:rPr>
        <w:t xml:space="preserve"> </w:t>
      </w:r>
      <w:r>
        <w:rPr>
          <w:color w:val="231F20"/>
        </w:rPr>
        <w:t>in</w:t>
      </w:r>
      <w:r w:rsidR="0027515B">
        <w:rPr>
          <w:color w:val="231F20"/>
        </w:rPr>
        <w:t xml:space="preserve"> </w:t>
      </w:r>
      <w:r>
        <w:rPr>
          <w:color w:val="231F20"/>
        </w:rPr>
        <w:t>order</w:t>
      </w:r>
      <w:r w:rsidR="0027515B">
        <w:rPr>
          <w:color w:val="231F20"/>
        </w:rPr>
        <w:t xml:space="preserve"> </w:t>
      </w:r>
      <w:r>
        <w:rPr>
          <w:color w:val="231F20"/>
        </w:rPr>
        <w:t>to</w:t>
      </w:r>
      <w:r w:rsidR="0027515B">
        <w:rPr>
          <w:color w:val="231F20"/>
        </w:rPr>
        <w:t xml:space="preserve"> </w:t>
      </w:r>
      <w:r>
        <w:rPr>
          <w:color w:val="231F20"/>
        </w:rPr>
        <w:t>ensure</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is</w:t>
      </w:r>
      <w:r w:rsidR="0027515B">
        <w:rPr>
          <w:color w:val="231F20"/>
        </w:rPr>
        <w:t xml:space="preserve"> </w:t>
      </w:r>
      <w:r>
        <w:rPr>
          <w:color w:val="231F20"/>
        </w:rPr>
        <w:t>not</w:t>
      </w:r>
      <w:r w:rsidR="0027515B">
        <w:rPr>
          <w:color w:val="231F20"/>
        </w:rPr>
        <w:t xml:space="preserve"> </w:t>
      </w:r>
      <w:r>
        <w:rPr>
          <w:color w:val="231F20"/>
        </w:rPr>
        <w:t>paid less</w:t>
      </w:r>
      <w:r w:rsidR="0027515B">
        <w:rPr>
          <w:color w:val="231F20"/>
        </w:rPr>
        <w:t xml:space="preserve"> </w:t>
      </w:r>
      <w:r>
        <w:rPr>
          <w:color w:val="231F20"/>
        </w:rPr>
        <w:t>or</w:t>
      </w:r>
      <w:r w:rsidR="0027515B">
        <w:rPr>
          <w:color w:val="231F20"/>
        </w:rPr>
        <w:t xml:space="preserve"> </w:t>
      </w:r>
      <w:r>
        <w:rPr>
          <w:color w:val="231F20"/>
        </w:rPr>
        <w:t>more</w:t>
      </w:r>
      <w:r w:rsidR="0027515B">
        <w:rPr>
          <w:color w:val="231F20"/>
        </w:rPr>
        <w:t xml:space="preserve"> </w:t>
      </w:r>
      <w:r>
        <w:rPr>
          <w:color w:val="231F20"/>
        </w:rPr>
        <w:t>relative</w:t>
      </w:r>
      <w:r w:rsidR="0027515B">
        <w:rPr>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t>
      </w:r>
      <w:r>
        <w:rPr>
          <w:i/>
          <w:color w:val="231F20"/>
        </w:rPr>
        <w:t>which</w:t>
      </w:r>
      <w:r w:rsidR="0027515B">
        <w:rPr>
          <w:i/>
          <w:color w:val="231F20"/>
        </w:rPr>
        <w:t xml:space="preserve"> </w:t>
      </w:r>
      <w:r>
        <w:rPr>
          <w:i/>
          <w:color w:val="231F20"/>
        </w:rPr>
        <w:t>would</w:t>
      </w:r>
      <w:r w:rsidR="0027515B">
        <w:rPr>
          <w:i/>
          <w:color w:val="231F20"/>
        </w:rPr>
        <w:t xml:space="preserve"> </w:t>
      </w:r>
      <w:r>
        <w:rPr>
          <w:i/>
          <w:color w:val="231F20"/>
        </w:rPr>
        <w:t>be</w:t>
      </w:r>
      <w:r w:rsidR="0027515B">
        <w:rPr>
          <w:i/>
          <w:color w:val="231F20"/>
        </w:rPr>
        <w:t xml:space="preserve"> </w:t>
      </w:r>
      <w:r>
        <w:rPr>
          <w:i/>
          <w:color w:val="231F20"/>
        </w:rPr>
        <w:t>the</w:t>
      </w:r>
      <w:r w:rsidR="0027515B">
        <w:rPr>
          <w:i/>
          <w:color w:val="231F20"/>
        </w:rPr>
        <w:t xml:space="preserve"> </w:t>
      </w:r>
      <w:r>
        <w:rPr>
          <w:i/>
          <w:color w:val="231F20"/>
        </w:rPr>
        <w:t>tender</w:t>
      </w:r>
      <w:r w:rsidR="0027515B">
        <w:rPr>
          <w:i/>
          <w:color w:val="231F20"/>
        </w:rPr>
        <w:t xml:space="preserve"> </w:t>
      </w:r>
      <w:r>
        <w:rPr>
          <w:i/>
          <w:color w:val="231F20"/>
        </w:rPr>
        <w:t>price</w:t>
      </w:r>
      <w:r>
        <w:rPr>
          <w:color w:val="231F20"/>
        </w:rPr>
        <w:t>),</w:t>
      </w:r>
      <w:r w:rsidR="0027515B">
        <w:rPr>
          <w:color w:val="231F20"/>
        </w:rPr>
        <w:t xml:space="preserve"> </w:t>
      </w:r>
      <w:r>
        <w:rPr>
          <w:color w:val="231F20"/>
        </w:rPr>
        <w:t>payment</w:t>
      </w:r>
      <w:r w:rsidR="0027515B">
        <w:rPr>
          <w:color w:val="231F20"/>
        </w:rPr>
        <w:t xml:space="preserve"> </w:t>
      </w:r>
      <w:r>
        <w:rPr>
          <w:color w:val="231F20"/>
        </w:rPr>
        <w:t>valuation</w:t>
      </w:r>
      <w:r w:rsidR="0027515B">
        <w:rPr>
          <w:color w:val="231F20"/>
        </w:rPr>
        <w:t xml:space="preserve"> </w:t>
      </w:r>
      <w:r>
        <w:rPr>
          <w:color w:val="231F20"/>
        </w:rPr>
        <w:t>certiﬁcates</w:t>
      </w:r>
      <w:r w:rsidR="0027515B">
        <w:rPr>
          <w:color w:val="231F20"/>
        </w:rPr>
        <w:t xml:space="preserve"> </w:t>
      </w:r>
      <w:r>
        <w:rPr>
          <w:color w:val="231F20"/>
        </w:rPr>
        <w:t>and variation</w:t>
      </w:r>
      <w:r w:rsidR="0027515B">
        <w:rPr>
          <w:color w:val="231F20"/>
        </w:rPr>
        <w:t xml:space="preserve"> </w:t>
      </w:r>
      <w:r>
        <w:rPr>
          <w:color w:val="231F20"/>
        </w:rPr>
        <w:t>orders</w:t>
      </w:r>
      <w:r w:rsidR="0027515B">
        <w:rPr>
          <w:color w:val="231F20"/>
        </w:rPr>
        <w:t xml:space="preserve"> </w:t>
      </w:r>
      <w:r>
        <w:rPr>
          <w:color w:val="231F20"/>
        </w:rPr>
        <w:t>on</w:t>
      </w:r>
      <w:r w:rsidR="0027515B">
        <w:rPr>
          <w:color w:val="231F20"/>
        </w:rPr>
        <w:t xml:space="preserve"> </w:t>
      </w:r>
      <w:r>
        <w:rPr>
          <w:color w:val="231F20"/>
        </w:rPr>
        <w:t>omissions</w:t>
      </w:r>
      <w:r w:rsidR="0027515B">
        <w:rPr>
          <w:color w:val="231F20"/>
        </w:rPr>
        <w:t xml:space="preserve"> </w:t>
      </w:r>
      <w:r>
        <w:rPr>
          <w:color w:val="231F20"/>
        </w:rPr>
        <w:t>and</w:t>
      </w:r>
      <w:r w:rsidR="0027515B">
        <w:rPr>
          <w:color w:val="231F20"/>
        </w:rPr>
        <w:t xml:space="preserve"> </w:t>
      </w:r>
      <w:r>
        <w:rPr>
          <w:color w:val="231F20"/>
        </w:rPr>
        <w:t>additions</w:t>
      </w:r>
      <w:r w:rsidR="0027515B">
        <w:rPr>
          <w:color w:val="231F20"/>
        </w:rPr>
        <w:t xml:space="preserve"> </w:t>
      </w:r>
      <w:r>
        <w:rPr>
          <w:color w:val="231F20"/>
        </w:rPr>
        <w:t>valued</w:t>
      </w:r>
      <w:r w:rsidR="0027515B">
        <w:rPr>
          <w:color w:val="231F20"/>
        </w:rPr>
        <w:t xml:space="preserve"> </w:t>
      </w:r>
      <w:r>
        <w:rPr>
          <w:color w:val="231F20"/>
        </w:rPr>
        <w:t>based</w:t>
      </w:r>
      <w:r w:rsidR="0027515B">
        <w:rPr>
          <w:color w:val="231F20"/>
        </w:rPr>
        <w:t xml:space="preserve"> </w:t>
      </w:r>
      <w:r>
        <w:rPr>
          <w:color w:val="231F20"/>
        </w:rPr>
        <w:t>on</w:t>
      </w:r>
      <w:r w:rsidR="0027515B">
        <w:rPr>
          <w:color w:val="231F20"/>
        </w:rPr>
        <w:t xml:space="preserve"> </w:t>
      </w:r>
      <w:r>
        <w:rPr>
          <w:color w:val="231F20"/>
        </w:rPr>
        <w:t>rates</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Bill</w:t>
      </w:r>
      <w:r w:rsidR="0027515B">
        <w:rPr>
          <w:color w:val="231F20"/>
        </w:rPr>
        <w:t xml:space="preserve"> </w:t>
      </w:r>
      <w:r>
        <w:rPr>
          <w:color w:val="231F20"/>
        </w:rPr>
        <w:t>of</w:t>
      </w:r>
      <w:r w:rsidR="0027515B">
        <w:rPr>
          <w:color w:val="231F20"/>
        </w:rPr>
        <w:t xml:space="preserve"> </w:t>
      </w:r>
      <w:r>
        <w:rPr>
          <w:color w:val="231F20"/>
        </w:rPr>
        <w:t>Quantities</w:t>
      </w:r>
      <w:r w:rsidR="0027515B">
        <w:rPr>
          <w:color w:val="231F20"/>
        </w:rPr>
        <w:t xml:space="preserve"> </w:t>
      </w:r>
      <w:r>
        <w:rPr>
          <w:color w:val="231F20"/>
        </w:rPr>
        <w:t>or</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rates in</w:t>
      </w:r>
      <w:r w:rsidR="0027515B">
        <w:rPr>
          <w:color w:val="231F20"/>
        </w:rPr>
        <w:t xml:space="preserve"> </w:t>
      </w:r>
      <w:r>
        <w:rPr>
          <w:color w:val="231F20"/>
        </w:rPr>
        <w:t>the</w:t>
      </w:r>
      <w:r w:rsidR="0027515B">
        <w:rPr>
          <w:color w:val="231F20"/>
        </w:rPr>
        <w:t xml:space="preserve"> </w:t>
      </w:r>
      <w:r>
        <w:rPr>
          <w:color w:val="231F20"/>
          <w:spacing w:val="-4"/>
        </w:rPr>
        <w:t>Tender,</w:t>
      </w:r>
      <w:r w:rsidR="0027515B">
        <w:rPr>
          <w:color w:val="231F20"/>
          <w:spacing w:val="-4"/>
        </w:rPr>
        <w:t xml:space="preserve"> </w:t>
      </w:r>
      <w:r>
        <w:rPr>
          <w:color w:val="231F20"/>
        </w:rPr>
        <w:t>will</w:t>
      </w:r>
      <w:r w:rsidR="0027515B">
        <w:rPr>
          <w:color w:val="231F20"/>
        </w:rPr>
        <w:t xml:space="preserve"> </w:t>
      </w:r>
      <w:r>
        <w:rPr>
          <w:color w:val="231F20"/>
        </w:rPr>
        <w:t>be</w:t>
      </w:r>
      <w:r w:rsidR="0027515B">
        <w:rPr>
          <w:color w:val="231F20"/>
        </w:rPr>
        <w:t xml:space="preserve"> </w:t>
      </w:r>
      <w:r>
        <w:rPr>
          <w:color w:val="231F20"/>
        </w:rPr>
        <w:t>adjusted</w:t>
      </w:r>
      <w:r w:rsidR="0027515B">
        <w:rPr>
          <w:color w:val="231F20"/>
        </w:rPr>
        <w:t xml:space="preserve"> </w:t>
      </w:r>
      <w:r>
        <w:rPr>
          <w:color w:val="231F20"/>
        </w:rPr>
        <w:t>by</w:t>
      </w:r>
      <w:r w:rsidR="0027515B">
        <w:rPr>
          <w:color w:val="231F20"/>
        </w:rPr>
        <w:t xml:space="preserve"> </w:t>
      </w:r>
      <w:r>
        <w:rPr>
          <w:color w:val="231F20"/>
        </w:rPr>
        <w:t>a</w:t>
      </w:r>
      <w:r w:rsidR="0027515B">
        <w:rPr>
          <w:color w:val="231F20"/>
        </w:rPr>
        <w:t xml:space="preserve"> </w:t>
      </w:r>
      <w:r>
        <w:rPr>
          <w:color w:val="231F20"/>
          <w:u w:val="single" w:color="231F20"/>
        </w:rPr>
        <w:t>plus</w:t>
      </w:r>
      <w:r w:rsidR="0027515B">
        <w:rPr>
          <w:color w:val="231F20"/>
          <w:u w:val="single" w:color="231F20"/>
        </w:rPr>
        <w:t xml:space="preserve"> </w:t>
      </w:r>
      <w:r>
        <w:rPr>
          <w:color w:val="231F20"/>
          <w:u w:val="single" w:color="231F20"/>
        </w:rPr>
        <w:t>or</w:t>
      </w:r>
      <w:r w:rsidR="0027515B">
        <w:rPr>
          <w:color w:val="231F20"/>
          <w:u w:val="single" w:color="231F20"/>
        </w:rPr>
        <w:t xml:space="preserve"> </w:t>
      </w:r>
      <w:r>
        <w:rPr>
          <w:color w:val="231F20"/>
          <w:u w:val="single" w:color="231F20"/>
        </w:rPr>
        <w:t>minus</w:t>
      </w:r>
      <w:r w:rsidR="0027515B">
        <w:rPr>
          <w:color w:val="231F20"/>
          <w:u w:val="single" w:color="231F20"/>
        </w:rPr>
        <w:t xml:space="preserve"> </w:t>
      </w:r>
      <w:r>
        <w:rPr>
          <w:color w:val="231F20"/>
        </w:rPr>
        <w:t>percentage.</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already</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during</w:t>
      </w:r>
      <w:r w:rsidR="0027515B">
        <w:rPr>
          <w:color w:val="231F20"/>
        </w:rPr>
        <w:t xml:space="preserve"> </w:t>
      </w:r>
      <w:r>
        <w:rPr>
          <w:color w:val="231F20"/>
        </w:rPr>
        <w:t>tender evaluation</w:t>
      </w:r>
      <w:r w:rsidR="0027515B">
        <w:rPr>
          <w:color w:val="231F20"/>
        </w:rPr>
        <w:t xml:space="preserve"> </w:t>
      </w:r>
      <w:r>
        <w:rPr>
          <w:color w:val="231F20"/>
        </w:rPr>
        <w:t>is</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as</w:t>
      </w:r>
      <w:r w:rsidR="0027515B">
        <w:rPr>
          <w:color w:val="231F20"/>
        </w:rPr>
        <w:t xml:space="preserve"> </w:t>
      </w:r>
      <w:r>
        <w:rPr>
          <w:color w:val="231F20"/>
        </w:rPr>
        <w:t>follows:</w:t>
      </w:r>
      <w:r w:rsidR="0027515B">
        <w:rPr>
          <w:color w:val="231F20"/>
        </w:rPr>
        <w:t xml:space="preserve"> </w:t>
      </w:r>
      <w:r>
        <w:rPr>
          <w:i/>
          <w:color w:val="231F20"/>
        </w:rPr>
        <w:t>(corrected</w:t>
      </w:r>
      <w:r w:rsidR="0027515B">
        <w:rPr>
          <w:i/>
          <w:color w:val="231F20"/>
        </w:rPr>
        <w:t xml:space="preserve"> </w:t>
      </w:r>
      <w:r>
        <w:rPr>
          <w:i/>
          <w:color w:val="231F20"/>
        </w:rPr>
        <w:t>tender</w:t>
      </w:r>
      <w:r w:rsidR="0027515B">
        <w:rPr>
          <w:i/>
          <w:color w:val="231F20"/>
        </w:rPr>
        <w:t xml:space="preserve"> </w:t>
      </w:r>
      <w:r>
        <w:rPr>
          <w:i/>
          <w:color w:val="231F20"/>
        </w:rPr>
        <w:t>price–tender</w:t>
      </w:r>
      <w:r w:rsidR="0027515B">
        <w:rPr>
          <w:i/>
          <w:color w:val="231F20"/>
        </w:rPr>
        <w:t xml:space="preserve"> </w:t>
      </w:r>
      <w:r>
        <w:rPr>
          <w:i/>
          <w:color w:val="231F20"/>
        </w:rPr>
        <w:t>price)/tender</w:t>
      </w:r>
      <w:r w:rsidR="0027515B">
        <w:rPr>
          <w:i/>
          <w:color w:val="231F20"/>
        </w:rPr>
        <w:t xml:space="preserve"> </w:t>
      </w:r>
      <w:r>
        <w:rPr>
          <w:i/>
          <w:color w:val="231F20"/>
        </w:rPr>
        <w:t>priceX100</w:t>
      </w:r>
      <w:r>
        <w:rPr>
          <w:color w:val="231F20"/>
        </w:rPr>
        <w:t>.</w:t>
      </w:r>
    </w:p>
    <w:p w14:paraId="3BC5F726" w14:textId="77777777" w:rsidR="005E6E3D" w:rsidRDefault="007B664E" w:rsidP="00CC1001">
      <w:pPr>
        <w:pStyle w:val="Heading4"/>
        <w:numPr>
          <w:ilvl w:val="1"/>
          <w:numId w:val="56"/>
        </w:numPr>
        <w:tabs>
          <w:tab w:val="left" w:pos="879"/>
          <w:tab w:val="left" w:pos="880"/>
        </w:tabs>
        <w:spacing w:before="180"/>
        <w:ind w:left="576" w:right="576" w:hanging="750"/>
        <w:rPr>
          <w:color w:val="231F20"/>
        </w:rPr>
      </w:pPr>
      <w:r>
        <w:rPr>
          <w:color w:val="231F20"/>
        </w:rPr>
        <w:t>Schedule of</w:t>
      </w:r>
      <w:r w:rsidR="0027515B">
        <w:rPr>
          <w:color w:val="231F20"/>
        </w:rPr>
        <w:t xml:space="preserve"> </w:t>
      </w:r>
      <w:r>
        <w:rPr>
          <w:color w:val="231F20"/>
        </w:rPr>
        <w:t>Payments</w:t>
      </w:r>
    </w:p>
    <w:p w14:paraId="34A740BA" w14:textId="77777777" w:rsidR="005E6E3D" w:rsidRDefault="007B664E" w:rsidP="00CC1001">
      <w:pPr>
        <w:pStyle w:val="ListParagraph"/>
        <w:numPr>
          <w:ilvl w:val="2"/>
          <w:numId w:val="56"/>
        </w:numPr>
        <w:tabs>
          <w:tab w:val="left" w:pos="880"/>
        </w:tabs>
        <w:spacing w:before="180" w:line="230" w:lineRule="auto"/>
        <w:ind w:left="576" w:right="576"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includes</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specifying</w:t>
      </w:r>
      <w:r w:rsidR="0027515B">
        <w:rPr>
          <w:color w:val="231F20"/>
        </w:rPr>
        <w:t xml:space="preserve"> </w:t>
      </w:r>
      <w:r>
        <w:rPr>
          <w:color w:val="231F20"/>
        </w:rPr>
        <w:t>the</w:t>
      </w:r>
      <w:r w:rsidR="0027515B">
        <w:rPr>
          <w:color w:val="231F20"/>
        </w:rPr>
        <w:t xml:space="preserve"> </w:t>
      </w:r>
      <w:r>
        <w:rPr>
          <w:color w:val="231F20"/>
        </w:rPr>
        <w:t>instalments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will</w:t>
      </w:r>
      <w:r w:rsidR="0027515B">
        <w:rPr>
          <w:color w:val="231F20"/>
        </w:rPr>
        <w:t xml:space="preserve"> </w:t>
      </w:r>
      <w:r>
        <w:rPr>
          <w:color w:val="231F20"/>
        </w:rPr>
        <w:t>be paid,</w:t>
      </w:r>
      <w:r w:rsidR="0027515B">
        <w:rPr>
          <w:color w:val="231F20"/>
        </w:rPr>
        <w:t xml:space="preserve"> </w:t>
      </w:r>
      <w:r>
        <w:rPr>
          <w:color w:val="231F20"/>
        </w:rPr>
        <w:t>then</w:t>
      </w:r>
      <w:r w:rsidR="0027515B">
        <w:rPr>
          <w:color w:val="231F20"/>
        </w:rPr>
        <w:t xml:space="preserve"> </w:t>
      </w:r>
      <w:r>
        <w:rPr>
          <w:color w:val="231F20"/>
        </w:rPr>
        <w:t>unless</w:t>
      </w:r>
      <w:r w:rsidR="0027515B">
        <w:rPr>
          <w:color w:val="231F20"/>
        </w:rPr>
        <w:t xml:space="preserve"> </w:t>
      </w:r>
      <w:r>
        <w:rPr>
          <w:color w:val="231F20"/>
        </w:rPr>
        <w:t>otherwise</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this</w:t>
      </w:r>
      <w:r w:rsidR="0027515B">
        <w:rPr>
          <w:color w:val="231F20"/>
        </w:rPr>
        <w:t xml:space="preserve"> </w:t>
      </w:r>
      <w:r>
        <w:rPr>
          <w:color w:val="231F20"/>
        </w:rPr>
        <w:t>schedule:</w:t>
      </w:r>
    </w:p>
    <w:p w14:paraId="0F6AE3D5" w14:textId="77777777" w:rsidR="002D7FC0" w:rsidRDefault="002D7FC0" w:rsidP="00CC1001">
      <w:pPr>
        <w:pStyle w:val="ListParagraph"/>
        <w:tabs>
          <w:tab w:val="left" w:pos="880"/>
        </w:tabs>
        <w:spacing w:before="180" w:line="230" w:lineRule="auto"/>
        <w:ind w:left="576" w:right="576" w:firstLine="0"/>
        <w:jc w:val="both"/>
        <w:rPr>
          <w:color w:val="231F20"/>
        </w:rPr>
      </w:pPr>
    </w:p>
    <w:p w14:paraId="12B32811" w14:textId="77777777" w:rsidR="005E6E3D" w:rsidRDefault="0027515B" w:rsidP="00CC1001">
      <w:pPr>
        <w:pStyle w:val="ListParagraph"/>
        <w:numPr>
          <w:ilvl w:val="3"/>
          <w:numId w:val="56"/>
        </w:numPr>
        <w:tabs>
          <w:tab w:val="left" w:pos="1266"/>
          <w:tab w:val="left" w:pos="1267"/>
        </w:tabs>
        <w:spacing w:before="0" w:line="230" w:lineRule="auto"/>
        <w:ind w:left="576" w:right="576" w:hanging="390"/>
        <w:rPr>
          <w:color w:val="231F20"/>
        </w:rPr>
      </w:pPr>
      <w:r>
        <w:rPr>
          <w:color w:val="231F20"/>
        </w:rPr>
        <w:t>T</w:t>
      </w:r>
      <w:r w:rsidR="007B664E">
        <w:rPr>
          <w:color w:val="231F20"/>
        </w:rPr>
        <w:t>he</w:t>
      </w:r>
      <w:r>
        <w:rPr>
          <w:color w:val="231F20"/>
        </w:rPr>
        <w:t xml:space="preserve"> </w:t>
      </w:r>
      <w:r w:rsidR="007B664E">
        <w:rPr>
          <w:color w:val="231F20"/>
        </w:rPr>
        <w:t>instalments</w:t>
      </w:r>
      <w:r>
        <w:rPr>
          <w:color w:val="231F20"/>
        </w:rPr>
        <w:t xml:space="preserve"> </w:t>
      </w:r>
      <w:r w:rsidR="007B664E">
        <w:rPr>
          <w:color w:val="231F20"/>
        </w:rPr>
        <w:t>quoted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estimated</w:t>
      </w:r>
      <w:r>
        <w:rPr>
          <w:color w:val="231F20"/>
        </w:rPr>
        <w:t xml:space="preserve"> </w:t>
      </w:r>
      <w:r w:rsidR="007B664E">
        <w:rPr>
          <w:color w:val="231F20"/>
        </w:rPr>
        <w:t>contract</w:t>
      </w:r>
      <w:r>
        <w:rPr>
          <w:color w:val="231F20"/>
        </w:rPr>
        <w:t xml:space="preserve"> </w:t>
      </w:r>
      <w:r w:rsidR="007B664E">
        <w:rPr>
          <w:color w:val="231F20"/>
        </w:rPr>
        <w:t>values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purposes of</w:t>
      </w:r>
      <w:r>
        <w:rPr>
          <w:color w:val="231F20"/>
        </w:rPr>
        <w:t xml:space="preserve"> </w:t>
      </w:r>
      <w:r w:rsidR="007B664E">
        <w:rPr>
          <w:color w:val="231F20"/>
        </w:rPr>
        <w:t>sub-paragraph</w:t>
      </w:r>
      <w:r>
        <w:rPr>
          <w:color w:val="231F20"/>
        </w:rPr>
        <w:t xml:space="preserve"> </w:t>
      </w:r>
      <w:r w:rsidR="007B664E">
        <w:rPr>
          <w:color w:val="231F20"/>
        </w:rPr>
        <w:t>(a)</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rPr>
        <w:t>14.3</w:t>
      </w:r>
      <w:r>
        <w:rPr>
          <w:color w:val="231F20"/>
        </w:rPr>
        <w:t xml:space="preserve"> </w:t>
      </w:r>
      <w:r w:rsidR="007B664E">
        <w:rPr>
          <w:color w:val="231F20"/>
        </w:rPr>
        <w:t>[Application</w:t>
      </w:r>
      <w:r>
        <w:rPr>
          <w:color w:val="231F20"/>
        </w:rPr>
        <w:t xml:space="preserve"> </w:t>
      </w:r>
      <w:r w:rsidR="007B664E">
        <w:rPr>
          <w:color w:val="231F20"/>
        </w:rPr>
        <w:t>for</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Certiﬁcates];</w:t>
      </w:r>
    </w:p>
    <w:p w14:paraId="7E14C4CD" w14:textId="77777777" w:rsidR="005E6E3D" w:rsidRDefault="007B664E" w:rsidP="00CC1001">
      <w:pPr>
        <w:pStyle w:val="ListParagraph"/>
        <w:numPr>
          <w:ilvl w:val="3"/>
          <w:numId w:val="56"/>
        </w:numPr>
        <w:tabs>
          <w:tab w:val="left" w:pos="1266"/>
          <w:tab w:val="left" w:pos="1267"/>
        </w:tabs>
        <w:spacing w:before="0"/>
        <w:ind w:left="576" w:right="576" w:hanging="390"/>
        <w:rPr>
          <w:color w:val="231F20"/>
        </w:rPr>
      </w:pPr>
      <w:r>
        <w:rPr>
          <w:color w:val="231F20"/>
        </w:rPr>
        <w:t>Sub-Clause14.5[</w:t>
      </w:r>
      <w:proofErr w:type="spellStart"/>
      <w:r>
        <w:rPr>
          <w:color w:val="231F20"/>
        </w:rPr>
        <w:t>Plantand</w:t>
      </w:r>
      <w:proofErr w:type="spellEnd"/>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r w:rsidR="0027515B">
        <w:rPr>
          <w:color w:val="231F20"/>
          <w:spacing w:val="-3"/>
        </w:rPr>
        <w:t xml:space="preserve"> </w:t>
      </w:r>
      <w:r>
        <w:rPr>
          <w:color w:val="231F20"/>
        </w:rPr>
        <w:t>shall</w:t>
      </w:r>
      <w:r w:rsidR="0027515B">
        <w:rPr>
          <w:color w:val="231F20"/>
        </w:rPr>
        <w:t xml:space="preserve"> </w:t>
      </w:r>
      <w:r>
        <w:rPr>
          <w:color w:val="231F20"/>
        </w:rPr>
        <w:t>not</w:t>
      </w:r>
      <w:r w:rsidR="0027515B">
        <w:rPr>
          <w:color w:val="231F20"/>
        </w:rPr>
        <w:t xml:space="preserve"> </w:t>
      </w:r>
      <w:r>
        <w:rPr>
          <w:color w:val="231F20"/>
        </w:rPr>
        <w:t>apply;</w:t>
      </w:r>
      <w:r w:rsidR="0027515B">
        <w:rPr>
          <w:color w:val="231F20"/>
        </w:rPr>
        <w:t xml:space="preserve"> </w:t>
      </w:r>
      <w:r>
        <w:rPr>
          <w:color w:val="231F20"/>
        </w:rPr>
        <w:t>and</w:t>
      </w:r>
    </w:p>
    <w:p w14:paraId="7DCEE840" w14:textId="77777777" w:rsidR="005E6E3D" w:rsidRDefault="0027515B" w:rsidP="00CC1001">
      <w:pPr>
        <w:pStyle w:val="ListParagraph"/>
        <w:numPr>
          <w:ilvl w:val="3"/>
          <w:numId w:val="56"/>
        </w:numPr>
        <w:tabs>
          <w:tab w:val="left" w:pos="1267"/>
        </w:tabs>
        <w:spacing w:before="0" w:line="230" w:lineRule="auto"/>
        <w:ind w:left="576" w:right="576" w:hanging="390"/>
        <w:jc w:val="both"/>
        <w:rPr>
          <w:color w:val="231F20"/>
        </w:rPr>
      </w:pPr>
      <w:r>
        <w:rPr>
          <w:color w:val="231F20"/>
        </w:rPr>
        <w:t>I</w:t>
      </w:r>
      <w:r w:rsidR="007B664E">
        <w:rPr>
          <w:color w:val="231F20"/>
        </w:rPr>
        <w:t>f</w:t>
      </w:r>
      <w:r>
        <w:rPr>
          <w:color w:val="231F20"/>
        </w:rPr>
        <w:t xml:space="preserve"> </w:t>
      </w:r>
      <w:r w:rsidR="007B664E">
        <w:rPr>
          <w:color w:val="231F20"/>
        </w:rPr>
        <w:t>these</w:t>
      </w:r>
      <w:r>
        <w:rPr>
          <w:color w:val="231F20"/>
        </w:rPr>
        <w:t xml:space="preserve"> </w:t>
      </w:r>
      <w:r w:rsidR="007B664E">
        <w:rPr>
          <w:color w:val="231F20"/>
        </w:rPr>
        <w:t>instalments</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deﬁned</w:t>
      </w:r>
      <w:r>
        <w:rPr>
          <w:color w:val="231F20"/>
        </w:rPr>
        <w:t xml:space="preserve"> </w:t>
      </w:r>
      <w:r w:rsidR="007B664E">
        <w:rPr>
          <w:color w:val="231F20"/>
        </w:rPr>
        <w:t>by</w:t>
      </w:r>
      <w:r>
        <w:rPr>
          <w:color w:val="231F20"/>
        </w:rPr>
        <w:t xml:space="preserve"> </w:t>
      </w:r>
      <w:r w:rsidR="007B664E">
        <w:rPr>
          <w:color w:val="231F20"/>
        </w:rPr>
        <w:t>reference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achieved</w:t>
      </w:r>
      <w:r>
        <w:rPr>
          <w:color w:val="231F20"/>
        </w:rPr>
        <w:t xml:space="preserve"> </w:t>
      </w:r>
      <w:r w:rsidR="007B664E">
        <w:rPr>
          <w:color w:val="231F20"/>
        </w:rPr>
        <w:t>in</w:t>
      </w:r>
      <w:r>
        <w:rPr>
          <w:color w:val="231F20"/>
        </w:rPr>
        <w:t xml:space="preserve"> </w:t>
      </w:r>
      <w:r w:rsidR="007B664E">
        <w:rPr>
          <w:color w:val="231F20"/>
        </w:rPr>
        <w:t>executing</w:t>
      </w:r>
      <w:r>
        <w:rPr>
          <w:color w:val="231F20"/>
        </w:rPr>
        <w:t xml:space="preserve"> </w:t>
      </w:r>
      <w:r w:rsidR="007B664E">
        <w:rPr>
          <w:color w:val="231F20"/>
        </w:rPr>
        <w:t>the</w:t>
      </w:r>
      <w:r>
        <w:rPr>
          <w:color w:val="231F20"/>
        </w:rPr>
        <w:t xml:space="preserve"> </w:t>
      </w:r>
      <w:r w:rsidR="007B664E">
        <w:rPr>
          <w:color w:val="231F20"/>
          <w:spacing w:val="-3"/>
        </w:rPr>
        <w:t xml:space="preserve">Works, </w:t>
      </w:r>
      <w:r w:rsidR="007B664E">
        <w:rPr>
          <w:color w:val="231F20"/>
        </w:rPr>
        <w:t>and</w:t>
      </w:r>
      <w:r>
        <w:rPr>
          <w:color w:val="231F20"/>
        </w:rPr>
        <w:t xml:space="preserve"> </w:t>
      </w:r>
      <w:r w:rsidR="007B664E">
        <w:rPr>
          <w:color w:val="231F20"/>
        </w:rPr>
        <w:t>if</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found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was</w:t>
      </w:r>
      <w:r>
        <w:rPr>
          <w:color w:val="231F20"/>
        </w:rPr>
        <w:t xml:space="preserve"> </w:t>
      </w:r>
      <w:r w:rsidR="007B664E">
        <w:rPr>
          <w:color w:val="231F20"/>
        </w:rPr>
        <w:t>based, then</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proceed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3.5</w:t>
      </w:r>
      <w:r>
        <w:rPr>
          <w:color w:val="231F20"/>
        </w:rPr>
        <w:t xml:space="preserve"> </w:t>
      </w:r>
      <w:r w:rsidR="007B664E">
        <w:rPr>
          <w:color w:val="231F20"/>
        </w:rPr>
        <w:t>[Determinations]</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 revised</w:t>
      </w:r>
      <w:r>
        <w:rPr>
          <w:color w:val="231F20"/>
        </w:rPr>
        <w:t xml:space="preserve"> </w:t>
      </w:r>
      <w:r w:rsidR="007B664E">
        <w:rPr>
          <w:color w:val="231F20"/>
        </w:rPr>
        <w:t>instalments,</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take</w:t>
      </w:r>
      <w:r>
        <w:rPr>
          <w:color w:val="231F20"/>
        </w:rPr>
        <w:t xml:space="preserve"> </w:t>
      </w:r>
      <w:r w:rsidR="007B664E">
        <w:rPr>
          <w:color w:val="231F20"/>
        </w:rPr>
        <w:t>account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to</w:t>
      </w:r>
      <w:r>
        <w:rPr>
          <w:color w:val="231F20"/>
        </w:rPr>
        <w:t xml:space="preserve"> </w:t>
      </w:r>
      <w:r w:rsidR="007B664E">
        <w:rPr>
          <w:color w:val="231F20"/>
        </w:rPr>
        <w:t>which</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 which</w:t>
      </w:r>
      <w:r>
        <w:rPr>
          <w:color w:val="231F20"/>
        </w:rPr>
        <w:t xml:space="preserve"> </w:t>
      </w:r>
      <w:r w:rsidR="007B664E">
        <w:rPr>
          <w:color w:val="231F20"/>
        </w:rPr>
        <w:t>the</w:t>
      </w:r>
      <w:r>
        <w:rPr>
          <w:color w:val="231F20"/>
        </w:rPr>
        <w:t xml:space="preserve"> </w:t>
      </w:r>
      <w:r w:rsidR="007B664E">
        <w:rPr>
          <w:color w:val="231F20"/>
        </w:rPr>
        <w:t>instalments</w:t>
      </w:r>
      <w:r>
        <w:rPr>
          <w:color w:val="231F20"/>
        </w:rPr>
        <w:t xml:space="preserve"> </w:t>
      </w:r>
      <w:r w:rsidR="007B664E">
        <w:rPr>
          <w:color w:val="231F20"/>
        </w:rPr>
        <w:t>were</w:t>
      </w:r>
      <w:r>
        <w:rPr>
          <w:color w:val="231F20"/>
        </w:rPr>
        <w:t xml:space="preserve"> </w:t>
      </w:r>
      <w:r w:rsidR="007B664E">
        <w:rPr>
          <w:color w:val="231F20"/>
        </w:rPr>
        <w:t>previously</w:t>
      </w:r>
      <w:r>
        <w:rPr>
          <w:color w:val="231F20"/>
        </w:rPr>
        <w:t xml:space="preserve"> </w:t>
      </w:r>
      <w:r w:rsidR="007B664E">
        <w:rPr>
          <w:color w:val="231F20"/>
        </w:rPr>
        <w:t>based.</w:t>
      </w:r>
    </w:p>
    <w:p w14:paraId="05B0E227" w14:textId="77777777" w:rsidR="005E6E3D" w:rsidRDefault="007B664E" w:rsidP="00CC1001">
      <w:pPr>
        <w:pStyle w:val="ListParagraph"/>
        <w:numPr>
          <w:ilvl w:val="2"/>
          <w:numId w:val="56"/>
        </w:numPr>
        <w:tabs>
          <w:tab w:val="left" w:pos="877"/>
        </w:tabs>
        <w:spacing w:before="248" w:line="230" w:lineRule="auto"/>
        <w:ind w:left="576" w:right="576"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does</w:t>
      </w:r>
      <w:r w:rsidR="0027515B">
        <w:rPr>
          <w:color w:val="231F20"/>
        </w:rPr>
        <w:t xml:space="preserve"> </w:t>
      </w:r>
      <w:r>
        <w:rPr>
          <w:color w:val="231F20"/>
        </w:rPr>
        <w:t>not</w:t>
      </w:r>
      <w:r w:rsidR="0027515B">
        <w:rPr>
          <w:color w:val="231F20"/>
        </w:rPr>
        <w:t xml:space="preserve"> </w:t>
      </w:r>
      <w:r>
        <w:rPr>
          <w:color w:val="231F20"/>
        </w:rPr>
        <w:t>include</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shall</w:t>
      </w:r>
      <w:r w:rsidR="0027515B">
        <w:rPr>
          <w:color w:val="231F20"/>
        </w:rPr>
        <w:t xml:space="preserve"> </w:t>
      </w:r>
      <w:r>
        <w:rPr>
          <w:color w:val="231F20"/>
        </w:rPr>
        <w:t>submit</w:t>
      </w:r>
      <w:r w:rsidR="0027515B">
        <w:rPr>
          <w:color w:val="231F20"/>
        </w:rPr>
        <w:t xml:space="preserve"> </w:t>
      </w:r>
      <w:r>
        <w:rPr>
          <w:color w:val="231F20"/>
        </w:rPr>
        <w:t>non-binding</w:t>
      </w:r>
      <w:r w:rsidR="0027515B">
        <w:rPr>
          <w:color w:val="231F20"/>
        </w:rPr>
        <w:t xml:space="preserve"> </w:t>
      </w:r>
      <w:r>
        <w:rPr>
          <w:color w:val="231F20"/>
        </w:rPr>
        <w:t>estimates</w:t>
      </w:r>
      <w:r w:rsidR="0027515B">
        <w:rPr>
          <w:color w:val="231F20"/>
        </w:rPr>
        <w:t xml:space="preserve"> </w:t>
      </w:r>
      <w:r>
        <w:rPr>
          <w:color w:val="231F20"/>
        </w:rPr>
        <w:t>of the payments which he expects to become due during each quarterly period. The ﬁrst estimate shall be submitted within 42 days after the Commencement Date. Revised estimates shall be submitted at quarterly intervals,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Taking-Over</w:t>
      </w:r>
      <w:r w:rsidR="0027515B">
        <w:rPr>
          <w:color w:val="231F20"/>
        </w:rPr>
        <w:t xml:space="preserve"> </w:t>
      </w:r>
      <w:r>
        <w:rPr>
          <w:color w:val="231F20"/>
        </w:rPr>
        <w:t>Certiﬁcate</w:t>
      </w:r>
      <w:r w:rsidR="0027515B">
        <w:rPr>
          <w:color w:val="231F20"/>
        </w:rPr>
        <w:t xml:space="preserve"> </w:t>
      </w:r>
      <w:r>
        <w:rPr>
          <w:color w:val="231F20"/>
        </w:rPr>
        <w:t>has</w:t>
      </w:r>
      <w:r w:rsidR="0027515B">
        <w:rPr>
          <w:color w:val="231F20"/>
        </w:rPr>
        <w:t xml:space="preserve"> </w:t>
      </w:r>
      <w:r>
        <w:rPr>
          <w:color w:val="231F20"/>
        </w:rPr>
        <w:t>been</w:t>
      </w:r>
      <w:r w:rsidR="0027515B">
        <w:rPr>
          <w:color w:val="231F20"/>
        </w:rPr>
        <w:t xml:space="preserve"> </w:t>
      </w:r>
      <w:r>
        <w:rPr>
          <w:color w:val="231F20"/>
        </w:rPr>
        <w:t>issued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6DE0B23B" w14:textId="77777777" w:rsidR="005E6E3D" w:rsidRDefault="007B664E" w:rsidP="00CC1001">
      <w:pPr>
        <w:pStyle w:val="ListParagraph"/>
        <w:numPr>
          <w:ilvl w:val="1"/>
          <w:numId w:val="56"/>
        </w:numPr>
        <w:tabs>
          <w:tab w:val="left" w:pos="875"/>
          <w:tab w:val="left" w:pos="876"/>
        </w:tabs>
        <w:spacing w:before="239"/>
        <w:ind w:left="576" w:right="576" w:hanging="750"/>
        <w:rPr>
          <w:i/>
          <w:color w:val="231F20"/>
        </w:rPr>
      </w:pPr>
      <w:r>
        <w:rPr>
          <w:b/>
          <w:color w:val="231F20"/>
        </w:rPr>
        <w:t>Plant</w:t>
      </w:r>
      <w:r w:rsidR="0027515B">
        <w:rPr>
          <w:b/>
          <w:color w:val="231F20"/>
        </w:rPr>
        <w:t xml:space="preserve"> </w:t>
      </w:r>
      <w:r>
        <w:rPr>
          <w:b/>
          <w:color w:val="231F20"/>
        </w:rPr>
        <w:t>and</w:t>
      </w:r>
      <w:r w:rsidR="0027515B">
        <w:rPr>
          <w:b/>
          <w:color w:val="231F20"/>
        </w:rPr>
        <w:t xml:space="preserve"> </w:t>
      </w:r>
      <w:r>
        <w:rPr>
          <w:b/>
          <w:color w:val="231F20"/>
        </w:rPr>
        <w:t>Materials</w:t>
      </w:r>
      <w:r w:rsidR="0027515B">
        <w:rPr>
          <w:b/>
          <w:color w:val="231F20"/>
        </w:rPr>
        <w:t xml:space="preserve"> </w:t>
      </w:r>
      <w:r>
        <w:rPr>
          <w:b/>
          <w:color w:val="231F20"/>
        </w:rPr>
        <w:t>intended</w:t>
      </w:r>
      <w:r w:rsidR="0027515B">
        <w:rPr>
          <w:b/>
          <w:color w:val="231F20"/>
        </w:rPr>
        <w:t xml:space="preserve"> </w:t>
      </w:r>
      <w:r>
        <w:rPr>
          <w:b/>
          <w:color w:val="231F20"/>
        </w:rPr>
        <w:t>for</w:t>
      </w:r>
      <w:r w:rsidR="0027515B">
        <w:rPr>
          <w:b/>
          <w:color w:val="231F20"/>
        </w:rPr>
        <w:t xml:space="preserve"> </w:t>
      </w:r>
      <w:r>
        <w:rPr>
          <w:b/>
          <w:color w:val="231F20"/>
        </w:rPr>
        <w:t>the</w:t>
      </w:r>
      <w:r w:rsidR="0027515B">
        <w:rPr>
          <w:b/>
          <w:color w:val="231F20"/>
        </w:rPr>
        <w:t xml:space="preserve"> </w:t>
      </w:r>
      <w:r>
        <w:rPr>
          <w:b/>
          <w:color w:val="231F20"/>
        </w:rPr>
        <w:t>Works</w:t>
      </w:r>
      <w:r w:rsidR="0027515B">
        <w:rPr>
          <w:b/>
          <w:color w:val="231F20"/>
        </w:rPr>
        <w:t xml:space="preserve"> </w:t>
      </w:r>
      <w:r>
        <w:rPr>
          <w:i/>
          <w:color w:val="231F20"/>
        </w:rPr>
        <w:t>(see</w:t>
      </w:r>
      <w:r w:rsidR="0027515B">
        <w:rPr>
          <w:i/>
          <w:color w:val="231F20"/>
        </w:rPr>
        <w:t xml:space="preserve"> </w:t>
      </w:r>
      <w:r>
        <w:rPr>
          <w:i/>
          <w:color w:val="231F20"/>
        </w:rPr>
        <w:t>SCC</w:t>
      </w:r>
      <w:r w:rsidR="0027515B">
        <w:rPr>
          <w:i/>
          <w:color w:val="231F20"/>
        </w:rPr>
        <w:t xml:space="preserve"> </w:t>
      </w:r>
      <w:r>
        <w:rPr>
          <w:i/>
          <w:color w:val="231F20"/>
        </w:rPr>
        <w:t>for</w:t>
      </w:r>
      <w:r w:rsidR="0027515B">
        <w:rPr>
          <w:i/>
          <w:color w:val="231F20"/>
        </w:rPr>
        <w:t xml:space="preserve"> </w:t>
      </w:r>
      <w:r>
        <w:rPr>
          <w:i/>
          <w:color w:val="231F20"/>
        </w:rPr>
        <w:t>lists)</w:t>
      </w:r>
    </w:p>
    <w:p w14:paraId="602266E3" w14:textId="77777777" w:rsidR="005E6E3D" w:rsidRDefault="007B664E" w:rsidP="00CC1001">
      <w:pPr>
        <w:pStyle w:val="ListParagraph"/>
        <w:numPr>
          <w:ilvl w:val="2"/>
          <w:numId w:val="56"/>
        </w:numPr>
        <w:tabs>
          <w:tab w:val="left" w:pos="876"/>
        </w:tabs>
        <w:spacing w:before="242" w:line="230" w:lineRule="auto"/>
        <w:ind w:left="576" w:right="576" w:hanging="756"/>
        <w:jc w:val="both"/>
        <w:rPr>
          <w:color w:val="231F20"/>
        </w:rPr>
      </w:pPr>
      <w:r>
        <w:rPr>
          <w:color w:val="231F20"/>
        </w:rPr>
        <w:t>If</w:t>
      </w:r>
      <w:r w:rsidR="0027515B">
        <w:rPr>
          <w:color w:val="231F20"/>
        </w:rPr>
        <w:t xml:space="preserve"> </w:t>
      </w:r>
      <w:r>
        <w:rPr>
          <w:color w:val="231F20"/>
        </w:rPr>
        <w:t>this</w:t>
      </w:r>
      <w:r w:rsidR="0027515B">
        <w:rPr>
          <w:color w:val="231F20"/>
        </w:rPr>
        <w:t xml:space="preserve"> </w:t>
      </w:r>
      <w:r>
        <w:rPr>
          <w:color w:val="231F20"/>
        </w:rPr>
        <w:t>Sub-Clause</w:t>
      </w:r>
      <w:r w:rsidR="0027515B">
        <w:rPr>
          <w:color w:val="231F20"/>
        </w:rPr>
        <w:t xml:space="preserve"> </w:t>
      </w:r>
      <w:r>
        <w:rPr>
          <w:color w:val="231F20"/>
        </w:rPr>
        <w:t>applies,</w:t>
      </w:r>
      <w:r w:rsidR="0027515B">
        <w:rPr>
          <w:color w:val="231F20"/>
        </w:rPr>
        <w:t xml:space="preserve"> </w:t>
      </w:r>
      <w:r>
        <w:rPr>
          <w:color w:val="231F20"/>
        </w:rPr>
        <w:t>Interim</w:t>
      </w:r>
      <w:r w:rsidR="0027515B">
        <w:rPr>
          <w:color w:val="231F20"/>
        </w:rPr>
        <w:t xml:space="preserve"> </w:t>
      </w:r>
      <w:r>
        <w:rPr>
          <w:color w:val="231F20"/>
        </w:rPr>
        <w:t>Payment</w:t>
      </w:r>
      <w:r w:rsidR="0027515B">
        <w:rPr>
          <w:color w:val="231F20"/>
        </w:rPr>
        <w:t xml:space="preserve"> </w:t>
      </w:r>
      <w:r>
        <w:rPr>
          <w:color w:val="231F20"/>
        </w:rPr>
        <w:t>Certiﬁcates</w:t>
      </w:r>
      <w:r w:rsidR="0027515B">
        <w:rPr>
          <w:color w:val="231F20"/>
        </w:rPr>
        <w:t xml:space="preserve"> </w:t>
      </w:r>
      <w:r>
        <w:rPr>
          <w:color w:val="231F20"/>
        </w:rPr>
        <w:t>shall</w:t>
      </w:r>
      <w:r w:rsidR="0027515B">
        <w:rPr>
          <w:color w:val="231F20"/>
        </w:rPr>
        <w:t xml:space="preserve"> </w:t>
      </w:r>
      <w:r>
        <w:rPr>
          <w:color w:val="231F20"/>
        </w:rPr>
        <w:t>include,</w:t>
      </w:r>
      <w:r w:rsidR="0027515B">
        <w:rPr>
          <w:color w:val="231F20"/>
        </w:rPr>
        <w:t xml:space="preserve"> </w:t>
      </w:r>
      <w:r>
        <w:rPr>
          <w:color w:val="231F20"/>
        </w:rPr>
        <w:t>under</w:t>
      </w:r>
      <w:r w:rsidR="0027515B">
        <w:rPr>
          <w:color w:val="231F20"/>
        </w:rPr>
        <w:t xml:space="preserve"> </w:t>
      </w:r>
      <w:r>
        <w:rPr>
          <w:color w:val="231F20"/>
        </w:rPr>
        <w:t>sub-paragraph</w:t>
      </w:r>
      <w:r w:rsidR="0027515B">
        <w:rPr>
          <w:color w:val="231F20"/>
        </w:rPr>
        <w:t xml:space="preserve"> </w:t>
      </w:r>
      <w:r>
        <w:rPr>
          <w:color w:val="231F20"/>
        </w:rPr>
        <w:t>(e)</w:t>
      </w:r>
      <w:r w:rsidR="0027515B">
        <w:rPr>
          <w:color w:val="231F20"/>
        </w:rPr>
        <w:t xml:space="preserve"> </w:t>
      </w:r>
      <w:r>
        <w:rPr>
          <w:color w:val="231F20"/>
        </w:rPr>
        <w:t>of</w:t>
      </w:r>
      <w:r w:rsidR="0027515B">
        <w:rPr>
          <w:color w:val="231F20"/>
        </w:rPr>
        <w:t xml:space="preserve"> </w:t>
      </w:r>
      <w:r>
        <w:rPr>
          <w:color w:val="231F20"/>
        </w:rPr>
        <w:t>Sub-Clause 14.3,</w:t>
      </w:r>
      <w:r w:rsidR="0027515B">
        <w:rPr>
          <w:color w:val="231F20"/>
        </w:rPr>
        <w:t xml:space="preserve"> </w:t>
      </w:r>
      <w:r>
        <w:rPr>
          <w:color w:val="231F20"/>
        </w:rPr>
        <w:t>(</w:t>
      </w:r>
      <w:proofErr w:type="spellStart"/>
      <w:r>
        <w:rPr>
          <w:color w:val="231F20"/>
        </w:rPr>
        <w:t>i</w:t>
      </w:r>
      <w:proofErr w:type="spellEnd"/>
      <w:r>
        <w:rPr>
          <w:color w:val="231F20"/>
        </w:rPr>
        <w:t>)</w:t>
      </w:r>
      <w:r w:rsidR="0027515B">
        <w:rPr>
          <w:color w:val="231F20"/>
        </w:rPr>
        <w:t xml:space="preserve"> </w:t>
      </w:r>
      <w:r>
        <w:rPr>
          <w:color w:val="231F20"/>
        </w:rPr>
        <w:t>an</w:t>
      </w:r>
      <w:r w:rsidR="0027515B">
        <w:rPr>
          <w:color w:val="231F20"/>
        </w:rPr>
        <w:t xml:space="preserve"> </w:t>
      </w:r>
      <w:r>
        <w:rPr>
          <w:color w:val="231F20"/>
        </w:rPr>
        <w:t>amount</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8A5F63">
        <w:rPr>
          <w:color w:val="231F20"/>
        </w:rPr>
        <w:t xml:space="preserve"> </w:t>
      </w:r>
      <w:r>
        <w:rPr>
          <w:color w:val="231F20"/>
        </w:rPr>
        <w:t>Materials</w:t>
      </w:r>
      <w:r w:rsidR="008A5F63">
        <w:rPr>
          <w:color w:val="231F20"/>
        </w:rPr>
        <w:t xml:space="preserve"> </w:t>
      </w:r>
      <w:r>
        <w:rPr>
          <w:color w:val="231F20"/>
        </w:rPr>
        <w:t>which</w:t>
      </w:r>
      <w:r w:rsidR="008A5F63">
        <w:rPr>
          <w:color w:val="231F20"/>
        </w:rPr>
        <w:t xml:space="preserve"> </w:t>
      </w:r>
      <w:r>
        <w:rPr>
          <w:color w:val="231F20"/>
        </w:rPr>
        <w:t>have</w:t>
      </w:r>
      <w:r w:rsidR="008A5F63">
        <w:rPr>
          <w:color w:val="231F20"/>
        </w:rPr>
        <w:t xml:space="preserve"> </w:t>
      </w:r>
      <w:r>
        <w:rPr>
          <w:color w:val="231F20"/>
        </w:rPr>
        <w:t>been</w:t>
      </w:r>
      <w:r w:rsidR="008A5F63">
        <w:rPr>
          <w:color w:val="231F20"/>
        </w:rPr>
        <w:t xml:space="preserve"> </w:t>
      </w:r>
      <w:r>
        <w:rPr>
          <w:color w:val="231F20"/>
        </w:rPr>
        <w:t>sent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for</w:t>
      </w:r>
      <w:r w:rsidR="008A5F63">
        <w:rPr>
          <w:color w:val="231F20"/>
        </w:rPr>
        <w:t xml:space="preserve"> </w:t>
      </w:r>
      <w:r>
        <w:rPr>
          <w:color w:val="231F20"/>
        </w:rPr>
        <w:t>incorporation</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 xml:space="preserve">Permanent </w:t>
      </w:r>
      <w:r>
        <w:rPr>
          <w:color w:val="231F20"/>
          <w:spacing w:val="-3"/>
        </w:rPr>
        <w:t xml:space="preserve">Works, </w:t>
      </w:r>
      <w:r>
        <w:rPr>
          <w:color w:val="231F20"/>
        </w:rPr>
        <w:t>and (ii) a reduction when the contract value of such Plant and Materials is included as part of the Permanent</w:t>
      </w:r>
      <w:r w:rsidR="008A5F63">
        <w:rPr>
          <w:color w:val="231F20"/>
        </w:rPr>
        <w:t xml:space="preserve"> </w:t>
      </w:r>
      <w:r>
        <w:rPr>
          <w:color w:val="231F20"/>
          <w:spacing w:val="-4"/>
        </w:rPr>
        <w:t>Works</w:t>
      </w:r>
      <w:r w:rsidR="008A5F63">
        <w:rPr>
          <w:color w:val="231F20"/>
          <w:spacing w:val="-4"/>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22D1EA35" w14:textId="77777777" w:rsidR="005E6E3D" w:rsidRDefault="007B664E" w:rsidP="00CC1001">
      <w:pPr>
        <w:pStyle w:val="ListParagraph"/>
        <w:numPr>
          <w:ilvl w:val="2"/>
          <w:numId w:val="56"/>
        </w:numPr>
        <w:tabs>
          <w:tab w:val="left" w:pos="876"/>
        </w:tabs>
        <w:spacing w:before="247" w:line="230" w:lineRule="auto"/>
        <w:ind w:left="576" w:right="576" w:hanging="75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lists</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sub-paragraphs</w:t>
      </w:r>
      <w:r w:rsidR="008A5F63">
        <w:rPr>
          <w:color w:val="231F20"/>
        </w:rPr>
        <w:t xml:space="preserve"> </w:t>
      </w:r>
      <w:r>
        <w:rPr>
          <w:color w:val="231F20"/>
        </w:rPr>
        <w:t>(b)</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or</w:t>
      </w:r>
      <w:r w:rsidR="008A5F63">
        <w:rPr>
          <w:color w:val="231F20"/>
        </w:rPr>
        <w:t xml:space="preserve"> </w:t>
      </w:r>
      <w:r>
        <w:rPr>
          <w:color w:val="231F20"/>
        </w:rPr>
        <w:t>(c)</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below</w:t>
      </w:r>
      <w:r w:rsidR="008A5F63">
        <w:rPr>
          <w:color w:val="231F20"/>
        </w:rPr>
        <w:t xml:space="preserve"> </w:t>
      </w:r>
      <w:r>
        <w:rPr>
          <w:color w:val="231F20"/>
        </w:rPr>
        <w:t>are</w:t>
      </w:r>
      <w:r w:rsidR="008A5F63">
        <w:rPr>
          <w:color w:val="231F20"/>
        </w:rPr>
        <w:t xml:space="preserve"> </w:t>
      </w:r>
      <w:r>
        <w:rPr>
          <w:color w:val="231F20"/>
        </w:rPr>
        <w:t>not</w:t>
      </w:r>
      <w:r w:rsidR="008A5F63">
        <w:rPr>
          <w:color w:val="231F20"/>
        </w:rPr>
        <w:t xml:space="preserve"> </w:t>
      </w:r>
      <w:r>
        <w:rPr>
          <w:color w:val="231F20"/>
        </w:rPr>
        <w:t>included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this</w:t>
      </w:r>
      <w:r w:rsidR="008A5F63">
        <w:rPr>
          <w:color w:val="231F20"/>
        </w:rPr>
        <w:t xml:space="preserve"> </w:t>
      </w:r>
      <w:r>
        <w:rPr>
          <w:color w:val="231F20"/>
        </w:rPr>
        <w:t>Sub-Clause shall</w:t>
      </w:r>
      <w:r w:rsidR="008A5F63">
        <w:rPr>
          <w:color w:val="231F20"/>
        </w:rPr>
        <w:t xml:space="preserve"> </w:t>
      </w:r>
      <w:r>
        <w:rPr>
          <w:color w:val="231F20"/>
        </w:rPr>
        <w:t>not</w:t>
      </w:r>
      <w:r w:rsidR="008A5F63">
        <w:rPr>
          <w:color w:val="231F20"/>
        </w:rPr>
        <w:t xml:space="preserve"> </w:t>
      </w:r>
      <w:r>
        <w:rPr>
          <w:color w:val="231F20"/>
          <w:spacing w:val="-3"/>
        </w:rPr>
        <w:t>apply.</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determine</w:t>
      </w:r>
      <w:r w:rsidR="008A5F63">
        <w:rPr>
          <w:color w:val="231F20"/>
        </w:rPr>
        <w:t xml:space="preserve"> </w:t>
      </w:r>
      <w:r>
        <w:rPr>
          <w:color w:val="231F20"/>
        </w:rPr>
        <w:t>and</w:t>
      </w:r>
      <w:r w:rsidR="008A5F63">
        <w:rPr>
          <w:color w:val="231F20"/>
        </w:rPr>
        <w:t xml:space="preserve"> </w:t>
      </w:r>
      <w:r>
        <w:rPr>
          <w:color w:val="231F20"/>
        </w:rPr>
        <w:t>certify</w:t>
      </w:r>
      <w:r w:rsidR="008A5F63">
        <w:rPr>
          <w:color w:val="231F20"/>
        </w:rPr>
        <w:t xml:space="preserve"> </w:t>
      </w:r>
      <w:r>
        <w:rPr>
          <w:color w:val="231F20"/>
        </w:rPr>
        <w:t>each</w:t>
      </w:r>
      <w:r w:rsidR="008A5F63">
        <w:rPr>
          <w:color w:val="231F20"/>
        </w:rPr>
        <w:t xml:space="preserve"> </w:t>
      </w:r>
      <w:r>
        <w:rPr>
          <w:color w:val="231F20"/>
        </w:rPr>
        <w:t>addition</w:t>
      </w:r>
      <w:r w:rsidR="008A5F63">
        <w:rPr>
          <w:color w:val="231F20"/>
        </w:rPr>
        <w:t xml:space="preserve"> </w:t>
      </w:r>
      <w:r>
        <w:rPr>
          <w:color w:val="231F20"/>
        </w:rPr>
        <w:t>if</w:t>
      </w:r>
      <w:r w:rsidR="008A5F63">
        <w:rPr>
          <w:color w:val="231F20"/>
        </w:rPr>
        <w:t xml:space="preserve"> </w:t>
      </w:r>
      <w:r>
        <w:rPr>
          <w:color w:val="231F20"/>
        </w:rPr>
        <w:t>the</w:t>
      </w:r>
      <w:r w:rsidR="008A5F63">
        <w:rPr>
          <w:color w:val="231F20"/>
        </w:rPr>
        <w:t xml:space="preserve"> </w:t>
      </w:r>
      <w:r>
        <w:rPr>
          <w:color w:val="231F20"/>
        </w:rPr>
        <w:t>following</w:t>
      </w:r>
      <w:r w:rsidR="008A5F63">
        <w:rPr>
          <w:color w:val="231F20"/>
        </w:rPr>
        <w:t xml:space="preserve"> </w:t>
      </w:r>
      <w:r>
        <w:rPr>
          <w:color w:val="231F20"/>
        </w:rPr>
        <w:t>conditions</w:t>
      </w:r>
      <w:r w:rsidR="008A5F63">
        <w:rPr>
          <w:color w:val="231F20"/>
        </w:rPr>
        <w:t xml:space="preserve"> </w:t>
      </w:r>
      <w:r>
        <w:rPr>
          <w:color w:val="231F20"/>
        </w:rPr>
        <w:t>are</w:t>
      </w:r>
      <w:r w:rsidR="008A5F63">
        <w:rPr>
          <w:color w:val="231F20"/>
        </w:rPr>
        <w:t xml:space="preserve"> </w:t>
      </w:r>
      <w:r>
        <w:rPr>
          <w:color w:val="231F20"/>
        </w:rPr>
        <w:lastRenderedPageBreak/>
        <w:t>satisﬁed:</w:t>
      </w:r>
    </w:p>
    <w:p w14:paraId="6A12C1A0" w14:textId="77777777" w:rsidR="005E6E3D" w:rsidRDefault="008A5F63" w:rsidP="00CC1001">
      <w:pPr>
        <w:pStyle w:val="ListParagraph"/>
        <w:numPr>
          <w:ilvl w:val="3"/>
          <w:numId w:val="56"/>
        </w:numPr>
        <w:tabs>
          <w:tab w:val="left" w:pos="1265"/>
          <w:tab w:val="left" w:pos="1266"/>
        </w:tabs>
        <w:spacing w:before="0"/>
        <w:ind w:left="576" w:right="576"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p>
    <w:p w14:paraId="6C9B172D" w14:textId="77777777" w:rsidR="005E6E3D" w:rsidRDefault="008A5F63" w:rsidP="00CC1001">
      <w:pPr>
        <w:pStyle w:val="ListParagraph"/>
        <w:numPr>
          <w:ilvl w:val="4"/>
          <w:numId w:val="56"/>
        </w:numPr>
        <w:tabs>
          <w:tab w:val="left" w:pos="1647"/>
          <w:tab w:val="left" w:pos="1649"/>
          <w:tab w:val="left" w:pos="8045"/>
        </w:tabs>
        <w:spacing w:before="0" w:line="230" w:lineRule="auto"/>
        <w:ind w:left="576" w:right="576" w:hanging="382"/>
      </w:pPr>
      <w:r>
        <w:rPr>
          <w:color w:val="231F20"/>
        </w:rPr>
        <w:t>K</w:t>
      </w:r>
      <w:r w:rsidR="007B664E">
        <w:rPr>
          <w:color w:val="231F20"/>
        </w:rPr>
        <w:t>ept</w:t>
      </w:r>
      <w:r>
        <w:rPr>
          <w:color w:val="231F20"/>
        </w:rPr>
        <w:t xml:space="preserve"> </w:t>
      </w:r>
      <w:r w:rsidR="007B664E">
        <w:rPr>
          <w:color w:val="231F20"/>
        </w:rPr>
        <w:t>satisfactory</w:t>
      </w:r>
      <w:r>
        <w:rPr>
          <w:color w:val="231F20"/>
        </w:rPr>
        <w:t xml:space="preserve"> </w:t>
      </w:r>
      <w:r w:rsidR="007B664E">
        <w:rPr>
          <w:color w:val="231F20"/>
        </w:rPr>
        <w:t>records</w:t>
      </w:r>
      <w:r>
        <w:rPr>
          <w:color w:val="231F20"/>
        </w:rPr>
        <w:t xml:space="preserve"> </w:t>
      </w:r>
      <w:r w:rsidR="007B664E">
        <w:rPr>
          <w:color w:val="231F20"/>
        </w:rPr>
        <w:t>(including</w:t>
      </w:r>
      <w:r>
        <w:rPr>
          <w:color w:val="231F20"/>
        </w:rPr>
        <w:t xml:space="preserve"> </w:t>
      </w:r>
      <w:r w:rsidR="007B664E">
        <w:rPr>
          <w:color w:val="231F20"/>
        </w:rPr>
        <w:t>the</w:t>
      </w:r>
      <w:r>
        <w:rPr>
          <w:color w:val="231F20"/>
        </w:rPr>
        <w:t xml:space="preserve"> </w:t>
      </w:r>
      <w:r w:rsidR="007B664E">
        <w:rPr>
          <w:color w:val="231F20"/>
        </w:rPr>
        <w:t>orders,</w:t>
      </w:r>
      <w:r>
        <w:rPr>
          <w:color w:val="231F20"/>
        </w:rPr>
        <w:t xml:space="preserve"> </w:t>
      </w:r>
      <w:r w:rsidR="007B664E">
        <w:rPr>
          <w:color w:val="231F20"/>
        </w:rPr>
        <w:t>receipts,</w:t>
      </w:r>
      <w:r>
        <w:rPr>
          <w:color w:val="231F20"/>
        </w:rPr>
        <w:t xml:space="preserve"> </w:t>
      </w:r>
      <w:r w:rsidR="007B664E">
        <w:rPr>
          <w:color w:val="231F20"/>
        </w:rPr>
        <w:t>Costs</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of</w:t>
      </w:r>
      <w:r w:rsidR="00EF1C79">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 which</w:t>
      </w:r>
      <w:r>
        <w:rPr>
          <w:color w:val="231F20"/>
        </w:rPr>
        <w:t xml:space="preserve"> </w:t>
      </w:r>
      <w:r w:rsidR="007B664E">
        <w:rPr>
          <w:color w:val="231F20"/>
        </w:rPr>
        <w:t>are</w:t>
      </w:r>
      <w:r>
        <w:rPr>
          <w:color w:val="231F20"/>
        </w:rPr>
        <w:t xml:space="preserve"> </w:t>
      </w:r>
      <w:r w:rsidR="007B664E">
        <w:rPr>
          <w:color w:val="231F20"/>
        </w:rPr>
        <w:t>available</w:t>
      </w:r>
      <w:r>
        <w:rPr>
          <w:color w:val="231F20"/>
        </w:rPr>
        <w:t xml:space="preserve"> </w:t>
      </w:r>
      <w:r w:rsidR="007B664E">
        <w:rPr>
          <w:color w:val="231F20"/>
        </w:rPr>
        <w:t>for</w:t>
      </w:r>
      <w:r>
        <w:rPr>
          <w:color w:val="231F20"/>
        </w:rPr>
        <w:t xml:space="preserve"> </w:t>
      </w:r>
      <w:r w:rsidR="007B664E">
        <w:rPr>
          <w:color w:val="231F20"/>
        </w:rPr>
        <w:t>inspection,</w:t>
      </w:r>
      <w:r>
        <w:rPr>
          <w:color w:val="231F20"/>
        </w:rPr>
        <w:t xml:space="preserve"> </w:t>
      </w:r>
      <w:r w:rsidR="007B664E">
        <w:rPr>
          <w:color w:val="231F20"/>
        </w:rPr>
        <w:t>and</w:t>
      </w:r>
    </w:p>
    <w:p w14:paraId="14D50373" w14:textId="77777777" w:rsidR="005E6E3D" w:rsidRDefault="008A5F63" w:rsidP="00CC1001">
      <w:pPr>
        <w:pStyle w:val="ListParagraph"/>
        <w:numPr>
          <w:ilvl w:val="4"/>
          <w:numId w:val="56"/>
        </w:numPr>
        <w:tabs>
          <w:tab w:val="left" w:pos="1648"/>
        </w:tabs>
        <w:spacing w:before="0" w:line="230" w:lineRule="auto"/>
        <w:ind w:left="576" w:right="576" w:hanging="382"/>
      </w:pPr>
      <w:r w:rsidRPr="004626B1">
        <w:rPr>
          <w:color w:val="231F20"/>
        </w:rPr>
        <w:t>S</w:t>
      </w:r>
      <w:r w:rsidR="007B664E" w:rsidRPr="004626B1">
        <w:rPr>
          <w:color w:val="231F20"/>
        </w:rPr>
        <w:t>ubmitted</w:t>
      </w:r>
      <w:r w:rsidRPr="004626B1">
        <w:rPr>
          <w:color w:val="231F20"/>
        </w:rPr>
        <w:t xml:space="preserve"> </w:t>
      </w:r>
      <w:r w:rsidR="007B664E" w:rsidRPr="004626B1">
        <w:rPr>
          <w:color w:val="231F20"/>
        </w:rPr>
        <w:t>a</w:t>
      </w:r>
      <w:r w:rsidRPr="004626B1">
        <w:rPr>
          <w:color w:val="231F20"/>
        </w:rPr>
        <w:t xml:space="preserve"> </w:t>
      </w:r>
      <w:r w:rsidR="007B664E" w:rsidRPr="004626B1">
        <w:rPr>
          <w:color w:val="231F20"/>
        </w:rPr>
        <w:t>statement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Cost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acquiring</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rPr>
        <w:t>delivering</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Plant</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spacing w:val="11"/>
        </w:rPr>
        <w:t>Materials</w:t>
      </w:r>
      <w:r w:rsidRPr="004626B1">
        <w:rPr>
          <w:color w:val="231F20"/>
          <w:spacing w:val="11"/>
        </w:rPr>
        <w:t xml:space="preserve"> </w:t>
      </w:r>
      <w:r w:rsidR="007B664E" w:rsidRPr="004626B1">
        <w:rPr>
          <w:color w:val="231F20"/>
          <w:spacing w:val="5"/>
        </w:rPr>
        <w:t>to</w:t>
      </w:r>
      <w:r w:rsidRPr="004626B1">
        <w:rPr>
          <w:color w:val="231F20"/>
          <w:spacing w:val="5"/>
        </w:rPr>
        <w:t xml:space="preserve"> </w:t>
      </w:r>
      <w:r w:rsidR="007B664E" w:rsidRPr="004626B1">
        <w:rPr>
          <w:color w:val="231F20"/>
          <w:spacing w:val="8"/>
        </w:rPr>
        <w:t>the</w:t>
      </w:r>
      <w:r w:rsidRPr="004626B1">
        <w:rPr>
          <w:color w:val="231F20"/>
          <w:spacing w:val="8"/>
        </w:rPr>
        <w:t xml:space="preserve"> </w:t>
      </w:r>
      <w:r w:rsidR="007B664E" w:rsidRPr="004626B1">
        <w:rPr>
          <w:color w:val="231F20"/>
          <w:spacing w:val="10"/>
        </w:rPr>
        <w:t xml:space="preserve">Site, </w:t>
      </w:r>
      <w:r w:rsidR="007B664E" w:rsidRPr="004626B1">
        <w:rPr>
          <w:color w:val="231F20"/>
        </w:rPr>
        <w:t>supported</w:t>
      </w:r>
      <w:r w:rsidRPr="004626B1">
        <w:rPr>
          <w:color w:val="231F20"/>
        </w:rPr>
        <w:t xml:space="preserve"> </w:t>
      </w:r>
      <w:r w:rsidR="007B664E" w:rsidRPr="004626B1">
        <w:rPr>
          <w:color w:val="231F20"/>
        </w:rPr>
        <w:t>by</w:t>
      </w:r>
      <w:r w:rsidRPr="004626B1">
        <w:rPr>
          <w:color w:val="231F20"/>
        </w:rPr>
        <w:t xml:space="preserve"> </w:t>
      </w:r>
      <w:r w:rsidR="007B664E" w:rsidRPr="004626B1">
        <w:rPr>
          <w:color w:val="231F20"/>
        </w:rPr>
        <w:t>satisfactory</w:t>
      </w:r>
      <w:r w:rsidRPr="004626B1">
        <w:rPr>
          <w:color w:val="231F20"/>
        </w:rPr>
        <w:t xml:space="preserve"> </w:t>
      </w:r>
      <w:r w:rsidR="007B664E" w:rsidRPr="004626B1">
        <w:rPr>
          <w:color w:val="231F20"/>
        </w:rPr>
        <w:t>evidence;</w:t>
      </w:r>
      <w:r w:rsidR="004626B1" w:rsidRPr="004626B1">
        <w:rPr>
          <w:color w:val="231F20"/>
        </w:rPr>
        <w:t xml:space="preserve"> </w:t>
      </w:r>
      <w:r w:rsidR="007B664E" w:rsidRPr="004626B1">
        <w:rPr>
          <w:color w:val="231F20"/>
        </w:rPr>
        <w:t>and either:</w:t>
      </w:r>
    </w:p>
    <w:p w14:paraId="4AF20E0C" w14:textId="77777777" w:rsidR="005E6E3D" w:rsidRDefault="008A5F63" w:rsidP="00CC1001">
      <w:pPr>
        <w:pStyle w:val="ListParagraph"/>
        <w:numPr>
          <w:ilvl w:val="3"/>
          <w:numId w:val="56"/>
        </w:numPr>
        <w:tabs>
          <w:tab w:val="left" w:pos="1265"/>
          <w:tab w:val="left" w:pos="1266"/>
        </w:tabs>
        <w:spacing w:before="39"/>
        <w:ind w:left="576" w:right="576" w:hanging="390"/>
        <w:rPr>
          <w:color w:val="231F20"/>
        </w:rPr>
      </w:pPr>
      <w:r>
        <w:rPr>
          <w:color w:val="231F20"/>
        </w:rPr>
        <w:t>T</w:t>
      </w:r>
      <w:r w:rsidR="007B664E">
        <w:rPr>
          <w:color w:val="231F20"/>
        </w:rPr>
        <w:t>he</w:t>
      </w:r>
      <w:r>
        <w:rPr>
          <w:color w:val="231F20"/>
        </w:rPr>
        <w:t xml:space="preserve"> </w:t>
      </w:r>
      <w:r w:rsidR="007B664E">
        <w:rPr>
          <w:color w:val="231F20"/>
        </w:rPr>
        <w:t>relevant</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p>
    <w:p w14:paraId="4311AFD6" w14:textId="77777777" w:rsidR="005E6E3D" w:rsidRDefault="008A5F63" w:rsidP="00CC1001">
      <w:pPr>
        <w:pStyle w:val="ListParagraph"/>
        <w:numPr>
          <w:ilvl w:val="4"/>
          <w:numId w:val="56"/>
        </w:numPr>
        <w:tabs>
          <w:tab w:val="left" w:pos="1640"/>
          <w:tab w:val="left" w:pos="1641"/>
        </w:tabs>
        <w:spacing w:before="120"/>
        <w:ind w:left="576" w:right="576" w:hanging="374"/>
      </w:pPr>
      <w:r>
        <w:rPr>
          <w:color w:val="231F20"/>
        </w:rPr>
        <w:t>A</w:t>
      </w:r>
      <w:r w:rsidR="007B664E">
        <w:rPr>
          <w:color w:val="231F20"/>
        </w:rPr>
        <w:t>re</w:t>
      </w:r>
      <w:r>
        <w:rPr>
          <w:color w:val="231F20"/>
        </w:rPr>
        <w:t xml:space="preserve"> </w:t>
      </w:r>
      <w:r w:rsidR="007B664E">
        <w:rPr>
          <w:color w:val="231F20"/>
        </w:rPr>
        <w:t>those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Schedules</w:t>
      </w:r>
      <w:r>
        <w:rPr>
          <w:color w:val="231F20"/>
        </w:rPr>
        <w:t xml:space="preserve"> </w:t>
      </w:r>
      <w:r w:rsidR="007B664E">
        <w:rPr>
          <w:color w:val="231F20"/>
        </w:rPr>
        <w:t>for</w:t>
      </w:r>
      <w:r>
        <w:rPr>
          <w:color w:val="231F20"/>
        </w:rPr>
        <w:t xml:space="preserve"> </w:t>
      </w:r>
      <w:r w:rsidR="007B664E">
        <w:rPr>
          <w:color w:val="231F20"/>
        </w:rPr>
        <w:t>payment</w:t>
      </w:r>
      <w:r>
        <w:rPr>
          <w:color w:val="231F20"/>
        </w:rPr>
        <w:t xml:space="preserve"> </w:t>
      </w:r>
      <w:r w:rsidR="007B664E">
        <w:rPr>
          <w:color w:val="231F20"/>
        </w:rPr>
        <w:t>when</w:t>
      </w:r>
      <w:r>
        <w:rPr>
          <w:color w:val="231F20"/>
        </w:rPr>
        <w:t xml:space="preserve"> </w:t>
      </w:r>
      <w:r w:rsidR="007B664E">
        <w:rPr>
          <w:color w:val="231F20"/>
        </w:rPr>
        <w:t>shipped,</w:t>
      </w:r>
    </w:p>
    <w:p w14:paraId="1893778A" w14:textId="77777777" w:rsidR="005E6E3D" w:rsidRDefault="008A5F63" w:rsidP="00CC1001">
      <w:pPr>
        <w:pStyle w:val="ListParagraph"/>
        <w:numPr>
          <w:ilvl w:val="4"/>
          <w:numId w:val="56"/>
        </w:numPr>
        <w:tabs>
          <w:tab w:val="left" w:pos="1641"/>
        </w:tabs>
        <w:spacing w:before="120"/>
        <w:ind w:left="576" w:right="576" w:hanging="375"/>
      </w:pPr>
      <w:r>
        <w:rPr>
          <w:color w:val="231F20"/>
        </w:rPr>
        <w:t>H</w:t>
      </w:r>
      <w:r w:rsidR="007B664E">
        <w:rPr>
          <w:color w:val="231F20"/>
        </w:rPr>
        <w:t>ave</w:t>
      </w:r>
      <w:r>
        <w:rPr>
          <w:color w:val="231F20"/>
        </w:rPr>
        <w:t xml:space="preserve"> </w:t>
      </w:r>
      <w:r w:rsidR="007B664E">
        <w:rPr>
          <w:color w:val="231F20"/>
        </w:rPr>
        <w:t>been</w:t>
      </w:r>
      <w:r>
        <w:rPr>
          <w:color w:val="231F20"/>
        </w:rPr>
        <w:t xml:space="preserve"> </w:t>
      </w:r>
      <w:r w:rsidR="007B664E">
        <w:rPr>
          <w:color w:val="231F20"/>
        </w:rPr>
        <w:t>shipped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proofErr w:type="spellStart"/>
      <w:r w:rsidR="007B664E">
        <w:rPr>
          <w:color w:val="231F20"/>
        </w:rPr>
        <w:t>enroute</w:t>
      </w:r>
      <w:proofErr w:type="spellEnd"/>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C5DB7F4" w14:textId="77777777" w:rsidR="005E6E3D" w:rsidRDefault="007B664E" w:rsidP="00CC1001">
      <w:pPr>
        <w:pStyle w:val="ListParagraph"/>
        <w:numPr>
          <w:ilvl w:val="4"/>
          <w:numId w:val="56"/>
        </w:numPr>
        <w:tabs>
          <w:tab w:val="left" w:pos="1641"/>
        </w:tabs>
        <w:spacing w:before="120" w:line="230" w:lineRule="auto"/>
        <w:ind w:left="576" w:right="576" w:hanging="374"/>
        <w:jc w:val="both"/>
      </w:pPr>
      <w:r>
        <w:rPr>
          <w:color w:val="231F20"/>
        </w:rPr>
        <w:t>are described in a clean shipped bill of lading or other evidence of shipment, which has been submitted to the Engineer together with evidence of payment of freight and insurance, any other documents</w:t>
      </w:r>
      <w:r w:rsidR="008A5F63">
        <w:rPr>
          <w:color w:val="231F20"/>
        </w:rPr>
        <w:t xml:space="preserve"> </w:t>
      </w:r>
      <w:r>
        <w:rPr>
          <w:color w:val="231F20"/>
        </w:rPr>
        <w:t>reasonably</w:t>
      </w:r>
      <w:r w:rsidR="008A5F63">
        <w:rPr>
          <w:color w:val="231F20"/>
        </w:rPr>
        <w:t xml:space="preserve"> </w:t>
      </w:r>
      <w:r>
        <w:rPr>
          <w:color w:val="231F20"/>
        </w:rPr>
        <w:t>required,</w:t>
      </w:r>
      <w:r w:rsidR="008A5F63">
        <w:rPr>
          <w:color w:val="231F20"/>
        </w:rPr>
        <w:t xml:space="preserve"> </w:t>
      </w:r>
      <w:r>
        <w:rPr>
          <w:color w:val="231F20"/>
        </w:rPr>
        <w:t>and</w:t>
      </w:r>
      <w:r w:rsidR="008A5F63">
        <w:rPr>
          <w:color w:val="231F20"/>
        </w:rPr>
        <w:t xml:space="preserve"> </w:t>
      </w:r>
      <w:r>
        <w:rPr>
          <w:color w:val="231F20"/>
        </w:rPr>
        <w:t>an</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guarantee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form</w:t>
      </w:r>
      <w:r w:rsidR="008A5F63">
        <w:rPr>
          <w:color w:val="231F20"/>
        </w:rPr>
        <w:t xml:space="preserve"> </w:t>
      </w:r>
      <w:r>
        <w:rPr>
          <w:color w:val="231F20"/>
        </w:rPr>
        <w:t>and</w:t>
      </w:r>
      <w:r w:rsidR="008A5F63">
        <w:rPr>
          <w:color w:val="231F20"/>
        </w:rPr>
        <w:t xml:space="preserve"> </w:t>
      </w:r>
      <w:r>
        <w:rPr>
          <w:color w:val="231F20"/>
        </w:rPr>
        <w:t>issued</w:t>
      </w:r>
      <w:r w:rsidR="008A5F63">
        <w:rPr>
          <w:color w:val="231F20"/>
        </w:rPr>
        <w:t xml:space="preserve"> </w:t>
      </w:r>
      <w:r>
        <w:rPr>
          <w:color w:val="231F20"/>
        </w:rPr>
        <w:t>by</w:t>
      </w:r>
      <w:r w:rsidR="008A5F63">
        <w:rPr>
          <w:color w:val="231F20"/>
        </w:rPr>
        <w:t xml:space="preserve"> </w:t>
      </w:r>
      <w:r>
        <w:rPr>
          <w:color w:val="231F20"/>
        </w:rPr>
        <w:t>an</w:t>
      </w:r>
      <w:r w:rsidR="008A5F63">
        <w:rPr>
          <w:color w:val="231F20"/>
        </w:rPr>
        <w:t xml:space="preserve"> </w:t>
      </w:r>
      <w:r>
        <w:rPr>
          <w:color w:val="231F20"/>
        </w:rPr>
        <w:t>entity approved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in</w:t>
      </w:r>
      <w:r w:rsidR="008A5F63">
        <w:rPr>
          <w:color w:val="231F20"/>
        </w:rPr>
        <w:t xml:space="preserve"> </w:t>
      </w:r>
      <w:r>
        <w:rPr>
          <w:color w:val="231F20"/>
        </w:rPr>
        <w:t>amounts</w:t>
      </w:r>
      <w:r w:rsidR="008A5F63">
        <w:rPr>
          <w:color w:val="231F20"/>
        </w:rPr>
        <w:t xml:space="preserve"> </w:t>
      </w:r>
      <w:r>
        <w:rPr>
          <w:color w:val="231F20"/>
        </w:rPr>
        <w:t>and</w:t>
      </w:r>
      <w:r w:rsidR="008A5F63">
        <w:rPr>
          <w:color w:val="231F20"/>
        </w:rPr>
        <w:t xml:space="preserve"> </w:t>
      </w:r>
      <w:r>
        <w:rPr>
          <w:color w:val="231F20"/>
        </w:rPr>
        <w:t>currencies</w:t>
      </w:r>
      <w:r w:rsidR="008A5F63">
        <w:rPr>
          <w:color w:val="231F20"/>
        </w:rPr>
        <w:t xml:space="preserve"> </w:t>
      </w:r>
      <w:r>
        <w:rPr>
          <w:color w:val="231F20"/>
        </w:rPr>
        <w:t>equal</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under</w:t>
      </w:r>
      <w:r w:rsidR="008A5F63">
        <w:rPr>
          <w:color w:val="231F20"/>
        </w:rPr>
        <w:t xml:space="preserve"> </w:t>
      </w:r>
      <w:r>
        <w:rPr>
          <w:color w:val="231F20"/>
        </w:rPr>
        <w:t>this</w:t>
      </w:r>
      <w:r w:rsidR="008A5F63">
        <w:rPr>
          <w:color w:val="231F20"/>
        </w:rPr>
        <w:t xml:space="preserve"> </w:t>
      </w:r>
      <w:r>
        <w:rPr>
          <w:color w:val="231F20"/>
        </w:rPr>
        <w:t>Sub- Clause:</w:t>
      </w:r>
      <w:r w:rsidR="008A5F63">
        <w:rPr>
          <w:color w:val="231F20"/>
        </w:rPr>
        <w:t xml:space="preserve"> </w:t>
      </w:r>
      <w:r>
        <w:rPr>
          <w:color w:val="231F20"/>
        </w:rPr>
        <w:t>this</w:t>
      </w:r>
      <w:r w:rsidR="008A5F63">
        <w:rPr>
          <w:color w:val="231F20"/>
        </w:rPr>
        <w:t xml:space="preserve"> </w:t>
      </w:r>
      <w:r>
        <w:rPr>
          <w:color w:val="231F20"/>
        </w:rPr>
        <w:t>guarantee</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similar</w:t>
      </w:r>
      <w:r w:rsidR="008A5F63">
        <w:rPr>
          <w:color w:val="231F20"/>
        </w:rPr>
        <w:t xml:space="preserve"> </w:t>
      </w:r>
      <w:r>
        <w:rPr>
          <w:color w:val="231F20"/>
        </w:rPr>
        <w:t>form</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form</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Sub-Clause</w:t>
      </w:r>
      <w:r w:rsidR="008A5F63">
        <w:rPr>
          <w:color w:val="231F20"/>
        </w:rPr>
        <w:t xml:space="preserve"> </w:t>
      </w:r>
      <w:r>
        <w:rPr>
          <w:color w:val="231F20"/>
        </w:rPr>
        <w:t>14.2[Advance Payment] and shall be valid until the Plant and Materials are properly stored on Site and protected against</w:t>
      </w:r>
      <w:r w:rsidR="008A5F63">
        <w:rPr>
          <w:color w:val="231F20"/>
        </w:rPr>
        <w:t xml:space="preserve"> </w:t>
      </w:r>
      <w:r>
        <w:rPr>
          <w:color w:val="231F20"/>
        </w:rPr>
        <w:t>loss,</w:t>
      </w:r>
      <w:r w:rsidR="008A5F63">
        <w:rPr>
          <w:color w:val="231F20"/>
        </w:rPr>
        <w:t xml:space="preserve"> </w:t>
      </w:r>
      <w:r>
        <w:rPr>
          <w:color w:val="231F20"/>
        </w:rPr>
        <w:t>damage</w:t>
      </w:r>
      <w:r w:rsidR="008A5F63">
        <w:rPr>
          <w:color w:val="231F20"/>
        </w:rPr>
        <w:t xml:space="preserve"> </w:t>
      </w:r>
      <w:r>
        <w:rPr>
          <w:color w:val="231F20"/>
        </w:rPr>
        <w:t>or</w:t>
      </w:r>
      <w:r w:rsidR="008A5F63">
        <w:rPr>
          <w:color w:val="231F20"/>
        </w:rPr>
        <w:t xml:space="preserve"> </w:t>
      </w:r>
      <w:r>
        <w:rPr>
          <w:color w:val="231F20"/>
        </w:rPr>
        <w:t>deterioration;</w:t>
      </w:r>
    </w:p>
    <w:p w14:paraId="62670F23" w14:textId="77777777" w:rsidR="005E6E3D" w:rsidRDefault="007B664E" w:rsidP="00CC1001">
      <w:pPr>
        <w:pStyle w:val="ListParagraph"/>
        <w:numPr>
          <w:ilvl w:val="3"/>
          <w:numId w:val="56"/>
        </w:numPr>
        <w:tabs>
          <w:tab w:val="left" w:pos="1264"/>
          <w:tab w:val="left" w:pos="1265"/>
        </w:tabs>
        <w:spacing w:before="46"/>
        <w:ind w:left="576" w:right="576" w:hanging="390"/>
        <w:rPr>
          <w:color w:val="231F20"/>
        </w:rPr>
      </w:pP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26BCA987" w14:textId="77777777" w:rsidR="005E6E3D" w:rsidRDefault="007B664E" w:rsidP="00CC1001">
      <w:pPr>
        <w:pStyle w:val="ListParagraph"/>
        <w:numPr>
          <w:ilvl w:val="4"/>
          <w:numId w:val="56"/>
        </w:numPr>
        <w:tabs>
          <w:tab w:val="left" w:pos="1639"/>
          <w:tab w:val="left" w:pos="1640"/>
        </w:tabs>
        <w:spacing w:before="120"/>
        <w:ind w:left="576" w:right="576" w:hanging="374"/>
      </w:pPr>
      <w:r>
        <w:rPr>
          <w:color w:val="231F20"/>
        </w:rPr>
        <w:t>are</w:t>
      </w:r>
      <w:r w:rsidR="008A5F63">
        <w:rPr>
          <w:color w:val="231F20"/>
        </w:rPr>
        <w:t xml:space="preserve"> </w:t>
      </w:r>
      <w:r>
        <w:rPr>
          <w:color w:val="231F20"/>
        </w:rPr>
        <w:t>those</w:t>
      </w:r>
      <w:r w:rsidR="008A5F63">
        <w:rPr>
          <w:color w:val="231F20"/>
        </w:rPr>
        <w:t xml:space="preserve"> </w:t>
      </w:r>
      <w:r>
        <w:rPr>
          <w:color w:val="231F20"/>
        </w:rPr>
        <w:t>listed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for</w:t>
      </w:r>
      <w:r w:rsidR="008A5F63">
        <w:rPr>
          <w:color w:val="231F20"/>
        </w:rPr>
        <w:t xml:space="preserve"> </w:t>
      </w:r>
      <w:r>
        <w:rPr>
          <w:color w:val="231F20"/>
        </w:rPr>
        <w:t>payment</w:t>
      </w:r>
      <w:r w:rsidR="008A5F63">
        <w:rPr>
          <w:color w:val="231F20"/>
        </w:rPr>
        <w:t xml:space="preserve"> </w:t>
      </w:r>
      <w:r>
        <w:rPr>
          <w:color w:val="231F20"/>
        </w:rPr>
        <w:t>when</w:t>
      </w:r>
      <w:r w:rsidR="008A5F63">
        <w:rPr>
          <w:color w:val="231F20"/>
        </w:rPr>
        <w:t xml:space="preserve"> </w:t>
      </w:r>
      <w:r>
        <w:rPr>
          <w:color w:val="231F20"/>
        </w:rPr>
        <w:t>delivered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and</w:t>
      </w:r>
    </w:p>
    <w:p w14:paraId="2EC06487" w14:textId="77777777" w:rsidR="005E6E3D" w:rsidRDefault="007B664E" w:rsidP="00CC1001">
      <w:pPr>
        <w:pStyle w:val="ListParagraph"/>
        <w:numPr>
          <w:ilvl w:val="4"/>
          <w:numId w:val="56"/>
        </w:numPr>
        <w:tabs>
          <w:tab w:val="left" w:pos="1640"/>
        </w:tabs>
        <w:spacing w:before="120" w:line="230" w:lineRule="auto"/>
        <w:ind w:left="576" w:right="576" w:hanging="374"/>
      </w:pPr>
      <w:r>
        <w:rPr>
          <w:color w:val="231F20"/>
        </w:rPr>
        <w:t>have been delivered to and are properly stored on the Site, are protected against loss, damage or deterioration,</w:t>
      </w:r>
      <w:r w:rsidR="008A5F63">
        <w:rPr>
          <w:color w:val="231F20"/>
        </w:rPr>
        <w:t xml:space="preserve"> </w:t>
      </w:r>
      <w:r>
        <w:rPr>
          <w:color w:val="231F20"/>
        </w:rPr>
        <w:t>and</w:t>
      </w:r>
      <w:r w:rsidR="008A5F63">
        <w:rPr>
          <w:color w:val="231F20"/>
        </w:rPr>
        <w:t xml:space="preserve"> </w:t>
      </w:r>
      <w:r>
        <w:rPr>
          <w:color w:val="231F20"/>
        </w:rPr>
        <w:t>appear</w:t>
      </w:r>
      <w:r w:rsidR="008A5F63">
        <w:rPr>
          <w:color w:val="231F20"/>
        </w:rPr>
        <w:t xml:space="preserve"> </w:t>
      </w:r>
      <w:r>
        <w:rPr>
          <w:color w:val="231F20"/>
        </w:rPr>
        <w:t>to</w:t>
      </w:r>
      <w:r w:rsidR="008A5F63">
        <w:rPr>
          <w:color w:val="231F20"/>
        </w:rPr>
        <w:t xml:space="preserve"> </w:t>
      </w:r>
      <w:r>
        <w:rPr>
          <w:color w:val="231F20"/>
        </w:rPr>
        <w:t>be</w:t>
      </w:r>
      <w:r w:rsidR="008A5F63">
        <w:rPr>
          <w:color w:val="231F20"/>
        </w:rPr>
        <w:t xml:space="preserve"> </w:t>
      </w:r>
      <w:proofErr w:type="spellStart"/>
      <w:r>
        <w:rPr>
          <w:color w:val="231F20"/>
        </w:rPr>
        <w:t>inaccordance</w:t>
      </w:r>
      <w:proofErr w:type="spellEnd"/>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p>
    <w:p w14:paraId="25DD69A2" w14:textId="77777777" w:rsidR="005E6E3D" w:rsidRDefault="007B664E" w:rsidP="00CC1001">
      <w:pPr>
        <w:pStyle w:val="ListParagraph"/>
        <w:numPr>
          <w:ilvl w:val="2"/>
          <w:numId w:val="56"/>
        </w:numPr>
        <w:tabs>
          <w:tab w:val="left" w:pos="875"/>
        </w:tabs>
        <w:spacing w:before="245" w:line="230" w:lineRule="auto"/>
        <w:ind w:left="576" w:right="576" w:hanging="756"/>
        <w:jc w:val="both"/>
        <w:rPr>
          <w:color w:val="231F20"/>
        </w:rPr>
      </w:pPr>
      <w:r>
        <w:rPr>
          <w:color w:val="231F20"/>
        </w:rPr>
        <w:t>The additional amount to be certiﬁed shall be the equivalent of eighty percent (80%) of the Engineer's determination of the cost of the Plant and Materials (including delivery to Site), taking account of the documents</w:t>
      </w:r>
      <w:r w:rsidR="008A5F63">
        <w:rPr>
          <w:color w:val="231F20"/>
        </w:rPr>
        <w:t xml:space="preserve"> </w:t>
      </w:r>
      <w:r>
        <w:rPr>
          <w:color w:val="231F20"/>
        </w:rPr>
        <w:t>mentioned</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Sub-Clause</w:t>
      </w:r>
      <w:r w:rsidR="008A5F63">
        <w:rPr>
          <w:color w:val="231F20"/>
        </w:rPr>
        <w:t xml:space="preserve"> </w:t>
      </w:r>
      <w:r>
        <w:rPr>
          <w:color w:val="231F20"/>
        </w:rPr>
        <w:t>and</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3A2A367B" w14:textId="77777777" w:rsidR="005E6E3D" w:rsidRDefault="007B664E" w:rsidP="00CC1001">
      <w:pPr>
        <w:pStyle w:val="ListParagraph"/>
        <w:numPr>
          <w:ilvl w:val="2"/>
          <w:numId w:val="56"/>
        </w:numPr>
        <w:tabs>
          <w:tab w:val="left" w:pos="875"/>
        </w:tabs>
        <w:spacing w:line="230" w:lineRule="auto"/>
        <w:ind w:left="576" w:right="576" w:hanging="756"/>
        <w:jc w:val="both"/>
        <w:rPr>
          <w:color w:val="231F20"/>
        </w:rPr>
      </w:pPr>
      <w:r>
        <w:rPr>
          <w:color w:val="231F20"/>
        </w:rPr>
        <w:t>The</w:t>
      </w:r>
      <w:r w:rsidR="008A5F63">
        <w:rPr>
          <w:color w:val="231F20"/>
        </w:rPr>
        <w:t xml:space="preserve"> </w:t>
      </w:r>
      <w:r>
        <w:rPr>
          <w:color w:val="231F20"/>
        </w:rPr>
        <w:t>currencies</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as</w:t>
      </w:r>
      <w:r w:rsidR="008A5F63">
        <w:rPr>
          <w:color w:val="231F20"/>
        </w:rPr>
        <w:t xml:space="preserve"> </w:t>
      </w:r>
      <w:r>
        <w:rPr>
          <w:color w:val="231F20"/>
        </w:rPr>
        <w:t>those</w:t>
      </w:r>
      <w:r w:rsidR="008A5F63">
        <w:rPr>
          <w:color w:val="231F20"/>
        </w:rPr>
        <w:t xml:space="preserve"> </w:t>
      </w:r>
      <w:r>
        <w:rPr>
          <w:color w:val="231F20"/>
        </w:rPr>
        <w:t>in</w:t>
      </w:r>
      <w:r w:rsidR="008A5F63">
        <w:rPr>
          <w:color w:val="231F20"/>
        </w:rPr>
        <w:t xml:space="preserve"> </w:t>
      </w:r>
      <w:r>
        <w:rPr>
          <w:color w:val="231F20"/>
        </w:rPr>
        <w:t>which</w:t>
      </w:r>
      <w:r w:rsidR="008A5F63">
        <w:rPr>
          <w:color w:val="231F20"/>
        </w:rPr>
        <w:t xml:space="preserve"> </w:t>
      </w:r>
      <w:r>
        <w:rPr>
          <w:color w:val="231F20"/>
        </w:rPr>
        <w:t>payment</w:t>
      </w:r>
      <w:r w:rsidR="008A5F63">
        <w:rPr>
          <w:color w:val="231F20"/>
        </w:rPr>
        <w:t xml:space="preserve"> </w:t>
      </w:r>
      <w:r>
        <w:rPr>
          <w:color w:val="231F20"/>
        </w:rPr>
        <w:t>will</w:t>
      </w:r>
      <w:r w:rsidR="008A5F63">
        <w:rPr>
          <w:color w:val="231F20"/>
        </w:rPr>
        <w:t xml:space="preserve"> </w:t>
      </w:r>
      <w:r>
        <w:rPr>
          <w:color w:val="231F20"/>
        </w:rPr>
        <w:t>become</w:t>
      </w:r>
      <w:r w:rsidR="008A5F63">
        <w:rPr>
          <w:color w:val="231F20"/>
        </w:rPr>
        <w:t xml:space="preserve"> </w:t>
      </w:r>
      <w:r>
        <w:rPr>
          <w:color w:val="231F20"/>
        </w:rPr>
        <w:t>due</w:t>
      </w:r>
      <w:r w:rsidR="008A5F63">
        <w:rPr>
          <w:color w:val="231F20"/>
        </w:rPr>
        <w:t xml:space="preserve"> </w:t>
      </w:r>
      <w:r>
        <w:rPr>
          <w:color w:val="231F20"/>
        </w:rPr>
        <w:t>when 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is</w:t>
      </w:r>
      <w:r w:rsidR="008A5F63">
        <w:rPr>
          <w:color w:val="231F20"/>
        </w:rPr>
        <w:t xml:space="preserve"> </w:t>
      </w:r>
      <w:r>
        <w:rPr>
          <w:color w:val="231F20"/>
        </w:rPr>
        <w:t>included</w:t>
      </w:r>
      <w:r w:rsidR="008A5F63">
        <w:rPr>
          <w:color w:val="231F20"/>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 Certiﬁcates]. At that time, the Payment Certiﬁcate shall include the applicable reduction which shall be equivalent</w:t>
      </w:r>
      <w:r w:rsidR="008A5F63">
        <w:rPr>
          <w:color w:val="231F20"/>
        </w:rPr>
        <w:t xml:space="preserve"> </w:t>
      </w:r>
      <w:r>
        <w:rPr>
          <w:color w:val="231F20"/>
        </w:rPr>
        <w:t>to,</w:t>
      </w:r>
      <w:r w:rsidR="008A5F63">
        <w:rPr>
          <w:color w:val="231F20"/>
        </w:rPr>
        <w:t xml:space="preserve"> </w:t>
      </w:r>
      <w:r>
        <w:rPr>
          <w:color w:val="231F20"/>
        </w:rPr>
        <w:t>and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currencies</w:t>
      </w:r>
      <w:r w:rsidR="008A5F63">
        <w:rPr>
          <w:color w:val="231F20"/>
        </w:rPr>
        <w:t xml:space="preserve"> </w:t>
      </w:r>
      <w:r>
        <w:rPr>
          <w:color w:val="231F20"/>
        </w:rPr>
        <w:t>and</w:t>
      </w:r>
      <w:r w:rsidR="008A5F63">
        <w:rPr>
          <w:color w:val="231F20"/>
        </w:rPr>
        <w:t xml:space="preserve"> </w:t>
      </w:r>
      <w:r>
        <w:rPr>
          <w:color w:val="231F20"/>
        </w:rPr>
        <w:t>proportions</w:t>
      </w:r>
      <w:r w:rsidR="008A5F63">
        <w:rPr>
          <w:color w:val="231F20"/>
        </w:rPr>
        <w:t xml:space="preserve"> </w:t>
      </w:r>
      <w:r>
        <w:rPr>
          <w:color w:val="231F20"/>
        </w:rPr>
        <w:t>as,</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 Materials.</w:t>
      </w:r>
    </w:p>
    <w:p w14:paraId="0078E33B" w14:textId="77777777" w:rsidR="005E6E3D" w:rsidRDefault="007B664E" w:rsidP="00CC1001">
      <w:pPr>
        <w:pStyle w:val="Heading4"/>
        <w:numPr>
          <w:ilvl w:val="1"/>
          <w:numId w:val="56"/>
        </w:numPr>
        <w:tabs>
          <w:tab w:val="left" w:pos="874"/>
          <w:tab w:val="left" w:pos="875"/>
        </w:tabs>
        <w:spacing w:before="239"/>
        <w:ind w:left="576" w:right="576" w:hanging="750"/>
        <w:rPr>
          <w:color w:val="231F20"/>
        </w:rPr>
      </w:pPr>
      <w:r>
        <w:rPr>
          <w:color w:val="231F20"/>
        </w:rPr>
        <w:t>Issue</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38B1FA0B" w14:textId="77777777" w:rsidR="005E6E3D" w:rsidRPr="00D41885" w:rsidRDefault="007B664E" w:rsidP="00CC1001">
      <w:pPr>
        <w:pStyle w:val="ListParagraph"/>
        <w:numPr>
          <w:ilvl w:val="2"/>
          <w:numId w:val="56"/>
        </w:numPr>
        <w:tabs>
          <w:tab w:val="left" w:pos="875"/>
        </w:tabs>
        <w:spacing w:before="243" w:line="230" w:lineRule="auto"/>
        <w:ind w:left="576" w:right="576" w:hanging="756"/>
        <w:jc w:val="both"/>
        <w:rPr>
          <w:color w:val="231F20"/>
        </w:rPr>
      </w:pPr>
      <w:r>
        <w:rPr>
          <w:color w:val="231F20"/>
        </w:rPr>
        <w:t>No amount will be certiﬁed or paid until the Procuring Entity has received and approved the Performance Security.</w:t>
      </w:r>
      <w:r w:rsidR="008A5F63">
        <w:rPr>
          <w:color w:val="231F20"/>
        </w:rPr>
        <w:t xml:space="preserve"> </w:t>
      </w:r>
      <w:r>
        <w:rPr>
          <w:color w:val="231F20"/>
        </w:rPr>
        <w:t>Thereafter,</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within</w:t>
      </w:r>
      <w:r w:rsidR="008A5F63">
        <w:rPr>
          <w:color w:val="231F20"/>
        </w:rPr>
        <w:t xml:space="preserve"> </w:t>
      </w:r>
      <w:r>
        <w:rPr>
          <w:color w:val="231F20"/>
        </w:rPr>
        <w:t>30</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receiving</w:t>
      </w:r>
      <w:r w:rsidR="008A5F63">
        <w:rPr>
          <w:color w:val="231F20"/>
        </w:rPr>
        <w:t xml:space="preserve"> </w:t>
      </w:r>
      <w:r>
        <w:rPr>
          <w:color w:val="231F20"/>
        </w:rPr>
        <w:t>a</w:t>
      </w:r>
      <w:r w:rsidR="008A5F63">
        <w:rPr>
          <w:color w:val="231F20"/>
        </w:rPr>
        <w:t xml:space="preserve"> </w:t>
      </w:r>
      <w:r>
        <w:rPr>
          <w:color w:val="231F20"/>
        </w:rPr>
        <w:t>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 deliver</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and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which</w:t>
      </w:r>
      <w:r w:rsidR="008A5F63">
        <w:rPr>
          <w:color w:val="231F20"/>
        </w:rPr>
        <w:t xml:space="preserve"> </w:t>
      </w:r>
      <w:r>
        <w:rPr>
          <w:color w:val="231F20"/>
        </w:rPr>
        <w:t>shall</w:t>
      </w:r>
      <w:r w:rsidR="008A5F63">
        <w:rPr>
          <w:color w:val="231F20"/>
        </w:rPr>
        <w:t xml:space="preserve"> </w:t>
      </w:r>
      <w:r>
        <w:rPr>
          <w:color w:val="231F20"/>
        </w:rPr>
        <w:t>state</w:t>
      </w:r>
      <w:r w:rsidR="008A5F63">
        <w:rPr>
          <w:color w:val="231F20"/>
        </w:rPr>
        <w:t xml:space="preserve"> </w:t>
      </w:r>
      <w:r>
        <w:rPr>
          <w:color w:val="231F20"/>
        </w:rPr>
        <w:t>the</w:t>
      </w:r>
      <w:r w:rsidR="00D41885">
        <w:rPr>
          <w:color w:val="231F20"/>
        </w:rPr>
        <w:t xml:space="preserve"> </w:t>
      </w:r>
      <w:r w:rsidRPr="00D41885">
        <w:rPr>
          <w:color w:val="231F20"/>
        </w:rPr>
        <w:t>amount which the Engineer fairly determines to be due, with all supporting particulars for any reduction or withholding made</w:t>
      </w:r>
    </w:p>
    <w:p w14:paraId="1ED246E6" w14:textId="77777777" w:rsidR="005E6E3D" w:rsidRDefault="007B664E" w:rsidP="00CC1001">
      <w:pPr>
        <w:pStyle w:val="BodyText"/>
        <w:spacing w:before="245" w:line="230" w:lineRule="auto"/>
        <w:ind w:left="576" w:right="576" w:hanging="6"/>
        <w:jc w:val="both"/>
      </w:pPr>
      <w:r>
        <w:rPr>
          <w:color w:val="231F20"/>
        </w:rPr>
        <w:t>However,</w:t>
      </w:r>
      <w:r w:rsidR="008A5F63">
        <w:rPr>
          <w:color w:val="231F20"/>
        </w:rPr>
        <w:t xml:space="preserve"> </w:t>
      </w:r>
      <w:r>
        <w:rPr>
          <w:color w:val="231F20"/>
        </w:rPr>
        <w:t>prior</w:t>
      </w:r>
      <w:r w:rsidR="008A5F63">
        <w:rPr>
          <w:color w:val="231F20"/>
        </w:rPr>
        <w:t xml:space="preserve"> </w:t>
      </w:r>
      <w:r>
        <w:rPr>
          <w:color w:val="231F20"/>
        </w:rPr>
        <w:t>to</w:t>
      </w:r>
      <w:r w:rsidR="008A5F63">
        <w:rPr>
          <w:color w:val="231F20"/>
        </w:rPr>
        <w:t xml:space="preserve"> issuing </w:t>
      </w:r>
      <w:r>
        <w:rPr>
          <w:color w:val="231F20"/>
        </w:rPr>
        <w:t>the</w:t>
      </w:r>
      <w:r w:rsidR="008A5F63">
        <w:rPr>
          <w:color w:val="231F20"/>
        </w:rPr>
        <w:t xml:space="preserve"> </w:t>
      </w:r>
      <w:r>
        <w:rPr>
          <w:color w:val="231F20"/>
        </w:rPr>
        <w:t>Taking-Over</w:t>
      </w:r>
      <w:r w:rsidR="008A5F63">
        <w:rPr>
          <w:color w:val="231F20"/>
        </w:rPr>
        <w:t xml:space="preserve"> </w:t>
      </w:r>
      <w:r>
        <w:rPr>
          <w:color w:val="231F20"/>
        </w:rPr>
        <w:t>Certiﬁcate</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spacing w:val="-3"/>
        </w:rPr>
        <w:t>Works,</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bound</w:t>
      </w:r>
      <w:r w:rsidR="008A5F63">
        <w:rPr>
          <w:color w:val="231F20"/>
        </w:rPr>
        <w:t xml:space="preserve"> </w:t>
      </w:r>
      <w:r>
        <w:rPr>
          <w:color w:val="231F20"/>
        </w:rPr>
        <w:t>to</w:t>
      </w:r>
      <w:r w:rsidR="008A5F63">
        <w:rPr>
          <w:color w:val="231F20"/>
        </w:rPr>
        <w:t xml:space="preserve"> </w:t>
      </w:r>
      <w:r>
        <w:rPr>
          <w:color w:val="231F20"/>
        </w:rPr>
        <w:t>issue</w:t>
      </w:r>
      <w:r w:rsidR="008A5F63">
        <w:rPr>
          <w:color w:val="231F20"/>
        </w:rPr>
        <w:t xml:space="preserve"> </w:t>
      </w:r>
      <w:r>
        <w:rPr>
          <w:color w:val="231F20"/>
        </w:rPr>
        <w:t>an 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in</w:t>
      </w:r>
      <w:r w:rsidR="008A5F63">
        <w:rPr>
          <w:color w:val="231F20"/>
        </w:rPr>
        <w:t xml:space="preserve"> </w:t>
      </w:r>
      <w:r>
        <w:rPr>
          <w:color w:val="231F20"/>
        </w:rPr>
        <w:t>an</w:t>
      </w:r>
      <w:r w:rsidR="008A5F63">
        <w:rPr>
          <w:color w:val="231F20"/>
        </w:rPr>
        <w:t xml:space="preserve"> </w:t>
      </w:r>
      <w:r>
        <w:rPr>
          <w:color w:val="231F20"/>
        </w:rPr>
        <w:t>amount</w:t>
      </w:r>
      <w:r w:rsidR="008A5F63">
        <w:rPr>
          <w:color w:val="231F20"/>
        </w:rPr>
        <w:t xml:space="preserve"> </w:t>
      </w:r>
      <w:r>
        <w:rPr>
          <w:color w:val="231F20"/>
        </w:rPr>
        <w:t>which</w:t>
      </w:r>
      <w:r w:rsidR="008A5F63">
        <w:rPr>
          <w:color w:val="231F20"/>
        </w:rPr>
        <w:t xml:space="preserve"> </w:t>
      </w:r>
      <w:r>
        <w:rPr>
          <w:color w:val="231F20"/>
        </w:rPr>
        <w:t>would</w:t>
      </w:r>
      <w:r w:rsidR="008A5F63">
        <w:rPr>
          <w:color w:val="231F20"/>
        </w:rPr>
        <w:t xml:space="preserve"> </w:t>
      </w:r>
      <w:r>
        <w:rPr>
          <w:color w:val="231F20"/>
        </w:rPr>
        <w:t>(after</w:t>
      </w:r>
      <w:r w:rsidR="008A5F63">
        <w:rPr>
          <w:color w:val="231F20"/>
        </w:rPr>
        <w:t xml:space="preserve"> </w:t>
      </w:r>
      <w:r>
        <w:rPr>
          <w:color w:val="231F20"/>
        </w:rPr>
        <w:t>retention</w:t>
      </w:r>
      <w:r w:rsidR="008A5F63">
        <w:rPr>
          <w:color w:val="231F20"/>
        </w:rPr>
        <w:t xml:space="preserve"> </w:t>
      </w:r>
      <w:r>
        <w:rPr>
          <w:color w:val="231F20"/>
        </w:rPr>
        <w:t>and</w:t>
      </w:r>
      <w:r w:rsidR="008A5F63">
        <w:rPr>
          <w:color w:val="231F20"/>
        </w:rPr>
        <w:t xml:space="preserve"> </w:t>
      </w:r>
      <w:r>
        <w:rPr>
          <w:color w:val="231F20"/>
        </w:rPr>
        <w:t>other</w:t>
      </w:r>
      <w:r w:rsidR="008A5F63">
        <w:rPr>
          <w:color w:val="231F20"/>
        </w:rPr>
        <w:t xml:space="preserve"> </w:t>
      </w:r>
      <w:r>
        <w:rPr>
          <w:color w:val="231F20"/>
        </w:rPr>
        <w:t>deductions)</w:t>
      </w:r>
      <w:r w:rsidR="008A5F63">
        <w:rPr>
          <w:color w:val="231F20"/>
        </w:rPr>
        <w:t xml:space="preserve"> </w:t>
      </w:r>
      <w:r>
        <w:rPr>
          <w:color w:val="231F20"/>
        </w:rPr>
        <w:t>be</w:t>
      </w:r>
      <w:r w:rsidR="008A5F63">
        <w:rPr>
          <w:color w:val="231F20"/>
        </w:rPr>
        <w:t xml:space="preserve"> </w:t>
      </w:r>
      <w:r>
        <w:rPr>
          <w:color w:val="231F20"/>
        </w:rPr>
        <w:t>less</w:t>
      </w:r>
      <w:r w:rsidR="008A5F63">
        <w:rPr>
          <w:color w:val="231F20"/>
        </w:rPr>
        <w:t xml:space="preserve"> </w:t>
      </w:r>
      <w:r>
        <w:rPr>
          <w:color w:val="231F20"/>
        </w:rPr>
        <w:t>than</w:t>
      </w:r>
      <w:r w:rsidR="008A5F63">
        <w:rPr>
          <w:color w:val="231F20"/>
        </w:rPr>
        <w:t xml:space="preserve"> </w:t>
      </w:r>
      <w:r>
        <w:rPr>
          <w:color w:val="231F20"/>
        </w:rPr>
        <w:t>the minimum</w:t>
      </w:r>
      <w:r w:rsidR="008A5F63">
        <w:rPr>
          <w:color w:val="231F20"/>
        </w:rPr>
        <w:t xml:space="preserve"> </w:t>
      </w:r>
      <w:r>
        <w:rPr>
          <w:color w:val="231F20"/>
        </w:rPr>
        <w:t>amount</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r w:rsidR="008A5F63">
        <w:rPr>
          <w:color w:val="231F20"/>
        </w:rPr>
        <w:t xml:space="preserve"> </w:t>
      </w:r>
      <w:r>
        <w:rPr>
          <w:color w:val="231F20"/>
        </w:rPr>
        <w:t>(if</w:t>
      </w:r>
      <w:r w:rsidR="008A5F63">
        <w:rPr>
          <w:color w:val="231F20"/>
        </w:rPr>
        <w:t xml:space="preserve"> </w:t>
      </w:r>
      <w:r>
        <w:rPr>
          <w:color w:val="231F20"/>
        </w:rPr>
        <w:t>any)</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b/>
          <w:color w:val="231F20"/>
        </w:rPr>
        <w:t>SCC</w:t>
      </w:r>
      <w:r>
        <w:rPr>
          <w:color w:val="231F20"/>
        </w:rPr>
        <w:t>.</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event,</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 give</w:t>
      </w:r>
      <w:r w:rsidR="008A5F63">
        <w:rPr>
          <w:color w:val="231F20"/>
        </w:rPr>
        <w:t xml:space="preserve"> </w:t>
      </w:r>
      <w:r>
        <w:rPr>
          <w:color w:val="231F20"/>
        </w:rPr>
        <w:t>notice</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accordingly.</w:t>
      </w:r>
    </w:p>
    <w:p w14:paraId="03F6AEC3" w14:textId="77777777" w:rsidR="005E6E3D" w:rsidRDefault="007B664E" w:rsidP="00CC1001">
      <w:pPr>
        <w:pStyle w:val="ListParagraph"/>
        <w:numPr>
          <w:ilvl w:val="2"/>
          <w:numId w:val="56"/>
        </w:numPr>
        <w:tabs>
          <w:tab w:val="left" w:pos="877"/>
        </w:tabs>
        <w:spacing w:before="238"/>
        <w:ind w:left="576" w:right="576" w:hanging="750"/>
        <w:rPr>
          <w:color w:val="231F20"/>
        </w:rPr>
      </w:pP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for</w:t>
      </w:r>
      <w:r w:rsidR="008A5F63">
        <w:rPr>
          <w:color w:val="231F20"/>
        </w:rPr>
        <w:t xml:space="preserve"> </w:t>
      </w:r>
      <w:r>
        <w:rPr>
          <w:color w:val="231F20"/>
        </w:rPr>
        <w:t>any</w:t>
      </w:r>
      <w:r w:rsidR="008A5F63">
        <w:rPr>
          <w:color w:val="231F20"/>
        </w:rPr>
        <w:t xml:space="preserve"> </w:t>
      </w:r>
      <w:r>
        <w:rPr>
          <w:color w:val="231F20"/>
        </w:rPr>
        <w:t>other</w:t>
      </w:r>
      <w:r w:rsidR="008A5F63">
        <w:rPr>
          <w:color w:val="231F20"/>
        </w:rPr>
        <w:t xml:space="preserve"> </w:t>
      </w:r>
      <w:r>
        <w:rPr>
          <w:color w:val="231F20"/>
        </w:rPr>
        <w:t>reason,</w:t>
      </w:r>
      <w:r w:rsidR="008A5F63">
        <w:rPr>
          <w:color w:val="231F20"/>
        </w:rPr>
        <w:t xml:space="preserve"> </w:t>
      </w:r>
      <w:r>
        <w:rPr>
          <w:color w:val="231F20"/>
        </w:rPr>
        <w:t>although:</w:t>
      </w:r>
    </w:p>
    <w:p w14:paraId="299B3413" w14:textId="77777777" w:rsidR="005E6E3D" w:rsidRDefault="007B664E" w:rsidP="00CC1001">
      <w:pPr>
        <w:pStyle w:val="ListParagraph"/>
        <w:numPr>
          <w:ilvl w:val="3"/>
          <w:numId w:val="56"/>
        </w:numPr>
        <w:tabs>
          <w:tab w:val="left" w:pos="1267"/>
        </w:tabs>
        <w:spacing w:before="48" w:line="230" w:lineRule="auto"/>
        <w:ind w:left="576" w:right="576" w:hanging="386"/>
        <w:jc w:val="both"/>
        <w:rPr>
          <w:color w:val="231F20"/>
        </w:rPr>
      </w:pPr>
      <w:r>
        <w:rPr>
          <w:color w:val="231F20"/>
        </w:rPr>
        <w:t>if anything supplied or work done by the Contractor is not in accordance with the Contract, the cost of 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may</w:t>
      </w:r>
      <w:r w:rsidR="008A5F63">
        <w:rPr>
          <w:color w:val="231F20"/>
        </w:rPr>
        <w:t xml:space="preserve"> </w:t>
      </w:r>
      <w:proofErr w:type="spellStart"/>
      <w:r>
        <w:rPr>
          <w:color w:val="231F20"/>
        </w:rPr>
        <w:t>bewithheld</w:t>
      </w:r>
      <w:proofErr w:type="spellEnd"/>
      <w:r w:rsidR="008A5F63">
        <w:rPr>
          <w:color w:val="231F20"/>
        </w:rPr>
        <w:t xml:space="preserve"> </w:t>
      </w:r>
      <w:r>
        <w:rPr>
          <w:color w:val="231F20"/>
        </w:rPr>
        <w:t>until</w:t>
      </w:r>
      <w:r w:rsidR="008A5F63">
        <w:rPr>
          <w:color w:val="231F20"/>
        </w:rPr>
        <w:t xml:space="preserve"> </w:t>
      </w:r>
      <w:r>
        <w:rPr>
          <w:color w:val="231F20"/>
        </w:rPr>
        <w:t>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completed;</w:t>
      </w:r>
      <w:r w:rsidR="008A5F63">
        <w:rPr>
          <w:color w:val="231F20"/>
        </w:rPr>
        <w:t xml:space="preserve"> </w:t>
      </w:r>
      <w:r>
        <w:rPr>
          <w:color w:val="231F20"/>
        </w:rPr>
        <w:t>and/or</w:t>
      </w:r>
    </w:p>
    <w:p w14:paraId="42299073" w14:textId="77777777" w:rsidR="005E6E3D" w:rsidRDefault="007B664E" w:rsidP="00CC1001">
      <w:pPr>
        <w:pStyle w:val="ListParagraph"/>
        <w:numPr>
          <w:ilvl w:val="3"/>
          <w:numId w:val="56"/>
        </w:numPr>
        <w:tabs>
          <w:tab w:val="left" w:pos="1267"/>
        </w:tabs>
        <w:spacing w:before="50" w:line="230" w:lineRule="auto"/>
        <w:ind w:left="576" w:right="576" w:hanging="38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was</w:t>
      </w:r>
      <w:r w:rsidR="008A5F63">
        <w:rPr>
          <w:color w:val="231F20"/>
        </w:rPr>
        <w:t xml:space="preserve"> </w:t>
      </w:r>
      <w:r>
        <w:rPr>
          <w:color w:val="231F20"/>
        </w:rPr>
        <w:t>or</w:t>
      </w:r>
      <w:r w:rsidR="008A5F63">
        <w:rPr>
          <w:color w:val="231F20"/>
        </w:rPr>
        <w:t xml:space="preserve"> </w:t>
      </w:r>
      <w:r>
        <w:rPr>
          <w:color w:val="231F20"/>
        </w:rPr>
        <w:t>is</w:t>
      </w:r>
      <w:r w:rsidR="008A5F63">
        <w:rPr>
          <w:color w:val="231F20"/>
        </w:rPr>
        <w:t xml:space="preserve"> </w:t>
      </w:r>
      <w:r>
        <w:rPr>
          <w:color w:val="231F20"/>
        </w:rPr>
        <w:t>failing</w:t>
      </w:r>
      <w:r w:rsidR="008A5F63">
        <w:rPr>
          <w:color w:val="231F20"/>
        </w:rPr>
        <w:t xml:space="preserve"> </w:t>
      </w:r>
      <w:r>
        <w:rPr>
          <w:color w:val="231F20"/>
        </w:rPr>
        <w:t>to</w:t>
      </w:r>
      <w:r w:rsidR="008A5F63">
        <w:rPr>
          <w:color w:val="231F20"/>
        </w:rPr>
        <w:t xml:space="preserve"> </w:t>
      </w:r>
      <w:r>
        <w:rPr>
          <w:color w:val="231F20"/>
        </w:rPr>
        <w:t>perform</w:t>
      </w:r>
      <w:r w:rsidR="008A5F63">
        <w:rPr>
          <w:color w:val="231F20"/>
        </w:rPr>
        <w:t xml:space="preserve"> </w:t>
      </w:r>
      <w:r>
        <w:rPr>
          <w:color w:val="231F20"/>
        </w:rPr>
        <w:t>any</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and had</w:t>
      </w:r>
      <w:r w:rsidR="008A5F63">
        <w:rPr>
          <w:color w:val="231F20"/>
        </w:rPr>
        <w:t xml:space="preserve"> </w:t>
      </w:r>
      <w:r>
        <w:rPr>
          <w:color w:val="231F20"/>
        </w:rPr>
        <w:t>been</w:t>
      </w:r>
      <w:r w:rsidR="008A5F63">
        <w:rPr>
          <w:color w:val="231F20"/>
        </w:rPr>
        <w:t xml:space="preserve"> </w:t>
      </w:r>
      <w:r>
        <w:rPr>
          <w:color w:val="231F20"/>
        </w:rPr>
        <w:t>so</w:t>
      </w:r>
      <w:r w:rsidR="008A5F63">
        <w:rPr>
          <w:color w:val="231F20"/>
        </w:rPr>
        <w:t xml:space="preserve"> </w:t>
      </w:r>
      <w:r>
        <w:rPr>
          <w:color w:val="231F20"/>
        </w:rPr>
        <w:t>notiﬁed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the</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this</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until</w:t>
      </w:r>
      <w:r w:rsidR="008A5F63">
        <w:rPr>
          <w:color w:val="231F20"/>
        </w:rPr>
        <w:t xml:space="preserve"> </w:t>
      </w:r>
      <w:r>
        <w:rPr>
          <w:color w:val="231F20"/>
        </w:rPr>
        <w:t>the</w:t>
      </w:r>
      <w:r w:rsidR="008A5F63">
        <w:rPr>
          <w:color w:val="231F20"/>
        </w:rPr>
        <w:t xml:space="preserve"> </w:t>
      </w:r>
      <w:r>
        <w:rPr>
          <w:color w:val="231F20"/>
        </w:rPr>
        <w:t>work</w:t>
      </w:r>
      <w:r w:rsidR="008A5F63">
        <w:rPr>
          <w:color w:val="231F20"/>
        </w:rPr>
        <w:t xml:space="preserve"> </w:t>
      </w:r>
      <w:r>
        <w:rPr>
          <w:color w:val="231F20"/>
        </w:rPr>
        <w:t>or obligation</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performed.</w:t>
      </w:r>
    </w:p>
    <w:p w14:paraId="4F97538F" w14:textId="77777777" w:rsidR="005E6E3D" w:rsidRDefault="007B664E" w:rsidP="00CC1001">
      <w:pPr>
        <w:pStyle w:val="ListParagraph"/>
        <w:numPr>
          <w:ilvl w:val="2"/>
          <w:numId w:val="56"/>
        </w:numPr>
        <w:tabs>
          <w:tab w:val="left" w:pos="877"/>
        </w:tabs>
        <w:spacing w:line="230" w:lineRule="auto"/>
        <w:ind w:left="576" w:right="576" w:hanging="756"/>
        <w:jc w:val="both"/>
        <w:rPr>
          <w:color w:val="231F20"/>
        </w:rPr>
      </w:pPr>
      <w:r>
        <w:rPr>
          <w:color w:val="231F20"/>
        </w:rPr>
        <w:t>The Engineer may in any Payment Certiﬁcate make any correction or modiﬁcation that should properly be made to any previous Payment Certiﬁcate. A Payment Certiﬁcate shall not be deemed to indicate the Engineer's</w:t>
      </w:r>
      <w:r w:rsidR="008A5F63">
        <w:rPr>
          <w:color w:val="231F20"/>
        </w:rPr>
        <w:t xml:space="preserve"> </w:t>
      </w:r>
      <w:r>
        <w:rPr>
          <w:color w:val="231F20"/>
        </w:rPr>
        <w:t>acceptance,</w:t>
      </w:r>
      <w:r w:rsidR="008A5F63">
        <w:rPr>
          <w:color w:val="231F20"/>
        </w:rPr>
        <w:t xml:space="preserve"> </w:t>
      </w:r>
      <w:r>
        <w:rPr>
          <w:color w:val="231F20"/>
        </w:rPr>
        <w:t>approval,</w:t>
      </w:r>
      <w:r w:rsidR="008A5F63">
        <w:rPr>
          <w:color w:val="231F20"/>
        </w:rPr>
        <w:t xml:space="preserve"> </w:t>
      </w:r>
      <w:r>
        <w:rPr>
          <w:color w:val="231F20"/>
        </w:rPr>
        <w:t>consent</w:t>
      </w:r>
      <w:r w:rsidR="008A5F63">
        <w:rPr>
          <w:color w:val="231F20"/>
        </w:rPr>
        <w:t xml:space="preserve"> </w:t>
      </w:r>
      <w:r>
        <w:rPr>
          <w:color w:val="231F20"/>
        </w:rPr>
        <w:t>or</w:t>
      </w:r>
      <w:r w:rsidR="008A5F63">
        <w:rPr>
          <w:color w:val="231F20"/>
        </w:rPr>
        <w:t xml:space="preserve"> </w:t>
      </w:r>
      <w:r>
        <w:rPr>
          <w:color w:val="231F20"/>
        </w:rPr>
        <w:t>satisfaction.</w:t>
      </w:r>
    </w:p>
    <w:p w14:paraId="7B6D6F3C" w14:textId="77777777" w:rsidR="005E6E3D" w:rsidRDefault="007B664E" w:rsidP="00CC1001">
      <w:pPr>
        <w:pStyle w:val="Heading4"/>
        <w:numPr>
          <w:ilvl w:val="1"/>
          <w:numId w:val="56"/>
        </w:numPr>
        <w:tabs>
          <w:tab w:val="left" w:pos="875"/>
          <w:tab w:val="left" w:pos="877"/>
        </w:tabs>
        <w:ind w:left="576" w:right="576" w:hanging="750"/>
        <w:rPr>
          <w:color w:val="231F20"/>
        </w:rPr>
      </w:pPr>
      <w:r>
        <w:rPr>
          <w:color w:val="231F20"/>
        </w:rPr>
        <w:t>Payment</w:t>
      </w:r>
    </w:p>
    <w:p w14:paraId="30514C48" w14:textId="77777777" w:rsidR="005E6E3D" w:rsidRDefault="007B664E" w:rsidP="00CC1001">
      <w:pPr>
        <w:pStyle w:val="ListParagraph"/>
        <w:numPr>
          <w:ilvl w:val="2"/>
          <w:numId w:val="56"/>
        </w:numPr>
        <w:tabs>
          <w:tab w:val="left" w:pos="877"/>
        </w:tabs>
        <w:spacing w:before="0"/>
        <w:ind w:left="576" w:right="576" w:hanging="755"/>
        <w:rPr>
          <w:color w:val="231F20"/>
        </w:rPr>
      </w:pP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shall</w:t>
      </w:r>
      <w:r w:rsidR="008A5F63">
        <w:rPr>
          <w:color w:val="231F20"/>
        </w:rPr>
        <w:t xml:space="preserve"> </w:t>
      </w:r>
      <w:r>
        <w:rPr>
          <w:color w:val="231F20"/>
        </w:rPr>
        <w:t>pay</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p>
    <w:p w14:paraId="39E826D2" w14:textId="77777777" w:rsidR="005E6E3D" w:rsidRDefault="008A5F63" w:rsidP="00CC1001">
      <w:pPr>
        <w:pStyle w:val="ListParagraph"/>
        <w:numPr>
          <w:ilvl w:val="3"/>
          <w:numId w:val="56"/>
        </w:numPr>
        <w:tabs>
          <w:tab w:val="left" w:pos="1267"/>
        </w:tabs>
        <w:spacing w:before="0" w:line="230" w:lineRule="auto"/>
        <w:ind w:left="576" w:right="576" w:hanging="397"/>
        <w:jc w:val="both"/>
        <w:rPr>
          <w:color w:val="231F20"/>
        </w:rPr>
      </w:pPr>
      <w:r>
        <w:rPr>
          <w:color w:val="231F20"/>
        </w:rPr>
        <w:t>T</w:t>
      </w:r>
      <w:r w:rsidR="007B664E">
        <w:rPr>
          <w:color w:val="231F20"/>
        </w:rPr>
        <w:t>he</w:t>
      </w:r>
      <w:r>
        <w:rPr>
          <w:color w:val="231F20"/>
        </w:rPr>
        <w:t xml:space="preserve"> </w:t>
      </w:r>
      <w:r w:rsidR="007B664E">
        <w:rPr>
          <w:color w:val="231F20"/>
        </w:rPr>
        <w:t>ﬁrst</w:t>
      </w:r>
      <w:r>
        <w:rPr>
          <w:color w:val="231F20"/>
        </w:rPr>
        <w:t xml:space="preserve"> </w:t>
      </w:r>
      <w:r w:rsidR="007B664E">
        <w:rPr>
          <w:color w:val="231F20"/>
        </w:rPr>
        <w:t>instalment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within</w:t>
      </w:r>
      <w:r>
        <w:rPr>
          <w:color w:val="231F20"/>
        </w:rPr>
        <w:t xml:space="preserve"> </w:t>
      </w:r>
      <w:r w:rsidR="007B664E">
        <w:rPr>
          <w:color w:val="231F20"/>
        </w:rPr>
        <w:t>42</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issuing</w:t>
      </w:r>
      <w:r>
        <w:rPr>
          <w:color w:val="231F20"/>
        </w:rPr>
        <w:t xml:space="preserve"> </w:t>
      </w:r>
      <w:r w:rsidR="007B664E">
        <w:rPr>
          <w:color w:val="231F20"/>
        </w:rPr>
        <w:t>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r>
        <w:rPr>
          <w:color w:val="231F20"/>
        </w:rPr>
        <w:t xml:space="preserve"> </w:t>
      </w:r>
      <w:r w:rsidR="007B664E">
        <w:rPr>
          <w:color w:val="231F20"/>
        </w:rPr>
        <w:t>or</w:t>
      </w:r>
      <w:r>
        <w:rPr>
          <w:color w:val="231F20"/>
        </w:rPr>
        <w:t xml:space="preserve"> </w:t>
      </w:r>
      <w:r w:rsidR="007B664E">
        <w:rPr>
          <w:color w:val="231F20"/>
        </w:rPr>
        <w:t>within 21 days after receiving the documents in accordance with Sub-Clause 4.2 [Performance Security] and Sub-Clause</w:t>
      </w:r>
      <w:r>
        <w:rPr>
          <w:color w:val="231F20"/>
        </w:rPr>
        <w:t xml:space="preserve"> </w:t>
      </w:r>
      <w:r w:rsidR="007B664E">
        <w:rPr>
          <w:color w:val="231F20"/>
        </w:rPr>
        <w:t>14.2</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whichever</w:t>
      </w:r>
      <w:r>
        <w:rPr>
          <w:color w:val="231F20"/>
        </w:rPr>
        <w:t xml:space="preserve"> </w:t>
      </w:r>
      <w:r w:rsidR="007B664E">
        <w:rPr>
          <w:color w:val="231F20"/>
        </w:rPr>
        <w:t>is</w:t>
      </w:r>
      <w:r>
        <w:rPr>
          <w:color w:val="231F20"/>
        </w:rPr>
        <w:t xml:space="preserve"> </w:t>
      </w:r>
      <w:r w:rsidR="007B664E">
        <w:rPr>
          <w:color w:val="231F20"/>
        </w:rPr>
        <w:t>later;</w:t>
      </w:r>
    </w:p>
    <w:p w14:paraId="1A2616C4" w14:textId="77777777" w:rsidR="005E6E3D" w:rsidRDefault="007B664E" w:rsidP="00CC1001">
      <w:pPr>
        <w:pStyle w:val="ListParagraph"/>
        <w:numPr>
          <w:ilvl w:val="3"/>
          <w:numId w:val="56"/>
        </w:numPr>
        <w:tabs>
          <w:tab w:val="left" w:pos="1267"/>
        </w:tabs>
        <w:spacing w:before="0" w:line="230" w:lineRule="auto"/>
        <w:ind w:left="576" w:right="576" w:hanging="397"/>
        <w:jc w:val="both"/>
        <w:rPr>
          <w:color w:val="231F20"/>
        </w:rPr>
      </w:pPr>
      <w:r>
        <w:rPr>
          <w:color w:val="231F20"/>
        </w:rPr>
        <w:t xml:space="preserve">the amount certiﬁed in each Interim Payment Certiﬁcate within 56 days after the Engineer receives the </w:t>
      </w:r>
      <w:r>
        <w:rPr>
          <w:color w:val="231F20"/>
        </w:rPr>
        <w:lastRenderedPageBreak/>
        <w:t>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w:t>
      </w:r>
      <w:r w:rsidR="008A5F63">
        <w:rPr>
          <w:color w:val="231F20"/>
        </w:rPr>
        <w:t xml:space="preserve"> </w:t>
      </w:r>
      <w:r>
        <w:rPr>
          <w:color w:val="231F20"/>
          <w:spacing w:val="-3"/>
        </w:rPr>
        <w:t>or,</w:t>
      </w:r>
      <w:r w:rsidR="008A5F63">
        <w:rPr>
          <w:color w:val="231F20"/>
          <w:spacing w:val="-3"/>
        </w:rPr>
        <w:t xml:space="preserve"> </w:t>
      </w:r>
      <w:r>
        <w:rPr>
          <w:color w:val="231F20"/>
        </w:rPr>
        <w:t>at</w:t>
      </w:r>
      <w:r w:rsidR="008A5F63">
        <w:rPr>
          <w:color w:val="231F20"/>
        </w:rPr>
        <w:t xml:space="preserve"> </w:t>
      </w:r>
      <w:r>
        <w:rPr>
          <w:color w:val="231F20"/>
        </w:rPr>
        <w:t>a</w:t>
      </w:r>
      <w:r w:rsidR="008A5F63">
        <w:rPr>
          <w:color w:val="231F20"/>
        </w:rPr>
        <w:t xml:space="preserve"> </w:t>
      </w:r>
      <w:r>
        <w:rPr>
          <w:color w:val="231F20"/>
        </w:rPr>
        <w:t>time</w:t>
      </w:r>
      <w:r w:rsidR="008A5F63">
        <w:rPr>
          <w:color w:val="231F20"/>
        </w:rPr>
        <w:t xml:space="preserve"> </w:t>
      </w:r>
      <w:r>
        <w:rPr>
          <w:color w:val="231F20"/>
        </w:rPr>
        <w:t>when</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Entity's</w:t>
      </w:r>
      <w:r w:rsidR="008A5F63">
        <w:rPr>
          <w:color w:val="231F20"/>
        </w:rPr>
        <w:t xml:space="preserve"> </w:t>
      </w:r>
      <w:r>
        <w:rPr>
          <w:color w:val="231F20"/>
        </w:rPr>
        <w:t>loan</w:t>
      </w:r>
      <w:r w:rsidR="008A5F63">
        <w:rPr>
          <w:color w:val="231F20"/>
        </w:rPr>
        <w:t xml:space="preserve"> </w:t>
      </w:r>
      <w:r>
        <w:rPr>
          <w:color w:val="231F20"/>
        </w:rPr>
        <w:t>or</w:t>
      </w:r>
      <w:r w:rsidR="008A5F63">
        <w:rPr>
          <w:color w:val="231F20"/>
        </w:rPr>
        <w:t xml:space="preserve"> </w:t>
      </w:r>
      <w:r>
        <w:rPr>
          <w:color w:val="231F20"/>
        </w:rPr>
        <w:t>credit</w:t>
      </w:r>
      <w:r w:rsidR="008A5F63">
        <w:rPr>
          <w:color w:val="231F20"/>
        </w:rPr>
        <w:t xml:space="preserve"> </w:t>
      </w:r>
      <w:r>
        <w:rPr>
          <w:color w:val="231F20"/>
        </w:rPr>
        <w:t>(from</w:t>
      </w:r>
      <w:r w:rsidR="008A5F63">
        <w:rPr>
          <w:color w:val="231F20"/>
        </w:rPr>
        <w:t xml:space="preserve"> </w:t>
      </w:r>
      <w:r>
        <w:rPr>
          <w:color w:val="231F20"/>
        </w:rPr>
        <w:t>which part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payments</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is</w:t>
      </w:r>
      <w:r w:rsidR="008A5F63">
        <w:rPr>
          <w:color w:val="231F20"/>
        </w:rPr>
        <w:t xml:space="preserve"> </w:t>
      </w:r>
      <w:r>
        <w:rPr>
          <w:color w:val="231F20"/>
        </w:rPr>
        <w:t>being</w:t>
      </w:r>
      <w:r w:rsidR="008A5F63">
        <w:rPr>
          <w:color w:val="231F20"/>
        </w:rPr>
        <w:t xml:space="preserve"> </w:t>
      </w:r>
      <w:r>
        <w:rPr>
          <w:color w:val="231F20"/>
        </w:rPr>
        <w:t>made)</w:t>
      </w:r>
      <w:r w:rsidR="008A5F63">
        <w:rPr>
          <w:color w:val="231F20"/>
        </w:rPr>
        <w:t xml:space="preserve"> </w:t>
      </w:r>
      <w:r>
        <w:rPr>
          <w:color w:val="231F20"/>
        </w:rPr>
        <w:t>is</w:t>
      </w:r>
      <w:r w:rsidR="008A5F63">
        <w:rPr>
          <w:color w:val="231F20"/>
        </w:rPr>
        <w:t xml:space="preserve"> </w:t>
      </w:r>
      <w:r>
        <w:rPr>
          <w:color w:val="231F20"/>
        </w:rPr>
        <w:t>suspended,</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shown</w:t>
      </w:r>
      <w:r w:rsidR="008A5F63">
        <w:rPr>
          <w:color w:val="231F20"/>
        </w:rPr>
        <w:t xml:space="preserve"> </w:t>
      </w:r>
      <w:r>
        <w:rPr>
          <w:color w:val="231F20"/>
        </w:rPr>
        <w:t>on</w:t>
      </w:r>
      <w:r w:rsidR="008A5F63">
        <w:rPr>
          <w:color w:val="231F20"/>
        </w:rPr>
        <w:t xml:space="preserve"> </w:t>
      </w:r>
      <w:r>
        <w:rPr>
          <w:color w:val="231F20"/>
        </w:rPr>
        <w:t>any</w:t>
      </w:r>
      <w:r w:rsidR="008A5F63">
        <w:rPr>
          <w:color w:val="231F20"/>
        </w:rPr>
        <w:t xml:space="preserve"> </w:t>
      </w:r>
      <w:r>
        <w:rPr>
          <w:color w:val="231F20"/>
        </w:rPr>
        <w:t>statement submitted by the Contractor within 14 days after such statement is submitted, any discrepancy being rectiﬁed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next</w:t>
      </w:r>
      <w:r w:rsidR="008A5F63">
        <w:rPr>
          <w:color w:val="231F20"/>
        </w:rPr>
        <w:t xml:space="preserve"> </w:t>
      </w:r>
      <w:r>
        <w:rPr>
          <w:color w:val="231F20"/>
        </w:rPr>
        <w:t>payment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and</w:t>
      </w:r>
    </w:p>
    <w:p w14:paraId="424413D3" w14:textId="77777777" w:rsidR="005E6E3D" w:rsidRPr="008A5F63" w:rsidRDefault="007B664E" w:rsidP="00CC1001">
      <w:pPr>
        <w:pStyle w:val="ListParagraph"/>
        <w:numPr>
          <w:ilvl w:val="3"/>
          <w:numId w:val="56"/>
        </w:numPr>
        <w:tabs>
          <w:tab w:val="left" w:pos="1266"/>
        </w:tabs>
        <w:spacing w:before="0" w:line="230" w:lineRule="auto"/>
        <w:ind w:left="576" w:right="576" w:hanging="398"/>
        <w:jc w:val="both"/>
        <w:rPr>
          <w:color w:val="231F20"/>
        </w:rPr>
      </w:pPr>
      <w:r>
        <w:rPr>
          <w:color w:val="231F20"/>
        </w:rPr>
        <w:t>the</w:t>
      </w:r>
      <w:r w:rsidR="008A5F63">
        <w:rPr>
          <w:color w:val="231F20"/>
        </w:rPr>
        <w:t xml:space="preserve"> </w:t>
      </w:r>
      <w:r>
        <w:rPr>
          <w:color w:val="231F20"/>
        </w:rPr>
        <w:t>amount</w:t>
      </w:r>
      <w:r w:rsidR="008A5F63">
        <w:rPr>
          <w:color w:val="231F20"/>
        </w:rPr>
        <w:t xml:space="preserve"> </w:t>
      </w:r>
      <w:r>
        <w:rPr>
          <w:color w:val="231F20"/>
        </w:rPr>
        <w:t>certiﬁed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Final</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receives</w:t>
      </w:r>
      <w:r w:rsidR="008A5F63">
        <w:rPr>
          <w:color w:val="231F20"/>
        </w:rPr>
        <w:t xml:space="preserve"> </w:t>
      </w:r>
      <w:r>
        <w:rPr>
          <w:color w:val="231F20"/>
        </w:rPr>
        <w:t xml:space="preserve">this Payment Certiﬁcate; </w:t>
      </w:r>
      <w:r>
        <w:rPr>
          <w:color w:val="231F20"/>
          <w:spacing w:val="-3"/>
        </w:rPr>
        <w:t xml:space="preserve">or, </w:t>
      </w:r>
      <w:r>
        <w:rPr>
          <w:color w:val="231F20"/>
        </w:rPr>
        <w:t>at a time when the Procuring Entity's loan or credit (from which part of the payments to the Contractor is being made) is suspended, the undisputed amount shown in the Final Statement</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date</w:t>
      </w:r>
      <w:r w:rsidR="008A5F63">
        <w:rPr>
          <w:color w:val="231F20"/>
        </w:rPr>
        <w:t xml:space="preserve"> </w:t>
      </w:r>
      <w:r>
        <w:rPr>
          <w:color w:val="231F20"/>
        </w:rPr>
        <w:t>of</w:t>
      </w:r>
      <w:r w:rsidR="008A5F63">
        <w:rPr>
          <w:color w:val="231F20"/>
        </w:rPr>
        <w:t xml:space="preserve"> </w:t>
      </w:r>
      <w:r>
        <w:rPr>
          <w:color w:val="231F20"/>
        </w:rPr>
        <w:t>notiﬁcation</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suspension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Sub-Clause</w:t>
      </w:r>
      <w:r w:rsidR="008A5F63">
        <w:rPr>
          <w:color w:val="231F20"/>
        </w:rPr>
        <w:t xml:space="preserve"> </w:t>
      </w:r>
      <w:r w:rsidRPr="008A5F63">
        <w:rPr>
          <w:color w:val="231F20"/>
        </w:rPr>
        <w:t>16.2 [Termination by Contractor].</w:t>
      </w:r>
    </w:p>
    <w:p w14:paraId="48B96F73" w14:textId="77777777" w:rsidR="005E6E3D" w:rsidRDefault="007B664E" w:rsidP="00CC1001">
      <w:pPr>
        <w:pStyle w:val="ListParagraph"/>
        <w:numPr>
          <w:ilvl w:val="2"/>
          <w:numId w:val="56"/>
        </w:numPr>
        <w:tabs>
          <w:tab w:val="left" w:pos="876"/>
        </w:tabs>
        <w:spacing w:before="242" w:line="230" w:lineRule="auto"/>
        <w:ind w:left="576" w:right="576" w:hanging="756"/>
        <w:rPr>
          <w:color w:val="231F20"/>
        </w:rPr>
      </w:pPr>
      <w:r>
        <w:rPr>
          <w:color w:val="231F20"/>
        </w:rPr>
        <w:t>Payment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in</w:t>
      </w:r>
      <w:r w:rsidR="008A5F63">
        <w:rPr>
          <w:color w:val="231F20"/>
        </w:rPr>
        <w:t xml:space="preserve"> </w:t>
      </w:r>
      <w:r>
        <w:rPr>
          <w:color w:val="231F20"/>
        </w:rPr>
        <w:t>each</w:t>
      </w:r>
      <w:r w:rsidR="008A5F63">
        <w:rPr>
          <w:color w:val="231F20"/>
        </w:rPr>
        <w:t xml:space="preserve"> </w:t>
      </w:r>
      <w:r>
        <w:rPr>
          <w:color w:val="231F20"/>
        </w:rPr>
        <w:t>currency</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made</w:t>
      </w:r>
      <w:r w:rsidR="008A5F63">
        <w:rPr>
          <w:color w:val="231F20"/>
        </w:rPr>
        <w:t xml:space="preserve"> </w:t>
      </w:r>
      <w:r>
        <w:rPr>
          <w:color w:val="231F20"/>
        </w:rPr>
        <w:t>in</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account,</w:t>
      </w:r>
      <w:r w:rsidR="008A5F63">
        <w:rPr>
          <w:color w:val="231F20"/>
        </w:rPr>
        <w:t xml:space="preserve"> </w:t>
      </w:r>
      <w:r>
        <w:rPr>
          <w:color w:val="231F20"/>
        </w:rPr>
        <w:t>nominated</w:t>
      </w:r>
      <w:r w:rsidR="008A5F63">
        <w:rPr>
          <w:color w:val="231F20"/>
        </w:rPr>
        <w:t xml:space="preserve"> </w:t>
      </w:r>
      <w:r>
        <w:rPr>
          <w:color w:val="231F20"/>
        </w:rPr>
        <w:t>by</w:t>
      </w:r>
      <w:r w:rsidR="008A5F63">
        <w:rPr>
          <w:color w:val="231F20"/>
        </w:rPr>
        <w:t xml:space="preserve"> </w:t>
      </w:r>
      <w:r>
        <w:rPr>
          <w:color w:val="231F20"/>
        </w:rPr>
        <w:t>the Contractor,</w:t>
      </w:r>
      <w:r w:rsidR="008A5F63">
        <w:rPr>
          <w:color w:val="231F20"/>
        </w:rPr>
        <w:t xml:space="preserve"> in the </w:t>
      </w:r>
      <w:r>
        <w:rPr>
          <w:color w:val="231F20"/>
        </w:rPr>
        <w:t>payment</w:t>
      </w:r>
      <w:r w:rsidR="008A5F63">
        <w:rPr>
          <w:color w:val="231F20"/>
        </w:rPr>
        <w:t xml:space="preserve"> </w:t>
      </w:r>
      <w:r>
        <w:rPr>
          <w:color w:val="231F20"/>
        </w:rPr>
        <w:t>country</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currency)</w:t>
      </w:r>
      <w:r w:rsidR="008A5F63">
        <w:rPr>
          <w:color w:val="231F20"/>
        </w:rPr>
        <w:t xml:space="preserve"> </w:t>
      </w:r>
      <w:r>
        <w:rPr>
          <w:color w:val="231F20"/>
        </w:rPr>
        <w:t>speciﬁed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Contract.</w:t>
      </w:r>
    </w:p>
    <w:p w14:paraId="0CF57AE7" w14:textId="77777777" w:rsidR="005E6E3D" w:rsidRDefault="007B664E" w:rsidP="00CC1001">
      <w:pPr>
        <w:pStyle w:val="Heading4"/>
        <w:numPr>
          <w:ilvl w:val="1"/>
          <w:numId w:val="56"/>
        </w:numPr>
        <w:tabs>
          <w:tab w:val="left" w:pos="875"/>
          <w:tab w:val="left" w:pos="876"/>
        </w:tabs>
        <w:spacing w:before="237"/>
        <w:ind w:left="576" w:right="576" w:hanging="750"/>
        <w:rPr>
          <w:color w:val="231F20"/>
        </w:rPr>
      </w:pPr>
      <w:r>
        <w:rPr>
          <w:color w:val="231F20"/>
        </w:rPr>
        <w:t>Delayed</w:t>
      </w:r>
      <w:r w:rsidR="008A5F63">
        <w:rPr>
          <w:color w:val="231F20"/>
        </w:rPr>
        <w:t xml:space="preserve"> </w:t>
      </w:r>
      <w:r>
        <w:rPr>
          <w:color w:val="231F20"/>
        </w:rPr>
        <w:t>Payment</w:t>
      </w:r>
    </w:p>
    <w:p w14:paraId="4078A784" w14:textId="77777777" w:rsidR="005E6E3D" w:rsidRPr="00300D2E" w:rsidRDefault="007B664E" w:rsidP="00CC1001">
      <w:pPr>
        <w:pStyle w:val="ListParagraph"/>
        <w:numPr>
          <w:ilvl w:val="2"/>
          <w:numId w:val="56"/>
        </w:numPr>
        <w:tabs>
          <w:tab w:val="left" w:pos="872"/>
        </w:tabs>
        <w:spacing w:before="243" w:line="230" w:lineRule="auto"/>
        <w:ind w:left="576" w:right="576" w:hanging="750"/>
        <w:jc w:val="both"/>
        <w:rPr>
          <w:color w:val="231F20"/>
        </w:rPr>
      </w:pPr>
      <w:r>
        <w:rPr>
          <w:color w:val="231F20"/>
        </w:rPr>
        <w:t>If the Contractor does not receive payment in accordance with Sub-Clause 14.7 [Payment], the Contractor 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receive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compounded</w:t>
      </w:r>
      <w:r w:rsidR="008A5F63">
        <w:rPr>
          <w:color w:val="231F20"/>
        </w:rPr>
        <w:t xml:space="preserve"> </w:t>
      </w:r>
      <w:r>
        <w:rPr>
          <w:color w:val="231F20"/>
        </w:rPr>
        <w:t>monthly</w:t>
      </w:r>
      <w:r w:rsidR="008A5F63">
        <w:rPr>
          <w:color w:val="231F20"/>
        </w:rPr>
        <w:t xml:space="preserve"> </w:t>
      </w:r>
      <w:r>
        <w:rPr>
          <w:color w:val="231F20"/>
        </w:rPr>
        <w:t>on</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unpaid</w:t>
      </w:r>
      <w:r w:rsidR="008A5F63">
        <w:rPr>
          <w:color w:val="231F20"/>
        </w:rPr>
        <w:t xml:space="preserve"> </w:t>
      </w:r>
      <w:r>
        <w:rPr>
          <w:color w:val="231F20"/>
        </w:rPr>
        <w:t>during</w:t>
      </w:r>
      <w:r w:rsidR="008A5F63">
        <w:rPr>
          <w:color w:val="231F20"/>
        </w:rPr>
        <w:t xml:space="preserve"> </w:t>
      </w:r>
      <w:r>
        <w:rPr>
          <w:color w:val="231F20"/>
        </w:rPr>
        <w:t>the</w:t>
      </w:r>
      <w:r w:rsidR="008A5F63">
        <w:rPr>
          <w:color w:val="231F20"/>
        </w:rPr>
        <w:t xml:space="preserve"> </w:t>
      </w:r>
      <w:r>
        <w:rPr>
          <w:color w:val="231F20"/>
        </w:rPr>
        <w:t>period</w:t>
      </w:r>
      <w:r w:rsidR="008A5F63">
        <w:rPr>
          <w:color w:val="231F20"/>
        </w:rPr>
        <w:t xml:space="preserve"> </w:t>
      </w:r>
      <w:r>
        <w:rPr>
          <w:color w:val="231F20"/>
        </w:rPr>
        <w:t xml:space="preserve">of </w:t>
      </w:r>
      <w:r w:rsidRPr="00300D2E">
        <w:rPr>
          <w:color w:val="231F20"/>
        </w:rPr>
        <w:t xml:space="preserve">delay. </w:t>
      </w:r>
      <w:r>
        <w:rPr>
          <w:color w:val="231F20"/>
        </w:rPr>
        <w:t xml:space="preserve">This period shall be deemed to commence on the date for payment speciﬁed in Sub-Clause 14.7 [Payment], irrespective (in the case of its sub-paragraph (b)) of the date on which any Interim Payment Certiﬁcate </w:t>
      </w:r>
      <w:proofErr w:type="spellStart"/>
      <w:r>
        <w:rPr>
          <w:color w:val="231F20"/>
        </w:rPr>
        <w:t>isissued</w:t>
      </w:r>
      <w:proofErr w:type="spellEnd"/>
      <w:r>
        <w:rPr>
          <w:color w:val="231F20"/>
        </w:rPr>
        <w:t>.</w:t>
      </w:r>
    </w:p>
    <w:p w14:paraId="6FBF443F" w14:textId="77777777" w:rsidR="005E6E3D" w:rsidRDefault="007B664E" w:rsidP="00CC1001">
      <w:pPr>
        <w:pStyle w:val="ListParagraph"/>
        <w:numPr>
          <w:ilvl w:val="2"/>
          <w:numId w:val="56"/>
        </w:numPr>
        <w:tabs>
          <w:tab w:val="left" w:pos="872"/>
        </w:tabs>
        <w:spacing w:before="243" w:line="230" w:lineRule="auto"/>
        <w:ind w:left="576" w:right="576" w:hanging="750"/>
        <w:jc w:val="both"/>
      </w:pPr>
      <w:r>
        <w:rPr>
          <w:color w:val="231F20"/>
        </w:rPr>
        <w:t>Unless</w:t>
      </w:r>
      <w:r w:rsidR="008A5F63">
        <w:rPr>
          <w:color w:val="231F20"/>
        </w:rPr>
        <w:t xml:space="preserve"> </w:t>
      </w:r>
      <w:r>
        <w:rPr>
          <w:color w:val="231F20"/>
        </w:rPr>
        <w:t>otherwise</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proofErr w:type="spellStart"/>
      <w:r>
        <w:rPr>
          <w:color w:val="231F20"/>
        </w:rPr>
        <w:t>theParticular</w:t>
      </w:r>
      <w:proofErr w:type="spellEnd"/>
      <w:r w:rsidR="008A5F63">
        <w:rPr>
          <w:color w:val="231F20"/>
        </w:rPr>
        <w:t xml:space="preserve"> </w:t>
      </w:r>
      <w:r>
        <w:rPr>
          <w:color w:val="231F20"/>
        </w:rPr>
        <w:t>Conditions,</w:t>
      </w:r>
      <w:r w:rsidR="008A5F63">
        <w:rPr>
          <w:color w:val="231F20"/>
        </w:rPr>
        <w:t xml:space="preserve"> </w:t>
      </w:r>
      <w:r>
        <w:rPr>
          <w:color w:val="231F20"/>
        </w:rPr>
        <w:t>these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calculated</w:t>
      </w:r>
      <w:r w:rsidR="008A5F63">
        <w:rPr>
          <w:color w:val="231F20"/>
        </w:rPr>
        <w:t xml:space="preserve"> </w:t>
      </w:r>
      <w:r>
        <w:rPr>
          <w:color w:val="231F20"/>
        </w:rPr>
        <w:t>at</w:t>
      </w:r>
      <w:r w:rsidR="008A5F63">
        <w:rPr>
          <w:color w:val="231F20"/>
        </w:rPr>
        <w:t xml:space="preserve"> </w:t>
      </w:r>
      <w:r>
        <w:rPr>
          <w:color w:val="231F20"/>
        </w:rPr>
        <w:t>the</w:t>
      </w:r>
      <w:r w:rsidR="008A5F63">
        <w:rPr>
          <w:color w:val="231F20"/>
        </w:rPr>
        <w:t xml:space="preserve"> </w:t>
      </w:r>
      <w:r>
        <w:rPr>
          <w:color w:val="231F20"/>
        </w:rPr>
        <w:t>annual rate of three percentage points above the discount rate of the central Procuring Entity in the country of the currency of payment, or if not available, the inter-Procuring Entity offered rate, and shall be paid in such currency.</w:t>
      </w:r>
    </w:p>
    <w:p w14:paraId="17AA282A" w14:textId="77777777" w:rsidR="005E6E3D" w:rsidRDefault="007B664E" w:rsidP="00CC1001">
      <w:pPr>
        <w:pStyle w:val="BodyText"/>
        <w:spacing w:before="246" w:line="230" w:lineRule="auto"/>
        <w:ind w:left="576" w:right="576" w:hanging="6"/>
        <w:jc w:val="both"/>
      </w:pPr>
      <w:r>
        <w:rPr>
          <w:color w:val="231F20"/>
        </w:rPr>
        <w:t>The</w:t>
      </w:r>
      <w:r w:rsidR="008A5F63">
        <w:rPr>
          <w:color w:val="231F20"/>
        </w:rPr>
        <w:t xml:space="preserve"> </w:t>
      </w:r>
      <w:r>
        <w:rPr>
          <w:color w:val="231F20"/>
        </w:rPr>
        <w:t>Contractor</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this</w:t>
      </w:r>
      <w:r w:rsidR="008A5F63">
        <w:rPr>
          <w:color w:val="231F20"/>
        </w:rPr>
        <w:t xml:space="preserve"> </w:t>
      </w:r>
      <w:r>
        <w:rPr>
          <w:color w:val="231F20"/>
        </w:rPr>
        <w:t>payment</w:t>
      </w:r>
      <w:r w:rsidR="008A5F63">
        <w:rPr>
          <w:color w:val="231F20"/>
        </w:rPr>
        <w:t xml:space="preserve"> </w:t>
      </w:r>
      <w:r>
        <w:rPr>
          <w:color w:val="231F20"/>
        </w:rPr>
        <w:t>without</w:t>
      </w:r>
      <w:r w:rsidR="008A5F63">
        <w:rPr>
          <w:color w:val="231F20"/>
        </w:rPr>
        <w:t xml:space="preserve"> </w:t>
      </w:r>
      <w:r>
        <w:rPr>
          <w:color w:val="231F20"/>
        </w:rPr>
        <w:t>formal</w:t>
      </w:r>
      <w:r w:rsidR="008A5F63">
        <w:rPr>
          <w:color w:val="231F20"/>
        </w:rPr>
        <w:t xml:space="preserve"> </w:t>
      </w:r>
      <w:r>
        <w:rPr>
          <w:color w:val="231F20"/>
        </w:rPr>
        <w:t>notice</w:t>
      </w:r>
      <w:r w:rsidR="008A5F63">
        <w:rPr>
          <w:color w:val="231F20"/>
        </w:rPr>
        <w:t xml:space="preserve"> </w:t>
      </w:r>
      <w:r>
        <w:rPr>
          <w:color w:val="231F20"/>
        </w:rPr>
        <w:t>or</w:t>
      </w:r>
      <w:r w:rsidR="008A5F63">
        <w:rPr>
          <w:color w:val="231F20"/>
        </w:rPr>
        <w:t xml:space="preserve"> </w:t>
      </w:r>
      <w:r>
        <w:rPr>
          <w:color w:val="231F20"/>
        </w:rPr>
        <w:t>certiﬁcation,</w:t>
      </w:r>
      <w:r w:rsidR="008A5F63">
        <w:rPr>
          <w:color w:val="231F20"/>
        </w:rPr>
        <w:t xml:space="preserve"> </w:t>
      </w:r>
      <w:r>
        <w:rPr>
          <w:color w:val="231F20"/>
        </w:rPr>
        <w:t>and</w:t>
      </w:r>
      <w:r w:rsidR="008A5F63">
        <w:rPr>
          <w:color w:val="231F20"/>
        </w:rPr>
        <w:t xml:space="preserve"> </w:t>
      </w:r>
      <w:r>
        <w:rPr>
          <w:color w:val="231F20"/>
        </w:rPr>
        <w:t>without</w:t>
      </w:r>
      <w:r w:rsidR="008A5F63">
        <w:rPr>
          <w:color w:val="231F20"/>
        </w:rPr>
        <w:t xml:space="preserve"> </w:t>
      </w:r>
      <w:r>
        <w:rPr>
          <w:color w:val="231F20"/>
        </w:rPr>
        <w:t>prejudice</w:t>
      </w:r>
      <w:r w:rsidR="008A5F63">
        <w:rPr>
          <w:color w:val="231F20"/>
        </w:rPr>
        <w:t xml:space="preserve"> </w:t>
      </w:r>
      <w:r>
        <w:rPr>
          <w:color w:val="231F20"/>
        </w:rPr>
        <w:t>to any</w:t>
      </w:r>
      <w:r w:rsidR="008A5F63">
        <w:rPr>
          <w:color w:val="231F20"/>
        </w:rPr>
        <w:t xml:space="preserve"> </w:t>
      </w:r>
      <w:r>
        <w:rPr>
          <w:color w:val="231F20"/>
        </w:rPr>
        <w:t>other</w:t>
      </w:r>
      <w:r w:rsidR="008A5F63">
        <w:rPr>
          <w:color w:val="231F20"/>
        </w:rPr>
        <w:t xml:space="preserve"> </w:t>
      </w:r>
      <w:r>
        <w:rPr>
          <w:color w:val="231F20"/>
        </w:rPr>
        <w:t>right</w:t>
      </w:r>
      <w:r w:rsidR="008A5F63">
        <w:rPr>
          <w:color w:val="231F20"/>
        </w:rPr>
        <w:t xml:space="preserve"> </w:t>
      </w:r>
      <w:r>
        <w:rPr>
          <w:color w:val="231F20"/>
        </w:rPr>
        <w:t>or</w:t>
      </w:r>
      <w:r w:rsidR="008A5F63">
        <w:rPr>
          <w:color w:val="231F20"/>
        </w:rPr>
        <w:t xml:space="preserve"> </w:t>
      </w:r>
      <w:r>
        <w:rPr>
          <w:color w:val="231F20"/>
          <w:spacing w:val="-3"/>
        </w:rPr>
        <w:t>remedy.</w:t>
      </w:r>
    </w:p>
    <w:p w14:paraId="75D38FB9" w14:textId="77777777" w:rsidR="005E6E3D" w:rsidRDefault="007B664E" w:rsidP="00CC1001">
      <w:pPr>
        <w:pStyle w:val="Heading4"/>
        <w:numPr>
          <w:ilvl w:val="1"/>
          <w:numId w:val="56"/>
        </w:numPr>
        <w:tabs>
          <w:tab w:val="left" w:pos="875"/>
          <w:tab w:val="left" w:pos="876"/>
        </w:tabs>
        <w:spacing w:before="237"/>
        <w:ind w:left="576" w:right="576" w:hanging="750"/>
        <w:rPr>
          <w:color w:val="231F20"/>
        </w:rPr>
      </w:pPr>
      <w:r>
        <w:rPr>
          <w:color w:val="231F20"/>
        </w:rPr>
        <w:t>Payment</w:t>
      </w:r>
      <w:r w:rsidR="00F66EF6">
        <w:rPr>
          <w:color w:val="231F20"/>
        </w:rPr>
        <w:t xml:space="preserve"> </w:t>
      </w:r>
      <w:r>
        <w:rPr>
          <w:color w:val="231F20"/>
        </w:rPr>
        <w:t>of</w:t>
      </w:r>
      <w:r w:rsidR="00F66EF6">
        <w:rPr>
          <w:color w:val="231F20"/>
        </w:rPr>
        <w:t xml:space="preserve"> </w:t>
      </w:r>
      <w:r>
        <w:rPr>
          <w:color w:val="231F20"/>
        </w:rPr>
        <w:t>Retention</w:t>
      </w:r>
      <w:r w:rsidR="00F66EF6">
        <w:rPr>
          <w:color w:val="231F20"/>
        </w:rPr>
        <w:t xml:space="preserve"> </w:t>
      </w:r>
      <w:r>
        <w:rPr>
          <w:color w:val="231F20"/>
        </w:rPr>
        <w:t>Money</w:t>
      </w:r>
    </w:p>
    <w:p w14:paraId="503D9C73" w14:textId="77777777" w:rsidR="005E6E3D" w:rsidRPr="002D7FC0" w:rsidRDefault="007B664E" w:rsidP="00CC1001">
      <w:pPr>
        <w:pStyle w:val="ListParagraph"/>
        <w:numPr>
          <w:ilvl w:val="2"/>
          <w:numId w:val="56"/>
        </w:numPr>
        <w:tabs>
          <w:tab w:val="left" w:pos="872"/>
        </w:tabs>
        <w:spacing w:before="243" w:line="230" w:lineRule="auto"/>
        <w:ind w:left="576" w:right="576" w:hanging="750"/>
        <w:jc w:val="both"/>
        <w:rPr>
          <w:color w:val="231F20"/>
        </w:rPr>
      </w:pP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 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is</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a</w:t>
      </w:r>
      <w:r w:rsidR="00F66EF6">
        <w:rPr>
          <w:color w:val="231F20"/>
        </w:rPr>
        <w:t xml:space="preserve"> </w:t>
      </w:r>
      <w:r>
        <w:rPr>
          <w:color w:val="231F20"/>
        </w:rPr>
        <w:t>Section</w:t>
      </w:r>
      <w:r w:rsidR="00F66EF6">
        <w:rPr>
          <w:color w:val="231F20"/>
        </w:rPr>
        <w:t xml:space="preserve"> </w:t>
      </w:r>
      <w:r>
        <w:rPr>
          <w:color w:val="231F20"/>
        </w:rPr>
        <w:t>or part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a</w:t>
      </w:r>
      <w:r w:rsidR="00F66EF6">
        <w:rPr>
          <w:color w:val="231F20"/>
        </w:rPr>
        <w:t xml:space="preserve"> </w:t>
      </w:r>
      <w:r>
        <w:rPr>
          <w:color w:val="231F20"/>
        </w:rPr>
        <w:t>proportion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and</w:t>
      </w:r>
      <w:r w:rsidR="00F66EF6">
        <w:rPr>
          <w:color w:val="231F20"/>
        </w:rPr>
        <w:t xml:space="preserve"> </w:t>
      </w:r>
      <w:r>
        <w:rPr>
          <w:color w:val="231F20"/>
        </w:rPr>
        <w:t>paid.</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w:t>
      </w:r>
      <w:r w:rsidR="002D7FC0">
        <w:rPr>
          <w:color w:val="231F20"/>
        </w:rPr>
        <w:t xml:space="preserve"> </w:t>
      </w:r>
      <w:r w:rsidRPr="002D7FC0">
        <w:rPr>
          <w:color w:val="231F20"/>
        </w:rPr>
        <w:t>(50%) of the proportion calculated by dividing the estimated contract value of the Section or part, by the estimated ﬁnal Contract Price.</w:t>
      </w:r>
    </w:p>
    <w:p w14:paraId="66A7C583" w14:textId="77777777" w:rsidR="005E6E3D" w:rsidRDefault="007B664E" w:rsidP="00CC1001">
      <w:pPr>
        <w:pStyle w:val="ListParagraph"/>
        <w:numPr>
          <w:ilvl w:val="2"/>
          <w:numId w:val="56"/>
        </w:numPr>
        <w:tabs>
          <w:tab w:val="left" w:pos="878"/>
        </w:tabs>
        <w:spacing w:before="245" w:line="230" w:lineRule="auto"/>
        <w:ind w:left="576" w:right="576" w:hanging="750"/>
        <w:jc w:val="both"/>
        <w:rPr>
          <w:color w:val="231F20"/>
        </w:rPr>
      </w:pPr>
      <w:r>
        <w:rPr>
          <w:color w:val="231F20"/>
        </w:rPr>
        <w:t>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latest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dates</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Periods,</w:t>
      </w:r>
      <w:r w:rsidR="00F66EF6">
        <w:rPr>
          <w:color w:val="231F20"/>
        </w:rPr>
        <w:t xml:space="preserve"> </w:t>
      </w:r>
      <w:r>
        <w:rPr>
          <w:color w:val="231F20"/>
        </w:rPr>
        <w:t>the</w:t>
      </w:r>
      <w:r w:rsidR="00F66EF6">
        <w:rPr>
          <w:color w:val="231F20"/>
        </w:rPr>
        <w:t xml:space="preserve"> </w:t>
      </w:r>
      <w:r>
        <w:rPr>
          <w:color w:val="231F20"/>
        </w:rPr>
        <w:t>outstanding</w:t>
      </w:r>
      <w:r w:rsidR="00F66EF6">
        <w:rPr>
          <w:color w:val="231F20"/>
        </w:rPr>
        <w:t xml:space="preserve"> </w:t>
      </w:r>
      <w:r>
        <w:rPr>
          <w:color w:val="231F20"/>
        </w:rPr>
        <w:t>balance</w:t>
      </w:r>
      <w:r w:rsidR="00F66EF6">
        <w:rPr>
          <w:color w:val="231F20"/>
        </w:rPr>
        <w:t xml:space="preserve"> </w:t>
      </w:r>
      <w:r>
        <w:rPr>
          <w:color w:val="231F20"/>
        </w:rPr>
        <w:t>of</w:t>
      </w:r>
      <w:r w:rsidR="00F66EF6">
        <w:rPr>
          <w:color w:val="231F20"/>
        </w:rPr>
        <w:t xml:space="preserve"> </w:t>
      </w:r>
      <w:r>
        <w:rPr>
          <w:color w:val="231F20"/>
        </w:rPr>
        <w:t>the 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 was issued for a Section, a proportion of the second half of the Retention Money shall be certiﬁed and paid 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Section.</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 (50%) of the proportion calculated by dividing the estimated contract value of the Section by the estimated ﬁnal</w:t>
      </w:r>
      <w:r w:rsidR="00F66EF6">
        <w:rPr>
          <w:color w:val="231F20"/>
        </w:rPr>
        <w:t xml:space="preserve"> </w:t>
      </w:r>
      <w:r>
        <w:rPr>
          <w:color w:val="231F20"/>
        </w:rPr>
        <w:t>Contract</w:t>
      </w:r>
      <w:r w:rsidR="00F66EF6">
        <w:rPr>
          <w:color w:val="231F20"/>
        </w:rPr>
        <w:t xml:space="preserve"> </w:t>
      </w:r>
      <w:r>
        <w:rPr>
          <w:color w:val="231F20"/>
        </w:rPr>
        <w:t>Price.</w:t>
      </w:r>
    </w:p>
    <w:p w14:paraId="4D511558" w14:textId="77777777" w:rsidR="005E6E3D" w:rsidRDefault="007B664E" w:rsidP="00CC1001">
      <w:pPr>
        <w:pStyle w:val="ListParagraph"/>
        <w:numPr>
          <w:ilvl w:val="2"/>
          <w:numId w:val="56"/>
        </w:numPr>
        <w:tabs>
          <w:tab w:val="left" w:pos="878"/>
        </w:tabs>
        <w:spacing w:before="249" w:line="230" w:lineRule="auto"/>
        <w:ind w:left="576" w:right="576" w:hanging="750"/>
        <w:jc w:val="both"/>
        <w:rPr>
          <w:color w:val="231F20"/>
        </w:rPr>
      </w:pPr>
      <w:r>
        <w:rPr>
          <w:color w:val="231F20"/>
        </w:rPr>
        <w:t xml:space="preserve">However, if any work remains to be executed under Clause </w:t>
      </w:r>
      <w:r>
        <w:rPr>
          <w:color w:val="231F20"/>
          <w:spacing w:val="-5"/>
        </w:rPr>
        <w:t xml:space="preserve">11 </w:t>
      </w:r>
      <w:r>
        <w:rPr>
          <w:color w:val="231F20"/>
        </w:rPr>
        <w:t>[Defects Liability], the Engineer shall be entitled</w:t>
      </w:r>
      <w:r w:rsidR="00F66EF6">
        <w:rPr>
          <w:color w:val="231F20"/>
        </w:rPr>
        <w:t xml:space="preserve"> </w:t>
      </w:r>
      <w:r>
        <w:rPr>
          <w:color w:val="231F20"/>
        </w:rPr>
        <w:t>to</w:t>
      </w:r>
      <w:r w:rsidR="00F66EF6">
        <w:rPr>
          <w:color w:val="231F20"/>
        </w:rPr>
        <w:t xml:space="preserve"> </w:t>
      </w:r>
      <w:r>
        <w:rPr>
          <w:color w:val="231F20"/>
        </w:rPr>
        <w:t>withhold</w:t>
      </w:r>
      <w:r w:rsidR="00F66EF6">
        <w:rPr>
          <w:color w:val="231F20"/>
        </w:rPr>
        <w:t xml:space="preserve"> </w:t>
      </w:r>
      <w:r>
        <w:rPr>
          <w:color w:val="231F20"/>
        </w:rPr>
        <w:t>certiﬁcation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estimated</w:t>
      </w:r>
      <w:r w:rsidR="00F66EF6">
        <w:rPr>
          <w:color w:val="231F20"/>
        </w:rPr>
        <w:t xml:space="preserve"> </w:t>
      </w:r>
      <w:r>
        <w:rPr>
          <w:color w:val="231F20"/>
        </w:rPr>
        <w:t>cost</w:t>
      </w:r>
      <w:r w:rsidR="00F66EF6">
        <w:rPr>
          <w:color w:val="231F20"/>
        </w:rPr>
        <w:t xml:space="preserve"> </w:t>
      </w:r>
      <w:r>
        <w:rPr>
          <w:color w:val="231F20"/>
        </w:rPr>
        <w:t>of</w:t>
      </w:r>
      <w:r w:rsidR="00F66EF6">
        <w:rPr>
          <w:color w:val="231F20"/>
        </w:rPr>
        <w:t xml:space="preserve"> </w:t>
      </w:r>
      <w:r>
        <w:rPr>
          <w:color w:val="231F20"/>
        </w:rPr>
        <w:t>this</w:t>
      </w:r>
      <w:r w:rsidR="00F66EF6">
        <w:rPr>
          <w:color w:val="231F20"/>
        </w:rPr>
        <w:t xml:space="preserve"> </w:t>
      </w:r>
      <w:r>
        <w:rPr>
          <w:color w:val="231F20"/>
        </w:rPr>
        <w:t>work</w:t>
      </w:r>
      <w:r w:rsidR="00F66EF6">
        <w:rPr>
          <w:color w:val="231F20"/>
        </w:rPr>
        <w:t xml:space="preserve"> </w:t>
      </w:r>
      <w:r>
        <w:rPr>
          <w:color w:val="231F20"/>
        </w:rPr>
        <w:t>until</w:t>
      </w:r>
      <w:r w:rsidR="00F66EF6">
        <w:rPr>
          <w:color w:val="231F20"/>
        </w:rPr>
        <w:t xml:space="preserve"> </w:t>
      </w:r>
      <w:r>
        <w:rPr>
          <w:color w:val="231F20"/>
        </w:rPr>
        <w:t>it</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executed.</w:t>
      </w:r>
    </w:p>
    <w:p w14:paraId="3AACBA3E" w14:textId="77777777" w:rsidR="005E6E3D" w:rsidRDefault="007B664E" w:rsidP="00CC1001">
      <w:pPr>
        <w:pStyle w:val="ListParagraph"/>
        <w:numPr>
          <w:ilvl w:val="2"/>
          <w:numId w:val="56"/>
        </w:numPr>
        <w:tabs>
          <w:tab w:val="left" w:pos="878"/>
        </w:tabs>
        <w:spacing w:before="245" w:line="230" w:lineRule="auto"/>
        <w:ind w:left="576" w:right="576" w:hanging="750"/>
        <w:jc w:val="both"/>
        <w:rPr>
          <w:color w:val="231F20"/>
        </w:rPr>
      </w:pPr>
      <w:r>
        <w:rPr>
          <w:color w:val="231F20"/>
        </w:rPr>
        <w:t>When calculating these proportions, no account shall be taken of any adjustments under Sub-Clause 13.7 [Adjustments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Legislation]</w:t>
      </w:r>
      <w:r w:rsidR="00F66EF6">
        <w:rPr>
          <w:color w:val="231F20"/>
        </w:rPr>
        <w:t xml:space="preserve"> </w:t>
      </w:r>
      <w:r>
        <w:rPr>
          <w:color w:val="231F20"/>
        </w:rPr>
        <w:t>and</w:t>
      </w:r>
      <w:r w:rsidR="00F66EF6">
        <w:rPr>
          <w:color w:val="231F20"/>
        </w:rPr>
        <w:t xml:space="preserve"> </w:t>
      </w:r>
      <w:r>
        <w:rPr>
          <w:color w:val="231F20"/>
        </w:rPr>
        <w:t>Sub-Clause</w:t>
      </w:r>
      <w:r w:rsidR="00F66EF6">
        <w:rPr>
          <w:color w:val="231F20"/>
        </w:rPr>
        <w:t xml:space="preserve"> </w:t>
      </w:r>
      <w:r>
        <w:rPr>
          <w:color w:val="231F20"/>
        </w:rPr>
        <w:t>13.8</w:t>
      </w:r>
      <w:r w:rsidR="00F66EF6">
        <w:rPr>
          <w:color w:val="231F20"/>
        </w:rPr>
        <w:t xml:space="preserve"> </w:t>
      </w:r>
      <w:r>
        <w:rPr>
          <w:color w:val="231F20"/>
        </w:rPr>
        <w:t>[Adjustments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Cost].</w:t>
      </w:r>
    </w:p>
    <w:p w14:paraId="0F71BE3C" w14:textId="77777777" w:rsidR="005E6E3D" w:rsidRDefault="007B664E" w:rsidP="00CC1001">
      <w:pPr>
        <w:pStyle w:val="ListParagraph"/>
        <w:numPr>
          <w:ilvl w:val="2"/>
          <w:numId w:val="56"/>
        </w:numPr>
        <w:tabs>
          <w:tab w:val="left" w:pos="878"/>
        </w:tabs>
        <w:spacing w:before="245" w:line="230" w:lineRule="auto"/>
        <w:ind w:left="576" w:right="576" w:hanging="749"/>
        <w:jc w:val="both"/>
        <w:rPr>
          <w:color w:val="231F20"/>
        </w:rPr>
      </w:pPr>
      <w:r>
        <w:rPr>
          <w:color w:val="231F20"/>
        </w:rPr>
        <w:t>Unless</w:t>
      </w:r>
      <w:r w:rsidR="00F66EF6">
        <w:rPr>
          <w:color w:val="231F20"/>
        </w:rPr>
        <w:t xml:space="preserve"> </w:t>
      </w:r>
      <w:r>
        <w:rPr>
          <w:color w:val="231F20"/>
        </w:rPr>
        <w:t>otherwise</w:t>
      </w:r>
      <w:r w:rsidR="00F66EF6">
        <w:rPr>
          <w:color w:val="231F20"/>
        </w:rPr>
        <w:t xml:space="preserve"> </w:t>
      </w:r>
      <w:r>
        <w:rPr>
          <w:color w:val="231F20"/>
        </w:rPr>
        <w:t>stated</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 xml:space="preserve">the </w:t>
      </w:r>
      <w:r>
        <w:rPr>
          <w:color w:val="231F20"/>
          <w:spacing w:val="-4"/>
        </w:rPr>
        <w:t>Works</w:t>
      </w:r>
      <w:r w:rsidR="00F66EF6">
        <w:rPr>
          <w:color w:val="231F20"/>
          <w:spacing w:val="-4"/>
        </w:rPr>
        <w:t xml:space="preserve"> </w:t>
      </w:r>
      <w:r>
        <w:rPr>
          <w:color w:val="231F20"/>
        </w:rPr>
        <w:t>and</w:t>
      </w:r>
      <w:r w:rsidR="00F66EF6">
        <w:rPr>
          <w:color w:val="231F20"/>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certiﬁed</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the</w:t>
      </w:r>
      <w:r w:rsidR="00F66EF6">
        <w:rPr>
          <w:color w:val="231F20"/>
        </w:rPr>
        <w:t xml:space="preserve"> </w:t>
      </w:r>
      <w:r>
        <w:rPr>
          <w:color w:val="231F20"/>
        </w:rPr>
        <w:t>Contractor shall</w:t>
      </w:r>
      <w:r w:rsidR="00F66EF6">
        <w:rPr>
          <w:color w:val="231F20"/>
        </w:rPr>
        <w:t xml:space="preserve"> </w:t>
      </w:r>
      <w:r>
        <w:rPr>
          <w:color w:val="231F20"/>
        </w:rPr>
        <w:t>be</w:t>
      </w:r>
      <w:r w:rsidR="00F66EF6">
        <w:rPr>
          <w:color w:val="231F20"/>
        </w:rPr>
        <w:t xml:space="preserve"> </w:t>
      </w:r>
      <w:r>
        <w:rPr>
          <w:color w:val="231F20"/>
        </w:rPr>
        <w:t>entitled</w:t>
      </w:r>
      <w:r w:rsidR="00F66EF6">
        <w:rPr>
          <w:color w:val="231F20"/>
        </w:rPr>
        <w:t xml:space="preserve"> </w:t>
      </w:r>
      <w:r>
        <w:rPr>
          <w:color w:val="231F20"/>
        </w:rPr>
        <w:t>to</w:t>
      </w:r>
      <w:r w:rsidR="00F66EF6">
        <w:rPr>
          <w:color w:val="231F20"/>
        </w:rPr>
        <w:t xml:space="preserve"> </w:t>
      </w:r>
      <w:r>
        <w:rPr>
          <w:color w:val="231F20"/>
        </w:rPr>
        <w:t>substitute</w:t>
      </w:r>
      <w:r w:rsidR="00F66EF6">
        <w:rPr>
          <w:color w:val="231F20"/>
        </w:rPr>
        <w:t xml:space="preserve"> </w:t>
      </w:r>
      <w:r>
        <w:rPr>
          <w:color w:val="231F20"/>
        </w:rPr>
        <w:t>a</w:t>
      </w:r>
      <w:r w:rsidR="00F66EF6">
        <w:rPr>
          <w:color w:val="231F20"/>
        </w:rPr>
        <w:t xml:space="preserve"> </w:t>
      </w:r>
      <w:r>
        <w:rPr>
          <w:color w:val="231F20"/>
        </w:rPr>
        <w:t>guarantee,</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form</w:t>
      </w:r>
      <w:r w:rsidR="00F66EF6">
        <w:rPr>
          <w:color w:val="231F20"/>
        </w:rPr>
        <w:t xml:space="preserve"> </w:t>
      </w:r>
      <w:r>
        <w:rPr>
          <w:color w:val="231F20"/>
        </w:rPr>
        <w:t>annexed</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or</w:t>
      </w:r>
      <w:r w:rsidR="00F66EF6">
        <w:rPr>
          <w:color w:val="231F20"/>
        </w:rPr>
        <w:t xml:space="preserve"> </w:t>
      </w:r>
      <w:r>
        <w:rPr>
          <w:color w:val="231F20"/>
        </w:rPr>
        <w:t>in</w:t>
      </w:r>
      <w:r w:rsidR="00F66EF6">
        <w:rPr>
          <w:color w:val="231F20"/>
        </w:rPr>
        <w:t xml:space="preserve"> </w:t>
      </w:r>
      <w:r>
        <w:rPr>
          <w:color w:val="231F20"/>
        </w:rPr>
        <w:t>another</w:t>
      </w:r>
      <w:r w:rsidR="00F66EF6">
        <w:rPr>
          <w:color w:val="231F20"/>
        </w:rPr>
        <w:t xml:space="preserve"> </w:t>
      </w:r>
      <w:r>
        <w:rPr>
          <w:color w:val="231F20"/>
        </w:rPr>
        <w:t>form approved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and</w:t>
      </w:r>
      <w:r w:rsidR="00F66EF6">
        <w:rPr>
          <w:color w:val="231F20"/>
        </w:rPr>
        <w:t xml:space="preserve"> </w:t>
      </w:r>
      <w:r>
        <w:rPr>
          <w:color w:val="231F20"/>
        </w:rPr>
        <w:t>issued</w:t>
      </w:r>
      <w:r w:rsidR="00F66EF6">
        <w:rPr>
          <w:color w:val="231F20"/>
        </w:rPr>
        <w:t xml:space="preserve"> </w:t>
      </w:r>
      <w:r>
        <w:rPr>
          <w:color w:val="231F20"/>
        </w:rPr>
        <w:t>by</w:t>
      </w:r>
      <w:r w:rsidR="00F66EF6">
        <w:rPr>
          <w:color w:val="231F20"/>
        </w:rPr>
        <w:t xml:space="preserve"> </w:t>
      </w:r>
      <w:r>
        <w:rPr>
          <w:color w:val="231F20"/>
        </w:rPr>
        <w:t>a</w:t>
      </w:r>
      <w:r w:rsidR="00F66EF6">
        <w:rPr>
          <w:color w:val="231F20"/>
        </w:rPr>
        <w:t xml:space="preserve"> </w:t>
      </w:r>
      <w:r>
        <w:rPr>
          <w:color w:val="231F20"/>
        </w:rPr>
        <w:t>reputable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or</w:t>
      </w:r>
      <w:r w:rsidR="00F66EF6">
        <w:rPr>
          <w:color w:val="231F20"/>
        </w:rPr>
        <w:t xml:space="preserve"> </w:t>
      </w:r>
      <w:r>
        <w:rPr>
          <w:color w:val="231F20"/>
        </w:rPr>
        <w:t>ﬁnancial</w:t>
      </w:r>
      <w:r w:rsidR="00F66EF6">
        <w:rPr>
          <w:color w:val="231F20"/>
        </w:rPr>
        <w:t xml:space="preserve"> </w:t>
      </w:r>
      <w:r>
        <w:rPr>
          <w:color w:val="231F20"/>
        </w:rPr>
        <w:t>institution</w:t>
      </w:r>
      <w:r w:rsidR="00F66EF6">
        <w:rPr>
          <w:color w:val="231F20"/>
        </w:rPr>
        <w:t xml:space="preserve"> </w:t>
      </w:r>
      <w:r>
        <w:rPr>
          <w:color w:val="231F20"/>
        </w:rPr>
        <w:t>selected</w:t>
      </w:r>
      <w:r w:rsidR="00F66EF6">
        <w:rPr>
          <w:color w:val="231F20"/>
        </w:rPr>
        <w:t xml:space="preserve"> </w:t>
      </w:r>
      <w:r>
        <w:rPr>
          <w:color w:val="231F20"/>
        </w:rPr>
        <w:t>by the</w:t>
      </w:r>
      <w:r w:rsidR="00F66EF6">
        <w:rPr>
          <w:color w:val="231F20"/>
        </w:rPr>
        <w:t xml:space="preserve"> </w:t>
      </w:r>
      <w:r>
        <w:rPr>
          <w:color w:val="231F20"/>
        </w:rPr>
        <w:t>Contractor,</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second</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spacing w:val="-3"/>
        </w:rPr>
        <w:t>Money.</w:t>
      </w:r>
      <w:r w:rsidR="00F66EF6">
        <w:rPr>
          <w:color w:val="231F20"/>
          <w:spacing w:val="-3"/>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shall</w:t>
      </w:r>
      <w:r w:rsidR="00F66EF6">
        <w:rPr>
          <w:color w:val="231F20"/>
        </w:rPr>
        <w:t xml:space="preserve"> </w:t>
      </w:r>
      <w:r>
        <w:rPr>
          <w:color w:val="231F20"/>
        </w:rPr>
        <w:t>ensure</w:t>
      </w:r>
      <w:r w:rsidR="00F66EF6">
        <w:rPr>
          <w:color w:val="231F20"/>
        </w:rPr>
        <w:t xml:space="preserve"> </w:t>
      </w:r>
      <w:r>
        <w:rPr>
          <w:color w:val="231F20"/>
        </w:rPr>
        <w:t>that</w:t>
      </w:r>
      <w:r w:rsidR="00F66EF6">
        <w:rPr>
          <w:color w:val="231F20"/>
        </w:rPr>
        <w:t xml:space="preserve"> </w:t>
      </w:r>
      <w:r>
        <w:rPr>
          <w:color w:val="231F20"/>
        </w:rPr>
        <w:t>the</w:t>
      </w:r>
      <w:r w:rsidR="00F66EF6">
        <w:rPr>
          <w:color w:val="231F20"/>
        </w:rPr>
        <w:t xml:space="preserve"> </w:t>
      </w:r>
      <w:r>
        <w:rPr>
          <w:color w:val="231F20"/>
        </w:rPr>
        <w:t>guarantee</w:t>
      </w:r>
      <w:r w:rsidR="00F66EF6">
        <w:rPr>
          <w:color w:val="231F20"/>
        </w:rPr>
        <w:t xml:space="preserve"> </w:t>
      </w:r>
      <w:r>
        <w:rPr>
          <w:color w:val="231F20"/>
        </w:rPr>
        <w:t>is</w:t>
      </w:r>
      <w:r w:rsidR="00F66EF6">
        <w:rPr>
          <w:color w:val="231F20"/>
        </w:rPr>
        <w:t xml:space="preserve"> </w:t>
      </w:r>
      <w:r>
        <w:rPr>
          <w:color w:val="231F20"/>
        </w:rPr>
        <w:t>in the amounts and currencies of the second half of the Retention Money and is valid and enforceable until</w:t>
      </w:r>
      <w:r w:rsidR="00F66EF6">
        <w:rPr>
          <w:color w:val="231F20"/>
        </w:rPr>
        <w:t xml:space="preserve"> </w:t>
      </w:r>
      <w:r>
        <w:rPr>
          <w:color w:val="231F20"/>
        </w:rPr>
        <w:t>the Contract</w:t>
      </w:r>
      <w:r w:rsidR="00F66EF6">
        <w:rPr>
          <w:color w:val="231F20"/>
        </w:rPr>
        <w:t xml:space="preserve"> </w:t>
      </w:r>
      <w:r>
        <w:rPr>
          <w:color w:val="231F20"/>
        </w:rPr>
        <w:t>or</w:t>
      </w:r>
      <w:r w:rsidR="00F66EF6">
        <w:rPr>
          <w:color w:val="231F20"/>
        </w:rPr>
        <w:t xml:space="preserve"> </w:t>
      </w:r>
      <w:r>
        <w:rPr>
          <w:color w:val="231F20"/>
        </w:rPr>
        <w:t>has</w:t>
      </w:r>
      <w:r w:rsidR="00F66EF6">
        <w:rPr>
          <w:color w:val="231F20"/>
        </w:rPr>
        <w:t xml:space="preserve"> </w:t>
      </w:r>
      <w:r>
        <w:rPr>
          <w:color w:val="231F20"/>
        </w:rPr>
        <w:t>executed</w:t>
      </w:r>
      <w:r w:rsidR="00F66EF6">
        <w:rPr>
          <w:color w:val="231F20"/>
        </w:rPr>
        <w:t xml:space="preserve"> </w:t>
      </w:r>
      <w:r>
        <w:rPr>
          <w:color w:val="231F20"/>
        </w:rPr>
        <w:t>and</w:t>
      </w:r>
      <w:r w:rsidR="00F66EF6">
        <w:rPr>
          <w:color w:val="231F20"/>
        </w:rPr>
        <w:t xml:space="preserve"> </w:t>
      </w:r>
      <w:r>
        <w:rPr>
          <w:color w:val="231F20"/>
        </w:rPr>
        <w:t>completed</w:t>
      </w:r>
      <w:r w:rsidR="00F66EF6">
        <w:rPr>
          <w:color w:val="231F20"/>
        </w:rPr>
        <w:t xml:space="preserve"> </w:t>
      </w:r>
      <w:r>
        <w:rPr>
          <w:color w:val="231F20"/>
        </w:rPr>
        <w:t>the</w:t>
      </w:r>
      <w:r w:rsidR="00F66EF6">
        <w:rPr>
          <w:color w:val="231F20"/>
        </w:rPr>
        <w:t xml:space="preserve"> </w:t>
      </w:r>
      <w:r>
        <w:rPr>
          <w:color w:val="231F20"/>
          <w:spacing w:val="-4"/>
        </w:rPr>
        <w:t>Works</w:t>
      </w:r>
      <w:r w:rsidR="00E30ABD">
        <w:rPr>
          <w:color w:val="231F20"/>
          <w:spacing w:val="-4"/>
        </w:rPr>
        <w:t xml:space="preserve"> </w:t>
      </w:r>
      <w:r>
        <w:rPr>
          <w:color w:val="231F20"/>
        </w:rPr>
        <w:t>and</w:t>
      </w:r>
      <w:r w:rsidR="00E30ABD">
        <w:rPr>
          <w:color w:val="231F20"/>
        </w:rPr>
        <w:t xml:space="preserve"> </w:t>
      </w:r>
      <w:r>
        <w:rPr>
          <w:color w:val="231F20"/>
        </w:rPr>
        <w:t>remedied</w:t>
      </w:r>
      <w:r w:rsidR="00E30ABD">
        <w:rPr>
          <w:color w:val="231F20"/>
        </w:rPr>
        <w:t xml:space="preserve"> </w:t>
      </w:r>
      <w:r>
        <w:rPr>
          <w:color w:val="231F20"/>
        </w:rPr>
        <w:t>any</w:t>
      </w:r>
      <w:r w:rsidR="00E30ABD">
        <w:rPr>
          <w:color w:val="231F20"/>
        </w:rPr>
        <w:t xml:space="preserve"> </w:t>
      </w:r>
      <w:r>
        <w:rPr>
          <w:color w:val="231F20"/>
        </w:rPr>
        <w:t>defects,</w:t>
      </w:r>
      <w:r w:rsidR="00E30ABD">
        <w:rPr>
          <w:color w:val="231F20"/>
        </w:rPr>
        <w:t xml:space="preserve"> </w:t>
      </w:r>
      <w:r>
        <w:rPr>
          <w:color w:val="231F20"/>
        </w:rPr>
        <w:t>as</w:t>
      </w:r>
      <w:r w:rsidR="00E30ABD">
        <w:rPr>
          <w:color w:val="231F20"/>
        </w:rPr>
        <w:t xml:space="preserve"> </w:t>
      </w:r>
      <w:r>
        <w:rPr>
          <w:color w:val="231F20"/>
        </w:rPr>
        <w:t>speciﬁed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Performance Security in Sub-Clause 4.2. On receipt by the Procuring Entity of the required guarantee, the Engineer shall certify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pay</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Pr>
          <w:color w:val="231F20"/>
          <w:spacing w:val="-3"/>
        </w:rPr>
        <w:t xml:space="preserve"> Money.</w:t>
      </w:r>
      <w:r w:rsidR="00E30ABD">
        <w:rPr>
          <w:color w:val="231F20"/>
          <w:spacing w:val="-3"/>
        </w:rPr>
        <w:t xml:space="preserve"> </w:t>
      </w:r>
      <w:r>
        <w:rPr>
          <w:color w:val="231F20"/>
        </w:rPr>
        <w:t>The</w:t>
      </w:r>
      <w:r w:rsidR="00E30ABD">
        <w:rPr>
          <w:color w:val="231F20"/>
        </w:rPr>
        <w:t xml:space="preserve"> </w:t>
      </w:r>
      <w:r>
        <w:rPr>
          <w:color w:val="231F20"/>
        </w:rPr>
        <w:t>release</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second 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against</w:t>
      </w:r>
      <w:r w:rsidR="00E30ABD">
        <w:rPr>
          <w:color w:val="231F20"/>
        </w:rPr>
        <w:t xml:space="preserve"> </w:t>
      </w:r>
      <w:r>
        <w:rPr>
          <w:color w:val="231F20"/>
        </w:rPr>
        <w:t>a</w:t>
      </w:r>
      <w:r w:rsidR="00E30ABD">
        <w:rPr>
          <w:color w:val="231F20"/>
        </w:rPr>
        <w:t xml:space="preserve"> </w:t>
      </w:r>
      <w:r>
        <w:rPr>
          <w:color w:val="231F20"/>
        </w:rPr>
        <w:t>guarantee</w:t>
      </w:r>
      <w:r w:rsidR="00E30ABD">
        <w:rPr>
          <w:color w:val="231F20"/>
        </w:rPr>
        <w:t xml:space="preserve"> </w:t>
      </w:r>
      <w:r>
        <w:rPr>
          <w:color w:val="231F20"/>
        </w:rPr>
        <w:t>shall</w:t>
      </w:r>
      <w:r w:rsidR="00E30ABD">
        <w:rPr>
          <w:color w:val="231F20"/>
        </w:rPr>
        <w:t xml:space="preserve"> </w:t>
      </w:r>
      <w:r>
        <w:rPr>
          <w:color w:val="231F20"/>
        </w:rPr>
        <w:t>then</w:t>
      </w:r>
      <w:r w:rsidR="00E30ABD">
        <w:rPr>
          <w:color w:val="231F20"/>
        </w:rPr>
        <w:t xml:space="preserve"> </w:t>
      </w:r>
      <w:r>
        <w:rPr>
          <w:color w:val="231F20"/>
        </w:rPr>
        <w:t>be</w:t>
      </w:r>
      <w:r w:rsidR="00E30ABD">
        <w:rPr>
          <w:color w:val="231F20"/>
        </w:rPr>
        <w:t xml:space="preserve"> </w:t>
      </w:r>
      <w:r>
        <w:rPr>
          <w:color w:val="231F20"/>
        </w:rPr>
        <w:t>in</w:t>
      </w:r>
      <w:r w:rsidR="00E30ABD">
        <w:rPr>
          <w:color w:val="231F20"/>
        </w:rPr>
        <w:t xml:space="preserve"> </w:t>
      </w:r>
      <w:r>
        <w:rPr>
          <w:color w:val="231F20"/>
        </w:rPr>
        <w:t>lieu</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release</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paragraph of this Sub-Clause. The Procuring Entity shall return the guarantee to the Contractor within 21 days after receiving</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Certiﬁcate.</w:t>
      </w:r>
    </w:p>
    <w:p w14:paraId="199BB1E1" w14:textId="77777777" w:rsidR="005E6E3D" w:rsidRDefault="007B664E" w:rsidP="00CC1001">
      <w:pPr>
        <w:pStyle w:val="ListParagraph"/>
        <w:numPr>
          <w:ilvl w:val="2"/>
          <w:numId w:val="56"/>
        </w:numPr>
        <w:tabs>
          <w:tab w:val="left" w:pos="877"/>
        </w:tabs>
        <w:spacing w:before="253" w:line="230" w:lineRule="auto"/>
        <w:ind w:left="576" w:right="576" w:hanging="750"/>
        <w:jc w:val="both"/>
        <w:rPr>
          <w:color w:val="231F20"/>
        </w:rPr>
      </w:pPr>
      <w:r>
        <w:rPr>
          <w:color w:val="231F20"/>
        </w:rPr>
        <w:lastRenderedPageBreak/>
        <w:t xml:space="preserve">If the Performance Security required under Sub-Clause 4.2 is in the form of a demand guarantee, and the amount guaranteed under it when the Taking-Over Certiﬁcate is issued is more than half of the Retention </w:t>
      </w:r>
      <w:r>
        <w:rPr>
          <w:color w:val="231F20"/>
          <w:spacing w:val="-3"/>
        </w:rPr>
        <w:t xml:space="preserve">Money, </w:t>
      </w:r>
      <w:r>
        <w:rPr>
          <w:color w:val="231F20"/>
        </w:rPr>
        <w:t>then the Retention Money guarantee will not be required. If the amount guaranteed under the Performance</w:t>
      </w:r>
      <w:r w:rsidR="00E30ABD">
        <w:rPr>
          <w:color w:val="231F20"/>
        </w:rPr>
        <w:t xml:space="preserve"> </w:t>
      </w:r>
      <w:r>
        <w:rPr>
          <w:color w:val="231F20"/>
        </w:rPr>
        <w:t>Security</w:t>
      </w:r>
      <w:r w:rsidR="00E30ABD">
        <w:rPr>
          <w:color w:val="231F20"/>
        </w:rPr>
        <w:t xml:space="preserve"> </w:t>
      </w:r>
      <w:r>
        <w:rPr>
          <w:color w:val="231F20"/>
        </w:rPr>
        <w:t>when</w:t>
      </w:r>
      <w:r w:rsidR="00E30ABD">
        <w:rPr>
          <w:color w:val="231F20"/>
        </w:rPr>
        <w:t xml:space="preserve"> </w:t>
      </w:r>
      <w:r>
        <w:rPr>
          <w:color w:val="231F20"/>
        </w:rPr>
        <w:t>the</w:t>
      </w:r>
      <w:r w:rsidR="00E30ABD">
        <w:rPr>
          <w:color w:val="231F20"/>
        </w:rPr>
        <w:t xml:space="preserve"> </w:t>
      </w:r>
      <w:r>
        <w:rPr>
          <w:color w:val="231F20"/>
        </w:rPr>
        <w:t>Taking-Over</w:t>
      </w:r>
      <w:r w:rsidR="00E30ABD">
        <w:rPr>
          <w:color w:val="231F20"/>
        </w:rPr>
        <w:t xml:space="preserve"> </w:t>
      </w:r>
      <w:r>
        <w:rPr>
          <w:color w:val="231F20"/>
        </w:rPr>
        <w:t>Certiﬁcate</w:t>
      </w:r>
      <w:r w:rsidR="00E30ABD">
        <w:rPr>
          <w:color w:val="231F20"/>
        </w:rPr>
        <w:t xml:space="preserve"> </w:t>
      </w:r>
      <w:proofErr w:type="spellStart"/>
      <w:r>
        <w:rPr>
          <w:color w:val="231F20"/>
        </w:rPr>
        <w:t>isissued</w:t>
      </w:r>
      <w:proofErr w:type="spellEnd"/>
      <w:r w:rsidR="00E30ABD">
        <w:rPr>
          <w:color w:val="231F20"/>
        </w:rPr>
        <w:t xml:space="preserve"> </w:t>
      </w:r>
      <w:r>
        <w:rPr>
          <w:color w:val="231F20"/>
        </w:rPr>
        <w:t>is</w:t>
      </w:r>
      <w:r w:rsidR="00E30ABD">
        <w:rPr>
          <w:color w:val="231F20"/>
        </w:rPr>
        <w:t xml:space="preserve"> </w:t>
      </w:r>
      <w:r>
        <w:rPr>
          <w:color w:val="231F20"/>
        </w:rPr>
        <w:t>less</w:t>
      </w:r>
      <w:r w:rsidR="00E30ABD">
        <w:rPr>
          <w:color w:val="231F20"/>
        </w:rPr>
        <w:t xml:space="preserve"> </w:t>
      </w:r>
      <w:r>
        <w:rPr>
          <w:color w:val="231F20"/>
        </w:rPr>
        <w:t>than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spacing w:val="-3"/>
        </w:rPr>
        <w:t>Money,</w:t>
      </w:r>
      <w:r w:rsidR="00E30ABD">
        <w:rPr>
          <w:color w:val="231F20"/>
          <w:spacing w:val="-3"/>
        </w:rPr>
        <w:t xml:space="preserve"> </w:t>
      </w:r>
      <w:r>
        <w:rPr>
          <w:color w:val="231F20"/>
        </w:rPr>
        <w:t>the Retention</w:t>
      </w:r>
      <w:r w:rsidR="00E30ABD">
        <w:rPr>
          <w:color w:val="231F20"/>
        </w:rPr>
        <w:t xml:space="preserve"> </w:t>
      </w:r>
      <w:r>
        <w:rPr>
          <w:color w:val="231F20"/>
        </w:rPr>
        <w:t>Money</w:t>
      </w:r>
      <w:r w:rsidR="00E30ABD">
        <w:rPr>
          <w:color w:val="231F20"/>
        </w:rPr>
        <w:t xml:space="preserve"> </w:t>
      </w:r>
      <w:r>
        <w:rPr>
          <w:color w:val="231F20"/>
        </w:rPr>
        <w:t>guarantee</w:t>
      </w:r>
      <w:r w:rsidR="00E30ABD">
        <w:rPr>
          <w:color w:val="231F20"/>
        </w:rPr>
        <w:t xml:space="preserve"> </w:t>
      </w:r>
      <w:r>
        <w:rPr>
          <w:color w:val="231F20"/>
        </w:rPr>
        <w:t>will</w:t>
      </w:r>
      <w:r w:rsidR="00E30ABD">
        <w:rPr>
          <w:color w:val="231F20"/>
        </w:rPr>
        <w:t xml:space="preserve"> </w:t>
      </w:r>
      <w:r>
        <w:rPr>
          <w:color w:val="231F20"/>
        </w:rPr>
        <w:t>only</w:t>
      </w:r>
      <w:r w:rsidR="00E30ABD">
        <w:rPr>
          <w:color w:val="231F20"/>
        </w:rPr>
        <w:t xml:space="preserve"> </w:t>
      </w:r>
      <w:r>
        <w:rPr>
          <w:color w:val="231F20"/>
        </w:rPr>
        <w:t>be</w:t>
      </w:r>
      <w:r w:rsidR="00E30ABD">
        <w:rPr>
          <w:color w:val="231F20"/>
        </w:rPr>
        <w:t xml:space="preserve"> </w:t>
      </w:r>
      <w:r>
        <w:rPr>
          <w:color w:val="231F20"/>
        </w:rPr>
        <w:t>required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difference</w:t>
      </w:r>
      <w:r w:rsidR="00E30ABD">
        <w:rPr>
          <w:color w:val="231F20"/>
        </w:rPr>
        <w:t xml:space="preserve"> </w:t>
      </w:r>
      <w:r>
        <w:rPr>
          <w:color w:val="231F20"/>
        </w:rPr>
        <w:t>between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and the</w:t>
      </w:r>
      <w:r w:rsidR="00E30ABD">
        <w:rPr>
          <w:color w:val="231F20"/>
        </w:rPr>
        <w:t xml:space="preserve"> </w:t>
      </w:r>
      <w:r>
        <w:rPr>
          <w:color w:val="231F20"/>
        </w:rPr>
        <w:t>amount</w:t>
      </w:r>
      <w:r w:rsidR="00E30ABD">
        <w:rPr>
          <w:color w:val="231F20"/>
        </w:rPr>
        <w:t xml:space="preserve"> </w:t>
      </w:r>
      <w:r>
        <w:rPr>
          <w:color w:val="231F20"/>
        </w:rPr>
        <w:t>guaranteed</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p>
    <w:p w14:paraId="0503D36B" w14:textId="77777777" w:rsidR="005E6E3D" w:rsidRDefault="007B664E" w:rsidP="00CC1001">
      <w:pPr>
        <w:pStyle w:val="Heading4"/>
        <w:numPr>
          <w:ilvl w:val="1"/>
          <w:numId w:val="56"/>
        </w:numPr>
        <w:tabs>
          <w:tab w:val="left" w:pos="880"/>
          <w:tab w:val="left" w:pos="881"/>
        </w:tabs>
        <w:spacing w:before="240"/>
        <w:ind w:left="576" w:right="576" w:hanging="750"/>
        <w:rPr>
          <w:color w:val="231F20"/>
        </w:rPr>
      </w:pPr>
      <w:r>
        <w:rPr>
          <w:color w:val="231F20"/>
        </w:rPr>
        <w:t>Statement at</w:t>
      </w:r>
      <w:r w:rsidR="00E30ABD">
        <w:rPr>
          <w:color w:val="231F20"/>
        </w:rPr>
        <w:t xml:space="preserve"> </w:t>
      </w:r>
      <w:r>
        <w:rPr>
          <w:color w:val="231F20"/>
        </w:rPr>
        <w:t>Completion</w:t>
      </w:r>
    </w:p>
    <w:p w14:paraId="7ED258B4" w14:textId="77777777" w:rsidR="005E6E3D" w:rsidRDefault="007B664E" w:rsidP="00CC1001">
      <w:pPr>
        <w:pStyle w:val="BodyText"/>
        <w:spacing w:before="243" w:line="230" w:lineRule="auto"/>
        <w:ind w:left="576" w:right="576" w:hanging="4"/>
      </w:pPr>
      <w:r>
        <w:rPr>
          <w:color w:val="231F20"/>
        </w:rPr>
        <w:t xml:space="preserve">Within 84 days after receiving the Taking-Over Certiﬁcate for the </w:t>
      </w:r>
      <w:r>
        <w:rPr>
          <w:color w:val="231F20"/>
          <w:spacing w:val="-3"/>
        </w:rPr>
        <w:t xml:space="preserve">Works, </w:t>
      </w:r>
      <w:r>
        <w:rPr>
          <w:color w:val="231F20"/>
        </w:rPr>
        <w:t xml:space="preserve">the Contractor shall submit </w:t>
      </w:r>
      <w:proofErr w:type="spellStart"/>
      <w:r>
        <w:rPr>
          <w:color w:val="231F20"/>
        </w:rPr>
        <w:t>tothe</w:t>
      </w:r>
      <w:proofErr w:type="spellEnd"/>
      <w:r>
        <w:rPr>
          <w:color w:val="231F20"/>
        </w:rPr>
        <w:t xml:space="preserve"> Engineer</w:t>
      </w:r>
      <w:r w:rsidR="00E30ABD">
        <w:rPr>
          <w:color w:val="231F20"/>
        </w:rPr>
        <w:t xml:space="preserve"> </w:t>
      </w:r>
      <w:r>
        <w:rPr>
          <w:color w:val="231F20"/>
        </w:rPr>
        <w:t>six</w:t>
      </w:r>
      <w:r w:rsidR="00E30ABD">
        <w:rPr>
          <w:color w:val="231F20"/>
        </w:rPr>
        <w:t xml:space="preserve"> </w:t>
      </w:r>
      <w:r>
        <w:rPr>
          <w:color w:val="231F20"/>
        </w:rPr>
        <w:t>copies</w:t>
      </w:r>
      <w:r w:rsidR="00E30ABD">
        <w:rPr>
          <w:color w:val="231F20"/>
        </w:rPr>
        <w:t xml:space="preserve"> </w:t>
      </w:r>
      <w:r>
        <w:rPr>
          <w:color w:val="231F20"/>
        </w:rPr>
        <w:t>of</w:t>
      </w:r>
      <w:r w:rsidR="00E30ABD">
        <w:rPr>
          <w:color w:val="231F20"/>
        </w:rPr>
        <w:t xml:space="preserve"> </w:t>
      </w:r>
      <w:r>
        <w:rPr>
          <w:color w:val="231F20"/>
        </w:rPr>
        <w:t>a</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r w:rsidR="00E30ABD">
        <w:rPr>
          <w:color w:val="231F20"/>
        </w:rPr>
        <w:t xml:space="preserve"> </w:t>
      </w:r>
      <w:r>
        <w:rPr>
          <w:color w:val="231F20"/>
        </w:rPr>
        <w:t>with</w:t>
      </w:r>
      <w:r w:rsidR="00E30ABD">
        <w:rPr>
          <w:color w:val="231F20"/>
        </w:rPr>
        <w:t xml:space="preserve"> </w:t>
      </w:r>
      <w:r>
        <w:rPr>
          <w:color w:val="231F20"/>
        </w:rPr>
        <w:t>supporting</w:t>
      </w:r>
      <w:r w:rsidR="00E30ABD">
        <w:rPr>
          <w:color w:val="231F20"/>
        </w:rPr>
        <w:t xml:space="preserve"> </w:t>
      </w:r>
      <w:r>
        <w:rPr>
          <w:color w:val="231F20"/>
        </w:rPr>
        <w:t>documents,</w:t>
      </w:r>
      <w:r w:rsidR="00E30ABD">
        <w:rPr>
          <w:color w:val="231F20"/>
        </w:rPr>
        <w:t xml:space="preserve"> </w:t>
      </w:r>
      <w:r>
        <w:rPr>
          <w:color w:val="231F20"/>
        </w:rPr>
        <w:t>in</w:t>
      </w:r>
      <w:r w:rsidR="00E30ABD">
        <w:rPr>
          <w:color w:val="231F20"/>
        </w:rPr>
        <w:t xml:space="preserve"> </w:t>
      </w:r>
      <w:r>
        <w:rPr>
          <w:color w:val="231F20"/>
        </w:rPr>
        <w:t>accordance</w:t>
      </w:r>
      <w:r w:rsidR="00E30ABD">
        <w:rPr>
          <w:color w:val="231F20"/>
        </w:rPr>
        <w:t xml:space="preserve"> </w:t>
      </w:r>
      <w:r>
        <w:rPr>
          <w:color w:val="231F20"/>
        </w:rPr>
        <w:t>with</w:t>
      </w:r>
      <w:r w:rsidR="00E30ABD">
        <w:rPr>
          <w:color w:val="231F20"/>
        </w:rPr>
        <w:t xml:space="preserve"> </w:t>
      </w:r>
      <w:r>
        <w:rPr>
          <w:color w:val="231F20"/>
        </w:rPr>
        <w:t>Sub-Clause</w:t>
      </w:r>
    </w:p>
    <w:p w14:paraId="66A1F15E" w14:textId="77777777" w:rsidR="005E6E3D" w:rsidRDefault="007B664E" w:rsidP="00CC1001">
      <w:pPr>
        <w:pStyle w:val="BodyText"/>
        <w:spacing w:line="246" w:lineRule="exact"/>
        <w:ind w:left="576" w:right="576"/>
      </w:pPr>
      <w:r>
        <w:rPr>
          <w:color w:val="231F20"/>
        </w:rPr>
        <w:t>14.3 [Application for Interim Payment Certiﬁcates], showing:</w:t>
      </w:r>
    </w:p>
    <w:p w14:paraId="6DB58647" w14:textId="77777777" w:rsidR="005E6E3D" w:rsidRDefault="007B664E" w:rsidP="00CC1001">
      <w:pPr>
        <w:pStyle w:val="ListParagraph"/>
        <w:numPr>
          <w:ilvl w:val="0"/>
          <w:numId w:val="28"/>
        </w:numPr>
        <w:tabs>
          <w:tab w:val="left" w:pos="1270"/>
          <w:tab w:val="left" w:pos="1271"/>
        </w:tabs>
        <w:spacing w:before="0" w:line="230" w:lineRule="auto"/>
        <w:ind w:left="576" w:right="576" w:hanging="401"/>
      </w:pPr>
      <w:r>
        <w:rPr>
          <w:color w:val="231F20"/>
        </w:rPr>
        <w:t>the value of all work done in accordance with the Contract up to the date stated in the Taking-Over Certiﬁcate</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spacing w:val="-3"/>
        </w:rPr>
        <w:t>Works,</w:t>
      </w:r>
    </w:p>
    <w:p w14:paraId="67ED378B" w14:textId="77777777" w:rsidR="005E6E3D" w:rsidRDefault="007B664E" w:rsidP="00CC1001">
      <w:pPr>
        <w:pStyle w:val="ListParagraph"/>
        <w:numPr>
          <w:ilvl w:val="0"/>
          <w:numId w:val="28"/>
        </w:numPr>
        <w:tabs>
          <w:tab w:val="left" w:pos="1270"/>
          <w:tab w:val="left" w:pos="1271"/>
        </w:tabs>
        <w:spacing w:before="0"/>
        <w:ind w:left="576" w:right="576"/>
      </w:pPr>
      <w:r>
        <w:rPr>
          <w:color w:val="231F20"/>
        </w:rPr>
        <w:t>any</w:t>
      </w:r>
      <w:r w:rsidR="00E30ABD">
        <w:rPr>
          <w:color w:val="231F20"/>
        </w:rPr>
        <w:t xml:space="preserve"> </w:t>
      </w:r>
      <w:r>
        <w:rPr>
          <w:color w:val="231F20"/>
        </w:rPr>
        <w:t>further</w:t>
      </w:r>
      <w:r w:rsidR="00E30ABD">
        <w:rPr>
          <w:color w:val="231F20"/>
        </w:rPr>
        <w:t xml:space="preserve"> </w:t>
      </w:r>
      <w:r>
        <w:rPr>
          <w:color w:val="231F20"/>
        </w:rPr>
        <w:t>sums</w:t>
      </w:r>
      <w:r w:rsidR="00E30ABD">
        <w:rPr>
          <w:color w:val="231F20"/>
        </w:rPr>
        <w:t xml:space="preserve"> </w:t>
      </w:r>
      <w:r>
        <w:rPr>
          <w:color w:val="231F20"/>
        </w:rPr>
        <w:t>which</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considers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r w:rsidR="00E30ABD">
        <w:rPr>
          <w:color w:val="231F20"/>
        </w:rPr>
        <w:t xml:space="preserve"> </w:t>
      </w:r>
      <w:r>
        <w:rPr>
          <w:color w:val="231F20"/>
        </w:rPr>
        <w:t>and</w:t>
      </w:r>
    </w:p>
    <w:p w14:paraId="1278C31D" w14:textId="77777777" w:rsidR="005E6E3D" w:rsidRDefault="007B664E" w:rsidP="00CC1001">
      <w:pPr>
        <w:pStyle w:val="ListParagraph"/>
        <w:numPr>
          <w:ilvl w:val="0"/>
          <w:numId w:val="28"/>
        </w:numPr>
        <w:tabs>
          <w:tab w:val="left" w:pos="1270"/>
          <w:tab w:val="left" w:pos="1271"/>
        </w:tabs>
        <w:spacing w:before="0" w:line="230" w:lineRule="auto"/>
        <w:ind w:left="576" w:right="576" w:hanging="401"/>
      </w:pPr>
      <w:r>
        <w:rPr>
          <w:color w:val="231F20"/>
        </w:rPr>
        <w:t>an estimate of any other amounts which the Contractor considers will become due to him under the Contract.</w:t>
      </w:r>
      <w:r w:rsidR="00E30ABD">
        <w:rPr>
          <w:color w:val="231F20"/>
        </w:rPr>
        <w:t xml:space="preserve"> </w:t>
      </w:r>
      <w:r>
        <w:rPr>
          <w:color w:val="231F20"/>
        </w:rPr>
        <w:t>Estimated</w:t>
      </w:r>
      <w:r w:rsidR="00E30ABD">
        <w:rPr>
          <w:color w:val="231F20"/>
        </w:rPr>
        <w:t xml:space="preserve"> </w:t>
      </w:r>
      <w:r>
        <w:rPr>
          <w:color w:val="231F20"/>
        </w:rPr>
        <w:t>amounts</w:t>
      </w:r>
      <w:r w:rsidR="00E30ABD">
        <w:rPr>
          <w:color w:val="231F20"/>
        </w:rPr>
        <w:t xml:space="preserve"> </w:t>
      </w:r>
      <w:r>
        <w:rPr>
          <w:color w:val="231F20"/>
        </w:rPr>
        <w:t>shall</w:t>
      </w:r>
      <w:r w:rsidR="00E30ABD">
        <w:rPr>
          <w:color w:val="231F20"/>
        </w:rPr>
        <w:t xml:space="preserve"> </w:t>
      </w:r>
      <w:r>
        <w:rPr>
          <w:color w:val="231F20"/>
        </w:rPr>
        <w:t>be</w:t>
      </w:r>
      <w:r w:rsidR="00E30ABD">
        <w:rPr>
          <w:color w:val="231F20"/>
        </w:rPr>
        <w:t xml:space="preserve"> </w:t>
      </w:r>
      <w:r>
        <w:rPr>
          <w:color w:val="231F20"/>
        </w:rPr>
        <w:t>shown</w:t>
      </w:r>
      <w:r w:rsidR="00E30ABD">
        <w:rPr>
          <w:color w:val="231F20"/>
        </w:rPr>
        <w:t xml:space="preserve"> </w:t>
      </w:r>
      <w:r>
        <w:rPr>
          <w:color w:val="231F20"/>
        </w:rPr>
        <w:t>separately</w:t>
      </w:r>
      <w:r w:rsidR="00E30ABD">
        <w:rPr>
          <w:color w:val="231F20"/>
        </w:rPr>
        <w:t xml:space="preserve"> </w:t>
      </w:r>
      <w:r>
        <w:rPr>
          <w:color w:val="231F20"/>
        </w:rPr>
        <w:t>in</w:t>
      </w:r>
      <w:r w:rsidR="00E30ABD">
        <w:rPr>
          <w:color w:val="231F20"/>
        </w:rPr>
        <w:t xml:space="preserve"> </w:t>
      </w:r>
      <w:r>
        <w:rPr>
          <w:color w:val="231F20"/>
        </w:rPr>
        <w:t>this</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p>
    <w:p w14:paraId="3DE1ED6D" w14:textId="77777777" w:rsidR="005E6E3D" w:rsidRDefault="007B664E" w:rsidP="00CC1001">
      <w:pPr>
        <w:pStyle w:val="BodyText"/>
        <w:spacing w:before="237"/>
        <w:ind w:left="576" w:right="576"/>
      </w:pPr>
      <w:r>
        <w:rPr>
          <w:color w:val="231F20"/>
        </w:rPr>
        <w:t>The Engineer shall then certify in accordance with Sub-Clause 14.6 [Issue of Interim Payment Certiﬁcates].</w:t>
      </w:r>
    </w:p>
    <w:p w14:paraId="1F5E49CA" w14:textId="77777777" w:rsidR="005E6E3D" w:rsidRDefault="007B664E" w:rsidP="00CC1001">
      <w:pPr>
        <w:pStyle w:val="Heading4"/>
        <w:numPr>
          <w:ilvl w:val="1"/>
          <w:numId w:val="56"/>
        </w:numPr>
        <w:tabs>
          <w:tab w:val="left" w:pos="879"/>
          <w:tab w:val="left" w:pos="880"/>
        </w:tabs>
        <w:spacing w:before="235"/>
        <w:ind w:left="576" w:right="576" w:hanging="749"/>
        <w:rPr>
          <w:color w:val="231F20"/>
        </w:rPr>
      </w:pPr>
      <w:r>
        <w:rPr>
          <w:color w:val="231F20"/>
        </w:rPr>
        <w:t>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7F418007" w14:textId="77777777" w:rsidR="005E6E3D" w:rsidRDefault="007B664E" w:rsidP="00CC1001">
      <w:pPr>
        <w:pStyle w:val="ListParagraph"/>
        <w:numPr>
          <w:ilvl w:val="2"/>
          <w:numId w:val="56"/>
        </w:numPr>
        <w:tabs>
          <w:tab w:val="left" w:pos="877"/>
        </w:tabs>
        <w:spacing w:before="242" w:line="230" w:lineRule="auto"/>
        <w:ind w:left="576" w:right="576" w:hanging="750"/>
        <w:jc w:val="both"/>
        <w:rPr>
          <w:color w:val="231F20"/>
        </w:rPr>
      </w:pPr>
      <w:r>
        <w:rPr>
          <w:color w:val="231F20"/>
        </w:rPr>
        <w:t xml:space="preserve">Within 56 days after receiving the Performance Certiﬁcate, the Contractor shall submit, to the </w:t>
      </w:r>
      <w:r w:rsidR="00D41885">
        <w:rPr>
          <w:color w:val="231F20"/>
        </w:rPr>
        <w:t>Engineer, six</w:t>
      </w:r>
      <w:r>
        <w:rPr>
          <w:color w:val="231F20"/>
        </w:rPr>
        <w:t xml:space="preserve"> copies of a draft ﬁnal statement with supporting documents showing in detail in a form approved by the Engineer:</w:t>
      </w:r>
    </w:p>
    <w:p w14:paraId="0ED98ED9" w14:textId="77777777" w:rsidR="005E6E3D" w:rsidRDefault="00E30ABD" w:rsidP="00CC1001">
      <w:pPr>
        <w:pStyle w:val="ListParagraph"/>
        <w:numPr>
          <w:ilvl w:val="3"/>
          <w:numId w:val="56"/>
        </w:numPr>
        <w:tabs>
          <w:tab w:val="left" w:pos="1269"/>
          <w:tab w:val="left" w:pos="1270"/>
        </w:tabs>
        <w:spacing w:before="0"/>
        <w:ind w:left="576" w:right="576" w:hanging="393"/>
        <w:rPr>
          <w:color w:val="231F20"/>
        </w:rPr>
      </w:pPr>
      <w:r>
        <w:rPr>
          <w:color w:val="231F20"/>
        </w:rPr>
        <w:t>T</w:t>
      </w:r>
      <w:r w:rsidR="007B664E">
        <w:rPr>
          <w:color w:val="231F20"/>
        </w:rPr>
        <w:t>he</w:t>
      </w:r>
      <w:r>
        <w:rPr>
          <w:color w:val="231F20"/>
        </w:rPr>
        <w:t xml:space="preserve"> </w:t>
      </w:r>
      <w:r w:rsidR="007B664E">
        <w:rPr>
          <w:color w:val="231F20"/>
        </w:rPr>
        <w:t>value</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work</w:t>
      </w:r>
      <w:r>
        <w:rPr>
          <w:color w:val="231F20"/>
        </w:rPr>
        <w:t xml:space="preserve"> </w:t>
      </w:r>
      <w:r w:rsidR="007B664E">
        <w:rPr>
          <w:color w:val="231F20"/>
        </w:rPr>
        <w:t>done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B49C983" w14:textId="77777777" w:rsidR="005E6E3D" w:rsidRDefault="00E30ABD" w:rsidP="00CC1001">
      <w:pPr>
        <w:pStyle w:val="ListParagraph"/>
        <w:numPr>
          <w:ilvl w:val="3"/>
          <w:numId w:val="56"/>
        </w:numPr>
        <w:tabs>
          <w:tab w:val="left" w:pos="1269"/>
          <w:tab w:val="left" w:pos="1270"/>
        </w:tabs>
        <w:spacing w:before="0"/>
        <w:ind w:left="576" w:right="576" w:hanging="393"/>
        <w:rPr>
          <w:color w:val="231F20"/>
        </w:rPr>
      </w:pPr>
      <w:r>
        <w:rPr>
          <w:color w:val="231F20"/>
        </w:rPr>
        <w:t>A</w:t>
      </w:r>
      <w:r w:rsidR="007B664E">
        <w:rPr>
          <w:color w:val="231F20"/>
        </w:rPr>
        <w:t>ny</w:t>
      </w:r>
      <w:r>
        <w:rPr>
          <w:color w:val="231F20"/>
        </w:rPr>
        <w:t xml:space="preserve"> </w:t>
      </w:r>
      <w:r w:rsidR="007B664E">
        <w:rPr>
          <w:color w:val="231F20"/>
        </w:rPr>
        <w:t>further</w:t>
      </w:r>
      <w:r>
        <w:rPr>
          <w:color w:val="231F20"/>
        </w:rPr>
        <w:t xml:space="preserve"> </w:t>
      </w:r>
      <w:r w:rsidR="007B664E">
        <w:rPr>
          <w:color w:val="231F20"/>
        </w:rPr>
        <w:t>sums</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considers</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him</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otherwise.</w:t>
      </w:r>
    </w:p>
    <w:p w14:paraId="68C486A5" w14:textId="77777777" w:rsidR="005E6E3D" w:rsidRDefault="007B664E" w:rsidP="00CC1001">
      <w:pPr>
        <w:pStyle w:val="ListParagraph"/>
        <w:numPr>
          <w:ilvl w:val="2"/>
          <w:numId w:val="56"/>
        </w:numPr>
        <w:tabs>
          <w:tab w:val="left" w:pos="877"/>
        </w:tabs>
        <w:spacing w:before="109" w:line="230" w:lineRule="auto"/>
        <w:ind w:left="576" w:right="576" w:hanging="750"/>
      </w:pPr>
      <w:r w:rsidRPr="00EF1C79">
        <w:rPr>
          <w:color w:val="231F20"/>
        </w:rPr>
        <w:t>If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disagrees</w:t>
      </w:r>
      <w:r w:rsidR="00E30ABD" w:rsidRPr="00EF1C79">
        <w:rPr>
          <w:color w:val="231F20"/>
        </w:rPr>
        <w:t xml:space="preserve"> </w:t>
      </w:r>
      <w:r w:rsidRPr="00EF1C79">
        <w:rPr>
          <w:color w:val="231F20"/>
        </w:rPr>
        <w:t>with</w:t>
      </w:r>
      <w:r w:rsidR="00E30ABD" w:rsidRPr="00EF1C79">
        <w:rPr>
          <w:color w:val="231F20"/>
        </w:rPr>
        <w:t xml:space="preserve"> </w:t>
      </w:r>
      <w:r w:rsidRPr="00EF1C79">
        <w:rPr>
          <w:color w:val="231F20"/>
        </w:rPr>
        <w:t>or</w:t>
      </w:r>
      <w:r w:rsidR="00E30ABD" w:rsidRPr="00EF1C79">
        <w:rPr>
          <w:color w:val="231F20"/>
        </w:rPr>
        <w:t xml:space="preserve"> </w:t>
      </w:r>
      <w:r w:rsidRPr="00EF1C79">
        <w:rPr>
          <w:color w:val="231F20"/>
        </w:rPr>
        <w:t>cannot</w:t>
      </w:r>
      <w:r w:rsidR="00E30ABD" w:rsidRPr="00EF1C79">
        <w:rPr>
          <w:color w:val="231F20"/>
        </w:rPr>
        <w:t xml:space="preserve"> </w:t>
      </w:r>
      <w:r w:rsidRPr="00EF1C79">
        <w:rPr>
          <w:color w:val="231F20"/>
        </w:rPr>
        <w:t>verify</w:t>
      </w:r>
      <w:r w:rsidR="00E30ABD" w:rsidRPr="00EF1C79">
        <w:rPr>
          <w:color w:val="231F20"/>
        </w:rPr>
        <w:t xml:space="preserve"> </w:t>
      </w:r>
      <w:r w:rsidRPr="00EF1C79">
        <w:rPr>
          <w:color w:val="231F20"/>
        </w:rPr>
        <w:t>any</w:t>
      </w:r>
      <w:r w:rsidR="00E30ABD" w:rsidRPr="00EF1C79">
        <w:rPr>
          <w:color w:val="231F20"/>
        </w:rPr>
        <w:t xml:space="preserve"> </w:t>
      </w:r>
      <w:r w:rsidRPr="00EF1C79">
        <w:rPr>
          <w:color w:val="231F20"/>
        </w:rPr>
        <w:t>part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Contractor</w:t>
      </w:r>
      <w:r w:rsidR="00E30ABD" w:rsidRPr="00EF1C79">
        <w:rPr>
          <w:color w:val="231F20"/>
        </w:rPr>
        <w:t xml:space="preserve"> </w:t>
      </w:r>
      <w:r w:rsidRPr="00EF1C79">
        <w:rPr>
          <w:color w:val="231F20"/>
        </w:rPr>
        <w:t>shall</w:t>
      </w:r>
      <w:r w:rsidR="00E30ABD" w:rsidRPr="00EF1C79">
        <w:rPr>
          <w:color w:val="231F20"/>
        </w:rPr>
        <w:t xml:space="preserve"> </w:t>
      </w:r>
      <w:r w:rsidRPr="00EF1C79">
        <w:rPr>
          <w:color w:val="231F20"/>
        </w:rPr>
        <w:t>submit such</w:t>
      </w:r>
      <w:r w:rsidR="00E30ABD" w:rsidRPr="00EF1C79">
        <w:rPr>
          <w:color w:val="231F20"/>
        </w:rPr>
        <w:t xml:space="preserve"> </w:t>
      </w:r>
      <w:r w:rsidRPr="00EF1C79">
        <w:rPr>
          <w:color w:val="231F20"/>
        </w:rPr>
        <w:t>further</w:t>
      </w:r>
      <w:r w:rsidR="00E30ABD" w:rsidRPr="00EF1C79">
        <w:rPr>
          <w:color w:val="231F20"/>
        </w:rPr>
        <w:t xml:space="preserve"> </w:t>
      </w:r>
      <w:r w:rsidRPr="00EF1C79">
        <w:rPr>
          <w:color w:val="231F20"/>
        </w:rPr>
        <w:t>information</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may</w:t>
      </w:r>
      <w:r w:rsidR="00E30ABD" w:rsidRPr="00EF1C79">
        <w:rPr>
          <w:color w:val="231F20"/>
        </w:rPr>
        <w:t xml:space="preserve"> </w:t>
      </w:r>
      <w:r w:rsidRPr="00EF1C79">
        <w:rPr>
          <w:color w:val="231F20"/>
        </w:rPr>
        <w:t>reasonably</w:t>
      </w:r>
      <w:r w:rsidR="00E30ABD" w:rsidRPr="00EF1C79">
        <w:rPr>
          <w:color w:val="231F20"/>
        </w:rPr>
        <w:t xml:space="preserve"> </w:t>
      </w:r>
      <w:r w:rsidRPr="00EF1C79">
        <w:rPr>
          <w:color w:val="231F20"/>
        </w:rPr>
        <w:t>require</w:t>
      </w:r>
      <w:r w:rsidR="00E30ABD" w:rsidRPr="00EF1C79">
        <w:rPr>
          <w:color w:val="231F20"/>
        </w:rPr>
        <w:t xml:space="preserve"> </w:t>
      </w:r>
      <w:r w:rsidRPr="00EF1C79">
        <w:rPr>
          <w:color w:val="231F20"/>
        </w:rPr>
        <w:t>within</w:t>
      </w:r>
      <w:r w:rsidR="00E30ABD" w:rsidRPr="00EF1C79">
        <w:rPr>
          <w:color w:val="231F20"/>
        </w:rPr>
        <w:t xml:space="preserve"> </w:t>
      </w:r>
      <w:r w:rsidRPr="00EF1C79">
        <w:rPr>
          <w:color w:val="231F20"/>
        </w:rPr>
        <w:t>30</w:t>
      </w:r>
      <w:r w:rsidR="00E30ABD" w:rsidRPr="00EF1C79">
        <w:rPr>
          <w:color w:val="231F20"/>
        </w:rPr>
        <w:t xml:space="preserve"> </w:t>
      </w:r>
      <w:r w:rsidRPr="00EF1C79">
        <w:rPr>
          <w:color w:val="231F20"/>
        </w:rPr>
        <w:t>days</w:t>
      </w:r>
      <w:r w:rsidR="00E30ABD" w:rsidRPr="00EF1C79">
        <w:rPr>
          <w:color w:val="231F20"/>
        </w:rPr>
        <w:t xml:space="preserve"> </w:t>
      </w:r>
      <w:r w:rsidRPr="00EF1C79">
        <w:rPr>
          <w:color w:val="231F20"/>
        </w:rPr>
        <w:t>from</w:t>
      </w:r>
      <w:r w:rsidR="00E30ABD" w:rsidRPr="00EF1C79">
        <w:rPr>
          <w:color w:val="231F20"/>
        </w:rPr>
        <w:t xml:space="preserve"> </w:t>
      </w:r>
      <w:r w:rsidRPr="00EF1C79">
        <w:rPr>
          <w:color w:val="231F20"/>
        </w:rPr>
        <w:t>receipt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said</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and shall make such changes in the draft as may be agreed between them. The Contractor shall then prepare</w:t>
      </w:r>
      <w:r w:rsidR="00E30ABD" w:rsidRPr="00EF1C79">
        <w:rPr>
          <w:color w:val="231F20"/>
        </w:rPr>
        <w:t xml:space="preserve"> </w:t>
      </w:r>
      <w:r w:rsidRPr="00EF1C79">
        <w:rPr>
          <w:color w:val="231F20"/>
        </w:rPr>
        <w:t>an</w:t>
      </w:r>
      <w:r w:rsidR="00EF1C79" w:rsidRPr="00EF1C79">
        <w:rPr>
          <w:color w:val="231F20"/>
        </w:rPr>
        <w:t xml:space="preserve">d </w:t>
      </w:r>
      <w:r w:rsidR="00E30ABD" w:rsidRPr="00EF1C79">
        <w:rPr>
          <w:color w:val="231F20"/>
        </w:rPr>
        <w:t>s</w:t>
      </w:r>
      <w:r w:rsidRPr="00EF1C79">
        <w:rPr>
          <w:color w:val="231F20"/>
        </w:rPr>
        <w:t>ubmit</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This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is</w:t>
      </w:r>
      <w:r w:rsidR="00E30ABD" w:rsidRPr="00EF1C79">
        <w:rPr>
          <w:color w:val="231F20"/>
        </w:rPr>
        <w:t xml:space="preserve"> </w:t>
      </w:r>
      <w:r w:rsidRPr="00EF1C79">
        <w:rPr>
          <w:color w:val="231F20"/>
        </w:rPr>
        <w:t>referred</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in</w:t>
      </w:r>
      <w:r w:rsidR="00E30ABD" w:rsidRPr="00EF1C79">
        <w:rPr>
          <w:color w:val="231F20"/>
        </w:rPr>
        <w:t xml:space="preserve"> </w:t>
      </w:r>
      <w:r w:rsidRPr="00EF1C79">
        <w:rPr>
          <w:color w:val="231F20"/>
        </w:rPr>
        <w:t>these</w:t>
      </w:r>
      <w:r w:rsidR="00E30ABD" w:rsidRPr="00EF1C79">
        <w:rPr>
          <w:color w:val="231F20"/>
        </w:rPr>
        <w:t xml:space="preserve"> </w:t>
      </w:r>
      <w:r w:rsidRPr="00EF1C79">
        <w:rPr>
          <w:color w:val="231F20"/>
        </w:rPr>
        <w:t>Conditions</w:t>
      </w:r>
      <w:r w:rsidR="00E30ABD" w:rsidRPr="00EF1C79">
        <w:rPr>
          <w:color w:val="231F20"/>
        </w:rPr>
        <w:t xml:space="preserve"> </w:t>
      </w:r>
      <w:r w:rsidRPr="00EF1C79">
        <w:rPr>
          <w:color w:val="231F20"/>
        </w:rPr>
        <w:t>as the</w:t>
      </w:r>
      <w:r w:rsidR="00E30ABD" w:rsidRPr="00EF1C79">
        <w:rPr>
          <w:color w:val="231F20"/>
        </w:rPr>
        <w:t xml:space="preserve"> </w:t>
      </w:r>
      <w:r w:rsidRPr="00EF1C79">
        <w:rPr>
          <w:color w:val="231F20"/>
        </w:rPr>
        <w:t>“Final</w:t>
      </w:r>
      <w:r w:rsidR="00E30ABD" w:rsidRPr="00EF1C79">
        <w:rPr>
          <w:color w:val="231F20"/>
        </w:rPr>
        <w:t xml:space="preserve"> </w:t>
      </w:r>
      <w:r w:rsidRPr="00EF1C79">
        <w:rPr>
          <w:color w:val="231F20"/>
        </w:rPr>
        <w:t>Statement”.</w:t>
      </w:r>
    </w:p>
    <w:p w14:paraId="566E62E6" w14:textId="77777777" w:rsidR="005E6E3D" w:rsidRDefault="007B664E" w:rsidP="00CC1001">
      <w:pPr>
        <w:pStyle w:val="ListParagraph"/>
        <w:numPr>
          <w:ilvl w:val="2"/>
          <w:numId w:val="56"/>
        </w:numPr>
        <w:tabs>
          <w:tab w:val="left" w:pos="880"/>
        </w:tabs>
        <w:spacing w:before="245" w:line="230" w:lineRule="auto"/>
        <w:ind w:left="576" w:right="576" w:hanging="755"/>
        <w:jc w:val="both"/>
        <w:rPr>
          <w:color w:val="231F20"/>
        </w:rPr>
      </w:pPr>
      <w:r>
        <w:rPr>
          <w:color w:val="231F20"/>
        </w:rPr>
        <w:t>However,</w:t>
      </w:r>
      <w:r w:rsidR="00E30ABD">
        <w:rPr>
          <w:color w:val="231F20"/>
        </w:rPr>
        <w:t xml:space="preserve"> </w:t>
      </w:r>
      <w:r>
        <w:rPr>
          <w:color w:val="231F20"/>
        </w:rPr>
        <w:t>if,</w:t>
      </w:r>
      <w:r w:rsidR="00E30ABD">
        <w:rPr>
          <w:color w:val="231F20"/>
        </w:rPr>
        <w:t xml:space="preserve"> </w:t>
      </w:r>
      <w:r>
        <w:rPr>
          <w:color w:val="231F20"/>
        </w:rPr>
        <w:t>following</w:t>
      </w:r>
      <w:r w:rsidR="00E30ABD">
        <w:rPr>
          <w:color w:val="231F20"/>
        </w:rPr>
        <w:t xml:space="preserve"> </w:t>
      </w:r>
      <w:r>
        <w:rPr>
          <w:color w:val="231F20"/>
        </w:rPr>
        <w:t>discussions</w:t>
      </w:r>
      <w:r w:rsidR="00E30ABD">
        <w:rPr>
          <w:color w:val="231F20"/>
        </w:rPr>
        <w:t xml:space="preserve"> </w:t>
      </w:r>
      <w:r>
        <w:rPr>
          <w:color w:val="231F20"/>
        </w:rPr>
        <w:t>between</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and</w:t>
      </w:r>
      <w:r w:rsidR="00E30ABD">
        <w:rPr>
          <w:color w:val="231F20"/>
        </w:rPr>
        <w:t xml:space="preserve"> </w:t>
      </w:r>
      <w:r>
        <w:rPr>
          <w:color w:val="231F20"/>
        </w:rPr>
        <w:t>any</w:t>
      </w:r>
      <w:r w:rsidR="00E30ABD">
        <w:rPr>
          <w:color w:val="231F20"/>
        </w:rPr>
        <w:t xml:space="preserve"> </w:t>
      </w:r>
      <w:r>
        <w:rPr>
          <w:color w:val="231F20"/>
        </w:rPr>
        <w:t>changes</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draft</w:t>
      </w:r>
      <w:r w:rsidR="00E30ABD">
        <w:rPr>
          <w:color w:val="231F20"/>
        </w:rPr>
        <w:t xml:space="preserve"> </w:t>
      </w:r>
      <w:r>
        <w:rPr>
          <w:color w:val="231F20"/>
        </w:rPr>
        <w:t>ﬁnal statement</w:t>
      </w:r>
      <w:r w:rsidR="00E30ABD">
        <w:rPr>
          <w:color w:val="231F20"/>
        </w:rPr>
        <w:t xml:space="preserve"> </w:t>
      </w:r>
      <w:r>
        <w:rPr>
          <w:color w:val="231F20"/>
        </w:rPr>
        <w:t>which</w:t>
      </w:r>
      <w:r w:rsidR="00E30ABD">
        <w:rPr>
          <w:color w:val="231F20"/>
        </w:rPr>
        <w:t xml:space="preserve"> </w:t>
      </w:r>
      <w:r>
        <w:rPr>
          <w:color w:val="231F20"/>
        </w:rPr>
        <w:t>are</w:t>
      </w:r>
      <w:r w:rsidR="00E30ABD">
        <w:rPr>
          <w:color w:val="231F20"/>
        </w:rPr>
        <w:t xml:space="preserve"> </w:t>
      </w:r>
      <w:r>
        <w:rPr>
          <w:color w:val="231F20"/>
        </w:rPr>
        <w:t>agreed,</w:t>
      </w:r>
      <w:r w:rsidR="00E30ABD">
        <w:rPr>
          <w:color w:val="231F20"/>
        </w:rPr>
        <w:t xml:space="preserve"> </w:t>
      </w:r>
      <w:r>
        <w:rPr>
          <w:color w:val="231F20"/>
        </w:rPr>
        <w:t>it</w:t>
      </w:r>
      <w:r w:rsidR="00E30ABD">
        <w:rPr>
          <w:color w:val="231F20"/>
        </w:rPr>
        <w:t xml:space="preserve"> </w:t>
      </w:r>
      <w:r>
        <w:rPr>
          <w:color w:val="231F20"/>
        </w:rPr>
        <w:t>becomes</w:t>
      </w:r>
      <w:r w:rsidR="00E30ABD">
        <w:rPr>
          <w:color w:val="231F20"/>
        </w:rPr>
        <w:t xml:space="preserve"> </w:t>
      </w:r>
      <w:r>
        <w:rPr>
          <w:color w:val="231F20"/>
        </w:rPr>
        <w:t>evident</w:t>
      </w:r>
      <w:r w:rsidR="00E30ABD">
        <w:rPr>
          <w:color w:val="231F20"/>
        </w:rPr>
        <w:t xml:space="preserve"> </w:t>
      </w:r>
      <w:r>
        <w:rPr>
          <w:color w:val="231F20"/>
        </w:rPr>
        <w:t>that</w:t>
      </w:r>
      <w:r w:rsidR="00E30ABD">
        <w:rPr>
          <w:color w:val="231F20"/>
        </w:rPr>
        <w:t xml:space="preserve"> </w:t>
      </w:r>
      <w:r>
        <w:rPr>
          <w:color w:val="231F20"/>
        </w:rPr>
        <w:t>a</w:t>
      </w:r>
      <w:r w:rsidR="00E30ABD">
        <w:rPr>
          <w:color w:val="231F20"/>
        </w:rPr>
        <w:t xml:space="preserve"> </w:t>
      </w:r>
      <w:r>
        <w:rPr>
          <w:color w:val="231F20"/>
        </w:rPr>
        <w:t>dispute</w:t>
      </w:r>
      <w:r w:rsidR="00E30ABD">
        <w:rPr>
          <w:color w:val="231F20"/>
        </w:rPr>
        <w:t xml:space="preserve"> </w:t>
      </w:r>
      <w:r>
        <w:rPr>
          <w:color w:val="231F20"/>
        </w:rPr>
        <w:t>exists,</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Procuring Entity (with a copy to the Contractor) an Interim Payment Certiﬁcate for the agreed parts of the draft ﬁnal statement. Thereafter, if the dispute is ﬁnally resolved under Sub-Clause 20.4 [Obtaining Dispute Board's Decision] or Sub-Clause 20.5 [Amicable Settlement], the Contractor shall then prepare and submit to the Procuring</w:t>
      </w:r>
      <w:r w:rsidR="00E30ABD">
        <w:rPr>
          <w:color w:val="231F20"/>
        </w:rPr>
        <w:t xml:space="preserve"> </w:t>
      </w:r>
      <w:r>
        <w:rPr>
          <w:color w:val="231F20"/>
        </w:rPr>
        <w:t>Entity</w:t>
      </w:r>
      <w:r w:rsidR="00E30ABD">
        <w:rPr>
          <w:color w:val="231F20"/>
        </w:rPr>
        <w:t xml:space="preserve"> </w:t>
      </w:r>
      <w:r>
        <w:rPr>
          <w:color w:val="231F20"/>
        </w:rPr>
        <w:t>(with</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w:t>
      </w:r>
      <w:r w:rsidR="00E30ABD">
        <w:rPr>
          <w:color w:val="231F20"/>
        </w:rPr>
        <w:t xml:space="preserve"> </w:t>
      </w:r>
      <w:r>
        <w:rPr>
          <w:color w:val="231F20"/>
        </w:rPr>
        <w:t>Final</w:t>
      </w:r>
      <w:r w:rsidR="00E30ABD">
        <w:rPr>
          <w:color w:val="231F20"/>
        </w:rPr>
        <w:t xml:space="preserve"> </w:t>
      </w:r>
      <w:r>
        <w:rPr>
          <w:color w:val="231F20"/>
        </w:rPr>
        <w:t>Statement.</w:t>
      </w:r>
    </w:p>
    <w:p w14:paraId="63D4EE2A" w14:textId="77777777" w:rsidR="005E6E3D" w:rsidRDefault="007B664E" w:rsidP="00CC1001">
      <w:pPr>
        <w:pStyle w:val="Heading4"/>
        <w:numPr>
          <w:ilvl w:val="1"/>
          <w:numId w:val="56"/>
        </w:numPr>
        <w:tabs>
          <w:tab w:val="left" w:pos="878"/>
          <w:tab w:val="left" w:pos="879"/>
        </w:tabs>
        <w:spacing w:before="240"/>
        <w:ind w:left="576" w:right="576" w:hanging="750"/>
        <w:rPr>
          <w:color w:val="231F20"/>
        </w:rPr>
      </w:pPr>
      <w:r>
        <w:rPr>
          <w:color w:val="231F20"/>
        </w:rPr>
        <w:t>Discharge</w:t>
      </w:r>
    </w:p>
    <w:p w14:paraId="7AC1AE93" w14:textId="77777777" w:rsidR="005E6E3D" w:rsidRDefault="007B664E" w:rsidP="00CC1001">
      <w:pPr>
        <w:pStyle w:val="BodyText"/>
        <w:spacing w:before="243" w:line="230" w:lineRule="auto"/>
        <w:ind w:left="576" w:right="576" w:hanging="6"/>
        <w:jc w:val="both"/>
        <w:rPr>
          <w:color w:val="231F20"/>
        </w:rPr>
      </w:pPr>
      <w:r>
        <w:rPr>
          <w:color w:val="231F20"/>
        </w:rPr>
        <w:t>When</w:t>
      </w:r>
      <w:r w:rsidR="00E30ABD">
        <w:rPr>
          <w:color w:val="231F20"/>
        </w:rPr>
        <w:t xml:space="preserve"> </w:t>
      </w:r>
      <w:r>
        <w:rPr>
          <w:color w:val="231F20"/>
        </w:rPr>
        <w:t>submitting</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Statement,</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shall</w:t>
      </w:r>
      <w:r w:rsidR="00E30ABD">
        <w:rPr>
          <w:color w:val="231F20"/>
        </w:rPr>
        <w:t xml:space="preserve"> submit </w:t>
      </w:r>
      <w:r>
        <w:rPr>
          <w:color w:val="231F20"/>
        </w:rPr>
        <w:t>a</w:t>
      </w:r>
      <w:r w:rsidR="00E30ABD">
        <w:rPr>
          <w:color w:val="231F20"/>
        </w:rPr>
        <w:t xml:space="preserve"> </w:t>
      </w:r>
      <w:r>
        <w:rPr>
          <w:color w:val="231F20"/>
        </w:rPr>
        <w:t>discharge</w:t>
      </w:r>
      <w:r w:rsidR="00E30ABD">
        <w:rPr>
          <w:color w:val="231F20"/>
        </w:rPr>
        <w:t xml:space="preserve"> </w:t>
      </w:r>
      <w:r>
        <w:rPr>
          <w:color w:val="231F20"/>
        </w:rPr>
        <w:t>which</w:t>
      </w:r>
      <w:r w:rsidR="00E30ABD">
        <w:rPr>
          <w:color w:val="231F20"/>
        </w:rPr>
        <w:t xml:space="preserve"> </w:t>
      </w:r>
      <w:r>
        <w:rPr>
          <w:color w:val="231F20"/>
        </w:rPr>
        <w:t>conﬁrms</w:t>
      </w:r>
      <w:r w:rsidR="00E30ABD">
        <w:rPr>
          <w:color w:val="231F20"/>
        </w:rPr>
        <w:t xml:space="preserve"> </w:t>
      </w:r>
      <w:r>
        <w:rPr>
          <w:color w:val="231F20"/>
        </w:rPr>
        <w:t>that</w:t>
      </w:r>
      <w:r w:rsidR="00E30ABD">
        <w:rPr>
          <w:color w:val="231F20"/>
        </w:rPr>
        <w:t xml:space="preserve"> </w:t>
      </w:r>
      <w:r>
        <w:rPr>
          <w:color w:val="231F20"/>
        </w:rPr>
        <w:t>the</w:t>
      </w:r>
      <w:r w:rsidR="00E30ABD">
        <w:rPr>
          <w:color w:val="231F20"/>
        </w:rPr>
        <w:t xml:space="preserve"> </w:t>
      </w:r>
      <w:r>
        <w:rPr>
          <w:color w:val="231F20"/>
        </w:rPr>
        <w:t>total</w:t>
      </w:r>
      <w:r w:rsidR="00E30ABD">
        <w:rPr>
          <w:color w:val="231F20"/>
        </w:rPr>
        <w:t xml:space="preserve"> </w:t>
      </w:r>
      <w:r>
        <w:rPr>
          <w:color w:val="231F20"/>
        </w:rPr>
        <w:t>of the Final Statement represents full and ﬁnal settlement of all moneys due to the Contractor under or in connection with the Contract. This discharge may state that it becomes effective when the Contractor has received</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outstanding</w:t>
      </w:r>
      <w:r w:rsidR="00E30ABD">
        <w:rPr>
          <w:color w:val="231F20"/>
        </w:rPr>
        <w:t xml:space="preserve"> </w:t>
      </w:r>
      <w:r>
        <w:rPr>
          <w:color w:val="231F20"/>
        </w:rPr>
        <w:t>balance</w:t>
      </w:r>
      <w:r w:rsidR="00E30ABD">
        <w:rPr>
          <w:color w:val="231F20"/>
        </w:rPr>
        <w:t xml:space="preserve"> </w:t>
      </w:r>
      <w:r>
        <w:rPr>
          <w:color w:val="231F20"/>
        </w:rPr>
        <w:t>of</w:t>
      </w:r>
      <w:r w:rsidR="00E30ABD">
        <w:rPr>
          <w:color w:val="231F20"/>
        </w:rPr>
        <w:t xml:space="preserve"> </w:t>
      </w:r>
      <w:r>
        <w:rPr>
          <w:color w:val="231F20"/>
        </w:rPr>
        <w:t>this</w:t>
      </w:r>
      <w:r w:rsidR="00E30ABD">
        <w:rPr>
          <w:color w:val="231F20"/>
        </w:rPr>
        <w:t xml:space="preserve"> </w:t>
      </w:r>
      <w:r>
        <w:rPr>
          <w:color w:val="231F20"/>
        </w:rPr>
        <w:t>total,</w:t>
      </w:r>
      <w:r w:rsidR="00E30ABD">
        <w:rPr>
          <w:color w:val="231F20"/>
        </w:rPr>
        <w:t xml:space="preserve"> </w:t>
      </w:r>
      <w:r>
        <w:rPr>
          <w:color w:val="231F20"/>
        </w:rPr>
        <w:t>in</w:t>
      </w:r>
      <w:r w:rsidR="00E30ABD">
        <w:rPr>
          <w:color w:val="231F20"/>
        </w:rPr>
        <w:t xml:space="preserve"> </w:t>
      </w:r>
      <w:r>
        <w:rPr>
          <w:color w:val="231F20"/>
        </w:rPr>
        <w:t>which</w:t>
      </w:r>
      <w:r w:rsidR="00E30ABD">
        <w:rPr>
          <w:color w:val="231F20"/>
        </w:rPr>
        <w:t xml:space="preserve"> </w:t>
      </w:r>
      <w:r>
        <w:rPr>
          <w:color w:val="231F20"/>
        </w:rPr>
        <w:t>event</w:t>
      </w:r>
      <w:r w:rsidR="00E30ABD">
        <w:rPr>
          <w:color w:val="231F20"/>
        </w:rPr>
        <w:t xml:space="preserve"> </w:t>
      </w:r>
      <w:r>
        <w:rPr>
          <w:color w:val="231F20"/>
        </w:rPr>
        <w:t>the</w:t>
      </w:r>
      <w:r w:rsidR="00E30ABD">
        <w:rPr>
          <w:color w:val="231F20"/>
        </w:rPr>
        <w:t xml:space="preserve"> </w:t>
      </w:r>
      <w:r>
        <w:rPr>
          <w:color w:val="231F20"/>
        </w:rPr>
        <w:t>discharge</w:t>
      </w:r>
      <w:r w:rsidR="00E30ABD">
        <w:rPr>
          <w:color w:val="231F20"/>
        </w:rPr>
        <w:t xml:space="preserve"> </w:t>
      </w:r>
      <w:r>
        <w:rPr>
          <w:color w:val="231F20"/>
        </w:rPr>
        <w:t>shall be</w:t>
      </w:r>
      <w:r w:rsidR="00E30ABD">
        <w:rPr>
          <w:color w:val="231F20"/>
        </w:rPr>
        <w:t xml:space="preserve"> </w:t>
      </w:r>
      <w:r>
        <w:rPr>
          <w:color w:val="231F20"/>
        </w:rPr>
        <w:t>effective</w:t>
      </w:r>
      <w:r w:rsidR="00E30ABD">
        <w:rPr>
          <w:color w:val="231F20"/>
        </w:rPr>
        <w:t xml:space="preserve"> </w:t>
      </w:r>
      <w:r>
        <w:rPr>
          <w:color w:val="231F20"/>
        </w:rPr>
        <w:t>on</w:t>
      </w:r>
      <w:r w:rsidR="00E30ABD">
        <w:rPr>
          <w:color w:val="231F20"/>
        </w:rPr>
        <w:t xml:space="preserve"> </w:t>
      </w:r>
      <w:r>
        <w:rPr>
          <w:color w:val="231F20"/>
        </w:rPr>
        <w:t>such</w:t>
      </w:r>
      <w:r w:rsidR="00E30ABD">
        <w:rPr>
          <w:color w:val="231F20"/>
        </w:rPr>
        <w:t xml:space="preserve"> </w:t>
      </w:r>
      <w:r>
        <w:rPr>
          <w:color w:val="231F20"/>
        </w:rPr>
        <w:t>date.</w:t>
      </w:r>
    </w:p>
    <w:p w14:paraId="73533E20" w14:textId="77777777" w:rsidR="005E6E3D" w:rsidRDefault="007B664E" w:rsidP="00CC1001">
      <w:pPr>
        <w:pStyle w:val="Heading4"/>
        <w:numPr>
          <w:ilvl w:val="1"/>
          <w:numId w:val="56"/>
        </w:numPr>
        <w:tabs>
          <w:tab w:val="left" w:pos="878"/>
          <w:tab w:val="left" w:pos="879"/>
        </w:tabs>
        <w:spacing w:before="239"/>
        <w:ind w:left="576" w:right="576" w:hanging="750"/>
        <w:rPr>
          <w:color w:val="231F20"/>
        </w:rPr>
      </w:pPr>
      <w:r>
        <w:rPr>
          <w:color w:val="231F20"/>
        </w:rPr>
        <w:t>Issue</w:t>
      </w:r>
      <w:r w:rsidR="00E30ABD">
        <w:rPr>
          <w:color w:val="231F20"/>
        </w:rPr>
        <w:t xml:space="preserve"> </w:t>
      </w:r>
      <w:r>
        <w:rPr>
          <w:color w:val="231F20"/>
        </w:rPr>
        <w:t>of</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5B835439" w14:textId="77777777" w:rsidR="005E6E3D" w:rsidRDefault="007B664E" w:rsidP="00CC1001">
      <w:pPr>
        <w:pStyle w:val="ListParagraph"/>
        <w:numPr>
          <w:ilvl w:val="2"/>
          <w:numId w:val="56"/>
        </w:numPr>
        <w:tabs>
          <w:tab w:val="left" w:pos="879"/>
        </w:tabs>
        <w:spacing w:before="243" w:line="230" w:lineRule="auto"/>
        <w:ind w:left="576" w:right="576" w:hanging="756"/>
        <w:jc w:val="both"/>
        <w:rPr>
          <w:color w:val="231F20"/>
        </w:rPr>
      </w:pPr>
      <w:r>
        <w:rPr>
          <w:color w:val="231F20"/>
        </w:rPr>
        <w:t>Within 30 days after receiving the Final Statement and discharge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 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and</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which</w:t>
      </w:r>
      <w:r w:rsidR="00E30ABD">
        <w:rPr>
          <w:color w:val="231F20"/>
        </w:rPr>
        <w:t xml:space="preserve"> </w:t>
      </w:r>
      <w:r>
        <w:rPr>
          <w:color w:val="231F20"/>
        </w:rPr>
        <w:t>shall</w:t>
      </w:r>
      <w:r w:rsidR="00E30ABD">
        <w:rPr>
          <w:color w:val="231F20"/>
        </w:rPr>
        <w:t xml:space="preserve"> </w:t>
      </w:r>
      <w:r>
        <w:rPr>
          <w:color w:val="231F20"/>
        </w:rPr>
        <w:t>state:</w:t>
      </w:r>
    </w:p>
    <w:p w14:paraId="5842FF9F" w14:textId="77777777" w:rsidR="005E6E3D" w:rsidRDefault="00E30ABD" w:rsidP="00CC1001">
      <w:pPr>
        <w:pStyle w:val="ListParagraph"/>
        <w:numPr>
          <w:ilvl w:val="0"/>
          <w:numId w:val="27"/>
        </w:numPr>
        <w:tabs>
          <w:tab w:val="left" w:pos="878"/>
          <w:tab w:val="left" w:pos="879"/>
        </w:tabs>
        <w:spacing w:before="238" w:line="248" w:lineRule="exact"/>
        <w:ind w:left="576" w:right="576" w:hanging="756"/>
      </w:pPr>
      <w:r>
        <w:rPr>
          <w:color w:val="231F20"/>
        </w:rPr>
        <w:t>T</w:t>
      </w:r>
      <w:r w:rsidR="007B664E">
        <w:rPr>
          <w:color w:val="231F20"/>
        </w:rPr>
        <w:t>he</w:t>
      </w:r>
      <w:r>
        <w:rPr>
          <w:color w:val="231F20"/>
        </w:rPr>
        <w:t xml:space="preserve"> </w:t>
      </w:r>
      <w:r w:rsidR="007B664E">
        <w:rPr>
          <w:color w:val="231F20"/>
        </w:rPr>
        <w:t>amount</w:t>
      </w:r>
      <w:r>
        <w:rPr>
          <w:color w:val="231F20"/>
        </w:rPr>
        <w:t xml:space="preserve"> </w:t>
      </w:r>
      <w:r w:rsidR="007B664E">
        <w:rPr>
          <w:color w:val="231F20"/>
        </w:rPr>
        <w:t>which</w:t>
      </w:r>
      <w:r>
        <w:rPr>
          <w:color w:val="231F20"/>
        </w:rPr>
        <w:t xml:space="preserve"> </w:t>
      </w:r>
      <w:r w:rsidR="007B664E">
        <w:rPr>
          <w:color w:val="231F20"/>
        </w:rPr>
        <w:t>he</w:t>
      </w:r>
      <w:r>
        <w:rPr>
          <w:color w:val="231F20"/>
        </w:rPr>
        <w:t xml:space="preserve"> </w:t>
      </w:r>
      <w:r w:rsidR="007B664E">
        <w:rPr>
          <w:color w:val="231F20"/>
        </w:rPr>
        <w:t>fairly</w:t>
      </w:r>
      <w:r>
        <w:rPr>
          <w:color w:val="231F20"/>
        </w:rPr>
        <w:t xml:space="preserve"> </w:t>
      </w:r>
      <w:r w:rsidR="007B664E">
        <w:rPr>
          <w:color w:val="231F20"/>
        </w:rPr>
        <w:t>determines</w:t>
      </w:r>
      <w:r>
        <w:rPr>
          <w:color w:val="231F20"/>
        </w:rPr>
        <w:t xml:space="preserve"> </w:t>
      </w:r>
      <w:r w:rsidR="007B664E">
        <w:rPr>
          <w:color w:val="231F20"/>
        </w:rPr>
        <w:t>is</w:t>
      </w:r>
      <w:r>
        <w:rPr>
          <w:color w:val="231F20"/>
        </w:rPr>
        <w:t xml:space="preserve"> </w:t>
      </w:r>
      <w:r w:rsidR="007B664E">
        <w:rPr>
          <w:color w:val="231F20"/>
        </w:rPr>
        <w:t>ﬁnally</w:t>
      </w:r>
      <w:r>
        <w:rPr>
          <w:color w:val="231F20"/>
        </w:rPr>
        <w:t xml:space="preserve"> </w:t>
      </w:r>
      <w:r w:rsidR="007B664E">
        <w:rPr>
          <w:color w:val="231F20"/>
        </w:rPr>
        <w:t>due,</w:t>
      </w:r>
      <w:r>
        <w:rPr>
          <w:color w:val="231F20"/>
        </w:rPr>
        <w:t xml:space="preserve"> </w:t>
      </w:r>
      <w:r w:rsidR="007B664E">
        <w:rPr>
          <w:color w:val="231F20"/>
        </w:rPr>
        <w:t>and</w:t>
      </w:r>
    </w:p>
    <w:p w14:paraId="1D556CB4" w14:textId="77777777" w:rsidR="005E6E3D" w:rsidRDefault="00E30ABD" w:rsidP="00CC1001">
      <w:pPr>
        <w:pStyle w:val="ListParagraph"/>
        <w:numPr>
          <w:ilvl w:val="0"/>
          <w:numId w:val="27"/>
        </w:numPr>
        <w:tabs>
          <w:tab w:val="left" w:pos="879"/>
        </w:tabs>
        <w:spacing w:before="3" w:line="230" w:lineRule="auto"/>
        <w:ind w:left="576" w:right="576" w:hanging="756"/>
        <w:jc w:val="both"/>
      </w:pPr>
      <w:r>
        <w:rPr>
          <w:color w:val="231F20"/>
        </w:rPr>
        <w:t>A</w:t>
      </w:r>
      <w:r w:rsidR="007B664E">
        <w:rPr>
          <w:color w:val="231F20"/>
        </w:rPr>
        <w:t>fter</w:t>
      </w:r>
      <w:r>
        <w:rPr>
          <w:color w:val="231F20"/>
        </w:rPr>
        <w:t xml:space="preserve"> </w:t>
      </w:r>
      <w:r w:rsidR="007B664E">
        <w:rPr>
          <w:color w:val="231F20"/>
        </w:rPr>
        <w:t>giving</w:t>
      </w:r>
      <w:r>
        <w:rPr>
          <w:color w:val="231F20"/>
        </w:rPr>
        <w:t xml:space="preserve"> </w:t>
      </w:r>
      <w:r w:rsidR="007B664E">
        <w:rPr>
          <w:color w:val="231F20"/>
        </w:rPr>
        <w:t>credit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amounts</w:t>
      </w:r>
      <w:r>
        <w:rPr>
          <w:color w:val="231F20"/>
        </w:rPr>
        <w:t xml:space="preserve"> </w:t>
      </w:r>
      <w:r w:rsidR="007B664E">
        <w:rPr>
          <w:color w:val="231F20"/>
        </w:rPr>
        <w:t>previously</w:t>
      </w:r>
      <w:r>
        <w:rPr>
          <w:color w:val="231F20"/>
        </w:rPr>
        <w:t xml:space="preserve"> </w:t>
      </w:r>
      <w:r w:rsidR="007B664E">
        <w:rPr>
          <w:color w:val="231F20"/>
        </w:rPr>
        <w:t>paid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for</w:t>
      </w:r>
      <w:r>
        <w:rPr>
          <w:color w:val="231F20"/>
        </w:rPr>
        <w:t xml:space="preserve"> </w:t>
      </w:r>
      <w:r w:rsidR="007B664E">
        <w:rPr>
          <w:color w:val="231F20"/>
        </w:rPr>
        <w:t>all sums to which the Procuring Entity is entitled, the balance (if any) due from the Procuring Entity to the Contractor</w:t>
      </w:r>
      <w:r>
        <w:rPr>
          <w:color w:val="231F20"/>
        </w:rPr>
        <w:t xml:space="preserve"> </w:t>
      </w:r>
      <w:r w:rsidR="007B664E">
        <w:rPr>
          <w:color w:val="231F20"/>
        </w:rPr>
        <w:t>or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p>
    <w:p w14:paraId="7137E51E" w14:textId="77777777" w:rsidR="005E6E3D" w:rsidRDefault="007B664E" w:rsidP="00CC1001">
      <w:pPr>
        <w:pStyle w:val="BodyText"/>
        <w:spacing w:before="246" w:line="230" w:lineRule="auto"/>
        <w:ind w:left="576" w:right="576" w:hanging="756"/>
        <w:jc w:val="both"/>
      </w:pPr>
      <w:r>
        <w:rPr>
          <w:color w:val="231F20"/>
        </w:rPr>
        <w:t>14.13.1 If the Contractor has not applied for a Final Payment Certiﬁcate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request</w:t>
      </w:r>
      <w:r w:rsidR="00E30ABD">
        <w:rPr>
          <w:color w:val="231F20"/>
        </w:rPr>
        <w:t xml:space="preserve"> </w:t>
      </w:r>
      <w:r>
        <w:rPr>
          <w:color w:val="231F20"/>
        </w:rPr>
        <w:t>the Contractor to do so. If the Contractor fails to submit an application within a period of 30 days, the</w:t>
      </w:r>
      <w:r w:rsidR="00E30ABD">
        <w:rPr>
          <w:color w:val="231F20"/>
        </w:rPr>
        <w:t xml:space="preserve"> </w:t>
      </w:r>
      <w:r>
        <w:rPr>
          <w:color w:val="231F20"/>
        </w:rPr>
        <w:t xml:space="preserve">Engineer </w:t>
      </w:r>
      <w:r>
        <w:rPr>
          <w:color w:val="231F20"/>
        </w:rPr>
        <w:lastRenderedPageBreak/>
        <w:t>shall</w:t>
      </w:r>
      <w:r w:rsidR="00E30ABD">
        <w:rPr>
          <w:color w:val="231F20"/>
        </w:rPr>
        <w:t xml:space="preserve"> </w:t>
      </w:r>
      <w:r>
        <w:rPr>
          <w:color w:val="231F20"/>
        </w:rPr>
        <w:t>issue</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for</w:t>
      </w:r>
      <w:r w:rsidR="00E30ABD">
        <w:rPr>
          <w:color w:val="231F20"/>
        </w:rPr>
        <w:t xml:space="preserve"> </w:t>
      </w:r>
      <w:r>
        <w:rPr>
          <w:color w:val="231F20"/>
        </w:rPr>
        <w:t>such</w:t>
      </w:r>
      <w:r w:rsidR="00E30ABD">
        <w:rPr>
          <w:color w:val="231F20"/>
        </w:rPr>
        <w:t xml:space="preserve"> </w:t>
      </w:r>
      <w:r>
        <w:rPr>
          <w:color w:val="231F20"/>
        </w:rPr>
        <w:t>amount</w:t>
      </w:r>
      <w:r w:rsidR="00E30ABD">
        <w:rPr>
          <w:color w:val="231F20"/>
        </w:rPr>
        <w:t xml:space="preserve"> </w:t>
      </w:r>
      <w:r>
        <w:rPr>
          <w:color w:val="231F20"/>
        </w:rPr>
        <w:t>as</w:t>
      </w:r>
      <w:r w:rsidR="00E30ABD">
        <w:rPr>
          <w:color w:val="231F20"/>
        </w:rPr>
        <w:t xml:space="preserve"> </w:t>
      </w:r>
      <w:r>
        <w:rPr>
          <w:color w:val="231F20"/>
        </w:rPr>
        <w:t>he</w:t>
      </w:r>
      <w:r w:rsidR="00E30ABD">
        <w:rPr>
          <w:color w:val="231F20"/>
        </w:rPr>
        <w:t xml:space="preserve"> </w:t>
      </w:r>
      <w:r>
        <w:rPr>
          <w:color w:val="231F20"/>
        </w:rPr>
        <w:t>fairly</w:t>
      </w:r>
      <w:r w:rsidR="00E30ABD">
        <w:rPr>
          <w:color w:val="231F20"/>
        </w:rPr>
        <w:t xml:space="preserve"> </w:t>
      </w:r>
      <w:r>
        <w:rPr>
          <w:color w:val="231F20"/>
        </w:rPr>
        <w:t>determines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p>
    <w:p w14:paraId="085DA4CA" w14:textId="77777777" w:rsidR="005E6E3D" w:rsidRDefault="007B664E" w:rsidP="00CC1001">
      <w:pPr>
        <w:pStyle w:val="Heading4"/>
        <w:numPr>
          <w:ilvl w:val="1"/>
          <w:numId w:val="26"/>
        </w:numPr>
        <w:tabs>
          <w:tab w:val="left" w:pos="878"/>
          <w:tab w:val="left" w:pos="879"/>
        </w:tabs>
        <w:spacing w:before="239"/>
        <w:ind w:left="576" w:right="576"/>
      </w:pPr>
      <w:r>
        <w:rPr>
          <w:color w:val="231F20"/>
        </w:rPr>
        <w:t>Cessation</w:t>
      </w:r>
      <w:r w:rsidR="00E30ABD">
        <w:rPr>
          <w:color w:val="231F20"/>
        </w:rPr>
        <w:t xml:space="preserve"> </w:t>
      </w:r>
      <w:r>
        <w:rPr>
          <w:color w:val="231F20"/>
        </w:rPr>
        <w:t>of</w:t>
      </w:r>
      <w:r w:rsidR="00E30ABD">
        <w:rPr>
          <w:color w:val="231F20"/>
        </w:rPr>
        <w:t xml:space="preserve"> </w:t>
      </w:r>
      <w:r>
        <w:rPr>
          <w:color w:val="231F20"/>
        </w:rPr>
        <w:t>Procuring</w:t>
      </w:r>
      <w:r w:rsidR="00E30ABD">
        <w:rPr>
          <w:color w:val="231F20"/>
        </w:rPr>
        <w:t xml:space="preserve"> </w:t>
      </w:r>
      <w:r>
        <w:rPr>
          <w:color w:val="231F20"/>
        </w:rPr>
        <w:t>Entity's</w:t>
      </w:r>
      <w:r w:rsidR="00E30ABD">
        <w:rPr>
          <w:color w:val="231F20"/>
        </w:rPr>
        <w:t xml:space="preserve"> </w:t>
      </w:r>
      <w:r>
        <w:rPr>
          <w:color w:val="231F20"/>
        </w:rPr>
        <w:t>Liability</w:t>
      </w:r>
    </w:p>
    <w:p w14:paraId="0B879AA6" w14:textId="77777777" w:rsidR="005E6E3D" w:rsidRDefault="007B664E" w:rsidP="00CC1001">
      <w:pPr>
        <w:pStyle w:val="ListParagraph"/>
        <w:numPr>
          <w:ilvl w:val="2"/>
          <w:numId w:val="26"/>
        </w:numPr>
        <w:tabs>
          <w:tab w:val="left" w:pos="879"/>
        </w:tabs>
        <w:spacing w:before="242" w:line="230" w:lineRule="auto"/>
        <w:ind w:left="576" w:right="576" w:hanging="755"/>
        <w:jc w:val="both"/>
      </w:pP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not</w:t>
      </w:r>
      <w:r w:rsidR="00E30ABD">
        <w:rPr>
          <w:color w:val="231F20"/>
        </w:rPr>
        <w:t xml:space="preserve"> </w:t>
      </w:r>
      <w:r>
        <w:rPr>
          <w:color w:val="231F20"/>
        </w:rPr>
        <w:t>be</w:t>
      </w:r>
      <w:r w:rsidR="00E30ABD">
        <w:rPr>
          <w:color w:val="231F20"/>
        </w:rPr>
        <w:t xml:space="preserve"> </w:t>
      </w:r>
      <w:r>
        <w:rPr>
          <w:color w:val="231F20"/>
        </w:rPr>
        <w:t>liable</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for</w:t>
      </w:r>
      <w:r w:rsidR="00E30ABD">
        <w:rPr>
          <w:color w:val="231F20"/>
        </w:rPr>
        <w:t xml:space="preserve"> </w:t>
      </w:r>
      <w:r>
        <w:rPr>
          <w:color w:val="231F20"/>
        </w:rPr>
        <w:t>any</w:t>
      </w:r>
      <w:r w:rsidR="00E30ABD">
        <w:rPr>
          <w:color w:val="231F20"/>
        </w:rPr>
        <w:t xml:space="preserve"> </w:t>
      </w:r>
      <w:r>
        <w:rPr>
          <w:color w:val="231F20"/>
        </w:rPr>
        <w:t>matter</w:t>
      </w:r>
      <w:r w:rsidR="00E30ABD">
        <w:rPr>
          <w:color w:val="231F20"/>
        </w:rPr>
        <w:t xml:space="preserve"> </w:t>
      </w:r>
      <w:r>
        <w:rPr>
          <w:color w:val="231F20"/>
        </w:rPr>
        <w:t>or</w:t>
      </w:r>
      <w:r w:rsidR="00E30ABD">
        <w:rPr>
          <w:color w:val="231F20"/>
        </w:rPr>
        <w:t xml:space="preserve"> </w:t>
      </w:r>
      <w:r>
        <w:rPr>
          <w:color w:val="231F20"/>
        </w:rPr>
        <w:t>thing</w:t>
      </w:r>
      <w:r w:rsidR="00E30ABD">
        <w:rPr>
          <w:color w:val="231F20"/>
        </w:rPr>
        <w:t xml:space="preserve"> </w:t>
      </w:r>
      <w:r>
        <w:rPr>
          <w:color w:val="231F20"/>
        </w:rPr>
        <w:t>under</w:t>
      </w:r>
      <w:r w:rsidR="00E9549C">
        <w:rPr>
          <w:color w:val="231F20"/>
        </w:rPr>
        <w:t xml:space="preserve"> </w:t>
      </w:r>
      <w:r>
        <w:rPr>
          <w:color w:val="231F20"/>
        </w:rPr>
        <w:t>or</w:t>
      </w:r>
      <w:r w:rsidR="00E9549C">
        <w:rPr>
          <w:color w:val="231F20"/>
        </w:rPr>
        <w:t xml:space="preserve"> </w:t>
      </w:r>
      <w:r>
        <w:rPr>
          <w:color w:val="231F20"/>
        </w:rPr>
        <w:t>in</w:t>
      </w:r>
      <w:r w:rsidR="00E9549C">
        <w:rPr>
          <w:color w:val="231F20"/>
        </w:rPr>
        <w:t xml:space="preserve"> </w:t>
      </w:r>
      <w:r>
        <w:rPr>
          <w:color w:val="231F20"/>
        </w:rPr>
        <w:t>connection</w:t>
      </w:r>
      <w:r w:rsidR="00E9549C">
        <w:rPr>
          <w:color w:val="231F20"/>
        </w:rPr>
        <w:t xml:space="preserve"> </w:t>
      </w:r>
      <w:r>
        <w:rPr>
          <w:color w:val="231F20"/>
        </w:rPr>
        <w:t>with</w:t>
      </w:r>
      <w:r w:rsidR="00E9549C">
        <w:rPr>
          <w:color w:val="231F20"/>
        </w:rPr>
        <w:t xml:space="preserve"> </w:t>
      </w:r>
      <w:r>
        <w:rPr>
          <w:color w:val="231F20"/>
        </w:rPr>
        <w:t xml:space="preserve">the Contract or execution of the </w:t>
      </w:r>
      <w:r>
        <w:rPr>
          <w:color w:val="231F20"/>
          <w:spacing w:val="-3"/>
        </w:rPr>
        <w:t xml:space="preserve">Works, </w:t>
      </w:r>
      <w:r>
        <w:rPr>
          <w:color w:val="231F20"/>
        </w:rPr>
        <w:t>except to the extent that the Contractor shall have included an amount expressly</w:t>
      </w:r>
      <w:r w:rsidR="00E9549C">
        <w:rPr>
          <w:color w:val="231F20"/>
        </w:rPr>
        <w:t xml:space="preserve"> </w:t>
      </w:r>
      <w:r>
        <w:rPr>
          <w:color w:val="231F20"/>
        </w:rPr>
        <w:t>for</w:t>
      </w:r>
      <w:r w:rsidR="00E9549C">
        <w:rPr>
          <w:color w:val="231F20"/>
        </w:rPr>
        <w:t xml:space="preserve"> </w:t>
      </w:r>
      <w:r>
        <w:rPr>
          <w:color w:val="231F20"/>
        </w:rPr>
        <w:t>it:</w:t>
      </w:r>
    </w:p>
    <w:p w14:paraId="6C448DCC" w14:textId="77777777" w:rsidR="005E6E3D" w:rsidRDefault="00E9549C" w:rsidP="00CC1001">
      <w:pPr>
        <w:pStyle w:val="ListParagraph"/>
        <w:numPr>
          <w:ilvl w:val="3"/>
          <w:numId w:val="26"/>
        </w:numPr>
        <w:tabs>
          <w:tab w:val="left" w:pos="1267"/>
          <w:tab w:val="left" w:pos="1268"/>
        </w:tabs>
        <w:spacing w:before="0" w:line="242" w:lineRule="exact"/>
        <w:ind w:left="576" w:right="576" w:hanging="405"/>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Final</w:t>
      </w:r>
      <w:r>
        <w:rPr>
          <w:color w:val="231F20"/>
        </w:rPr>
        <w:t xml:space="preserve"> </w:t>
      </w:r>
      <w:r w:rsidR="007B664E">
        <w:rPr>
          <w:color w:val="231F20"/>
        </w:rPr>
        <w:t>Statement</w:t>
      </w:r>
      <w:r>
        <w:rPr>
          <w:color w:val="231F20"/>
        </w:rPr>
        <w:t xml:space="preserve"> </w:t>
      </w:r>
      <w:r w:rsidR="007B664E">
        <w:rPr>
          <w:color w:val="231F20"/>
        </w:rPr>
        <w:t>and</w:t>
      </w:r>
      <w:r>
        <w:rPr>
          <w:color w:val="231F20"/>
        </w:rPr>
        <w:t xml:space="preserve"> </w:t>
      </w:r>
      <w:r w:rsidR="007B664E">
        <w:rPr>
          <w:color w:val="231F20"/>
        </w:rPr>
        <w:t>also</w:t>
      </w:r>
    </w:p>
    <w:p w14:paraId="1D00AD7E" w14:textId="77777777" w:rsidR="005E6E3D" w:rsidRDefault="007B664E" w:rsidP="00CC1001">
      <w:pPr>
        <w:pStyle w:val="ListParagraph"/>
        <w:numPr>
          <w:ilvl w:val="3"/>
          <w:numId w:val="26"/>
        </w:numPr>
        <w:tabs>
          <w:tab w:val="left" w:pos="1267"/>
          <w:tab w:val="left" w:pos="1268"/>
        </w:tabs>
        <w:spacing w:before="4" w:line="230" w:lineRule="auto"/>
        <w:ind w:left="576" w:right="576" w:hanging="405"/>
      </w:pPr>
      <w:r>
        <w:rPr>
          <w:color w:val="231F20"/>
        </w:rPr>
        <w:t>(</w:t>
      </w:r>
      <w:r w:rsidR="004626B1">
        <w:rPr>
          <w:color w:val="231F20"/>
        </w:rPr>
        <w:t>Except</w:t>
      </w:r>
      <w:r>
        <w:rPr>
          <w:color w:val="231F20"/>
        </w:rPr>
        <w:t xml:space="preserve"> for matters or things arising after the issue of the Taking-Over Certiﬁcate for the </w:t>
      </w:r>
      <w:r>
        <w:rPr>
          <w:color w:val="231F20"/>
          <w:spacing w:val="-4"/>
        </w:rPr>
        <w:t xml:space="preserve">Works) </w:t>
      </w:r>
      <w:r>
        <w:rPr>
          <w:color w:val="231F20"/>
        </w:rPr>
        <w:t>in the Statement</w:t>
      </w:r>
      <w:r w:rsidR="00E9549C">
        <w:rPr>
          <w:color w:val="231F20"/>
        </w:rPr>
        <w:t xml:space="preserve"> </w:t>
      </w:r>
      <w:r>
        <w:rPr>
          <w:color w:val="231F20"/>
        </w:rPr>
        <w:t>at</w:t>
      </w:r>
      <w:r w:rsidR="00E9549C">
        <w:rPr>
          <w:color w:val="231F20"/>
        </w:rPr>
        <w:t xml:space="preserve"> </w:t>
      </w:r>
      <w:r>
        <w:rPr>
          <w:color w:val="231F20"/>
        </w:rPr>
        <w:t>completion</w:t>
      </w:r>
      <w:r w:rsidR="00E9549C">
        <w:rPr>
          <w:color w:val="231F20"/>
        </w:rPr>
        <w:t xml:space="preserve"> </w:t>
      </w:r>
      <w:r>
        <w:rPr>
          <w:color w:val="231F20"/>
        </w:rPr>
        <w:t>described</w:t>
      </w:r>
      <w:r w:rsidR="00E9549C">
        <w:rPr>
          <w:color w:val="231F20"/>
        </w:rPr>
        <w:t xml:space="preserve"> </w:t>
      </w:r>
      <w:r>
        <w:rPr>
          <w:color w:val="231F20"/>
        </w:rPr>
        <w:t>in</w:t>
      </w:r>
      <w:r w:rsidR="00E9549C">
        <w:rPr>
          <w:color w:val="231F20"/>
        </w:rPr>
        <w:t xml:space="preserve"> </w:t>
      </w:r>
      <w:r>
        <w:rPr>
          <w:color w:val="231F20"/>
        </w:rPr>
        <w:t>Sub-Clause</w:t>
      </w:r>
      <w:r w:rsidR="00E9549C">
        <w:rPr>
          <w:color w:val="231F20"/>
        </w:rPr>
        <w:t xml:space="preserve"> </w:t>
      </w:r>
      <w:r>
        <w:rPr>
          <w:color w:val="231F20"/>
        </w:rPr>
        <w:t>14.10[Statement</w:t>
      </w:r>
      <w:r w:rsidR="00E9549C">
        <w:rPr>
          <w:color w:val="231F20"/>
        </w:rPr>
        <w:t xml:space="preserve"> </w:t>
      </w:r>
      <w:r>
        <w:rPr>
          <w:color w:val="231F20"/>
        </w:rPr>
        <w:t>at</w:t>
      </w:r>
      <w:r w:rsidR="00E9549C">
        <w:rPr>
          <w:color w:val="231F20"/>
        </w:rPr>
        <w:t xml:space="preserve"> </w:t>
      </w:r>
      <w:r>
        <w:rPr>
          <w:color w:val="231F20"/>
        </w:rPr>
        <w:t>Completion].</w:t>
      </w:r>
    </w:p>
    <w:p w14:paraId="3E0C8148" w14:textId="77777777" w:rsidR="005E6E3D" w:rsidRDefault="007B664E" w:rsidP="00CC1001">
      <w:pPr>
        <w:pStyle w:val="ListParagraph"/>
        <w:numPr>
          <w:ilvl w:val="2"/>
          <w:numId w:val="26"/>
        </w:numPr>
        <w:tabs>
          <w:tab w:val="left" w:pos="878"/>
        </w:tabs>
        <w:spacing w:before="245" w:line="230" w:lineRule="auto"/>
        <w:ind w:left="576" w:right="576" w:hanging="756"/>
        <w:jc w:val="both"/>
      </w:pPr>
      <w:r>
        <w:rPr>
          <w:color w:val="231F20"/>
        </w:rPr>
        <w:t>However,</w:t>
      </w:r>
      <w:r w:rsidR="00E9549C">
        <w:rPr>
          <w:color w:val="231F20"/>
        </w:rPr>
        <w:t xml:space="preserve"> </w:t>
      </w:r>
      <w:r>
        <w:rPr>
          <w:color w:val="231F20"/>
        </w:rPr>
        <w:t>this</w:t>
      </w:r>
      <w:r w:rsidR="00E9549C">
        <w:rPr>
          <w:color w:val="231F20"/>
        </w:rPr>
        <w:t xml:space="preserve"> </w:t>
      </w:r>
      <w:r>
        <w:rPr>
          <w:color w:val="231F20"/>
        </w:rPr>
        <w:t>Sub-Clause</w:t>
      </w:r>
      <w:r w:rsidR="00E9549C">
        <w:rPr>
          <w:color w:val="231F20"/>
        </w:rPr>
        <w:t xml:space="preserve"> </w:t>
      </w:r>
      <w:r>
        <w:rPr>
          <w:color w:val="231F20"/>
        </w:rPr>
        <w:t>shall</w:t>
      </w:r>
      <w:r w:rsidR="00E9549C">
        <w:rPr>
          <w:color w:val="231F20"/>
        </w:rPr>
        <w:t xml:space="preserve"> </w:t>
      </w:r>
      <w:r>
        <w:rPr>
          <w:color w:val="231F20"/>
        </w:rPr>
        <w:t>not</w:t>
      </w:r>
      <w:r w:rsidR="00E9549C">
        <w:rPr>
          <w:color w:val="231F20"/>
        </w:rPr>
        <w:t xml:space="preserve"> </w:t>
      </w:r>
      <w:r>
        <w:rPr>
          <w:color w:val="231F20"/>
        </w:rPr>
        <w:t>limit</w:t>
      </w:r>
      <w:r w:rsidR="00E9549C">
        <w:rPr>
          <w:color w:val="231F20"/>
        </w:rPr>
        <w:t xml:space="preserve"> </w:t>
      </w:r>
      <w:r>
        <w:rPr>
          <w:color w:val="231F20"/>
        </w:rPr>
        <w:t>the</w:t>
      </w:r>
      <w:r w:rsidR="00E9549C">
        <w:rPr>
          <w:color w:val="231F20"/>
        </w:rPr>
        <w:t xml:space="preserve"> </w:t>
      </w:r>
      <w:r>
        <w:rPr>
          <w:color w:val="231F20"/>
        </w:rPr>
        <w:t>Procuring</w:t>
      </w:r>
      <w:r w:rsidR="00E9549C">
        <w:rPr>
          <w:color w:val="231F20"/>
        </w:rPr>
        <w:t xml:space="preserve"> </w:t>
      </w:r>
      <w:proofErr w:type="spellStart"/>
      <w:r>
        <w:rPr>
          <w:color w:val="231F20"/>
        </w:rPr>
        <w:t>Entity'sliabilityunderhisindemniﬁcationobligations</w:t>
      </w:r>
      <w:proofErr w:type="spellEnd"/>
      <w:r>
        <w:rPr>
          <w:color w:val="231F20"/>
        </w:rPr>
        <w:t xml:space="preserve">, or the Procuring Entity's liability in any case of fraud, deliberate default or reckless misconduct by the </w:t>
      </w:r>
      <w:proofErr w:type="spellStart"/>
      <w:r>
        <w:rPr>
          <w:color w:val="231F20"/>
        </w:rPr>
        <w:t>Procuring</w:t>
      </w:r>
      <w:r>
        <w:rPr>
          <w:color w:val="231F20"/>
          <w:spacing w:val="-3"/>
        </w:rPr>
        <w:t>Entity</w:t>
      </w:r>
      <w:proofErr w:type="spellEnd"/>
      <w:r>
        <w:rPr>
          <w:color w:val="231F20"/>
          <w:spacing w:val="-3"/>
        </w:rPr>
        <w:t>.</w:t>
      </w:r>
    </w:p>
    <w:p w14:paraId="00C87E14" w14:textId="77777777" w:rsidR="005E6E3D" w:rsidRDefault="007B664E" w:rsidP="00CC1001">
      <w:pPr>
        <w:pStyle w:val="Heading4"/>
        <w:numPr>
          <w:ilvl w:val="1"/>
          <w:numId w:val="26"/>
        </w:numPr>
        <w:tabs>
          <w:tab w:val="left" w:pos="877"/>
          <w:tab w:val="left" w:pos="878"/>
        </w:tabs>
        <w:ind w:left="576" w:right="576"/>
      </w:pPr>
      <w:r>
        <w:rPr>
          <w:color w:val="231F20"/>
        </w:rPr>
        <w:t>Currencies of</w:t>
      </w:r>
      <w:r w:rsidR="00E9549C">
        <w:rPr>
          <w:color w:val="231F20"/>
        </w:rPr>
        <w:t xml:space="preserve"> </w:t>
      </w:r>
      <w:r>
        <w:rPr>
          <w:color w:val="231F20"/>
        </w:rPr>
        <w:t>Payment</w:t>
      </w:r>
    </w:p>
    <w:p w14:paraId="26996D5B" w14:textId="77777777" w:rsidR="005E6E3D" w:rsidRDefault="007B664E" w:rsidP="00CC1001">
      <w:pPr>
        <w:pStyle w:val="BodyText"/>
        <w:spacing w:before="242" w:line="230" w:lineRule="auto"/>
        <w:ind w:left="576" w:right="576" w:hanging="6"/>
      </w:pPr>
      <w:r>
        <w:rPr>
          <w:color w:val="231F20"/>
        </w:rPr>
        <w:t>The</w:t>
      </w:r>
      <w:r w:rsidR="00E9549C">
        <w:rPr>
          <w:color w:val="231F20"/>
        </w:rPr>
        <w:t xml:space="preserve"> </w:t>
      </w:r>
      <w:r>
        <w:rPr>
          <w:color w:val="231F20"/>
        </w:rPr>
        <w:t>Contract</w:t>
      </w:r>
      <w:r w:rsidR="00E9549C">
        <w:rPr>
          <w:color w:val="231F20"/>
        </w:rPr>
        <w:t xml:space="preserve"> </w:t>
      </w:r>
      <w:r>
        <w:rPr>
          <w:color w:val="231F20"/>
        </w:rPr>
        <w:t>Price</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paid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currency</w:t>
      </w:r>
      <w:r w:rsidR="00E9549C">
        <w:rPr>
          <w:color w:val="231F20"/>
        </w:rPr>
        <w:t xml:space="preserve"> </w:t>
      </w:r>
      <w:r>
        <w:rPr>
          <w:color w:val="231F20"/>
        </w:rPr>
        <w:t>or</w:t>
      </w:r>
      <w:r w:rsidR="00E9549C">
        <w:rPr>
          <w:color w:val="231F20"/>
        </w:rPr>
        <w:t xml:space="preserve"> </w:t>
      </w:r>
      <w:r>
        <w:rPr>
          <w:color w:val="231F20"/>
        </w:rPr>
        <w:t>currencies</w:t>
      </w:r>
      <w:r w:rsidR="00E9549C">
        <w:rPr>
          <w:color w:val="231F20"/>
        </w:rPr>
        <w:t xml:space="preserve"> </w:t>
      </w:r>
      <w:r>
        <w:rPr>
          <w:color w:val="231F20"/>
        </w:rPr>
        <w:t>named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Schedule</w:t>
      </w:r>
      <w:r w:rsidR="00E9549C">
        <w:rPr>
          <w:color w:val="231F20"/>
        </w:rPr>
        <w:t xml:space="preserve"> </w:t>
      </w:r>
      <w:r>
        <w:rPr>
          <w:color w:val="231F20"/>
        </w:rPr>
        <w:t>of</w:t>
      </w:r>
      <w:r w:rsidR="00E9549C">
        <w:rPr>
          <w:color w:val="231F20"/>
        </w:rPr>
        <w:t xml:space="preserve"> </w:t>
      </w:r>
      <w:r>
        <w:rPr>
          <w:color w:val="231F20"/>
        </w:rPr>
        <w:t>Payment</w:t>
      </w:r>
      <w:r w:rsidR="00E9549C">
        <w:rPr>
          <w:color w:val="231F20"/>
        </w:rPr>
        <w:t xml:space="preserve"> </w:t>
      </w:r>
      <w:proofErr w:type="spellStart"/>
      <w:r>
        <w:rPr>
          <w:color w:val="231F20"/>
        </w:rPr>
        <w:t>Currencies.If</w:t>
      </w:r>
      <w:proofErr w:type="spellEnd"/>
      <w:r>
        <w:rPr>
          <w:color w:val="231F20"/>
        </w:rPr>
        <w:t xml:space="preserve"> more</w:t>
      </w:r>
      <w:r w:rsidR="00E9549C">
        <w:rPr>
          <w:color w:val="231F20"/>
        </w:rPr>
        <w:t xml:space="preserve"> </w:t>
      </w:r>
      <w:r>
        <w:rPr>
          <w:color w:val="231F20"/>
        </w:rPr>
        <w:t>than</w:t>
      </w:r>
      <w:r w:rsidR="00E9549C">
        <w:rPr>
          <w:color w:val="231F20"/>
        </w:rPr>
        <w:t xml:space="preserve"> </w:t>
      </w:r>
      <w:r>
        <w:rPr>
          <w:color w:val="231F20"/>
        </w:rPr>
        <w:t>one</w:t>
      </w:r>
      <w:r w:rsidR="00E9549C">
        <w:rPr>
          <w:color w:val="231F20"/>
        </w:rPr>
        <w:t xml:space="preserve"> </w:t>
      </w:r>
      <w:r>
        <w:rPr>
          <w:color w:val="231F20"/>
        </w:rPr>
        <w:t>currency</w:t>
      </w:r>
      <w:r w:rsidR="00E9549C">
        <w:rPr>
          <w:color w:val="231F20"/>
        </w:rPr>
        <w:t xml:space="preserve"> </w:t>
      </w:r>
      <w:r>
        <w:rPr>
          <w:color w:val="231F20"/>
        </w:rPr>
        <w:t>is</w:t>
      </w:r>
      <w:r w:rsidR="00E9549C">
        <w:rPr>
          <w:color w:val="231F20"/>
        </w:rPr>
        <w:t xml:space="preserve"> </w:t>
      </w:r>
      <w:r>
        <w:rPr>
          <w:color w:val="231F20"/>
        </w:rPr>
        <w:t>so</w:t>
      </w:r>
      <w:r w:rsidR="00E9549C">
        <w:rPr>
          <w:color w:val="231F20"/>
        </w:rPr>
        <w:t xml:space="preserve"> </w:t>
      </w:r>
      <w:r>
        <w:rPr>
          <w:color w:val="231F20"/>
        </w:rPr>
        <w:t>named,</w:t>
      </w:r>
      <w:r w:rsidR="00E9549C">
        <w:rPr>
          <w:color w:val="231F20"/>
        </w:rPr>
        <w:t xml:space="preserve"> </w:t>
      </w:r>
      <w:r>
        <w:rPr>
          <w:color w:val="231F20"/>
        </w:rPr>
        <w:t>payments</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made</w:t>
      </w:r>
      <w:r w:rsidR="00E9549C">
        <w:rPr>
          <w:color w:val="231F20"/>
        </w:rPr>
        <w:t xml:space="preserve"> </w:t>
      </w:r>
      <w:r>
        <w:rPr>
          <w:color w:val="231F20"/>
        </w:rPr>
        <w:t>as</w:t>
      </w:r>
      <w:r w:rsidR="00E9549C">
        <w:rPr>
          <w:color w:val="231F20"/>
        </w:rPr>
        <w:t xml:space="preserve"> </w:t>
      </w:r>
      <w:r>
        <w:rPr>
          <w:color w:val="231F20"/>
        </w:rPr>
        <w:t>follows:</w:t>
      </w:r>
    </w:p>
    <w:p w14:paraId="6704F65A" w14:textId="77777777" w:rsidR="005E6E3D" w:rsidRDefault="00E9549C" w:rsidP="00CC1001">
      <w:pPr>
        <w:pStyle w:val="ListParagraph"/>
        <w:numPr>
          <w:ilvl w:val="0"/>
          <w:numId w:val="25"/>
        </w:numPr>
        <w:tabs>
          <w:tab w:val="left" w:pos="1263"/>
          <w:tab w:val="left" w:pos="1264"/>
        </w:tabs>
        <w:spacing w:before="0" w:line="242" w:lineRule="exact"/>
        <w:ind w:left="576" w:right="576" w:hanging="392"/>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was</w:t>
      </w:r>
      <w:r>
        <w:rPr>
          <w:color w:val="231F20"/>
        </w:rPr>
        <w:t xml:space="preserve"> </w:t>
      </w:r>
      <w:r w:rsidR="007B664E">
        <w:rPr>
          <w:color w:val="231F20"/>
        </w:rPr>
        <w:t>expressed</w:t>
      </w:r>
      <w:r>
        <w:rPr>
          <w:color w:val="231F20"/>
        </w:rPr>
        <w:t xml:space="preserve"> </w:t>
      </w:r>
      <w:r w:rsidR="007B664E">
        <w:rPr>
          <w:color w:val="231F20"/>
        </w:rPr>
        <w:t>in</w:t>
      </w:r>
      <w:r>
        <w:rPr>
          <w:color w:val="231F20"/>
        </w:rPr>
        <w:t xml:space="preserve"> </w:t>
      </w:r>
      <w:r w:rsidR="007B664E">
        <w:rPr>
          <w:color w:val="231F20"/>
        </w:rPr>
        <w:t>Local</w:t>
      </w:r>
      <w:r>
        <w:rPr>
          <w:color w:val="231F20"/>
        </w:rPr>
        <w:t xml:space="preserve"> </w:t>
      </w:r>
      <w:r w:rsidR="007B664E">
        <w:rPr>
          <w:color w:val="231F20"/>
        </w:rPr>
        <w:t>Currency</w:t>
      </w:r>
      <w:r>
        <w:rPr>
          <w:color w:val="231F20"/>
        </w:rPr>
        <w:t xml:space="preserve"> </w:t>
      </w:r>
      <w:r w:rsidR="007B664E">
        <w:rPr>
          <w:color w:val="231F20"/>
        </w:rPr>
        <w:t>only:</w:t>
      </w:r>
    </w:p>
    <w:p w14:paraId="446BCC2D" w14:textId="77777777" w:rsidR="005E6E3D" w:rsidRDefault="00E9549C" w:rsidP="00CC1001">
      <w:pPr>
        <w:pStyle w:val="ListParagraph"/>
        <w:numPr>
          <w:ilvl w:val="1"/>
          <w:numId w:val="25"/>
        </w:numPr>
        <w:tabs>
          <w:tab w:val="left" w:pos="1692"/>
        </w:tabs>
        <w:spacing w:before="4" w:line="230" w:lineRule="auto"/>
        <w:ind w:left="576" w:right="576"/>
        <w:jc w:val="both"/>
      </w:pPr>
      <w:r>
        <w:rPr>
          <w:color w:val="231F20"/>
        </w:rPr>
        <w:t>T</w:t>
      </w:r>
      <w:r w:rsidR="007B664E">
        <w:rPr>
          <w:color w:val="231F20"/>
        </w:rPr>
        <w:t>he</w:t>
      </w:r>
      <w:r>
        <w:rPr>
          <w:color w:val="231F20"/>
        </w:rPr>
        <w:t xml:space="preserve"> </w:t>
      </w:r>
      <w:r w:rsidR="007B664E">
        <w:rPr>
          <w:color w:val="231F20"/>
        </w:rPr>
        <w:t>proportions</w:t>
      </w:r>
      <w:r>
        <w:rPr>
          <w:color w:val="231F20"/>
        </w:rPr>
        <w:t xml:space="preserve"> </w:t>
      </w:r>
      <w:r w:rsidR="007B664E">
        <w:rPr>
          <w:color w:val="231F20"/>
        </w:rPr>
        <w:t>or</w:t>
      </w:r>
      <w:r>
        <w:rPr>
          <w:color w:val="231F20"/>
        </w:rPr>
        <w:t xml:space="preserve"> </w:t>
      </w:r>
      <w:r w:rsidR="007B664E">
        <w:rPr>
          <w:color w:val="231F20"/>
        </w:rPr>
        <w:t>amounts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Local</w:t>
      </w:r>
      <w:r>
        <w:rPr>
          <w:color w:val="231F20"/>
        </w:rPr>
        <w:t xml:space="preserve"> </w:t>
      </w:r>
      <w:r w:rsidR="007B664E">
        <w:rPr>
          <w:color w:val="231F20"/>
        </w:rPr>
        <w:t>and</w:t>
      </w:r>
      <w:r>
        <w:rPr>
          <w:color w:val="231F20"/>
        </w:rPr>
        <w:t xml:space="preserve"> </w:t>
      </w:r>
      <w:r w:rsidR="007B664E">
        <w:rPr>
          <w:color w:val="231F20"/>
        </w:rPr>
        <w:t>Foreign</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ﬁxed</w:t>
      </w:r>
      <w:r>
        <w:rPr>
          <w:color w:val="231F20"/>
        </w:rPr>
        <w:t xml:space="preserve"> </w:t>
      </w:r>
      <w:r w:rsidR="007B664E">
        <w:rPr>
          <w:color w:val="231F20"/>
        </w:rPr>
        <w:t>rates</w:t>
      </w:r>
      <w:r>
        <w:rPr>
          <w:color w:val="231F20"/>
        </w:rPr>
        <w:t xml:space="preserve"> </w:t>
      </w:r>
      <w:r w:rsidR="007B664E">
        <w:rPr>
          <w:color w:val="231F20"/>
        </w:rPr>
        <w:t>of</w:t>
      </w:r>
      <w:r>
        <w:rPr>
          <w:color w:val="231F20"/>
        </w:rPr>
        <w:t xml:space="preserve"> </w:t>
      </w:r>
      <w:r w:rsidR="007B664E">
        <w:rPr>
          <w:color w:val="231F20"/>
        </w:rPr>
        <w:t>exchange</w:t>
      </w:r>
      <w:r>
        <w:rPr>
          <w:color w:val="231F20"/>
        </w:rPr>
        <w:t xml:space="preserve"> </w:t>
      </w:r>
      <w:r w:rsidR="007B664E">
        <w:rPr>
          <w:color w:val="231F20"/>
        </w:rPr>
        <w:t>to</w:t>
      </w:r>
      <w:r>
        <w:rPr>
          <w:color w:val="231F20"/>
        </w:rPr>
        <w:t xml:space="preserve"> </w:t>
      </w:r>
      <w:r w:rsidR="007B664E">
        <w:rPr>
          <w:color w:val="231F20"/>
        </w:rPr>
        <w:t>be used</w:t>
      </w:r>
      <w:r>
        <w:rPr>
          <w:color w:val="231F20"/>
        </w:rPr>
        <w:t xml:space="preserve"> </w:t>
      </w:r>
      <w:r w:rsidR="007B664E">
        <w:rPr>
          <w:color w:val="231F20"/>
        </w:rPr>
        <w:t>for</w:t>
      </w:r>
      <w:r>
        <w:rPr>
          <w:color w:val="231F20"/>
        </w:rPr>
        <w:t xml:space="preserve"> </w:t>
      </w:r>
      <w:r w:rsidR="007B664E">
        <w:rPr>
          <w:color w:val="231F20"/>
        </w:rPr>
        <w:t>calculating</w:t>
      </w:r>
      <w:r>
        <w:rPr>
          <w:color w:val="231F20"/>
        </w:rPr>
        <w:t xml:space="preserve"> </w:t>
      </w:r>
      <w:r w:rsidR="007B664E">
        <w:rPr>
          <w:color w:val="231F20"/>
        </w:rPr>
        <w:t>the</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w:t>
      </w:r>
      <w:r>
        <w:rPr>
          <w:color w:val="231F20"/>
        </w:rPr>
        <w:t xml:space="preserve"> </w:t>
      </w:r>
      <w:r w:rsidR="007B664E">
        <w:rPr>
          <w:color w:val="231F20"/>
        </w:rPr>
        <w:t>Currencies,</w:t>
      </w:r>
      <w:r>
        <w:rPr>
          <w:color w:val="231F20"/>
        </w:rPr>
        <w:t xml:space="preserve"> </w:t>
      </w:r>
      <w:r w:rsidR="007B664E">
        <w:rPr>
          <w:color w:val="231F20"/>
        </w:rPr>
        <w:t>except</w:t>
      </w:r>
      <w:r>
        <w:rPr>
          <w:color w:val="231F20"/>
        </w:rPr>
        <w:t xml:space="preserve"> </w:t>
      </w:r>
      <w:r w:rsidR="007B664E">
        <w:rPr>
          <w:color w:val="231F20"/>
        </w:rPr>
        <w:t>as otherwise</w:t>
      </w:r>
      <w:r>
        <w:rPr>
          <w:color w:val="231F20"/>
        </w:rPr>
        <w:t xml:space="preserve"> </w:t>
      </w:r>
      <w:r w:rsidR="007B664E">
        <w:rPr>
          <w:color w:val="231F20"/>
        </w:rPr>
        <w:t>agreed</w:t>
      </w:r>
      <w:r>
        <w:rPr>
          <w:color w:val="231F20"/>
        </w:rPr>
        <w:t xml:space="preserve"> </w:t>
      </w:r>
      <w:r w:rsidR="007B664E">
        <w:rPr>
          <w:color w:val="231F20"/>
        </w:rPr>
        <w:t>by</w:t>
      </w:r>
      <w:r>
        <w:rPr>
          <w:color w:val="231F20"/>
        </w:rPr>
        <w:t xml:space="preserve"> </w:t>
      </w:r>
      <w:r w:rsidR="007B664E">
        <w:rPr>
          <w:color w:val="231F20"/>
        </w:rPr>
        <w:t>both</w:t>
      </w:r>
      <w:r>
        <w:rPr>
          <w:color w:val="231F20"/>
        </w:rPr>
        <w:t xml:space="preserve"> </w:t>
      </w:r>
      <w:r w:rsidR="007B664E">
        <w:rPr>
          <w:color w:val="231F20"/>
        </w:rPr>
        <w:t>Parties;</w:t>
      </w:r>
    </w:p>
    <w:p w14:paraId="7684A4AC" w14:textId="77777777" w:rsidR="005E6E3D" w:rsidRDefault="007B664E" w:rsidP="00CC1001">
      <w:pPr>
        <w:pStyle w:val="ListParagraph"/>
        <w:numPr>
          <w:ilvl w:val="0"/>
          <w:numId w:val="24"/>
        </w:numPr>
        <w:tabs>
          <w:tab w:val="left" w:pos="1692"/>
        </w:tabs>
        <w:spacing w:before="2" w:line="230" w:lineRule="auto"/>
        <w:ind w:left="576" w:right="576"/>
        <w:jc w:val="both"/>
      </w:pPr>
      <w:r>
        <w:rPr>
          <w:color w:val="231F20"/>
        </w:rPr>
        <w:t>payments and deductions under Sub-Clause 13.5 [Provisional Sums] and Sub-Clause 13.7 [Adjustments</w:t>
      </w:r>
      <w:r w:rsidR="00C23CF6">
        <w:rPr>
          <w:color w:val="231F20"/>
        </w:rPr>
        <w:t xml:space="preserve"> </w:t>
      </w:r>
      <w:r>
        <w:rPr>
          <w:color w:val="231F20"/>
        </w:rPr>
        <w:t>for</w:t>
      </w:r>
      <w:r w:rsidR="00C23CF6">
        <w:rPr>
          <w:color w:val="231F20"/>
        </w:rPr>
        <w:t xml:space="preserve"> </w:t>
      </w:r>
      <w:r>
        <w:rPr>
          <w:color w:val="231F20"/>
        </w:rPr>
        <w:t>Changes</w:t>
      </w:r>
      <w:r w:rsidR="00C23CF6">
        <w:rPr>
          <w:color w:val="231F20"/>
        </w:rPr>
        <w:t xml:space="preserve"> </w:t>
      </w:r>
      <w:r>
        <w:rPr>
          <w:color w:val="231F20"/>
        </w:rPr>
        <w:t>in</w:t>
      </w:r>
      <w:r w:rsidR="00C23CF6">
        <w:rPr>
          <w:color w:val="231F20"/>
        </w:rPr>
        <w:t xml:space="preserve"> </w:t>
      </w:r>
      <w:r>
        <w:rPr>
          <w:color w:val="231F20"/>
        </w:rPr>
        <w:t>Legislation]</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applicable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 and</w:t>
      </w:r>
    </w:p>
    <w:p w14:paraId="59AE61E1" w14:textId="77777777" w:rsidR="005E6E3D" w:rsidRDefault="007B664E" w:rsidP="00CC1001">
      <w:pPr>
        <w:pStyle w:val="ListParagraph"/>
        <w:numPr>
          <w:ilvl w:val="0"/>
          <w:numId w:val="24"/>
        </w:numPr>
        <w:tabs>
          <w:tab w:val="left" w:pos="1692"/>
        </w:tabs>
        <w:spacing w:before="3" w:line="230" w:lineRule="auto"/>
        <w:ind w:left="576" w:right="576" w:hanging="427"/>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and</w:t>
      </w:r>
      <w:r w:rsidR="00C23CF6">
        <w:rPr>
          <w:color w:val="231F20"/>
        </w:rPr>
        <w:t xml:space="preserve"> </w:t>
      </w:r>
      <w:r>
        <w:rPr>
          <w:color w:val="231F20"/>
        </w:rPr>
        <w:t>deductions</w:t>
      </w:r>
      <w:r w:rsidR="00C23CF6">
        <w:rPr>
          <w:color w:val="231F20"/>
        </w:rPr>
        <w:t xml:space="preserve"> </w:t>
      </w:r>
      <w:r>
        <w:rPr>
          <w:color w:val="231F20"/>
        </w:rPr>
        <w:t>under</w:t>
      </w:r>
      <w:r w:rsidR="00C23CF6">
        <w:rPr>
          <w:color w:val="231F20"/>
        </w:rPr>
        <w:t xml:space="preserve"> </w:t>
      </w:r>
      <w:r>
        <w:rPr>
          <w:color w:val="231F20"/>
        </w:rPr>
        <w:t>sub-paragraphs</w:t>
      </w:r>
      <w:r w:rsidR="00C23CF6">
        <w:rPr>
          <w:color w:val="231F20"/>
        </w:rPr>
        <w:t xml:space="preserve"> </w:t>
      </w:r>
      <w:r>
        <w:rPr>
          <w:color w:val="231F20"/>
        </w:rPr>
        <w:t>(a)</w:t>
      </w:r>
      <w:r w:rsidR="00C23CF6">
        <w:rPr>
          <w:color w:val="231F20"/>
        </w:rPr>
        <w:t xml:space="preserve"> </w:t>
      </w:r>
      <w:r>
        <w:rPr>
          <w:color w:val="231F20"/>
        </w:rPr>
        <w:t>to</w:t>
      </w:r>
      <w:r w:rsidR="00C23CF6">
        <w:rPr>
          <w:color w:val="231F20"/>
        </w:rPr>
        <w:t xml:space="preserve"> </w:t>
      </w:r>
      <w:r>
        <w:rPr>
          <w:color w:val="231F20"/>
        </w:rPr>
        <w:t>(d)</w:t>
      </w:r>
      <w:r w:rsidR="00C23CF6">
        <w:rPr>
          <w:color w:val="231F20"/>
        </w:rPr>
        <w:t xml:space="preserve"> </w:t>
      </w:r>
      <w:r>
        <w:rPr>
          <w:color w:val="231F20"/>
        </w:rPr>
        <w:t>of</w:t>
      </w:r>
      <w:r w:rsidR="00C23CF6">
        <w:rPr>
          <w:color w:val="231F20"/>
        </w:rPr>
        <w:t xml:space="preserve"> </w:t>
      </w:r>
      <w:r>
        <w:rPr>
          <w:color w:val="231F20"/>
        </w:rPr>
        <w:t>Sub-Clause</w:t>
      </w:r>
      <w:r w:rsidR="00C23CF6">
        <w:rPr>
          <w:color w:val="231F20"/>
        </w:rPr>
        <w:t xml:space="preserve"> </w:t>
      </w:r>
      <w:r>
        <w:rPr>
          <w:color w:val="231F20"/>
        </w:rPr>
        <w:t>14.3</w:t>
      </w:r>
      <w:r w:rsidR="00C23CF6">
        <w:rPr>
          <w:color w:val="231F20"/>
        </w:rPr>
        <w:t xml:space="preserve"> </w:t>
      </w:r>
      <w:r>
        <w:rPr>
          <w:color w:val="231F20"/>
        </w:rPr>
        <w:t>[Application</w:t>
      </w:r>
      <w:r w:rsidR="00C23CF6">
        <w:rPr>
          <w:color w:val="231F20"/>
        </w:rPr>
        <w:t xml:space="preserve"> </w:t>
      </w:r>
      <w:r>
        <w:rPr>
          <w:color w:val="231F20"/>
        </w:rPr>
        <w:t>for Interim Payment Certiﬁcates] shall be made in the currencies and proportions speciﬁed in sub- paragraph</w:t>
      </w:r>
      <w:r w:rsidR="00C23CF6">
        <w:rPr>
          <w:color w:val="231F20"/>
        </w:rPr>
        <w:t xml:space="preserve"> </w:t>
      </w:r>
      <w:r>
        <w:rPr>
          <w:color w:val="231F20"/>
        </w:rPr>
        <w:t>(a)</w:t>
      </w:r>
      <w:r w:rsidR="00C23CF6">
        <w:rPr>
          <w:color w:val="231F20"/>
        </w:rPr>
        <w:t xml:space="preserve"> </w:t>
      </w:r>
      <w:r>
        <w:rPr>
          <w:color w:val="231F20"/>
        </w:rPr>
        <w:t>(</w:t>
      </w:r>
      <w:proofErr w:type="spellStart"/>
      <w:r>
        <w:rPr>
          <w:color w:val="231F20"/>
        </w:rPr>
        <w:t>i</w:t>
      </w:r>
      <w:proofErr w:type="spellEnd"/>
      <w:r>
        <w:rPr>
          <w:color w:val="231F20"/>
        </w:rPr>
        <w:t>)</w:t>
      </w:r>
      <w:r w:rsidR="00C23CF6">
        <w:rPr>
          <w:color w:val="231F20"/>
        </w:rPr>
        <w:t xml:space="preserve"> </w:t>
      </w:r>
      <w:r>
        <w:rPr>
          <w:color w:val="231F20"/>
        </w:rPr>
        <w:t>above;</w:t>
      </w:r>
    </w:p>
    <w:p w14:paraId="11EDD746" w14:textId="77777777" w:rsidR="005E6E3D" w:rsidRDefault="007B664E" w:rsidP="00CC1001">
      <w:pPr>
        <w:pStyle w:val="ListParagraph"/>
        <w:numPr>
          <w:ilvl w:val="0"/>
          <w:numId w:val="25"/>
        </w:numPr>
        <w:tabs>
          <w:tab w:val="left" w:pos="1262"/>
        </w:tabs>
        <w:spacing w:before="119" w:line="230" w:lineRule="auto"/>
        <w:ind w:left="576" w:right="576" w:hanging="390"/>
        <w:jc w:val="both"/>
      </w:pPr>
      <w:r>
        <w:rPr>
          <w:color w:val="231F20"/>
        </w:rPr>
        <w:t>payment</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damages</w:t>
      </w:r>
      <w:r w:rsidR="00C23CF6">
        <w:rPr>
          <w:color w:val="231F20"/>
        </w:rPr>
        <w:t xml:space="preserve"> </w:t>
      </w:r>
      <w:r>
        <w:rPr>
          <w:color w:val="231F20"/>
        </w:rPr>
        <w:t>speciﬁed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b/>
          <w:color w:val="231F20"/>
        </w:rPr>
        <w:t>SCC</w:t>
      </w:r>
      <w:r>
        <w:rPr>
          <w:color w:val="231F20"/>
        </w:rPr>
        <w:t>,</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w:t>
      </w:r>
      <w:r w:rsidR="00C23CF6">
        <w:rPr>
          <w:color w:val="231F20"/>
        </w:rPr>
        <w:t xml:space="preserve"> </w:t>
      </w:r>
      <w:r>
        <w:rPr>
          <w:color w:val="231F20"/>
        </w:rPr>
        <w:t>speciﬁed</w:t>
      </w:r>
      <w:r w:rsidR="00C23CF6">
        <w:rPr>
          <w:color w:val="231F20"/>
        </w:rPr>
        <w:t xml:space="preserve"> </w:t>
      </w:r>
      <w:r>
        <w:rPr>
          <w:color w:val="231F20"/>
        </w:rPr>
        <w:t>in 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p>
    <w:p w14:paraId="6C68466F" w14:textId="77777777" w:rsidR="005E6E3D" w:rsidRDefault="007B664E" w:rsidP="00CC1001">
      <w:pPr>
        <w:pStyle w:val="ListParagraph"/>
        <w:numPr>
          <w:ilvl w:val="0"/>
          <w:numId w:val="25"/>
        </w:numPr>
        <w:tabs>
          <w:tab w:val="left" w:pos="1262"/>
        </w:tabs>
        <w:spacing w:before="2" w:line="230" w:lineRule="auto"/>
        <w:ind w:left="576" w:right="576" w:hanging="389"/>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currency</w:t>
      </w:r>
      <w:r w:rsidR="00C23CF6">
        <w:rPr>
          <w:color w:val="231F20"/>
        </w:rPr>
        <w:t xml:space="preserve"> </w:t>
      </w:r>
      <w:r>
        <w:rPr>
          <w:color w:val="231F20"/>
        </w:rPr>
        <w:t>in</w:t>
      </w:r>
      <w:r w:rsidR="00C23CF6">
        <w:rPr>
          <w:color w:val="231F20"/>
        </w:rPr>
        <w:t xml:space="preserve"> </w:t>
      </w:r>
      <w:r>
        <w:rPr>
          <w:color w:val="231F20"/>
        </w:rPr>
        <w:t>which</w:t>
      </w:r>
      <w:r w:rsidR="00C23CF6">
        <w:rPr>
          <w:color w:val="231F20"/>
        </w:rPr>
        <w:t xml:space="preserve"> </w:t>
      </w:r>
      <w:r>
        <w:rPr>
          <w:color w:val="231F20"/>
        </w:rPr>
        <w:t>the</w:t>
      </w:r>
      <w:r w:rsidR="00C23CF6">
        <w:rPr>
          <w:color w:val="231F20"/>
        </w:rPr>
        <w:t xml:space="preserve"> </w:t>
      </w:r>
      <w:r>
        <w:rPr>
          <w:color w:val="231F20"/>
        </w:rPr>
        <w:t>sum was</w:t>
      </w:r>
      <w:r w:rsidR="00C23CF6">
        <w:rPr>
          <w:color w:val="231F20"/>
        </w:rPr>
        <w:t xml:space="preserve"> </w:t>
      </w:r>
      <w:r>
        <w:rPr>
          <w:color w:val="231F20"/>
        </w:rPr>
        <w:t>expended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spacing w:val="-3"/>
        </w:rPr>
        <w:t>Entity,</w:t>
      </w:r>
      <w:r w:rsidR="00C23CF6">
        <w:rPr>
          <w:color w:val="231F20"/>
          <w:spacing w:val="-3"/>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such</w:t>
      </w:r>
      <w:r w:rsidR="00C23CF6">
        <w:rPr>
          <w:color w:val="231F20"/>
        </w:rPr>
        <w:t xml:space="preserve"> </w:t>
      </w:r>
      <w:r>
        <w:rPr>
          <w:color w:val="231F20"/>
        </w:rPr>
        <w:t>currency</w:t>
      </w:r>
      <w:r w:rsidR="00C23CF6">
        <w:rPr>
          <w:color w:val="231F20"/>
        </w:rPr>
        <w:t xml:space="preserve"> </w:t>
      </w:r>
      <w:r>
        <w:rPr>
          <w:color w:val="231F20"/>
        </w:rPr>
        <w:t>as</w:t>
      </w:r>
      <w:r w:rsidR="00C23CF6">
        <w:rPr>
          <w:color w:val="231F20"/>
        </w:rPr>
        <w:t xml:space="preserve"> </w:t>
      </w:r>
      <w:r>
        <w:rPr>
          <w:color w:val="231F20"/>
        </w:rPr>
        <w:t>may</w:t>
      </w:r>
      <w:r w:rsidR="00C23CF6">
        <w:rPr>
          <w:color w:val="231F20"/>
        </w:rPr>
        <w:t xml:space="preserve"> </w:t>
      </w:r>
      <w:r>
        <w:rPr>
          <w:color w:val="231F20"/>
        </w:rPr>
        <w:t>be</w:t>
      </w:r>
      <w:r w:rsidR="00C23CF6">
        <w:rPr>
          <w:color w:val="231F20"/>
        </w:rPr>
        <w:t xml:space="preserve"> </w:t>
      </w:r>
      <w:r>
        <w:rPr>
          <w:color w:val="231F20"/>
        </w:rPr>
        <w:t>agreed</w:t>
      </w:r>
      <w:r w:rsidR="00C23CF6">
        <w:rPr>
          <w:color w:val="231F20"/>
        </w:rPr>
        <w:t xml:space="preserve"> </w:t>
      </w:r>
      <w:r>
        <w:rPr>
          <w:color w:val="231F20"/>
        </w:rPr>
        <w:t>by</w:t>
      </w:r>
      <w:r w:rsidR="00C23CF6">
        <w:rPr>
          <w:color w:val="231F20"/>
        </w:rPr>
        <w:t xml:space="preserve"> </w:t>
      </w:r>
      <w:r>
        <w:rPr>
          <w:color w:val="231F20"/>
        </w:rPr>
        <w:t>both</w:t>
      </w:r>
      <w:r w:rsidR="00C23CF6">
        <w:rPr>
          <w:color w:val="231F20"/>
        </w:rPr>
        <w:t xml:space="preserve"> </w:t>
      </w:r>
      <w:r>
        <w:rPr>
          <w:color w:val="231F20"/>
        </w:rPr>
        <w:t>Parties;</w:t>
      </w:r>
    </w:p>
    <w:p w14:paraId="7762FE64" w14:textId="77777777" w:rsidR="005E6E3D" w:rsidRDefault="007B664E" w:rsidP="00CC1001">
      <w:pPr>
        <w:pStyle w:val="ListParagraph"/>
        <w:numPr>
          <w:ilvl w:val="0"/>
          <w:numId w:val="25"/>
        </w:numPr>
        <w:tabs>
          <w:tab w:val="left" w:pos="1262"/>
        </w:tabs>
        <w:spacing w:before="1" w:line="230" w:lineRule="auto"/>
        <w:ind w:left="576" w:right="576" w:hanging="390"/>
        <w:jc w:val="both"/>
      </w:pPr>
      <w:r>
        <w:rPr>
          <w:color w:val="231F20"/>
        </w:rPr>
        <w:t>if</w:t>
      </w:r>
      <w:r w:rsidR="00C23CF6">
        <w:rPr>
          <w:color w:val="231F20"/>
        </w:rPr>
        <w:t xml:space="preserve"> </w:t>
      </w:r>
      <w:r>
        <w:rPr>
          <w:color w:val="231F20"/>
        </w:rPr>
        <w:t>any</w:t>
      </w:r>
      <w:r w:rsidR="00C23CF6">
        <w:rPr>
          <w:color w:val="231F20"/>
        </w:rPr>
        <w:t xml:space="preserve"> </w:t>
      </w:r>
      <w:r>
        <w:rPr>
          <w:color w:val="231F20"/>
        </w:rPr>
        <w:t>amount</w:t>
      </w:r>
      <w:r w:rsidR="00C23CF6">
        <w:rPr>
          <w:color w:val="231F20"/>
        </w:rPr>
        <w:t xml:space="preserve"> </w:t>
      </w:r>
      <w:r>
        <w:rPr>
          <w:color w:val="231F20"/>
        </w:rPr>
        <w:t>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in</w:t>
      </w:r>
      <w:r w:rsidR="00C23CF6">
        <w:rPr>
          <w:color w:val="231F20"/>
        </w:rPr>
        <w:t xml:space="preserve"> </w:t>
      </w:r>
      <w:r>
        <w:rPr>
          <w:color w:val="231F20"/>
        </w:rPr>
        <w:t>a</w:t>
      </w:r>
      <w:r w:rsidR="00C23CF6">
        <w:rPr>
          <w:color w:val="231F20"/>
        </w:rPr>
        <w:t xml:space="preserve"> </w:t>
      </w:r>
      <w:r>
        <w:rPr>
          <w:color w:val="231F20"/>
        </w:rPr>
        <w:t>particular</w:t>
      </w:r>
      <w:r w:rsidR="00C23CF6">
        <w:rPr>
          <w:color w:val="231F20"/>
        </w:rPr>
        <w:t xml:space="preserve"> </w:t>
      </w:r>
      <w:r>
        <w:rPr>
          <w:color w:val="231F20"/>
        </w:rPr>
        <w:t>currency</w:t>
      </w:r>
      <w:r w:rsidR="00C23CF6">
        <w:rPr>
          <w:color w:val="231F20"/>
        </w:rPr>
        <w:t xml:space="preserve"> </w:t>
      </w:r>
      <w:r>
        <w:rPr>
          <w:color w:val="231F20"/>
        </w:rPr>
        <w:t>exceeds</w:t>
      </w:r>
      <w:r w:rsidR="00C23CF6">
        <w:rPr>
          <w:color w:val="231F20"/>
        </w:rPr>
        <w:t xml:space="preserve"> </w:t>
      </w:r>
      <w:r>
        <w:rPr>
          <w:color w:val="231F20"/>
        </w:rPr>
        <w:t>the</w:t>
      </w:r>
      <w:r w:rsidR="00C23CF6">
        <w:rPr>
          <w:color w:val="231F20"/>
        </w:rPr>
        <w:t xml:space="preserve"> </w:t>
      </w:r>
      <w:r>
        <w:rPr>
          <w:color w:val="231F20"/>
        </w:rPr>
        <w:t>sum 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that</w:t>
      </w:r>
      <w:r w:rsidR="00C23CF6">
        <w:rPr>
          <w:color w:val="231F20"/>
        </w:rPr>
        <w:t xml:space="preserve"> </w:t>
      </w:r>
      <w:r>
        <w:rPr>
          <w:color w:val="231F20"/>
        </w:rPr>
        <w:t>currency,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recover</w:t>
      </w:r>
      <w:r w:rsidR="00C23CF6">
        <w:rPr>
          <w:color w:val="231F20"/>
        </w:rPr>
        <w:t xml:space="preserve"> </w:t>
      </w:r>
      <w:r>
        <w:rPr>
          <w:color w:val="231F20"/>
        </w:rPr>
        <w:t>the balance</w:t>
      </w:r>
      <w:r w:rsidR="00C23CF6">
        <w:rPr>
          <w:color w:val="231F20"/>
        </w:rPr>
        <w:t xml:space="preserve"> </w:t>
      </w:r>
      <w:r>
        <w:rPr>
          <w:color w:val="231F20"/>
        </w:rPr>
        <w:t>of</w:t>
      </w:r>
      <w:r w:rsidR="00C23CF6">
        <w:rPr>
          <w:color w:val="231F20"/>
        </w:rPr>
        <w:t xml:space="preserve"> </w:t>
      </w:r>
      <w:r>
        <w:rPr>
          <w:color w:val="231F20"/>
        </w:rPr>
        <w:t>this</w:t>
      </w:r>
      <w:r w:rsidR="00C23CF6">
        <w:rPr>
          <w:color w:val="231F20"/>
        </w:rPr>
        <w:t xml:space="preserve"> </w:t>
      </w:r>
      <w:r>
        <w:rPr>
          <w:color w:val="231F20"/>
        </w:rPr>
        <w:t>amount</w:t>
      </w:r>
      <w:r w:rsidR="00C23CF6">
        <w:rPr>
          <w:color w:val="231F20"/>
        </w:rPr>
        <w:t xml:space="preserve"> </w:t>
      </w:r>
      <w:r>
        <w:rPr>
          <w:color w:val="231F20"/>
        </w:rPr>
        <w:t>from</w:t>
      </w:r>
      <w:r w:rsidR="00C23CF6">
        <w:rPr>
          <w:color w:val="231F20"/>
        </w:rPr>
        <w:t xml:space="preserve"> </w:t>
      </w:r>
      <w:r>
        <w:rPr>
          <w:color w:val="231F20"/>
        </w:rPr>
        <w:t>the</w:t>
      </w:r>
      <w:r w:rsidR="00C23CF6">
        <w:rPr>
          <w:color w:val="231F20"/>
        </w:rPr>
        <w:t xml:space="preserve"> </w:t>
      </w:r>
      <w:r>
        <w:rPr>
          <w:color w:val="231F20"/>
        </w:rPr>
        <w:t>sums</w:t>
      </w:r>
      <w:r w:rsidR="00C23CF6">
        <w:rPr>
          <w:color w:val="231F20"/>
        </w:rPr>
        <w:t xml:space="preserve"> </w:t>
      </w:r>
      <w:r>
        <w:rPr>
          <w:color w:val="231F20"/>
        </w:rPr>
        <w:t>otherwise</w:t>
      </w:r>
      <w:r w:rsidR="00C23CF6">
        <w:rPr>
          <w:color w:val="231F20"/>
        </w:rPr>
        <w:t xml:space="preserve"> </w:t>
      </w:r>
      <w:r>
        <w:rPr>
          <w:color w:val="231F20"/>
        </w:rPr>
        <w:t>payable</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other</w:t>
      </w:r>
      <w:r w:rsidR="00C23CF6">
        <w:rPr>
          <w:color w:val="231F20"/>
        </w:rPr>
        <w:t xml:space="preserve"> </w:t>
      </w:r>
      <w:r>
        <w:rPr>
          <w:color w:val="231F20"/>
        </w:rPr>
        <w:t>currencies;</w:t>
      </w:r>
      <w:r w:rsidR="00C23CF6">
        <w:rPr>
          <w:color w:val="231F20"/>
        </w:rPr>
        <w:t xml:space="preserve"> </w:t>
      </w:r>
      <w:r>
        <w:rPr>
          <w:color w:val="231F20"/>
        </w:rPr>
        <w:t>and</w:t>
      </w:r>
    </w:p>
    <w:p w14:paraId="2BC63C17" w14:textId="77777777" w:rsidR="005E6E3D" w:rsidRDefault="007B664E" w:rsidP="00CC1001">
      <w:pPr>
        <w:pStyle w:val="ListParagraph"/>
        <w:numPr>
          <w:ilvl w:val="0"/>
          <w:numId w:val="25"/>
        </w:numPr>
        <w:tabs>
          <w:tab w:val="left" w:pos="1262"/>
        </w:tabs>
        <w:spacing w:before="3" w:line="230" w:lineRule="auto"/>
        <w:ind w:left="576" w:right="576" w:hanging="390"/>
        <w:jc w:val="both"/>
      </w:pPr>
      <w:r>
        <w:rPr>
          <w:color w:val="231F20"/>
        </w:rPr>
        <w:t>if</w:t>
      </w:r>
      <w:r w:rsidR="00C23CF6">
        <w:rPr>
          <w:color w:val="231F20"/>
        </w:rPr>
        <w:t xml:space="preserve"> </w:t>
      </w:r>
      <w:r>
        <w:rPr>
          <w:color w:val="231F20"/>
        </w:rPr>
        <w:t>no</w:t>
      </w:r>
      <w:r w:rsidR="00C23CF6">
        <w:rPr>
          <w:color w:val="231F20"/>
        </w:rPr>
        <w:t xml:space="preserve"> </w:t>
      </w:r>
      <w:r>
        <w:rPr>
          <w:color w:val="231F20"/>
        </w:rPr>
        <w:t>rates</w:t>
      </w:r>
      <w:r w:rsidR="00C23CF6">
        <w:rPr>
          <w:color w:val="231F20"/>
        </w:rPr>
        <w:t xml:space="preserve"> </w:t>
      </w:r>
      <w:r>
        <w:rPr>
          <w:color w:val="231F20"/>
        </w:rPr>
        <w:t>of</w:t>
      </w:r>
      <w:r w:rsidR="00C23CF6">
        <w:rPr>
          <w:color w:val="231F20"/>
        </w:rPr>
        <w:t xml:space="preserve"> </w:t>
      </w:r>
      <w:r>
        <w:rPr>
          <w:color w:val="231F20"/>
        </w:rPr>
        <w:t>exchange</w:t>
      </w:r>
      <w:r w:rsidR="00C23CF6">
        <w:rPr>
          <w:color w:val="231F20"/>
        </w:rPr>
        <w:t xml:space="preserve"> </w:t>
      </w:r>
      <w:r>
        <w:rPr>
          <w:color w:val="231F20"/>
        </w:rPr>
        <w:t>are</w:t>
      </w:r>
      <w:r w:rsidR="00C23CF6">
        <w:rPr>
          <w:color w:val="231F20"/>
        </w:rPr>
        <w:t xml:space="preserve"> </w:t>
      </w:r>
      <w:r>
        <w:rPr>
          <w:color w:val="231F20"/>
        </w:rPr>
        <w:t>stated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r w:rsidR="00C23CF6">
        <w:rPr>
          <w:color w:val="231F20"/>
        </w:rPr>
        <w:t xml:space="preserve"> </w:t>
      </w:r>
      <w:r>
        <w:rPr>
          <w:color w:val="231F20"/>
        </w:rPr>
        <w:t>they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those</w:t>
      </w:r>
      <w:r w:rsidR="00C23CF6">
        <w:rPr>
          <w:color w:val="231F20"/>
        </w:rPr>
        <w:t xml:space="preserve"> </w:t>
      </w:r>
      <w:r>
        <w:rPr>
          <w:color w:val="231F20"/>
        </w:rPr>
        <w:t>prevailing</w:t>
      </w:r>
      <w:r w:rsidR="00C23CF6">
        <w:rPr>
          <w:color w:val="231F20"/>
        </w:rPr>
        <w:t xml:space="preserve"> </w:t>
      </w:r>
      <w:r>
        <w:rPr>
          <w:color w:val="231F20"/>
        </w:rPr>
        <w:t>on the</w:t>
      </w:r>
      <w:r w:rsidR="00C23CF6">
        <w:rPr>
          <w:color w:val="231F20"/>
        </w:rPr>
        <w:t xml:space="preserve"> </w:t>
      </w:r>
      <w:r>
        <w:rPr>
          <w:color w:val="231F20"/>
        </w:rPr>
        <w:t>Base</w:t>
      </w:r>
      <w:r w:rsidR="00C23CF6">
        <w:rPr>
          <w:color w:val="231F20"/>
        </w:rPr>
        <w:t xml:space="preserve"> </w:t>
      </w:r>
      <w:r>
        <w:rPr>
          <w:color w:val="231F20"/>
        </w:rPr>
        <w:t>Date</w:t>
      </w:r>
      <w:r w:rsidR="00C23CF6">
        <w:rPr>
          <w:color w:val="231F20"/>
        </w:rPr>
        <w:t xml:space="preserve"> </w:t>
      </w:r>
      <w:r>
        <w:rPr>
          <w:color w:val="231F20"/>
        </w:rPr>
        <w:t>and</w:t>
      </w:r>
      <w:r w:rsidR="00C23CF6">
        <w:rPr>
          <w:color w:val="231F20"/>
        </w:rPr>
        <w:t xml:space="preserve"> </w:t>
      </w:r>
      <w:r>
        <w:rPr>
          <w:color w:val="231F20"/>
        </w:rPr>
        <w:t>determined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central</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Country.</w:t>
      </w:r>
    </w:p>
    <w:p w14:paraId="6EFBF846" w14:textId="77777777" w:rsidR="005E6E3D" w:rsidRDefault="007B664E" w:rsidP="00CC1001">
      <w:pPr>
        <w:pStyle w:val="Heading4"/>
        <w:numPr>
          <w:ilvl w:val="0"/>
          <w:numId w:val="56"/>
        </w:numPr>
        <w:tabs>
          <w:tab w:val="left" w:pos="878"/>
          <w:tab w:val="left" w:pos="879"/>
        </w:tabs>
        <w:spacing w:before="237"/>
        <w:ind w:left="576" w:right="576" w:hanging="750"/>
        <w:rPr>
          <w:color w:val="231F20"/>
        </w:rPr>
      </w:pPr>
      <w:bookmarkStart w:id="68" w:name="_TOC_250009"/>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bookmarkEnd w:id="68"/>
      <w:r w:rsidR="00C23CF6">
        <w:rPr>
          <w:color w:val="231F20"/>
        </w:rPr>
        <w:t xml:space="preserve"> </w:t>
      </w:r>
      <w:r>
        <w:rPr>
          <w:color w:val="231F20"/>
        </w:rPr>
        <w:t>ENTITY</w:t>
      </w:r>
    </w:p>
    <w:p w14:paraId="53707EEE" w14:textId="77777777" w:rsidR="005E6E3D" w:rsidRDefault="007B664E" w:rsidP="00CC1001">
      <w:pPr>
        <w:pStyle w:val="ListParagraph"/>
        <w:numPr>
          <w:ilvl w:val="1"/>
          <w:numId w:val="56"/>
        </w:numPr>
        <w:tabs>
          <w:tab w:val="left" w:pos="878"/>
          <w:tab w:val="left" w:pos="879"/>
        </w:tabs>
        <w:spacing w:before="234"/>
        <w:ind w:left="576" w:right="576" w:hanging="750"/>
        <w:rPr>
          <w:b/>
          <w:color w:val="231F20"/>
        </w:rPr>
      </w:pPr>
      <w:r>
        <w:rPr>
          <w:b/>
          <w:color w:val="231F20"/>
        </w:rPr>
        <w:t>Notice</w:t>
      </w:r>
      <w:r w:rsidR="00C23CF6">
        <w:rPr>
          <w:b/>
          <w:color w:val="231F20"/>
        </w:rPr>
        <w:t xml:space="preserve"> </w:t>
      </w:r>
      <w:r>
        <w:rPr>
          <w:b/>
          <w:color w:val="231F20"/>
        </w:rPr>
        <w:t>to</w:t>
      </w:r>
      <w:r w:rsidR="00C23CF6">
        <w:rPr>
          <w:b/>
          <w:color w:val="231F20"/>
        </w:rPr>
        <w:t xml:space="preserve"> </w:t>
      </w:r>
      <w:r>
        <w:rPr>
          <w:b/>
          <w:color w:val="231F20"/>
        </w:rPr>
        <w:t>Correct</w:t>
      </w:r>
    </w:p>
    <w:p w14:paraId="1DC240B6" w14:textId="77777777" w:rsidR="005E6E3D" w:rsidRDefault="007B664E" w:rsidP="00CC1001">
      <w:pPr>
        <w:pStyle w:val="BodyText"/>
        <w:spacing w:before="242" w:line="230" w:lineRule="auto"/>
        <w:ind w:left="576" w:right="576" w:hanging="6"/>
        <w:jc w:val="both"/>
        <w:rPr>
          <w:color w:val="231F20"/>
        </w:rPr>
      </w:pPr>
      <w:r>
        <w:rPr>
          <w:color w:val="231F20"/>
        </w:rPr>
        <w:t>If</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fails</w:t>
      </w:r>
      <w:r w:rsidR="00C23CF6">
        <w:rPr>
          <w:color w:val="231F20"/>
        </w:rPr>
        <w:t xml:space="preserve"> </w:t>
      </w:r>
      <w:r>
        <w:rPr>
          <w:color w:val="231F20"/>
        </w:rPr>
        <w:t>to</w:t>
      </w:r>
      <w:r w:rsidR="00C23CF6">
        <w:rPr>
          <w:color w:val="231F20"/>
        </w:rPr>
        <w:t xml:space="preserve"> </w:t>
      </w:r>
      <w:r>
        <w:rPr>
          <w:color w:val="231F20"/>
        </w:rPr>
        <w:t>carry</w:t>
      </w:r>
      <w:r w:rsidR="00C23CF6">
        <w:rPr>
          <w:color w:val="231F20"/>
        </w:rPr>
        <w:t xml:space="preserve"> </w:t>
      </w:r>
      <w:r>
        <w:rPr>
          <w:color w:val="231F20"/>
        </w:rPr>
        <w:t>out</w:t>
      </w:r>
      <w:r w:rsidR="00C23CF6">
        <w:rPr>
          <w:color w:val="231F20"/>
        </w:rPr>
        <w:t xml:space="preserve"> </w:t>
      </w:r>
      <w:r>
        <w:rPr>
          <w:color w:val="231F20"/>
        </w:rPr>
        <w:t>any</w:t>
      </w:r>
      <w:r w:rsidR="00C23CF6">
        <w:rPr>
          <w:color w:val="231F20"/>
        </w:rPr>
        <w:t xml:space="preserve"> </w:t>
      </w:r>
      <w:r>
        <w:rPr>
          <w:color w:val="231F20"/>
        </w:rPr>
        <w:t>obligation</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require</w:t>
      </w:r>
      <w:r w:rsidR="00C23CF6">
        <w:rPr>
          <w:color w:val="231F20"/>
        </w:rPr>
        <w:t xml:space="preserve"> </w:t>
      </w:r>
      <w:r>
        <w:rPr>
          <w:color w:val="231F20"/>
        </w:rPr>
        <w:t>the Contractor</w:t>
      </w:r>
      <w:r w:rsidR="00C23CF6">
        <w:rPr>
          <w:color w:val="231F20"/>
        </w:rPr>
        <w:t xml:space="preserve"> </w:t>
      </w:r>
      <w:r>
        <w:rPr>
          <w:color w:val="231F20"/>
        </w:rPr>
        <w:t>to</w:t>
      </w:r>
      <w:r w:rsidR="00C23CF6">
        <w:rPr>
          <w:color w:val="231F20"/>
        </w:rPr>
        <w:t xml:space="preserve"> </w:t>
      </w:r>
      <w:r>
        <w:rPr>
          <w:color w:val="231F20"/>
        </w:rPr>
        <w:t>make</w:t>
      </w:r>
      <w:r w:rsidR="00C23CF6">
        <w:rPr>
          <w:color w:val="231F20"/>
        </w:rPr>
        <w:t xml:space="preserve"> </w:t>
      </w:r>
      <w:r>
        <w:rPr>
          <w:color w:val="231F20"/>
        </w:rPr>
        <w:t>good</w:t>
      </w:r>
      <w:r w:rsidR="00C23CF6">
        <w:rPr>
          <w:color w:val="231F20"/>
        </w:rPr>
        <w:t xml:space="preserve"> </w:t>
      </w:r>
      <w:r>
        <w:rPr>
          <w:color w:val="231F20"/>
        </w:rPr>
        <w:t>the</w:t>
      </w:r>
      <w:r w:rsidR="00C23CF6">
        <w:rPr>
          <w:color w:val="231F20"/>
        </w:rPr>
        <w:t xml:space="preserve"> </w:t>
      </w:r>
      <w:r>
        <w:rPr>
          <w:color w:val="231F20"/>
        </w:rPr>
        <w:t>failure</w:t>
      </w:r>
      <w:r w:rsidR="00C23CF6">
        <w:rPr>
          <w:color w:val="231F20"/>
        </w:rPr>
        <w:t xml:space="preserve"> </w:t>
      </w:r>
      <w:r>
        <w:rPr>
          <w:color w:val="231F20"/>
        </w:rPr>
        <w:t>and</w:t>
      </w:r>
      <w:r w:rsidR="00C23CF6">
        <w:rPr>
          <w:color w:val="231F20"/>
        </w:rPr>
        <w:t xml:space="preserve"> </w:t>
      </w:r>
      <w:r>
        <w:rPr>
          <w:color w:val="231F20"/>
        </w:rPr>
        <w:t>to</w:t>
      </w:r>
      <w:r w:rsidR="00C23CF6">
        <w:rPr>
          <w:color w:val="231F20"/>
        </w:rPr>
        <w:t xml:space="preserve"> </w:t>
      </w:r>
      <w:r>
        <w:rPr>
          <w:color w:val="231F20"/>
        </w:rPr>
        <w:t>remedy</w:t>
      </w:r>
      <w:r w:rsidR="00C23CF6">
        <w:rPr>
          <w:color w:val="231F20"/>
        </w:rPr>
        <w:t xml:space="preserve"> </w:t>
      </w:r>
      <w:r>
        <w:rPr>
          <w:color w:val="231F20"/>
        </w:rPr>
        <w:t>it</w:t>
      </w:r>
      <w:r w:rsidR="00C23CF6">
        <w:rPr>
          <w:color w:val="231F20"/>
        </w:rPr>
        <w:t xml:space="preserve"> </w:t>
      </w:r>
      <w:r>
        <w:rPr>
          <w:color w:val="231F20"/>
        </w:rPr>
        <w:t>within</w:t>
      </w:r>
      <w:r w:rsidR="00C23CF6">
        <w:rPr>
          <w:color w:val="231F20"/>
        </w:rPr>
        <w:t xml:space="preserve"> </w:t>
      </w:r>
      <w:r>
        <w:rPr>
          <w:color w:val="231F20"/>
        </w:rPr>
        <w:t>a</w:t>
      </w:r>
      <w:r w:rsidR="00C23CF6">
        <w:rPr>
          <w:color w:val="231F20"/>
        </w:rPr>
        <w:t xml:space="preserve"> </w:t>
      </w:r>
      <w:r>
        <w:rPr>
          <w:color w:val="231F20"/>
        </w:rPr>
        <w:t>speciﬁed</w:t>
      </w:r>
      <w:r w:rsidR="00C23CF6">
        <w:rPr>
          <w:color w:val="231F20"/>
        </w:rPr>
        <w:t xml:space="preserve"> </w:t>
      </w:r>
      <w:r>
        <w:rPr>
          <w:color w:val="231F20"/>
        </w:rPr>
        <w:t>reasonable</w:t>
      </w:r>
      <w:r w:rsidR="00C23CF6">
        <w:rPr>
          <w:color w:val="231F20"/>
        </w:rPr>
        <w:t xml:space="preserve"> </w:t>
      </w:r>
      <w:r>
        <w:rPr>
          <w:color w:val="231F20"/>
        </w:rPr>
        <w:t>time.</w:t>
      </w:r>
    </w:p>
    <w:p w14:paraId="40394E33" w14:textId="77777777" w:rsidR="002D7FC0" w:rsidRDefault="002D7FC0" w:rsidP="00CC1001">
      <w:pPr>
        <w:pStyle w:val="BodyText"/>
        <w:spacing w:before="242" w:line="230" w:lineRule="auto"/>
        <w:ind w:left="576" w:right="576" w:hanging="6"/>
        <w:jc w:val="both"/>
      </w:pPr>
    </w:p>
    <w:p w14:paraId="7179CA53" w14:textId="77777777" w:rsidR="005E6E3D" w:rsidRDefault="007B664E" w:rsidP="00CC1001">
      <w:pPr>
        <w:pStyle w:val="Heading4"/>
        <w:numPr>
          <w:ilvl w:val="1"/>
          <w:numId w:val="56"/>
        </w:numPr>
        <w:tabs>
          <w:tab w:val="left" w:pos="878"/>
          <w:tab w:val="left" w:pos="879"/>
        </w:tabs>
        <w:spacing w:before="237"/>
        <w:ind w:left="576" w:right="576" w:hanging="750"/>
        <w:rPr>
          <w:color w:val="231F20"/>
        </w:rPr>
      </w:pPr>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r w:rsidR="00C23CF6">
        <w:rPr>
          <w:color w:val="231F20"/>
        </w:rPr>
        <w:t xml:space="preserve"> </w:t>
      </w:r>
      <w:r>
        <w:rPr>
          <w:color w:val="231F20"/>
        </w:rPr>
        <w:t>Entity</w:t>
      </w:r>
    </w:p>
    <w:p w14:paraId="6853BD26" w14:textId="77777777" w:rsidR="005E6E3D" w:rsidRDefault="007B664E" w:rsidP="00CC1001">
      <w:pPr>
        <w:pStyle w:val="ListParagraph"/>
        <w:numPr>
          <w:ilvl w:val="2"/>
          <w:numId w:val="56"/>
        </w:numPr>
        <w:tabs>
          <w:tab w:val="left" w:pos="879"/>
        </w:tabs>
        <w:spacing w:before="235" w:line="248" w:lineRule="exact"/>
        <w:ind w:left="576" w:right="576" w:hanging="755"/>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entitled</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if</w:t>
      </w:r>
      <w:r w:rsidR="00C23CF6">
        <w:rPr>
          <w:color w:val="231F20"/>
        </w:rPr>
        <w:t xml:space="preserve"> </w:t>
      </w:r>
      <w:r>
        <w:rPr>
          <w:color w:val="231F20"/>
        </w:rPr>
        <w:t>the</w:t>
      </w:r>
      <w:r w:rsidR="00C23CF6">
        <w:rPr>
          <w:color w:val="231F20"/>
        </w:rPr>
        <w:t xml:space="preserve"> </w:t>
      </w:r>
      <w:r>
        <w:rPr>
          <w:color w:val="231F20"/>
        </w:rPr>
        <w:t>Contractor:</w:t>
      </w:r>
    </w:p>
    <w:p w14:paraId="6F8C4354" w14:textId="77777777" w:rsidR="005E6E3D" w:rsidRDefault="007B664E" w:rsidP="00CC1001">
      <w:pPr>
        <w:pStyle w:val="ListParagraph"/>
        <w:numPr>
          <w:ilvl w:val="3"/>
          <w:numId w:val="56"/>
        </w:numPr>
        <w:tabs>
          <w:tab w:val="left" w:pos="1269"/>
        </w:tabs>
        <w:spacing w:before="3" w:line="230" w:lineRule="auto"/>
        <w:ind w:left="576" w:right="576" w:hanging="382"/>
        <w:jc w:val="both"/>
        <w:rPr>
          <w:color w:val="231F20"/>
        </w:rPr>
      </w:pPr>
      <w:r>
        <w:rPr>
          <w:color w:val="231F20"/>
        </w:rPr>
        <w:t>fails to comply with Sub-Clause 4.2 [Performance Security] or with a notice under Sub-Clause 15.1 [Notice</w:t>
      </w:r>
      <w:r w:rsidR="00C23CF6">
        <w:rPr>
          <w:color w:val="231F20"/>
        </w:rPr>
        <w:t xml:space="preserve"> </w:t>
      </w:r>
      <w:r>
        <w:rPr>
          <w:color w:val="231F20"/>
        </w:rPr>
        <w:t>to</w:t>
      </w:r>
      <w:r w:rsidR="00C23CF6">
        <w:rPr>
          <w:color w:val="231F20"/>
        </w:rPr>
        <w:t xml:space="preserve"> </w:t>
      </w:r>
      <w:r>
        <w:rPr>
          <w:color w:val="231F20"/>
        </w:rPr>
        <w:t>Correct],</w:t>
      </w:r>
    </w:p>
    <w:p w14:paraId="72FFD643" w14:textId="77777777" w:rsidR="005E6E3D" w:rsidRDefault="007B664E" w:rsidP="00CC1001">
      <w:pPr>
        <w:pStyle w:val="ListParagraph"/>
        <w:numPr>
          <w:ilvl w:val="3"/>
          <w:numId w:val="56"/>
        </w:numPr>
        <w:tabs>
          <w:tab w:val="left" w:pos="1269"/>
        </w:tabs>
        <w:spacing w:before="2" w:line="230" w:lineRule="auto"/>
        <w:ind w:left="576" w:right="576" w:hanging="382"/>
        <w:jc w:val="both"/>
        <w:rPr>
          <w:color w:val="231F20"/>
        </w:rPr>
      </w:pPr>
      <w:r>
        <w:rPr>
          <w:color w:val="231F20"/>
        </w:rPr>
        <w:t xml:space="preserve">abandons the </w:t>
      </w:r>
      <w:r>
        <w:rPr>
          <w:color w:val="231F20"/>
          <w:spacing w:val="-4"/>
        </w:rPr>
        <w:t xml:space="preserve">Works </w:t>
      </w:r>
      <w:r>
        <w:rPr>
          <w:color w:val="231F20"/>
        </w:rPr>
        <w:t>or otherwise plainly demonstrates the intention not to continue performance of his obligations</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p>
    <w:p w14:paraId="5BCBC625" w14:textId="77777777" w:rsidR="005E6E3D" w:rsidRDefault="007B664E" w:rsidP="00CC1001">
      <w:pPr>
        <w:pStyle w:val="ListParagraph"/>
        <w:numPr>
          <w:ilvl w:val="3"/>
          <w:numId w:val="56"/>
        </w:numPr>
        <w:tabs>
          <w:tab w:val="left" w:pos="1268"/>
          <w:tab w:val="left" w:pos="1269"/>
        </w:tabs>
        <w:spacing w:before="0" w:line="242" w:lineRule="exact"/>
        <w:ind w:left="576" w:right="576" w:hanging="390"/>
        <w:rPr>
          <w:color w:val="231F20"/>
        </w:rPr>
      </w:pPr>
      <w:r>
        <w:rPr>
          <w:color w:val="231F20"/>
        </w:rPr>
        <w:t>without</w:t>
      </w:r>
      <w:r w:rsidR="00C23CF6">
        <w:rPr>
          <w:color w:val="231F20"/>
        </w:rPr>
        <w:t xml:space="preserve"> </w:t>
      </w:r>
      <w:r>
        <w:rPr>
          <w:color w:val="231F20"/>
        </w:rPr>
        <w:t>reasonable</w:t>
      </w:r>
      <w:r w:rsidR="00C23CF6">
        <w:rPr>
          <w:color w:val="231F20"/>
        </w:rPr>
        <w:t xml:space="preserve"> </w:t>
      </w:r>
      <w:r>
        <w:rPr>
          <w:color w:val="231F20"/>
        </w:rPr>
        <w:t>excuse</w:t>
      </w:r>
      <w:r w:rsidR="00C23CF6">
        <w:rPr>
          <w:color w:val="231F20"/>
        </w:rPr>
        <w:t xml:space="preserve"> </w:t>
      </w:r>
      <w:r>
        <w:rPr>
          <w:color w:val="231F20"/>
        </w:rPr>
        <w:t>fails:</w:t>
      </w:r>
    </w:p>
    <w:p w14:paraId="337D5262" w14:textId="77777777" w:rsidR="005E6E3D" w:rsidRDefault="007B664E" w:rsidP="00CC1001">
      <w:pPr>
        <w:pStyle w:val="ListParagraph"/>
        <w:numPr>
          <w:ilvl w:val="0"/>
          <w:numId w:val="23"/>
        </w:numPr>
        <w:tabs>
          <w:tab w:val="left" w:pos="1695"/>
          <w:tab w:val="left" w:pos="1696"/>
        </w:tabs>
        <w:spacing w:before="3" w:line="230" w:lineRule="auto"/>
        <w:ind w:left="576" w:right="576" w:hanging="435"/>
        <w:jc w:val="left"/>
      </w:pPr>
      <w:r>
        <w:rPr>
          <w:color w:val="231F20"/>
        </w:rPr>
        <w:t>to</w:t>
      </w:r>
      <w:r w:rsidR="00C23CF6">
        <w:rPr>
          <w:color w:val="231F20"/>
        </w:rPr>
        <w:t xml:space="preserve"> </w:t>
      </w:r>
      <w:r>
        <w:rPr>
          <w:color w:val="231F20"/>
        </w:rPr>
        <w:t>proceed</w:t>
      </w:r>
      <w:r w:rsidR="00C23CF6">
        <w:rPr>
          <w:color w:val="231F20"/>
        </w:rPr>
        <w:t xml:space="preserve"> </w:t>
      </w:r>
      <w:r>
        <w:rPr>
          <w:color w:val="231F20"/>
        </w:rPr>
        <w:t>with</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in</w:t>
      </w:r>
      <w:r w:rsidR="00C23CF6">
        <w:rPr>
          <w:color w:val="231F20"/>
        </w:rPr>
        <w:t xml:space="preserve"> </w:t>
      </w:r>
      <w:r>
        <w:rPr>
          <w:color w:val="231F20"/>
        </w:rPr>
        <w:t>accordance</w:t>
      </w:r>
      <w:r w:rsidR="00C23CF6">
        <w:rPr>
          <w:color w:val="231F20"/>
        </w:rPr>
        <w:t xml:space="preserve"> </w:t>
      </w:r>
      <w:r>
        <w:rPr>
          <w:color w:val="231F20"/>
        </w:rPr>
        <w:t>with</w:t>
      </w:r>
      <w:r w:rsidR="00C23CF6">
        <w:rPr>
          <w:color w:val="231F20"/>
        </w:rPr>
        <w:t xml:space="preserve"> </w:t>
      </w:r>
      <w:r>
        <w:rPr>
          <w:color w:val="231F20"/>
        </w:rPr>
        <w:t>Clause</w:t>
      </w:r>
      <w:r w:rsidR="00C23CF6">
        <w:rPr>
          <w:color w:val="231F20"/>
        </w:rPr>
        <w:t xml:space="preserve"> </w:t>
      </w:r>
      <w:r>
        <w:rPr>
          <w:color w:val="231F20"/>
        </w:rPr>
        <w:t>8</w:t>
      </w:r>
      <w:r w:rsidR="00C23CF6">
        <w:rPr>
          <w:color w:val="231F20"/>
        </w:rPr>
        <w:t xml:space="preserve"> </w:t>
      </w:r>
      <w:r>
        <w:rPr>
          <w:color w:val="231F20"/>
        </w:rPr>
        <w:t>[Commencement,</w:t>
      </w:r>
      <w:r w:rsidR="00C23CF6">
        <w:rPr>
          <w:color w:val="231F20"/>
        </w:rPr>
        <w:t xml:space="preserve"> </w:t>
      </w:r>
      <w:r>
        <w:rPr>
          <w:color w:val="231F20"/>
        </w:rPr>
        <w:t>Delays and Suspension], or</w:t>
      </w:r>
    </w:p>
    <w:p w14:paraId="69CE4461" w14:textId="77777777" w:rsidR="005E6E3D" w:rsidRDefault="007B664E" w:rsidP="00CC1001">
      <w:pPr>
        <w:pStyle w:val="BodyText"/>
        <w:tabs>
          <w:tab w:val="left" w:pos="1695"/>
          <w:tab w:val="left" w:pos="8048"/>
        </w:tabs>
        <w:spacing w:before="2" w:line="230" w:lineRule="auto"/>
        <w:ind w:left="576" w:right="576" w:hanging="435"/>
      </w:pPr>
      <w:r>
        <w:rPr>
          <w:color w:val="231F20"/>
        </w:rPr>
        <w:t>ii)</w:t>
      </w:r>
      <w:r>
        <w:rPr>
          <w:color w:val="231F20"/>
        </w:rPr>
        <w:tab/>
        <w:t>to</w:t>
      </w:r>
      <w:r w:rsidR="00C23CF6">
        <w:rPr>
          <w:color w:val="231F20"/>
        </w:rPr>
        <w:t xml:space="preserve"> </w:t>
      </w:r>
      <w:r>
        <w:rPr>
          <w:color w:val="231F20"/>
        </w:rPr>
        <w:t>comply</w:t>
      </w:r>
      <w:r w:rsidR="00C23CF6">
        <w:rPr>
          <w:color w:val="231F20"/>
        </w:rPr>
        <w:t xml:space="preserve"> </w:t>
      </w:r>
      <w:r>
        <w:rPr>
          <w:color w:val="231F20"/>
        </w:rPr>
        <w:t>with</w:t>
      </w:r>
      <w:r w:rsidR="00C23CF6">
        <w:rPr>
          <w:color w:val="231F20"/>
        </w:rPr>
        <w:t xml:space="preserve"> </w:t>
      </w:r>
      <w:r>
        <w:rPr>
          <w:color w:val="231F20"/>
        </w:rPr>
        <w:t>a</w:t>
      </w:r>
      <w:r w:rsidR="00C23CF6">
        <w:rPr>
          <w:color w:val="231F20"/>
        </w:rPr>
        <w:t xml:space="preserve"> </w:t>
      </w:r>
      <w:r>
        <w:rPr>
          <w:color w:val="231F20"/>
        </w:rPr>
        <w:t>notice</w:t>
      </w:r>
      <w:r w:rsidR="00C23CF6">
        <w:rPr>
          <w:color w:val="231F20"/>
        </w:rPr>
        <w:t xml:space="preserve"> </w:t>
      </w:r>
      <w:r>
        <w:rPr>
          <w:color w:val="231F20"/>
        </w:rPr>
        <w:t>issued</w:t>
      </w:r>
      <w:r w:rsidR="00C23CF6">
        <w:rPr>
          <w:color w:val="231F20"/>
        </w:rPr>
        <w:t xml:space="preserve"> </w:t>
      </w:r>
      <w:r>
        <w:rPr>
          <w:color w:val="231F20"/>
        </w:rPr>
        <w:t>under</w:t>
      </w:r>
      <w:r w:rsidR="00C23CF6">
        <w:rPr>
          <w:color w:val="231F20"/>
        </w:rPr>
        <w:t xml:space="preserve"> </w:t>
      </w:r>
      <w:r>
        <w:rPr>
          <w:color w:val="231F20"/>
        </w:rPr>
        <w:t>Sub-Clause</w:t>
      </w:r>
      <w:r w:rsidR="00C23CF6">
        <w:rPr>
          <w:color w:val="231F20"/>
        </w:rPr>
        <w:t xml:space="preserve"> </w:t>
      </w:r>
      <w:r>
        <w:rPr>
          <w:color w:val="231F20"/>
        </w:rPr>
        <w:t>7.5</w:t>
      </w:r>
      <w:r w:rsidR="00C23CF6">
        <w:rPr>
          <w:color w:val="231F20"/>
        </w:rPr>
        <w:t xml:space="preserve"> </w:t>
      </w:r>
      <w:r>
        <w:rPr>
          <w:color w:val="231F20"/>
        </w:rPr>
        <w:t>[Rejection]</w:t>
      </w:r>
      <w:r w:rsidR="00C23CF6">
        <w:rPr>
          <w:color w:val="231F20"/>
        </w:rPr>
        <w:t xml:space="preserve"> </w:t>
      </w:r>
      <w:r>
        <w:rPr>
          <w:color w:val="231F20"/>
        </w:rPr>
        <w:t>or</w:t>
      </w:r>
      <w:r w:rsidR="00C23CF6">
        <w:rPr>
          <w:color w:val="231F20"/>
        </w:rPr>
        <w:t xml:space="preserve"> </w:t>
      </w:r>
      <w:r>
        <w:rPr>
          <w:color w:val="231F20"/>
        </w:rPr>
        <w:t>Sub-</w:t>
      </w:r>
      <w:r>
        <w:rPr>
          <w:color w:val="231F20"/>
        </w:rPr>
        <w:tab/>
      </w:r>
      <w:r>
        <w:rPr>
          <w:color w:val="231F20"/>
          <w:spacing w:val="11"/>
        </w:rPr>
        <w:t xml:space="preserve">Clause </w:t>
      </w:r>
      <w:r>
        <w:rPr>
          <w:color w:val="231F20"/>
          <w:spacing w:val="10"/>
        </w:rPr>
        <w:t xml:space="preserve">7.6 </w:t>
      </w:r>
      <w:r>
        <w:rPr>
          <w:color w:val="231F20"/>
          <w:spacing w:val="12"/>
        </w:rPr>
        <w:t xml:space="preserve">[Remedial </w:t>
      </w:r>
      <w:r>
        <w:rPr>
          <w:color w:val="231F20"/>
          <w:spacing w:val="-3"/>
        </w:rPr>
        <w:t>Work],</w:t>
      </w:r>
      <w:r w:rsidR="00C23CF6">
        <w:rPr>
          <w:color w:val="231F20"/>
          <w:spacing w:val="-3"/>
        </w:rPr>
        <w:t xml:space="preserve"> </w:t>
      </w:r>
      <w:r>
        <w:rPr>
          <w:color w:val="231F20"/>
        </w:rPr>
        <w:t>within</w:t>
      </w:r>
      <w:r w:rsidR="00C23CF6">
        <w:rPr>
          <w:color w:val="231F20"/>
        </w:rPr>
        <w:t xml:space="preserve"> </w:t>
      </w:r>
      <w:r>
        <w:rPr>
          <w:color w:val="231F20"/>
        </w:rPr>
        <w:t>30</w:t>
      </w:r>
      <w:r w:rsidR="00C23CF6">
        <w:rPr>
          <w:color w:val="231F20"/>
        </w:rPr>
        <w:t xml:space="preserve"> </w:t>
      </w:r>
      <w:r>
        <w:rPr>
          <w:color w:val="231F20"/>
        </w:rPr>
        <w:t>days</w:t>
      </w:r>
      <w:r w:rsidR="00C23CF6">
        <w:rPr>
          <w:color w:val="231F20"/>
        </w:rPr>
        <w:t xml:space="preserve"> </w:t>
      </w:r>
      <w:r>
        <w:rPr>
          <w:color w:val="231F20"/>
        </w:rPr>
        <w:t>after</w:t>
      </w:r>
      <w:r w:rsidR="00C23CF6">
        <w:rPr>
          <w:color w:val="231F20"/>
        </w:rPr>
        <w:t xml:space="preserve"> </w:t>
      </w:r>
      <w:r>
        <w:rPr>
          <w:color w:val="231F20"/>
        </w:rPr>
        <w:t>receiving</w:t>
      </w:r>
      <w:r w:rsidR="00C23CF6">
        <w:rPr>
          <w:color w:val="231F20"/>
        </w:rPr>
        <w:t xml:space="preserve"> </w:t>
      </w:r>
      <w:r>
        <w:rPr>
          <w:color w:val="231F20"/>
        </w:rPr>
        <w:t>it,</w:t>
      </w:r>
    </w:p>
    <w:p w14:paraId="292221B8" w14:textId="77777777" w:rsidR="005E6E3D" w:rsidRDefault="007B664E" w:rsidP="00CC1001">
      <w:pPr>
        <w:pStyle w:val="ListParagraph"/>
        <w:numPr>
          <w:ilvl w:val="3"/>
          <w:numId w:val="56"/>
        </w:numPr>
        <w:tabs>
          <w:tab w:val="left" w:pos="1268"/>
          <w:tab w:val="left" w:pos="1269"/>
        </w:tabs>
        <w:spacing w:before="0" w:line="242" w:lineRule="exact"/>
        <w:ind w:left="576" w:right="576" w:hanging="390"/>
        <w:rPr>
          <w:color w:val="231F20"/>
        </w:rPr>
      </w:pPr>
      <w:r>
        <w:rPr>
          <w:color w:val="231F20"/>
        </w:rPr>
        <w:t>subcontracts</w:t>
      </w:r>
      <w:r w:rsidR="00C23CF6">
        <w:rPr>
          <w:color w:val="231F20"/>
        </w:rPr>
        <w:t xml:space="preserve"> </w:t>
      </w:r>
      <w:r>
        <w:rPr>
          <w:color w:val="231F20"/>
        </w:rPr>
        <w:t>the</w:t>
      </w:r>
      <w:r w:rsidR="00C23CF6">
        <w:rPr>
          <w:color w:val="231F20"/>
        </w:rPr>
        <w:t xml:space="preserve"> </w:t>
      </w:r>
      <w:r>
        <w:rPr>
          <w:color w:val="231F20"/>
        </w:rPr>
        <w:t>whole</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or</w:t>
      </w:r>
      <w:r w:rsidR="00C23CF6">
        <w:rPr>
          <w:color w:val="231F20"/>
        </w:rPr>
        <w:t xml:space="preserve"> </w:t>
      </w:r>
      <w:r>
        <w:rPr>
          <w:color w:val="231F20"/>
        </w:rPr>
        <w:t>as</w:t>
      </w:r>
      <w:r w:rsidR="00C23CF6">
        <w:rPr>
          <w:color w:val="231F20"/>
        </w:rPr>
        <w:t xml:space="preserve"> </w:t>
      </w:r>
      <w:r>
        <w:rPr>
          <w:color w:val="231F20"/>
        </w:rPr>
        <w:t>signs</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without</w:t>
      </w:r>
      <w:r w:rsidR="00C23CF6">
        <w:rPr>
          <w:color w:val="231F20"/>
        </w:rPr>
        <w:t xml:space="preserve"> </w:t>
      </w:r>
      <w:r>
        <w:rPr>
          <w:color w:val="231F20"/>
        </w:rPr>
        <w:t>the</w:t>
      </w:r>
      <w:r w:rsidR="00C23CF6">
        <w:rPr>
          <w:color w:val="231F20"/>
        </w:rPr>
        <w:t xml:space="preserve"> </w:t>
      </w:r>
      <w:r>
        <w:rPr>
          <w:color w:val="231F20"/>
        </w:rPr>
        <w:t>required</w:t>
      </w:r>
      <w:r w:rsidR="00C23CF6">
        <w:rPr>
          <w:color w:val="231F20"/>
        </w:rPr>
        <w:t xml:space="preserve"> </w:t>
      </w:r>
      <w:r>
        <w:rPr>
          <w:color w:val="231F20"/>
        </w:rPr>
        <w:t>agreement,</w:t>
      </w:r>
    </w:p>
    <w:p w14:paraId="1D745993" w14:textId="77777777" w:rsidR="005E6E3D" w:rsidRDefault="007B664E" w:rsidP="00CC1001">
      <w:pPr>
        <w:pStyle w:val="ListParagraph"/>
        <w:numPr>
          <w:ilvl w:val="3"/>
          <w:numId w:val="56"/>
        </w:numPr>
        <w:tabs>
          <w:tab w:val="left" w:pos="1269"/>
        </w:tabs>
        <w:spacing w:before="4" w:line="230" w:lineRule="auto"/>
        <w:ind w:left="576" w:right="576" w:hanging="382"/>
        <w:jc w:val="both"/>
        <w:rPr>
          <w:color w:val="231F20"/>
        </w:rPr>
      </w:pPr>
      <w:r>
        <w:rPr>
          <w:color w:val="231F20"/>
        </w:rPr>
        <w:t>becomes</w:t>
      </w:r>
      <w:r w:rsidR="00C23CF6">
        <w:rPr>
          <w:color w:val="231F20"/>
        </w:rPr>
        <w:t xml:space="preserve"> </w:t>
      </w:r>
      <w:r>
        <w:rPr>
          <w:color w:val="231F20"/>
        </w:rPr>
        <w:t>bankrupt</w:t>
      </w:r>
      <w:r w:rsidR="00C23CF6">
        <w:rPr>
          <w:color w:val="231F20"/>
        </w:rPr>
        <w:t xml:space="preserve"> </w:t>
      </w:r>
      <w:r>
        <w:rPr>
          <w:color w:val="231F20"/>
        </w:rPr>
        <w:t>or</w:t>
      </w:r>
      <w:r w:rsidR="00C23CF6">
        <w:rPr>
          <w:color w:val="231F20"/>
        </w:rPr>
        <w:t xml:space="preserve"> </w:t>
      </w:r>
      <w:r>
        <w:rPr>
          <w:color w:val="231F20"/>
        </w:rPr>
        <w:t>insolvent,</w:t>
      </w:r>
      <w:r w:rsidR="00C23CF6">
        <w:rPr>
          <w:color w:val="231F20"/>
        </w:rPr>
        <w:t xml:space="preserve"> </w:t>
      </w:r>
      <w:r>
        <w:rPr>
          <w:color w:val="231F20"/>
        </w:rPr>
        <w:t>goes</w:t>
      </w:r>
      <w:r w:rsidR="00C23CF6">
        <w:rPr>
          <w:color w:val="231F20"/>
        </w:rPr>
        <w:t xml:space="preserve"> </w:t>
      </w:r>
      <w:r>
        <w:rPr>
          <w:color w:val="231F20"/>
        </w:rPr>
        <w:t>into</w:t>
      </w:r>
      <w:r w:rsidR="00C23CF6">
        <w:rPr>
          <w:color w:val="231F20"/>
        </w:rPr>
        <w:t xml:space="preserve"> </w:t>
      </w:r>
      <w:r>
        <w:rPr>
          <w:color w:val="231F20"/>
        </w:rPr>
        <w:t>liquidation,</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receiving</w:t>
      </w:r>
      <w:r w:rsidR="00C23CF6">
        <w:rPr>
          <w:color w:val="231F20"/>
        </w:rPr>
        <w:t xml:space="preserve"> </w:t>
      </w:r>
      <w:r>
        <w:rPr>
          <w:color w:val="231F20"/>
        </w:rPr>
        <w:t>or</w:t>
      </w:r>
      <w:r w:rsidR="00C23CF6">
        <w:rPr>
          <w:color w:val="231F20"/>
        </w:rPr>
        <w:t xml:space="preserve"> </w:t>
      </w:r>
      <w:r>
        <w:rPr>
          <w:color w:val="231F20"/>
        </w:rPr>
        <w:t>administration</w:t>
      </w:r>
      <w:r w:rsidR="00C23CF6">
        <w:rPr>
          <w:color w:val="231F20"/>
        </w:rPr>
        <w:t xml:space="preserve"> </w:t>
      </w:r>
      <w:r>
        <w:rPr>
          <w:color w:val="231F20"/>
        </w:rPr>
        <w:t>order</w:t>
      </w:r>
      <w:r w:rsidR="00C23CF6">
        <w:rPr>
          <w:color w:val="231F20"/>
        </w:rPr>
        <w:t xml:space="preserve"> </w:t>
      </w:r>
      <w:r>
        <w:rPr>
          <w:color w:val="231F20"/>
        </w:rPr>
        <w:t>made</w:t>
      </w:r>
      <w:r w:rsidR="00C23CF6">
        <w:rPr>
          <w:color w:val="231F20"/>
        </w:rPr>
        <w:t xml:space="preserve"> </w:t>
      </w:r>
      <w:r>
        <w:rPr>
          <w:color w:val="231F20"/>
        </w:rPr>
        <w:t>against him, compounds with his creditors, or carries on business under a receiver, trustee or manager for the beneﬁt</w:t>
      </w:r>
      <w:r w:rsidR="00C23CF6">
        <w:rPr>
          <w:color w:val="231F20"/>
        </w:rPr>
        <w:t xml:space="preserve"> </w:t>
      </w:r>
      <w:r>
        <w:rPr>
          <w:color w:val="231F20"/>
        </w:rPr>
        <w:t>of</w:t>
      </w:r>
      <w:r w:rsidR="00C23CF6">
        <w:rPr>
          <w:color w:val="231F20"/>
        </w:rPr>
        <w:t xml:space="preserve"> </w:t>
      </w:r>
      <w:r>
        <w:rPr>
          <w:color w:val="231F20"/>
        </w:rPr>
        <w:t>his</w:t>
      </w:r>
      <w:r w:rsidR="00C23CF6">
        <w:rPr>
          <w:color w:val="231F20"/>
        </w:rPr>
        <w:t xml:space="preserve"> </w:t>
      </w:r>
      <w:r>
        <w:rPr>
          <w:color w:val="231F20"/>
        </w:rPr>
        <w:t>creditors,</w:t>
      </w:r>
      <w:r w:rsidR="00C23CF6">
        <w:rPr>
          <w:color w:val="231F20"/>
        </w:rPr>
        <w:t xml:space="preserve"> </w:t>
      </w:r>
      <w:r>
        <w:rPr>
          <w:color w:val="231F20"/>
        </w:rPr>
        <w:t>or</w:t>
      </w:r>
      <w:r w:rsidR="00C23CF6">
        <w:rPr>
          <w:color w:val="231F20"/>
        </w:rPr>
        <w:t xml:space="preserve"> </w:t>
      </w:r>
      <w:r>
        <w:rPr>
          <w:color w:val="231F20"/>
        </w:rPr>
        <w:t>if</w:t>
      </w:r>
      <w:r w:rsidR="00C23CF6">
        <w:rPr>
          <w:color w:val="231F20"/>
        </w:rPr>
        <w:t xml:space="preserve"> </w:t>
      </w:r>
      <w:r>
        <w:rPr>
          <w:color w:val="231F20"/>
        </w:rPr>
        <w:t>any</w:t>
      </w:r>
      <w:r w:rsidR="00C23CF6">
        <w:rPr>
          <w:color w:val="231F20"/>
        </w:rPr>
        <w:t xml:space="preserve"> </w:t>
      </w:r>
      <w:r>
        <w:rPr>
          <w:color w:val="231F20"/>
        </w:rPr>
        <w:t>act</w:t>
      </w:r>
      <w:r w:rsidR="00C23CF6">
        <w:rPr>
          <w:color w:val="231F20"/>
        </w:rPr>
        <w:t xml:space="preserve"> </w:t>
      </w:r>
      <w:r>
        <w:rPr>
          <w:color w:val="231F20"/>
        </w:rPr>
        <w:t>is</w:t>
      </w:r>
      <w:r w:rsidR="00C23CF6">
        <w:rPr>
          <w:color w:val="231F20"/>
        </w:rPr>
        <w:t xml:space="preserve"> </w:t>
      </w:r>
      <w:r>
        <w:rPr>
          <w:color w:val="231F20"/>
        </w:rPr>
        <w:t>done</w:t>
      </w:r>
      <w:r w:rsidR="00C23CF6">
        <w:rPr>
          <w:color w:val="231F20"/>
        </w:rPr>
        <w:t xml:space="preserve"> </w:t>
      </w:r>
      <w:r>
        <w:rPr>
          <w:color w:val="231F20"/>
        </w:rPr>
        <w:t>or</w:t>
      </w:r>
      <w:r w:rsidR="00C23CF6">
        <w:rPr>
          <w:color w:val="231F20"/>
        </w:rPr>
        <w:t xml:space="preserve"> </w:t>
      </w:r>
      <w:r>
        <w:rPr>
          <w:color w:val="231F20"/>
        </w:rPr>
        <w:t>event</w:t>
      </w:r>
      <w:r w:rsidR="00C23CF6">
        <w:rPr>
          <w:color w:val="231F20"/>
        </w:rPr>
        <w:t xml:space="preserve"> </w:t>
      </w:r>
      <w:r>
        <w:rPr>
          <w:color w:val="231F20"/>
        </w:rPr>
        <w:t>occurs</w:t>
      </w:r>
      <w:r w:rsidR="00C23CF6">
        <w:rPr>
          <w:color w:val="231F20"/>
        </w:rPr>
        <w:t xml:space="preserve"> </w:t>
      </w:r>
      <w:r>
        <w:rPr>
          <w:color w:val="231F20"/>
        </w:rPr>
        <w:t>which</w:t>
      </w:r>
      <w:r w:rsidR="00C23CF6">
        <w:rPr>
          <w:color w:val="231F20"/>
        </w:rPr>
        <w:t xml:space="preserve"> </w:t>
      </w:r>
      <w:r>
        <w:rPr>
          <w:color w:val="231F20"/>
        </w:rPr>
        <w:t>(under</w:t>
      </w:r>
      <w:r w:rsidR="00C23CF6">
        <w:rPr>
          <w:color w:val="231F20"/>
        </w:rPr>
        <w:t xml:space="preserve"> </w:t>
      </w:r>
      <w:r>
        <w:rPr>
          <w:color w:val="231F20"/>
        </w:rPr>
        <w:t>applicable</w:t>
      </w:r>
      <w:r w:rsidR="00C23CF6">
        <w:rPr>
          <w:color w:val="231F20"/>
        </w:rPr>
        <w:t xml:space="preserve"> </w:t>
      </w:r>
      <w:r>
        <w:rPr>
          <w:color w:val="231F20"/>
        </w:rPr>
        <w:t>Laws)</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similar effect</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of</w:t>
      </w:r>
      <w:r w:rsidR="00C23CF6">
        <w:rPr>
          <w:color w:val="231F20"/>
        </w:rPr>
        <w:t xml:space="preserve"> </w:t>
      </w:r>
      <w:r>
        <w:rPr>
          <w:color w:val="231F20"/>
        </w:rPr>
        <w:t>these</w:t>
      </w:r>
      <w:r w:rsidR="00C23CF6">
        <w:rPr>
          <w:color w:val="231F20"/>
        </w:rPr>
        <w:t xml:space="preserve"> </w:t>
      </w:r>
      <w:r>
        <w:rPr>
          <w:color w:val="231F20"/>
        </w:rPr>
        <w:t>acts</w:t>
      </w:r>
      <w:r w:rsidR="00C23CF6">
        <w:rPr>
          <w:color w:val="231F20"/>
        </w:rPr>
        <w:t xml:space="preserve"> </w:t>
      </w:r>
      <w:r>
        <w:rPr>
          <w:color w:val="231F20"/>
        </w:rPr>
        <w:t>or</w:t>
      </w:r>
      <w:r w:rsidR="00C23CF6">
        <w:rPr>
          <w:color w:val="231F20"/>
        </w:rPr>
        <w:t xml:space="preserve"> </w:t>
      </w:r>
      <w:r>
        <w:rPr>
          <w:color w:val="231F20"/>
        </w:rPr>
        <w:t>events,</w:t>
      </w:r>
      <w:r w:rsidR="00C23CF6">
        <w:rPr>
          <w:color w:val="231F20"/>
        </w:rPr>
        <w:t xml:space="preserve"> </w:t>
      </w:r>
      <w:r>
        <w:rPr>
          <w:color w:val="231F20"/>
        </w:rPr>
        <w:t>or</w:t>
      </w:r>
    </w:p>
    <w:p w14:paraId="139D2C0E" w14:textId="77777777" w:rsidR="005E6E3D" w:rsidRDefault="007B664E" w:rsidP="00CC1001">
      <w:pPr>
        <w:pStyle w:val="ListParagraph"/>
        <w:numPr>
          <w:ilvl w:val="3"/>
          <w:numId w:val="56"/>
        </w:numPr>
        <w:tabs>
          <w:tab w:val="left" w:pos="1269"/>
        </w:tabs>
        <w:spacing w:before="3" w:line="230" w:lineRule="auto"/>
        <w:ind w:left="576" w:right="576" w:hanging="382"/>
        <w:jc w:val="both"/>
        <w:rPr>
          <w:color w:val="231F20"/>
        </w:rPr>
      </w:pPr>
      <w:r>
        <w:rPr>
          <w:color w:val="231F20"/>
        </w:rPr>
        <w:lastRenderedPageBreak/>
        <w:t>gives</w:t>
      </w:r>
      <w:r w:rsidR="00C23CF6">
        <w:rPr>
          <w:color w:val="231F20"/>
        </w:rPr>
        <w:t xml:space="preserve"> </w:t>
      </w:r>
      <w:r>
        <w:rPr>
          <w:color w:val="231F20"/>
        </w:rPr>
        <w:t>or</w:t>
      </w:r>
      <w:r w:rsidR="00C23CF6">
        <w:rPr>
          <w:color w:val="231F20"/>
        </w:rPr>
        <w:t xml:space="preserve"> </w:t>
      </w:r>
      <w:r>
        <w:rPr>
          <w:color w:val="231F20"/>
        </w:rPr>
        <w:t>offers</w:t>
      </w:r>
      <w:r w:rsidR="00C23CF6">
        <w:rPr>
          <w:color w:val="231F20"/>
        </w:rPr>
        <w:t xml:space="preserve"> </w:t>
      </w:r>
      <w:r>
        <w:rPr>
          <w:color w:val="231F20"/>
        </w:rPr>
        <w:t>to</w:t>
      </w:r>
      <w:r w:rsidR="00C23CF6">
        <w:rPr>
          <w:color w:val="231F20"/>
        </w:rPr>
        <w:t xml:space="preserve"> </w:t>
      </w:r>
      <w:r>
        <w:rPr>
          <w:color w:val="231F20"/>
        </w:rPr>
        <w:t>give</w:t>
      </w:r>
      <w:r w:rsidR="00C23CF6">
        <w:rPr>
          <w:color w:val="231F20"/>
        </w:rPr>
        <w:t xml:space="preserve"> </w:t>
      </w:r>
      <w:r>
        <w:rPr>
          <w:color w:val="231F20"/>
        </w:rPr>
        <w:t>(directly</w:t>
      </w:r>
      <w:r w:rsidR="00C23CF6">
        <w:rPr>
          <w:color w:val="231F20"/>
        </w:rPr>
        <w:t xml:space="preserve"> </w:t>
      </w:r>
      <w:r>
        <w:rPr>
          <w:color w:val="231F20"/>
        </w:rPr>
        <w:t>or</w:t>
      </w:r>
      <w:r w:rsidR="00C23CF6">
        <w:rPr>
          <w:color w:val="231F20"/>
        </w:rPr>
        <w:t xml:space="preserve"> </w:t>
      </w:r>
      <w:r>
        <w:rPr>
          <w:color w:val="231F20"/>
        </w:rPr>
        <w:t>indirectly)</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person</w:t>
      </w:r>
      <w:r w:rsidR="00C23CF6">
        <w:rPr>
          <w:color w:val="231F20"/>
        </w:rPr>
        <w:t xml:space="preserve"> </w:t>
      </w:r>
      <w:r>
        <w:rPr>
          <w:color w:val="231F20"/>
        </w:rPr>
        <w:t>any</w:t>
      </w:r>
      <w:r w:rsidR="00C23CF6">
        <w:rPr>
          <w:color w:val="231F20"/>
        </w:rPr>
        <w:t xml:space="preserve"> </w:t>
      </w:r>
      <w:r>
        <w:rPr>
          <w:color w:val="231F20"/>
        </w:rPr>
        <w:t>bribe,</w:t>
      </w:r>
      <w:r w:rsidR="00C23CF6">
        <w:rPr>
          <w:color w:val="231F20"/>
        </w:rPr>
        <w:t xml:space="preserve"> </w:t>
      </w:r>
      <w:r>
        <w:rPr>
          <w:color w:val="231F20"/>
        </w:rPr>
        <w:t>gift,</w:t>
      </w:r>
      <w:r w:rsidR="00C23CF6">
        <w:rPr>
          <w:color w:val="231F20"/>
        </w:rPr>
        <w:t xml:space="preserve"> </w:t>
      </w:r>
      <w:r>
        <w:rPr>
          <w:color w:val="231F20"/>
        </w:rPr>
        <w:t>gratuity,</w:t>
      </w:r>
      <w:r w:rsidR="00C23CF6">
        <w:rPr>
          <w:color w:val="231F20"/>
        </w:rPr>
        <w:t xml:space="preserve"> </w:t>
      </w:r>
      <w:r>
        <w:rPr>
          <w:color w:val="231F20"/>
        </w:rPr>
        <w:t>commission</w:t>
      </w:r>
      <w:r w:rsidR="00C23CF6">
        <w:rPr>
          <w:color w:val="231F20"/>
        </w:rPr>
        <w:t xml:space="preserve"> </w:t>
      </w:r>
      <w:r>
        <w:rPr>
          <w:color w:val="231F20"/>
        </w:rPr>
        <w:t>or</w:t>
      </w:r>
      <w:r w:rsidR="00C23CF6">
        <w:rPr>
          <w:color w:val="231F20"/>
        </w:rPr>
        <w:t xml:space="preserve"> </w:t>
      </w:r>
      <w:r>
        <w:rPr>
          <w:color w:val="231F20"/>
        </w:rPr>
        <w:t>other thing</w:t>
      </w:r>
      <w:r w:rsidR="00C23CF6">
        <w:rPr>
          <w:color w:val="231F20"/>
        </w:rPr>
        <w:t xml:space="preserve"> </w:t>
      </w:r>
      <w:r>
        <w:rPr>
          <w:color w:val="231F20"/>
        </w:rPr>
        <w:t>of</w:t>
      </w:r>
      <w:r w:rsidR="00C23CF6">
        <w:rPr>
          <w:color w:val="231F20"/>
        </w:rPr>
        <w:t xml:space="preserve"> </w:t>
      </w:r>
      <w:r>
        <w:rPr>
          <w:color w:val="231F20"/>
        </w:rPr>
        <w:t>value,</w:t>
      </w:r>
      <w:r w:rsidR="00C23CF6">
        <w:rPr>
          <w:color w:val="231F20"/>
        </w:rPr>
        <w:t xml:space="preserve"> </w:t>
      </w:r>
      <w:r>
        <w:rPr>
          <w:color w:val="231F20"/>
        </w:rPr>
        <w:t>as</w:t>
      </w:r>
      <w:r w:rsidR="00C23CF6">
        <w:rPr>
          <w:color w:val="231F20"/>
        </w:rPr>
        <w:t xml:space="preserve"> </w:t>
      </w:r>
      <w:r>
        <w:rPr>
          <w:color w:val="231F20"/>
        </w:rPr>
        <w:t>an</w:t>
      </w:r>
      <w:r w:rsidR="00C23CF6">
        <w:rPr>
          <w:color w:val="231F20"/>
        </w:rPr>
        <w:t xml:space="preserve"> </w:t>
      </w:r>
      <w:r>
        <w:rPr>
          <w:color w:val="231F20"/>
        </w:rPr>
        <w:t>inducement</w:t>
      </w:r>
      <w:r w:rsidR="00C23CF6">
        <w:rPr>
          <w:color w:val="231F20"/>
        </w:rPr>
        <w:t xml:space="preserve"> </w:t>
      </w:r>
      <w:r>
        <w:rPr>
          <w:color w:val="231F20"/>
        </w:rPr>
        <w:t>or</w:t>
      </w:r>
      <w:r w:rsidR="00C23CF6">
        <w:rPr>
          <w:color w:val="231F20"/>
        </w:rPr>
        <w:t xml:space="preserve"> </w:t>
      </w:r>
      <w:r>
        <w:rPr>
          <w:color w:val="231F20"/>
        </w:rPr>
        <w:t>reward:</w:t>
      </w:r>
    </w:p>
    <w:p w14:paraId="0FAFCBC9" w14:textId="77777777" w:rsidR="005E6E3D" w:rsidRDefault="007B664E" w:rsidP="00CC1001">
      <w:pPr>
        <w:pStyle w:val="ListParagraph"/>
        <w:numPr>
          <w:ilvl w:val="4"/>
          <w:numId w:val="56"/>
        </w:numPr>
        <w:tabs>
          <w:tab w:val="left" w:pos="1687"/>
          <w:tab w:val="left" w:pos="1688"/>
        </w:tabs>
        <w:spacing w:before="0" w:line="242" w:lineRule="exact"/>
        <w:ind w:left="576" w:right="576" w:hanging="420"/>
      </w:pPr>
      <w:r>
        <w:rPr>
          <w:color w:val="231F20"/>
        </w:rPr>
        <w:t>for</w:t>
      </w:r>
      <w:r w:rsidR="00C23CF6">
        <w:rPr>
          <w:color w:val="231F20"/>
        </w:rPr>
        <w:t xml:space="preserve"> </w:t>
      </w:r>
      <w:r>
        <w:rPr>
          <w:color w:val="231F20"/>
        </w:rPr>
        <w:t>doing</w:t>
      </w:r>
      <w:r w:rsidR="00C23CF6">
        <w:rPr>
          <w:color w:val="231F20"/>
        </w:rPr>
        <w:t xml:space="preserve"> </w:t>
      </w:r>
      <w:r>
        <w:rPr>
          <w:color w:val="231F20"/>
        </w:rPr>
        <w:t>or</w:t>
      </w:r>
      <w:r w:rsidR="00C23CF6">
        <w:rPr>
          <w:color w:val="231F20"/>
        </w:rPr>
        <w:t xml:space="preserve"> </w:t>
      </w:r>
      <w:r>
        <w:rPr>
          <w:color w:val="231F20"/>
        </w:rPr>
        <w:t>forbearing</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any</w:t>
      </w:r>
      <w:r w:rsidR="00C23CF6">
        <w:rPr>
          <w:color w:val="231F20"/>
        </w:rPr>
        <w:t xml:space="preserve"> </w:t>
      </w:r>
      <w:r>
        <w:rPr>
          <w:color w:val="231F20"/>
        </w:rPr>
        <w:t>action</w:t>
      </w:r>
      <w:r w:rsidR="00C23CF6">
        <w:rPr>
          <w:color w:val="231F20"/>
        </w:rPr>
        <w:t xml:space="preserve"> </w:t>
      </w:r>
      <w:r>
        <w:rPr>
          <w:color w:val="231F20"/>
        </w:rPr>
        <w:t>in</w:t>
      </w:r>
      <w:r w:rsidR="00C23CF6">
        <w:rPr>
          <w:color w:val="231F20"/>
        </w:rPr>
        <w:t xml:space="preserve"> </w:t>
      </w:r>
      <w:r>
        <w:rPr>
          <w:color w:val="231F20"/>
        </w:rPr>
        <w:t>relation</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p>
    <w:p w14:paraId="6629A86C" w14:textId="77777777" w:rsidR="005E6E3D" w:rsidRDefault="007B664E" w:rsidP="00CC1001">
      <w:pPr>
        <w:pStyle w:val="ListParagraph"/>
        <w:numPr>
          <w:ilvl w:val="4"/>
          <w:numId w:val="56"/>
        </w:numPr>
        <w:tabs>
          <w:tab w:val="left" w:pos="1687"/>
          <w:tab w:val="left" w:pos="1688"/>
        </w:tabs>
        <w:spacing w:before="3" w:line="230" w:lineRule="auto"/>
        <w:ind w:left="576" w:right="576" w:hanging="420"/>
        <w:jc w:val="both"/>
      </w:pPr>
      <w:r w:rsidRPr="004626B1">
        <w:rPr>
          <w:color w:val="231F20"/>
        </w:rPr>
        <w:t>for</w:t>
      </w:r>
      <w:r w:rsidR="00C23CF6" w:rsidRPr="004626B1">
        <w:rPr>
          <w:color w:val="231F20"/>
        </w:rPr>
        <w:t xml:space="preserve"> </w:t>
      </w:r>
      <w:r w:rsidRPr="004626B1">
        <w:rPr>
          <w:color w:val="231F20"/>
        </w:rPr>
        <w:t>showing</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for</w:t>
      </w:r>
      <w:r w:rsidR="00C23CF6" w:rsidRPr="004626B1">
        <w:rPr>
          <w:color w:val="231F20"/>
        </w:rPr>
        <w:t xml:space="preserve"> </w:t>
      </w:r>
      <w:r w:rsidRPr="004626B1">
        <w:rPr>
          <w:color w:val="231F20"/>
        </w:rPr>
        <w:t>bearing</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show</w:t>
      </w:r>
      <w:r w:rsidR="00C23CF6" w:rsidRPr="004626B1">
        <w:rPr>
          <w:color w:val="231F20"/>
        </w:rPr>
        <w:t xml:space="preserve"> </w:t>
      </w:r>
      <w:r w:rsidRPr="004626B1">
        <w:rPr>
          <w:color w:val="231F20"/>
        </w:rPr>
        <w:t>favor</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disfavor</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any</w:t>
      </w:r>
      <w:r w:rsidR="00C23CF6" w:rsidRPr="004626B1">
        <w:rPr>
          <w:color w:val="231F20"/>
        </w:rPr>
        <w:t xml:space="preserve"> </w:t>
      </w:r>
      <w:r w:rsidRPr="004626B1">
        <w:rPr>
          <w:color w:val="231F20"/>
        </w:rPr>
        <w:t>person</w:t>
      </w:r>
      <w:r w:rsidR="00C23CF6" w:rsidRPr="004626B1">
        <w:rPr>
          <w:color w:val="231F20"/>
        </w:rPr>
        <w:t xml:space="preserve"> </w:t>
      </w:r>
      <w:r w:rsidRPr="004626B1">
        <w:rPr>
          <w:color w:val="231F20"/>
        </w:rPr>
        <w:t>in</w:t>
      </w:r>
      <w:r w:rsidR="00C23CF6" w:rsidRPr="004626B1">
        <w:rPr>
          <w:color w:val="231F20"/>
        </w:rPr>
        <w:t xml:space="preserve"> </w:t>
      </w:r>
      <w:r w:rsidRPr="004626B1">
        <w:rPr>
          <w:color w:val="231F20"/>
        </w:rPr>
        <w:t>relation</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the</w:t>
      </w:r>
      <w:r w:rsidR="00C23CF6" w:rsidRPr="004626B1">
        <w:rPr>
          <w:color w:val="231F20"/>
        </w:rPr>
        <w:t xml:space="preserve"> </w:t>
      </w:r>
      <w:r w:rsidRPr="004626B1">
        <w:rPr>
          <w:color w:val="231F20"/>
        </w:rPr>
        <w:t>Contract,</w:t>
      </w:r>
      <w:r w:rsidR="004626B1" w:rsidRPr="004626B1">
        <w:rPr>
          <w:color w:val="231F20"/>
        </w:rPr>
        <w:t xml:space="preserve"> </w:t>
      </w:r>
      <w:r w:rsidRPr="004626B1">
        <w:rPr>
          <w:color w:val="231F20"/>
        </w:rPr>
        <w:t>or if any of the Contractor's Personnel, agents or Subcontractors gives or offers to give (directly</w:t>
      </w:r>
      <w:r w:rsidR="00C23CF6" w:rsidRPr="004626B1">
        <w:rPr>
          <w:color w:val="231F20"/>
        </w:rPr>
        <w:t xml:space="preserve"> </w:t>
      </w:r>
      <w:r w:rsidRPr="004626B1">
        <w:rPr>
          <w:color w:val="231F20"/>
        </w:rPr>
        <w:t xml:space="preserve">or indirectly) to any person any such inducement or reward as is described in this sub-paragraph (f). </w:t>
      </w:r>
      <w:r w:rsidRPr="004626B1">
        <w:rPr>
          <w:color w:val="231F20"/>
          <w:spacing w:val="5"/>
        </w:rPr>
        <w:t xml:space="preserve">However, lawful inducements </w:t>
      </w:r>
      <w:r w:rsidRPr="004626B1">
        <w:rPr>
          <w:color w:val="231F20"/>
          <w:spacing w:val="3"/>
        </w:rPr>
        <w:t xml:space="preserve">and </w:t>
      </w:r>
      <w:r w:rsidRPr="004626B1">
        <w:rPr>
          <w:color w:val="231F20"/>
          <w:spacing w:val="5"/>
        </w:rPr>
        <w:t xml:space="preserve">rewards </w:t>
      </w:r>
      <w:r w:rsidRPr="004626B1">
        <w:rPr>
          <w:color w:val="231F20"/>
          <w:spacing w:val="2"/>
        </w:rPr>
        <w:t xml:space="preserve">to </w:t>
      </w:r>
      <w:r w:rsidRPr="004626B1">
        <w:rPr>
          <w:color w:val="231F20"/>
          <w:spacing w:val="5"/>
        </w:rPr>
        <w:t xml:space="preserve">Contractor's Personnel shall </w:t>
      </w:r>
      <w:r w:rsidRPr="004626B1">
        <w:rPr>
          <w:color w:val="231F20"/>
          <w:spacing w:val="3"/>
        </w:rPr>
        <w:t xml:space="preserve">not </w:t>
      </w:r>
      <w:r w:rsidRPr="004626B1">
        <w:rPr>
          <w:color w:val="231F20"/>
          <w:spacing w:val="5"/>
        </w:rPr>
        <w:t xml:space="preserve">entitle </w:t>
      </w:r>
      <w:r w:rsidRPr="004626B1">
        <w:rPr>
          <w:color w:val="231F20"/>
        </w:rPr>
        <w:t>termination,</w:t>
      </w:r>
      <w:r w:rsidR="00C23CF6" w:rsidRPr="004626B1">
        <w:rPr>
          <w:color w:val="231F20"/>
        </w:rPr>
        <w:t xml:space="preserve"> </w:t>
      </w:r>
      <w:r w:rsidRPr="004626B1">
        <w:rPr>
          <w:color w:val="231F20"/>
        </w:rPr>
        <w:t>or</w:t>
      </w:r>
    </w:p>
    <w:p w14:paraId="672F1F3C" w14:textId="77777777" w:rsidR="005E6E3D" w:rsidRDefault="007B664E" w:rsidP="00CC1001">
      <w:pPr>
        <w:pStyle w:val="ListParagraph"/>
        <w:numPr>
          <w:ilvl w:val="3"/>
          <w:numId w:val="56"/>
        </w:numPr>
        <w:tabs>
          <w:tab w:val="left" w:pos="1268"/>
        </w:tabs>
        <w:spacing w:before="3" w:line="230" w:lineRule="auto"/>
        <w:ind w:left="576" w:right="576" w:hanging="382"/>
        <w:jc w:val="both"/>
        <w:rPr>
          <w:color w:val="231F20"/>
        </w:rPr>
      </w:pPr>
      <w:r>
        <w:rPr>
          <w:color w:val="231F20"/>
        </w:rPr>
        <w:t>based on reasonable evidence, has engaged in Fraud and Corruption as deﬁned in paragraph 2.2 of the Appendix</w:t>
      </w:r>
      <w:r w:rsidR="00C23CF6">
        <w:rPr>
          <w:color w:val="231F20"/>
        </w:rPr>
        <w:t xml:space="preserve"> </w:t>
      </w:r>
      <w:r>
        <w:rPr>
          <w:color w:val="231F20"/>
        </w:rPr>
        <w:t>B</w:t>
      </w:r>
      <w:r w:rsidR="00C23CF6">
        <w:rPr>
          <w:color w:val="231F20"/>
        </w:rPr>
        <w:t xml:space="preserve"> </w:t>
      </w:r>
      <w:r>
        <w:rPr>
          <w:color w:val="231F20"/>
        </w:rPr>
        <w:t>to</w:t>
      </w:r>
      <w:r w:rsidR="00C23CF6">
        <w:rPr>
          <w:color w:val="231F20"/>
        </w:rPr>
        <w:t xml:space="preserve"> </w:t>
      </w:r>
      <w:r>
        <w:rPr>
          <w:color w:val="231F20"/>
        </w:rPr>
        <w:t>these</w:t>
      </w:r>
      <w:r w:rsidR="00C23CF6">
        <w:rPr>
          <w:color w:val="231F20"/>
        </w:rPr>
        <w:t xml:space="preserve"> </w:t>
      </w:r>
      <w:r>
        <w:rPr>
          <w:color w:val="231F20"/>
        </w:rPr>
        <w:t>General</w:t>
      </w:r>
      <w:r w:rsidR="00C23CF6">
        <w:rPr>
          <w:color w:val="231F20"/>
        </w:rPr>
        <w:t xml:space="preserve"> </w:t>
      </w:r>
      <w:r>
        <w:rPr>
          <w:color w:val="231F20"/>
        </w:rPr>
        <w:t>Conditions,</w:t>
      </w:r>
      <w:r w:rsidR="00C23CF6">
        <w:rPr>
          <w:color w:val="231F20"/>
        </w:rPr>
        <w:t xml:space="preserve"> </w:t>
      </w:r>
      <w:r>
        <w:rPr>
          <w:color w:val="231F20"/>
        </w:rPr>
        <w:t>in</w:t>
      </w:r>
      <w:r w:rsidR="00C23CF6">
        <w:rPr>
          <w:color w:val="231F20"/>
        </w:rPr>
        <w:t xml:space="preserve"> </w:t>
      </w:r>
      <w:r>
        <w:rPr>
          <w:color w:val="231F20"/>
        </w:rPr>
        <w:t>competing</w:t>
      </w:r>
      <w:r w:rsidR="00C23CF6">
        <w:rPr>
          <w:color w:val="231F20"/>
        </w:rPr>
        <w:t xml:space="preserve"> </w:t>
      </w:r>
      <w:r>
        <w:rPr>
          <w:color w:val="231F20"/>
        </w:rPr>
        <w:t>for</w:t>
      </w:r>
      <w:r w:rsidR="00C23CF6">
        <w:rPr>
          <w:color w:val="231F20"/>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executing</w:t>
      </w:r>
      <w:r w:rsidR="00C23CF6">
        <w:rPr>
          <w:color w:val="231F20"/>
        </w:rPr>
        <w:t xml:space="preserve"> </w:t>
      </w:r>
      <w:r>
        <w:rPr>
          <w:color w:val="231F20"/>
        </w:rPr>
        <w:t>the</w:t>
      </w:r>
      <w:r w:rsidR="00C23CF6">
        <w:rPr>
          <w:color w:val="231F20"/>
        </w:rPr>
        <w:t xml:space="preserve"> </w:t>
      </w:r>
      <w:r>
        <w:rPr>
          <w:color w:val="231F20"/>
        </w:rPr>
        <w:t>Contract.</w:t>
      </w:r>
    </w:p>
    <w:p w14:paraId="15CE1F22" w14:textId="77777777" w:rsidR="005E6E3D" w:rsidRDefault="007B664E" w:rsidP="00CC1001">
      <w:pPr>
        <w:pStyle w:val="ListParagraph"/>
        <w:numPr>
          <w:ilvl w:val="2"/>
          <w:numId w:val="56"/>
        </w:numPr>
        <w:tabs>
          <w:tab w:val="left" w:pos="878"/>
        </w:tabs>
        <w:spacing w:line="230" w:lineRule="auto"/>
        <w:ind w:left="576" w:right="576" w:hanging="756"/>
        <w:jc w:val="both"/>
        <w:rPr>
          <w:color w:val="231F20"/>
        </w:rPr>
      </w:pPr>
      <w:r>
        <w:rPr>
          <w:color w:val="231F20"/>
        </w:rPr>
        <w:t xml:space="preserve">In any of these events or circumstances, the Procuring Entity </w:t>
      </w:r>
      <w:r>
        <w:rPr>
          <w:color w:val="231F20"/>
          <w:spacing w:val="-4"/>
        </w:rPr>
        <w:t xml:space="preserve">may, </w:t>
      </w:r>
      <w:r>
        <w:rPr>
          <w:color w:val="231F20"/>
        </w:rPr>
        <w:t>upon giving 14 days' notice to the Contractor, terminate the Contract and expel the Contractor from the Site. However, in the case of sub- paragraph</w:t>
      </w:r>
      <w:r w:rsidR="00C23CF6">
        <w:rPr>
          <w:color w:val="231F20"/>
        </w:rPr>
        <w:t xml:space="preserve"> </w:t>
      </w:r>
      <w:r>
        <w:rPr>
          <w:color w:val="231F20"/>
        </w:rPr>
        <w:t>(e)</w:t>
      </w:r>
      <w:r w:rsidR="00C23CF6">
        <w:rPr>
          <w:color w:val="231F20"/>
        </w:rPr>
        <w:t xml:space="preserve"> </w:t>
      </w:r>
      <w:r>
        <w:rPr>
          <w:color w:val="231F20"/>
        </w:rPr>
        <w:t>or</w:t>
      </w:r>
      <w:r w:rsidR="00C23CF6">
        <w:rPr>
          <w:color w:val="231F20"/>
        </w:rPr>
        <w:t xml:space="preserve"> </w:t>
      </w:r>
      <w:r>
        <w:rPr>
          <w:color w:val="231F20"/>
        </w:rPr>
        <w:t>(f)</w:t>
      </w:r>
      <w:r w:rsidR="00C23CF6">
        <w:rPr>
          <w:color w:val="231F20"/>
        </w:rPr>
        <w:t xml:space="preserve"> </w:t>
      </w:r>
      <w:r>
        <w:rPr>
          <w:color w:val="231F20"/>
        </w:rPr>
        <w:t>or</w:t>
      </w:r>
      <w:r w:rsidR="00C23CF6">
        <w:rPr>
          <w:color w:val="231F20"/>
        </w:rPr>
        <w:t xml:space="preserve"> </w:t>
      </w:r>
      <w:r>
        <w:rPr>
          <w:color w:val="231F20"/>
        </w:rPr>
        <w:t>(g),</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terminate</w:t>
      </w:r>
      <w:r w:rsidR="00C23CF6">
        <w:rPr>
          <w:color w:val="231F20"/>
        </w:rPr>
        <w:t xml:space="preserve"> </w:t>
      </w:r>
      <w:r>
        <w:rPr>
          <w:color w:val="231F20"/>
        </w:rPr>
        <w:t>th</w:t>
      </w:r>
      <w:r w:rsidR="00C23CF6">
        <w:rPr>
          <w:color w:val="231F20"/>
        </w:rPr>
        <w:t xml:space="preserve">e </w:t>
      </w:r>
      <w:r>
        <w:rPr>
          <w:color w:val="231F20"/>
        </w:rPr>
        <w:t>Contract</w:t>
      </w:r>
      <w:r w:rsidR="00C23CF6">
        <w:rPr>
          <w:color w:val="231F20"/>
        </w:rPr>
        <w:t xml:space="preserve"> </w:t>
      </w:r>
      <w:r>
        <w:rPr>
          <w:color w:val="231F20"/>
        </w:rPr>
        <w:t>immediately.</w:t>
      </w:r>
    </w:p>
    <w:p w14:paraId="1F8D2921" w14:textId="77777777" w:rsidR="005E6E3D" w:rsidRDefault="007B664E" w:rsidP="00CC1001">
      <w:pPr>
        <w:pStyle w:val="ListParagraph"/>
        <w:numPr>
          <w:ilvl w:val="2"/>
          <w:numId w:val="56"/>
        </w:numPr>
        <w:tabs>
          <w:tab w:val="left" w:pos="878"/>
        </w:tabs>
        <w:spacing w:line="230" w:lineRule="auto"/>
        <w:ind w:left="576" w:right="576" w:hanging="756"/>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Entity's</w:t>
      </w:r>
      <w:r w:rsidR="00C23CF6">
        <w:rPr>
          <w:color w:val="231F20"/>
        </w:rPr>
        <w:t xml:space="preserve"> </w:t>
      </w:r>
      <w:r>
        <w:rPr>
          <w:color w:val="231F20"/>
        </w:rPr>
        <w:t>election</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shall</w:t>
      </w:r>
      <w:r w:rsidR="00C23CF6">
        <w:rPr>
          <w:color w:val="231F20"/>
        </w:rPr>
        <w:t xml:space="preserve"> </w:t>
      </w:r>
      <w:r>
        <w:rPr>
          <w:color w:val="231F20"/>
        </w:rPr>
        <w:t>not</w:t>
      </w:r>
      <w:r w:rsidR="00C23CF6">
        <w:rPr>
          <w:color w:val="231F20"/>
        </w:rPr>
        <w:t xml:space="preserve"> </w:t>
      </w:r>
      <w:r>
        <w:rPr>
          <w:color w:val="231F20"/>
        </w:rPr>
        <w:t>prejudice</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rights</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 xml:space="preserve">Procuring </w:t>
      </w:r>
      <w:r>
        <w:rPr>
          <w:color w:val="231F20"/>
          <w:spacing w:val="-3"/>
        </w:rPr>
        <w:t>Entity,</w:t>
      </w:r>
      <w:r w:rsidR="00C23CF6">
        <w:rPr>
          <w:color w:val="231F20"/>
          <w:spacing w:val="-3"/>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r w:rsidR="00C23CF6">
        <w:rPr>
          <w:color w:val="231F20"/>
        </w:rPr>
        <w:t xml:space="preserve"> </w:t>
      </w:r>
      <w:r>
        <w:rPr>
          <w:color w:val="231F20"/>
        </w:rPr>
        <w:t>otherwise.</w:t>
      </w:r>
    </w:p>
    <w:p w14:paraId="056F9F4C" w14:textId="77777777" w:rsidR="005E6E3D" w:rsidRDefault="007B664E" w:rsidP="00CC1001">
      <w:pPr>
        <w:pStyle w:val="BodyText"/>
        <w:spacing w:before="245" w:line="230" w:lineRule="auto"/>
        <w:ind w:left="576" w:right="576" w:hanging="6"/>
        <w:jc w:val="both"/>
      </w:pP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then</w:t>
      </w:r>
      <w:r w:rsidR="00C23CF6">
        <w:rPr>
          <w:color w:val="231F20"/>
        </w:rPr>
        <w:t xml:space="preserve"> </w:t>
      </w:r>
      <w:r>
        <w:rPr>
          <w:color w:val="231F20"/>
        </w:rPr>
        <w:t>leave</w:t>
      </w:r>
      <w:r w:rsidR="00C23CF6">
        <w:rPr>
          <w:color w:val="231F20"/>
        </w:rPr>
        <w:t xml:space="preserve"> </w:t>
      </w:r>
      <w:r>
        <w:rPr>
          <w:color w:val="231F20"/>
        </w:rPr>
        <w:t>the</w:t>
      </w:r>
      <w:r w:rsidR="00C23CF6">
        <w:rPr>
          <w:color w:val="231F20"/>
        </w:rPr>
        <w:t xml:space="preserve"> </w:t>
      </w:r>
      <w:r>
        <w:rPr>
          <w:color w:val="231F20"/>
        </w:rPr>
        <w:t>Site</w:t>
      </w:r>
      <w:r w:rsidR="00C23CF6">
        <w:rPr>
          <w:color w:val="231F20"/>
        </w:rPr>
        <w:t xml:space="preserve"> </w:t>
      </w:r>
      <w:r>
        <w:rPr>
          <w:color w:val="231F20"/>
        </w:rPr>
        <w:t>and</w:t>
      </w:r>
      <w:r w:rsidR="00C23CF6">
        <w:rPr>
          <w:color w:val="231F20"/>
        </w:rPr>
        <w:t xml:space="preserve"> </w:t>
      </w:r>
      <w:r>
        <w:rPr>
          <w:color w:val="231F20"/>
        </w:rPr>
        <w:t>deliver</w:t>
      </w:r>
      <w:r w:rsidR="00C23CF6">
        <w:rPr>
          <w:color w:val="231F20"/>
        </w:rPr>
        <w:t xml:space="preserve"> </w:t>
      </w:r>
      <w:r>
        <w:rPr>
          <w:color w:val="231F20"/>
        </w:rPr>
        <w:t>any</w:t>
      </w:r>
      <w:r w:rsidR="00C23CF6">
        <w:rPr>
          <w:color w:val="231F20"/>
        </w:rPr>
        <w:t xml:space="preserve"> </w:t>
      </w:r>
      <w:r>
        <w:rPr>
          <w:color w:val="231F20"/>
        </w:rPr>
        <w:t>required</w:t>
      </w:r>
      <w:r w:rsidR="00C23CF6">
        <w:rPr>
          <w:color w:val="231F20"/>
        </w:rPr>
        <w:t xml:space="preserve"> </w:t>
      </w:r>
      <w:r>
        <w:rPr>
          <w:color w:val="231F20"/>
        </w:rPr>
        <w:t>Goods,</w:t>
      </w:r>
      <w:r w:rsidR="00C23CF6">
        <w:rPr>
          <w:color w:val="231F20"/>
        </w:rPr>
        <w:t xml:space="preserve"> </w:t>
      </w:r>
      <w:r>
        <w:rPr>
          <w:color w:val="231F20"/>
        </w:rPr>
        <w:t>all</w:t>
      </w:r>
      <w:r w:rsidR="00C23CF6">
        <w:rPr>
          <w:color w:val="231F20"/>
        </w:rPr>
        <w:t xml:space="preserve"> </w:t>
      </w:r>
      <w:r>
        <w:rPr>
          <w:color w:val="231F20"/>
        </w:rPr>
        <w:t>Contractor's</w:t>
      </w:r>
      <w:r w:rsidR="00C23CF6">
        <w:rPr>
          <w:color w:val="231F20"/>
        </w:rPr>
        <w:t xml:space="preserve"> </w:t>
      </w:r>
      <w:r>
        <w:rPr>
          <w:color w:val="231F20"/>
        </w:rPr>
        <w:t>Documents,</w:t>
      </w:r>
      <w:r w:rsidR="00C23CF6">
        <w:rPr>
          <w:color w:val="231F20"/>
        </w:rPr>
        <w:t xml:space="preserve"> </w:t>
      </w:r>
      <w:r>
        <w:rPr>
          <w:color w:val="231F20"/>
        </w:rPr>
        <w:t>and</w:t>
      </w:r>
      <w:r w:rsidR="00C23CF6">
        <w:rPr>
          <w:color w:val="231F20"/>
        </w:rPr>
        <w:t xml:space="preserve"> </w:t>
      </w:r>
      <w:r>
        <w:rPr>
          <w:color w:val="231F20"/>
        </w:rPr>
        <w:t>other design</w:t>
      </w:r>
      <w:r w:rsidR="00C23CF6">
        <w:rPr>
          <w:color w:val="231F20"/>
        </w:rPr>
        <w:t xml:space="preserve"> </w:t>
      </w:r>
      <w:r>
        <w:rPr>
          <w:color w:val="231F20"/>
        </w:rPr>
        <w:t>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him,</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However,</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use</w:t>
      </w:r>
      <w:r w:rsidR="00C23CF6">
        <w:rPr>
          <w:color w:val="231F20"/>
        </w:rPr>
        <w:t xml:space="preserve"> </w:t>
      </w:r>
      <w:r>
        <w:rPr>
          <w:color w:val="231F20"/>
        </w:rPr>
        <w:t>his</w:t>
      </w:r>
      <w:r w:rsidR="00C23CF6">
        <w:rPr>
          <w:color w:val="231F20"/>
        </w:rPr>
        <w:t xml:space="preserve"> </w:t>
      </w:r>
      <w:r w:rsidR="004626B1">
        <w:rPr>
          <w:color w:val="231F20"/>
        </w:rPr>
        <w:t>lowest</w:t>
      </w:r>
      <w:r w:rsidR="00C23CF6">
        <w:rPr>
          <w:color w:val="231F20"/>
        </w:rPr>
        <w:t xml:space="preserve"> </w:t>
      </w:r>
      <w:r>
        <w:rPr>
          <w:color w:val="231F20"/>
        </w:rPr>
        <w:t>efforts</w:t>
      </w:r>
      <w:r w:rsidR="00C23CF6">
        <w:rPr>
          <w:color w:val="231F20"/>
        </w:rPr>
        <w:t xml:space="preserve"> </w:t>
      </w:r>
      <w:r>
        <w:rPr>
          <w:color w:val="231F20"/>
        </w:rPr>
        <w:t>to comply immediately with any reasonable instructions included in the notice (</w:t>
      </w:r>
      <w:proofErr w:type="spellStart"/>
      <w:r>
        <w:rPr>
          <w:color w:val="231F20"/>
        </w:rPr>
        <w:t>i</w:t>
      </w:r>
      <w:proofErr w:type="spellEnd"/>
      <w:r>
        <w:rPr>
          <w:color w:val="231F20"/>
        </w:rPr>
        <w:t>) for the assignment of any subcontract,</w:t>
      </w:r>
      <w:r w:rsidR="00C23CF6">
        <w:rPr>
          <w:color w:val="231F20"/>
        </w:rPr>
        <w:t xml:space="preserve"> </w:t>
      </w:r>
      <w:r>
        <w:rPr>
          <w:color w:val="231F20"/>
        </w:rPr>
        <w:t>and</w:t>
      </w:r>
      <w:r w:rsidR="00C23CF6">
        <w:rPr>
          <w:color w:val="231F20"/>
        </w:rPr>
        <w:t xml:space="preserve"> </w:t>
      </w:r>
      <w:r>
        <w:rPr>
          <w:color w:val="231F20"/>
        </w:rPr>
        <w:t>(ii)</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protection</w:t>
      </w:r>
      <w:r w:rsidR="00C23CF6">
        <w:rPr>
          <w:color w:val="231F20"/>
        </w:rPr>
        <w:t xml:space="preserve"> </w:t>
      </w:r>
      <w:r>
        <w:rPr>
          <w:color w:val="231F20"/>
        </w:rPr>
        <w:t>of</w:t>
      </w:r>
      <w:r w:rsidR="00C23CF6">
        <w:rPr>
          <w:color w:val="231F20"/>
        </w:rPr>
        <w:t xml:space="preserve"> </w:t>
      </w:r>
      <w:r>
        <w:rPr>
          <w:color w:val="231F20"/>
        </w:rPr>
        <w:t>life</w:t>
      </w:r>
      <w:r w:rsidR="00C23CF6">
        <w:rPr>
          <w:color w:val="231F20"/>
        </w:rPr>
        <w:t xml:space="preserve"> </w:t>
      </w:r>
      <w:r>
        <w:rPr>
          <w:color w:val="231F20"/>
        </w:rPr>
        <w:t>or</w:t>
      </w:r>
      <w:r w:rsidR="00C23CF6">
        <w:rPr>
          <w:color w:val="231F20"/>
        </w:rPr>
        <w:t xml:space="preserve"> </w:t>
      </w:r>
      <w:r>
        <w:rPr>
          <w:color w:val="231F20"/>
        </w:rPr>
        <w:t>property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safety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3"/>
        </w:rPr>
        <w:t>Works.</w:t>
      </w:r>
    </w:p>
    <w:p w14:paraId="263EE4F4" w14:textId="77777777" w:rsidR="005E6E3D" w:rsidRDefault="007B664E" w:rsidP="00CC1001">
      <w:pPr>
        <w:pStyle w:val="BodyText"/>
        <w:spacing w:before="247" w:line="230" w:lineRule="auto"/>
        <w:ind w:left="576" w:right="576" w:hanging="6"/>
        <w:jc w:val="both"/>
      </w:pPr>
      <w:r>
        <w:rPr>
          <w:color w:val="231F20"/>
        </w:rPr>
        <w:t>After</w:t>
      </w:r>
      <w:r w:rsidR="00C23CF6">
        <w:rPr>
          <w:color w:val="231F20"/>
        </w:rPr>
        <w:t xml:space="preserve"> </w:t>
      </w:r>
      <w:r>
        <w:rPr>
          <w:color w:val="231F20"/>
        </w:rPr>
        <w:t>termination,</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complete</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and/or</w:t>
      </w:r>
      <w:r w:rsidR="00C23CF6">
        <w:rPr>
          <w:color w:val="231F20"/>
        </w:rPr>
        <w:t xml:space="preserve"> </w:t>
      </w:r>
      <w:r>
        <w:rPr>
          <w:color w:val="231F20"/>
        </w:rPr>
        <w:t>arrange</w:t>
      </w:r>
      <w:r w:rsidR="00C23CF6">
        <w:rPr>
          <w:color w:val="231F20"/>
        </w:rPr>
        <w:t xml:space="preserve"> </w:t>
      </w:r>
      <w:r>
        <w:rPr>
          <w:color w:val="231F20"/>
        </w:rPr>
        <w:t>for</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entities</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so. The Procuring Entity and these entities may then use any Goods, Contractor's Documents and other design 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on</w:t>
      </w:r>
      <w:r w:rsidR="00C23CF6">
        <w:rPr>
          <w:color w:val="231F20"/>
        </w:rPr>
        <w:t xml:space="preserve"> </w:t>
      </w:r>
      <w:r>
        <w:rPr>
          <w:color w:val="231F20"/>
        </w:rPr>
        <w:t>behalf</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Contractor.</w:t>
      </w:r>
    </w:p>
    <w:p w14:paraId="55E21CE9" w14:textId="77777777" w:rsidR="005E6E3D" w:rsidRDefault="007B664E" w:rsidP="00CC1001">
      <w:pPr>
        <w:pStyle w:val="BodyText"/>
        <w:spacing w:before="109" w:line="230" w:lineRule="auto"/>
        <w:ind w:left="576" w:right="576" w:hanging="6"/>
        <w:jc w:val="both"/>
      </w:pPr>
      <w:r>
        <w:rPr>
          <w:color w:val="231F20"/>
        </w:rPr>
        <w:t xml:space="preserve">The Procuring Entity shall then give notice that the Contractor's Equipment and Temporary </w:t>
      </w:r>
      <w:r>
        <w:rPr>
          <w:color w:val="231F20"/>
          <w:spacing w:val="-4"/>
        </w:rPr>
        <w:t xml:space="preserve">Works </w:t>
      </w:r>
      <w:r>
        <w:rPr>
          <w:color w:val="231F20"/>
        </w:rPr>
        <w:t>will be released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at</w:t>
      </w:r>
      <w:r w:rsidR="001543D4">
        <w:rPr>
          <w:color w:val="231F20"/>
        </w:rPr>
        <w:t xml:space="preserve"> </w:t>
      </w:r>
      <w:r>
        <w:rPr>
          <w:color w:val="231F20"/>
        </w:rPr>
        <w:t>or</w:t>
      </w:r>
      <w:r w:rsidR="001543D4">
        <w:rPr>
          <w:color w:val="231F20"/>
        </w:rPr>
        <w:t xml:space="preserve"> </w:t>
      </w:r>
      <w:r>
        <w:rPr>
          <w:color w:val="231F20"/>
        </w:rPr>
        <w:t>near</w:t>
      </w:r>
      <w:r w:rsidR="001543D4">
        <w:rPr>
          <w:color w:val="231F20"/>
        </w:rPr>
        <w:t xml:space="preserve"> </w:t>
      </w:r>
      <w:r>
        <w:rPr>
          <w:color w:val="231F20"/>
        </w:rPr>
        <w:t>the</w:t>
      </w:r>
      <w:r w:rsidR="001543D4">
        <w:rPr>
          <w:color w:val="231F20"/>
        </w:rPr>
        <w:t xml:space="preserve"> </w:t>
      </w:r>
      <w:r>
        <w:rPr>
          <w:color w:val="231F20"/>
        </w:rPr>
        <w:t>Site.</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promptly</w:t>
      </w:r>
      <w:r w:rsidR="001543D4">
        <w:rPr>
          <w:color w:val="231F20"/>
        </w:rPr>
        <w:t xml:space="preserve"> </w:t>
      </w:r>
      <w:r>
        <w:rPr>
          <w:color w:val="231F20"/>
        </w:rPr>
        <w:t>arrange</w:t>
      </w:r>
      <w:r w:rsidR="001543D4">
        <w:rPr>
          <w:color w:val="231F20"/>
        </w:rPr>
        <w:t xml:space="preserve"> </w:t>
      </w:r>
      <w:r>
        <w:rPr>
          <w:color w:val="231F20"/>
        </w:rPr>
        <w:t>their</w:t>
      </w:r>
      <w:r w:rsidR="001543D4">
        <w:rPr>
          <w:color w:val="231F20"/>
        </w:rPr>
        <w:t xml:space="preserve"> </w:t>
      </w:r>
      <w:r>
        <w:rPr>
          <w:color w:val="231F20"/>
        </w:rPr>
        <w:t>removal,</w:t>
      </w:r>
      <w:r w:rsidR="001543D4">
        <w:rPr>
          <w:color w:val="231F20"/>
        </w:rPr>
        <w:t xml:space="preserve"> </w:t>
      </w:r>
      <w:r>
        <w:rPr>
          <w:color w:val="231F20"/>
        </w:rPr>
        <w:t>at</w:t>
      </w:r>
      <w:r w:rsidR="001543D4">
        <w:rPr>
          <w:color w:val="231F20"/>
        </w:rPr>
        <w:t xml:space="preserve"> </w:t>
      </w:r>
      <w:r>
        <w:rPr>
          <w:color w:val="231F20"/>
        </w:rPr>
        <w:t>the</w:t>
      </w:r>
      <w:r w:rsidR="001543D4">
        <w:rPr>
          <w:color w:val="231F20"/>
        </w:rPr>
        <w:t xml:space="preserve"> </w:t>
      </w:r>
      <w:r>
        <w:rPr>
          <w:color w:val="231F20"/>
        </w:rPr>
        <w:t xml:space="preserve">risk and cost of the Contractor. However, if by this time the Contractor has failed to make a payment due to the Procuring </w:t>
      </w:r>
      <w:r>
        <w:rPr>
          <w:color w:val="231F20"/>
          <w:spacing w:val="-3"/>
        </w:rPr>
        <w:t xml:space="preserve">Entity, </w:t>
      </w:r>
      <w:r>
        <w:rPr>
          <w:color w:val="231F20"/>
        </w:rPr>
        <w:t>these items may be sold by the Procuring Entity in order to recover this payment. Any balance</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proceeds</w:t>
      </w:r>
      <w:r w:rsidR="001543D4">
        <w:rPr>
          <w:color w:val="231F20"/>
        </w:rPr>
        <w:t xml:space="preserve"> </w:t>
      </w:r>
      <w:r>
        <w:rPr>
          <w:color w:val="231F20"/>
        </w:rPr>
        <w:t>shall</w:t>
      </w:r>
      <w:r w:rsidR="001543D4">
        <w:rPr>
          <w:color w:val="231F20"/>
        </w:rPr>
        <w:t xml:space="preserve"> </w:t>
      </w:r>
      <w:r>
        <w:rPr>
          <w:color w:val="231F20"/>
        </w:rPr>
        <w:t>then</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p>
    <w:p w14:paraId="5E7C004B" w14:textId="77777777" w:rsidR="005E6E3D" w:rsidRDefault="007B664E" w:rsidP="00CC1001">
      <w:pPr>
        <w:pStyle w:val="Heading4"/>
        <w:numPr>
          <w:ilvl w:val="1"/>
          <w:numId w:val="56"/>
        </w:numPr>
        <w:tabs>
          <w:tab w:val="left" w:pos="878"/>
          <w:tab w:val="left" w:pos="879"/>
        </w:tabs>
        <w:spacing w:before="239"/>
        <w:ind w:left="576" w:right="576" w:hanging="750"/>
        <w:rPr>
          <w:color w:val="231F20"/>
        </w:rPr>
      </w:pPr>
      <w:r>
        <w:rPr>
          <w:color w:val="231F20"/>
          <w:spacing w:val="-3"/>
        </w:rPr>
        <w:t>Valuation</w:t>
      </w:r>
      <w:r w:rsidR="001543D4">
        <w:rPr>
          <w:color w:val="231F20"/>
          <w:spacing w:val="-3"/>
        </w:rPr>
        <w:t xml:space="preserve"> </w:t>
      </w:r>
      <w:r>
        <w:rPr>
          <w:color w:val="231F20"/>
        </w:rPr>
        <w:t>at</w:t>
      </w:r>
      <w:r w:rsidR="001543D4">
        <w:rPr>
          <w:color w:val="231F20"/>
        </w:rPr>
        <w:t xml:space="preserve"> </w:t>
      </w:r>
      <w:r>
        <w:rPr>
          <w:color w:val="231F20"/>
        </w:rPr>
        <w:t>Date</w:t>
      </w:r>
      <w:r w:rsidR="001543D4">
        <w:rPr>
          <w:color w:val="231F20"/>
        </w:rPr>
        <w:t xml:space="preserve"> </w:t>
      </w:r>
      <w:r>
        <w:rPr>
          <w:color w:val="231F20"/>
        </w:rPr>
        <w:t>of</w:t>
      </w:r>
      <w:r w:rsidR="001543D4">
        <w:rPr>
          <w:color w:val="231F20"/>
        </w:rPr>
        <w:t xml:space="preserve"> </w:t>
      </w:r>
      <w:r>
        <w:rPr>
          <w:color w:val="231F20"/>
        </w:rPr>
        <w:t>Termination</w:t>
      </w:r>
    </w:p>
    <w:p w14:paraId="56241B6E" w14:textId="77777777" w:rsidR="005E6E3D" w:rsidRDefault="007B664E" w:rsidP="00CC1001">
      <w:pPr>
        <w:pStyle w:val="BodyText"/>
        <w:spacing w:before="243" w:line="230" w:lineRule="auto"/>
        <w:ind w:left="576" w:right="576" w:hanging="6"/>
        <w:jc w:val="both"/>
      </w:pPr>
      <w:r>
        <w:rPr>
          <w:color w:val="231F20"/>
        </w:rPr>
        <w:t>As</w:t>
      </w:r>
      <w:r w:rsidR="001543D4">
        <w:rPr>
          <w:color w:val="231F20"/>
        </w:rPr>
        <w:t xml:space="preserve"> </w:t>
      </w:r>
      <w:r>
        <w:rPr>
          <w:color w:val="231F20"/>
        </w:rPr>
        <w:t>soon</w:t>
      </w:r>
      <w:r w:rsidR="001543D4">
        <w:rPr>
          <w:color w:val="231F20"/>
        </w:rPr>
        <w:t xml:space="preserve"> </w:t>
      </w:r>
      <w:r>
        <w:rPr>
          <w:color w:val="231F20"/>
        </w:rPr>
        <w:t>as</w:t>
      </w:r>
      <w:r w:rsidR="001543D4">
        <w:rPr>
          <w:color w:val="231F20"/>
        </w:rPr>
        <w:t xml:space="preserve"> </w:t>
      </w:r>
      <w:r>
        <w:rPr>
          <w:color w:val="231F20"/>
        </w:rPr>
        <w:t>practicable</w:t>
      </w:r>
      <w:r w:rsidR="001543D4">
        <w:rPr>
          <w:color w:val="231F20"/>
        </w:rPr>
        <w:t xml:space="preserve"> </w:t>
      </w:r>
      <w:r>
        <w:rPr>
          <w:color w:val="231F20"/>
        </w:rPr>
        <w:t>after</w:t>
      </w:r>
      <w:r w:rsidR="001543D4">
        <w:rPr>
          <w:color w:val="231F20"/>
        </w:rPr>
        <w:t xml:space="preserve"> </w:t>
      </w:r>
      <w:r>
        <w:rPr>
          <w:color w:val="231F20"/>
        </w:rPr>
        <w:t>a</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termination</w:t>
      </w:r>
      <w:r w:rsidR="001543D4">
        <w:rPr>
          <w:color w:val="231F20"/>
        </w:rPr>
        <w:t xml:space="preserve"> </w:t>
      </w:r>
      <w:r>
        <w:rPr>
          <w:color w:val="231F20"/>
        </w:rPr>
        <w:t>under</w:t>
      </w:r>
      <w:r w:rsidR="001543D4">
        <w:rPr>
          <w:color w:val="231F20"/>
        </w:rPr>
        <w:t xml:space="preserve"> </w:t>
      </w:r>
      <w:r>
        <w:rPr>
          <w:color w:val="231F20"/>
        </w:rPr>
        <w:t>Sub-Clause</w:t>
      </w:r>
      <w:r w:rsidR="001543D4">
        <w:rPr>
          <w:color w:val="231F20"/>
        </w:rPr>
        <w:t xml:space="preserve"> </w:t>
      </w:r>
      <w:r>
        <w:rPr>
          <w:color w:val="231F20"/>
        </w:rPr>
        <w:t>15.2</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Procuring</w:t>
      </w:r>
      <w:r w:rsidR="001543D4">
        <w:rPr>
          <w:color w:val="231F20"/>
        </w:rPr>
        <w:t xml:space="preserve"> </w:t>
      </w:r>
      <w:r>
        <w:rPr>
          <w:color w:val="231F20"/>
        </w:rPr>
        <w:t>Entity] has</w:t>
      </w:r>
      <w:r w:rsidR="001543D4">
        <w:rPr>
          <w:color w:val="231F20"/>
        </w:rPr>
        <w:t xml:space="preserve"> </w:t>
      </w:r>
      <w:r>
        <w:rPr>
          <w:color w:val="231F20"/>
        </w:rPr>
        <w:t>taken</w:t>
      </w:r>
      <w:r w:rsidR="001543D4">
        <w:rPr>
          <w:color w:val="231F20"/>
        </w:rPr>
        <w:t xml:space="preserve"> </w:t>
      </w:r>
      <w:r>
        <w:rPr>
          <w:color w:val="231F20"/>
        </w:rPr>
        <w:t>effect,</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3.5</w:t>
      </w:r>
      <w:r w:rsidR="001543D4">
        <w:rPr>
          <w:color w:val="231F20"/>
        </w:rPr>
        <w:t xml:space="preserve"> </w:t>
      </w:r>
      <w:r>
        <w:rPr>
          <w:color w:val="231F20"/>
        </w:rPr>
        <w:t>[Determinations]</w:t>
      </w:r>
      <w:r w:rsidR="001543D4">
        <w:rPr>
          <w:color w:val="231F20"/>
        </w:rPr>
        <w:t xml:space="preserve"> </w:t>
      </w:r>
      <w:r>
        <w:rPr>
          <w:color w:val="231F20"/>
        </w:rPr>
        <w:t>to</w:t>
      </w:r>
      <w:r w:rsidR="001543D4">
        <w:rPr>
          <w:color w:val="231F20"/>
        </w:rPr>
        <w:t xml:space="preserve"> </w:t>
      </w:r>
      <w:r>
        <w:rPr>
          <w:color w:val="231F20"/>
        </w:rPr>
        <w:t>agree</w:t>
      </w:r>
      <w:r w:rsidR="001543D4">
        <w:rPr>
          <w:color w:val="231F20"/>
        </w:rPr>
        <w:t xml:space="preserve"> </w:t>
      </w:r>
      <w:r>
        <w:rPr>
          <w:color w:val="231F20"/>
        </w:rPr>
        <w:t xml:space="preserve">or determine the value of the </w:t>
      </w:r>
      <w:r>
        <w:rPr>
          <w:color w:val="231F20"/>
          <w:spacing w:val="-3"/>
        </w:rPr>
        <w:t xml:space="preserve">Works, </w:t>
      </w:r>
      <w:r>
        <w:rPr>
          <w:color w:val="231F20"/>
        </w:rPr>
        <w:t>Goods and Contractor's Documents, and any other sums due to the Contractor</w:t>
      </w:r>
      <w:r w:rsidR="001543D4">
        <w:rPr>
          <w:color w:val="231F20"/>
        </w:rPr>
        <w:t xml:space="preserve"> </w:t>
      </w:r>
      <w:r>
        <w:rPr>
          <w:color w:val="231F20"/>
        </w:rPr>
        <w:t>for</w:t>
      </w:r>
      <w:r w:rsidR="001543D4">
        <w:rPr>
          <w:color w:val="231F20"/>
        </w:rPr>
        <w:t xml:space="preserve"> </w:t>
      </w:r>
      <w:r>
        <w:rPr>
          <w:color w:val="231F20"/>
        </w:rPr>
        <w:t>work</w:t>
      </w:r>
      <w:r w:rsidR="001543D4">
        <w:rPr>
          <w:color w:val="231F20"/>
        </w:rPr>
        <w:t xml:space="preserve"> </w:t>
      </w:r>
      <w:r>
        <w:rPr>
          <w:color w:val="231F20"/>
        </w:rPr>
        <w:t>executed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the</w:t>
      </w:r>
      <w:r w:rsidR="001543D4">
        <w:rPr>
          <w:color w:val="231F20"/>
        </w:rPr>
        <w:t xml:space="preserve"> </w:t>
      </w:r>
      <w:r>
        <w:rPr>
          <w:color w:val="231F20"/>
        </w:rPr>
        <w:t>Contract.</w:t>
      </w:r>
    </w:p>
    <w:p w14:paraId="423D312A" w14:textId="77777777" w:rsidR="005E6E3D" w:rsidRDefault="007B664E" w:rsidP="00CC1001">
      <w:pPr>
        <w:pStyle w:val="Heading4"/>
        <w:numPr>
          <w:ilvl w:val="1"/>
          <w:numId w:val="56"/>
        </w:numPr>
        <w:tabs>
          <w:tab w:val="left" w:pos="878"/>
          <w:tab w:val="left" w:pos="879"/>
        </w:tabs>
        <w:spacing w:before="239"/>
        <w:ind w:left="576" w:right="576" w:hanging="750"/>
        <w:rPr>
          <w:color w:val="231F20"/>
        </w:rPr>
      </w:pPr>
      <w:r>
        <w:rPr>
          <w:color w:val="231F20"/>
        </w:rPr>
        <w:t>Payment</w:t>
      </w:r>
      <w:r w:rsidR="001543D4">
        <w:rPr>
          <w:color w:val="231F20"/>
        </w:rPr>
        <w:t xml:space="preserve"> </w:t>
      </w:r>
      <w:r>
        <w:rPr>
          <w:color w:val="231F20"/>
        </w:rPr>
        <w:t>after</w:t>
      </w:r>
      <w:r w:rsidR="001543D4">
        <w:rPr>
          <w:color w:val="231F20"/>
        </w:rPr>
        <w:t xml:space="preserve"> </w:t>
      </w:r>
      <w:r>
        <w:rPr>
          <w:color w:val="231F20"/>
        </w:rPr>
        <w:t>Termination</w:t>
      </w:r>
    </w:p>
    <w:p w14:paraId="4093E8CE" w14:textId="77777777" w:rsidR="005E6E3D" w:rsidRDefault="007B664E" w:rsidP="00CC1001">
      <w:pPr>
        <w:pStyle w:val="BodyText"/>
        <w:spacing w:before="242" w:line="230" w:lineRule="auto"/>
        <w:ind w:left="576" w:right="576" w:hanging="6"/>
        <w:jc w:val="both"/>
      </w:pPr>
      <w:r>
        <w:rPr>
          <w:color w:val="231F20"/>
        </w:rPr>
        <w:t>After a notice of termination under Sub-Clause 15.2 [Termination by Procuring Entity] has taken effect,</w:t>
      </w:r>
      <w:r w:rsidR="001543D4">
        <w:rPr>
          <w:color w:val="231F20"/>
        </w:rPr>
        <w:t xml:space="preserve"> </w:t>
      </w:r>
      <w:r>
        <w:rPr>
          <w:color w:val="231F20"/>
        </w:rPr>
        <w:t>the Procuring</w:t>
      </w:r>
      <w:r w:rsidR="001543D4">
        <w:rPr>
          <w:color w:val="231F20"/>
        </w:rPr>
        <w:t xml:space="preserve"> </w:t>
      </w:r>
      <w:r>
        <w:rPr>
          <w:color w:val="231F20"/>
        </w:rPr>
        <w:t>Entity</w:t>
      </w:r>
      <w:r w:rsidR="001543D4">
        <w:rPr>
          <w:color w:val="231F20"/>
        </w:rPr>
        <w:t xml:space="preserve"> </w:t>
      </w:r>
      <w:r>
        <w:rPr>
          <w:color w:val="231F20"/>
        </w:rPr>
        <w:t>may:</w:t>
      </w:r>
    </w:p>
    <w:p w14:paraId="05570ACB" w14:textId="77777777" w:rsidR="005E6E3D" w:rsidRDefault="001543D4" w:rsidP="00CC1001">
      <w:pPr>
        <w:pStyle w:val="ListParagraph"/>
        <w:numPr>
          <w:ilvl w:val="0"/>
          <w:numId w:val="22"/>
        </w:numPr>
        <w:tabs>
          <w:tab w:val="left" w:pos="1268"/>
          <w:tab w:val="left" w:pos="1269"/>
        </w:tabs>
        <w:spacing w:before="42"/>
        <w:ind w:left="576" w:right="576" w:hanging="383"/>
      </w:pPr>
      <w:r>
        <w:rPr>
          <w:color w:val="231F20"/>
        </w:rPr>
        <w:t>P</w:t>
      </w:r>
      <w:r w:rsidR="007B664E">
        <w:rPr>
          <w:color w:val="231F20"/>
        </w:rPr>
        <w:t>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2.5</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Claims],</w:t>
      </w:r>
    </w:p>
    <w:p w14:paraId="7745CD0F" w14:textId="77777777" w:rsidR="005E6E3D" w:rsidRDefault="001543D4" w:rsidP="00CC1001">
      <w:pPr>
        <w:pStyle w:val="ListParagraph"/>
        <w:numPr>
          <w:ilvl w:val="0"/>
          <w:numId w:val="22"/>
        </w:numPr>
        <w:tabs>
          <w:tab w:val="left" w:pos="1269"/>
        </w:tabs>
        <w:spacing w:before="48" w:line="230" w:lineRule="auto"/>
        <w:ind w:left="576" w:right="576" w:hanging="383"/>
        <w:jc w:val="both"/>
      </w:pPr>
      <w:r>
        <w:rPr>
          <w:color w:val="231F20"/>
        </w:rPr>
        <w:t>W</w:t>
      </w:r>
      <w:r w:rsidR="007B664E">
        <w:rPr>
          <w:color w:val="231F20"/>
        </w:rPr>
        <w:t>ithhold</w:t>
      </w:r>
      <w:r>
        <w:rPr>
          <w:color w:val="231F20"/>
        </w:rPr>
        <w:t xml:space="preserve"> further </w:t>
      </w:r>
      <w:r w:rsidR="007B664E">
        <w:rPr>
          <w:color w:val="231F20"/>
        </w:rPr>
        <w:t>payments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until</w:t>
      </w:r>
      <w:r>
        <w:rPr>
          <w:color w:val="231F20"/>
        </w:rPr>
        <w:t xml:space="preserve"> </w:t>
      </w:r>
      <w:r w:rsidR="007B664E">
        <w:rPr>
          <w:color w:val="231F20"/>
        </w:rPr>
        <w:t>the</w:t>
      </w:r>
      <w:r>
        <w:rPr>
          <w:color w:val="231F20"/>
        </w:rPr>
        <w:t xml:space="preserve"> </w:t>
      </w:r>
      <w:r w:rsidR="007B664E">
        <w:rPr>
          <w:color w:val="231F20"/>
        </w:rPr>
        <w:t>costs</w:t>
      </w:r>
      <w:r>
        <w:rPr>
          <w:color w:val="231F20"/>
        </w:rPr>
        <w:t xml:space="preserve"> </w:t>
      </w:r>
      <w:r w:rsidR="007B664E">
        <w:rPr>
          <w:color w:val="231F20"/>
        </w:rPr>
        <w:t>of</w:t>
      </w:r>
      <w:r>
        <w:rPr>
          <w:color w:val="231F20"/>
        </w:rPr>
        <w:t xml:space="preserve"> </w:t>
      </w:r>
      <w:r w:rsidR="007B664E">
        <w:rPr>
          <w:color w:val="231F20"/>
        </w:rPr>
        <w:t>execution,</w:t>
      </w:r>
      <w:r>
        <w:rPr>
          <w:color w:val="231F20"/>
        </w:rPr>
        <w:t xml:space="preserve"> </w:t>
      </w:r>
      <w:r w:rsidR="007B664E">
        <w:rPr>
          <w:color w:val="231F20"/>
        </w:rPr>
        <w:t>completion</w:t>
      </w:r>
      <w:r>
        <w:rPr>
          <w:color w:val="231F20"/>
        </w:rPr>
        <w:t xml:space="preserve"> </w:t>
      </w:r>
      <w:r w:rsidR="007B664E">
        <w:rPr>
          <w:color w:val="231F20"/>
        </w:rPr>
        <w:t>and</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 xml:space="preserve">any defects, damages for delay in completion (if any), and all other costs incurred by the Procuring </w:t>
      </w:r>
      <w:r w:rsidR="007B664E">
        <w:rPr>
          <w:color w:val="231F20"/>
          <w:spacing w:val="-3"/>
        </w:rPr>
        <w:t xml:space="preserve">Entity,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established,</w:t>
      </w:r>
      <w:r>
        <w:rPr>
          <w:color w:val="231F20"/>
        </w:rPr>
        <w:t xml:space="preserve"> </w:t>
      </w:r>
      <w:r w:rsidR="007B664E">
        <w:rPr>
          <w:color w:val="231F20"/>
        </w:rPr>
        <w:t>and/or</w:t>
      </w:r>
    </w:p>
    <w:p w14:paraId="4BD8A4F2" w14:textId="77777777" w:rsidR="005E6E3D" w:rsidRDefault="001543D4" w:rsidP="00CC1001">
      <w:pPr>
        <w:pStyle w:val="ListParagraph"/>
        <w:numPr>
          <w:ilvl w:val="0"/>
          <w:numId w:val="22"/>
        </w:numPr>
        <w:tabs>
          <w:tab w:val="left" w:pos="1269"/>
        </w:tabs>
        <w:spacing w:before="51" w:line="230" w:lineRule="auto"/>
        <w:ind w:left="576" w:right="576" w:hanging="383"/>
        <w:jc w:val="both"/>
      </w:pPr>
      <w:r>
        <w:rPr>
          <w:color w:val="231F20"/>
        </w:rPr>
        <w:t>R</w:t>
      </w:r>
      <w:r w:rsidR="007B664E">
        <w:rPr>
          <w:color w:val="231F20"/>
        </w:rPr>
        <w:t>ecover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any</w:t>
      </w:r>
      <w:r>
        <w:rPr>
          <w:color w:val="231F20"/>
        </w:rPr>
        <w:t xml:space="preserve"> </w:t>
      </w:r>
      <w:r w:rsidR="007B664E">
        <w:rPr>
          <w:color w:val="231F20"/>
        </w:rPr>
        <w:t>losses</w:t>
      </w:r>
      <w:r>
        <w:rPr>
          <w:color w:val="231F20"/>
        </w:rPr>
        <w:t xml:space="preserve"> </w:t>
      </w:r>
      <w:r w:rsidR="007B664E">
        <w:rPr>
          <w:color w:val="231F20"/>
        </w:rPr>
        <w:t>and</w:t>
      </w:r>
      <w:r>
        <w:rPr>
          <w:color w:val="231F20"/>
        </w:rPr>
        <w:t xml:space="preserve"> </w:t>
      </w:r>
      <w:r w:rsidR="007B664E">
        <w:rPr>
          <w:color w:val="231F20"/>
        </w:rPr>
        <w:t>damages</w:t>
      </w:r>
      <w:r>
        <w:rPr>
          <w:color w:val="231F20"/>
        </w:rPr>
        <w:t xml:space="preserve"> </w:t>
      </w:r>
      <w:r w:rsidR="007B664E">
        <w:rPr>
          <w:color w:val="231F20"/>
        </w:rPr>
        <w:t>incurred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extra</w:t>
      </w:r>
      <w:r>
        <w:rPr>
          <w:color w:val="231F20"/>
        </w:rPr>
        <w:t xml:space="preserve"> </w:t>
      </w:r>
      <w:r w:rsidR="007B664E">
        <w:rPr>
          <w:color w:val="231F20"/>
        </w:rPr>
        <w:t xml:space="preserve">costs of completing the </w:t>
      </w:r>
      <w:r w:rsidR="007B664E">
        <w:rPr>
          <w:color w:val="231F20"/>
          <w:spacing w:val="-3"/>
        </w:rPr>
        <w:t xml:space="preserve">Works, </w:t>
      </w:r>
      <w:r w:rsidR="007B664E">
        <w:rPr>
          <w:color w:val="231F20"/>
        </w:rPr>
        <w:t xml:space="preserve">after allowing for any sum due to the Contractor under Sub-Clause 15.3 </w:t>
      </w:r>
      <w:r w:rsidR="007B664E">
        <w:rPr>
          <w:color w:val="231F20"/>
          <w:spacing w:val="-3"/>
        </w:rPr>
        <w:t xml:space="preserve">[Valuation </w:t>
      </w:r>
      <w:r w:rsidR="007B664E">
        <w:rPr>
          <w:color w:val="231F20"/>
        </w:rPr>
        <w:t>at Date of Termination]. After recovering any such losses, damages and extra costs, the 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pay</w:t>
      </w:r>
      <w:r>
        <w:rPr>
          <w:color w:val="231F20"/>
        </w:rPr>
        <w:t xml:space="preserve"> </w:t>
      </w:r>
      <w:r w:rsidR="007B664E">
        <w:rPr>
          <w:color w:val="231F20"/>
        </w:rPr>
        <w:t>any</w:t>
      </w:r>
      <w:r>
        <w:rPr>
          <w:color w:val="231F20"/>
        </w:rPr>
        <w:t xml:space="preserve"> </w:t>
      </w:r>
      <w:r w:rsidR="007B664E">
        <w:rPr>
          <w:color w:val="231F20"/>
        </w:rPr>
        <w:t>balance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513CB25A" w14:textId="77777777" w:rsidR="005E6E3D" w:rsidRDefault="007B664E" w:rsidP="00CC1001">
      <w:pPr>
        <w:pStyle w:val="Heading4"/>
        <w:numPr>
          <w:ilvl w:val="1"/>
          <w:numId w:val="56"/>
        </w:numPr>
        <w:tabs>
          <w:tab w:val="left" w:pos="878"/>
          <w:tab w:val="left" w:pos="879"/>
        </w:tabs>
        <w:ind w:left="576" w:right="576" w:hanging="750"/>
        <w:rPr>
          <w:color w:val="231F20"/>
        </w:rPr>
      </w:pPr>
      <w:r>
        <w:rPr>
          <w:color w:val="231F20"/>
        </w:rPr>
        <w:t>Procuring</w:t>
      </w:r>
      <w:r w:rsidR="001543D4">
        <w:rPr>
          <w:color w:val="231F20"/>
        </w:rPr>
        <w:t xml:space="preserve"> </w:t>
      </w:r>
      <w:r>
        <w:rPr>
          <w:color w:val="231F20"/>
        </w:rPr>
        <w:t>Entity's</w:t>
      </w:r>
      <w:r w:rsidR="001543D4">
        <w:rPr>
          <w:color w:val="231F20"/>
        </w:rPr>
        <w:t xml:space="preserve"> </w:t>
      </w:r>
      <w:r>
        <w:rPr>
          <w:color w:val="231F20"/>
        </w:rPr>
        <w:t>Entitlement</w:t>
      </w:r>
      <w:r w:rsidR="001543D4">
        <w:rPr>
          <w:color w:val="231F20"/>
        </w:rPr>
        <w:t xml:space="preserve"> </w:t>
      </w:r>
      <w:r>
        <w:rPr>
          <w:color w:val="231F20"/>
        </w:rPr>
        <w:t>to</w:t>
      </w:r>
      <w:r w:rsidR="001543D4">
        <w:rPr>
          <w:color w:val="231F20"/>
        </w:rPr>
        <w:t xml:space="preserve"> </w:t>
      </w:r>
      <w:r>
        <w:rPr>
          <w:color w:val="231F20"/>
        </w:rPr>
        <w:t>Termination</w:t>
      </w:r>
      <w:r w:rsidR="001543D4">
        <w:rPr>
          <w:color w:val="231F20"/>
        </w:rPr>
        <w:t xml:space="preserve"> </w:t>
      </w:r>
      <w:r>
        <w:rPr>
          <w:color w:val="231F20"/>
        </w:rPr>
        <w:t>for</w:t>
      </w:r>
      <w:r w:rsidR="001543D4">
        <w:rPr>
          <w:color w:val="231F20"/>
        </w:rPr>
        <w:t xml:space="preserve"> </w:t>
      </w:r>
      <w:r>
        <w:rPr>
          <w:color w:val="231F20"/>
        </w:rPr>
        <w:t>Convenience</w:t>
      </w:r>
    </w:p>
    <w:p w14:paraId="209309C1" w14:textId="77777777" w:rsidR="005E6E3D" w:rsidRDefault="007B664E" w:rsidP="00CC1001">
      <w:pPr>
        <w:pStyle w:val="ListParagraph"/>
        <w:numPr>
          <w:ilvl w:val="2"/>
          <w:numId w:val="56"/>
        </w:numPr>
        <w:tabs>
          <w:tab w:val="left" w:pos="879"/>
        </w:tabs>
        <w:spacing w:before="243" w:line="230" w:lineRule="auto"/>
        <w:ind w:left="576" w:right="576" w:hanging="756"/>
        <w:jc w:val="both"/>
        <w:rPr>
          <w:color w:val="231F20"/>
        </w:rPr>
      </w:pPr>
      <w:r>
        <w:rPr>
          <w:color w:val="231F20"/>
        </w:rPr>
        <w:t>The Procuring Entity shall be entitled to terminate the Contract, at any time for the Procuring Entity's convenience,</w:t>
      </w:r>
      <w:r w:rsidR="001543D4">
        <w:rPr>
          <w:color w:val="231F20"/>
        </w:rPr>
        <w:t xml:space="preserve"> </w:t>
      </w:r>
      <w:r>
        <w:rPr>
          <w:color w:val="231F20"/>
        </w:rPr>
        <w:t>by</w:t>
      </w:r>
      <w:r w:rsidR="001543D4">
        <w:rPr>
          <w:color w:val="231F20"/>
        </w:rPr>
        <w:t xml:space="preserve"> </w:t>
      </w:r>
      <w:r>
        <w:rPr>
          <w:color w:val="231F20"/>
        </w:rPr>
        <w:t>giving</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such</w:t>
      </w:r>
      <w:r w:rsidR="001543D4">
        <w:rPr>
          <w:color w:val="231F20"/>
        </w:rPr>
        <w:t xml:space="preserve"> </w:t>
      </w:r>
      <w:r>
        <w:rPr>
          <w:color w:val="231F20"/>
        </w:rPr>
        <w:t>termination</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The</w:t>
      </w:r>
      <w:r w:rsidR="001543D4">
        <w:rPr>
          <w:color w:val="231F20"/>
        </w:rPr>
        <w:t xml:space="preserve"> </w:t>
      </w:r>
      <w:r>
        <w:rPr>
          <w:color w:val="231F20"/>
        </w:rPr>
        <w:t>termination</w:t>
      </w:r>
      <w:r w:rsidR="001543D4">
        <w:rPr>
          <w:color w:val="231F20"/>
        </w:rPr>
        <w:t xml:space="preserve"> </w:t>
      </w:r>
      <w:r>
        <w:rPr>
          <w:color w:val="231F20"/>
        </w:rPr>
        <w:t>shall</w:t>
      </w:r>
      <w:r w:rsidR="001543D4">
        <w:rPr>
          <w:color w:val="231F20"/>
        </w:rPr>
        <w:t xml:space="preserve"> </w:t>
      </w:r>
      <w:r>
        <w:rPr>
          <w:color w:val="231F20"/>
        </w:rPr>
        <w:t>take</w:t>
      </w:r>
      <w:r w:rsidR="001543D4">
        <w:rPr>
          <w:color w:val="231F20"/>
        </w:rPr>
        <w:t xml:space="preserve"> </w:t>
      </w:r>
      <w:r>
        <w:rPr>
          <w:color w:val="231F20"/>
        </w:rPr>
        <w:t>effect</w:t>
      </w:r>
      <w:r w:rsidR="001543D4">
        <w:rPr>
          <w:color w:val="231F20"/>
        </w:rPr>
        <w:t xml:space="preserve"> </w:t>
      </w:r>
      <w:r>
        <w:rPr>
          <w:color w:val="231F20"/>
        </w:rPr>
        <w:t>30</w:t>
      </w:r>
      <w:r w:rsidR="001543D4">
        <w:rPr>
          <w:color w:val="231F20"/>
        </w:rPr>
        <w:t xml:space="preserve"> </w:t>
      </w:r>
      <w:r>
        <w:rPr>
          <w:color w:val="231F20"/>
        </w:rPr>
        <w:t>days after the later of the dates on which the Contractor receives this notice or the Procuring Entity returns the Performance</w:t>
      </w:r>
      <w:r w:rsidR="001543D4">
        <w:rPr>
          <w:color w:val="231F20"/>
        </w:rPr>
        <w:t xml:space="preserve"> </w:t>
      </w:r>
      <w:r>
        <w:rPr>
          <w:color w:val="231F20"/>
        </w:rPr>
        <w:t>Security.</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shall</w:t>
      </w:r>
      <w:r w:rsidR="001543D4">
        <w:rPr>
          <w:color w:val="231F20"/>
        </w:rPr>
        <w:t xml:space="preserve"> </w:t>
      </w:r>
      <w:r>
        <w:rPr>
          <w:color w:val="231F20"/>
        </w:rPr>
        <w:t>not</w:t>
      </w:r>
      <w:r w:rsidR="001543D4">
        <w:rPr>
          <w:color w:val="231F20"/>
        </w:rPr>
        <w:t xml:space="preserve"> </w:t>
      </w:r>
      <w:r>
        <w:rPr>
          <w:color w:val="231F20"/>
        </w:rPr>
        <w:t>terminate</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under</w:t>
      </w:r>
      <w:r w:rsidR="001543D4">
        <w:rPr>
          <w:color w:val="231F20"/>
        </w:rPr>
        <w:t xml:space="preserve"> </w:t>
      </w:r>
      <w:r>
        <w:rPr>
          <w:color w:val="231F20"/>
        </w:rPr>
        <w:t>this</w:t>
      </w:r>
      <w:r w:rsidR="001543D4">
        <w:rPr>
          <w:color w:val="231F20"/>
        </w:rPr>
        <w:t xml:space="preserve"> </w:t>
      </w:r>
      <w:r>
        <w:rPr>
          <w:color w:val="231F20"/>
        </w:rPr>
        <w:t>Sub-Clause</w:t>
      </w:r>
      <w:r w:rsidR="001543D4">
        <w:rPr>
          <w:color w:val="231F20"/>
        </w:rPr>
        <w:t xml:space="preserve"> </w:t>
      </w:r>
      <w:r>
        <w:rPr>
          <w:color w:val="231F20"/>
        </w:rPr>
        <w:t>in</w:t>
      </w:r>
      <w:r w:rsidR="001543D4">
        <w:rPr>
          <w:color w:val="231F20"/>
        </w:rPr>
        <w:t xml:space="preserve"> </w:t>
      </w:r>
      <w:r>
        <w:rPr>
          <w:color w:val="231F20"/>
        </w:rPr>
        <w:t>order</w:t>
      </w:r>
      <w:r w:rsidR="001543D4">
        <w:rPr>
          <w:color w:val="231F20"/>
        </w:rPr>
        <w:t xml:space="preserve"> </w:t>
      </w:r>
      <w:r>
        <w:rPr>
          <w:color w:val="231F20"/>
        </w:rPr>
        <w:t xml:space="preserve">to execute the </w:t>
      </w:r>
      <w:r>
        <w:rPr>
          <w:color w:val="231F20"/>
          <w:spacing w:val="-4"/>
        </w:rPr>
        <w:t xml:space="preserve">Works </w:t>
      </w:r>
      <w:r>
        <w:rPr>
          <w:color w:val="231F20"/>
        </w:rPr>
        <w:t xml:space="preserve">itself or to arrange for the </w:t>
      </w:r>
      <w:r>
        <w:rPr>
          <w:color w:val="231F20"/>
          <w:spacing w:val="-4"/>
        </w:rPr>
        <w:t xml:space="preserve">Works </w:t>
      </w:r>
      <w:r>
        <w:rPr>
          <w:color w:val="231F20"/>
        </w:rPr>
        <w:t>to be executed by another contractor or to avoid a termination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by</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under</w:t>
      </w:r>
      <w:r w:rsidR="001543D4">
        <w:rPr>
          <w:color w:val="231F20"/>
        </w:rPr>
        <w:t xml:space="preserve"> </w:t>
      </w:r>
      <w:r>
        <w:rPr>
          <w:color w:val="231F20"/>
        </w:rPr>
        <w:t>Clause</w:t>
      </w:r>
      <w:r w:rsidR="001543D4">
        <w:rPr>
          <w:color w:val="231F20"/>
        </w:rPr>
        <w:t xml:space="preserve"> </w:t>
      </w:r>
      <w:r>
        <w:rPr>
          <w:color w:val="231F20"/>
        </w:rPr>
        <w:t>16.2[Termination</w:t>
      </w:r>
      <w:r w:rsidR="001543D4">
        <w:rPr>
          <w:color w:val="231F20"/>
        </w:rPr>
        <w:t xml:space="preserve"> </w:t>
      </w:r>
      <w:r>
        <w:rPr>
          <w:color w:val="231F20"/>
        </w:rPr>
        <w:t>by</w:t>
      </w:r>
      <w:r w:rsidR="001543D4">
        <w:rPr>
          <w:color w:val="231F20"/>
        </w:rPr>
        <w:t xml:space="preserve"> </w:t>
      </w:r>
      <w:r>
        <w:rPr>
          <w:color w:val="231F20"/>
        </w:rPr>
        <w:t>Contractor].</w:t>
      </w:r>
    </w:p>
    <w:p w14:paraId="43E9E989" w14:textId="77777777" w:rsidR="005E6E3D" w:rsidRDefault="007B664E" w:rsidP="00CC1001">
      <w:pPr>
        <w:pStyle w:val="ListParagraph"/>
        <w:numPr>
          <w:ilvl w:val="2"/>
          <w:numId w:val="56"/>
        </w:numPr>
        <w:tabs>
          <w:tab w:val="left" w:pos="879"/>
        </w:tabs>
        <w:spacing w:before="248" w:line="230" w:lineRule="auto"/>
        <w:ind w:left="576" w:right="576" w:hanging="756"/>
        <w:jc w:val="both"/>
        <w:rPr>
          <w:color w:val="231F20"/>
        </w:rPr>
      </w:pPr>
      <w:r>
        <w:rPr>
          <w:color w:val="231F20"/>
        </w:rPr>
        <w:t>After</w:t>
      </w:r>
      <w:r w:rsidR="001543D4">
        <w:rPr>
          <w:color w:val="231F20"/>
        </w:rPr>
        <w:t xml:space="preserve"> </w:t>
      </w:r>
      <w:r>
        <w:rPr>
          <w:color w:val="231F20"/>
        </w:rPr>
        <w:t>this</w:t>
      </w:r>
      <w:r w:rsidR="001543D4">
        <w:rPr>
          <w:color w:val="231F20"/>
        </w:rPr>
        <w:t xml:space="preserve"> </w:t>
      </w:r>
      <w:r>
        <w:rPr>
          <w:color w:val="231F20"/>
        </w:rPr>
        <w:t>termination,</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16.3</w:t>
      </w:r>
      <w:r w:rsidR="001543D4">
        <w:rPr>
          <w:color w:val="231F20"/>
        </w:rPr>
        <w:t xml:space="preserve"> </w:t>
      </w:r>
      <w:r>
        <w:rPr>
          <w:color w:val="231F20"/>
        </w:rPr>
        <w:t>[Cessation</w:t>
      </w:r>
      <w:r w:rsidR="001543D4">
        <w:rPr>
          <w:color w:val="231F20"/>
        </w:rPr>
        <w:t xml:space="preserve"> </w:t>
      </w:r>
      <w:r>
        <w:rPr>
          <w:color w:val="231F20"/>
        </w:rPr>
        <w:t>of</w:t>
      </w:r>
      <w:r w:rsidR="001543D4">
        <w:rPr>
          <w:color w:val="231F20"/>
        </w:rPr>
        <w:t xml:space="preserve"> </w:t>
      </w:r>
      <w:r>
        <w:rPr>
          <w:color w:val="231F20"/>
          <w:spacing w:val="-5"/>
        </w:rPr>
        <w:t xml:space="preserve">Work </w:t>
      </w:r>
      <w:r>
        <w:rPr>
          <w:color w:val="231F20"/>
        </w:rPr>
        <w:t>and</w:t>
      </w:r>
      <w:r w:rsidR="001543D4">
        <w:rPr>
          <w:color w:val="231F20"/>
        </w:rPr>
        <w:t xml:space="preserve"> </w:t>
      </w:r>
      <w:r>
        <w:rPr>
          <w:color w:val="231F20"/>
        </w:rPr>
        <w:t>Removal</w:t>
      </w:r>
      <w:r w:rsidR="001543D4">
        <w:rPr>
          <w:color w:val="231F20"/>
        </w:rPr>
        <w:t xml:space="preserve"> </w:t>
      </w:r>
      <w:r>
        <w:rPr>
          <w:color w:val="231F20"/>
        </w:rPr>
        <w:t>of</w:t>
      </w:r>
      <w:r w:rsidR="001543D4">
        <w:rPr>
          <w:color w:val="231F20"/>
        </w:rPr>
        <w:t xml:space="preserve"> </w:t>
      </w:r>
      <w:r>
        <w:rPr>
          <w:color w:val="231F20"/>
        </w:rPr>
        <w:t>Contractor's</w:t>
      </w:r>
      <w:r w:rsidR="001543D4">
        <w:rPr>
          <w:color w:val="231F20"/>
        </w:rPr>
        <w:t xml:space="preserve"> </w:t>
      </w:r>
      <w:r>
        <w:rPr>
          <w:color w:val="231F20"/>
        </w:rPr>
        <w:t>Equipment]</w:t>
      </w:r>
      <w:r w:rsidR="001543D4">
        <w:rPr>
          <w:color w:val="231F20"/>
        </w:rPr>
        <w:t xml:space="preserve"> </w:t>
      </w:r>
      <w:r>
        <w:rPr>
          <w:color w:val="231F20"/>
        </w:rPr>
        <w:t>and</w:t>
      </w:r>
      <w:r w:rsidR="001543D4">
        <w:rPr>
          <w:color w:val="231F20"/>
        </w:rPr>
        <w:t xml:space="preserve"> </w:t>
      </w:r>
      <w:r>
        <w:rPr>
          <w:color w:val="231F20"/>
        </w:rPr>
        <w:t>shall</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16.4</w:t>
      </w:r>
      <w:r w:rsidR="001543D4">
        <w:rPr>
          <w:color w:val="231F20"/>
        </w:rPr>
        <w:t xml:space="preserve"> </w:t>
      </w:r>
      <w:r>
        <w:rPr>
          <w:color w:val="231F20"/>
        </w:rPr>
        <w:t>[Payment</w:t>
      </w:r>
      <w:r w:rsidR="001543D4">
        <w:rPr>
          <w:color w:val="231F20"/>
        </w:rPr>
        <w:t xml:space="preserve"> </w:t>
      </w:r>
      <w:r>
        <w:rPr>
          <w:color w:val="231F20"/>
        </w:rPr>
        <w:t xml:space="preserve">on </w:t>
      </w:r>
      <w:r>
        <w:rPr>
          <w:color w:val="231F20"/>
        </w:rPr>
        <w:lastRenderedPageBreak/>
        <w:t>Termination].</w:t>
      </w:r>
    </w:p>
    <w:p w14:paraId="7FB0FDFD" w14:textId="77777777" w:rsidR="005E6E3D" w:rsidRDefault="007B664E" w:rsidP="00CC1001">
      <w:pPr>
        <w:pStyle w:val="Heading4"/>
        <w:numPr>
          <w:ilvl w:val="1"/>
          <w:numId w:val="56"/>
        </w:numPr>
        <w:tabs>
          <w:tab w:val="left" w:pos="878"/>
          <w:tab w:val="left" w:pos="879"/>
        </w:tabs>
        <w:ind w:left="576" w:right="576" w:hanging="750"/>
        <w:rPr>
          <w:color w:val="231F20"/>
        </w:rPr>
      </w:pPr>
      <w:r>
        <w:rPr>
          <w:color w:val="231F20"/>
        </w:rPr>
        <w:t>Fraud and</w:t>
      </w:r>
      <w:r w:rsidR="001543D4">
        <w:rPr>
          <w:color w:val="231F20"/>
        </w:rPr>
        <w:t xml:space="preserve"> </w:t>
      </w:r>
      <w:r>
        <w:rPr>
          <w:color w:val="231F20"/>
        </w:rPr>
        <w:t>Corruption</w:t>
      </w:r>
    </w:p>
    <w:p w14:paraId="440CCF37" w14:textId="77777777" w:rsidR="005E6E3D" w:rsidRDefault="007B664E" w:rsidP="00CC1001">
      <w:pPr>
        <w:pStyle w:val="BodyText"/>
        <w:spacing w:before="243" w:line="230" w:lineRule="auto"/>
        <w:ind w:left="576" w:right="576" w:hanging="6"/>
        <w:jc w:val="both"/>
      </w:pPr>
      <w:r>
        <w:rPr>
          <w:color w:val="231F20"/>
        </w:rPr>
        <w:t>The Procuring Entity requires compliance with the national law and regulations against corruption. All available sanctions will apply where corruption is detected.</w:t>
      </w:r>
    </w:p>
    <w:p w14:paraId="3A765802" w14:textId="77777777" w:rsidR="005E6E3D" w:rsidRDefault="007B664E" w:rsidP="00CC1001">
      <w:pPr>
        <w:pStyle w:val="Heading4"/>
        <w:numPr>
          <w:ilvl w:val="0"/>
          <w:numId w:val="56"/>
        </w:numPr>
        <w:tabs>
          <w:tab w:val="left" w:pos="877"/>
          <w:tab w:val="left" w:pos="879"/>
        </w:tabs>
        <w:spacing w:before="237"/>
        <w:ind w:left="576" w:right="576" w:hanging="750"/>
        <w:rPr>
          <w:color w:val="231F20"/>
        </w:rPr>
      </w:pPr>
      <w:r>
        <w:rPr>
          <w:color w:val="231F20"/>
        </w:rPr>
        <w:t>SUSPENSION</w:t>
      </w:r>
      <w:r w:rsidR="001543D4">
        <w:rPr>
          <w:color w:val="231F20"/>
        </w:rPr>
        <w:t xml:space="preserve"> </w:t>
      </w:r>
      <w:r>
        <w:rPr>
          <w:color w:val="231F20"/>
        </w:rPr>
        <w:t>AND</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CONTRACTOR</w:t>
      </w:r>
    </w:p>
    <w:p w14:paraId="691B1533" w14:textId="77777777" w:rsidR="005E6E3D" w:rsidRDefault="007B664E" w:rsidP="00CC1001">
      <w:pPr>
        <w:pStyle w:val="ListParagraph"/>
        <w:numPr>
          <w:ilvl w:val="1"/>
          <w:numId w:val="56"/>
        </w:numPr>
        <w:tabs>
          <w:tab w:val="left" w:pos="877"/>
          <w:tab w:val="left" w:pos="879"/>
        </w:tabs>
        <w:spacing w:before="234"/>
        <w:ind w:left="576" w:right="576" w:hanging="750"/>
        <w:rPr>
          <w:b/>
          <w:color w:val="231F20"/>
        </w:rPr>
      </w:pPr>
      <w:r>
        <w:rPr>
          <w:b/>
          <w:color w:val="231F20"/>
        </w:rPr>
        <w:t>Contractor's</w:t>
      </w:r>
      <w:r w:rsidR="001543D4">
        <w:rPr>
          <w:b/>
          <w:color w:val="231F20"/>
        </w:rPr>
        <w:t xml:space="preserve"> </w:t>
      </w:r>
      <w:r>
        <w:rPr>
          <w:b/>
          <w:color w:val="231F20"/>
        </w:rPr>
        <w:t>Entitlement</w:t>
      </w:r>
      <w:r w:rsidR="001543D4">
        <w:rPr>
          <w:b/>
          <w:color w:val="231F20"/>
        </w:rPr>
        <w:t xml:space="preserve"> </w:t>
      </w:r>
      <w:r>
        <w:rPr>
          <w:b/>
          <w:color w:val="231F20"/>
        </w:rPr>
        <w:t>to</w:t>
      </w:r>
      <w:r w:rsidR="001543D4">
        <w:rPr>
          <w:b/>
          <w:color w:val="231F20"/>
        </w:rPr>
        <w:t xml:space="preserve"> </w:t>
      </w:r>
      <w:r>
        <w:rPr>
          <w:b/>
          <w:color w:val="231F20"/>
        </w:rPr>
        <w:t>Suspend</w:t>
      </w:r>
      <w:r w:rsidR="001543D4">
        <w:rPr>
          <w:b/>
          <w:color w:val="231F20"/>
        </w:rPr>
        <w:t xml:space="preserve"> </w:t>
      </w:r>
      <w:r>
        <w:rPr>
          <w:b/>
          <w:color w:val="231F20"/>
          <w:spacing w:val="-4"/>
        </w:rPr>
        <w:t>Work</w:t>
      </w:r>
    </w:p>
    <w:p w14:paraId="4F092283" w14:textId="77777777" w:rsidR="005E6E3D" w:rsidRDefault="007B664E" w:rsidP="00CC1001">
      <w:pPr>
        <w:pStyle w:val="ListParagraph"/>
        <w:numPr>
          <w:ilvl w:val="2"/>
          <w:numId w:val="56"/>
        </w:numPr>
        <w:tabs>
          <w:tab w:val="left" w:pos="879"/>
        </w:tabs>
        <w:spacing w:before="242" w:line="230" w:lineRule="auto"/>
        <w:ind w:left="576" w:right="576" w:hanging="755"/>
        <w:jc w:val="both"/>
        <w:rPr>
          <w:color w:val="231F20"/>
        </w:rPr>
      </w:pPr>
      <w:r>
        <w:rPr>
          <w:color w:val="231F20"/>
        </w:rPr>
        <w:t>If</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certify</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14.6</w:t>
      </w:r>
      <w:r w:rsidR="001543D4">
        <w:rPr>
          <w:color w:val="231F20"/>
        </w:rPr>
        <w:t xml:space="preserve"> </w:t>
      </w:r>
      <w:r>
        <w:rPr>
          <w:color w:val="231F20"/>
        </w:rPr>
        <w:t>[Issue</w:t>
      </w:r>
      <w:r w:rsidR="001543D4">
        <w:rPr>
          <w:color w:val="231F20"/>
        </w:rPr>
        <w:t xml:space="preserve"> </w:t>
      </w:r>
      <w:r>
        <w:rPr>
          <w:color w:val="231F20"/>
        </w:rPr>
        <w:t>of</w:t>
      </w:r>
      <w:r w:rsidR="001543D4">
        <w:rPr>
          <w:color w:val="231F20"/>
        </w:rPr>
        <w:t xml:space="preserve"> </w:t>
      </w:r>
      <w:r>
        <w:rPr>
          <w:color w:val="231F20"/>
        </w:rPr>
        <w:t>Interim</w:t>
      </w:r>
      <w:r w:rsidR="001543D4">
        <w:rPr>
          <w:color w:val="231F20"/>
        </w:rPr>
        <w:t xml:space="preserve"> </w:t>
      </w:r>
      <w:r>
        <w:rPr>
          <w:color w:val="231F20"/>
        </w:rPr>
        <w:t>Payment</w:t>
      </w:r>
      <w:r w:rsidR="001543D4">
        <w:rPr>
          <w:color w:val="231F20"/>
        </w:rPr>
        <w:t xml:space="preserve"> </w:t>
      </w:r>
      <w:r>
        <w:rPr>
          <w:color w:val="231F20"/>
        </w:rPr>
        <w:t>Certiﬁcates]</w:t>
      </w:r>
      <w:r w:rsidR="001543D4">
        <w:rPr>
          <w:color w:val="231F20"/>
        </w:rPr>
        <w:t xml:space="preserve"> </w:t>
      </w:r>
      <w:r>
        <w:rPr>
          <w:color w:val="231F20"/>
        </w:rPr>
        <w:t>or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comply</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w:t>
      </w:r>
      <w:r w:rsidR="001543D4">
        <w:rPr>
          <w:color w:val="231F20"/>
        </w:rPr>
        <w:t xml:space="preserve"> </w:t>
      </w:r>
      <w:r>
        <w:rPr>
          <w:color w:val="231F20"/>
        </w:rPr>
        <w:t>or</w:t>
      </w:r>
      <w:r w:rsidR="001543D4">
        <w:rPr>
          <w:color w:val="231F20"/>
        </w:rPr>
        <w:t xml:space="preserve"> </w:t>
      </w:r>
      <w:r>
        <w:rPr>
          <w:color w:val="231F20"/>
        </w:rPr>
        <w:t>Sub- Clause</w:t>
      </w:r>
      <w:r w:rsidR="001543D4">
        <w:rPr>
          <w:color w:val="231F20"/>
        </w:rPr>
        <w:t xml:space="preserve"> </w:t>
      </w:r>
      <w:r>
        <w:rPr>
          <w:color w:val="231F20"/>
        </w:rPr>
        <w:t>14.7</w:t>
      </w:r>
      <w:r w:rsidR="001543D4">
        <w:rPr>
          <w:color w:val="231F20"/>
        </w:rPr>
        <w:t xml:space="preserve"> </w:t>
      </w:r>
      <w:r>
        <w:rPr>
          <w:color w:val="231F20"/>
        </w:rPr>
        <w:t>[Payment],</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spacing w:val="-4"/>
        </w:rPr>
        <w:t>may,</w:t>
      </w:r>
      <w:r w:rsidR="001543D4">
        <w:rPr>
          <w:color w:val="231F20"/>
          <w:spacing w:val="-4"/>
        </w:rPr>
        <w:t xml:space="preserve"> </w:t>
      </w:r>
      <w:r>
        <w:rPr>
          <w:color w:val="231F20"/>
        </w:rPr>
        <w:t>after</w:t>
      </w:r>
      <w:r w:rsidR="001543D4">
        <w:rPr>
          <w:color w:val="231F20"/>
        </w:rPr>
        <w:t xml:space="preserve"> </w:t>
      </w:r>
      <w:r>
        <w:rPr>
          <w:color w:val="231F20"/>
        </w:rPr>
        <w:t>giving</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21days'</w:t>
      </w:r>
      <w:r w:rsidR="001543D4">
        <w:rPr>
          <w:color w:val="231F20"/>
        </w:rPr>
        <w:t xml:space="preserve"> </w:t>
      </w:r>
      <w:r>
        <w:rPr>
          <w:color w:val="231F20"/>
        </w:rPr>
        <w:t>notice</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 xml:space="preserve">Entity,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unless</w:t>
      </w:r>
      <w:r w:rsidR="001543D4">
        <w:rPr>
          <w:color w:val="231F20"/>
        </w:rPr>
        <w:t xml:space="preserve"> </w:t>
      </w:r>
      <w:r>
        <w:rPr>
          <w:color w:val="231F20"/>
        </w:rPr>
        <w:t>and</w:t>
      </w:r>
      <w:r w:rsidR="001543D4">
        <w:rPr>
          <w:color w:val="231F20"/>
        </w:rPr>
        <w:t xml:space="preserve"> </w:t>
      </w:r>
      <w:r>
        <w:rPr>
          <w:color w:val="231F20"/>
        </w:rPr>
        <w:t>until</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has</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Payment</w:t>
      </w:r>
      <w:r w:rsidR="001543D4">
        <w:rPr>
          <w:color w:val="231F20"/>
        </w:rPr>
        <w:t xml:space="preserve"> </w:t>
      </w:r>
      <w:r>
        <w:rPr>
          <w:color w:val="231F20"/>
        </w:rPr>
        <w:t>Certiﬁcate, reasonable</w:t>
      </w:r>
      <w:r w:rsidR="001543D4">
        <w:rPr>
          <w:color w:val="231F20"/>
        </w:rPr>
        <w:t xml:space="preserve"> </w:t>
      </w:r>
      <w:r>
        <w:rPr>
          <w:color w:val="231F20"/>
        </w:rPr>
        <w:t>evidence</w:t>
      </w:r>
      <w:r w:rsidR="001543D4">
        <w:rPr>
          <w:color w:val="231F20"/>
        </w:rPr>
        <w:t xml:space="preserve"> </w:t>
      </w:r>
      <w:r>
        <w:rPr>
          <w:color w:val="231F20"/>
        </w:rPr>
        <w:t>or</w:t>
      </w:r>
      <w:r w:rsidR="001543D4">
        <w:rPr>
          <w:color w:val="231F20"/>
        </w:rPr>
        <w:t xml:space="preserve"> </w:t>
      </w:r>
      <w:r>
        <w:rPr>
          <w:color w:val="231F20"/>
        </w:rPr>
        <w:t>payment,</w:t>
      </w:r>
      <w:r w:rsidR="001543D4">
        <w:rPr>
          <w:color w:val="231F20"/>
        </w:rPr>
        <w:t xml:space="preserve"> </w:t>
      </w:r>
      <w:r>
        <w:rPr>
          <w:color w:val="231F20"/>
        </w:rPr>
        <w:t>as</w:t>
      </w:r>
      <w:r w:rsidR="001543D4">
        <w:rPr>
          <w:color w:val="231F20"/>
        </w:rPr>
        <w:t xml:space="preserve"> </w:t>
      </w:r>
      <w:r>
        <w:rPr>
          <w:color w:val="231F20"/>
        </w:rPr>
        <w:t>the</w:t>
      </w:r>
      <w:r w:rsidR="001543D4">
        <w:rPr>
          <w:color w:val="231F20"/>
        </w:rPr>
        <w:t xml:space="preserve"> </w:t>
      </w:r>
      <w:r>
        <w:rPr>
          <w:color w:val="231F20"/>
        </w:rPr>
        <w:t>case</w:t>
      </w:r>
      <w:r w:rsidR="001543D4">
        <w:rPr>
          <w:color w:val="231F20"/>
        </w:rPr>
        <w:t xml:space="preserve"> </w:t>
      </w:r>
      <w:r>
        <w:rPr>
          <w:color w:val="231F20"/>
        </w:rPr>
        <w:t>may</w:t>
      </w:r>
      <w:r w:rsidR="001543D4">
        <w:rPr>
          <w:color w:val="231F20"/>
        </w:rPr>
        <w:t xml:space="preserve"> </w:t>
      </w:r>
      <w:r>
        <w:rPr>
          <w:color w:val="231F20"/>
        </w:rPr>
        <w:t>be</w:t>
      </w:r>
      <w:r w:rsidR="001543D4">
        <w:rPr>
          <w:color w:val="231F20"/>
        </w:rPr>
        <w:t xml:space="preserve"> </w:t>
      </w:r>
      <w:r>
        <w:rPr>
          <w:color w:val="231F20"/>
        </w:rPr>
        <w:t>and</w:t>
      </w:r>
      <w:r w:rsidR="001543D4">
        <w:rPr>
          <w:color w:val="231F20"/>
        </w:rPr>
        <w:t xml:space="preserve"> </w:t>
      </w:r>
      <w:r>
        <w:rPr>
          <w:color w:val="231F20"/>
        </w:rPr>
        <w:t>as</w:t>
      </w:r>
      <w:r w:rsidR="001543D4">
        <w:rPr>
          <w:color w:val="231F20"/>
        </w:rPr>
        <w:t xml:space="preserve"> </w:t>
      </w:r>
      <w:r>
        <w:rPr>
          <w:color w:val="231F20"/>
        </w:rPr>
        <w:t>described</w:t>
      </w:r>
      <w:r w:rsidR="001543D4">
        <w:rPr>
          <w:color w:val="231F20"/>
        </w:rPr>
        <w:t xml:space="preserve"> </w:t>
      </w:r>
      <w:r>
        <w:rPr>
          <w:color w:val="231F20"/>
        </w:rPr>
        <w:t>in</w:t>
      </w:r>
      <w:r w:rsidR="001543D4">
        <w:rPr>
          <w:color w:val="231F20"/>
        </w:rPr>
        <w:t xml:space="preserve"> </w:t>
      </w:r>
      <w:r>
        <w:rPr>
          <w:color w:val="231F20"/>
        </w:rPr>
        <w:t>the</w:t>
      </w:r>
      <w:r w:rsidR="001543D4">
        <w:rPr>
          <w:color w:val="231F20"/>
        </w:rPr>
        <w:t xml:space="preserve"> </w:t>
      </w:r>
      <w:r>
        <w:rPr>
          <w:color w:val="231F20"/>
        </w:rPr>
        <w:t>notice.</w:t>
      </w:r>
    </w:p>
    <w:p w14:paraId="2C7DE564" w14:textId="77777777" w:rsidR="005E6E3D" w:rsidRDefault="007B664E" w:rsidP="00CC1001">
      <w:pPr>
        <w:pStyle w:val="ListParagraph"/>
        <w:numPr>
          <w:ilvl w:val="2"/>
          <w:numId w:val="56"/>
        </w:numPr>
        <w:tabs>
          <w:tab w:val="left" w:pos="878"/>
        </w:tabs>
        <w:spacing w:before="248" w:line="230" w:lineRule="auto"/>
        <w:ind w:left="576" w:right="576" w:hanging="756"/>
        <w:jc w:val="both"/>
        <w:rPr>
          <w:color w:val="231F20"/>
        </w:rPr>
      </w:pPr>
      <w:proofErr w:type="spellStart"/>
      <w:r>
        <w:rPr>
          <w:color w:val="231F20"/>
        </w:rPr>
        <w:t>Not</w:t>
      </w:r>
      <w:r w:rsidR="001543D4">
        <w:rPr>
          <w:color w:val="231F20"/>
        </w:rPr>
        <w:t xml:space="preserve"> </w:t>
      </w:r>
      <w:r>
        <w:rPr>
          <w:color w:val="231F20"/>
        </w:rPr>
        <w:t>withstanding</w:t>
      </w:r>
      <w:proofErr w:type="spellEnd"/>
      <w:r w:rsidR="001543D4">
        <w:rPr>
          <w:color w:val="231F20"/>
        </w:rPr>
        <w:t xml:space="preserve"> </w:t>
      </w:r>
      <w:r>
        <w:rPr>
          <w:color w:val="231F20"/>
        </w:rPr>
        <w:t>the</w:t>
      </w:r>
      <w:r w:rsidR="001543D4">
        <w:rPr>
          <w:color w:val="231F20"/>
        </w:rPr>
        <w:t xml:space="preserve"> </w:t>
      </w:r>
      <w:r>
        <w:rPr>
          <w:color w:val="231F20"/>
        </w:rPr>
        <w:t>above,</w:t>
      </w:r>
      <w:r w:rsidR="001543D4">
        <w:rPr>
          <w:color w:val="231F20"/>
        </w:rPr>
        <w:t xml:space="preserve">  </w:t>
      </w:r>
      <w:r>
        <w:rPr>
          <w:color w:val="231F20"/>
        </w:rPr>
        <w:t>if</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has</w:t>
      </w:r>
      <w:r w:rsidR="001543D4">
        <w:rPr>
          <w:color w:val="231F20"/>
        </w:rPr>
        <w:t xml:space="preserve"> </w:t>
      </w:r>
      <w:r>
        <w:rPr>
          <w:color w:val="231F20"/>
        </w:rPr>
        <w:t>suspended</w:t>
      </w:r>
      <w:r w:rsidR="001543D4">
        <w:rPr>
          <w:color w:val="231F20"/>
        </w:rPr>
        <w:t xml:space="preserve"> </w:t>
      </w:r>
      <w:r>
        <w:rPr>
          <w:color w:val="231F20"/>
        </w:rPr>
        <w:t>disbursements</w:t>
      </w:r>
      <w:r w:rsidR="001543D4">
        <w:rPr>
          <w:color w:val="231F20"/>
        </w:rPr>
        <w:t xml:space="preserve"> </w:t>
      </w:r>
      <w:r>
        <w:rPr>
          <w:color w:val="231F20"/>
        </w:rPr>
        <w:t>under</w:t>
      </w:r>
      <w:r w:rsidR="001543D4">
        <w:rPr>
          <w:color w:val="231F20"/>
        </w:rPr>
        <w:t xml:space="preserve"> </w:t>
      </w:r>
      <w:r>
        <w:rPr>
          <w:color w:val="231F20"/>
        </w:rPr>
        <w:t>the</w:t>
      </w:r>
      <w:r w:rsidR="001543D4">
        <w:rPr>
          <w:color w:val="231F20"/>
        </w:rPr>
        <w:t xml:space="preserve"> </w:t>
      </w:r>
      <w:r>
        <w:rPr>
          <w:color w:val="231F20"/>
        </w:rPr>
        <w:t>loan</w:t>
      </w:r>
      <w:r w:rsidR="001543D4">
        <w:rPr>
          <w:color w:val="231F20"/>
        </w:rPr>
        <w:t xml:space="preserve"> </w:t>
      </w:r>
      <w:r>
        <w:rPr>
          <w:color w:val="231F20"/>
        </w:rPr>
        <w:t>or</w:t>
      </w:r>
      <w:r w:rsidR="001543D4">
        <w:rPr>
          <w:color w:val="231F20"/>
        </w:rPr>
        <w:t xml:space="preserve"> </w:t>
      </w:r>
      <w:r>
        <w:rPr>
          <w:color w:val="231F20"/>
        </w:rPr>
        <w:t>credit</w:t>
      </w:r>
      <w:r w:rsidR="001543D4">
        <w:rPr>
          <w:color w:val="231F20"/>
        </w:rPr>
        <w:t xml:space="preserve"> </w:t>
      </w:r>
      <w:r>
        <w:rPr>
          <w:color w:val="231F20"/>
        </w:rPr>
        <w:t>from which</w:t>
      </w:r>
      <w:r w:rsidR="001543D4">
        <w:rPr>
          <w:color w:val="231F20"/>
        </w:rPr>
        <w:t xml:space="preserve"> </w:t>
      </w:r>
      <w:r>
        <w:rPr>
          <w:color w:val="231F20"/>
        </w:rPr>
        <w:t>payments</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are</w:t>
      </w:r>
      <w:r w:rsidR="001543D4">
        <w:rPr>
          <w:color w:val="231F20"/>
        </w:rPr>
        <w:t xml:space="preserve"> </w:t>
      </w:r>
      <w:r>
        <w:rPr>
          <w:color w:val="231F20"/>
        </w:rPr>
        <w:t>being</w:t>
      </w:r>
      <w:r w:rsidR="001543D4">
        <w:rPr>
          <w:color w:val="231F20"/>
        </w:rPr>
        <w:t xml:space="preserve"> </w:t>
      </w:r>
      <w:r>
        <w:rPr>
          <w:color w:val="231F20"/>
        </w:rPr>
        <w:t>made,</w:t>
      </w:r>
      <w:r w:rsidR="001543D4">
        <w:rPr>
          <w:color w:val="231F20"/>
        </w:rPr>
        <w:t xml:space="preserve"> </w:t>
      </w:r>
      <w:r>
        <w:rPr>
          <w:color w:val="231F20"/>
        </w:rPr>
        <w:t>in</w:t>
      </w:r>
      <w:r w:rsidR="001543D4">
        <w:rPr>
          <w:color w:val="231F20"/>
        </w:rPr>
        <w:t xml:space="preserve"> </w:t>
      </w:r>
      <w:r>
        <w:rPr>
          <w:color w:val="231F20"/>
        </w:rPr>
        <w:t>whole</w:t>
      </w:r>
      <w:r w:rsidR="001543D4">
        <w:rPr>
          <w:color w:val="231F20"/>
        </w:rPr>
        <w:t xml:space="preserve"> </w:t>
      </w:r>
      <w:r>
        <w:rPr>
          <w:color w:val="231F20"/>
        </w:rPr>
        <w:t>or</w:t>
      </w:r>
      <w:r w:rsidR="001543D4">
        <w:rPr>
          <w:color w:val="231F20"/>
        </w:rPr>
        <w:t xml:space="preserve"> </w:t>
      </w:r>
      <w:r>
        <w:rPr>
          <w:color w:val="231F20"/>
        </w:rPr>
        <w:t>in</w:t>
      </w:r>
      <w:r w:rsidR="001543D4">
        <w:rPr>
          <w:color w:val="231F20"/>
        </w:rPr>
        <w:t xml:space="preserve"> </w:t>
      </w:r>
      <w:r>
        <w:rPr>
          <w:color w:val="231F20"/>
        </w:rPr>
        <w:t>part,</w:t>
      </w:r>
      <w:r w:rsidR="001543D4">
        <w:rPr>
          <w:color w:val="231F20"/>
        </w:rPr>
        <w:t xml:space="preserve"> </w:t>
      </w:r>
      <w:r>
        <w:rPr>
          <w:color w:val="231F20"/>
        </w:rPr>
        <w:t>for</w:t>
      </w:r>
      <w:r w:rsidR="001543D4">
        <w:rPr>
          <w:color w:val="231F20"/>
        </w:rPr>
        <w:t xml:space="preserve"> </w:t>
      </w:r>
      <w:r>
        <w:rPr>
          <w:color w:val="231F20"/>
        </w:rPr>
        <w:t>the</w:t>
      </w:r>
      <w:r w:rsidR="001543D4">
        <w:rPr>
          <w:color w:val="231F20"/>
        </w:rPr>
        <w:t xml:space="preserve"> </w:t>
      </w:r>
      <w:r>
        <w:rPr>
          <w:color w:val="231F20"/>
        </w:rPr>
        <w:t>execution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spacing w:val="-3"/>
        </w:rPr>
        <w:t>Works,</w:t>
      </w:r>
      <w:r w:rsidR="001543D4">
        <w:rPr>
          <w:color w:val="231F20"/>
          <w:spacing w:val="-3"/>
        </w:rPr>
        <w:t xml:space="preserve"> </w:t>
      </w:r>
      <w:r>
        <w:rPr>
          <w:color w:val="231F20"/>
        </w:rPr>
        <w:t>and</w:t>
      </w:r>
      <w:r w:rsidR="001543D4">
        <w:rPr>
          <w:color w:val="231F20"/>
        </w:rPr>
        <w:t xml:space="preserve"> </w:t>
      </w:r>
      <w:r>
        <w:rPr>
          <w:color w:val="231F20"/>
        </w:rPr>
        <w:t>no alternative</w:t>
      </w:r>
      <w:r w:rsidR="001543D4">
        <w:rPr>
          <w:color w:val="231F20"/>
        </w:rPr>
        <w:t xml:space="preserve"> </w:t>
      </w:r>
      <w:r>
        <w:rPr>
          <w:color w:val="231F20"/>
        </w:rPr>
        <w:t>funds</w:t>
      </w:r>
      <w:r w:rsidR="001543D4">
        <w:rPr>
          <w:color w:val="231F20"/>
        </w:rPr>
        <w:t xml:space="preserve"> </w:t>
      </w:r>
      <w:r>
        <w:rPr>
          <w:color w:val="231F20"/>
        </w:rPr>
        <w:t>are</w:t>
      </w:r>
      <w:r w:rsidR="001543D4">
        <w:rPr>
          <w:color w:val="231F20"/>
        </w:rPr>
        <w:t xml:space="preserve"> </w:t>
      </w:r>
      <w:r>
        <w:rPr>
          <w:color w:val="231F20"/>
        </w:rPr>
        <w:t>available</w:t>
      </w:r>
      <w:r w:rsidR="001543D4">
        <w:rPr>
          <w:color w:val="231F20"/>
        </w:rPr>
        <w:t xml:space="preserve"> </w:t>
      </w:r>
      <w:r>
        <w:rPr>
          <w:color w:val="231F20"/>
        </w:rPr>
        <w:t>as</w:t>
      </w:r>
      <w:r w:rsidR="001543D4">
        <w:rPr>
          <w:color w:val="231F20"/>
        </w:rPr>
        <w:t xml:space="preserve"> </w:t>
      </w:r>
      <w:r>
        <w:rPr>
          <w:color w:val="231F20"/>
        </w:rPr>
        <w:t>provided</w:t>
      </w:r>
      <w:r w:rsidR="001543D4">
        <w:rPr>
          <w:color w:val="231F20"/>
        </w:rPr>
        <w:t xml:space="preserve"> </w:t>
      </w:r>
      <w:r>
        <w:rPr>
          <w:color w:val="231F20"/>
        </w:rPr>
        <w:t>for</w:t>
      </w:r>
      <w:r w:rsidR="001543D4">
        <w:rPr>
          <w:color w:val="231F20"/>
        </w:rPr>
        <w:t xml:space="preserve"> </w:t>
      </w:r>
      <w:r>
        <w:rPr>
          <w:color w:val="231F20"/>
        </w:rPr>
        <w:t>in</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 the</w:t>
      </w:r>
      <w:r w:rsidR="001543D4">
        <w:rPr>
          <w:color w:val="231F20"/>
        </w:rPr>
        <w:t xml:space="preserve"> </w:t>
      </w:r>
      <w:r>
        <w:rPr>
          <w:color w:val="231F20"/>
        </w:rPr>
        <w:t>Contractor</w:t>
      </w:r>
      <w:r w:rsidR="001543D4">
        <w:rPr>
          <w:color w:val="231F20"/>
        </w:rPr>
        <w:t xml:space="preserve"> </w:t>
      </w:r>
      <w:r>
        <w:rPr>
          <w:color w:val="231F20"/>
        </w:rPr>
        <w:t>may</w:t>
      </w:r>
      <w:r w:rsidR="001543D4">
        <w:rPr>
          <w:color w:val="231F20"/>
        </w:rPr>
        <w:t xml:space="preserve"> </w:t>
      </w:r>
      <w:r>
        <w:rPr>
          <w:color w:val="231F20"/>
        </w:rPr>
        <w:t>by</w:t>
      </w:r>
      <w:r w:rsidR="001543D4">
        <w:rPr>
          <w:color w:val="231F20"/>
        </w:rPr>
        <w:t xml:space="preserve"> </w:t>
      </w:r>
      <w:r>
        <w:rPr>
          <w:color w:val="231F20"/>
        </w:rPr>
        <w:t>notice</w:t>
      </w:r>
      <w:r w:rsidR="001543D4">
        <w:rPr>
          <w:color w:val="231F20"/>
        </w:rPr>
        <w:t xml:space="preserve">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at</w:t>
      </w:r>
      <w:r w:rsidR="001543D4">
        <w:rPr>
          <w:color w:val="231F20"/>
        </w:rPr>
        <w:t xml:space="preserve"> </w:t>
      </w:r>
      <w:r>
        <w:rPr>
          <w:color w:val="231F20"/>
        </w:rPr>
        <w:t>any</w:t>
      </w:r>
      <w:r w:rsidR="001543D4">
        <w:rPr>
          <w:color w:val="231F20"/>
        </w:rPr>
        <w:t xml:space="preserve"> </w:t>
      </w:r>
      <w:r>
        <w:rPr>
          <w:color w:val="231F20"/>
        </w:rPr>
        <w:t>time,</w:t>
      </w:r>
      <w:r w:rsidR="001543D4">
        <w:rPr>
          <w:color w:val="231F20"/>
        </w:rPr>
        <w:t xml:space="preserve"> </w:t>
      </w:r>
      <w:r>
        <w:rPr>
          <w:color w:val="231F20"/>
        </w:rPr>
        <w:t>but</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7</w:t>
      </w:r>
      <w:r w:rsidR="001543D4">
        <w:rPr>
          <w:color w:val="231F20"/>
        </w:rPr>
        <w:t xml:space="preserve"> </w:t>
      </w:r>
      <w:r>
        <w:rPr>
          <w:color w:val="231F20"/>
        </w:rPr>
        <w:t>days</w:t>
      </w:r>
      <w:r w:rsidR="001543D4">
        <w:rPr>
          <w:color w:val="231F20"/>
        </w:rPr>
        <w:t xml:space="preserve"> </w:t>
      </w:r>
      <w:r>
        <w:rPr>
          <w:color w:val="231F20"/>
        </w:rPr>
        <w:t>after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having</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suspension</w:t>
      </w:r>
      <w:r w:rsidR="001543D4">
        <w:rPr>
          <w:color w:val="231F20"/>
        </w:rPr>
        <w:t xml:space="preserve"> </w:t>
      </w:r>
      <w:r>
        <w:rPr>
          <w:color w:val="231F20"/>
        </w:rPr>
        <w:t>notiﬁcation</w:t>
      </w:r>
      <w:r w:rsidR="001543D4">
        <w:rPr>
          <w:color w:val="231F20"/>
        </w:rPr>
        <w:t xml:space="preserve"> </w:t>
      </w:r>
      <w:r>
        <w:rPr>
          <w:color w:val="231F20"/>
        </w:rPr>
        <w:t>from</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Entity.</w:t>
      </w:r>
    </w:p>
    <w:p w14:paraId="74D5F315" w14:textId="77777777" w:rsidR="005E6E3D" w:rsidRDefault="007B664E" w:rsidP="00CC1001">
      <w:pPr>
        <w:pStyle w:val="ListParagraph"/>
        <w:numPr>
          <w:ilvl w:val="2"/>
          <w:numId w:val="56"/>
        </w:numPr>
        <w:tabs>
          <w:tab w:val="left" w:pos="881"/>
        </w:tabs>
        <w:spacing w:before="109" w:line="230" w:lineRule="auto"/>
        <w:ind w:left="576" w:right="576" w:hanging="756"/>
        <w:jc w:val="both"/>
        <w:rPr>
          <w:color w:val="231F20"/>
        </w:rPr>
      </w:pPr>
      <w:r>
        <w:rPr>
          <w:color w:val="231F20"/>
        </w:rPr>
        <w:t>The Contractor's action shall not prejudice his entitlements to ﬁnancing charges under Sub-Clause 14.8 [Delayed</w:t>
      </w:r>
      <w:r w:rsidR="009A4234">
        <w:rPr>
          <w:color w:val="231F20"/>
        </w:rPr>
        <w:t xml:space="preserve"> </w:t>
      </w:r>
      <w:r>
        <w:rPr>
          <w:color w:val="231F20"/>
        </w:rPr>
        <w:t>Payment]</w:t>
      </w:r>
      <w:r w:rsidR="009A4234">
        <w:rPr>
          <w:color w:val="231F20"/>
        </w:rPr>
        <w:t xml:space="preserve"> </w:t>
      </w:r>
      <w:r>
        <w:rPr>
          <w:color w:val="231F20"/>
        </w:rPr>
        <w:t>and</w:t>
      </w:r>
      <w:r w:rsidR="009A4234">
        <w:rPr>
          <w:color w:val="231F20"/>
        </w:rPr>
        <w:t xml:space="preserve"> </w:t>
      </w:r>
      <w:r>
        <w:rPr>
          <w:color w:val="231F20"/>
        </w:rPr>
        <w:t>to</w:t>
      </w:r>
      <w:r w:rsidR="009A4234">
        <w:rPr>
          <w:color w:val="231F20"/>
        </w:rPr>
        <w:t xml:space="preserve"> </w:t>
      </w:r>
      <w:r>
        <w:rPr>
          <w:color w:val="231F20"/>
        </w:rPr>
        <w:t>termination</w:t>
      </w:r>
      <w:r w:rsidR="009A4234">
        <w:rPr>
          <w:color w:val="231F20"/>
        </w:rPr>
        <w:t xml:space="preserve"> </w:t>
      </w:r>
      <w:r>
        <w:rPr>
          <w:color w:val="231F20"/>
        </w:rPr>
        <w:t>under</w:t>
      </w:r>
      <w:r w:rsidR="009A4234">
        <w:rPr>
          <w:color w:val="231F20"/>
        </w:rPr>
        <w:t xml:space="preserve"> </w:t>
      </w:r>
      <w:r>
        <w:rPr>
          <w:color w:val="231F20"/>
        </w:rPr>
        <w:t>Sub-Clause</w:t>
      </w:r>
      <w:r w:rsidR="009A4234">
        <w:rPr>
          <w:color w:val="231F20"/>
        </w:rPr>
        <w:t xml:space="preserve"> </w:t>
      </w:r>
      <w:r>
        <w:rPr>
          <w:color w:val="231F20"/>
        </w:rPr>
        <w:t>16.2[Termination</w:t>
      </w:r>
      <w:r w:rsidR="009A4234">
        <w:rPr>
          <w:color w:val="231F20"/>
        </w:rPr>
        <w:t xml:space="preserve"> </w:t>
      </w:r>
      <w:r>
        <w:rPr>
          <w:color w:val="231F20"/>
        </w:rPr>
        <w:t>by</w:t>
      </w:r>
      <w:r w:rsidR="009A4234">
        <w:rPr>
          <w:color w:val="231F20"/>
        </w:rPr>
        <w:t xml:space="preserve"> </w:t>
      </w:r>
      <w:r>
        <w:rPr>
          <w:color w:val="231F20"/>
        </w:rPr>
        <w:t>Contractor].</w:t>
      </w:r>
    </w:p>
    <w:p w14:paraId="4EDB70F4" w14:textId="77777777" w:rsidR="005E6E3D" w:rsidRDefault="007B664E" w:rsidP="00CC1001">
      <w:pPr>
        <w:pStyle w:val="ListParagraph"/>
        <w:numPr>
          <w:ilvl w:val="2"/>
          <w:numId w:val="56"/>
        </w:numPr>
        <w:tabs>
          <w:tab w:val="left" w:pos="881"/>
        </w:tabs>
        <w:spacing w:before="245" w:line="230" w:lineRule="auto"/>
        <w:ind w:left="576" w:right="576" w:hanging="756"/>
        <w:jc w:val="both"/>
        <w:rPr>
          <w:color w:val="231F20"/>
        </w:rPr>
      </w:pPr>
      <w:r>
        <w:rPr>
          <w:color w:val="231F20"/>
        </w:rPr>
        <w:t>If the Contractor subsequently receives such Payment Certiﬁcate, evidence or payment (as described in the relevant</w:t>
      </w:r>
      <w:r w:rsidR="009A4234">
        <w:rPr>
          <w:color w:val="231F20"/>
        </w:rPr>
        <w:t xml:space="preserve"> </w:t>
      </w:r>
      <w:r>
        <w:rPr>
          <w:color w:val="231F20"/>
        </w:rPr>
        <w:t>Sub-Clause</w:t>
      </w:r>
      <w:r w:rsidR="009A4234">
        <w:rPr>
          <w:color w:val="231F20"/>
        </w:rPr>
        <w:t xml:space="preserve"> </w:t>
      </w:r>
      <w:r>
        <w:rPr>
          <w:color w:val="231F20"/>
        </w:rPr>
        <w:t>and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above</w:t>
      </w:r>
      <w:r w:rsidR="009A4234">
        <w:rPr>
          <w:color w:val="231F20"/>
        </w:rPr>
        <w:t xml:space="preserve"> </w:t>
      </w:r>
      <w:r>
        <w:rPr>
          <w:color w:val="231F20"/>
        </w:rPr>
        <w:t>notice)</w:t>
      </w:r>
      <w:r w:rsidR="009A4234">
        <w:rPr>
          <w:color w:val="231F20"/>
        </w:rPr>
        <w:t xml:space="preserve"> </w:t>
      </w:r>
      <w:r>
        <w:rPr>
          <w:color w:val="231F20"/>
        </w:rPr>
        <w:t>before</w:t>
      </w:r>
      <w:r w:rsidR="009A4234">
        <w:rPr>
          <w:color w:val="231F20"/>
        </w:rPr>
        <w:t xml:space="preserve"> </w:t>
      </w:r>
      <w:r>
        <w:rPr>
          <w:color w:val="231F20"/>
        </w:rPr>
        <w:t>giving</w:t>
      </w:r>
      <w:r w:rsidR="009A4234">
        <w:rPr>
          <w:color w:val="231F20"/>
        </w:rPr>
        <w:t xml:space="preserve"> </w:t>
      </w:r>
      <w:r>
        <w:rPr>
          <w:color w:val="231F20"/>
        </w:rPr>
        <w:t>a</w:t>
      </w:r>
      <w:r w:rsidR="009A4234">
        <w:rPr>
          <w:color w:val="231F20"/>
        </w:rPr>
        <w:t xml:space="preserve"> </w:t>
      </w:r>
      <w:r>
        <w:rPr>
          <w:color w:val="231F20"/>
        </w:rPr>
        <w:t>notice</w:t>
      </w:r>
      <w:r w:rsidR="009A4234">
        <w:rPr>
          <w:color w:val="231F20"/>
        </w:rPr>
        <w:t xml:space="preserve"> </w:t>
      </w:r>
      <w:r>
        <w:rPr>
          <w:color w:val="231F20"/>
        </w:rPr>
        <w:t>of</w:t>
      </w:r>
      <w:r w:rsidR="009A4234">
        <w:rPr>
          <w:color w:val="231F20"/>
        </w:rPr>
        <w:t xml:space="preserve"> </w:t>
      </w:r>
      <w:r>
        <w:rPr>
          <w:color w:val="231F20"/>
        </w:rPr>
        <w:t>termination,</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resume normal</w:t>
      </w:r>
      <w:r w:rsidR="009A4234">
        <w:rPr>
          <w:color w:val="231F20"/>
        </w:rPr>
        <w:t xml:space="preserve"> </w:t>
      </w:r>
      <w:r>
        <w:rPr>
          <w:color w:val="231F20"/>
        </w:rPr>
        <w:t>working</w:t>
      </w:r>
      <w:r w:rsidR="009A4234">
        <w:rPr>
          <w:color w:val="231F20"/>
        </w:rPr>
        <w:t xml:space="preserve"> </w:t>
      </w:r>
      <w:r>
        <w:rPr>
          <w:color w:val="231F20"/>
        </w:rPr>
        <w:t>as</w:t>
      </w:r>
      <w:r w:rsidR="009A4234">
        <w:rPr>
          <w:color w:val="231F20"/>
        </w:rPr>
        <w:t xml:space="preserve"> </w:t>
      </w:r>
      <w:r>
        <w:rPr>
          <w:color w:val="231F20"/>
        </w:rPr>
        <w:t>soon</w:t>
      </w:r>
      <w:r w:rsidR="009A4234">
        <w:rPr>
          <w:color w:val="231F20"/>
        </w:rPr>
        <w:t xml:space="preserve"> </w:t>
      </w:r>
      <w:r>
        <w:rPr>
          <w:color w:val="231F20"/>
        </w:rPr>
        <w:t>as</w:t>
      </w:r>
      <w:r w:rsidR="009A4234">
        <w:rPr>
          <w:color w:val="231F20"/>
        </w:rPr>
        <w:t xml:space="preserve"> </w:t>
      </w:r>
      <w:r>
        <w:rPr>
          <w:color w:val="231F20"/>
        </w:rPr>
        <w:t>is</w:t>
      </w:r>
      <w:r w:rsidR="009A4234">
        <w:rPr>
          <w:color w:val="231F20"/>
        </w:rPr>
        <w:t xml:space="preserve"> </w:t>
      </w:r>
      <w:r>
        <w:rPr>
          <w:color w:val="231F20"/>
        </w:rPr>
        <w:t>reasonably</w:t>
      </w:r>
      <w:r w:rsidR="009A4234">
        <w:rPr>
          <w:color w:val="231F20"/>
        </w:rPr>
        <w:t xml:space="preserve"> </w:t>
      </w:r>
      <w:r>
        <w:rPr>
          <w:color w:val="231F20"/>
        </w:rPr>
        <w:t>practicable.</w:t>
      </w:r>
    </w:p>
    <w:p w14:paraId="53891216" w14:textId="77777777" w:rsidR="005E6E3D" w:rsidRDefault="007B664E" w:rsidP="00CC1001">
      <w:pPr>
        <w:pStyle w:val="ListParagraph"/>
        <w:numPr>
          <w:ilvl w:val="2"/>
          <w:numId w:val="56"/>
        </w:numPr>
        <w:tabs>
          <w:tab w:val="left" w:pos="881"/>
        </w:tabs>
        <w:spacing w:line="230" w:lineRule="auto"/>
        <w:ind w:left="576" w:right="576" w:hanging="756"/>
        <w:jc w:val="both"/>
        <w:rPr>
          <w:color w:val="231F20"/>
        </w:rPr>
      </w:pP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suffers</w:t>
      </w:r>
      <w:r w:rsidR="009A4234">
        <w:rPr>
          <w:color w:val="231F20"/>
        </w:rPr>
        <w:t xml:space="preserve"> </w:t>
      </w:r>
      <w:r>
        <w:rPr>
          <w:color w:val="231F20"/>
        </w:rPr>
        <w:t>delay</w:t>
      </w:r>
      <w:r w:rsidR="009A4234">
        <w:rPr>
          <w:color w:val="231F20"/>
        </w:rPr>
        <w:t xml:space="preserve"> </w:t>
      </w:r>
      <w:r>
        <w:rPr>
          <w:color w:val="231F20"/>
        </w:rPr>
        <w:t>and/or</w:t>
      </w:r>
      <w:r w:rsidR="009A4234">
        <w:rPr>
          <w:color w:val="231F20"/>
        </w:rPr>
        <w:t xml:space="preserve"> </w:t>
      </w:r>
      <w:r>
        <w:rPr>
          <w:color w:val="231F20"/>
        </w:rPr>
        <w:t>incurs</w:t>
      </w:r>
      <w:r w:rsidR="009A4234">
        <w:rPr>
          <w:color w:val="231F20"/>
        </w:rPr>
        <w:t xml:space="preserve"> </w:t>
      </w:r>
      <w:r>
        <w:rPr>
          <w:color w:val="231F20"/>
        </w:rPr>
        <w:t>Cost</w:t>
      </w:r>
      <w:r w:rsidR="009A4234">
        <w:rPr>
          <w:color w:val="231F20"/>
        </w:rPr>
        <w:t xml:space="preserve"> </w:t>
      </w:r>
      <w:r>
        <w:rPr>
          <w:color w:val="231F20"/>
        </w:rPr>
        <w:t>as</w:t>
      </w:r>
      <w:r w:rsidR="009A4234">
        <w:rPr>
          <w:color w:val="231F20"/>
        </w:rPr>
        <w:t xml:space="preserve"> </w:t>
      </w:r>
      <w:r>
        <w:rPr>
          <w:color w:val="231F20"/>
        </w:rPr>
        <w:t>a</w:t>
      </w:r>
      <w:r w:rsidR="009A4234">
        <w:rPr>
          <w:color w:val="231F20"/>
        </w:rPr>
        <w:t xml:space="preserve"> </w:t>
      </w:r>
      <w:r>
        <w:rPr>
          <w:color w:val="231F20"/>
        </w:rPr>
        <w:t>result</w:t>
      </w:r>
      <w:r w:rsidR="009A4234">
        <w:rPr>
          <w:color w:val="231F20"/>
        </w:rPr>
        <w:t xml:space="preserve"> </w:t>
      </w:r>
      <w:r>
        <w:rPr>
          <w:color w:val="231F20"/>
        </w:rPr>
        <w:t>of</w:t>
      </w:r>
      <w:r w:rsidR="009A4234">
        <w:rPr>
          <w:color w:val="231F20"/>
        </w:rPr>
        <w:t xml:space="preserve"> </w:t>
      </w:r>
      <w:r>
        <w:rPr>
          <w:color w:val="231F20"/>
        </w:rPr>
        <w:t>suspending</w:t>
      </w:r>
      <w:r w:rsidR="009A4234">
        <w:rPr>
          <w:color w:val="231F20"/>
        </w:rPr>
        <w:t xml:space="preserve"> </w:t>
      </w:r>
      <w:r>
        <w:rPr>
          <w:color w:val="231F20"/>
        </w:rPr>
        <w:t>work</w:t>
      </w:r>
      <w:r w:rsidR="009A4234">
        <w:rPr>
          <w:color w:val="231F20"/>
        </w:rPr>
        <w:t xml:space="preserve"> </w:t>
      </w:r>
      <w:r>
        <w:rPr>
          <w:color w:val="231F20"/>
        </w:rPr>
        <w:t>(or</w:t>
      </w:r>
      <w:r w:rsidR="009A4234">
        <w:rPr>
          <w:color w:val="231F20"/>
        </w:rPr>
        <w:t xml:space="preserve"> </w:t>
      </w:r>
      <w:r>
        <w:rPr>
          <w:color w:val="231F20"/>
        </w:rPr>
        <w:t>reducing</w:t>
      </w:r>
      <w:r w:rsidR="009A4234">
        <w:rPr>
          <w:color w:val="231F20"/>
        </w:rPr>
        <w:t xml:space="preserve"> </w:t>
      </w:r>
      <w:r>
        <w:rPr>
          <w:color w:val="231F20"/>
        </w:rPr>
        <w:t>the</w:t>
      </w:r>
      <w:r w:rsidR="009A4234">
        <w:rPr>
          <w:color w:val="231F20"/>
        </w:rPr>
        <w:t xml:space="preserve"> </w:t>
      </w:r>
      <w:r>
        <w:rPr>
          <w:color w:val="231F20"/>
        </w:rPr>
        <w:t>rate</w:t>
      </w:r>
      <w:r w:rsidR="009A4234">
        <w:rPr>
          <w:color w:val="231F20"/>
        </w:rPr>
        <w:t xml:space="preserve"> </w:t>
      </w:r>
      <w:r>
        <w:rPr>
          <w:color w:val="231F20"/>
        </w:rPr>
        <w:t>of</w:t>
      </w:r>
      <w:r w:rsidR="009A4234">
        <w:rPr>
          <w:color w:val="231F20"/>
        </w:rPr>
        <w:t xml:space="preserve"> </w:t>
      </w:r>
      <w:r>
        <w:rPr>
          <w:color w:val="231F20"/>
        </w:rPr>
        <w:t>work) in accordance with this Sub-Clause, the Contractor shall give notice to the Engineer and shall be entitled subject</w:t>
      </w:r>
      <w:r w:rsidR="009A4234">
        <w:rPr>
          <w:color w:val="231F20"/>
        </w:rPr>
        <w:t xml:space="preserve"> </w:t>
      </w:r>
      <w:r>
        <w:rPr>
          <w:color w:val="231F20"/>
        </w:rPr>
        <w:t>to</w:t>
      </w:r>
      <w:r w:rsidR="009A4234">
        <w:rPr>
          <w:color w:val="231F20"/>
        </w:rPr>
        <w:t xml:space="preserve"> </w:t>
      </w:r>
      <w:r>
        <w:rPr>
          <w:color w:val="231F20"/>
        </w:rPr>
        <w:t>Sub-Clause</w:t>
      </w:r>
      <w:r w:rsidR="009A4234">
        <w:rPr>
          <w:color w:val="231F20"/>
        </w:rPr>
        <w:t xml:space="preserve"> </w:t>
      </w:r>
      <w:r>
        <w:rPr>
          <w:color w:val="231F20"/>
        </w:rPr>
        <w:t>20.1</w:t>
      </w:r>
      <w:r w:rsidR="009A4234">
        <w:rPr>
          <w:color w:val="231F20"/>
        </w:rPr>
        <w:t xml:space="preserve"> </w:t>
      </w:r>
      <w:r>
        <w:rPr>
          <w:color w:val="231F20"/>
        </w:rPr>
        <w:t>[Contractor's</w:t>
      </w:r>
      <w:r w:rsidR="009A4234">
        <w:rPr>
          <w:color w:val="231F20"/>
        </w:rPr>
        <w:t xml:space="preserve"> </w:t>
      </w:r>
      <w:r>
        <w:rPr>
          <w:color w:val="231F20"/>
        </w:rPr>
        <w:t>Claims]</w:t>
      </w:r>
      <w:r w:rsidR="009A4234">
        <w:rPr>
          <w:color w:val="231F20"/>
        </w:rPr>
        <w:t xml:space="preserve"> </w:t>
      </w:r>
      <w:r>
        <w:rPr>
          <w:color w:val="231F20"/>
        </w:rPr>
        <w:t>to:</w:t>
      </w:r>
    </w:p>
    <w:p w14:paraId="4C87C0D7" w14:textId="77777777" w:rsidR="005E6E3D" w:rsidRDefault="007B664E" w:rsidP="00CC1001">
      <w:pPr>
        <w:pStyle w:val="ListParagraph"/>
        <w:numPr>
          <w:ilvl w:val="3"/>
          <w:numId w:val="56"/>
        </w:numPr>
        <w:tabs>
          <w:tab w:val="left" w:pos="1271"/>
        </w:tabs>
        <w:spacing w:before="3" w:line="230" w:lineRule="auto"/>
        <w:ind w:left="576" w:right="576" w:hanging="390"/>
        <w:jc w:val="both"/>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9A4234">
        <w:rPr>
          <w:color w:val="231F20"/>
        </w:rPr>
        <w:t xml:space="preserve"> </w:t>
      </w:r>
      <w:r>
        <w:rPr>
          <w:color w:val="231F20"/>
        </w:rPr>
        <w:t>of</w:t>
      </w:r>
      <w:r w:rsidR="009A4234">
        <w:rPr>
          <w:color w:val="231F20"/>
        </w:rPr>
        <w:t xml:space="preserve"> </w:t>
      </w:r>
      <w:r>
        <w:rPr>
          <w:color w:val="231F20"/>
        </w:rPr>
        <w:t>Time</w:t>
      </w:r>
      <w:r w:rsidR="009A4234">
        <w:rPr>
          <w:color w:val="231F20"/>
        </w:rPr>
        <w:t xml:space="preserve"> </w:t>
      </w:r>
      <w:r>
        <w:rPr>
          <w:color w:val="231F20"/>
        </w:rPr>
        <w:t>for</w:t>
      </w:r>
      <w:r w:rsidR="009A4234">
        <w:rPr>
          <w:color w:val="231F20"/>
        </w:rPr>
        <w:t xml:space="preserve"> </w:t>
      </w:r>
      <w:r>
        <w:rPr>
          <w:color w:val="231F20"/>
        </w:rPr>
        <w:t>Completion],</w:t>
      </w:r>
      <w:r w:rsidR="009A4234">
        <w:rPr>
          <w:color w:val="231F20"/>
        </w:rPr>
        <w:t xml:space="preserve"> </w:t>
      </w:r>
      <w:r>
        <w:rPr>
          <w:color w:val="231F20"/>
        </w:rPr>
        <w:t>and</w:t>
      </w:r>
    </w:p>
    <w:p w14:paraId="0EFDD2B2" w14:textId="77777777" w:rsidR="005E6E3D" w:rsidRDefault="007B664E" w:rsidP="00CC1001">
      <w:pPr>
        <w:pStyle w:val="ListParagraph"/>
        <w:numPr>
          <w:ilvl w:val="3"/>
          <w:numId w:val="56"/>
        </w:numPr>
        <w:tabs>
          <w:tab w:val="left" w:pos="1270"/>
          <w:tab w:val="left" w:pos="1271"/>
        </w:tabs>
        <w:spacing w:before="0" w:line="246" w:lineRule="exact"/>
        <w:ind w:left="576" w:right="576" w:hanging="390"/>
        <w:rPr>
          <w:color w:val="231F20"/>
        </w:rPr>
      </w:pPr>
      <w:r>
        <w:rPr>
          <w:color w:val="231F20"/>
        </w:rPr>
        <w:t>payment</w:t>
      </w:r>
      <w:r w:rsidR="009A4234">
        <w:rPr>
          <w:color w:val="231F20"/>
        </w:rPr>
        <w:t xml:space="preserve"> </w:t>
      </w:r>
      <w:r>
        <w:rPr>
          <w:color w:val="231F20"/>
        </w:rPr>
        <w:t>of</w:t>
      </w:r>
      <w:r w:rsidR="009A4234">
        <w:rPr>
          <w:color w:val="231F20"/>
        </w:rPr>
        <w:t xml:space="preserve"> </w:t>
      </w:r>
      <w:r>
        <w:rPr>
          <w:color w:val="231F20"/>
        </w:rPr>
        <w:t>any</w:t>
      </w:r>
      <w:r w:rsidR="009A4234">
        <w:rPr>
          <w:color w:val="231F20"/>
        </w:rPr>
        <w:t xml:space="preserve"> </w:t>
      </w:r>
      <w:r>
        <w:rPr>
          <w:color w:val="231F20"/>
        </w:rPr>
        <w:t>such</w:t>
      </w:r>
      <w:r w:rsidR="009A4234">
        <w:rPr>
          <w:color w:val="231F20"/>
        </w:rPr>
        <w:t xml:space="preserve"> </w:t>
      </w:r>
      <w:r>
        <w:rPr>
          <w:color w:val="231F20"/>
        </w:rPr>
        <w:t>Cost-plus</w:t>
      </w:r>
      <w:r w:rsidR="009A4234">
        <w:rPr>
          <w:color w:val="231F20"/>
        </w:rPr>
        <w:t xml:space="preserve"> </w:t>
      </w:r>
      <w:r>
        <w:rPr>
          <w:color w:val="231F20"/>
        </w:rPr>
        <w:t>proﬁt,</w:t>
      </w:r>
      <w:r w:rsidR="009A4234">
        <w:rPr>
          <w:color w:val="231F20"/>
        </w:rPr>
        <w:t xml:space="preserve"> </w:t>
      </w:r>
      <w:r>
        <w:rPr>
          <w:color w:val="231F20"/>
        </w:rPr>
        <w:t>which</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included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Price.</w:t>
      </w:r>
    </w:p>
    <w:p w14:paraId="3A88C14B" w14:textId="77777777" w:rsidR="005E6E3D" w:rsidRDefault="007B664E" w:rsidP="00CC1001">
      <w:pPr>
        <w:pStyle w:val="ListParagraph"/>
        <w:numPr>
          <w:ilvl w:val="2"/>
          <w:numId w:val="56"/>
        </w:numPr>
        <w:tabs>
          <w:tab w:val="left" w:pos="881"/>
        </w:tabs>
        <w:spacing w:before="242" w:line="230" w:lineRule="auto"/>
        <w:ind w:left="576" w:right="576" w:hanging="756"/>
        <w:jc w:val="both"/>
        <w:rPr>
          <w:color w:val="231F20"/>
        </w:rPr>
      </w:pPr>
      <w:r>
        <w:rPr>
          <w:color w:val="231F20"/>
        </w:rPr>
        <w:t>After</w:t>
      </w:r>
      <w:r w:rsidR="009A4234">
        <w:rPr>
          <w:color w:val="231F20"/>
        </w:rPr>
        <w:t xml:space="preserve"> </w:t>
      </w:r>
      <w:r>
        <w:rPr>
          <w:color w:val="231F20"/>
        </w:rPr>
        <w:t>receiving</w:t>
      </w:r>
      <w:r w:rsidR="009A4234">
        <w:rPr>
          <w:color w:val="231F20"/>
        </w:rPr>
        <w:t xml:space="preserve"> </w:t>
      </w:r>
      <w:r>
        <w:rPr>
          <w:color w:val="231F20"/>
        </w:rPr>
        <w:t>this</w:t>
      </w:r>
      <w:r w:rsidR="009A4234">
        <w:rPr>
          <w:color w:val="231F20"/>
        </w:rPr>
        <w:t xml:space="preserve"> </w:t>
      </w:r>
      <w:r>
        <w:rPr>
          <w:color w:val="231F20"/>
        </w:rPr>
        <w:t>notice,</w:t>
      </w:r>
      <w:r w:rsidR="009A4234">
        <w:rPr>
          <w:color w:val="231F20"/>
        </w:rPr>
        <w:t xml:space="preserve"> </w:t>
      </w:r>
      <w:r>
        <w:rPr>
          <w:color w:val="231F20"/>
        </w:rPr>
        <w:t>the</w:t>
      </w:r>
      <w:r w:rsidR="009A4234">
        <w:rPr>
          <w:color w:val="231F20"/>
        </w:rPr>
        <w:t xml:space="preserve"> </w:t>
      </w:r>
      <w:r>
        <w:rPr>
          <w:color w:val="231F20"/>
        </w:rPr>
        <w:t>Engineers</w:t>
      </w:r>
      <w:r w:rsidR="009A4234">
        <w:rPr>
          <w:color w:val="231F20"/>
        </w:rPr>
        <w:t xml:space="preserve"> </w:t>
      </w:r>
      <w:r>
        <w:rPr>
          <w:color w:val="231F20"/>
        </w:rPr>
        <w:t>hall</w:t>
      </w:r>
      <w:r w:rsidR="009A4234">
        <w:rPr>
          <w:color w:val="231F20"/>
        </w:rPr>
        <w:t xml:space="preserve"> </w:t>
      </w:r>
      <w:r>
        <w:rPr>
          <w:color w:val="231F20"/>
        </w:rPr>
        <w:t>proceed</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3.5</w:t>
      </w:r>
      <w:r w:rsidR="009A4234">
        <w:rPr>
          <w:color w:val="231F20"/>
        </w:rPr>
        <w:t xml:space="preserve"> </w:t>
      </w:r>
      <w:r>
        <w:rPr>
          <w:color w:val="231F20"/>
        </w:rPr>
        <w:t>[Determinations]</w:t>
      </w:r>
      <w:r w:rsidR="009A4234">
        <w:rPr>
          <w:color w:val="231F20"/>
        </w:rPr>
        <w:t xml:space="preserve"> </w:t>
      </w:r>
      <w:r>
        <w:rPr>
          <w:color w:val="231F20"/>
        </w:rPr>
        <w:t>to agree</w:t>
      </w:r>
      <w:r w:rsidR="009A4234">
        <w:rPr>
          <w:color w:val="231F20"/>
        </w:rPr>
        <w:t xml:space="preserve"> </w:t>
      </w:r>
      <w:r>
        <w:rPr>
          <w:color w:val="231F20"/>
        </w:rPr>
        <w:t>or</w:t>
      </w:r>
      <w:r w:rsidR="009A4234">
        <w:rPr>
          <w:color w:val="231F20"/>
        </w:rPr>
        <w:t xml:space="preserve"> </w:t>
      </w:r>
      <w:r>
        <w:rPr>
          <w:color w:val="231F20"/>
        </w:rPr>
        <w:t>determine</w:t>
      </w:r>
      <w:r w:rsidR="009A4234">
        <w:rPr>
          <w:color w:val="231F20"/>
        </w:rPr>
        <w:t xml:space="preserve"> </w:t>
      </w:r>
      <w:r>
        <w:rPr>
          <w:color w:val="231F20"/>
        </w:rPr>
        <w:t>these</w:t>
      </w:r>
      <w:r w:rsidR="009A4234">
        <w:rPr>
          <w:color w:val="231F20"/>
        </w:rPr>
        <w:t xml:space="preserve"> </w:t>
      </w:r>
      <w:r>
        <w:rPr>
          <w:color w:val="231F20"/>
        </w:rPr>
        <w:t>matters.</w:t>
      </w:r>
    </w:p>
    <w:p w14:paraId="2B6C30CA" w14:textId="77777777" w:rsidR="005E6E3D" w:rsidRDefault="007B664E" w:rsidP="00CC1001">
      <w:pPr>
        <w:pStyle w:val="Heading4"/>
        <w:numPr>
          <w:ilvl w:val="1"/>
          <w:numId w:val="56"/>
        </w:numPr>
        <w:tabs>
          <w:tab w:val="left" w:pos="880"/>
          <w:tab w:val="left" w:pos="881"/>
        </w:tabs>
        <w:spacing w:before="237"/>
        <w:ind w:left="576" w:right="576" w:hanging="750"/>
        <w:rPr>
          <w:color w:val="231F20"/>
        </w:rPr>
      </w:pPr>
      <w:r>
        <w:rPr>
          <w:color w:val="231F20"/>
        </w:rPr>
        <w:t>Termination</w:t>
      </w:r>
      <w:r w:rsidR="009A4234">
        <w:rPr>
          <w:color w:val="231F20"/>
        </w:rPr>
        <w:t xml:space="preserve"> </w:t>
      </w:r>
      <w:r>
        <w:rPr>
          <w:color w:val="231F20"/>
        </w:rPr>
        <w:t>by Contractor</w:t>
      </w:r>
    </w:p>
    <w:p w14:paraId="7098875A" w14:textId="77777777" w:rsidR="005E6E3D" w:rsidRDefault="007B664E" w:rsidP="00CC1001">
      <w:pPr>
        <w:pStyle w:val="ListParagraph"/>
        <w:numPr>
          <w:ilvl w:val="2"/>
          <w:numId w:val="56"/>
        </w:numPr>
        <w:tabs>
          <w:tab w:val="left" w:pos="881"/>
        </w:tabs>
        <w:spacing w:before="234"/>
        <w:ind w:left="576" w:right="576" w:hanging="755"/>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entitled</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if:</w:t>
      </w:r>
    </w:p>
    <w:p w14:paraId="268D7CF6" w14:textId="77777777" w:rsidR="005E6E3D" w:rsidRPr="009A4234" w:rsidRDefault="007B664E" w:rsidP="00CC1001">
      <w:pPr>
        <w:pStyle w:val="ListParagraph"/>
        <w:numPr>
          <w:ilvl w:val="3"/>
          <w:numId w:val="56"/>
        </w:numPr>
        <w:tabs>
          <w:tab w:val="left" w:pos="1271"/>
        </w:tabs>
        <w:spacing w:before="48" w:line="230" w:lineRule="auto"/>
        <w:ind w:left="576" w:right="576" w:hanging="393"/>
        <w:jc w:val="both"/>
        <w:rPr>
          <w:color w:val="231F20"/>
        </w:rPr>
      </w:pPr>
      <w:r>
        <w:rPr>
          <w:color w:val="231F20"/>
        </w:rPr>
        <w:t>the Contractor does not receive the reasonable evidence within 42 days after giving notice under Sub- Clause</w:t>
      </w:r>
      <w:r w:rsidR="009A4234">
        <w:rPr>
          <w:color w:val="231F20"/>
        </w:rPr>
        <w:t xml:space="preserve"> </w:t>
      </w:r>
      <w:r>
        <w:rPr>
          <w:color w:val="231F20"/>
        </w:rPr>
        <w:t>16.1</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Suspend</w:t>
      </w:r>
      <w:r w:rsidR="009A4234">
        <w:rPr>
          <w:color w:val="231F20"/>
        </w:rPr>
        <w:t xml:space="preserve"> </w:t>
      </w:r>
      <w:r>
        <w:rPr>
          <w:color w:val="231F20"/>
          <w:spacing w:val="-4"/>
        </w:rPr>
        <w:t>Work]</w:t>
      </w:r>
      <w:r w:rsidR="009A4234">
        <w:rPr>
          <w:color w:val="231F20"/>
          <w:spacing w:val="-4"/>
        </w:rPr>
        <w:t xml:space="preserve"> </w:t>
      </w:r>
      <w:r>
        <w:rPr>
          <w:color w:val="231F20"/>
        </w:rPr>
        <w:t>in</w:t>
      </w:r>
      <w:r w:rsidR="009A4234">
        <w:rPr>
          <w:color w:val="231F20"/>
        </w:rPr>
        <w:t xml:space="preserve"> </w:t>
      </w:r>
      <w:r>
        <w:rPr>
          <w:color w:val="231F20"/>
        </w:rPr>
        <w:t>respect</w:t>
      </w:r>
      <w:r w:rsidR="009A4234">
        <w:rPr>
          <w:color w:val="231F20"/>
        </w:rPr>
        <w:t xml:space="preserve"> </w:t>
      </w:r>
      <w:r>
        <w:rPr>
          <w:color w:val="231F20"/>
        </w:rPr>
        <w:t>of</w:t>
      </w:r>
      <w:r w:rsidR="009A4234">
        <w:rPr>
          <w:color w:val="231F20"/>
        </w:rPr>
        <w:t xml:space="preserve"> </w:t>
      </w:r>
      <w:r>
        <w:rPr>
          <w:color w:val="231F20"/>
        </w:rPr>
        <w:t>a</w:t>
      </w:r>
      <w:r w:rsidR="009A4234">
        <w:rPr>
          <w:color w:val="231F20"/>
        </w:rPr>
        <w:t xml:space="preserve"> </w:t>
      </w:r>
      <w:r>
        <w:rPr>
          <w:color w:val="231F20"/>
        </w:rPr>
        <w:t>failure</w:t>
      </w:r>
      <w:r w:rsidR="009A4234">
        <w:rPr>
          <w:color w:val="231F20"/>
        </w:rPr>
        <w:t xml:space="preserve"> </w:t>
      </w:r>
      <w:r>
        <w:rPr>
          <w:color w:val="231F20"/>
        </w:rPr>
        <w:t>to</w:t>
      </w:r>
      <w:r w:rsidR="009A4234">
        <w:rPr>
          <w:color w:val="231F20"/>
        </w:rPr>
        <w:t xml:space="preserve"> </w:t>
      </w:r>
      <w:r>
        <w:rPr>
          <w:color w:val="231F20"/>
        </w:rPr>
        <w:t>comply</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sidRPr="009A4234">
        <w:rPr>
          <w:color w:val="231F20"/>
        </w:rPr>
        <w:t>2.4 [Procuring Entity's Financial Arrangements],</w:t>
      </w:r>
    </w:p>
    <w:p w14:paraId="1CFFA72F" w14:textId="77777777" w:rsidR="005E6E3D" w:rsidRDefault="007B664E" w:rsidP="00CC1001">
      <w:pPr>
        <w:pStyle w:val="ListParagraph"/>
        <w:numPr>
          <w:ilvl w:val="3"/>
          <w:numId w:val="56"/>
        </w:numPr>
        <w:tabs>
          <w:tab w:val="left" w:pos="1271"/>
        </w:tabs>
        <w:spacing w:before="48" w:line="230" w:lineRule="auto"/>
        <w:ind w:left="576" w:right="576" w:hanging="393"/>
        <w:jc w:val="both"/>
        <w:rPr>
          <w:color w:val="231F20"/>
        </w:rPr>
      </w:pPr>
      <w:r>
        <w:rPr>
          <w:color w:val="231F20"/>
        </w:rPr>
        <w:t>the Engineer fails, within 56 days after receiving a Statement and supporting documents, to issue the relevant</w:t>
      </w:r>
      <w:r w:rsidR="009A4234">
        <w:rPr>
          <w:color w:val="231F20"/>
        </w:rPr>
        <w:t xml:space="preserve"> </w:t>
      </w:r>
      <w:r>
        <w:rPr>
          <w:color w:val="231F20"/>
        </w:rPr>
        <w:t>Payment</w:t>
      </w:r>
      <w:r w:rsidR="009A4234">
        <w:rPr>
          <w:color w:val="231F20"/>
        </w:rPr>
        <w:t xml:space="preserve"> </w:t>
      </w:r>
      <w:r>
        <w:rPr>
          <w:color w:val="231F20"/>
        </w:rPr>
        <w:t>Certiﬁcate,</w:t>
      </w:r>
    </w:p>
    <w:p w14:paraId="16BD8A4C" w14:textId="77777777" w:rsidR="005E6E3D" w:rsidRDefault="007B664E" w:rsidP="00CC1001">
      <w:pPr>
        <w:pStyle w:val="ListParagraph"/>
        <w:numPr>
          <w:ilvl w:val="3"/>
          <w:numId w:val="56"/>
        </w:numPr>
        <w:tabs>
          <w:tab w:val="left" w:pos="1271"/>
        </w:tabs>
        <w:spacing w:before="50" w:line="230" w:lineRule="auto"/>
        <w:ind w:left="576" w:right="576" w:hanging="393"/>
        <w:jc w:val="both"/>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does</w:t>
      </w:r>
      <w:r w:rsidR="009A4234">
        <w:rPr>
          <w:color w:val="231F20"/>
        </w:rPr>
        <w:t xml:space="preserve"> </w:t>
      </w:r>
      <w:r>
        <w:rPr>
          <w:color w:val="231F20"/>
        </w:rPr>
        <w:t>not</w:t>
      </w:r>
      <w:r w:rsidR="009A4234">
        <w:rPr>
          <w:color w:val="231F20"/>
        </w:rPr>
        <w:t xml:space="preserve"> </w:t>
      </w:r>
      <w:r>
        <w:rPr>
          <w:color w:val="231F20"/>
        </w:rPr>
        <w:t>receive</w:t>
      </w:r>
      <w:r w:rsidR="009A4234">
        <w:rPr>
          <w:color w:val="231F20"/>
        </w:rPr>
        <w:t xml:space="preserve"> </w:t>
      </w:r>
      <w:r>
        <w:rPr>
          <w:color w:val="231F20"/>
        </w:rPr>
        <w:t>the</w:t>
      </w:r>
      <w:r w:rsidR="009A4234">
        <w:rPr>
          <w:color w:val="231F20"/>
        </w:rPr>
        <w:t xml:space="preserve"> </w:t>
      </w:r>
      <w:r>
        <w:rPr>
          <w:color w:val="231F20"/>
        </w:rPr>
        <w:t>amount</w:t>
      </w:r>
      <w:r w:rsidR="009A4234">
        <w:rPr>
          <w:color w:val="231F20"/>
        </w:rPr>
        <w:t xml:space="preserve"> </w:t>
      </w:r>
      <w:r>
        <w:rPr>
          <w:color w:val="231F20"/>
        </w:rPr>
        <w:t>due</w:t>
      </w:r>
      <w:r w:rsidR="009A4234">
        <w:rPr>
          <w:color w:val="231F20"/>
        </w:rPr>
        <w:t xml:space="preserve"> </w:t>
      </w:r>
      <w:r>
        <w:rPr>
          <w:color w:val="231F20"/>
        </w:rPr>
        <w:t>under</w:t>
      </w:r>
      <w:r w:rsidR="009A4234">
        <w:rPr>
          <w:color w:val="231F20"/>
        </w:rPr>
        <w:t xml:space="preserve"> </w:t>
      </w:r>
      <w:r>
        <w:rPr>
          <w:color w:val="231F20"/>
        </w:rPr>
        <w:t>an</w:t>
      </w:r>
      <w:r w:rsidR="009A4234">
        <w:rPr>
          <w:color w:val="231F20"/>
        </w:rPr>
        <w:t xml:space="preserve"> </w:t>
      </w:r>
      <w:r>
        <w:rPr>
          <w:color w:val="231F20"/>
        </w:rPr>
        <w:t>Interim</w:t>
      </w:r>
      <w:r w:rsidR="009A4234">
        <w:rPr>
          <w:color w:val="231F20"/>
        </w:rPr>
        <w:t xml:space="preserve"> </w:t>
      </w:r>
      <w:r>
        <w:rPr>
          <w:color w:val="231F20"/>
        </w:rPr>
        <w:t>Payment</w:t>
      </w:r>
      <w:r w:rsidR="009A4234">
        <w:rPr>
          <w:color w:val="231F20"/>
        </w:rPr>
        <w:t xml:space="preserve"> </w:t>
      </w:r>
      <w:r>
        <w:rPr>
          <w:color w:val="231F20"/>
        </w:rPr>
        <w:t>Certiﬁcate</w:t>
      </w:r>
      <w:r w:rsidR="009A4234">
        <w:rPr>
          <w:color w:val="231F20"/>
        </w:rPr>
        <w:t xml:space="preserve"> </w:t>
      </w:r>
      <w:r>
        <w:rPr>
          <w:color w:val="231F20"/>
        </w:rPr>
        <w:t>within</w:t>
      </w:r>
      <w:r w:rsidR="009A4234">
        <w:rPr>
          <w:color w:val="231F20"/>
        </w:rPr>
        <w:t xml:space="preserve"> </w:t>
      </w:r>
      <w:r>
        <w:rPr>
          <w:color w:val="231F20"/>
        </w:rPr>
        <w:t>42</w:t>
      </w:r>
      <w:r w:rsidR="009A4234">
        <w:rPr>
          <w:color w:val="231F20"/>
        </w:rPr>
        <w:t xml:space="preserve"> </w:t>
      </w:r>
      <w:r>
        <w:rPr>
          <w:color w:val="231F20"/>
        </w:rPr>
        <w:t>days</w:t>
      </w:r>
      <w:r w:rsidR="009A4234">
        <w:rPr>
          <w:color w:val="231F20"/>
        </w:rPr>
        <w:t xml:space="preserve"> </w:t>
      </w:r>
      <w:r>
        <w:rPr>
          <w:color w:val="231F20"/>
        </w:rPr>
        <w:t>after the</w:t>
      </w:r>
      <w:r w:rsidR="009A4234">
        <w:rPr>
          <w:color w:val="231F20"/>
        </w:rPr>
        <w:t xml:space="preserve"> </w:t>
      </w:r>
      <w:r>
        <w:rPr>
          <w:color w:val="231F20"/>
        </w:rPr>
        <w:t>expiry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time</w:t>
      </w:r>
      <w:r w:rsidR="009A4234">
        <w:rPr>
          <w:color w:val="231F20"/>
        </w:rPr>
        <w:t xml:space="preserve"> </w:t>
      </w:r>
      <w:r>
        <w:rPr>
          <w:color w:val="231F20"/>
        </w:rPr>
        <w:t>stated</w:t>
      </w:r>
      <w:r w:rsidR="009A4234">
        <w:rPr>
          <w:color w:val="231F20"/>
        </w:rPr>
        <w:t xml:space="preserve"> </w:t>
      </w:r>
      <w:r>
        <w:rPr>
          <w:color w:val="231F20"/>
        </w:rPr>
        <w:t>in</w:t>
      </w:r>
      <w:r w:rsidR="009A4234">
        <w:rPr>
          <w:color w:val="231F20"/>
        </w:rPr>
        <w:t xml:space="preserve"> </w:t>
      </w:r>
      <w:r>
        <w:rPr>
          <w:color w:val="231F20"/>
        </w:rPr>
        <w:t>Sub-Clause</w:t>
      </w:r>
      <w:r w:rsidR="009A4234">
        <w:rPr>
          <w:color w:val="231F20"/>
        </w:rPr>
        <w:t xml:space="preserve"> </w:t>
      </w:r>
      <w:r>
        <w:rPr>
          <w:color w:val="231F20"/>
        </w:rPr>
        <w:t>14.7</w:t>
      </w:r>
      <w:r w:rsidR="009A4234">
        <w:rPr>
          <w:color w:val="231F20"/>
        </w:rPr>
        <w:t xml:space="preserve"> </w:t>
      </w:r>
      <w:r>
        <w:rPr>
          <w:color w:val="231F20"/>
        </w:rPr>
        <w:t>[Payment]</w:t>
      </w:r>
      <w:r w:rsidR="009A4234">
        <w:rPr>
          <w:color w:val="231F20"/>
        </w:rPr>
        <w:t xml:space="preserve"> </w:t>
      </w:r>
      <w:r>
        <w:rPr>
          <w:color w:val="231F20"/>
        </w:rPr>
        <w:t>within</w:t>
      </w:r>
      <w:r w:rsidR="009A4234">
        <w:rPr>
          <w:color w:val="231F20"/>
        </w:rPr>
        <w:t xml:space="preserve"> </w:t>
      </w:r>
      <w:r>
        <w:rPr>
          <w:color w:val="231F20"/>
        </w:rPr>
        <w:t>which</w:t>
      </w:r>
      <w:r w:rsidR="009A4234">
        <w:rPr>
          <w:color w:val="231F20"/>
        </w:rPr>
        <w:t xml:space="preserve"> </w:t>
      </w:r>
      <w:r>
        <w:rPr>
          <w:color w:val="231F20"/>
        </w:rPr>
        <w:t>payment</w:t>
      </w:r>
      <w:r w:rsidR="009A4234">
        <w:rPr>
          <w:color w:val="231F20"/>
        </w:rPr>
        <w:t xml:space="preserve"> </w:t>
      </w:r>
      <w:r>
        <w:rPr>
          <w:color w:val="231F20"/>
        </w:rPr>
        <w:t>is</w:t>
      </w:r>
      <w:r w:rsidR="009A4234">
        <w:rPr>
          <w:color w:val="231F20"/>
        </w:rPr>
        <w:t xml:space="preserve"> </w:t>
      </w:r>
      <w:r>
        <w:rPr>
          <w:color w:val="231F20"/>
        </w:rPr>
        <w:t>to</w:t>
      </w:r>
      <w:r w:rsidR="009A4234">
        <w:rPr>
          <w:color w:val="231F20"/>
        </w:rPr>
        <w:t xml:space="preserve"> </w:t>
      </w:r>
      <w:r>
        <w:rPr>
          <w:color w:val="231F20"/>
        </w:rPr>
        <w:t>be</w:t>
      </w:r>
      <w:r w:rsidR="009A4234">
        <w:rPr>
          <w:color w:val="231F20"/>
        </w:rPr>
        <w:t xml:space="preserve"> </w:t>
      </w:r>
      <w:r>
        <w:rPr>
          <w:color w:val="231F20"/>
        </w:rPr>
        <w:t>made</w:t>
      </w:r>
      <w:r w:rsidR="009A4234">
        <w:rPr>
          <w:color w:val="231F20"/>
        </w:rPr>
        <w:t xml:space="preserve"> </w:t>
      </w:r>
      <w:r>
        <w:rPr>
          <w:color w:val="231F20"/>
        </w:rPr>
        <w:t>(except</w:t>
      </w:r>
      <w:r w:rsidR="009A4234">
        <w:rPr>
          <w:color w:val="231F20"/>
        </w:rPr>
        <w:t xml:space="preserve"> </w:t>
      </w:r>
      <w:r>
        <w:rPr>
          <w:color w:val="231F20"/>
        </w:rPr>
        <w:t>for deductions</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2.5</w:t>
      </w:r>
      <w:r w:rsidR="009A4234">
        <w:rPr>
          <w:color w:val="231F20"/>
        </w:rPr>
        <w:t xml:space="preserve"> </w:t>
      </w:r>
      <w:r>
        <w:rPr>
          <w:color w:val="231F20"/>
        </w:rPr>
        <w:t>[Procuring</w:t>
      </w:r>
      <w:r w:rsidR="009A4234">
        <w:rPr>
          <w:color w:val="231F20"/>
        </w:rPr>
        <w:t xml:space="preserve"> </w:t>
      </w:r>
      <w:r>
        <w:rPr>
          <w:color w:val="231F20"/>
        </w:rPr>
        <w:t>Entity's</w:t>
      </w:r>
      <w:r w:rsidR="009A4234">
        <w:rPr>
          <w:color w:val="231F20"/>
        </w:rPr>
        <w:t xml:space="preserve"> </w:t>
      </w:r>
      <w:r>
        <w:rPr>
          <w:color w:val="231F20"/>
        </w:rPr>
        <w:t>Claims]),</w:t>
      </w:r>
    </w:p>
    <w:p w14:paraId="006F3F62" w14:textId="77777777" w:rsidR="005E6E3D" w:rsidRDefault="007B664E" w:rsidP="00CC1001">
      <w:pPr>
        <w:pStyle w:val="ListParagraph"/>
        <w:numPr>
          <w:ilvl w:val="3"/>
          <w:numId w:val="56"/>
        </w:numPr>
        <w:tabs>
          <w:tab w:val="left" w:pos="1270"/>
        </w:tabs>
        <w:spacing w:before="51" w:line="230" w:lineRule="auto"/>
        <w:ind w:left="576" w:right="576" w:hanging="394"/>
        <w:jc w:val="both"/>
        <w:rPr>
          <w:color w:val="231F20"/>
        </w:rPr>
      </w:pPr>
      <w:r>
        <w:rPr>
          <w:color w:val="231F20"/>
        </w:rPr>
        <w:t>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substantially</w:t>
      </w:r>
      <w:r w:rsidR="009A4234">
        <w:rPr>
          <w:color w:val="231F20"/>
        </w:rPr>
        <w:t xml:space="preserve"> </w:t>
      </w:r>
      <w:r>
        <w:rPr>
          <w:color w:val="231F20"/>
        </w:rPr>
        <w:t>fails</w:t>
      </w:r>
      <w:r w:rsidR="009A4234">
        <w:rPr>
          <w:color w:val="231F20"/>
        </w:rPr>
        <w:t xml:space="preserve"> </w:t>
      </w:r>
      <w:r>
        <w:rPr>
          <w:color w:val="231F20"/>
        </w:rPr>
        <w:t>to</w:t>
      </w:r>
      <w:r w:rsidR="009A4234">
        <w:rPr>
          <w:color w:val="231F20"/>
        </w:rPr>
        <w:t xml:space="preserve"> </w:t>
      </w:r>
      <w:r>
        <w:rPr>
          <w:color w:val="231F20"/>
        </w:rPr>
        <w:t>perform</w:t>
      </w:r>
      <w:r w:rsidR="009A4234">
        <w:rPr>
          <w:color w:val="231F20"/>
        </w:rPr>
        <w:t xml:space="preserve"> </w:t>
      </w:r>
      <w:r>
        <w:rPr>
          <w:color w:val="231F20"/>
        </w:rPr>
        <w:t>his</w:t>
      </w:r>
      <w:r w:rsidR="009A4234">
        <w:rPr>
          <w:color w:val="231F20"/>
        </w:rPr>
        <w:t xml:space="preserve"> </w:t>
      </w:r>
      <w:r>
        <w:rPr>
          <w:color w:val="231F20"/>
        </w:rPr>
        <w:t>obligations</w:t>
      </w:r>
      <w:r w:rsidR="009A4234">
        <w:rPr>
          <w:color w:val="231F20"/>
        </w:rPr>
        <w:t xml:space="preserve"> </w:t>
      </w:r>
      <w:r>
        <w:rPr>
          <w:color w:val="231F20"/>
        </w:rPr>
        <w:t>under</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in</w:t>
      </w:r>
      <w:r w:rsidR="009A4234">
        <w:rPr>
          <w:color w:val="231F20"/>
        </w:rPr>
        <w:t xml:space="preserve"> </w:t>
      </w:r>
      <w:r>
        <w:rPr>
          <w:color w:val="231F20"/>
        </w:rPr>
        <w:t>such</w:t>
      </w:r>
      <w:r w:rsidR="009A4234">
        <w:rPr>
          <w:color w:val="231F20"/>
        </w:rPr>
        <w:t xml:space="preserve"> </w:t>
      </w:r>
      <w:r>
        <w:rPr>
          <w:color w:val="231F20"/>
        </w:rPr>
        <w:t>manner</w:t>
      </w:r>
      <w:r w:rsidR="009A4234">
        <w:rPr>
          <w:color w:val="231F20"/>
        </w:rPr>
        <w:t xml:space="preserve"> </w:t>
      </w:r>
      <w:r>
        <w:rPr>
          <w:color w:val="231F20"/>
        </w:rPr>
        <w:t>as</w:t>
      </w:r>
      <w:r w:rsidR="009A4234">
        <w:rPr>
          <w:color w:val="231F20"/>
        </w:rPr>
        <w:t xml:space="preserve"> </w:t>
      </w:r>
      <w:r>
        <w:rPr>
          <w:color w:val="231F20"/>
        </w:rPr>
        <w:t>to materially</w:t>
      </w:r>
      <w:r w:rsidR="009A4234">
        <w:rPr>
          <w:color w:val="231F20"/>
        </w:rPr>
        <w:t xml:space="preserve"> </w:t>
      </w:r>
      <w:r>
        <w:rPr>
          <w:color w:val="231F20"/>
        </w:rPr>
        <w:t>and</w:t>
      </w:r>
      <w:r w:rsidR="009A4234">
        <w:rPr>
          <w:color w:val="231F20"/>
        </w:rPr>
        <w:t xml:space="preserve"> </w:t>
      </w:r>
      <w:r>
        <w:rPr>
          <w:color w:val="231F20"/>
        </w:rPr>
        <w:t>adversely</w:t>
      </w:r>
      <w:r w:rsidR="009A4234">
        <w:rPr>
          <w:color w:val="231F20"/>
        </w:rPr>
        <w:t xml:space="preserve"> </w:t>
      </w:r>
      <w:r>
        <w:rPr>
          <w:color w:val="231F20"/>
        </w:rPr>
        <w:t>affect</w:t>
      </w:r>
      <w:r w:rsidR="009A4234">
        <w:rPr>
          <w:color w:val="231F20"/>
        </w:rPr>
        <w:t xml:space="preserve"> </w:t>
      </w:r>
      <w:r>
        <w:rPr>
          <w:color w:val="231F20"/>
        </w:rPr>
        <w:t>the</w:t>
      </w:r>
      <w:r w:rsidR="009A4234">
        <w:rPr>
          <w:color w:val="231F20"/>
        </w:rPr>
        <w:t xml:space="preserve"> </w:t>
      </w:r>
      <w:r>
        <w:rPr>
          <w:color w:val="231F20"/>
        </w:rPr>
        <w:t>economic</w:t>
      </w:r>
      <w:r w:rsidR="009A4234">
        <w:rPr>
          <w:color w:val="231F20"/>
        </w:rPr>
        <w:t xml:space="preserve"> </w:t>
      </w:r>
      <w:r>
        <w:rPr>
          <w:color w:val="231F20"/>
        </w:rPr>
        <w:t>balance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and/or</w:t>
      </w:r>
      <w:r w:rsidR="009A4234">
        <w:rPr>
          <w:color w:val="231F20"/>
        </w:rPr>
        <w:t xml:space="preserve"> </w:t>
      </w:r>
      <w:r>
        <w:rPr>
          <w:color w:val="231F20"/>
        </w:rPr>
        <w:t>the</w:t>
      </w:r>
      <w:r w:rsidR="009A4234">
        <w:rPr>
          <w:color w:val="231F20"/>
        </w:rPr>
        <w:t xml:space="preserve"> </w:t>
      </w:r>
      <w:r>
        <w:rPr>
          <w:color w:val="231F20"/>
        </w:rPr>
        <w:t>ability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to perform</w:t>
      </w:r>
      <w:r w:rsidR="009A4234">
        <w:rPr>
          <w:color w:val="231F20"/>
        </w:rPr>
        <w:t xml:space="preserve"> </w:t>
      </w:r>
      <w:r>
        <w:rPr>
          <w:color w:val="231F20"/>
        </w:rPr>
        <w:t>the</w:t>
      </w:r>
      <w:r w:rsidR="009A4234">
        <w:rPr>
          <w:color w:val="231F20"/>
        </w:rPr>
        <w:t xml:space="preserve"> </w:t>
      </w:r>
      <w:r>
        <w:rPr>
          <w:color w:val="231F20"/>
        </w:rPr>
        <w:t>Contract,</w:t>
      </w:r>
    </w:p>
    <w:p w14:paraId="46DF47CD" w14:textId="77777777" w:rsidR="005E6E3D" w:rsidRDefault="007B664E" w:rsidP="00CC1001">
      <w:pPr>
        <w:pStyle w:val="ListParagraph"/>
        <w:numPr>
          <w:ilvl w:val="3"/>
          <w:numId w:val="56"/>
        </w:numPr>
        <w:tabs>
          <w:tab w:val="left" w:pos="1270"/>
        </w:tabs>
        <w:spacing w:before="51" w:line="230" w:lineRule="auto"/>
        <w:ind w:left="576" w:right="576" w:hanging="394"/>
        <w:jc w:val="both"/>
        <w:rPr>
          <w:color w:val="231F20"/>
        </w:rPr>
      </w:pPr>
      <w:r>
        <w:rPr>
          <w:color w:val="231F20"/>
        </w:rPr>
        <w:t>the Procuring Entity fails to comply with Sub-Clause 1.6 [Contract Agreement] or Sub-Clause 1.7 [Assignment],</w:t>
      </w:r>
    </w:p>
    <w:p w14:paraId="7ED25BF6" w14:textId="77777777" w:rsidR="005E6E3D" w:rsidRDefault="007B664E" w:rsidP="00CC1001">
      <w:pPr>
        <w:pStyle w:val="ListParagraph"/>
        <w:numPr>
          <w:ilvl w:val="3"/>
          <w:numId w:val="56"/>
        </w:numPr>
        <w:tabs>
          <w:tab w:val="left" w:pos="1270"/>
        </w:tabs>
        <w:spacing w:before="50" w:line="230" w:lineRule="auto"/>
        <w:ind w:left="576" w:right="576" w:hanging="394"/>
        <w:jc w:val="both"/>
        <w:rPr>
          <w:color w:val="231F20"/>
        </w:rPr>
      </w:pPr>
      <w:r>
        <w:rPr>
          <w:color w:val="231F20"/>
        </w:rPr>
        <w:t xml:space="preserve">a prolonged suspension affects the whole of the </w:t>
      </w:r>
      <w:r>
        <w:rPr>
          <w:color w:val="231F20"/>
          <w:spacing w:val="-4"/>
        </w:rPr>
        <w:t xml:space="preserve">Works </w:t>
      </w:r>
      <w:r>
        <w:rPr>
          <w:color w:val="231F20"/>
        </w:rPr>
        <w:t xml:space="preserve">as described in Sub-Clause </w:t>
      </w:r>
      <w:r>
        <w:rPr>
          <w:color w:val="231F20"/>
          <w:spacing w:val="-3"/>
        </w:rPr>
        <w:t xml:space="preserve">8.11 </w:t>
      </w:r>
      <w:r>
        <w:rPr>
          <w:color w:val="231F20"/>
        </w:rPr>
        <w:t>[Prolonged Suspension],</w:t>
      </w:r>
      <w:r w:rsidR="009A4234">
        <w:rPr>
          <w:color w:val="231F20"/>
        </w:rPr>
        <w:t xml:space="preserve"> </w:t>
      </w:r>
      <w:r>
        <w:rPr>
          <w:color w:val="231F20"/>
        </w:rPr>
        <w:t>or</w:t>
      </w:r>
    </w:p>
    <w:p w14:paraId="671EE586" w14:textId="77777777" w:rsidR="005E6E3D" w:rsidRDefault="007B664E" w:rsidP="00CC1001">
      <w:pPr>
        <w:pStyle w:val="ListParagraph"/>
        <w:numPr>
          <w:ilvl w:val="3"/>
          <w:numId w:val="56"/>
        </w:numPr>
        <w:tabs>
          <w:tab w:val="left" w:pos="1270"/>
        </w:tabs>
        <w:spacing w:before="51" w:line="230" w:lineRule="auto"/>
        <w:ind w:left="576" w:right="576" w:hanging="394"/>
        <w:jc w:val="both"/>
        <w:rPr>
          <w:color w:val="231F20"/>
        </w:rPr>
      </w:pPr>
      <w:r>
        <w:rPr>
          <w:color w:val="231F20"/>
        </w:rPr>
        <w:t>the Procuring Entity becomes bankrupt or insolvent, goes into liquidation, has a receiving or administration order made against him, compounds with his creditors, or carries on business under a receiver, trustee or manager for the beneﬁt of his creditors, or if any act is done or event occurs which (under</w:t>
      </w:r>
      <w:r w:rsidR="009A4234">
        <w:rPr>
          <w:color w:val="231F20"/>
        </w:rPr>
        <w:t xml:space="preserve"> </w:t>
      </w:r>
      <w:r>
        <w:rPr>
          <w:color w:val="231F20"/>
        </w:rPr>
        <w:t>applicable</w:t>
      </w:r>
      <w:r w:rsidR="009A4234">
        <w:rPr>
          <w:color w:val="231F20"/>
        </w:rPr>
        <w:t xml:space="preserve"> </w:t>
      </w:r>
      <w:r>
        <w:rPr>
          <w:color w:val="231F20"/>
        </w:rPr>
        <w:t>Laws)</w:t>
      </w:r>
      <w:r w:rsidR="009A4234">
        <w:rPr>
          <w:color w:val="231F20"/>
        </w:rPr>
        <w:t xml:space="preserve"> </w:t>
      </w:r>
      <w:r>
        <w:rPr>
          <w:color w:val="231F20"/>
        </w:rPr>
        <w:t>has</w:t>
      </w:r>
      <w:r w:rsidR="009A4234">
        <w:rPr>
          <w:color w:val="231F20"/>
        </w:rPr>
        <w:t xml:space="preserve"> </w:t>
      </w:r>
      <w:r>
        <w:rPr>
          <w:color w:val="231F20"/>
        </w:rPr>
        <w:t>a</w:t>
      </w:r>
      <w:r w:rsidR="009A4234">
        <w:rPr>
          <w:color w:val="231F20"/>
        </w:rPr>
        <w:t xml:space="preserve"> </w:t>
      </w:r>
      <w:r>
        <w:rPr>
          <w:color w:val="231F20"/>
        </w:rPr>
        <w:t>similar</w:t>
      </w:r>
      <w:r w:rsidR="009A4234">
        <w:rPr>
          <w:color w:val="231F20"/>
        </w:rPr>
        <w:t xml:space="preserve"> </w:t>
      </w:r>
      <w:r>
        <w:rPr>
          <w:color w:val="231F20"/>
        </w:rPr>
        <w:t>effect</w:t>
      </w:r>
      <w:r w:rsidR="009A4234">
        <w:rPr>
          <w:color w:val="231F20"/>
        </w:rPr>
        <w:t xml:space="preserve"> </w:t>
      </w:r>
      <w:r>
        <w:rPr>
          <w:color w:val="231F20"/>
        </w:rPr>
        <w:t>to</w:t>
      </w:r>
      <w:r w:rsidR="009A4234">
        <w:rPr>
          <w:color w:val="231F20"/>
        </w:rPr>
        <w:t xml:space="preserve"> </w:t>
      </w:r>
      <w:r>
        <w:rPr>
          <w:color w:val="231F20"/>
        </w:rPr>
        <w:t>any</w:t>
      </w:r>
      <w:r w:rsidR="009A4234">
        <w:rPr>
          <w:color w:val="231F20"/>
        </w:rPr>
        <w:t xml:space="preserve"> </w:t>
      </w:r>
      <w:r>
        <w:rPr>
          <w:color w:val="231F20"/>
        </w:rPr>
        <w:t>of</w:t>
      </w:r>
      <w:r w:rsidR="009A4234">
        <w:rPr>
          <w:color w:val="231F20"/>
        </w:rPr>
        <w:t xml:space="preserve"> </w:t>
      </w:r>
      <w:r>
        <w:rPr>
          <w:color w:val="231F20"/>
        </w:rPr>
        <w:t>these</w:t>
      </w:r>
      <w:r w:rsidR="009A4234">
        <w:rPr>
          <w:color w:val="231F20"/>
        </w:rPr>
        <w:t xml:space="preserve"> </w:t>
      </w:r>
      <w:r>
        <w:rPr>
          <w:color w:val="231F20"/>
        </w:rPr>
        <w:t>acts</w:t>
      </w:r>
      <w:r w:rsidR="009A4234">
        <w:rPr>
          <w:color w:val="231F20"/>
        </w:rPr>
        <w:t xml:space="preserve"> </w:t>
      </w:r>
      <w:r>
        <w:rPr>
          <w:color w:val="231F20"/>
        </w:rPr>
        <w:t>or</w:t>
      </w:r>
      <w:r w:rsidR="009A4234">
        <w:rPr>
          <w:color w:val="231F20"/>
        </w:rPr>
        <w:t xml:space="preserve"> </w:t>
      </w:r>
      <w:r>
        <w:rPr>
          <w:color w:val="231F20"/>
        </w:rPr>
        <w:t>events.</w:t>
      </w:r>
    </w:p>
    <w:p w14:paraId="27583AF2" w14:textId="77777777" w:rsidR="005E6E3D" w:rsidRDefault="009A4234" w:rsidP="00CC1001">
      <w:pPr>
        <w:pStyle w:val="ListParagraph"/>
        <w:numPr>
          <w:ilvl w:val="3"/>
          <w:numId w:val="56"/>
        </w:numPr>
        <w:tabs>
          <w:tab w:val="left" w:pos="1270"/>
        </w:tabs>
        <w:spacing w:before="52" w:line="230" w:lineRule="auto"/>
        <w:ind w:left="576" w:right="576" w:hanging="394"/>
        <w:jc w:val="both"/>
        <w:rPr>
          <w:color w:val="231F20"/>
        </w:rPr>
      </w:pPr>
      <w:r>
        <w:rPr>
          <w:color w:val="231F20"/>
        </w:rPr>
        <w:lastRenderedPageBreak/>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does</w:t>
      </w:r>
      <w:r>
        <w:rPr>
          <w:color w:val="231F20"/>
        </w:rPr>
        <w:t xml:space="preserve"> </w:t>
      </w:r>
      <w:r w:rsidR="007B664E">
        <w:rPr>
          <w:color w:val="231F20"/>
        </w:rPr>
        <w:t>not</w:t>
      </w:r>
      <w:r>
        <w:rPr>
          <w:color w:val="231F20"/>
        </w:rPr>
        <w:t xml:space="preserve"> </w:t>
      </w:r>
      <w:r w:rsidR="007B664E">
        <w:rPr>
          <w:color w:val="231F20"/>
        </w:rPr>
        <w:t>receive</w:t>
      </w:r>
      <w:r>
        <w:rPr>
          <w:color w:val="231F20"/>
        </w:rPr>
        <w:t xml:space="preserve"> </w:t>
      </w:r>
      <w:r w:rsidR="007B664E">
        <w:rPr>
          <w:color w:val="231F20"/>
        </w:rPr>
        <w:t>the</w:t>
      </w:r>
      <w:r>
        <w:rPr>
          <w:color w:val="231F20"/>
        </w:rPr>
        <w:t xml:space="preserve"> </w:t>
      </w:r>
      <w:r w:rsidR="007B664E">
        <w:rPr>
          <w:color w:val="231F20"/>
        </w:rPr>
        <w:t>Engineer's</w:t>
      </w:r>
      <w:r>
        <w:rPr>
          <w:color w:val="231F20"/>
        </w:rPr>
        <w:t xml:space="preserve"> </w:t>
      </w:r>
      <w:r w:rsidR="007B664E">
        <w:rPr>
          <w:color w:val="231F20"/>
        </w:rPr>
        <w:t>instruction</w:t>
      </w:r>
      <w:r>
        <w:rPr>
          <w:color w:val="231F20"/>
        </w:rPr>
        <w:t xml:space="preserve"> </w:t>
      </w:r>
      <w:r w:rsidR="007B664E">
        <w:rPr>
          <w:color w:val="231F20"/>
        </w:rPr>
        <w:t>recording</w:t>
      </w:r>
      <w:r>
        <w:rPr>
          <w:color w:val="231F20"/>
        </w:rPr>
        <w:t xml:space="preserve"> </w:t>
      </w:r>
      <w:r w:rsidR="007B664E">
        <w:rPr>
          <w:color w:val="231F20"/>
        </w:rPr>
        <w:t>the</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both</w:t>
      </w:r>
      <w:r>
        <w:rPr>
          <w:color w:val="231F20"/>
        </w:rPr>
        <w:t xml:space="preserve"> </w:t>
      </w:r>
      <w:r w:rsidR="007B664E">
        <w:rPr>
          <w:color w:val="231F20"/>
        </w:rPr>
        <w:t>Parties</w:t>
      </w:r>
      <w:r>
        <w:rPr>
          <w:color w:val="231F20"/>
        </w:rPr>
        <w:t xml:space="preserve"> </w:t>
      </w:r>
      <w:r w:rsidR="007B664E">
        <w:rPr>
          <w:color w:val="231F20"/>
        </w:rPr>
        <w:t>on</w:t>
      </w:r>
      <w:r>
        <w:rPr>
          <w:color w:val="231F20"/>
        </w:rPr>
        <w:t xml:space="preserve"> </w:t>
      </w:r>
      <w:r w:rsidR="007B664E">
        <w:rPr>
          <w:color w:val="231F20"/>
        </w:rPr>
        <w:t>the fulﬁlment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conditions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spacing w:val="-4"/>
        </w:rPr>
        <w:t>Works</w:t>
      </w:r>
      <w:r>
        <w:rPr>
          <w:color w:val="231F20"/>
          <w:spacing w:val="-4"/>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8.1</w:t>
      </w:r>
      <w:r>
        <w:rPr>
          <w:color w:val="231F20"/>
        </w:rPr>
        <w:t xml:space="preserve"> </w:t>
      </w:r>
      <w:r w:rsidR="007B664E">
        <w:rPr>
          <w:color w:val="231F20"/>
        </w:rPr>
        <w:t>[Commencement</w:t>
      </w:r>
      <w:r>
        <w:rPr>
          <w:color w:val="231F20"/>
        </w:rPr>
        <w:t xml:space="preserve"> </w:t>
      </w:r>
      <w:r w:rsidR="007B664E">
        <w:rPr>
          <w:color w:val="231F20"/>
        </w:rPr>
        <w:t xml:space="preserve">of </w:t>
      </w:r>
      <w:r w:rsidR="007B664E">
        <w:rPr>
          <w:color w:val="231F20"/>
          <w:spacing w:val="-3"/>
        </w:rPr>
        <w:t>Works.</w:t>
      </w:r>
    </w:p>
    <w:p w14:paraId="7EDA13A7" w14:textId="77777777" w:rsidR="005E6E3D" w:rsidRDefault="007B664E" w:rsidP="00CC1001">
      <w:pPr>
        <w:pStyle w:val="ListParagraph"/>
        <w:numPr>
          <w:ilvl w:val="2"/>
          <w:numId w:val="56"/>
        </w:numPr>
        <w:tabs>
          <w:tab w:val="left" w:pos="880"/>
        </w:tabs>
        <w:spacing w:line="230" w:lineRule="auto"/>
        <w:ind w:left="576" w:right="576" w:hanging="756"/>
        <w:jc w:val="both"/>
        <w:rPr>
          <w:color w:val="231F20"/>
        </w:rPr>
      </w:pPr>
      <w:r>
        <w:rPr>
          <w:color w:val="231F20"/>
        </w:rPr>
        <w:t xml:space="preserve">In any of these events or circumstances, the Contractor </w:t>
      </w:r>
      <w:r>
        <w:rPr>
          <w:color w:val="231F20"/>
          <w:spacing w:val="-4"/>
        </w:rPr>
        <w:t xml:space="preserve">may, </w:t>
      </w:r>
      <w:r>
        <w:rPr>
          <w:color w:val="231F20"/>
        </w:rPr>
        <w:t xml:space="preserve">upon giving 14 days' notice to the Procuring </w:t>
      </w:r>
      <w:r>
        <w:rPr>
          <w:color w:val="231F20"/>
          <w:spacing w:val="-3"/>
        </w:rPr>
        <w:t>Entity,</w:t>
      </w:r>
      <w:r w:rsidR="009A4234">
        <w:rPr>
          <w:color w:val="231F20"/>
          <w:spacing w:val="-3"/>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However,</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case</w:t>
      </w:r>
      <w:r w:rsidR="009A4234">
        <w:rPr>
          <w:color w:val="231F20"/>
        </w:rPr>
        <w:t xml:space="preserve"> </w:t>
      </w:r>
      <w:r>
        <w:rPr>
          <w:color w:val="231F20"/>
        </w:rPr>
        <w:t>of</w:t>
      </w:r>
      <w:r w:rsidR="009A4234">
        <w:rPr>
          <w:color w:val="231F20"/>
        </w:rPr>
        <w:t xml:space="preserve"> </w:t>
      </w:r>
      <w:r>
        <w:rPr>
          <w:color w:val="231F20"/>
        </w:rPr>
        <w:t>sub-paragraph</w:t>
      </w:r>
      <w:r w:rsidR="009A4234">
        <w:rPr>
          <w:color w:val="231F20"/>
        </w:rPr>
        <w:t xml:space="preserve"> </w:t>
      </w:r>
      <w:r>
        <w:rPr>
          <w:color w:val="231F20"/>
        </w:rPr>
        <w:t>(f)</w:t>
      </w:r>
      <w:r w:rsidR="009A4234">
        <w:rPr>
          <w:color w:val="231F20"/>
        </w:rPr>
        <w:t xml:space="preserve"> </w:t>
      </w:r>
      <w:r>
        <w:rPr>
          <w:color w:val="231F20"/>
        </w:rPr>
        <w:t>or</w:t>
      </w:r>
      <w:r w:rsidR="009A4234">
        <w:rPr>
          <w:color w:val="231F20"/>
        </w:rPr>
        <w:t xml:space="preserve"> </w:t>
      </w:r>
      <w:r>
        <w:rPr>
          <w:color w:val="231F20"/>
        </w:rPr>
        <w:t>(g),</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may</w:t>
      </w:r>
      <w:r w:rsidR="009A4234">
        <w:rPr>
          <w:color w:val="231F20"/>
        </w:rPr>
        <w:t xml:space="preserve"> </w:t>
      </w:r>
      <w:r>
        <w:rPr>
          <w:color w:val="231F20"/>
        </w:rPr>
        <w:t>by</w:t>
      </w:r>
      <w:r w:rsidR="009A4234">
        <w:rPr>
          <w:color w:val="231F20"/>
        </w:rPr>
        <w:t xml:space="preserve"> </w:t>
      </w:r>
      <w:r>
        <w:rPr>
          <w:color w:val="231F20"/>
        </w:rPr>
        <w:t>notice 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immediately.</w:t>
      </w:r>
    </w:p>
    <w:p w14:paraId="0F30E149" w14:textId="77777777" w:rsidR="005E6E3D" w:rsidRDefault="007B664E" w:rsidP="00CC1001">
      <w:pPr>
        <w:pStyle w:val="ListParagraph"/>
        <w:numPr>
          <w:ilvl w:val="2"/>
          <w:numId w:val="56"/>
        </w:numPr>
        <w:tabs>
          <w:tab w:val="left" w:pos="880"/>
        </w:tabs>
        <w:spacing w:line="230" w:lineRule="auto"/>
        <w:ind w:left="576" w:right="576" w:hanging="755"/>
        <w:jc w:val="both"/>
        <w:rPr>
          <w:color w:val="231F20"/>
        </w:rPr>
      </w:pPr>
      <w:r>
        <w:rPr>
          <w:color w:val="231F20"/>
        </w:rPr>
        <w:t>In</w:t>
      </w:r>
      <w:r w:rsidR="009A4234">
        <w:rPr>
          <w:color w:val="231F20"/>
        </w:rPr>
        <w:t xml:space="preserve"> </w:t>
      </w:r>
      <w:r>
        <w:rPr>
          <w:color w:val="231F20"/>
        </w:rPr>
        <w:t>the</w:t>
      </w:r>
      <w:r w:rsidR="009A4234">
        <w:rPr>
          <w:color w:val="231F20"/>
        </w:rPr>
        <w:t xml:space="preserve"> </w:t>
      </w:r>
      <w:r>
        <w:rPr>
          <w:color w:val="231F20"/>
        </w:rPr>
        <w:t>event</w:t>
      </w:r>
      <w:r w:rsidR="009A4234">
        <w:rPr>
          <w:color w:val="231F20"/>
        </w:rPr>
        <w:t xml:space="preserve"> t</w:t>
      </w:r>
      <w:r>
        <w:rPr>
          <w:color w:val="231F20"/>
        </w:rPr>
        <w: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suspends</w:t>
      </w:r>
      <w:r w:rsidR="009A4234">
        <w:rPr>
          <w:color w:val="231F20"/>
        </w:rPr>
        <w:t xml:space="preserve"> </w:t>
      </w:r>
      <w:r>
        <w:rPr>
          <w:color w:val="231F20"/>
        </w:rPr>
        <w:t>the</w:t>
      </w:r>
      <w:r w:rsidR="009A4234">
        <w:rPr>
          <w:color w:val="231F20"/>
        </w:rPr>
        <w:t xml:space="preserve"> </w:t>
      </w:r>
      <w:r>
        <w:rPr>
          <w:color w:val="231F20"/>
        </w:rPr>
        <w:t>loan</w:t>
      </w:r>
      <w:r w:rsidR="009A4234">
        <w:rPr>
          <w:color w:val="231F20"/>
        </w:rPr>
        <w:t xml:space="preserve"> </w:t>
      </w:r>
      <w:r>
        <w:rPr>
          <w:color w:val="231F20"/>
        </w:rPr>
        <w:t>or</w:t>
      </w:r>
      <w:r w:rsidR="009A4234">
        <w:rPr>
          <w:color w:val="231F20"/>
        </w:rPr>
        <w:t xml:space="preserve"> </w:t>
      </w:r>
      <w:r>
        <w:rPr>
          <w:color w:val="231F20"/>
        </w:rPr>
        <w:t>credit</w:t>
      </w:r>
      <w:r w:rsidR="009A4234">
        <w:rPr>
          <w:color w:val="231F20"/>
        </w:rPr>
        <w:t xml:space="preserve"> </w:t>
      </w:r>
      <w:r>
        <w:rPr>
          <w:color w:val="231F20"/>
        </w:rPr>
        <w:t>from</w:t>
      </w:r>
      <w:r w:rsidR="009A4234">
        <w:rPr>
          <w:color w:val="231F20"/>
        </w:rPr>
        <w:t xml:space="preserve"> </w:t>
      </w:r>
      <w:r>
        <w:rPr>
          <w:color w:val="231F20"/>
        </w:rPr>
        <w:t>which</w:t>
      </w:r>
      <w:r w:rsidR="009A4234">
        <w:rPr>
          <w:color w:val="231F20"/>
        </w:rPr>
        <w:t xml:space="preserve"> </w:t>
      </w:r>
      <w:r>
        <w:rPr>
          <w:color w:val="231F20"/>
        </w:rPr>
        <w:t>part</w:t>
      </w:r>
      <w:r w:rsidR="009A4234">
        <w:rPr>
          <w:color w:val="231F20"/>
        </w:rPr>
        <w:t xml:space="preserve"> </w:t>
      </w:r>
      <w:r>
        <w:rPr>
          <w:color w:val="231F20"/>
        </w:rPr>
        <w:t>or</w:t>
      </w:r>
      <w:r w:rsidR="009A4234">
        <w:rPr>
          <w:color w:val="231F20"/>
        </w:rPr>
        <w:t xml:space="preserve"> </w:t>
      </w:r>
      <w:r>
        <w:rPr>
          <w:color w:val="231F20"/>
        </w:rPr>
        <w:t>whole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payments</w:t>
      </w:r>
      <w:r w:rsidR="009A4234">
        <w:rPr>
          <w:color w:val="231F20"/>
        </w:rPr>
        <w:t xml:space="preserve"> </w:t>
      </w:r>
      <w:r>
        <w:rPr>
          <w:color w:val="231F20"/>
        </w:rPr>
        <w:t>to</w:t>
      </w:r>
      <w:r w:rsidR="009A4234">
        <w:rPr>
          <w:color w:val="231F20"/>
        </w:rPr>
        <w:t xml:space="preserve"> </w:t>
      </w:r>
      <w:r>
        <w:rPr>
          <w:color w:val="231F20"/>
        </w:rPr>
        <w:t>the Contractor</w:t>
      </w:r>
      <w:r w:rsidR="009A4234">
        <w:rPr>
          <w:color w:val="231F20"/>
        </w:rPr>
        <w:t xml:space="preserve"> </w:t>
      </w:r>
      <w:r>
        <w:rPr>
          <w:color w:val="231F20"/>
        </w:rPr>
        <w:t>are</w:t>
      </w:r>
      <w:r w:rsidR="009A4234">
        <w:rPr>
          <w:color w:val="231F20"/>
        </w:rPr>
        <w:t xml:space="preserve"> </w:t>
      </w:r>
      <w:r>
        <w:rPr>
          <w:color w:val="231F20"/>
        </w:rPr>
        <w:t>being</w:t>
      </w:r>
      <w:r w:rsidR="009A4234">
        <w:rPr>
          <w:color w:val="231F20"/>
        </w:rPr>
        <w:t xml:space="preserve"> </w:t>
      </w:r>
      <w:r>
        <w:rPr>
          <w:color w:val="231F20"/>
        </w:rPr>
        <w:t>made,</w:t>
      </w:r>
      <w:r w:rsidR="009A4234">
        <w:rPr>
          <w:color w:val="231F20"/>
        </w:rPr>
        <w:t xml:space="preserve"> </w:t>
      </w: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proofErr w:type="spellStart"/>
      <w:r>
        <w:rPr>
          <w:color w:val="231F20"/>
        </w:rPr>
        <w:t>hasnot</w:t>
      </w:r>
      <w:proofErr w:type="spellEnd"/>
      <w:r w:rsidR="009A4234">
        <w:rPr>
          <w:color w:val="231F20"/>
        </w:rPr>
        <w:t xml:space="preserve"> </w:t>
      </w:r>
      <w:r>
        <w:rPr>
          <w:color w:val="231F20"/>
        </w:rPr>
        <w:t>received</w:t>
      </w:r>
      <w:r w:rsidR="009A4234">
        <w:rPr>
          <w:color w:val="231F20"/>
        </w:rPr>
        <w:t xml:space="preserve"> </w:t>
      </w:r>
      <w:r>
        <w:rPr>
          <w:color w:val="231F20"/>
        </w:rPr>
        <w:t>the</w:t>
      </w:r>
      <w:r w:rsidR="009A4234">
        <w:rPr>
          <w:color w:val="231F20"/>
        </w:rPr>
        <w:t xml:space="preserve"> </w:t>
      </w:r>
      <w:r>
        <w:rPr>
          <w:color w:val="231F20"/>
        </w:rPr>
        <w:t>sums</w:t>
      </w:r>
      <w:r w:rsidR="009A4234">
        <w:rPr>
          <w:color w:val="231F20"/>
        </w:rPr>
        <w:t xml:space="preserve"> </w:t>
      </w:r>
      <w:r>
        <w:rPr>
          <w:color w:val="231F20"/>
        </w:rPr>
        <w:t>due</w:t>
      </w:r>
      <w:r w:rsidR="009A4234">
        <w:rPr>
          <w:color w:val="231F20"/>
        </w:rPr>
        <w:t xml:space="preserve"> </w:t>
      </w:r>
      <w:r>
        <w:rPr>
          <w:color w:val="231F20"/>
        </w:rPr>
        <w:t>to</w:t>
      </w:r>
      <w:r w:rsidR="009A4234">
        <w:rPr>
          <w:color w:val="231F20"/>
        </w:rPr>
        <w:t xml:space="preserve"> </w:t>
      </w:r>
      <w:r>
        <w:rPr>
          <w:color w:val="231F20"/>
        </w:rPr>
        <w:t>him</w:t>
      </w:r>
      <w:r w:rsidR="009A4234">
        <w:rPr>
          <w:color w:val="231F20"/>
        </w:rPr>
        <w:t xml:space="preserve"> </w:t>
      </w:r>
      <w:r>
        <w:rPr>
          <w:color w:val="231F20"/>
        </w:rPr>
        <w:t>upon</w:t>
      </w:r>
      <w:r w:rsidR="009A4234">
        <w:rPr>
          <w:color w:val="231F20"/>
        </w:rPr>
        <w:t xml:space="preserve">  </w:t>
      </w:r>
      <w:r>
        <w:rPr>
          <w:color w:val="231F20"/>
        </w:rPr>
        <w:t>expiration</w:t>
      </w:r>
      <w:r w:rsidR="009A4234">
        <w:rPr>
          <w:color w:val="231F20"/>
        </w:rPr>
        <w:t xml:space="preserve"> </w:t>
      </w:r>
      <w:r>
        <w:rPr>
          <w:color w:val="231F20"/>
        </w:rPr>
        <w:t>of</w:t>
      </w:r>
      <w:r w:rsidR="009A4234">
        <w:rPr>
          <w:color w:val="231F20"/>
        </w:rPr>
        <w:t xml:space="preserve"> </w:t>
      </w:r>
      <w:r>
        <w:rPr>
          <w:color w:val="231F20"/>
        </w:rPr>
        <w:t>the14 days referred to in Sub-Clause 14.7 [Payment] for payments under Interim Payment Certiﬁcates, the Contractor</w:t>
      </w:r>
      <w:r w:rsidR="009A4234">
        <w:rPr>
          <w:color w:val="231F20"/>
        </w:rPr>
        <w:t xml:space="preserve"> </w:t>
      </w:r>
      <w:r>
        <w:rPr>
          <w:color w:val="231F20"/>
          <w:spacing w:val="-4"/>
        </w:rPr>
        <w:t>may,</w:t>
      </w:r>
      <w:r w:rsidR="009A4234">
        <w:rPr>
          <w:color w:val="231F20"/>
          <w:spacing w:val="-4"/>
        </w:rPr>
        <w:t xml:space="preserve"> </w:t>
      </w:r>
      <w:r>
        <w:rPr>
          <w:color w:val="231F20"/>
        </w:rPr>
        <w:t>without</w:t>
      </w:r>
      <w:r w:rsidR="009A4234">
        <w:rPr>
          <w:color w:val="231F20"/>
        </w:rPr>
        <w:t xml:space="preserve"> </w:t>
      </w:r>
      <w:r>
        <w:rPr>
          <w:color w:val="231F20"/>
        </w:rPr>
        <w:t>prejudice</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ﬁnancing</w:t>
      </w:r>
      <w:r w:rsidR="009A4234">
        <w:rPr>
          <w:color w:val="231F20"/>
        </w:rPr>
        <w:t xml:space="preserve"> </w:t>
      </w:r>
      <w:r>
        <w:rPr>
          <w:color w:val="231F20"/>
        </w:rPr>
        <w:t>charges</w:t>
      </w:r>
      <w:r w:rsidR="009A4234">
        <w:rPr>
          <w:color w:val="231F20"/>
        </w:rPr>
        <w:t xml:space="preserve"> </w:t>
      </w:r>
      <w:r>
        <w:rPr>
          <w:color w:val="231F20"/>
        </w:rPr>
        <w:t>under</w:t>
      </w:r>
      <w:r w:rsidR="009A4234">
        <w:rPr>
          <w:color w:val="231F20"/>
        </w:rPr>
        <w:t xml:space="preserve"> </w:t>
      </w:r>
      <w:r>
        <w:rPr>
          <w:color w:val="231F20"/>
        </w:rPr>
        <w:t>Sub-Clause14.8 [Delayed Payment], take one of the following actions, namely (</w:t>
      </w:r>
      <w:proofErr w:type="spellStart"/>
      <w:r>
        <w:rPr>
          <w:color w:val="231F20"/>
        </w:rPr>
        <w:t>i</w:t>
      </w:r>
      <w:proofErr w:type="spellEnd"/>
      <w:r>
        <w:rPr>
          <w:color w:val="231F20"/>
        </w:rPr>
        <w:t xml:space="preserve">) suspend work or reduce the rate of work under Sub-Clause 16.1 above, or (ii) terminate the Contract by giving notice to the Procuring </w:t>
      </w:r>
      <w:r>
        <w:rPr>
          <w:color w:val="231F20"/>
          <w:spacing w:val="-3"/>
        </w:rPr>
        <w:t xml:space="preserve">Entity, </w:t>
      </w:r>
      <w:r>
        <w:rPr>
          <w:color w:val="231F20"/>
        </w:rPr>
        <w:t>with a copy</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Engineer,</w:t>
      </w:r>
      <w:r w:rsidR="009A4234">
        <w:rPr>
          <w:color w:val="231F20"/>
        </w:rPr>
        <w:t xml:space="preserve"> </w:t>
      </w:r>
      <w:r>
        <w:rPr>
          <w:color w:val="231F20"/>
        </w:rPr>
        <w:t>such</w:t>
      </w:r>
      <w:r w:rsidR="009A4234">
        <w:rPr>
          <w:color w:val="231F20"/>
        </w:rPr>
        <w:t xml:space="preserve"> </w:t>
      </w:r>
      <w:r>
        <w:rPr>
          <w:color w:val="231F20"/>
        </w:rPr>
        <w:t>termination</w:t>
      </w:r>
      <w:r w:rsidR="009A4234">
        <w:rPr>
          <w:color w:val="231F20"/>
        </w:rPr>
        <w:t xml:space="preserve"> </w:t>
      </w:r>
      <w:r>
        <w:rPr>
          <w:color w:val="231F20"/>
        </w:rPr>
        <w:t>to</w:t>
      </w:r>
      <w:r w:rsidR="009A4234">
        <w:rPr>
          <w:color w:val="231F20"/>
        </w:rPr>
        <w:t xml:space="preserve"> </w:t>
      </w:r>
      <w:r>
        <w:rPr>
          <w:color w:val="231F20"/>
        </w:rPr>
        <w:t>take</w:t>
      </w:r>
      <w:r w:rsidR="009A4234">
        <w:rPr>
          <w:color w:val="231F20"/>
        </w:rPr>
        <w:t xml:space="preserve"> </w:t>
      </w:r>
      <w:r>
        <w:rPr>
          <w:color w:val="231F20"/>
        </w:rPr>
        <w:t>effect</w:t>
      </w:r>
      <w:r w:rsidR="009A4234">
        <w:rPr>
          <w:color w:val="231F20"/>
        </w:rPr>
        <w:t xml:space="preserve"> </w:t>
      </w:r>
      <w:r>
        <w:rPr>
          <w:color w:val="231F20"/>
        </w:rPr>
        <w:t>14</w:t>
      </w:r>
      <w:r w:rsidR="009A4234">
        <w:rPr>
          <w:color w:val="231F20"/>
        </w:rPr>
        <w:t xml:space="preserve"> </w:t>
      </w:r>
      <w:r>
        <w:rPr>
          <w:color w:val="231F20"/>
        </w:rPr>
        <w:t>days</w:t>
      </w:r>
      <w:r w:rsidR="009A4234">
        <w:rPr>
          <w:color w:val="231F20"/>
        </w:rPr>
        <w:t xml:space="preserve"> </w:t>
      </w:r>
      <w:r>
        <w:rPr>
          <w:color w:val="231F20"/>
        </w:rPr>
        <w:t>after</w:t>
      </w:r>
      <w:r w:rsidR="009A4234">
        <w:rPr>
          <w:color w:val="231F20"/>
        </w:rPr>
        <w:t xml:space="preserve"> </w:t>
      </w:r>
      <w:r>
        <w:rPr>
          <w:color w:val="231F20"/>
        </w:rPr>
        <w:t>the</w:t>
      </w:r>
      <w:r w:rsidR="009A4234">
        <w:rPr>
          <w:color w:val="231F20"/>
        </w:rPr>
        <w:t xml:space="preserve"> </w:t>
      </w:r>
      <w:r>
        <w:rPr>
          <w:color w:val="231F20"/>
        </w:rPr>
        <w:t>giving</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notice.</w:t>
      </w:r>
    </w:p>
    <w:p w14:paraId="613F6B7C" w14:textId="77777777" w:rsidR="005E6E3D" w:rsidRDefault="007B664E" w:rsidP="00CC1001">
      <w:pPr>
        <w:pStyle w:val="BodyText"/>
        <w:spacing w:before="249" w:line="230" w:lineRule="auto"/>
        <w:ind w:left="576" w:right="576" w:hanging="6"/>
      </w:pPr>
      <w:r>
        <w:rPr>
          <w:color w:val="231F20"/>
        </w:rPr>
        <w:t>The</w:t>
      </w:r>
      <w:r w:rsidR="009A4234">
        <w:rPr>
          <w:color w:val="231F20"/>
        </w:rPr>
        <w:t xml:space="preserve"> </w:t>
      </w:r>
      <w:r>
        <w:rPr>
          <w:color w:val="231F20"/>
        </w:rPr>
        <w:t>Contractor's</w:t>
      </w:r>
      <w:r w:rsidR="009A4234">
        <w:rPr>
          <w:color w:val="231F20"/>
        </w:rPr>
        <w:t xml:space="preserve"> </w:t>
      </w:r>
      <w:r>
        <w:rPr>
          <w:color w:val="231F20"/>
        </w:rPr>
        <w:t>election</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shall</w:t>
      </w:r>
      <w:r w:rsidR="009A4234">
        <w:rPr>
          <w:color w:val="231F20"/>
        </w:rPr>
        <w:t xml:space="preserve"> </w:t>
      </w:r>
      <w:r>
        <w:rPr>
          <w:color w:val="231F20"/>
        </w:rPr>
        <w:t>not</w:t>
      </w:r>
      <w:r w:rsidR="009A4234">
        <w:rPr>
          <w:color w:val="231F20"/>
        </w:rPr>
        <w:t xml:space="preserve"> </w:t>
      </w:r>
      <w:r>
        <w:rPr>
          <w:color w:val="231F20"/>
        </w:rPr>
        <w:t>prejudice</w:t>
      </w:r>
      <w:r w:rsidR="009A4234">
        <w:rPr>
          <w:color w:val="231F20"/>
        </w:rPr>
        <w:t xml:space="preserve"> </w:t>
      </w:r>
      <w:r>
        <w:rPr>
          <w:color w:val="231F20"/>
        </w:rPr>
        <w:t>any</w:t>
      </w:r>
      <w:r w:rsidR="009A4234">
        <w:rPr>
          <w:color w:val="231F20"/>
        </w:rPr>
        <w:t xml:space="preserve"> </w:t>
      </w:r>
      <w:r>
        <w:rPr>
          <w:color w:val="231F20"/>
        </w:rPr>
        <w:t>other</w:t>
      </w:r>
      <w:r w:rsidR="009A4234">
        <w:rPr>
          <w:color w:val="231F20"/>
        </w:rPr>
        <w:t xml:space="preserve"> </w:t>
      </w:r>
      <w:r>
        <w:rPr>
          <w:color w:val="231F20"/>
        </w:rPr>
        <w:t>rights</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under the</w:t>
      </w:r>
      <w:r w:rsidR="009A4234">
        <w:rPr>
          <w:color w:val="231F20"/>
        </w:rPr>
        <w:t xml:space="preserve"> </w:t>
      </w:r>
      <w:r>
        <w:rPr>
          <w:color w:val="231F20"/>
        </w:rPr>
        <w:t>Contract</w:t>
      </w:r>
      <w:r w:rsidR="009A4234">
        <w:rPr>
          <w:color w:val="231F20"/>
        </w:rPr>
        <w:t xml:space="preserve"> </w:t>
      </w:r>
      <w:r>
        <w:rPr>
          <w:color w:val="231F20"/>
        </w:rPr>
        <w:t>or</w:t>
      </w:r>
      <w:r w:rsidR="009A4234">
        <w:rPr>
          <w:color w:val="231F20"/>
        </w:rPr>
        <w:t xml:space="preserve"> </w:t>
      </w:r>
      <w:r>
        <w:rPr>
          <w:color w:val="231F20"/>
        </w:rPr>
        <w:t>otherwise.</w:t>
      </w:r>
    </w:p>
    <w:p w14:paraId="590B5634" w14:textId="77777777" w:rsidR="005E6E3D" w:rsidRDefault="007B664E" w:rsidP="00CC1001">
      <w:pPr>
        <w:pStyle w:val="Heading4"/>
        <w:numPr>
          <w:ilvl w:val="1"/>
          <w:numId w:val="56"/>
        </w:numPr>
        <w:tabs>
          <w:tab w:val="left" w:pos="808"/>
          <w:tab w:val="left" w:pos="809"/>
        </w:tabs>
        <w:spacing w:before="106"/>
        <w:ind w:left="576" w:right="576" w:hanging="678"/>
        <w:rPr>
          <w:color w:val="231F20"/>
        </w:rPr>
      </w:pPr>
      <w:r>
        <w:rPr>
          <w:color w:val="231F20"/>
        </w:rPr>
        <w:t>Cessation</w:t>
      </w:r>
      <w:r w:rsidR="0031114F">
        <w:rPr>
          <w:color w:val="231F20"/>
        </w:rPr>
        <w:t xml:space="preserve"> </w:t>
      </w:r>
      <w:r>
        <w:rPr>
          <w:color w:val="231F20"/>
        </w:rPr>
        <w:t>of</w:t>
      </w:r>
      <w:r w:rsidR="0031114F">
        <w:rPr>
          <w:color w:val="231F20"/>
        </w:rPr>
        <w:t xml:space="preserve"> </w:t>
      </w:r>
      <w:r>
        <w:rPr>
          <w:color w:val="231F20"/>
          <w:spacing w:val="-4"/>
        </w:rPr>
        <w:t>Work</w:t>
      </w:r>
      <w:r w:rsidR="0031114F">
        <w:rPr>
          <w:color w:val="231F20"/>
          <w:spacing w:val="-4"/>
        </w:rPr>
        <w:t xml:space="preserve"> </w:t>
      </w:r>
      <w:r>
        <w:rPr>
          <w:color w:val="231F20"/>
        </w:rPr>
        <w:t>and</w:t>
      </w:r>
      <w:r w:rsidR="0031114F">
        <w:rPr>
          <w:color w:val="231F20"/>
        </w:rPr>
        <w:t xml:space="preserve"> </w:t>
      </w:r>
      <w:r>
        <w:rPr>
          <w:color w:val="231F20"/>
        </w:rPr>
        <w:t>Removal</w:t>
      </w:r>
      <w:r w:rsidR="0031114F">
        <w:rPr>
          <w:color w:val="231F20"/>
        </w:rPr>
        <w:t xml:space="preserve"> </w:t>
      </w:r>
      <w:r>
        <w:rPr>
          <w:color w:val="231F20"/>
        </w:rPr>
        <w:t>of</w:t>
      </w:r>
      <w:r w:rsidR="0031114F">
        <w:rPr>
          <w:color w:val="231F20"/>
        </w:rPr>
        <w:t xml:space="preserve"> </w:t>
      </w:r>
      <w:r>
        <w:rPr>
          <w:color w:val="231F20"/>
        </w:rPr>
        <w:t>Contractor's</w:t>
      </w:r>
      <w:r w:rsidR="0031114F">
        <w:rPr>
          <w:color w:val="231F20"/>
        </w:rPr>
        <w:t xml:space="preserve"> </w:t>
      </w:r>
      <w:r>
        <w:rPr>
          <w:color w:val="231F20"/>
        </w:rPr>
        <w:t>Equipment</w:t>
      </w:r>
    </w:p>
    <w:p w14:paraId="22F6E0C9" w14:textId="77777777" w:rsidR="005E6E3D" w:rsidRDefault="007B664E" w:rsidP="00CC1001">
      <w:pPr>
        <w:pStyle w:val="BodyText"/>
        <w:spacing w:before="242" w:line="230" w:lineRule="auto"/>
        <w:ind w:left="576" w:right="576" w:hanging="2"/>
        <w:jc w:val="both"/>
      </w:pPr>
      <w:r>
        <w:rPr>
          <w:color w:val="231F20"/>
        </w:rPr>
        <w:t>After a notice of termination under Sub-Clause 15.5 [Procuring Entity's Entitlement to Termination for Convenience], Sub-Clause 16.2 [Termination by Contractor] or Sub-Clause 19.6 [Optional Termination, Payment and Release] has taken effect, the Contractor shall promptly:</w:t>
      </w:r>
    </w:p>
    <w:p w14:paraId="741A34F7" w14:textId="77777777" w:rsidR="005E6E3D" w:rsidRDefault="0031114F" w:rsidP="00CC1001">
      <w:pPr>
        <w:pStyle w:val="ListParagraph"/>
        <w:numPr>
          <w:ilvl w:val="0"/>
          <w:numId w:val="21"/>
        </w:numPr>
        <w:tabs>
          <w:tab w:val="left" w:pos="1254"/>
          <w:tab w:val="left" w:pos="1255"/>
        </w:tabs>
        <w:spacing w:before="51" w:line="230" w:lineRule="auto"/>
        <w:ind w:left="576" w:right="576" w:hanging="446"/>
      </w:pPr>
      <w:r>
        <w:rPr>
          <w:color w:val="231F20"/>
        </w:rPr>
        <w:t>C</w:t>
      </w:r>
      <w:r w:rsidR="007B664E">
        <w:rPr>
          <w:color w:val="231F20"/>
        </w:rPr>
        <w:t>ease</w:t>
      </w:r>
      <w:r>
        <w:rPr>
          <w:color w:val="231F20"/>
        </w:rPr>
        <w:t xml:space="preserve"> </w:t>
      </w:r>
      <w:r w:rsidR="007B664E">
        <w:rPr>
          <w:color w:val="231F20"/>
        </w:rPr>
        <w:t>all</w:t>
      </w:r>
      <w:r>
        <w:rPr>
          <w:color w:val="231F20"/>
        </w:rPr>
        <w:t xml:space="preserve"> </w:t>
      </w:r>
      <w:r w:rsidR="007B664E">
        <w:rPr>
          <w:color w:val="231F20"/>
        </w:rPr>
        <w:t>further</w:t>
      </w:r>
      <w:r>
        <w:rPr>
          <w:color w:val="231F20"/>
        </w:rPr>
        <w:t xml:space="preserve"> </w:t>
      </w:r>
      <w:r w:rsidR="007B664E">
        <w:rPr>
          <w:color w:val="231F20"/>
        </w:rPr>
        <w:t>work,</w:t>
      </w:r>
      <w:r>
        <w:rPr>
          <w:color w:val="231F20"/>
        </w:rPr>
        <w:t xml:space="preserve"> </w:t>
      </w:r>
      <w:r w:rsidR="007B664E">
        <w:rPr>
          <w:color w:val="231F20"/>
        </w:rPr>
        <w:t>except</w:t>
      </w:r>
      <w:r>
        <w:rPr>
          <w:color w:val="231F20"/>
        </w:rPr>
        <w:t xml:space="preserve"> </w:t>
      </w:r>
      <w:r w:rsidR="007B664E">
        <w:rPr>
          <w:color w:val="231F20"/>
        </w:rPr>
        <w:t>for</w:t>
      </w:r>
      <w:r>
        <w:rPr>
          <w:color w:val="231F20"/>
        </w:rPr>
        <w:t xml:space="preserve"> </w:t>
      </w:r>
      <w:r w:rsidR="007B664E">
        <w:rPr>
          <w:color w:val="231F20"/>
        </w:rPr>
        <w:t>such</w:t>
      </w:r>
      <w:r>
        <w:rPr>
          <w:color w:val="231F20"/>
        </w:rPr>
        <w:t xml:space="preserve"> </w:t>
      </w:r>
      <w:r w:rsidR="007B664E">
        <w:rPr>
          <w:color w:val="231F20"/>
        </w:rPr>
        <w:t>work</w:t>
      </w:r>
      <w:r>
        <w:rPr>
          <w:color w:val="231F20"/>
        </w:rPr>
        <w:t xml:space="preserve"> </w:t>
      </w:r>
      <w:r w:rsidR="007B664E">
        <w:rPr>
          <w:color w:val="231F20"/>
        </w:rPr>
        <w:t>as</w:t>
      </w:r>
      <w:r>
        <w:rPr>
          <w:color w:val="231F20"/>
        </w:rPr>
        <w:t xml:space="preserve"> </w:t>
      </w:r>
      <w:r w:rsidR="007B664E">
        <w:rPr>
          <w:color w:val="231F20"/>
        </w:rPr>
        <w:t>may</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instructed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 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p>
    <w:p w14:paraId="2C6EDF8B" w14:textId="77777777" w:rsidR="005E6E3D" w:rsidRDefault="0031114F" w:rsidP="00CC1001">
      <w:pPr>
        <w:pStyle w:val="ListParagraph"/>
        <w:numPr>
          <w:ilvl w:val="0"/>
          <w:numId w:val="21"/>
        </w:numPr>
        <w:tabs>
          <w:tab w:val="left" w:pos="1254"/>
          <w:tab w:val="left" w:pos="1255"/>
        </w:tabs>
        <w:spacing w:before="51" w:line="230" w:lineRule="auto"/>
        <w:ind w:left="576" w:right="576" w:hanging="446"/>
      </w:pPr>
      <w:r>
        <w:rPr>
          <w:color w:val="231F20"/>
        </w:rPr>
        <w:t>H</w:t>
      </w:r>
      <w:r w:rsidR="007B664E">
        <w:rPr>
          <w:color w:val="231F20"/>
        </w:rPr>
        <w:t>andover</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Plant,</w:t>
      </w:r>
      <w:r>
        <w:rPr>
          <w:color w:val="231F20"/>
        </w:rPr>
        <w:t xml:space="preserve"> </w:t>
      </w:r>
      <w:r w:rsidR="007B664E">
        <w:rPr>
          <w:color w:val="231F20"/>
        </w:rPr>
        <w:t>Materials</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received payment,</w:t>
      </w:r>
      <w:r>
        <w:rPr>
          <w:color w:val="231F20"/>
        </w:rPr>
        <w:t xml:space="preserve"> </w:t>
      </w:r>
      <w:r w:rsidR="007B664E">
        <w:rPr>
          <w:color w:val="231F20"/>
        </w:rPr>
        <w:t>and</w:t>
      </w:r>
    </w:p>
    <w:p w14:paraId="34829C0E" w14:textId="77777777" w:rsidR="005E6E3D" w:rsidRDefault="0031114F" w:rsidP="00CC1001">
      <w:pPr>
        <w:pStyle w:val="ListParagraph"/>
        <w:numPr>
          <w:ilvl w:val="0"/>
          <w:numId w:val="21"/>
        </w:numPr>
        <w:tabs>
          <w:tab w:val="left" w:pos="1254"/>
          <w:tab w:val="left" w:pos="1255"/>
        </w:tabs>
        <w:spacing w:before="42"/>
        <w:ind w:left="576" w:right="576" w:hanging="446"/>
      </w:pPr>
      <w:r>
        <w:rPr>
          <w:color w:val="231F20"/>
        </w:rPr>
        <w:t>R</w:t>
      </w:r>
      <w:r w:rsidR="007B664E">
        <w:rPr>
          <w:color w:val="231F20"/>
        </w:rPr>
        <w:t>emove</w:t>
      </w:r>
      <w:r>
        <w:rPr>
          <w:color w:val="231F20"/>
        </w:rPr>
        <w:t xml:space="preserve"> </w:t>
      </w:r>
      <w:r w:rsidR="007B664E">
        <w:rPr>
          <w:color w:val="231F20"/>
        </w:rPr>
        <w:t>all</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except</w:t>
      </w:r>
      <w:r>
        <w:rPr>
          <w:color w:val="231F20"/>
        </w:rPr>
        <w:t xml:space="preserve"> </w:t>
      </w:r>
      <w:r w:rsidR="007B664E">
        <w:rPr>
          <w:color w:val="231F20"/>
        </w:rPr>
        <w:t>as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spacing w:val="-3"/>
        </w:rPr>
        <w:t>safety,</w:t>
      </w:r>
      <w:r>
        <w:rPr>
          <w:color w:val="231F20"/>
          <w:spacing w:val="-3"/>
        </w:rPr>
        <w:t xml:space="preserve"> </w:t>
      </w:r>
      <w:r w:rsidR="007B664E">
        <w:rPr>
          <w:color w:val="231F20"/>
        </w:rPr>
        <w:t>and</w:t>
      </w:r>
      <w:r>
        <w:rPr>
          <w:color w:val="231F20"/>
        </w:rPr>
        <w:t xml:space="preserve"> </w:t>
      </w:r>
      <w:r w:rsidR="007B664E">
        <w:rPr>
          <w:color w:val="231F20"/>
        </w:rPr>
        <w:t>leave</w:t>
      </w:r>
      <w:r>
        <w:rPr>
          <w:color w:val="231F20"/>
        </w:rPr>
        <w:t xml:space="preserve"> </w:t>
      </w:r>
      <w:r w:rsidR="007B664E">
        <w:rPr>
          <w:color w:val="231F20"/>
        </w:rPr>
        <w:t>the</w:t>
      </w:r>
      <w:r>
        <w:rPr>
          <w:color w:val="231F20"/>
        </w:rPr>
        <w:t xml:space="preserve"> </w:t>
      </w:r>
      <w:r w:rsidR="007B664E">
        <w:rPr>
          <w:color w:val="231F20"/>
        </w:rPr>
        <w:t>Site.</w:t>
      </w:r>
    </w:p>
    <w:p w14:paraId="11A9A6A5" w14:textId="77777777" w:rsidR="005E6E3D" w:rsidRDefault="007B664E" w:rsidP="00CC1001">
      <w:pPr>
        <w:pStyle w:val="Heading4"/>
        <w:numPr>
          <w:ilvl w:val="1"/>
          <w:numId w:val="56"/>
        </w:numPr>
        <w:tabs>
          <w:tab w:val="left" w:pos="808"/>
          <w:tab w:val="left" w:pos="809"/>
        </w:tabs>
        <w:spacing w:before="234"/>
        <w:ind w:left="576" w:right="576" w:hanging="679"/>
        <w:rPr>
          <w:color w:val="231F20"/>
        </w:rPr>
      </w:pPr>
      <w:r>
        <w:rPr>
          <w:color w:val="231F20"/>
        </w:rPr>
        <w:t>Payment</w:t>
      </w:r>
      <w:r w:rsidR="0031114F">
        <w:rPr>
          <w:color w:val="231F20"/>
        </w:rPr>
        <w:t xml:space="preserve"> </w:t>
      </w:r>
      <w:r>
        <w:rPr>
          <w:color w:val="231F20"/>
        </w:rPr>
        <w:t>on</w:t>
      </w:r>
      <w:r w:rsidR="0031114F">
        <w:rPr>
          <w:color w:val="231F20"/>
        </w:rPr>
        <w:t xml:space="preserve"> </w:t>
      </w:r>
      <w:r>
        <w:rPr>
          <w:color w:val="231F20"/>
        </w:rPr>
        <w:t>Termination</w:t>
      </w:r>
    </w:p>
    <w:p w14:paraId="346ACE73" w14:textId="77777777" w:rsidR="005E6E3D" w:rsidRDefault="007B664E" w:rsidP="00CC1001">
      <w:pPr>
        <w:pStyle w:val="BodyText"/>
        <w:spacing w:before="243" w:line="230" w:lineRule="auto"/>
        <w:ind w:left="576" w:right="576" w:hanging="4"/>
      </w:pPr>
      <w:r>
        <w:rPr>
          <w:color w:val="231F20"/>
        </w:rPr>
        <w:t>After a notice of termination under Sub-Clause 16.2 [Termination by Contractor] has taken effect, the Procuring Entity shall promptly:</w:t>
      </w:r>
    </w:p>
    <w:p w14:paraId="007EE8B3" w14:textId="77777777" w:rsidR="005E6E3D" w:rsidRDefault="0031114F" w:rsidP="00CC1001">
      <w:pPr>
        <w:pStyle w:val="ListParagraph"/>
        <w:numPr>
          <w:ilvl w:val="0"/>
          <w:numId w:val="20"/>
        </w:numPr>
        <w:tabs>
          <w:tab w:val="left" w:pos="1254"/>
          <w:tab w:val="left" w:pos="1255"/>
        </w:tabs>
        <w:spacing w:before="42"/>
        <w:ind w:left="576" w:right="576" w:hanging="456"/>
      </w:pPr>
      <w:r>
        <w:rPr>
          <w:color w:val="231F20"/>
        </w:rPr>
        <w:t>R</w:t>
      </w:r>
      <w:r w:rsidR="007B664E">
        <w:rPr>
          <w:color w:val="231F20"/>
        </w:rPr>
        <w:t>eturn</w:t>
      </w:r>
      <w:r>
        <w:rPr>
          <w:color w:val="231F20"/>
        </w:rPr>
        <w:t xml:space="preserve"> </w:t>
      </w:r>
      <w:r w:rsidR="007B664E">
        <w:rPr>
          <w:color w:val="231F20"/>
        </w:rPr>
        <w:t>the</w:t>
      </w:r>
      <w:r>
        <w:rPr>
          <w:color w:val="231F20"/>
        </w:rPr>
        <w:t xml:space="preserve"> </w:t>
      </w:r>
      <w:r w:rsidR="007B664E">
        <w:rPr>
          <w:color w:val="231F20"/>
        </w:rPr>
        <w:t>Performance</w:t>
      </w:r>
      <w:r>
        <w:rPr>
          <w:color w:val="231F20"/>
        </w:rPr>
        <w:t xml:space="preserve"> </w:t>
      </w:r>
      <w:r w:rsidR="007B664E">
        <w:rPr>
          <w:color w:val="231F20"/>
        </w:rPr>
        <w:t>Security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1FB1C31E" w14:textId="77777777" w:rsidR="005E6E3D" w:rsidRDefault="004626B1" w:rsidP="00CC1001">
      <w:pPr>
        <w:pStyle w:val="ListParagraph"/>
        <w:numPr>
          <w:ilvl w:val="0"/>
          <w:numId w:val="20"/>
        </w:numPr>
        <w:tabs>
          <w:tab w:val="left" w:pos="1254"/>
          <w:tab w:val="left" w:pos="1255"/>
        </w:tabs>
        <w:spacing w:before="47" w:line="230" w:lineRule="auto"/>
        <w:ind w:left="576" w:right="576" w:hanging="456"/>
      </w:pPr>
      <w:r>
        <w:rPr>
          <w:color w:val="231F20"/>
        </w:rPr>
        <w:t>P</w:t>
      </w:r>
      <w:r w:rsidR="007B664E">
        <w:rPr>
          <w:color w:val="231F20"/>
        </w:rPr>
        <w:t>ay the Contractor in accordance with Sub-Clause 19.6 [Optional Termination, Payment and Release], and</w:t>
      </w:r>
    </w:p>
    <w:p w14:paraId="01971033" w14:textId="77777777" w:rsidR="005E6E3D" w:rsidRPr="002D7FC0" w:rsidRDefault="004626B1" w:rsidP="00CC1001">
      <w:pPr>
        <w:pStyle w:val="ListParagraph"/>
        <w:numPr>
          <w:ilvl w:val="0"/>
          <w:numId w:val="20"/>
        </w:numPr>
        <w:tabs>
          <w:tab w:val="left" w:pos="1254"/>
          <w:tab w:val="left" w:pos="1255"/>
        </w:tabs>
        <w:spacing w:before="51" w:line="230" w:lineRule="auto"/>
        <w:ind w:left="576" w:right="576" w:hanging="456"/>
      </w:pPr>
      <w:r>
        <w:rPr>
          <w:color w:val="231F20"/>
        </w:rPr>
        <w:t>Pay</w:t>
      </w:r>
      <w:r w:rsidR="007B664E">
        <w:rPr>
          <w:color w:val="231F20"/>
        </w:rPr>
        <w:t xml:space="preserve"> to the Contractor the amount of any loss or damage sustained by the Contractor as a result of this termination.</w:t>
      </w:r>
    </w:p>
    <w:p w14:paraId="62EC76A5" w14:textId="77777777" w:rsidR="002D7FC0" w:rsidRDefault="002D7FC0" w:rsidP="00CC1001">
      <w:pPr>
        <w:tabs>
          <w:tab w:val="left" w:pos="1254"/>
          <w:tab w:val="left" w:pos="1255"/>
        </w:tabs>
        <w:spacing w:before="51" w:line="230" w:lineRule="auto"/>
        <w:ind w:left="576" w:right="576"/>
      </w:pPr>
    </w:p>
    <w:p w14:paraId="249077ED" w14:textId="77777777" w:rsidR="005E6E3D" w:rsidRDefault="007B664E" w:rsidP="00CC1001">
      <w:pPr>
        <w:pStyle w:val="Heading4"/>
        <w:numPr>
          <w:ilvl w:val="0"/>
          <w:numId w:val="56"/>
        </w:numPr>
        <w:tabs>
          <w:tab w:val="left" w:pos="808"/>
          <w:tab w:val="left" w:pos="809"/>
        </w:tabs>
        <w:spacing w:before="237"/>
        <w:ind w:left="576" w:right="576" w:hanging="679"/>
        <w:rPr>
          <w:color w:val="231F20"/>
        </w:rPr>
      </w:pPr>
      <w:bookmarkStart w:id="69" w:name="_TOC_250008"/>
      <w:r>
        <w:rPr>
          <w:color w:val="231F20"/>
        </w:rPr>
        <w:t>RISK</w:t>
      </w:r>
      <w:r w:rsidR="0031114F">
        <w:rPr>
          <w:color w:val="231F20"/>
        </w:rPr>
        <w:t xml:space="preserve"> </w:t>
      </w:r>
      <w:r>
        <w:rPr>
          <w:color w:val="231F20"/>
        </w:rPr>
        <w:t>AND</w:t>
      </w:r>
      <w:bookmarkEnd w:id="69"/>
      <w:r w:rsidR="0031114F">
        <w:rPr>
          <w:color w:val="231F20"/>
        </w:rPr>
        <w:t xml:space="preserve"> </w:t>
      </w:r>
      <w:r>
        <w:rPr>
          <w:color w:val="231F20"/>
        </w:rPr>
        <w:t>RESPONSIBILITY</w:t>
      </w:r>
    </w:p>
    <w:p w14:paraId="55558CB9" w14:textId="77777777" w:rsidR="005E6E3D" w:rsidRDefault="007B664E" w:rsidP="00CC1001">
      <w:pPr>
        <w:pStyle w:val="ListParagraph"/>
        <w:numPr>
          <w:ilvl w:val="1"/>
          <w:numId w:val="56"/>
        </w:numPr>
        <w:tabs>
          <w:tab w:val="left" w:pos="808"/>
          <w:tab w:val="left" w:pos="809"/>
        </w:tabs>
        <w:spacing w:before="234"/>
        <w:ind w:left="576" w:right="576" w:hanging="679"/>
        <w:rPr>
          <w:b/>
          <w:color w:val="231F20"/>
        </w:rPr>
      </w:pPr>
      <w:r>
        <w:rPr>
          <w:b/>
          <w:color w:val="231F20"/>
        </w:rPr>
        <w:t>Indemnities</w:t>
      </w:r>
    </w:p>
    <w:p w14:paraId="4E0475F0" w14:textId="77777777" w:rsidR="005E6E3D" w:rsidRDefault="007B664E" w:rsidP="00CC1001">
      <w:pPr>
        <w:pStyle w:val="ListParagraph"/>
        <w:numPr>
          <w:ilvl w:val="2"/>
          <w:numId w:val="56"/>
        </w:numPr>
        <w:tabs>
          <w:tab w:val="left" w:pos="809"/>
        </w:tabs>
        <w:spacing w:before="243" w:line="230" w:lineRule="auto"/>
        <w:ind w:left="576" w:right="576" w:hanging="682"/>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Personnel,</w:t>
      </w:r>
      <w:r w:rsidR="0031114F">
        <w:rPr>
          <w:color w:val="231F20"/>
        </w:rPr>
        <w:t xml:space="preserve"> </w:t>
      </w:r>
      <w:r>
        <w:rPr>
          <w:color w:val="231F20"/>
        </w:rPr>
        <w:t>and their respective agents, against and from all claims, damages, losses and expenses (including legal fees and expenses)</w:t>
      </w:r>
      <w:r w:rsidR="0031114F">
        <w:rPr>
          <w:color w:val="231F20"/>
        </w:rPr>
        <w:t xml:space="preserve"> </w:t>
      </w:r>
      <w:r>
        <w:rPr>
          <w:color w:val="231F20"/>
        </w:rPr>
        <w:t>in</w:t>
      </w:r>
      <w:r w:rsidR="0031114F">
        <w:rPr>
          <w:color w:val="231F20"/>
        </w:rPr>
        <w:t xml:space="preserve"> </w:t>
      </w:r>
      <w:r>
        <w:rPr>
          <w:color w:val="231F20"/>
        </w:rPr>
        <w:t>respect</w:t>
      </w:r>
      <w:r w:rsidR="0031114F">
        <w:rPr>
          <w:color w:val="231F20"/>
        </w:rPr>
        <w:t xml:space="preserve"> </w:t>
      </w:r>
      <w:r>
        <w:rPr>
          <w:color w:val="231F20"/>
        </w:rPr>
        <w:t>of:</w:t>
      </w:r>
    </w:p>
    <w:p w14:paraId="1C2D6523" w14:textId="77777777" w:rsidR="005E6E3D" w:rsidRDefault="0031114F" w:rsidP="00CC1001">
      <w:pPr>
        <w:pStyle w:val="ListParagraph"/>
        <w:numPr>
          <w:ilvl w:val="0"/>
          <w:numId w:val="19"/>
        </w:numPr>
        <w:tabs>
          <w:tab w:val="left" w:pos="809"/>
        </w:tabs>
        <w:spacing w:line="230" w:lineRule="auto"/>
        <w:ind w:left="576" w:right="576" w:hanging="682"/>
        <w:jc w:val="both"/>
      </w:pPr>
      <w:r>
        <w:rPr>
          <w:color w:val="231F20"/>
        </w:rPr>
        <w:t>B</w:t>
      </w:r>
      <w:r w:rsidR="007B664E">
        <w:rPr>
          <w:color w:val="231F20"/>
        </w:rPr>
        <w:t>odily</w:t>
      </w:r>
      <w:r>
        <w:rPr>
          <w:color w:val="231F20"/>
        </w:rPr>
        <w:t xml:space="preserve"> </w:t>
      </w:r>
      <w:r w:rsidR="007B664E">
        <w:rPr>
          <w:color w:val="231F20"/>
          <w:spacing w:val="-3"/>
        </w:rPr>
        <w:t>injury,</w:t>
      </w:r>
      <w:r>
        <w:rPr>
          <w:color w:val="231F20"/>
          <w:spacing w:val="-3"/>
        </w:rPr>
        <w:t xml:space="preserve"> </w:t>
      </w:r>
      <w:r w:rsidR="007B664E">
        <w:rPr>
          <w:color w:val="231F20"/>
        </w:rPr>
        <w:t>sickness,</w:t>
      </w:r>
      <w:r>
        <w:rPr>
          <w:color w:val="231F20"/>
        </w:rPr>
        <w:t xml:space="preserve"> </w:t>
      </w:r>
      <w:r w:rsidR="007B664E">
        <w:rPr>
          <w:color w:val="231F20"/>
        </w:rPr>
        <w:t>disease</w:t>
      </w:r>
      <w:r>
        <w:rPr>
          <w:color w:val="231F20"/>
        </w:rPr>
        <w:t xml:space="preserve"> </w:t>
      </w:r>
      <w:r w:rsidR="007B664E">
        <w:rPr>
          <w:color w:val="231F20"/>
        </w:rPr>
        <w:t>or</w:t>
      </w:r>
      <w:r>
        <w:rPr>
          <w:color w:val="231F20"/>
        </w:rPr>
        <w:t xml:space="preserve"> </w:t>
      </w:r>
      <w:r w:rsidR="007B664E">
        <w:rPr>
          <w:color w:val="231F20"/>
        </w:rPr>
        <w:t>death,</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person</w:t>
      </w:r>
      <w:r>
        <w:rPr>
          <w:color w:val="231F20"/>
        </w:rPr>
        <w:t xml:space="preserve"> </w:t>
      </w:r>
      <w:r w:rsidR="007B664E">
        <w:rPr>
          <w:color w:val="231F20"/>
        </w:rPr>
        <w:t>whatsoever</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 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 unless</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any</w:t>
      </w:r>
      <w:r>
        <w:rPr>
          <w:color w:val="231F20"/>
        </w:rPr>
        <w:t xml:space="preserve"> </w:t>
      </w:r>
      <w:r w:rsidR="007B664E">
        <w:rPr>
          <w:color w:val="231F20"/>
        </w:rPr>
        <w:t>negligence,</w:t>
      </w:r>
      <w:r>
        <w:rPr>
          <w:color w:val="231F20"/>
        </w:rPr>
        <w:t xml:space="preserve"> </w:t>
      </w:r>
      <w:r w:rsidR="007B664E">
        <w:rPr>
          <w:color w:val="231F20"/>
        </w:rPr>
        <w:t>willful</w:t>
      </w:r>
      <w:r>
        <w:rPr>
          <w:color w:val="231F20"/>
        </w:rPr>
        <w:t xml:space="preserve"> </w:t>
      </w:r>
      <w:r w:rsidR="007B664E">
        <w:rPr>
          <w:color w:val="231F20"/>
        </w:rPr>
        <w:t>actor</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 Entity's</w:t>
      </w:r>
      <w:r>
        <w:rPr>
          <w:color w:val="231F20"/>
        </w:rPr>
        <w:t xml:space="preserve"> </w:t>
      </w:r>
      <w:r w:rsidR="007B664E">
        <w:rPr>
          <w:color w:val="231F20"/>
        </w:rPr>
        <w:t>Personnel,</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and</w:t>
      </w:r>
    </w:p>
    <w:p w14:paraId="148DA73D" w14:textId="77777777" w:rsidR="005E6E3D" w:rsidRDefault="0031114F" w:rsidP="00CC1001">
      <w:pPr>
        <w:pStyle w:val="ListParagraph"/>
        <w:numPr>
          <w:ilvl w:val="0"/>
          <w:numId w:val="19"/>
        </w:numPr>
        <w:tabs>
          <w:tab w:val="left" w:pos="809"/>
        </w:tabs>
        <w:spacing w:line="230" w:lineRule="auto"/>
        <w:ind w:left="576" w:right="576" w:hanging="682"/>
        <w:jc w:val="both"/>
      </w:pPr>
      <w:r>
        <w:rPr>
          <w:color w:val="231F20"/>
        </w:rPr>
        <w:t>D</w:t>
      </w:r>
      <w:r w:rsidR="007B664E">
        <w:rPr>
          <w:color w:val="231F20"/>
        </w:rPr>
        <w:t>amage</w:t>
      </w:r>
      <w:r>
        <w:rPr>
          <w:color w:val="231F20"/>
        </w:rPr>
        <w:t xml:space="preserve"> </w:t>
      </w:r>
      <w:r w:rsidR="007B664E">
        <w:rPr>
          <w:color w:val="231F20"/>
        </w:rPr>
        <w:t>to</w:t>
      </w:r>
      <w:r>
        <w:rPr>
          <w:color w:val="231F20"/>
        </w:rPr>
        <w:t xml:space="preserve"> </w:t>
      </w:r>
      <w:r w:rsidR="007B664E">
        <w:rPr>
          <w:color w:val="231F20"/>
        </w:rPr>
        <w:t>or</w:t>
      </w:r>
      <w:r>
        <w:rPr>
          <w:color w:val="231F20"/>
        </w:rPr>
        <w:t xml:space="preserve"> </w:t>
      </w:r>
      <w:r w:rsidR="007B664E">
        <w:rPr>
          <w:color w:val="231F20"/>
        </w:rPr>
        <w:t>loss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property,</w:t>
      </w:r>
      <w:r>
        <w:rPr>
          <w:color w:val="231F20"/>
        </w:rPr>
        <w:t xml:space="preserve"> </w:t>
      </w:r>
      <w:r w:rsidR="007B664E">
        <w:rPr>
          <w:color w:val="231F20"/>
        </w:rPr>
        <w:t>real</w:t>
      </w:r>
      <w:r>
        <w:rPr>
          <w:color w:val="231F20"/>
        </w:rPr>
        <w:t xml:space="preserve"> </w:t>
      </w:r>
      <w:r w:rsidR="007B664E">
        <w:rPr>
          <w:color w:val="231F20"/>
        </w:rPr>
        <w:t>or</w:t>
      </w:r>
      <w:r>
        <w:rPr>
          <w:color w:val="231F20"/>
        </w:rPr>
        <w:t xml:space="preserve"> </w:t>
      </w:r>
      <w:r w:rsidR="007B664E">
        <w:rPr>
          <w:color w:val="231F20"/>
        </w:rPr>
        <w:t>personal</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t>loss arises</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 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r>
        <w:rPr>
          <w:color w:val="231F20"/>
        </w:rPr>
        <w:t xml:space="preserve"> </w:t>
      </w:r>
      <w:r w:rsidR="007B664E">
        <w:rPr>
          <w:color w:val="231F20"/>
        </w:rPr>
        <w:t>unless</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t>loss</w:t>
      </w:r>
      <w:r>
        <w:rPr>
          <w:color w:val="231F20"/>
        </w:rPr>
        <w:t xml:space="preserve"> </w:t>
      </w:r>
      <w:r w:rsidR="007B664E">
        <w:rPr>
          <w:color w:val="231F20"/>
        </w:rPr>
        <w:t>is</w:t>
      </w:r>
      <w:r>
        <w:rPr>
          <w:color w:val="231F20"/>
        </w:rPr>
        <w:t xml:space="preserve"> </w:t>
      </w:r>
      <w:r w:rsidR="007B664E">
        <w:rPr>
          <w:color w:val="231F20"/>
        </w:rPr>
        <w:t xml:space="preserve">attributable to any negligence, willful act or breach of the Contract by the Procuring </w:t>
      </w:r>
      <w:r w:rsidR="007B664E">
        <w:rPr>
          <w:color w:val="231F20"/>
          <w:spacing w:val="-3"/>
        </w:rPr>
        <w:t xml:space="preserve">Entity, </w:t>
      </w:r>
      <w:r w:rsidR="007B664E">
        <w:rPr>
          <w:color w:val="231F20"/>
        </w:rPr>
        <w:t>the Procuring Entity's Personnel,</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one</w:t>
      </w:r>
      <w:r>
        <w:rPr>
          <w:color w:val="231F20"/>
        </w:rPr>
        <w:t xml:space="preserve"> </w:t>
      </w:r>
      <w:r w:rsidR="007B664E">
        <w:rPr>
          <w:color w:val="231F20"/>
        </w:rPr>
        <w:t>directly</w:t>
      </w:r>
      <w:r>
        <w:rPr>
          <w:color w:val="231F20"/>
        </w:rPr>
        <w:t xml:space="preserve"> </w:t>
      </w:r>
      <w:r w:rsidR="007B664E">
        <w:rPr>
          <w:color w:val="231F20"/>
        </w:rPr>
        <w:t>or</w:t>
      </w:r>
      <w:r>
        <w:rPr>
          <w:color w:val="231F20"/>
        </w:rPr>
        <w:t xml:space="preserve"> </w:t>
      </w:r>
      <w:r w:rsidR="007B664E">
        <w:rPr>
          <w:color w:val="231F20"/>
        </w:rPr>
        <w:t>indirectly</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them.</w:t>
      </w:r>
    </w:p>
    <w:p w14:paraId="1955997E" w14:textId="77777777" w:rsidR="005E6E3D" w:rsidRDefault="007B664E" w:rsidP="00CC1001">
      <w:pPr>
        <w:pStyle w:val="ListParagraph"/>
        <w:numPr>
          <w:ilvl w:val="2"/>
          <w:numId w:val="56"/>
        </w:numPr>
        <w:tabs>
          <w:tab w:val="left" w:pos="808"/>
        </w:tabs>
        <w:spacing w:before="248" w:line="230" w:lineRule="auto"/>
        <w:ind w:left="576" w:right="576" w:hanging="682"/>
        <w:jc w:val="both"/>
        <w:rPr>
          <w:color w:val="231F20"/>
        </w:rPr>
      </w:pPr>
      <w:r>
        <w:rPr>
          <w:color w:val="231F20"/>
        </w:rPr>
        <w:t>The</w:t>
      </w:r>
      <w:r w:rsidR="0031114F">
        <w:rPr>
          <w:color w:val="231F20"/>
        </w:rPr>
        <w:t xml:space="preserve"> </w:t>
      </w:r>
      <w:r>
        <w:rPr>
          <w:color w:val="231F20"/>
        </w:rPr>
        <w:t>Procuring</w:t>
      </w:r>
      <w:r w:rsidR="0031114F">
        <w:rPr>
          <w:color w:val="231F20"/>
        </w:rPr>
        <w:t xml:space="preserve"> </w:t>
      </w:r>
      <w:r>
        <w:rPr>
          <w:color w:val="231F20"/>
        </w:rPr>
        <w:t>Entity</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and</w:t>
      </w:r>
      <w:r w:rsidR="0031114F">
        <w:rPr>
          <w:color w:val="231F20"/>
        </w:rPr>
        <w:t xml:space="preserve"> </w:t>
      </w:r>
      <w:r>
        <w:rPr>
          <w:color w:val="231F20"/>
        </w:rPr>
        <w:t xml:space="preserve">their respective agents, against and from all claims, damages, losses and expenses (including legal fees and expenses) in respect of (1) bodily </w:t>
      </w:r>
      <w:r>
        <w:rPr>
          <w:color w:val="231F20"/>
          <w:spacing w:val="-3"/>
        </w:rPr>
        <w:t xml:space="preserve">injury, </w:t>
      </w:r>
      <w:r>
        <w:rPr>
          <w:color w:val="231F20"/>
        </w:rPr>
        <w:t xml:space="preserve">sickness, disease or death, which is attributable to any negligence, </w:t>
      </w:r>
      <w:r>
        <w:rPr>
          <w:color w:val="231F20"/>
        </w:rPr>
        <w:lastRenderedPageBreak/>
        <w:t xml:space="preserve">willful act or breach of the Contract by the Procuring </w:t>
      </w:r>
      <w:r>
        <w:rPr>
          <w:color w:val="231F20"/>
          <w:spacing w:val="-3"/>
        </w:rPr>
        <w:t xml:space="preserve">Entity, </w:t>
      </w:r>
      <w:r>
        <w:rPr>
          <w:color w:val="231F20"/>
        </w:rPr>
        <w:t xml:space="preserve">the Procuring Entity's Personnel, or any </w:t>
      </w:r>
      <w:proofErr w:type="spellStart"/>
      <w:r>
        <w:rPr>
          <w:color w:val="231F20"/>
        </w:rPr>
        <w:t>oftheir</w:t>
      </w:r>
      <w:proofErr w:type="spellEnd"/>
      <w:r>
        <w:rPr>
          <w:color w:val="231F20"/>
        </w:rPr>
        <w:t xml:space="preserve"> respective</w:t>
      </w:r>
      <w:r w:rsidR="0031114F">
        <w:rPr>
          <w:color w:val="231F20"/>
        </w:rPr>
        <w:t xml:space="preserve"> </w:t>
      </w:r>
      <w:r>
        <w:rPr>
          <w:color w:val="231F20"/>
        </w:rPr>
        <w:t>agents,</w:t>
      </w:r>
      <w:r w:rsidR="0031114F">
        <w:rPr>
          <w:color w:val="231F20"/>
        </w:rPr>
        <w:t xml:space="preserve"> </w:t>
      </w:r>
      <w:r>
        <w:rPr>
          <w:color w:val="231F20"/>
        </w:rPr>
        <w:t>and</w:t>
      </w:r>
      <w:r w:rsidR="0031114F">
        <w:rPr>
          <w:color w:val="231F20"/>
        </w:rPr>
        <w:t xml:space="preserve"> </w:t>
      </w:r>
      <w:r>
        <w:rPr>
          <w:color w:val="231F20"/>
        </w:rPr>
        <w:t>(2)</w:t>
      </w:r>
      <w:r w:rsidR="0031114F">
        <w:rPr>
          <w:color w:val="231F20"/>
        </w:rPr>
        <w:t xml:space="preserve"> </w:t>
      </w:r>
      <w:r>
        <w:rPr>
          <w:color w:val="231F20"/>
        </w:rPr>
        <w:t>the</w:t>
      </w:r>
      <w:r w:rsidR="0031114F">
        <w:rPr>
          <w:color w:val="231F20"/>
        </w:rPr>
        <w:t xml:space="preserve"> </w:t>
      </w:r>
      <w:r>
        <w:rPr>
          <w:color w:val="231F20"/>
        </w:rPr>
        <w:t>matters</w:t>
      </w:r>
      <w:r w:rsidR="0031114F">
        <w:rPr>
          <w:color w:val="231F20"/>
        </w:rPr>
        <w:t xml:space="preserve"> </w:t>
      </w:r>
      <w:r>
        <w:rPr>
          <w:color w:val="231F20"/>
        </w:rPr>
        <w:t>for</w:t>
      </w:r>
      <w:r w:rsidR="0031114F">
        <w:rPr>
          <w:color w:val="231F20"/>
        </w:rPr>
        <w:t xml:space="preserve"> </w:t>
      </w:r>
      <w:r>
        <w:rPr>
          <w:color w:val="231F20"/>
        </w:rPr>
        <w:t>which</w:t>
      </w:r>
      <w:r w:rsidR="0031114F">
        <w:rPr>
          <w:color w:val="231F20"/>
        </w:rPr>
        <w:t xml:space="preserve"> </w:t>
      </w:r>
      <w:r>
        <w:rPr>
          <w:color w:val="231F20"/>
        </w:rPr>
        <w:t>liability</w:t>
      </w:r>
      <w:r w:rsidR="0031114F">
        <w:rPr>
          <w:color w:val="231F20"/>
        </w:rPr>
        <w:t xml:space="preserve"> </w:t>
      </w:r>
      <w:r>
        <w:rPr>
          <w:color w:val="231F20"/>
        </w:rPr>
        <w:t>may</w:t>
      </w:r>
      <w:r w:rsidR="0031114F">
        <w:rPr>
          <w:color w:val="231F20"/>
        </w:rPr>
        <w:t xml:space="preserve"> </w:t>
      </w:r>
      <w:r>
        <w:rPr>
          <w:color w:val="231F20"/>
        </w:rPr>
        <w:t>be</w:t>
      </w:r>
      <w:r w:rsidR="0031114F">
        <w:rPr>
          <w:color w:val="231F20"/>
        </w:rPr>
        <w:t xml:space="preserve"> </w:t>
      </w:r>
      <w:r>
        <w:rPr>
          <w:color w:val="231F20"/>
        </w:rPr>
        <w:t>excluded</w:t>
      </w:r>
      <w:r w:rsidR="0031114F">
        <w:rPr>
          <w:color w:val="231F20"/>
        </w:rPr>
        <w:t xml:space="preserve"> </w:t>
      </w:r>
      <w:r>
        <w:rPr>
          <w:color w:val="231F20"/>
        </w:rPr>
        <w:t>from</w:t>
      </w:r>
      <w:r w:rsidR="0031114F">
        <w:rPr>
          <w:color w:val="231F20"/>
        </w:rPr>
        <w:t xml:space="preserve"> </w:t>
      </w:r>
      <w:r>
        <w:rPr>
          <w:color w:val="231F20"/>
        </w:rPr>
        <w:t>insurance</w:t>
      </w:r>
      <w:r w:rsidR="0031114F">
        <w:rPr>
          <w:color w:val="231F20"/>
        </w:rPr>
        <w:t xml:space="preserve"> </w:t>
      </w:r>
      <w:r>
        <w:rPr>
          <w:color w:val="231F20"/>
        </w:rPr>
        <w:t>cover,</w:t>
      </w:r>
      <w:r w:rsidR="0031114F">
        <w:rPr>
          <w:color w:val="231F20"/>
        </w:rPr>
        <w:t xml:space="preserve"> </w:t>
      </w:r>
      <w:r>
        <w:rPr>
          <w:color w:val="231F20"/>
        </w:rPr>
        <w:t>as</w:t>
      </w:r>
      <w:r w:rsidR="0031114F">
        <w:rPr>
          <w:color w:val="231F20"/>
        </w:rPr>
        <w:t xml:space="preserve"> </w:t>
      </w:r>
      <w:r>
        <w:rPr>
          <w:color w:val="231F20"/>
        </w:rPr>
        <w:t>described</w:t>
      </w:r>
      <w:r w:rsidR="0031114F">
        <w:rPr>
          <w:color w:val="231F20"/>
        </w:rPr>
        <w:t xml:space="preserve"> </w:t>
      </w:r>
      <w:r>
        <w:rPr>
          <w:color w:val="231F20"/>
        </w:rPr>
        <w:t>in sub-paragraphs (d)(</w:t>
      </w:r>
      <w:proofErr w:type="spellStart"/>
      <w:r>
        <w:rPr>
          <w:color w:val="231F20"/>
        </w:rPr>
        <w:t>i</w:t>
      </w:r>
      <w:proofErr w:type="spellEnd"/>
      <w:r>
        <w:rPr>
          <w:color w:val="231F20"/>
        </w:rPr>
        <w:t>), (ii) and (iii) of Sub-Clause 18.3 [Insurance Against Injury to Persons and Damage to Property].</w:t>
      </w:r>
    </w:p>
    <w:p w14:paraId="03EE3172" w14:textId="77777777" w:rsidR="005E6E3D" w:rsidRDefault="007B664E" w:rsidP="00CC1001">
      <w:pPr>
        <w:pStyle w:val="Heading4"/>
        <w:numPr>
          <w:ilvl w:val="1"/>
          <w:numId w:val="56"/>
        </w:numPr>
        <w:tabs>
          <w:tab w:val="left" w:pos="807"/>
          <w:tab w:val="left" w:pos="808"/>
        </w:tabs>
        <w:spacing w:before="241"/>
        <w:ind w:left="576" w:right="576" w:hanging="679"/>
        <w:rPr>
          <w:color w:val="231F20"/>
        </w:rPr>
      </w:pPr>
      <w:r>
        <w:rPr>
          <w:color w:val="231F20"/>
        </w:rPr>
        <w:t>Contractor's</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Works</w:t>
      </w:r>
    </w:p>
    <w:p w14:paraId="63EB9E81" w14:textId="77777777" w:rsidR="005E6E3D" w:rsidRDefault="007B664E" w:rsidP="00CC1001">
      <w:pPr>
        <w:pStyle w:val="ListParagraph"/>
        <w:numPr>
          <w:ilvl w:val="2"/>
          <w:numId w:val="56"/>
        </w:numPr>
        <w:tabs>
          <w:tab w:val="left" w:pos="808"/>
        </w:tabs>
        <w:spacing w:before="243" w:line="230" w:lineRule="auto"/>
        <w:ind w:left="576" w:right="576"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full</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Goods</w:t>
      </w:r>
      <w:r w:rsidR="0031114F">
        <w:rPr>
          <w:color w:val="231F20"/>
        </w:rPr>
        <w:t xml:space="preserve"> </w:t>
      </w:r>
      <w:r>
        <w:rPr>
          <w:color w:val="231F20"/>
        </w:rPr>
        <w:t>from</w:t>
      </w:r>
      <w:r w:rsidR="0031114F">
        <w:rPr>
          <w:color w:val="231F20"/>
        </w:rPr>
        <w:t xml:space="preserve"> </w:t>
      </w:r>
      <w:r>
        <w:rPr>
          <w:color w:val="231F20"/>
        </w:rPr>
        <w:t>the</w:t>
      </w:r>
      <w:r w:rsidR="0031114F">
        <w:rPr>
          <w:color w:val="231F20"/>
        </w:rPr>
        <w:t xml:space="preserve"> </w:t>
      </w:r>
      <w:r>
        <w:rPr>
          <w:color w:val="231F20"/>
        </w:rPr>
        <w:t>Commencement</w:t>
      </w:r>
      <w:r w:rsidR="0031114F">
        <w:rPr>
          <w:color w:val="231F20"/>
        </w:rPr>
        <w:t xml:space="preserve"> </w:t>
      </w:r>
      <w:r>
        <w:rPr>
          <w:color w:val="231F20"/>
        </w:rPr>
        <w:t>Date until</w:t>
      </w:r>
      <w:r w:rsidR="0031114F">
        <w:rPr>
          <w:color w:val="231F20"/>
        </w:rPr>
        <w:t xml:space="preserve"> </w:t>
      </w:r>
      <w:r>
        <w:rPr>
          <w:color w:val="231F20"/>
        </w:rPr>
        <w:t>the</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under</w:t>
      </w:r>
      <w:r w:rsidR="0031114F">
        <w:rPr>
          <w:color w:val="231F20"/>
        </w:rPr>
        <w:t xml:space="preserve"> </w:t>
      </w:r>
      <w:r>
        <w:rPr>
          <w:color w:val="231F20"/>
        </w:rPr>
        <w:t>Sub-Clause</w:t>
      </w:r>
      <w:r w:rsidR="0031114F">
        <w:rPr>
          <w:color w:val="231F20"/>
        </w:rPr>
        <w:t xml:space="preserve"> </w:t>
      </w:r>
      <w:r>
        <w:rPr>
          <w:color w:val="231F20"/>
        </w:rPr>
        <w:t>10.1</w:t>
      </w:r>
      <w:r w:rsidR="0031114F">
        <w:rPr>
          <w:color w:val="231F20"/>
        </w:rPr>
        <w:t xml:space="preserve"> </w:t>
      </w:r>
      <w:r>
        <w:rPr>
          <w:color w:val="231F20"/>
          <w:spacing w:val="-3"/>
        </w:rPr>
        <w:t>[Taking</w:t>
      </w:r>
      <w:r w:rsidR="0031114F">
        <w:rPr>
          <w:color w:val="231F20"/>
          <w:spacing w:val="-3"/>
        </w:rPr>
        <w:t xml:space="preserve"> </w:t>
      </w:r>
      <w:r>
        <w:rPr>
          <w:color w:val="231F20"/>
        </w:rPr>
        <w:t>Over</w:t>
      </w:r>
      <w:r w:rsidR="0031114F">
        <w:rPr>
          <w:color w:val="231F20"/>
        </w:rPr>
        <w:t xml:space="preserve"> </w:t>
      </w:r>
      <w:r>
        <w:rPr>
          <w:color w:val="231F20"/>
        </w:rPr>
        <w:t>of</w:t>
      </w:r>
      <w:r w:rsidR="0031114F">
        <w:rPr>
          <w:color w:val="231F20"/>
        </w:rPr>
        <w:t xml:space="preserve"> </w:t>
      </w:r>
      <w:r>
        <w:rPr>
          <w:color w:val="231F20"/>
        </w:rPr>
        <w:t xml:space="preserve">the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Sections])</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when</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of the </w:t>
      </w:r>
      <w:r>
        <w:rPr>
          <w:color w:val="231F20"/>
          <w:spacing w:val="-4"/>
        </w:rPr>
        <w:t>Works</w:t>
      </w:r>
      <w:r w:rsidR="0031114F">
        <w:rPr>
          <w:color w:val="231F20"/>
          <w:spacing w:val="-4"/>
        </w:rPr>
        <w:t xml:space="preserve"> </w:t>
      </w:r>
      <w:r>
        <w:rPr>
          <w:color w:val="231F20"/>
        </w:rPr>
        <w:t>shall</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 xml:space="preserve">Procuring </w:t>
      </w:r>
      <w:r>
        <w:rPr>
          <w:color w:val="231F20"/>
          <w:spacing w:val="-3"/>
        </w:rPr>
        <w:t>Entity.</w:t>
      </w:r>
      <w:r w:rsidR="0031114F">
        <w:rPr>
          <w:color w:val="231F20"/>
          <w:spacing w:val="-3"/>
        </w:rPr>
        <w:t xml:space="preserve"> </w:t>
      </w:r>
      <w:r>
        <w:rPr>
          <w:color w:val="231F20"/>
        </w:rPr>
        <w:t>If</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so</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 xml:space="preserve">Works,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shall</w:t>
      </w:r>
      <w:r w:rsidR="0031114F">
        <w:rPr>
          <w:color w:val="231F20"/>
        </w:rPr>
        <w:t xml:space="preserve"> </w:t>
      </w:r>
      <w:r>
        <w:rPr>
          <w:color w:val="231F20"/>
        </w:rPr>
        <w:t>then</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p>
    <w:p w14:paraId="612CAEA0" w14:textId="77777777" w:rsidR="005E6E3D" w:rsidRDefault="007B664E" w:rsidP="00CC1001">
      <w:pPr>
        <w:pStyle w:val="ListParagraph"/>
        <w:numPr>
          <w:ilvl w:val="2"/>
          <w:numId w:val="56"/>
        </w:numPr>
        <w:tabs>
          <w:tab w:val="left" w:pos="808"/>
        </w:tabs>
        <w:spacing w:before="247" w:line="230" w:lineRule="auto"/>
        <w:ind w:left="576" w:right="576" w:hanging="682"/>
        <w:jc w:val="both"/>
        <w:rPr>
          <w:color w:val="231F20"/>
        </w:rPr>
      </w:pPr>
      <w:r>
        <w:rPr>
          <w:color w:val="231F20"/>
        </w:rPr>
        <w:t>After</w:t>
      </w:r>
      <w:r w:rsidR="0031114F">
        <w:rPr>
          <w:color w:val="231F20"/>
        </w:rPr>
        <w:t xml:space="preserve"> </w:t>
      </w:r>
      <w:r>
        <w:rPr>
          <w:color w:val="231F20"/>
        </w:rPr>
        <w:t>responsibility</w:t>
      </w:r>
      <w:r w:rsidR="0031114F">
        <w:rPr>
          <w:color w:val="231F20"/>
        </w:rPr>
        <w:t xml:space="preserve"> </w:t>
      </w:r>
      <w:r>
        <w:rPr>
          <w:color w:val="231F20"/>
        </w:rPr>
        <w:t>has</w:t>
      </w:r>
      <w:r w:rsidR="0031114F">
        <w:rPr>
          <w:color w:val="231F20"/>
        </w:rPr>
        <w:t xml:space="preserve"> </w:t>
      </w:r>
      <w:r>
        <w:rPr>
          <w:color w:val="231F20"/>
        </w:rPr>
        <w:t>accordingly</w:t>
      </w:r>
      <w:r w:rsidR="0031114F">
        <w:rPr>
          <w:color w:val="231F20"/>
        </w:rPr>
        <w:t xml:space="preserve"> </w:t>
      </w:r>
      <w:r>
        <w:rPr>
          <w:color w:val="231F20"/>
        </w:rPr>
        <w:t>passed</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responsibility</w:t>
      </w:r>
      <w:r w:rsidR="0031114F">
        <w:rPr>
          <w:color w:val="231F20"/>
        </w:rPr>
        <w:t xml:space="preserve"> </w:t>
      </w:r>
      <w:r>
        <w:rPr>
          <w:color w:val="231F20"/>
        </w:rPr>
        <w:t>for 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any</w:t>
      </w:r>
      <w:r w:rsidR="0031114F">
        <w:rPr>
          <w:color w:val="231F20"/>
        </w:rPr>
        <w:t xml:space="preserve"> </w:t>
      </w:r>
      <w:r>
        <w:rPr>
          <w:color w:val="231F20"/>
        </w:rPr>
        <w:t>work</w:t>
      </w:r>
      <w:r w:rsidR="0031114F">
        <w:rPr>
          <w:color w:val="231F20"/>
        </w:rPr>
        <w:t xml:space="preserve"> </w:t>
      </w:r>
      <w:r>
        <w:rPr>
          <w:color w:val="231F20"/>
        </w:rPr>
        <w:t>which</w:t>
      </w:r>
      <w:r w:rsidR="0031114F">
        <w:rPr>
          <w:color w:val="231F20"/>
        </w:rPr>
        <w:t xml:space="preserve"> </w:t>
      </w:r>
      <w:r>
        <w:rPr>
          <w:color w:val="231F20"/>
        </w:rPr>
        <w:t>is</w:t>
      </w:r>
      <w:r w:rsidR="0031114F">
        <w:rPr>
          <w:color w:val="231F20"/>
        </w:rPr>
        <w:t xml:space="preserve"> </w:t>
      </w:r>
      <w:r>
        <w:rPr>
          <w:color w:val="231F20"/>
        </w:rPr>
        <w:t>outstanding</w:t>
      </w:r>
      <w:r w:rsidR="0031114F">
        <w:rPr>
          <w:color w:val="231F20"/>
        </w:rPr>
        <w:t xml:space="preserve"> </w:t>
      </w:r>
      <w:r>
        <w:rPr>
          <w:color w:val="231F20"/>
        </w:rPr>
        <w:t>on</w:t>
      </w:r>
      <w:r w:rsidR="0031114F">
        <w:rPr>
          <w:color w:val="231F20"/>
        </w:rPr>
        <w:t xml:space="preserve"> </w:t>
      </w:r>
      <w:r>
        <w:rPr>
          <w:color w:val="231F20"/>
        </w:rPr>
        <w:t>the</w:t>
      </w:r>
      <w:r w:rsidR="0031114F">
        <w:rPr>
          <w:color w:val="231F20"/>
        </w:rPr>
        <w:t xml:space="preserve"> </w:t>
      </w:r>
      <w:r>
        <w:rPr>
          <w:color w:val="231F20"/>
        </w:rPr>
        <w:t>date</w:t>
      </w:r>
      <w:r w:rsidR="0031114F">
        <w:rPr>
          <w:color w:val="231F20"/>
        </w:rPr>
        <w:t xml:space="preserve"> </w:t>
      </w:r>
      <w:r>
        <w:rPr>
          <w:color w:val="231F20"/>
        </w:rPr>
        <w:t>stated</w:t>
      </w:r>
      <w:r w:rsidR="0031114F">
        <w:rPr>
          <w:color w:val="231F20"/>
        </w:rPr>
        <w:t xml:space="preserve"> </w:t>
      </w:r>
      <w:r>
        <w:rPr>
          <w:color w:val="231F20"/>
        </w:rPr>
        <w:t>in</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until</w:t>
      </w:r>
      <w:r w:rsidR="0031114F">
        <w:rPr>
          <w:color w:val="231F20"/>
        </w:rPr>
        <w:t xml:space="preserve"> </w:t>
      </w:r>
      <w:r>
        <w:rPr>
          <w:color w:val="231F20"/>
        </w:rPr>
        <w:t>this</w:t>
      </w:r>
      <w:r w:rsidR="0031114F">
        <w:rPr>
          <w:color w:val="231F20"/>
        </w:rPr>
        <w:t xml:space="preserve"> </w:t>
      </w:r>
      <w:r>
        <w:rPr>
          <w:color w:val="231F20"/>
        </w:rPr>
        <w:t>outstanding work</w:t>
      </w:r>
      <w:r w:rsidR="0031114F">
        <w:rPr>
          <w:color w:val="231F20"/>
        </w:rPr>
        <w:t xml:space="preserve"> </w:t>
      </w:r>
      <w:r>
        <w:rPr>
          <w:color w:val="231F20"/>
        </w:rPr>
        <w:t>has</w:t>
      </w:r>
      <w:r w:rsidR="0031114F">
        <w:rPr>
          <w:color w:val="231F20"/>
        </w:rPr>
        <w:t xml:space="preserve"> </w:t>
      </w:r>
      <w:r>
        <w:rPr>
          <w:color w:val="231F20"/>
        </w:rPr>
        <w:t>been</w:t>
      </w:r>
      <w:r w:rsidR="0031114F">
        <w:rPr>
          <w:color w:val="231F20"/>
        </w:rPr>
        <w:t xml:space="preserve"> </w:t>
      </w:r>
      <w:r>
        <w:rPr>
          <w:color w:val="231F20"/>
        </w:rPr>
        <w:t>completed.</w:t>
      </w:r>
    </w:p>
    <w:p w14:paraId="0A342252" w14:textId="77777777" w:rsidR="005E6E3D" w:rsidRDefault="007B664E" w:rsidP="00CC1001">
      <w:pPr>
        <w:pStyle w:val="ListParagraph"/>
        <w:numPr>
          <w:ilvl w:val="2"/>
          <w:numId w:val="56"/>
        </w:numPr>
        <w:tabs>
          <w:tab w:val="left" w:pos="814"/>
        </w:tabs>
        <w:spacing w:before="107" w:line="230" w:lineRule="auto"/>
        <w:ind w:left="576" w:right="576" w:hanging="683"/>
        <w:jc w:val="both"/>
        <w:rPr>
          <w:color w:val="231F20"/>
        </w:rPr>
      </w:pPr>
      <w:r>
        <w:rPr>
          <w:color w:val="231F20"/>
        </w:rPr>
        <w:t xml:space="preserve">If any loss or damage happens to the </w:t>
      </w:r>
      <w:r>
        <w:rPr>
          <w:color w:val="231F20"/>
          <w:spacing w:val="-3"/>
        </w:rPr>
        <w:t xml:space="preserve">Works, </w:t>
      </w:r>
      <w:r>
        <w:rPr>
          <w:color w:val="231F20"/>
        </w:rPr>
        <w:t>Goods or Contractor's Documents during the period when the Contractor</w:t>
      </w:r>
      <w:r w:rsidR="0031114F">
        <w:rPr>
          <w:color w:val="231F20"/>
        </w:rPr>
        <w:t xml:space="preserve"> </w:t>
      </w:r>
      <w:r>
        <w:rPr>
          <w:color w:val="231F20"/>
        </w:rPr>
        <w:t>is</w:t>
      </w:r>
      <w:r w:rsidR="0031114F">
        <w:rPr>
          <w:color w:val="231F20"/>
        </w:rPr>
        <w:t xml:space="preserve"> </w:t>
      </w:r>
      <w:r>
        <w:rPr>
          <w:color w:val="231F20"/>
        </w:rPr>
        <w:t>responsible</w:t>
      </w:r>
      <w:r w:rsidR="0031114F">
        <w:rPr>
          <w:color w:val="231F20"/>
        </w:rPr>
        <w:t xml:space="preserve"> </w:t>
      </w:r>
      <w:r>
        <w:rPr>
          <w:color w:val="231F20"/>
        </w:rPr>
        <w:t>for</w:t>
      </w:r>
      <w:r w:rsidR="0031114F">
        <w:rPr>
          <w:color w:val="231F20"/>
        </w:rPr>
        <w:t xml:space="preserve"> </w:t>
      </w:r>
      <w:r>
        <w:rPr>
          <w:color w:val="231F20"/>
        </w:rPr>
        <w:t>their</w:t>
      </w:r>
      <w:r w:rsidR="0031114F">
        <w:rPr>
          <w:color w:val="231F20"/>
        </w:rPr>
        <w:t xml:space="preserve"> </w:t>
      </w:r>
      <w:r>
        <w:rPr>
          <w:color w:val="231F20"/>
        </w:rPr>
        <w:t>care,</w:t>
      </w:r>
      <w:r w:rsidR="0031114F">
        <w:rPr>
          <w:color w:val="231F20"/>
        </w:rPr>
        <w:t xml:space="preserve"> </w:t>
      </w:r>
      <w:r>
        <w:rPr>
          <w:color w:val="231F20"/>
        </w:rPr>
        <w:t>from</w:t>
      </w:r>
      <w:r w:rsidR="0031114F">
        <w:rPr>
          <w:color w:val="231F20"/>
        </w:rPr>
        <w:t xml:space="preserve"> </w:t>
      </w:r>
      <w:r>
        <w:rPr>
          <w:color w:val="231F20"/>
        </w:rPr>
        <w:t>any</w:t>
      </w:r>
      <w:r w:rsidR="0031114F">
        <w:rPr>
          <w:color w:val="231F20"/>
        </w:rPr>
        <w:t xml:space="preserve"> </w:t>
      </w:r>
      <w:r>
        <w:rPr>
          <w:color w:val="231F20"/>
        </w:rPr>
        <w:t>cause</w:t>
      </w:r>
      <w:r w:rsidR="0031114F">
        <w:rPr>
          <w:color w:val="231F20"/>
        </w:rPr>
        <w:t xml:space="preserve"> </w:t>
      </w:r>
      <w:r>
        <w:rPr>
          <w:color w:val="231F20"/>
        </w:rPr>
        <w:t>not</w:t>
      </w:r>
      <w:r w:rsidR="0031114F">
        <w:rPr>
          <w:color w:val="231F20"/>
        </w:rPr>
        <w:t xml:space="preserve"> </w:t>
      </w:r>
      <w:r>
        <w:rPr>
          <w:color w:val="231F20"/>
        </w:rPr>
        <w:t>listed</w:t>
      </w:r>
      <w:r w:rsidR="0031114F">
        <w:rPr>
          <w:color w:val="231F20"/>
        </w:rPr>
        <w:t xml:space="preserve"> </w:t>
      </w:r>
      <w:r>
        <w:rPr>
          <w:color w:val="231F20"/>
        </w:rPr>
        <w:t>in</w:t>
      </w:r>
      <w:r w:rsidR="0031114F">
        <w:rPr>
          <w:color w:val="231F20"/>
        </w:rPr>
        <w:t xml:space="preserve"> </w:t>
      </w:r>
      <w:r>
        <w:rPr>
          <w:color w:val="231F20"/>
        </w:rPr>
        <w:t>Sub-Clause</w:t>
      </w:r>
      <w:r w:rsidR="0031114F">
        <w:rPr>
          <w:color w:val="231F20"/>
        </w:rPr>
        <w:t xml:space="preserve"> </w:t>
      </w:r>
      <w:r>
        <w:rPr>
          <w:color w:val="231F20"/>
        </w:rPr>
        <w:t>17.3</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Risks], 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rectify</w:t>
      </w:r>
      <w:r w:rsidR="0031114F">
        <w:rPr>
          <w:color w:val="231F20"/>
        </w:rPr>
        <w:t xml:space="preserve"> </w:t>
      </w:r>
      <w:r>
        <w:rPr>
          <w:color w:val="231F20"/>
        </w:rPr>
        <w:t>the</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at</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risk</w:t>
      </w:r>
      <w:r w:rsidR="0031114F">
        <w:rPr>
          <w:color w:val="231F20"/>
        </w:rPr>
        <w:t xml:space="preserve"> </w:t>
      </w:r>
      <w:r>
        <w:rPr>
          <w:color w:val="231F20"/>
        </w:rPr>
        <w:t>and</w:t>
      </w:r>
      <w:r w:rsidR="0031114F">
        <w:rPr>
          <w:color w:val="231F20"/>
        </w:rPr>
        <w:t xml:space="preserve"> </w:t>
      </w:r>
      <w:r>
        <w:rPr>
          <w:color w:val="231F20"/>
        </w:rPr>
        <w:t>cost,</w:t>
      </w:r>
      <w:r w:rsidR="0031114F">
        <w:rPr>
          <w:color w:val="231F20"/>
        </w:rPr>
        <w:t xml:space="preserve"> </w:t>
      </w:r>
      <w:r>
        <w:rPr>
          <w:color w:val="231F20"/>
        </w:rPr>
        <w:t>so</w:t>
      </w:r>
      <w:r w:rsidR="0031114F">
        <w:rPr>
          <w:color w:val="231F20"/>
        </w:rPr>
        <w:t xml:space="preserve"> </w:t>
      </w:r>
      <w:r>
        <w:rPr>
          <w:color w:val="231F20"/>
        </w:rPr>
        <w:t>that</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Goods</w:t>
      </w:r>
      <w:r w:rsidR="0031114F">
        <w:rPr>
          <w:color w:val="231F20"/>
        </w:rPr>
        <w:t xml:space="preserve"> </w:t>
      </w:r>
      <w:r>
        <w:rPr>
          <w:color w:val="231F20"/>
        </w:rPr>
        <w:t>and Contractor's</w:t>
      </w:r>
      <w:r w:rsidR="0031114F">
        <w:rPr>
          <w:color w:val="231F20"/>
        </w:rPr>
        <w:t xml:space="preserve"> </w:t>
      </w:r>
      <w:r>
        <w:rPr>
          <w:color w:val="231F20"/>
        </w:rPr>
        <w:t>Documents</w:t>
      </w:r>
      <w:r w:rsidR="0031114F">
        <w:rPr>
          <w:color w:val="231F20"/>
        </w:rPr>
        <w:t xml:space="preserve"> </w:t>
      </w:r>
      <w:r>
        <w:rPr>
          <w:color w:val="231F20"/>
        </w:rPr>
        <w:t>conform</w:t>
      </w:r>
      <w:r w:rsidR="0031114F">
        <w:rPr>
          <w:color w:val="231F20"/>
        </w:rPr>
        <w:t xml:space="preserve"> </w:t>
      </w:r>
      <w:r>
        <w:rPr>
          <w:color w:val="231F20"/>
        </w:rPr>
        <w:t>with</w:t>
      </w:r>
      <w:r w:rsidR="0031114F">
        <w:rPr>
          <w:color w:val="231F20"/>
        </w:rPr>
        <w:t xml:space="preserve"> </w:t>
      </w:r>
      <w:r>
        <w:rPr>
          <w:color w:val="231F20"/>
        </w:rPr>
        <w:t>the</w:t>
      </w:r>
      <w:r w:rsidR="0031114F">
        <w:rPr>
          <w:color w:val="231F20"/>
        </w:rPr>
        <w:t xml:space="preserve"> </w:t>
      </w:r>
      <w:r>
        <w:rPr>
          <w:color w:val="231F20"/>
        </w:rPr>
        <w:t>Contract.</w:t>
      </w:r>
    </w:p>
    <w:p w14:paraId="0D155060" w14:textId="77777777" w:rsidR="005E6E3D" w:rsidRDefault="007B664E" w:rsidP="00CC1001">
      <w:pPr>
        <w:pStyle w:val="ListParagraph"/>
        <w:numPr>
          <w:ilvl w:val="2"/>
          <w:numId w:val="56"/>
        </w:numPr>
        <w:tabs>
          <w:tab w:val="left" w:pos="814"/>
        </w:tabs>
        <w:spacing w:before="247" w:line="230" w:lineRule="auto"/>
        <w:ind w:left="576" w:right="576"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be</w:t>
      </w:r>
      <w:r w:rsidR="0031114F">
        <w:rPr>
          <w:color w:val="231F20"/>
        </w:rPr>
        <w:t xml:space="preserve"> </w:t>
      </w:r>
      <w:r>
        <w:rPr>
          <w:color w:val="231F20"/>
        </w:rPr>
        <w:t>liable</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caused</w:t>
      </w:r>
      <w:r w:rsidR="0031114F">
        <w:rPr>
          <w:color w:val="231F20"/>
        </w:rPr>
        <w:t xml:space="preserve"> </w:t>
      </w:r>
      <w:r>
        <w:rPr>
          <w:color w:val="231F20"/>
        </w:rPr>
        <w:t>by</w:t>
      </w:r>
      <w:r w:rsidR="0031114F">
        <w:rPr>
          <w:color w:val="231F20"/>
        </w:rPr>
        <w:t xml:space="preserve"> </w:t>
      </w:r>
      <w:r>
        <w:rPr>
          <w:color w:val="231F20"/>
        </w:rPr>
        <w:t>any</w:t>
      </w:r>
      <w:r w:rsidR="0031114F">
        <w:rPr>
          <w:color w:val="231F20"/>
        </w:rPr>
        <w:t xml:space="preserve"> </w:t>
      </w:r>
      <w:r>
        <w:rPr>
          <w:color w:val="231F20"/>
        </w:rPr>
        <w:t>actions</w:t>
      </w:r>
      <w:r w:rsidR="0031114F">
        <w:rPr>
          <w:color w:val="231F20"/>
        </w:rPr>
        <w:t xml:space="preserve"> </w:t>
      </w:r>
      <w:r>
        <w:rPr>
          <w:color w:val="231F20"/>
        </w:rPr>
        <w:t>performed</w:t>
      </w:r>
      <w:r w:rsidR="0031114F">
        <w:rPr>
          <w:color w:val="231F20"/>
        </w:rPr>
        <w:t xml:space="preserve"> </w:t>
      </w:r>
      <w:r>
        <w:rPr>
          <w:color w:val="231F20"/>
        </w:rPr>
        <w:t>by</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proofErr w:type="spellStart"/>
      <w:r>
        <w:rPr>
          <w:color w:val="231F20"/>
        </w:rPr>
        <w:t>aftera</w:t>
      </w:r>
      <w:proofErr w:type="spellEnd"/>
      <w:r>
        <w:rPr>
          <w:color w:val="231F20"/>
        </w:rPr>
        <w:t xml:space="preserve"> Taking-Over Certiﬁcate has been issued. The Contractor shall also be liable for any loss or damage which occurs after a Taking-Over Certiﬁcate has been issued and which arose from a previous event for which the Contractor was</w:t>
      </w:r>
      <w:r w:rsidR="0031114F">
        <w:rPr>
          <w:color w:val="231F20"/>
        </w:rPr>
        <w:t xml:space="preserve"> </w:t>
      </w:r>
      <w:r>
        <w:rPr>
          <w:color w:val="231F20"/>
        </w:rPr>
        <w:t>liable.</w:t>
      </w:r>
    </w:p>
    <w:p w14:paraId="05B92947" w14:textId="77777777" w:rsidR="005E6E3D" w:rsidRDefault="007B664E" w:rsidP="00CC1001">
      <w:pPr>
        <w:pStyle w:val="Heading4"/>
        <w:numPr>
          <w:ilvl w:val="1"/>
          <w:numId w:val="56"/>
        </w:numPr>
        <w:tabs>
          <w:tab w:val="left" w:pos="813"/>
          <w:tab w:val="left" w:pos="814"/>
        </w:tabs>
        <w:spacing w:before="239"/>
        <w:ind w:left="576" w:right="576" w:hanging="679"/>
        <w:rPr>
          <w:color w:val="231F20"/>
        </w:rPr>
      </w:pPr>
      <w:r>
        <w:rPr>
          <w:color w:val="231F20"/>
        </w:rPr>
        <w:t>Procuring Entity's</w:t>
      </w:r>
      <w:r w:rsidR="0031114F">
        <w:rPr>
          <w:color w:val="231F20"/>
        </w:rPr>
        <w:t xml:space="preserve"> </w:t>
      </w:r>
      <w:r>
        <w:rPr>
          <w:color w:val="231F20"/>
        </w:rPr>
        <w:t>Risks</w:t>
      </w:r>
    </w:p>
    <w:p w14:paraId="2B713753" w14:textId="77777777" w:rsidR="005E6E3D" w:rsidRDefault="007B664E" w:rsidP="00CC1001">
      <w:pPr>
        <w:pStyle w:val="BodyText"/>
        <w:spacing w:before="242" w:line="230" w:lineRule="auto"/>
        <w:ind w:left="576" w:right="576" w:hanging="4"/>
      </w:pPr>
      <w:r>
        <w:rPr>
          <w:color w:val="231F20"/>
        </w:rPr>
        <w:t>The risks referred to in Sub-Clause 17.4 [Consequences of Procuring Entity's Risks] below, insofar as they directly affect the execution of the Works in the Country, are:</w:t>
      </w:r>
    </w:p>
    <w:p w14:paraId="31643D46" w14:textId="77777777" w:rsidR="005E6E3D" w:rsidRDefault="007B664E" w:rsidP="00CC1001">
      <w:pPr>
        <w:pStyle w:val="ListParagraph"/>
        <w:numPr>
          <w:ilvl w:val="0"/>
          <w:numId w:val="18"/>
        </w:numPr>
        <w:tabs>
          <w:tab w:val="left" w:pos="1259"/>
          <w:tab w:val="left" w:pos="1260"/>
        </w:tabs>
        <w:spacing w:before="43"/>
        <w:ind w:left="576" w:right="576" w:hanging="451"/>
      </w:pPr>
      <w:r>
        <w:rPr>
          <w:color w:val="231F20"/>
          <w:spacing w:val="-3"/>
        </w:rPr>
        <w:t>war,</w:t>
      </w:r>
      <w:r w:rsidR="0031114F">
        <w:rPr>
          <w:color w:val="231F20"/>
          <w:spacing w:val="-3"/>
        </w:rPr>
        <w:t xml:space="preserve"> </w:t>
      </w:r>
      <w:r>
        <w:rPr>
          <w:color w:val="231F20"/>
        </w:rPr>
        <w:t>hostilities</w:t>
      </w:r>
      <w:r w:rsidR="0031114F">
        <w:rPr>
          <w:color w:val="231F20"/>
        </w:rPr>
        <w:t xml:space="preserve"> </w:t>
      </w:r>
      <w:r>
        <w:rPr>
          <w:color w:val="231F20"/>
        </w:rPr>
        <w:t>(whether</w:t>
      </w:r>
      <w:r w:rsidR="0031114F">
        <w:rPr>
          <w:color w:val="231F20"/>
        </w:rPr>
        <w:t xml:space="preserve"> </w:t>
      </w:r>
      <w:r>
        <w:rPr>
          <w:color w:val="231F20"/>
        </w:rPr>
        <w:t>war</w:t>
      </w:r>
      <w:r w:rsidR="0031114F">
        <w:rPr>
          <w:color w:val="231F20"/>
        </w:rPr>
        <w:t xml:space="preserve"> </w:t>
      </w:r>
      <w:r>
        <w:rPr>
          <w:color w:val="231F20"/>
        </w:rPr>
        <w:t>be</w:t>
      </w:r>
      <w:r w:rsidR="0031114F">
        <w:rPr>
          <w:color w:val="231F20"/>
        </w:rPr>
        <w:t xml:space="preserve"> declare</w:t>
      </w:r>
      <w:r>
        <w:rPr>
          <w:color w:val="231F20"/>
        </w:rPr>
        <w:t>d</w:t>
      </w:r>
      <w:r w:rsidR="0031114F">
        <w:rPr>
          <w:color w:val="231F20"/>
        </w:rPr>
        <w:t xml:space="preserve"> </w:t>
      </w:r>
      <w:r>
        <w:rPr>
          <w:color w:val="231F20"/>
        </w:rPr>
        <w:t>or</w:t>
      </w:r>
      <w:r w:rsidR="0031114F">
        <w:rPr>
          <w:color w:val="231F20"/>
        </w:rPr>
        <w:t xml:space="preserve"> </w:t>
      </w:r>
      <w:r>
        <w:rPr>
          <w:color w:val="231F20"/>
        </w:rPr>
        <w:t>not),</w:t>
      </w:r>
      <w:r w:rsidR="0031114F">
        <w:rPr>
          <w:color w:val="231F20"/>
        </w:rPr>
        <w:t xml:space="preserve"> </w:t>
      </w:r>
      <w:r>
        <w:rPr>
          <w:color w:val="231F20"/>
        </w:rPr>
        <w:t>invasion,</w:t>
      </w:r>
      <w:r w:rsidR="0031114F">
        <w:rPr>
          <w:color w:val="231F20"/>
        </w:rPr>
        <w:t xml:space="preserve"> </w:t>
      </w:r>
      <w:r>
        <w:rPr>
          <w:color w:val="231F20"/>
        </w:rPr>
        <w:t>act</w:t>
      </w:r>
      <w:r w:rsidR="0031114F">
        <w:rPr>
          <w:color w:val="231F20"/>
        </w:rPr>
        <w:t xml:space="preserve"> </w:t>
      </w:r>
      <w:r>
        <w:rPr>
          <w:color w:val="231F20"/>
        </w:rPr>
        <w:t>of</w:t>
      </w:r>
      <w:r w:rsidR="0031114F">
        <w:rPr>
          <w:color w:val="231F20"/>
        </w:rPr>
        <w:t xml:space="preserve"> </w:t>
      </w:r>
      <w:r>
        <w:rPr>
          <w:color w:val="231F20"/>
        </w:rPr>
        <w:t>foreign</w:t>
      </w:r>
      <w:r w:rsidR="0031114F">
        <w:rPr>
          <w:color w:val="231F20"/>
        </w:rPr>
        <w:t xml:space="preserve"> </w:t>
      </w:r>
      <w:r>
        <w:rPr>
          <w:color w:val="231F20"/>
        </w:rPr>
        <w:t>enemies,</w:t>
      </w:r>
    </w:p>
    <w:p w14:paraId="6D8F8343" w14:textId="77777777" w:rsidR="005E6E3D" w:rsidRDefault="007B664E" w:rsidP="00CC1001">
      <w:pPr>
        <w:pStyle w:val="ListParagraph"/>
        <w:numPr>
          <w:ilvl w:val="0"/>
          <w:numId w:val="18"/>
        </w:numPr>
        <w:tabs>
          <w:tab w:val="left" w:pos="1259"/>
          <w:tab w:val="left" w:pos="1260"/>
        </w:tabs>
        <w:spacing w:before="47" w:line="230" w:lineRule="auto"/>
        <w:ind w:left="576" w:right="576" w:hanging="451"/>
      </w:pPr>
      <w:r>
        <w:rPr>
          <w:color w:val="231F20"/>
        </w:rPr>
        <w:t>rebellion,</w:t>
      </w:r>
      <w:r w:rsidR="0031114F">
        <w:rPr>
          <w:color w:val="231F20"/>
        </w:rPr>
        <w:t xml:space="preserve"> </w:t>
      </w:r>
      <w:r>
        <w:rPr>
          <w:color w:val="231F20"/>
        </w:rPr>
        <w:t>terrorism,</w:t>
      </w:r>
      <w:r w:rsidR="0031114F">
        <w:rPr>
          <w:color w:val="231F20"/>
        </w:rPr>
        <w:t xml:space="preserve"> </w:t>
      </w:r>
      <w:r>
        <w:rPr>
          <w:color w:val="231F20"/>
        </w:rPr>
        <w:t>sabotage</w:t>
      </w:r>
      <w:r w:rsidR="0031114F">
        <w:rPr>
          <w:color w:val="231F20"/>
        </w:rPr>
        <w:t xml:space="preserve"> </w:t>
      </w:r>
      <w:r>
        <w:rPr>
          <w:color w:val="231F20"/>
        </w:rPr>
        <w:t>by</w:t>
      </w:r>
      <w:r w:rsidR="0031114F">
        <w:rPr>
          <w:color w:val="231F20"/>
        </w:rPr>
        <w:t xml:space="preserve"> </w:t>
      </w:r>
      <w:r>
        <w:rPr>
          <w:color w:val="231F20"/>
        </w:rPr>
        <w:t>persons</w:t>
      </w:r>
      <w:r w:rsidR="0031114F">
        <w:rPr>
          <w:color w:val="231F20"/>
        </w:rPr>
        <w:t xml:space="preserve"> </w:t>
      </w:r>
      <w:r>
        <w:rPr>
          <w:color w:val="231F20"/>
        </w:rPr>
        <w:t>other</w:t>
      </w:r>
      <w:r w:rsidR="0031114F">
        <w:rPr>
          <w:color w:val="231F20"/>
        </w:rPr>
        <w:t xml:space="preserve"> </w:t>
      </w:r>
      <w:r>
        <w:rPr>
          <w:color w:val="231F20"/>
        </w:rPr>
        <w:t>than</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revolution,</w:t>
      </w:r>
      <w:r w:rsidR="0031114F">
        <w:rPr>
          <w:color w:val="231F20"/>
        </w:rPr>
        <w:t xml:space="preserve"> </w:t>
      </w:r>
      <w:r>
        <w:rPr>
          <w:color w:val="231F20"/>
        </w:rPr>
        <w:t>insurrection, military</w:t>
      </w:r>
      <w:r w:rsidR="0031114F">
        <w:rPr>
          <w:color w:val="231F20"/>
        </w:rPr>
        <w:t xml:space="preserve"> </w:t>
      </w:r>
      <w:r>
        <w:rPr>
          <w:color w:val="231F20"/>
        </w:rPr>
        <w:t>or</w:t>
      </w:r>
      <w:r w:rsidR="00446138">
        <w:rPr>
          <w:color w:val="231F20"/>
        </w:rPr>
        <w:t xml:space="preserve"> </w:t>
      </w:r>
      <w:r>
        <w:rPr>
          <w:color w:val="231F20"/>
        </w:rPr>
        <w:t>usurped</w:t>
      </w:r>
      <w:r w:rsidR="00446138">
        <w:rPr>
          <w:color w:val="231F20"/>
        </w:rPr>
        <w:t xml:space="preserve"> </w:t>
      </w:r>
      <w:r>
        <w:rPr>
          <w:color w:val="231F20"/>
        </w:rPr>
        <w:t>power,</w:t>
      </w:r>
      <w:r w:rsidR="00446138">
        <w:rPr>
          <w:color w:val="231F20"/>
        </w:rPr>
        <w:t xml:space="preserve"> </w:t>
      </w:r>
      <w:r>
        <w:rPr>
          <w:color w:val="231F20"/>
        </w:rPr>
        <w:t>or</w:t>
      </w:r>
      <w:r w:rsidR="00446138">
        <w:rPr>
          <w:color w:val="231F20"/>
        </w:rPr>
        <w:t xml:space="preserve"> </w:t>
      </w:r>
      <w:r>
        <w:rPr>
          <w:color w:val="231F20"/>
        </w:rPr>
        <w:t>civil</w:t>
      </w:r>
      <w:r w:rsidR="00446138">
        <w:rPr>
          <w:color w:val="231F20"/>
        </w:rPr>
        <w:t xml:space="preserve"> </w:t>
      </w:r>
      <w:r>
        <w:rPr>
          <w:color w:val="231F20"/>
          <w:spacing w:val="-3"/>
        </w:rPr>
        <w:t>war,</w:t>
      </w:r>
      <w:r w:rsidR="00446138">
        <w:rPr>
          <w:color w:val="231F20"/>
          <w:spacing w:val="-3"/>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p>
    <w:p w14:paraId="35ABA391" w14:textId="77777777" w:rsidR="005E6E3D" w:rsidRDefault="007B664E" w:rsidP="00CC1001">
      <w:pPr>
        <w:pStyle w:val="ListParagraph"/>
        <w:numPr>
          <w:ilvl w:val="0"/>
          <w:numId w:val="18"/>
        </w:numPr>
        <w:tabs>
          <w:tab w:val="left" w:pos="1259"/>
          <w:tab w:val="left" w:pos="1260"/>
        </w:tabs>
        <w:spacing w:before="42"/>
        <w:ind w:left="576" w:right="576" w:hanging="446"/>
      </w:pPr>
      <w:r>
        <w:rPr>
          <w:color w:val="231F20"/>
        </w:rPr>
        <w:t>riot,</w:t>
      </w:r>
      <w:r w:rsidR="00446138">
        <w:rPr>
          <w:color w:val="231F20"/>
        </w:rPr>
        <w:t xml:space="preserve"> </w:t>
      </w:r>
      <w:r>
        <w:rPr>
          <w:color w:val="231F20"/>
        </w:rPr>
        <w:t>commotion</w:t>
      </w:r>
      <w:r w:rsidR="00446138">
        <w:rPr>
          <w:color w:val="231F20"/>
        </w:rPr>
        <w:t xml:space="preserve"> </w:t>
      </w:r>
      <w:r>
        <w:rPr>
          <w:color w:val="231F20"/>
        </w:rPr>
        <w:t>or</w:t>
      </w:r>
      <w:r w:rsidR="00446138">
        <w:rPr>
          <w:color w:val="231F20"/>
        </w:rPr>
        <w:t xml:space="preserve"> </w:t>
      </w:r>
      <w:r>
        <w:rPr>
          <w:color w:val="231F20"/>
        </w:rPr>
        <w:t>disorder</w:t>
      </w:r>
      <w:r w:rsidR="00446138">
        <w:rPr>
          <w:color w:val="231F20"/>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r w:rsidR="00446138">
        <w:rPr>
          <w:color w:val="231F20"/>
        </w:rPr>
        <w:t xml:space="preserve"> </w:t>
      </w:r>
      <w:r>
        <w:rPr>
          <w:color w:val="231F20"/>
        </w:rPr>
        <w:t>by</w:t>
      </w:r>
      <w:r w:rsidR="00446138">
        <w:rPr>
          <w:color w:val="231F20"/>
        </w:rPr>
        <w:t xml:space="preserve"> </w:t>
      </w:r>
      <w:r>
        <w:rPr>
          <w:color w:val="231F20"/>
        </w:rPr>
        <w:t>persons</w:t>
      </w:r>
      <w:r w:rsidR="00446138">
        <w:rPr>
          <w:color w:val="231F20"/>
        </w:rPr>
        <w:t xml:space="preserve"> </w:t>
      </w:r>
      <w:r>
        <w:rPr>
          <w:color w:val="231F20"/>
        </w:rPr>
        <w:t>other</w:t>
      </w:r>
      <w:r w:rsidR="00446138">
        <w:rPr>
          <w:color w:val="231F20"/>
        </w:rPr>
        <w:t xml:space="preserve"> </w:t>
      </w:r>
      <w:r>
        <w:rPr>
          <w:color w:val="231F20"/>
        </w:rPr>
        <w:t>than</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Personnel,</w:t>
      </w:r>
    </w:p>
    <w:p w14:paraId="14AEBFD4" w14:textId="77777777" w:rsidR="005E6E3D" w:rsidRDefault="007B664E" w:rsidP="00CC1001">
      <w:pPr>
        <w:pStyle w:val="ListParagraph"/>
        <w:numPr>
          <w:ilvl w:val="0"/>
          <w:numId w:val="18"/>
        </w:numPr>
        <w:tabs>
          <w:tab w:val="left" w:pos="1260"/>
        </w:tabs>
        <w:spacing w:before="48" w:line="230" w:lineRule="auto"/>
        <w:ind w:left="576" w:right="576" w:hanging="451"/>
        <w:jc w:val="both"/>
      </w:pPr>
      <w:r>
        <w:rPr>
          <w:color w:val="231F20"/>
        </w:rPr>
        <w:t xml:space="preserve">munitions of </w:t>
      </w:r>
      <w:r>
        <w:rPr>
          <w:color w:val="231F20"/>
          <w:spacing w:val="-3"/>
        </w:rPr>
        <w:t xml:space="preserve">war, </w:t>
      </w:r>
      <w:r>
        <w:rPr>
          <w:color w:val="231F20"/>
        </w:rPr>
        <w:t>explosive materials, ionizing radiation or contamination by radio-activity, within the Country,</w:t>
      </w:r>
      <w:r w:rsidR="00446138">
        <w:rPr>
          <w:color w:val="231F20"/>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attributable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use</w:t>
      </w:r>
      <w:r w:rsidR="00446138">
        <w:rPr>
          <w:color w:val="231F20"/>
        </w:rPr>
        <w:t xml:space="preserve"> </w:t>
      </w:r>
      <w:r>
        <w:rPr>
          <w:color w:val="231F20"/>
        </w:rPr>
        <w:t>of</w:t>
      </w:r>
      <w:r w:rsidR="00446138">
        <w:rPr>
          <w:color w:val="231F20"/>
        </w:rPr>
        <w:t xml:space="preserve"> </w:t>
      </w:r>
      <w:r>
        <w:rPr>
          <w:color w:val="231F20"/>
        </w:rPr>
        <w:t>such</w:t>
      </w:r>
      <w:r w:rsidR="00446138">
        <w:rPr>
          <w:color w:val="231F20"/>
        </w:rPr>
        <w:t xml:space="preserve"> </w:t>
      </w:r>
      <w:r>
        <w:rPr>
          <w:color w:val="231F20"/>
        </w:rPr>
        <w:t>munitions,</w:t>
      </w:r>
      <w:r w:rsidR="00446138">
        <w:rPr>
          <w:color w:val="231F20"/>
        </w:rPr>
        <w:t xml:space="preserve"> </w:t>
      </w:r>
      <w:r>
        <w:rPr>
          <w:color w:val="231F20"/>
        </w:rPr>
        <w:t>explosives,</w:t>
      </w:r>
      <w:r w:rsidR="00446138">
        <w:rPr>
          <w:color w:val="231F20"/>
        </w:rPr>
        <w:t xml:space="preserve"> </w:t>
      </w:r>
      <w:r>
        <w:rPr>
          <w:color w:val="231F20"/>
        </w:rPr>
        <w:t>radiation</w:t>
      </w:r>
      <w:r w:rsidR="00446138">
        <w:rPr>
          <w:color w:val="231F20"/>
        </w:rPr>
        <w:t xml:space="preserve"> </w:t>
      </w:r>
      <w:r>
        <w:rPr>
          <w:color w:val="231F20"/>
        </w:rPr>
        <w:t>or radio-activity,</w:t>
      </w:r>
    </w:p>
    <w:p w14:paraId="0F01ECCE" w14:textId="77777777" w:rsidR="005E6E3D" w:rsidRDefault="007B664E" w:rsidP="00CC1001">
      <w:pPr>
        <w:pStyle w:val="ListParagraph"/>
        <w:numPr>
          <w:ilvl w:val="0"/>
          <w:numId w:val="18"/>
        </w:numPr>
        <w:tabs>
          <w:tab w:val="left" w:pos="1259"/>
          <w:tab w:val="left" w:pos="1260"/>
        </w:tabs>
        <w:spacing w:before="43"/>
        <w:ind w:left="576" w:right="576" w:hanging="446"/>
      </w:pPr>
      <w:r>
        <w:rPr>
          <w:color w:val="231F20"/>
        </w:rPr>
        <w:t>pressure</w:t>
      </w:r>
      <w:r w:rsidR="00446138">
        <w:rPr>
          <w:color w:val="231F20"/>
        </w:rPr>
        <w:t xml:space="preserve"> </w:t>
      </w:r>
      <w:r>
        <w:rPr>
          <w:color w:val="231F20"/>
        </w:rPr>
        <w:t>waves</w:t>
      </w:r>
      <w:r w:rsidR="00446138">
        <w:rPr>
          <w:color w:val="231F20"/>
        </w:rPr>
        <w:t xml:space="preserve"> </w:t>
      </w:r>
      <w:r>
        <w:rPr>
          <w:color w:val="231F20"/>
        </w:rPr>
        <w:t>caused</w:t>
      </w:r>
      <w:r w:rsidR="00446138">
        <w:rPr>
          <w:color w:val="231F20"/>
        </w:rPr>
        <w:t xml:space="preserve"> </w:t>
      </w:r>
      <w:r>
        <w:rPr>
          <w:color w:val="231F20"/>
        </w:rPr>
        <w:t>by</w:t>
      </w:r>
      <w:r w:rsidR="00446138">
        <w:rPr>
          <w:color w:val="231F20"/>
        </w:rPr>
        <w:t xml:space="preserve"> </w:t>
      </w:r>
      <w:r>
        <w:rPr>
          <w:color w:val="231F20"/>
        </w:rPr>
        <w:t>aircraft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aerial</w:t>
      </w:r>
      <w:r w:rsidR="00446138">
        <w:rPr>
          <w:color w:val="231F20"/>
        </w:rPr>
        <w:t xml:space="preserve"> </w:t>
      </w:r>
      <w:r>
        <w:rPr>
          <w:color w:val="231F20"/>
        </w:rPr>
        <w:t>devices</w:t>
      </w:r>
      <w:r w:rsidR="00446138">
        <w:rPr>
          <w:color w:val="231F20"/>
        </w:rPr>
        <w:t xml:space="preserve"> </w:t>
      </w:r>
      <w:r>
        <w:rPr>
          <w:color w:val="231F20"/>
        </w:rPr>
        <w:t>traveling</w:t>
      </w:r>
      <w:r w:rsidR="00446138">
        <w:rPr>
          <w:color w:val="231F20"/>
        </w:rPr>
        <w:t xml:space="preserve"> </w:t>
      </w:r>
      <w:r>
        <w:rPr>
          <w:color w:val="231F20"/>
        </w:rPr>
        <w:t>at</w:t>
      </w:r>
      <w:r w:rsidR="00446138">
        <w:rPr>
          <w:color w:val="231F20"/>
        </w:rPr>
        <w:t xml:space="preserve"> </w:t>
      </w:r>
      <w:r>
        <w:rPr>
          <w:color w:val="231F20"/>
        </w:rPr>
        <w:t>sonic</w:t>
      </w:r>
      <w:r w:rsidR="00446138">
        <w:rPr>
          <w:color w:val="231F20"/>
        </w:rPr>
        <w:t xml:space="preserve"> </w:t>
      </w:r>
      <w:r>
        <w:rPr>
          <w:color w:val="231F20"/>
        </w:rPr>
        <w:t>or</w:t>
      </w:r>
      <w:r w:rsidR="00446138">
        <w:rPr>
          <w:color w:val="231F20"/>
        </w:rPr>
        <w:t xml:space="preserve"> </w:t>
      </w:r>
      <w:r>
        <w:rPr>
          <w:color w:val="231F20"/>
        </w:rPr>
        <w:t>supersonic</w:t>
      </w:r>
      <w:r w:rsidR="00446138">
        <w:rPr>
          <w:color w:val="231F20"/>
        </w:rPr>
        <w:t xml:space="preserve"> </w:t>
      </w:r>
      <w:r>
        <w:rPr>
          <w:color w:val="231F20"/>
        </w:rPr>
        <w:t>speeds,</w:t>
      </w:r>
    </w:p>
    <w:p w14:paraId="57E64492" w14:textId="77777777" w:rsidR="005E6E3D" w:rsidRDefault="007B664E" w:rsidP="00CC1001">
      <w:pPr>
        <w:pStyle w:val="ListParagraph"/>
        <w:numPr>
          <w:ilvl w:val="0"/>
          <w:numId w:val="18"/>
        </w:numPr>
        <w:tabs>
          <w:tab w:val="left" w:pos="1259"/>
          <w:tab w:val="left" w:pos="1260"/>
        </w:tabs>
        <w:spacing w:before="47" w:line="230" w:lineRule="auto"/>
        <w:ind w:left="576" w:right="576" w:hanging="451"/>
      </w:pPr>
      <w:r>
        <w:rPr>
          <w:color w:val="231F20"/>
        </w:rPr>
        <w:t>use</w:t>
      </w:r>
      <w:r w:rsidR="00446138">
        <w:rPr>
          <w:color w:val="231F20"/>
        </w:rPr>
        <w:t xml:space="preserve"> </w:t>
      </w:r>
      <w:r>
        <w:rPr>
          <w:color w:val="231F20"/>
        </w:rPr>
        <w:t>or</w:t>
      </w:r>
      <w:r w:rsidR="00446138">
        <w:rPr>
          <w:color w:val="231F20"/>
        </w:rPr>
        <w:t xml:space="preserve"> </w:t>
      </w:r>
      <w:r>
        <w:rPr>
          <w:color w:val="231F20"/>
        </w:rPr>
        <w:t>occupation</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Permanent</w:t>
      </w:r>
      <w:r w:rsidR="00446138">
        <w:rPr>
          <w:color w:val="231F20"/>
        </w:rPr>
        <w:t xml:space="preserve"> </w:t>
      </w:r>
      <w:r>
        <w:rPr>
          <w:color w:val="231F20"/>
          <w:spacing w:val="-3"/>
        </w:rPr>
        <w:t>Works,</w:t>
      </w:r>
      <w:r w:rsidR="00446138">
        <w:rPr>
          <w:color w:val="231F20"/>
          <w:spacing w:val="-3"/>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speciﬁed in</w:t>
      </w:r>
      <w:r w:rsidR="00446138">
        <w:rPr>
          <w:color w:val="231F20"/>
        </w:rPr>
        <w:t xml:space="preserve"> </w:t>
      </w:r>
      <w:r>
        <w:rPr>
          <w:color w:val="231F20"/>
        </w:rPr>
        <w:t>the</w:t>
      </w:r>
      <w:r w:rsidR="00446138">
        <w:rPr>
          <w:color w:val="231F20"/>
        </w:rPr>
        <w:t xml:space="preserve"> </w:t>
      </w:r>
      <w:r>
        <w:rPr>
          <w:color w:val="231F20"/>
        </w:rPr>
        <w:t>Contract,</w:t>
      </w:r>
    </w:p>
    <w:p w14:paraId="37E1758C" w14:textId="77777777" w:rsidR="005E6E3D" w:rsidRDefault="007B664E" w:rsidP="00CC1001">
      <w:pPr>
        <w:pStyle w:val="ListParagraph"/>
        <w:numPr>
          <w:ilvl w:val="0"/>
          <w:numId w:val="18"/>
        </w:numPr>
        <w:tabs>
          <w:tab w:val="left" w:pos="1259"/>
          <w:tab w:val="left" w:pos="1260"/>
        </w:tabs>
        <w:spacing w:before="51" w:line="230" w:lineRule="auto"/>
        <w:ind w:left="576" w:right="576" w:hanging="452"/>
      </w:pPr>
      <w:r>
        <w:rPr>
          <w:color w:val="231F20"/>
        </w:rPr>
        <w:t>design</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spacing w:val="-4"/>
        </w:rPr>
        <w:t>Works</w:t>
      </w:r>
      <w:r w:rsidR="00446138">
        <w:rPr>
          <w:color w:val="231F20"/>
          <w:spacing w:val="-4"/>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Personnel</w:t>
      </w:r>
      <w:r w:rsidR="00446138">
        <w:rPr>
          <w:color w:val="231F20"/>
        </w:rPr>
        <w:t xml:space="preserve"> </w:t>
      </w:r>
      <w:r>
        <w:rPr>
          <w:color w:val="231F20"/>
        </w:rPr>
        <w:t>or</w:t>
      </w:r>
      <w:r w:rsidR="00446138">
        <w:rPr>
          <w:color w:val="231F20"/>
        </w:rPr>
        <w:t xml:space="preserve"> </w:t>
      </w:r>
      <w:r>
        <w:rPr>
          <w:color w:val="231F20"/>
        </w:rPr>
        <w:t>by</w:t>
      </w:r>
      <w:r w:rsidR="00446138">
        <w:rPr>
          <w:color w:val="231F20"/>
        </w:rPr>
        <w:t xml:space="preserve"> </w:t>
      </w:r>
      <w:r>
        <w:rPr>
          <w:color w:val="231F20"/>
        </w:rPr>
        <w:t>others</w:t>
      </w:r>
      <w:r w:rsidR="00446138">
        <w:rPr>
          <w:color w:val="231F20"/>
        </w:rPr>
        <w:t xml:space="preserve"> </w:t>
      </w:r>
      <w:r>
        <w:rPr>
          <w:color w:val="231F20"/>
        </w:rPr>
        <w:t>for</w:t>
      </w:r>
      <w:r w:rsidR="00446138">
        <w:rPr>
          <w:color w:val="231F20"/>
        </w:rPr>
        <w:t xml:space="preserve"> </w:t>
      </w:r>
      <w:r>
        <w:rPr>
          <w:color w:val="231F20"/>
        </w:rPr>
        <w:t>whom</w:t>
      </w:r>
      <w:r w:rsidR="00446138">
        <w:rPr>
          <w:color w:val="231F20"/>
        </w:rPr>
        <w:t xml:space="preserve"> </w:t>
      </w:r>
      <w:r>
        <w:rPr>
          <w:color w:val="231F20"/>
        </w:rPr>
        <w:t>the</w:t>
      </w:r>
      <w:r w:rsidR="00446138">
        <w:rPr>
          <w:color w:val="231F20"/>
        </w:rPr>
        <w:t xml:space="preserve"> </w:t>
      </w:r>
      <w:r>
        <w:rPr>
          <w:color w:val="231F20"/>
        </w:rPr>
        <w:t>Procuring Entity</w:t>
      </w:r>
      <w:r w:rsidR="00446138">
        <w:rPr>
          <w:color w:val="231F20"/>
        </w:rPr>
        <w:t xml:space="preserve"> </w:t>
      </w:r>
      <w:r>
        <w:rPr>
          <w:color w:val="231F20"/>
        </w:rPr>
        <w:t>is</w:t>
      </w:r>
      <w:r w:rsidR="00446138">
        <w:rPr>
          <w:color w:val="231F20"/>
        </w:rPr>
        <w:t xml:space="preserve"> </w:t>
      </w:r>
      <w:r>
        <w:rPr>
          <w:color w:val="231F20"/>
        </w:rPr>
        <w:t>responsible,</w:t>
      </w:r>
      <w:r w:rsidR="00446138">
        <w:rPr>
          <w:color w:val="231F20"/>
        </w:rPr>
        <w:t xml:space="preserve"> </w:t>
      </w:r>
      <w:r>
        <w:rPr>
          <w:color w:val="231F20"/>
        </w:rPr>
        <w:t>and</w:t>
      </w:r>
    </w:p>
    <w:p w14:paraId="5F6753E6" w14:textId="77777777" w:rsidR="005E6E3D" w:rsidRDefault="007B664E" w:rsidP="00CC1001">
      <w:pPr>
        <w:pStyle w:val="ListParagraph"/>
        <w:numPr>
          <w:ilvl w:val="0"/>
          <w:numId w:val="18"/>
        </w:numPr>
        <w:tabs>
          <w:tab w:val="left" w:pos="1259"/>
          <w:tab w:val="left" w:pos="1260"/>
        </w:tabs>
        <w:spacing w:before="50" w:line="230" w:lineRule="auto"/>
        <w:ind w:left="576" w:right="576" w:hanging="452"/>
      </w:pPr>
      <w:r>
        <w:rPr>
          <w:color w:val="231F20"/>
        </w:rPr>
        <w:t>any</w:t>
      </w:r>
      <w:r w:rsidR="00446138">
        <w:rPr>
          <w:color w:val="231F20"/>
        </w:rPr>
        <w:t xml:space="preserve"> </w:t>
      </w:r>
      <w:r>
        <w:rPr>
          <w:color w:val="231F20"/>
        </w:rPr>
        <w:t>operation</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forces</w:t>
      </w:r>
      <w:r w:rsidR="00446138">
        <w:rPr>
          <w:color w:val="231F20"/>
        </w:rPr>
        <w:t xml:space="preserve"> </w:t>
      </w:r>
      <w:r>
        <w:rPr>
          <w:color w:val="231F20"/>
        </w:rPr>
        <w:t>of</w:t>
      </w:r>
      <w:r w:rsidR="00446138">
        <w:rPr>
          <w:color w:val="231F20"/>
        </w:rPr>
        <w:t xml:space="preserve"> </w:t>
      </w:r>
      <w:r>
        <w:rPr>
          <w:color w:val="231F20"/>
        </w:rPr>
        <w:t>nature</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Unforeseeable</w:t>
      </w:r>
      <w:r w:rsidR="00446138">
        <w:rPr>
          <w:color w:val="231F20"/>
        </w:rPr>
        <w:t xml:space="preserve"> </w:t>
      </w:r>
      <w:r>
        <w:rPr>
          <w:color w:val="231F20"/>
        </w:rPr>
        <w:t>or</w:t>
      </w:r>
      <w:r w:rsidR="00446138">
        <w:rPr>
          <w:color w:val="231F20"/>
        </w:rPr>
        <w:t xml:space="preserve"> </w:t>
      </w:r>
      <w:r>
        <w:rPr>
          <w:color w:val="231F20"/>
        </w:rPr>
        <w:t>against</w:t>
      </w:r>
      <w:r w:rsidR="00446138">
        <w:rPr>
          <w:color w:val="231F20"/>
        </w:rPr>
        <w:t xml:space="preserve"> </w:t>
      </w:r>
      <w:r>
        <w:rPr>
          <w:color w:val="231F20"/>
        </w:rPr>
        <w:t>which</w:t>
      </w:r>
      <w:r w:rsidR="00446138">
        <w:rPr>
          <w:color w:val="231F20"/>
        </w:rPr>
        <w:t xml:space="preserve"> </w:t>
      </w:r>
      <w:r>
        <w:rPr>
          <w:color w:val="231F20"/>
        </w:rPr>
        <w:t>an</w:t>
      </w:r>
      <w:r w:rsidR="00446138">
        <w:rPr>
          <w:color w:val="231F20"/>
        </w:rPr>
        <w:t xml:space="preserve"> </w:t>
      </w:r>
      <w:r>
        <w:rPr>
          <w:color w:val="231F20"/>
        </w:rPr>
        <w:t>experienced</w:t>
      </w:r>
      <w:r w:rsidR="00446138">
        <w:rPr>
          <w:color w:val="231F20"/>
        </w:rPr>
        <w:t xml:space="preserve"> </w:t>
      </w:r>
      <w:r>
        <w:rPr>
          <w:color w:val="231F20"/>
        </w:rPr>
        <w:t>contractor could</w:t>
      </w:r>
      <w:r w:rsidR="00446138">
        <w:rPr>
          <w:color w:val="231F20"/>
        </w:rPr>
        <w:t xml:space="preserve"> </w:t>
      </w:r>
      <w:r>
        <w:rPr>
          <w:color w:val="231F20"/>
        </w:rPr>
        <w:t>not</w:t>
      </w:r>
      <w:r w:rsidR="00446138">
        <w:rPr>
          <w:color w:val="231F20"/>
        </w:rPr>
        <w:t xml:space="preserve"> </w:t>
      </w:r>
      <w:r>
        <w:rPr>
          <w:color w:val="231F20"/>
        </w:rPr>
        <w:t>reasonably</w:t>
      </w:r>
      <w:r w:rsidR="00446138">
        <w:rPr>
          <w:color w:val="231F20"/>
        </w:rPr>
        <w:t xml:space="preserve"> </w:t>
      </w:r>
      <w:r>
        <w:rPr>
          <w:color w:val="231F20"/>
        </w:rPr>
        <w:t>have</w:t>
      </w:r>
      <w:r w:rsidR="00446138">
        <w:rPr>
          <w:color w:val="231F20"/>
        </w:rPr>
        <w:t xml:space="preserve"> </w:t>
      </w:r>
      <w:r>
        <w:rPr>
          <w:color w:val="231F20"/>
        </w:rPr>
        <w:t>been</w:t>
      </w:r>
      <w:r w:rsidR="00446138">
        <w:rPr>
          <w:color w:val="231F20"/>
        </w:rPr>
        <w:t xml:space="preserve"> </w:t>
      </w:r>
      <w:r>
        <w:rPr>
          <w:color w:val="231F20"/>
        </w:rPr>
        <w:t>expected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taken</w:t>
      </w:r>
      <w:r w:rsidR="00446138">
        <w:rPr>
          <w:color w:val="231F20"/>
        </w:rPr>
        <w:t xml:space="preserve"> </w:t>
      </w:r>
      <w:r>
        <w:rPr>
          <w:color w:val="231F20"/>
        </w:rPr>
        <w:t>adequate</w:t>
      </w:r>
      <w:r w:rsidR="00446138">
        <w:rPr>
          <w:color w:val="231F20"/>
        </w:rPr>
        <w:t xml:space="preserve"> </w:t>
      </w:r>
      <w:r>
        <w:rPr>
          <w:color w:val="231F20"/>
        </w:rPr>
        <w:t>preventive</w:t>
      </w:r>
      <w:r w:rsidR="00446138">
        <w:rPr>
          <w:color w:val="231F20"/>
        </w:rPr>
        <w:t xml:space="preserve"> </w:t>
      </w:r>
      <w:r>
        <w:rPr>
          <w:color w:val="231F20"/>
        </w:rPr>
        <w:t>precautions.</w:t>
      </w:r>
    </w:p>
    <w:p w14:paraId="1A0A88CE" w14:textId="77777777" w:rsidR="005E6E3D" w:rsidRDefault="007B664E" w:rsidP="00CC1001">
      <w:pPr>
        <w:pStyle w:val="Heading4"/>
        <w:numPr>
          <w:ilvl w:val="1"/>
          <w:numId w:val="56"/>
        </w:numPr>
        <w:tabs>
          <w:tab w:val="left" w:pos="812"/>
          <w:tab w:val="left" w:pos="813"/>
        </w:tabs>
        <w:spacing w:before="237"/>
        <w:ind w:left="576" w:right="576" w:hanging="678"/>
        <w:rPr>
          <w:color w:val="231F20"/>
        </w:rPr>
      </w:pPr>
      <w:r>
        <w:rPr>
          <w:color w:val="231F20"/>
        </w:rPr>
        <w:t>Consequences</w:t>
      </w:r>
      <w:r w:rsidR="00446138">
        <w:rPr>
          <w:color w:val="231F20"/>
        </w:rPr>
        <w:t xml:space="preserve"> </w:t>
      </w:r>
      <w:r>
        <w:rPr>
          <w:color w:val="231F20"/>
        </w:rPr>
        <w:t>of</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p>
    <w:p w14:paraId="212F100B" w14:textId="77777777" w:rsidR="005E6E3D" w:rsidRDefault="007B664E" w:rsidP="00CC1001">
      <w:pPr>
        <w:pStyle w:val="ListParagraph"/>
        <w:numPr>
          <w:ilvl w:val="2"/>
          <w:numId w:val="56"/>
        </w:numPr>
        <w:tabs>
          <w:tab w:val="left" w:pos="813"/>
        </w:tabs>
        <w:spacing w:before="243" w:line="230" w:lineRule="auto"/>
        <w:ind w:left="576" w:right="576" w:hanging="682"/>
        <w:jc w:val="both"/>
        <w:rPr>
          <w:color w:val="231F20"/>
        </w:rPr>
      </w:pPr>
      <w:r>
        <w:rPr>
          <w:color w:val="231F20"/>
        </w:rPr>
        <w:t>If</w:t>
      </w:r>
      <w:r w:rsidR="00446138">
        <w:rPr>
          <w:color w:val="231F20"/>
        </w:rPr>
        <w:t xml:space="preserve"> </w:t>
      </w:r>
      <w:r>
        <w:rPr>
          <w:color w:val="231F20"/>
        </w:rPr>
        <w:t>and</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that</w:t>
      </w:r>
      <w:r w:rsidR="00446138">
        <w:rPr>
          <w:color w:val="231F20"/>
        </w:rPr>
        <w:t xml:space="preserve"> </w:t>
      </w:r>
      <w:r>
        <w:rPr>
          <w:color w:val="231F20"/>
        </w:rPr>
        <w:t>any</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risks</w:t>
      </w:r>
      <w:r w:rsidR="00446138">
        <w:rPr>
          <w:color w:val="231F20"/>
        </w:rPr>
        <w:t xml:space="preserve"> </w:t>
      </w:r>
      <w:r>
        <w:rPr>
          <w:color w:val="231F20"/>
        </w:rPr>
        <w:t>listed</w:t>
      </w:r>
      <w:r w:rsidR="00446138">
        <w:rPr>
          <w:color w:val="231F20"/>
        </w:rPr>
        <w:t xml:space="preserve"> </w:t>
      </w:r>
      <w:r>
        <w:rPr>
          <w:color w:val="231F20"/>
        </w:rPr>
        <w:t>in</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above</w:t>
      </w:r>
      <w:r w:rsidR="00446138">
        <w:rPr>
          <w:color w:val="231F20"/>
        </w:rPr>
        <w:t xml:space="preserve"> </w:t>
      </w:r>
      <w:r>
        <w:rPr>
          <w:color w:val="231F20"/>
        </w:rPr>
        <w:t>results</w:t>
      </w:r>
      <w:r w:rsidR="00446138">
        <w:rPr>
          <w:color w:val="231F20"/>
        </w:rPr>
        <w:t xml:space="preserve"> </w:t>
      </w:r>
      <w:r>
        <w:rPr>
          <w:color w:val="231F20"/>
        </w:rPr>
        <w:t>in</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spacing w:val="-3"/>
        </w:rPr>
        <w:t xml:space="preserve">Works, </w:t>
      </w:r>
      <w:r>
        <w:rPr>
          <w:color w:val="231F20"/>
        </w:rPr>
        <w:t>Goods</w:t>
      </w:r>
      <w:r w:rsidR="00446138">
        <w:rPr>
          <w:color w:val="231F20"/>
        </w:rPr>
        <w:t xml:space="preserve"> </w:t>
      </w:r>
      <w:r>
        <w:rPr>
          <w:color w:val="231F20"/>
        </w:rPr>
        <w:t>or</w:t>
      </w:r>
      <w:r w:rsidR="00446138">
        <w:rPr>
          <w:color w:val="231F20"/>
        </w:rPr>
        <w:t xml:space="preserve"> </w:t>
      </w:r>
      <w:r>
        <w:rPr>
          <w:color w:val="231F20"/>
        </w:rPr>
        <w:t>Contractor's</w:t>
      </w:r>
      <w:r w:rsidR="00446138">
        <w:rPr>
          <w:color w:val="231F20"/>
        </w:rPr>
        <w:t xml:space="preserve"> </w:t>
      </w:r>
      <w:r>
        <w:rPr>
          <w:color w:val="231F20"/>
        </w:rPr>
        <w:t>Documents,</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t>promptly</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rectify 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required</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Engineer.</w:t>
      </w:r>
    </w:p>
    <w:p w14:paraId="25873B3B" w14:textId="77777777" w:rsidR="005E6E3D" w:rsidRDefault="007B664E" w:rsidP="00CC1001">
      <w:pPr>
        <w:pStyle w:val="ListParagraph"/>
        <w:numPr>
          <w:ilvl w:val="2"/>
          <w:numId w:val="56"/>
        </w:numPr>
        <w:tabs>
          <w:tab w:val="left" w:pos="813"/>
        </w:tabs>
        <w:spacing w:line="230" w:lineRule="auto"/>
        <w:ind w:left="576" w:right="576" w:hanging="683"/>
        <w:jc w:val="both"/>
        <w:rPr>
          <w:color w:val="231F20"/>
        </w:rPr>
      </w:pPr>
      <w:r>
        <w:rPr>
          <w:color w:val="231F20"/>
        </w:rPr>
        <w:t>If</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suffers</w:t>
      </w:r>
      <w:r w:rsidR="00446138">
        <w:rPr>
          <w:color w:val="231F20"/>
        </w:rPr>
        <w:t xml:space="preserve"> </w:t>
      </w:r>
      <w:r>
        <w:rPr>
          <w:color w:val="231F20"/>
        </w:rPr>
        <w:t>delay</w:t>
      </w:r>
      <w:r w:rsidR="00446138">
        <w:rPr>
          <w:color w:val="231F20"/>
        </w:rPr>
        <w:t xml:space="preserve"> </w:t>
      </w:r>
      <w:r>
        <w:rPr>
          <w:color w:val="231F20"/>
        </w:rPr>
        <w:t>and/or</w:t>
      </w:r>
      <w:r w:rsidR="00446138">
        <w:rPr>
          <w:color w:val="231F20"/>
        </w:rPr>
        <w:t xml:space="preserve"> </w:t>
      </w:r>
      <w:r>
        <w:rPr>
          <w:color w:val="231F20"/>
        </w:rPr>
        <w:t>incurs</w:t>
      </w:r>
      <w:r w:rsidR="00446138">
        <w:rPr>
          <w:color w:val="231F20"/>
        </w:rPr>
        <w:t xml:space="preserve"> </w:t>
      </w:r>
      <w:r>
        <w:rPr>
          <w:color w:val="231F20"/>
        </w:rPr>
        <w:t>Cost</w:t>
      </w:r>
      <w:r w:rsidR="00446138">
        <w:rPr>
          <w:color w:val="231F20"/>
        </w:rPr>
        <w:t xml:space="preserve"> </w:t>
      </w:r>
      <w:r>
        <w:rPr>
          <w:color w:val="231F20"/>
        </w:rPr>
        <w:t>from</w:t>
      </w:r>
      <w:r w:rsidR="00446138">
        <w:rPr>
          <w:color w:val="231F20"/>
        </w:rPr>
        <w:t xml:space="preserve"> rectifying t</w:t>
      </w:r>
      <w:r>
        <w:rPr>
          <w:color w:val="231F20"/>
        </w:rPr>
        <w: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t>give</w:t>
      </w:r>
      <w:r w:rsidR="00446138">
        <w:rPr>
          <w:color w:val="231F20"/>
        </w:rPr>
        <w:t xml:space="preserve"> </w:t>
      </w:r>
      <w:r>
        <w:rPr>
          <w:color w:val="231F20"/>
        </w:rPr>
        <w:t>a further</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entitled</w:t>
      </w:r>
      <w:r w:rsidR="00446138">
        <w:rPr>
          <w:color w:val="231F20"/>
        </w:rPr>
        <w:t xml:space="preserve"> </w:t>
      </w:r>
      <w:r>
        <w:rPr>
          <w:color w:val="231F20"/>
        </w:rPr>
        <w:t>subject</w:t>
      </w:r>
      <w:r w:rsidR="00446138">
        <w:rPr>
          <w:color w:val="231F20"/>
        </w:rPr>
        <w:t xml:space="preserve"> </w:t>
      </w:r>
      <w:r>
        <w:rPr>
          <w:color w:val="231F20"/>
        </w:rPr>
        <w:t>to</w:t>
      </w:r>
      <w:r w:rsidR="00446138">
        <w:rPr>
          <w:color w:val="231F20"/>
        </w:rPr>
        <w:t xml:space="preserve"> </w:t>
      </w:r>
      <w:r>
        <w:rPr>
          <w:color w:val="231F20"/>
        </w:rPr>
        <w:t>Sub-Clause</w:t>
      </w:r>
      <w:r w:rsidR="00446138">
        <w:rPr>
          <w:color w:val="231F20"/>
        </w:rPr>
        <w:t xml:space="preserve"> </w:t>
      </w:r>
      <w:r>
        <w:rPr>
          <w:color w:val="231F20"/>
        </w:rPr>
        <w:t>20.1[Contractor's</w:t>
      </w:r>
      <w:r w:rsidR="00446138">
        <w:rPr>
          <w:color w:val="231F20"/>
        </w:rPr>
        <w:t xml:space="preserve"> </w:t>
      </w:r>
      <w:r>
        <w:rPr>
          <w:color w:val="231F20"/>
        </w:rPr>
        <w:t>Claims]</w:t>
      </w:r>
      <w:r w:rsidR="00446138">
        <w:rPr>
          <w:color w:val="231F20"/>
        </w:rPr>
        <w:t xml:space="preserve"> </w:t>
      </w:r>
      <w:r>
        <w:rPr>
          <w:color w:val="231F20"/>
        </w:rPr>
        <w:t>to:</w:t>
      </w:r>
    </w:p>
    <w:p w14:paraId="4FF819FA" w14:textId="77777777" w:rsidR="005E6E3D" w:rsidRDefault="007B664E" w:rsidP="00CC1001">
      <w:pPr>
        <w:pStyle w:val="ListParagraph"/>
        <w:numPr>
          <w:ilvl w:val="3"/>
          <w:numId w:val="56"/>
        </w:numPr>
        <w:tabs>
          <w:tab w:val="left" w:pos="1258"/>
          <w:tab w:val="left" w:pos="1259"/>
        </w:tabs>
        <w:spacing w:before="50" w:line="230" w:lineRule="auto"/>
        <w:ind w:left="576" w:right="576" w:hanging="426"/>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446138">
        <w:rPr>
          <w:color w:val="231F20"/>
        </w:rPr>
        <w:t xml:space="preserve"> </w:t>
      </w:r>
      <w:r>
        <w:rPr>
          <w:color w:val="231F20"/>
        </w:rPr>
        <w:t>of</w:t>
      </w:r>
      <w:r w:rsidR="00446138">
        <w:rPr>
          <w:color w:val="231F20"/>
        </w:rPr>
        <w:t xml:space="preserve"> </w:t>
      </w:r>
      <w:r>
        <w:rPr>
          <w:color w:val="231F20"/>
        </w:rPr>
        <w:t>Time</w:t>
      </w:r>
      <w:r w:rsidR="00446138">
        <w:rPr>
          <w:color w:val="231F20"/>
        </w:rPr>
        <w:t xml:space="preserve"> </w:t>
      </w:r>
      <w:r>
        <w:rPr>
          <w:color w:val="231F20"/>
        </w:rPr>
        <w:t>for</w:t>
      </w:r>
      <w:r w:rsidR="00446138">
        <w:rPr>
          <w:color w:val="231F20"/>
        </w:rPr>
        <w:t xml:space="preserve"> </w:t>
      </w:r>
      <w:r>
        <w:rPr>
          <w:color w:val="231F20"/>
        </w:rPr>
        <w:t>Completion],</w:t>
      </w:r>
      <w:r w:rsidR="00446138">
        <w:rPr>
          <w:color w:val="231F20"/>
        </w:rPr>
        <w:t xml:space="preserve"> </w:t>
      </w:r>
      <w:r>
        <w:rPr>
          <w:color w:val="231F20"/>
        </w:rPr>
        <w:t>and</w:t>
      </w:r>
    </w:p>
    <w:p w14:paraId="7C0979F6" w14:textId="77777777" w:rsidR="005E6E3D" w:rsidRDefault="007B664E" w:rsidP="00CC1001">
      <w:pPr>
        <w:pStyle w:val="ListParagraph"/>
        <w:numPr>
          <w:ilvl w:val="3"/>
          <w:numId w:val="56"/>
        </w:numPr>
        <w:tabs>
          <w:tab w:val="left" w:pos="1258"/>
          <w:tab w:val="left" w:pos="1259"/>
        </w:tabs>
        <w:spacing w:before="50" w:line="230" w:lineRule="auto"/>
        <w:ind w:left="576" w:right="576" w:hanging="426"/>
        <w:rPr>
          <w:color w:val="231F20"/>
        </w:rPr>
      </w:pPr>
      <w:r>
        <w:rPr>
          <w:color w:val="231F20"/>
        </w:rPr>
        <w:t>payment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such</w:t>
      </w:r>
      <w:r w:rsidR="00446138">
        <w:rPr>
          <w:color w:val="231F20"/>
        </w:rPr>
        <w:t xml:space="preserve"> </w:t>
      </w:r>
      <w:r>
        <w:rPr>
          <w:color w:val="231F20"/>
        </w:rPr>
        <w:t>Cost,</w:t>
      </w:r>
      <w:r w:rsidR="00446138">
        <w:rPr>
          <w:color w:val="231F20"/>
        </w:rPr>
        <w:t xml:space="preserve"> </w:t>
      </w:r>
      <w:r>
        <w:rPr>
          <w:color w:val="231F20"/>
        </w:rPr>
        <w:t>which</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included</w:t>
      </w:r>
      <w:r w:rsidR="00446138">
        <w:rPr>
          <w:color w:val="231F20"/>
        </w:rPr>
        <w:t xml:space="preserve"> i</w:t>
      </w:r>
      <w:r>
        <w:rPr>
          <w:color w:val="231F20"/>
        </w:rPr>
        <w:t>n</w:t>
      </w:r>
      <w:r w:rsidR="00446138">
        <w:rPr>
          <w:color w:val="231F20"/>
        </w:rPr>
        <w:t xml:space="preserve"> </w:t>
      </w:r>
      <w:r>
        <w:rPr>
          <w:color w:val="231F20"/>
        </w:rPr>
        <w:t>the</w:t>
      </w:r>
      <w:r w:rsidR="00446138">
        <w:rPr>
          <w:color w:val="231F20"/>
        </w:rPr>
        <w:t xml:space="preserve"> </w:t>
      </w:r>
      <w:r>
        <w:rPr>
          <w:color w:val="231F20"/>
        </w:rPr>
        <w:t>Contract</w:t>
      </w:r>
      <w:r w:rsidR="00446138">
        <w:rPr>
          <w:color w:val="231F20"/>
        </w:rPr>
        <w:t xml:space="preserve"> </w:t>
      </w:r>
      <w:r>
        <w:rPr>
          <w:color w:val="231F20"/>
        </w:rPr>
        <w:t>Price.</w:t>
      </w:r>
      <w:r w:rsidR="00446138">
        <w:rPr>
          <w:color w:val="231F20"/>
        </w:rPr>
        <w:t xml:space="preserve"> </w:t>
      </w:r>
      <w:r>
        <w:rPr>
          <w:color w:val="231F20"/>
        </w:rPr>
        <w:t>In</w:t>
      </w:r>
      <w:r w:rsidR="00446138">
        <w:rPr>
          <w:color w:val="231F20"/>
        </w:rPr>
        <w:t xml:space="preserve"> </w:t>
      </w:r>
      <w:r>
        <w:rPr>
          <w:color w:val="231F20"/>
        </w:rPr>
        <w:t>the</w:t>
      </w:r>
      <w:r w:rsidR="00446138">
        <w:rPr>
          <w:color w:val="231F20"/>
        </w:rPr>
        <w:t xml:space="preserve"> </w:t>
      </w:r>
      <w:r>
        <w:rPr>
          <w:color w:val="231F20"/>
        </w:rPr>
        <w:t>case</w:t>
      </w:r>
      <w:r w:rsidR="00446138">
        <w:rPr>
          <w:color w:val="231F20"/>
        </w:rPr>
        <w:t xml:space="preserve"> </w:t>
      </w:r>
      <w:r>
        <w:rPr>
          <w:color w:val="231F20"/>
        </w:rPr>
        <w:t>of</w:t>
      </w:r>
      <w:r w:rsidR="00446138">
        <w:rPr>
          <w:color w:val="231F20"/>
        </w:rPr>
        <w:t xml:space="preserve"> </w:t>
      </w:r>
      <w:r>
        <w:rPr>
          <w:color w:val="231F20"/>
        </w:rPr>
        <w:t>sub-paragraphs</w:t>
      </w:r>
      <w:r w:rsidR="00446138">
        <w:rPr>
          <w:color w:val="231F20"/>
        </w:rPr>
        <w:t xml:space="preserve"> </w:t>
      </w:r>
      <w:r>
        <w:rPr>
          <w:color w:val="231F20"/>
        </w:rPr>
        <w:t>(f) and</w:t>
      </w:r>
      <w:r w:rsidR="00446138">
        <w:rPr>
          <w:color w:val="231F20"/>
        </w:rPr>
        <w:t xml:space="preserve"> </w:t>
      </w:r>
      <w:r>
        <w:rPr>
          <w:color w:val="231F20"/>
        </w:rPr>
        <w:t>(g)</w:t>
      </w:r>
      <w:r w:rsidR="00446138">
        <w:rPr>
          <w:color w:val="231F20"/>
        </w:rPr>
        <w:t xml:space="preserve"> </w:t>
      </w:r>
      <w:r>
        <w:rPr>
          <w:color w:val="231F20"/>
        </w:rPr>
        <w:t>of</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r w:rsidR="00446138">
        <w:rPr>
          <w:color w:val="231F20"/>
        </w:rPr>
        <w:t xml:space="preserve"> </w:t>
      </w:r>
      <w:r>
        <w:rPr>
          <w:color w:val="231F20"/>
        </w:rPr>
        <w:t>Cost</w:t>
      </w:r>
      <w:r w:rsidR="00446138">
        <w:rPr>
          <w:color w:val="231F20"/>
        </w:rPr>
        <w:t xml:space="preserve"> </w:t>
      </w:r>
      <w:r>
        <w:rPr>
          <w:color w:val="231F20"/>
        </w:rPr>
        <w:t>plus</w:t>
      </w:r>
      <w:r w:rsidR="00446138">
        <w:rPr>
          <w:color w:val="231F20"/>
        </w:rPr>
        <w:t xml:space="preserve"> </w:t>
      </w:r>
      <w:r>
        <w:rPr>
          <w:color w:val="231F20"/>
        </w:rPr>
        <w:t>proﬁt</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payable.</w:t>
      </w:r>
    </w:p>
    <w:p w14:paraId="1298D306" w14:textId="77777777" w:rsidR="005E6E3D" w:rsidRDefault="007B664E" w:rsidP="00CC1001">
      <w:pPr>
        <w:pStyle w:val="ListParagraph"/>
        <w:numPr>
          <w:ilvl w:val="2"/>
          <w:numId w:val="56"/>
        </w:numPr>
        <w:tabs>
          <w:tab w:val="left" w:pos="813"/>
        </w:tabs>
        <w:spacing w:before="245" w:line="230" w:lineRule="auto"/>
        <w:ind w:left="576" w:right="576" w:hanging="682"/>
        <w:jc w:val="both"/>
        <w:rPr>
          <w:color w:val="231F20"/>
        </w:rPr>
      </w:pPr>
      <w:r>
        <w:rPr>
          <w:color w:val="231F20"/>
        </w:rPr>
        <w:t>After receiving this further notice, the Engineer shall proceed in accordance with Sub-Clause 3.5 [Determinations]</w:t>
      </w:r>
      <w:r w:rsidR="00446138">
        <w:rPr>
          <w:color w:val="231F20"/>
        </w:rPr>
        <w:t xml:space="preserve"> </w:t>
      </w:r>
      <w:r>
        <w:rPr>
          <w:color w:val="231F20"/>
        </w:rPr>
        <w:t>to</w:t>
      </w:r>
      <w:r w:rsidR="00446138">
        <w:rPr>
          <w:color w:val="231F20"/>
        </w:rPr>
        <w:t xml:space="preserve"> </w:t>
      </w:r>
      <w:r>
        <w:rPr>
          <w:color w:val="231F20"/>
        </w:rPr>
        <w:t>agree</w:t>
      </w:r>
      <w:r w:rsidR="00446138">
        <w:rPr>
          <w:color w:val="231F20"/>
        </w:rPr>
        <w:t xml:space="preserve"> </w:t>
      </w:r>
      <w:r>
        <w:rPr>
          <w:color w:val="231F20"/>
        </w:rPr>
        <w:t>or</w:t>
      </w:r>
      <w:r w:rsidR="00446138">
        <w:rPr>
          <w:color w:val="231F20"/>
        </w:rPr>
        <w:t xml:space="preserve"> </w:t>
      </w:r>
      <w:r>
        <w:rPr>
          <w:color w:val="231F20"/>
        </w:rPr>
        <w:t>determine</w:t>
      </w:r>
      <w:r w:rsidR="00446138">
        <w:rPr>
          <w:color w:val="231F20"/>
        </w:rPr>
        <w:t xml:space="preserve"> </w:t>
      </w:r>
      <w:r>
        <w:rPr>
          <w:color w:val="231F20"/>
        </w:rPr>
        <w:t>these</w:t>
      </w:r>
      <w:r w:rsidR="00446138">
        <w:rPr>
          <w:color w:val="231F20"/>
        </w:rPr>
        <w:t xml:space="preserve"> </w:t>
      </w:r>
      <w:r>
        <w:rPr>
          <w:color w:val="231F20"/>
        </w:rPr>
        <w:t>matters.</w:t>
      </w:r>
    </w:p>
    <w:p w14:paraId="0BE43C03" w14:textId="77777777" w:rsidR="005E6E3D" w:rsidRDefault="007B664E" w:rsidP="00CC1001">
      <w:pPr>
        <w:pStyle w:val="Heading4"/>
        <w:numPr>
          <w:ilvl w:val="1"/>
          <w:numId w:val="56"/>
        </w:numPr>
        <w:tabs>
          <w:tab w:val="left" w:pos="812"/>
          <w:tab w:val="left" w:pos="813"/>
        </w:tabs>
        <w:ind w:left="576" w:right="576" w:hanging="679"/>
        <w:rPr>
          <w:color w:val="231F20"/>
        </w:rPr>
      </w:pPr>
      <w:r>
        <w:rPr>
          <w:color w:val="231F20"/>
        </w:rPr>
        <w:lastRenderedPageBreak/>
        <w:t>Intellectual</w:t>
      </w:r>
      <w:r w:rsidR="00446138">
        <w:rPr>
          <w:color w:val="231F20"/>
        </w:rPr>
        <w:t xml:space="preserve"> </w:t>
      </w:r>
      <w:r>
        <w:rPr>
          <w:color w:val="231F20"/>
        </w:rPr>
        <w:t>and</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Rights</w:t>
      </w:r>
    </w:p>
    <w:p w14:paraId="4DDF06B9" w14:textId="77777777" w:rsidR="005E6E3D" w:rsidRDefault="007B664E" w:rsidP="00CC1001">
      <w:pPr>
        <w:pStyle w:val="ListParagraph"/>
        <w:numPr>
          <w:ilvl w:val="2"/>
          <w:numId w:val="56"/>
        </w:numPr>
        <w:tabs>
          <w:tab w:val="left" w:pos="813"/>
        </w:tabs>
        <w:spacing w:before="242" w:line="230" w:lineRule="auto"/>
        <w:ind w:left="576" w:right="576" w:hanging="682"/>
        <w:jc w:val="both"/>
        <w:rPr>
          <w:color w:val="231F20"/>
        </w:rPr>
      </w:pPr>
      <w:r>
        <w:rPr>
          <w:color w:val="231F20"/>
        </w:rPr>
        <w:t>In</w:t>
      </w:r>
      <w:r w:rsidR="00446138">
        <w:rPr>
          <w:color w:val="231F20"/>
        </w:rPr>
        <w:t xml:space="preserve"> </w:t>
      </w:r>
      <w:r>
        <w:rPr>
          <w:color w:val="231F20"/>
        </w:rPr>
        <w:t>this</w:t>
      </w:r>
      <w:r w:rsidR="00446138">
        <w:rPr>
          <w:color w:val="231F20"/>
        </w:rPr>
        <w:t xml:space="preserve"> </w:t>
      </w:r>
      <w:r>
        <w:rPr>
          <w:color w:val="231F20"/>
        </w:rPr>
        <w:t>Sub-Clause,</w:t>
      </w:r>
      <w:r w:rsidR="00446138">
        <w:rPr>
          <w:color w:val="231F20"/>
        </w:rPr>
        <w:t xml:space="preserve"> </w:t>
      </w:r>
      <w:r>
        <w:rPr>
          <w:color w:val="231F20"/>
        </w:rPr>
        <w:t>“infringement”</w:t>
      </w:r>
      <w:r w:rsidR="00446138">
        <w:rPr>
          <w:color w:val="231F20"/>
        </w:rPr>
        <w:t xml:space="preserve"> </w:t>
      </w:r>
      <w:r>
        <w:rPr>
          <w:color w:val="231F20"/>
        </w:rPr>
        <w:t>means</w:t>
      </w:r>
      <w:r w:rsidR="00446138">
        <w:rPr>
          <w:color w:val="231F20"/>
        </w:rPr>
        <w:t xml:space="preserve"> </w:t>
      </w:r>
      <w:r>
        <w:rPr>
          <w:color w:val="231F20"/>
        </w:rPr>
        <w:t>an</w:t>
      </w:r>
      <w:r w:rsidR="00446138">
        <w:rPr>
          <w:color w:val="231F20"/>
        </w:rPr>
        <w:t xml:space="preserve"> </w:t>
      </w:r>
      <w:r>
        <w:rPr>
          <w:color w:val="231F20"/>
        </w:rPr>
        <w:t>infringement</w:t>
      </w:r>
      <w:r w:rsidR="00446138">
        <w:rPr>
          <w:color w:val="231F20"/>
        </w:rPr>
        <w:t xml:space="preserve"> </w:t>
      </w:r>
      <w:r>
        <w:rPr>
          <w:color w:val="231F20"/>
        </w:rPr>
        <w:t>(or</w:t>
      </w:r>
      <w:r w:rsidR="00446138">
        <w:rPr>
          <w:color w:val="231F20"/>
        </w:rPr>
        <w:t xml:space="preserve"> </w:t>
      </w:r>
      <w:r>
        <w:rPr>
          <w:color w:val="231F20"/>
        </w:rPr>
        <w:t>alleged</w:t>
      </w:r>
      <w:r w:rsidR="00446138">
        <w:rPr>
          <w:color w:val="231F20"/>
        </w:rPr>
        <w:t xml:space="preserve"> </w:t>
      </w:r>
      <w:r>
        <w:rPr>
          <w:color w:val="231F20"/>
        </w:rPr>
        <w:t>infringement)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patent,</w:t>
      </w:r>
      <w:r w:rsidR="00446138">
        <w:rPr>
          <w:color w:val="231F20"/>
        </w:rPr>
        <w:t xml:space="preserve"> </w:t>
      </w:r>
      <w:r>
        <w:rPr>
          <w:color w:val="231F20"/>
        </w:rPr>
        <w:t>registered design,</w:t>
      </w:r>
      <w:r w:rsidR="00446138">
        <w:rPr>
          <w:color w:val="231F20"/>
        </w:rPr>
        <w:t xml:space="preserve"> </w:t>
      </w:r>
      <w:r>
        <w:rPr>
          <w:color w:val="231F20"/>
        </w:rPr>
        <w:t>copyright,</w:t>
      </w:r>
      <w:r w:rsidR="00446138">
        <w:rPr>
          <w:color w:val="231F20"/>
        </w:rPr>
        <w:t xml:space="preserve"> </w:t>
      </w:r>
      <w:r>
        <w:rPr>
          <w:color w:val="231F20"/>
        </w:rPr>
        <w:t>trademark,</w:t>
      </w:r>
      <w:r w:rsidR="00446138">
        <w:rPr>
          <w:color w:val="231F20"/>
        </w:rPr>
        <w:t xml:space="preserve"> </w:t>
      </w:r>
      <w:r>
        <w:rPr>
          <w:color w:val="231F20"/>
        </w:rPr>
        <w:t>tradename,</w:t>
      </w:r>
      <w:r w:rsidR="00446138">
        <w:rPr>
          <w:color w:val="231F20"/>
        </w:rPr>
        <w:t xml:space="preserve"> </w:t>
      </w:r>
      <w:r>
        <w:rPr>
          <w:color w:val="231F20"/>
        </w:rPr>
        <w:t>trade</w:t>
      </w:r>
      <w:r w:rsidR="00446138">
        <w:rPr>
          <w:color w:val="231F20"/>
        </w:rPr>
        <w:t xml:space="preserve"> </w:t>
      </w:r>
      <w:r>
        <w:rPr>
          <w:color w:val="231F20"/>
        </w:rPr>
        <w:t>secret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intellectual</w:t>
      </w:r>
      <w:r w:rsidR="00446138">
        <w:rPr>
          <w:color w:val="231F20"/>
        </w:rPr>
        <w:t xml:space="preserve"> </w:t>
      </w:r>
      <w:r>
        <w:rPr>
          <w:color w:val="231F20"/>
        </w:rPr>
        <w:t>or</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w:t>
      </w:r>
      <w:r w:rsidR="00446138">
        <w:rPr>
          <w:color w:val="231F20"/>
        </w:rPr>
        <w:t xml:space="preserve"> </w:t>
      </w:r>
      <w:r>
        <w:rPr>
          <w:color w:val="231F20"/>
        </w:rPr>
        <w:t>relating to</w:t>
      </w:r>
      <w:r w:rsidR="00446138">
        <w:rPr>
          <w:color w:val="231F20"/>
        </w:rPr>
        <w:t xml:space="preserve"> </w:t>
      </w:r>
      <w:r>
        <w:rPr>
          <w:color w:val="231F20"/>
        </w:rPr>
        <w:t>the</w:t>
      </w:r>
      <w:r w:rsidR="00446138">
        <w:rPr>
          <w:color w:val="231F20"/>
        </w:rPr>
        <w:t xml:space="preserve"> </w:t>
      </w:r>
      <w:r>
        <w:rPr>
          <w:color w:val="231F20"/>
          <w:spacing w:val="-3"/>
        </w:rPr>
        <w:t>Works;</w:t>
      </w:r>
      <w:r w:rsidR="00446138">
        <w:rPr>
          <w:color w:val="231F20"/>
          <w:spacing w:val="-3"/>
        </w:rPr>
        <w:t xml:space="preserve"> </w:t>
      </w:r>
      <w:r>
        <w:rPr>
          <w:color w:val="231F20"/>
        </w:rPr>
        <w:t>and</w:t>
      </w:r>
      <w:r w:rsidR="00446138">
        <w:rPr>
          <w:color w:val="231F20"/>
        </w:rPr>
        <w:t xml:space="preserve"> </w:t>
      </w:r>
      <w:r>
        <w:rPr>
          <w:color w:val="231F20"/>
        </w:rPr>
        <w:t>“claim”</w:t>
      </w:r>
      <w:r w:rsidR="00446138">
        <w:rPr>
          <w:color w:val="231F20"/>
        </w:rPr>
        <w:t xml:space="preserve"> </w:t>
      </w:r>
      <w:r>
        <w:rPr>
          <w:color w:val="231F20"/>
        </w:rPr>
        <w:t>means</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(or</w:t>
      </w:r>
      <w:r w:rsidR="00446138">
        <w:rPr>
          <w:color w:val="231F20"/>
        </w:rPr>
        <w:t xml:space="preserve"> </w:t>
      </w:r>
      <w:r>
        <w:rPr>
          <w:color w:val="231F20"/>
        </w:rPr>
        <w:t>proceedings</w:t>
      </w:r>
      <w:r w:rsidR="00446138">
        <w:rPr>
          <w:color w:val="231F20"/>
        </w:rPr>
        <w:t xml:space="preserve"> </w:t>
      </w:r>
      <w:r>
        <w:rPr>
          <w:color w:val="231F20"/>
        </w:rPr>
        <w:t>pursuing</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w:t>
      </w:r>
      <w:r w:rsidR="00446138">
        <w:rPr>
          <w:color w:val="231F20"/>
        </w:rPr>
        <w:t xml:space="preserve"> </w:t>
      </w:r>
      <w:r>
        <w:rPr>
          <w:color w:val="231F20"/>
        </w:rPr>
        <w:t>infringement.</w:t>
      </w:r>
    </w:p>
    <w:p w14:paraId="0011B390" w14:textId="77777777" w:rsidR="005E6E3D" w:rsidRDefault="007B664E" w:rsidP="00CC1001">
      <w:pPr>
        <w:pStyle w:val="ListParagraph"/>
        <w:numPr>
          <w:ilvl w:val="2"/>
          <w:numId w:val="56"/>
        </w:numPr>
        <w:tabs>
          <w:tab w:val="left" w:pos="812"/>
        </w:tabs>
        <w:spacing w:line="230" w:lineRule="auto"/>
        <w:ind w:left="576" w:right="576" w:hanging="682"/>
        <w:jc w:val="both"/>
        <w:rPr>
          <w:color w:val="231F20"/>
        </w:rPr>
      </w:pPr>
      <w:r>
        <w:rPr>
          <w:color w:val="231F20"/>
        </w:rPr>
        <w:t>Whenever</w:t>
      </w:r>
      <w:r w:rsidR="00446138">
        <w:rPr>
          <w:color w:val="231F20"/>
        </w:rPr>
        <w:t xml:space="preserve"> </w:t>
      </w:r>
      <w:r>
        <w:rPr>
          <w:color w:val="231F20"/>
        </w:rPr>
        <w:t>a</w:t>
      </w:r>
      <w:r w:rsidR="00446138">
        <w:rPr>
          <w:color w:val="231F20"/>
        </w:rPr>
        <w:t xml:space="preserve"> </w:t>
      </w:r>
      <w:r>
        <w:rPr>
          <w:color w:val="231F20"/>
        </w:rPr>
        <w:t>Party</w:t>
      </w:r>
      <w:r w:rsidR="00446138">
        <w:rPr>
          <w:color w:val="231F20"/>
        </w:rPr>
        <w:t xml:space="preserve"> </w:t>
      </w:r>
      <w:r>
        <w:rPr>
          <w:color w:val="231F20"/>
        </w:rPr>
        <w:t>does</w:t>
      </w:r>
      <w:r w:rsidR="00446138">
        <w:rPr>
          <w:color w:val="231F20"/>
        </w:rPr>
        <w:t xml:space="preserve"> </w:t>
      </w:r>
      <w:r>
        <w:rPr>
          <w:color w:val="231F20"/>
        </w:rPr>
        <w:t>not</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other</w:t>
      </w:r>
      <w:r w:rsidR="00446138">
        <w:rPr>
          <w:color w:val="231F20"/>
        </w:rPr>
        <w:t xml:space="preserve"> </w:t>
      </w:r>
      <w:r>
        <w:rPr>
          <w:color w:val="231F20"/>
        </w:rPr>
        <w:t>Party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within</w:t>
      </w:r>
      <w:r w:rsidR="00446138">
        <w:rPr>
          <w:color w:val="231F20"/>
        </w:rPr>
        <w:t xml:space="preserve"> </w:t>
      </w:r>
      <w:r>
        <w:rPr>
          <w:color w:val="231F20"/>
        </w:rPr>
        <w:t>30</w:t>
      </w:r>
      <w:r w:rsidR="00446138">
        <w:rPr>
          <w:color w:val="231F20"/>
        </w:rPr>
        <w:t xml:space="preserve"> </w:t>
      </w:r>
      <w:r>
        <w:rPr>
          <w:color w:val="231F20"/>
        </w:rPr>
        <w:t>days</w:t>
      </w:r>
      <w:r w:rsidR="00446138">
        <w:rPr>
          <w:color w:val="231F20"/>
        </w:rPr>
        <w:t xml:space="preserve"> </w:t>
      </w:r>
      <w:r>
        <w:rPr>
          <w:color w:val="231F20"/>
        </w:rPr>
        <w:t>of</w:t>
      </w:r>
      <w:r w:rsidR="00446138">
        <w:rPr>
          <w:color w:val="231F20"/>
        </w:rPr>
        <w:t xml:space="preserve"> </w:t>
      </w:r>
      <w:r>
        <w:rPr>
          <w:color w:val="231F20"/>
        </w:rPr>
        <w:t>receiving</w:t>
      </w:r>
      <w:r w:rsidR="00446138">
        <w:rPr>
          <w:color w:val="231F20"/>
        </w:rPr>
        <w:t xml:space="preserve"> </w:t>
      </w:r>
      <w:r>
        <w:rPr>
          <w:color w:val="231F20"/>
        </w:rPr>
        <w:t>the</w:t>
      </w:r>
      <w:r w:rsidR="00446138">
        <w:rPr>
          <w:color w:val="231F20"/>
        </w:rPr>
        <w:t xml:space="preserve"> </w:t>
      </w:r>
      <w:r>
        <w:rPr>
          <w:color w:val="231F20"/>
        </w:rPr>
        <w:t>claim,</w:t>
      </w:r>
      <w:r w:rsidR="00446138">
        <w:rPr>
          <w:color w:val="231F20"/>
        </w:rPr>
        <w:t xml:space="preserve"> </w:t>
      </w:r>
      <w:r>
        <w:rPr>
          <w:color w:val="231F20"/>
        </w:rPr>
        <w:t>the ﬁrst</w:t>
      </w:r>
      <w:r w:rsidR="00446138">
        <w:rPr>
          <w:color w:val="231F20"/>
        </w:rPr>
        <w:t xml:space="preserve"> </w:t>
      </w:r>
      <w:r>
        <w:rPr>
          <w:color w:val="231F20"/>
        </w:rPr>
        <w:t>Party</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deemed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waived</w:t>
      </w:r>
      <w:r w:rsidR="00446138">
        <w:rPr>
          <w:color w:val="231F20"/>
        </w:rPr>
        <w:t xml:space="preserve"> </w:t>
      </w:r>
      <w:r>
        <w:rPr>
          <w:color w:val="231F20"/>
        </w:rPr>
        <w:t>any</w:t>
      </w:r>
      <w:r w:rsidR="00446138">
        <w:rPr>
          <w:color w:val="231F20"/>
        </w:rPr>
        <w:t xml:space="preserve"> </w:t>
      </w:r>
      <w:r>
        <w:rPr>
          <w:color w:val="231F20"/>
        </w:rPr>
        <w:t>right</w:t>
      </w:r>
      <w:r w:rsidR="00446138">
        <w:rPr>
          <w:color w:val="231F20"/>
        </w:rPr>
        <w:t xml:space="preserve"> </w:t>
      </w:r>
      <w:r>
        <w:rPr>
          <w:color w:val="231F20"/>
        </w:rPr>
        <w:t>to</w:t>
      </w:r>
      <w:r w:rsidR="00446138">
        <w:rPr>
          <w:color w:val="231F20"/>
        </w:rPr>
        <w:t xml:space="preserve"> </w:t>
      </w:r>
      <w:r>
        <w:rPr>
          <w:color w:val="231F20"/>
        </w:rPr>
        <w:t>indemnity</w:t>
      </w:r>
      <w:r w:rsidR="00446138">
        <w:rPr>
          <w:color w:val="231F20"/>
        </w:rPr>
        <w:t xml:space="preserve"> </w:t>
      </w:r>
      <w:r>
        <w:rPr>
          <w:color w:val="231F20"/>
        </w:rPr>
        <w:t>under</w:t>
      </w:r>
      <w:r w:rsidR="00446138">
        <w:rPr>
          <w:color w:val="231F20"/>
        </w:rPr>
        <w:t xml:space="preserve"> </w:t>
      </w:r>
      <w:r>
        <w:rPr>
          <w:color w:val="231F20"/>
        </w:rPr>
        <w:t>this</w:t>
      </w:r>
      <w:r w:rsidR="00446138">
        <w:rPr>
          <w:color w:val="231F20"/>
        </w:rPr>
        <w:t xml:space="preserve"> </w:t>
      </w:r>
      <w:r>
        <w:rPr>
          <w:color w:val="231F20"/>
        </w:rPr>
        <w:t>Sub-Clause.</w:t>
      </w:r>
    </w:p>
    <w:p w14:paraId="4222524F" w14:textId="77777777" w:rsidR="005E6E3D" w:rsidRDefault="007B664E" w:rsidP="00CC1001">
      <w:pPr>
        <w:pStyle w:val="ListParagraph"/>
        <w:numPr>
          <w:ilvl w:val="2"/>
          <w:numId w:val="56"/>
        </w:numPr>
        <w:tabs>
          <w:tab w:val="left" w:pos="812"/>
        </w:tabs>
        <w:spacing w:before="245" w:line="230" w:lineRule="auto"/>
        <w:ind w:left="576" w:right="576" w:hanging="682"/>
        <w:jc w:val="both"/>
        <w:rPr>
          <w:color w:val="231F20"/>
        </w:rPr>
      </w:pP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shall</w:t>
      </w:r>
      <w:r w:rsidR="00446138">
        <w:rPr>
          <w:color w:val="231F20"/>
        </w:rPr>
        <w:t xml:space="preserve"> </w:t>
      </w:r>
      <w:r>
        <w:rPr>
          <w:color w:val="231F20"/>
        </w:rPr>
        <w:t>indemnify</w:t>
      </w:r>
      <w:r w:rsidR="00446138">
        <w:rPr>
          <w:color w:val="231F20"/>
        </w:rPr>
        <w:t xml:space="preserve"> </w:t>
      </w:r>
      <w:r>
        <w:rPr>
          <w:color w:val="231F20"/>
        </w:rPr>
        <w:t>and</w:t>
      </w:r>
      <w:r w:rsidR="00446138">
        <w:rPr>
          <w:color w:val="231F20"/>
        </w:rPr>
        <w:t xml:space="preserve"> </w:t>
      </w:r>
      <w:r>
        <w:rPr>
          <w:color w:val="231F20"/>
        </w:rPr>
        <w:t>hold</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harmless</w:t>
      </w:r>
      <w:r w:rsidR="00446138">
        <w:rPr>
          <w:color w:val="231F20"/>
        </w:rPr>
        <w:t xml:space="preserve"> </w:t>
      </w:r>
      <w:r>
        <w:rPr>
          <w:color w:val="231F20"/>
        </w:rPr>
        <w:t>against</w:t>
      </w:r>
      <w:r w:rsidR="00446138">
        <w:rPr>
          <w:color w:val="231F20"/>
        </w:rPr>
        <w:t xml:space="preserve"> </w:t>
      </w:r>
      <w:r>
        <w:rPr>
          <w:color w:val="231F20"/>
        </w:rPr>
        <w:t>and</w:t>
      </w:r>
      <w:r w:rsidR="00446138">
        <w:rPr>
          <w:color w:val="231F20"/>
        </w:rPr>
        <w:t xml:space="preserve"> </w:t>
      </w:r>
      <w:r>
        <w:rPr>
          <w:color w:val="231F20"/>
        </w:rPr>
        <w:t>from</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 infringement</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or</w:t>
      </w:r>
      <w:r w:rsidR="00446138">
        <w:rPr>
          <w:color w:val="231F20"/>
        </w:rPr>
        <w:t xml:space="preserve"> </w:t>
      </w:r>
      <w:r>
        <w:rPr>
          <w:color w:val="231F20"/>
        </w:rPr>
        <w:t>was:</w:t>
      </w:r>
    </w:p>
    <w:p w14:paraId="39BC86FA" w14:textId="77777777" w:rsidR="005E6E3D" w:rsidRDefault="00446138" w:rsidP="00CC1001">
      <w:pPr>
        <w:pStyle w:val="ListParagraph"/>
        <w:numPr>
          <w:ilvl w:val="3"/>
          <w:numId w:val="56"/>
        </w:numPr>
        <w:tabs>
          <w:tab w:val="left" w:pos="1257"/>
          <w:tab w:val="left" w:pos="1258"/>
        </w:tabs>
        <w:spacing w:before="42"/>
        <w:ind w:left="576" w:right="576" w:hanging="446"/>
        <w:rPr>
          <w:color w:val="231F20"/>
        </w:rPr>
      </w:pPr>
      <w:r>
        <w:rPr>
          <w:color w:val="231F20"/>
        </w:rPr>
        <w:t>A</w:t>
      </w:r>
      <w:r w:rsidR="007B664E">
        <w:rPr>
          <w:color w:val="231F20"/>
        </w:rPr>
        <w:t>n</w:t>
      </w:r>
      <w:r>
        <w:rPr>
          <w:color w:val="231F20"/>
        </w:rPr>
        <w:t xml:space="preserve"> </w:t>
      </w:r>
      <w:r w:rsidR="007B664E">
        <w:rPr>
          <w:color w:val="231F20"/>
        </w:rPr>
        <w:t>unavoidable</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compliance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09309FA" w14:textId="77777777" w:rsidR="005E6E3D" w:rsidRDefault="00446138" w:rsidP="00CC1001">
      <w:pPr>
        <w:pStyle w:val="ListParagraph"/>
        <w:numPr>
          <w:ilvl w:val="3"/>
          <w:numId w:val="56"/>
        </w:numPr>
        <w:tabs>
          <w:tab w:val="left" w:pos="1257"/>
          <w:tab w:val="left" w:pos="1258"/>
        </w:tabs>
        <w:spacing w:before="40"/>
        <w:ind w:left="576" w:right="576" w:hanging="446"/>
        <w:rPr>
          <w:color w:val="231F20"/>
        </w:rPr>
      </w:pPr>
      <w:r>
        <w:rPr>
          <w:color w:val="231F20"/>
        </w:rPr>
        <w:t xml:space="preserve">A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spacing w:val="-4"/>
        </w:rPr>
        <w:t>Works</w:t>
      </w:r>
      <w:r>
        <w:rPr>
          <w:color w:val="231F20"/>
          <w:spacing w:val="-4"/>
        </w:rPr>
        <w:t xml:space="preserve"> </w:t>
      </w:r>
      <w:r w:rsidR="007B664E">
        <w:rPr>
          <w:color w:val="231F20"/>
        </w:rPr>
        <w:t>being</w:t>
      </w:r>
      <w:r>
        <w:rPr>
          <w:color w:val="231F20"/>
        </w:rPr>
        <w:t xml:space="preserve"> </w:t>
      </w:r>
      <w:r w:rsidR="007B664E">
        <w:rPr>
          <w:color w:val="231F20"/>
        </w:rPr>
        <w:t>used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p>
    <w:p w14:paraId="73F27789" w14:textId="77777777" w:rsidR="005E6E3D" w:rsidRDefault="00446138" w:rsidP="00CC1001">
      <w:pPr>
        <w:pStyle w:val="ListParagraph"/>
        <w:numPr>
          <w:ilvl w:val="4"/>
          <w:numId w:val="56"/>
        </w:numPr>
        <w:tabs>
          <w:tab w:val="left" w:pos="1677"/>
          <w:tab w:val="left" w:pos="1678"/>
        </w:tabs>
        <w:spacing w:before="109"/>
        <w:ind w:left="576" w:right="576" w:hanging="426"/>
      </w:pPr>
      <w:r>
        <w:rPr>
          <w:color w:val="231F20"/>
        </w:rPr>
        <w:t>F</w:t>
      </w:r>
      <w:r w:rsidR="007B664E">
        <w:rPr>
          <w:color w:val="231F20"/>
        </w:rPr>
        <w:t>or</w:t>
      </w:r>
      <w:r>
        <w:rPr>
          <w:color w:val="231F20"/>
        </w:rPr>
        <w:t xml:space="preserve"> </w:t>
      </w:r>
      <w:r w:rsidR="007B664E">
        <w:rPr>
          <w:color w:val="231F20"/>
        </w:rPr>
        <w:t>a</w:t>
      </w:r>
      <w:r>
        <w:rPr>
          <w:color w:val="231F20"/>
        </w:rPr>
        <w:t xml:space="preserve"> </w:t>
      </w:r>
      <w:r w:rsidR="007B664E">
        <w:rPr>
          <w:color w:val="231F20"/>
        </w:rPr>
        <w:t>purpose</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indicated</w:t>
      </w:r>
      <w:r>
        <w:rPr>
          <w:color w:val="231F20"/>
        </w:rPr>
        <w:t xml:space="preserve"> </w:t>
      </w:r>
      <w:r w:rsidR="007B664E">
        <w:rPr>
          <w:color w:val="231F20"/>
          <w:spacing w:val="-5"/>
        </w:rPr>
        <w:t>by,</w:t>
      </w:r>
      <w:r>
        <w:rPr>
          <w:color w:val="231F20"/>
          <w:spacing w:val="-5"/>
        </w:rPr>
        <w:t xml:space="preserve"> </w:t>
      </w:r>
      <w:r w:rsidR="007B664E">
        <w:rPr>
          <w:color w:val="231F20"/>
        </w:rPr>
        <w:t>or</w:t>
      </w:r>
      <w:r>
        <w:rPr>
          <w:color w:val="231F20"/>
        </w:rPr>
        <w:t xml:space="preserve"> </w:t>
      </w:r>
      <w:r w:rsidR="007B664E">
        <w:rPr>
          <w:color w:val="231F20"/>
        </w:rPr>
        <w:t>reasonably</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inferred</w:t>
      </w:r>
      <w:r>
        <w:rPr>
          <w:color w:val="231F20"/>
        </w:rPr>
        <w:t xml:space="preserve"> </w:t>
      </w:r>
      <w:r w:rsidR="007B664E">
        <w:rPr>
          <w:color w:val="231F20"/>
        </w:rPr>
        <w:t>from,</w:t>
      </w:r>
      <w:r>
        <w:rPr>
          <w:color w:val="231F20"/>
        </w:rPr>
        <w:t xml:space="preserve"> </w:t>
      </w:r>
      <w:r w:rsidR="007B664E">
        <w:rPr>
          <w:color w:val="231F20"/>
        </w:rPr>
        <w:t>the</w:t>
      </w:r>
    </w:p>
    <w:p w14:paraId="37E0BA0E" w14:textId="77777777" w:rsidR="005E6E3D" w:rsidRDefault="007B664E" w:rsidP="00CC1001">
      <w:pPr>
        <w:pStyle w:val="ListParagraph"/>
        <w:numPr>
          <w:ilvl w:val="4"/>
          <w:numId w:val="56"/>
        </w:numPr>
        <w:tabs>
          <w:tab w:val="left" w:pos="1677"/>
          <w:tab w:val="left" w:pos="1678"/>
        </w:tabs>
        <w:spacing w:before="40"/>
        <w:ind w:left="576" w:right="576" w:hanging="425"/>
      </w:pPr>
      <w:r>
        <w:rPr>
          <w:color w:val="231F20"/>
        </w:rPr>
        <w:t>Contract,</w:t>
      </w:r>
      <w:r w:rsidR="00446138">
        <w:rPr>
          <w:color w:val="231F20"/>
        </w:rPr>
        <w:t xml:space="preserve"> </w:t>
      </w:r>
      <w:r>
        <w:rPr>
          <w:color w:val="231F20"/>
        </w:rPr>
        <w:t>or</w:t>
      </w:r>
    </w:p>
    <w:p w14:paraId="434E8B85" w14:textId="77777777" w:rsidR="005E6E3D" w:rsidRDefault="004626B1" w:rsidP="00CC1001">
      <w:pPr>
        <w:pStyle w:val="ListParagraph"/>
        <w:numPr>
          <w:ilvl w:val="4"/>
          <w:numId w:val="56"/>
        </w:numPr>
        <w:tabs>
          <w:tab w:val="left" w:pos="1678"/>
        </w:tabs>
        <w:spacing w:before="47" w:line="230" w:lineRule="auto"/>
        <w:ind w:left="576" w:right="576" w:hanging="426"/>
      </w:pPr>
      <w:r>
        <w:rPr>
          <w:color w:val="231F20"/>
        </w:rPr>
        <w:t>In</w:t>
      </w:r>
      <w:r w:rsidR="007B664E">
        <w:rPr>
          <w:color w:val="231F20"/>
        </w:rPr>
        <w:t xml:space="preserve"> conjunction with anything not supplied by the Contractor, unless such use was disclosed to the Contractor</w:t>
      </w:r>
      <w:r w:rsidR="000F3A0A">
        <w:rPr>
          <w:color w:val="231F20"/>
        </w:rPr>
        <w:t xml:space="preserve"> </w:t>
      </w:r>
      <w:r w:rsidR="007B664E">
        <w:rPr>
          <w:color w:val="231F20"/>
        </w:rPr>
        <w:t>prior</w:t>
      </w:r>
      <w:r w:rsidR="000F3A0A">
        <w:rPr>
          <w:color w:val="231F20"/>
        </w:rPr>
        <w:t xml:space="preserve"> </w:t>
      </w:r>
      <w:r w:rsidR="007B664E">
        <w:rPr>
          <w:color w:val="231F20"/>
        </w:rPr>
        <w:t>to</w:t>
      </w:r>
      <w:r w:rsidR="000F3A0A">
        <w:rPr>
          <w:color w:val="231F20"/>
        </w:rPr>
        <w:t xml:space="preserve"> </w:t>
      </w:r>
      <w:r w:rsidR="007B664E">
        <w:rPr>
          <w:color w:val="231F20"/>
        </w:rPr>
        <w:t>the</w:t>
      </w:r>
      <w:r w:rsidR="000F3A0A">
        <w:rPr>
          <w:color w:val="231F20"/>
        </w:rPr>
        <w:t xml:space="preserve"> </w:t>
      </w:r>
      <w:r w:rsidR="007B664E">
        <w:rPr>
          <w:color w:val="231F20"/>
        </w:rPr>
        <w:t>Base</w:t>
      </w:r>
      <w:r w:rsidR="000F3A0A">
        <w:rPr>
          <w:color w:val="231F20"/>
        </w:rPr>
        <w:t xml:space="preserve"> </w:t>
      </w:r>
      <w:r w:rsidR="007B664E">
        <w:rPr>
          <w:color w:val="231F20"/>
        </w:rPr>
        <w:t>Date</w:t>
      </w:r>
      <w:r w:rsidR="000F3A0A">
        <w:rPr>
          <w:color w:val="231F20"/>
        </w:rPr>
        <w:t xml:space="preserve"> </w:t>
      </w:r>
      <w:r w:rsidR="007B664E">
        <w:rPr>
          <w:color w:val="231F20"/>
        </w:rPr>
        <w:t>or</w:t>
      </w:r>
      <w:r w:rsidR="000F3A0A">
        <w:rPr>
          <w:color w:val="231F20"/>
        </w:rPr>
        <w:t xml:space="preserve"> </w:t>
      </w:r>
      <w:r w:rsidR="007B664E">
        <w:rPr>
          <w:color w:val="231F20"/>
        </w:rPr>
        <w:t>is</w:t>
      </w:r>
      <w:r w:rsidR="000F3A0A">
        <w:rPr>
          <w:color w:val="231F20"/>
        </w:rPr>
        <w:t xml:space="preserve"> </w:t>
      </w:r>
      <w:r w:rsidR="007B664E">
        <w:rPr>
          <w:color w:val="231F20"/>
        </w:rPr>
        <w:t>stated</w:t>
      </w:r>
      <w:r w:rsidR="000F3A0A">
        <w:rPr>
          <w:color w:val="231F20"/>
        </w:rPr>
        <w:t xml:space="preserve"> </w:t>
      </w:r>
      <w:r w:rsidR="007B664E">
        <w:rPr>
          <w:color w:val="231F20"/>
        </w:rPr>
        <w:t>in</w:t>
      </w:r>
      <w:r w:rsidR="000F3A0A">
        <w:rPr>
          <w:color w:val="231F20"/>
        </w:rPr>
        <w:t xml:space="preserve"> </w:t>
      </w:r>
      <w:r w:rsidR="007B664E">
        <w:rPr>
          <w:color w:val="231F20"/>
        </w:rPr>
        <w:t>the</w:t>
      </w:r>
      <w:r w:rsidR="000F3A0A">
        <w:rPr>
          <w:color w:val="231F20"/>
        </w:rPr>
        <w:t xml:space="preserve"> </w:t>
      </w:r>
      <w:r w:rsidR="007B664E">
        <w:rPr>
          <w:color w:val="231F20"/>
        </w:rPr>
        <w:t>Contract.</w:t>
      </w:r>
    </w:p>
    <w:p w14:paraId="374B3E64" w14:textId="77777777" w:rsidR="005E6E3D" w:rsidRDefault="007B664E" w:rsidP="00CC1001">
      <w:pPr>
        <w:pStyle w:val="ListParagraph"/>
        <w:numPr>
          <w:ilvl w:val="2"/>
          <w:numId w:val="56"/>
        </w:numPr>
        <w:tabs>
          <w:tab w:val="left" w:pos="807"/>
        </w:tabs>
        <w:spacing w:before="245" w:line="230" w:lineRule="auto"/>
        <w:ind w:left="576" w:right="576"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indemnify</w:t>
      </w:r>
      <w:r w:rsidR="000F3A0A">
        <w:rPr>
          <w:color w:val="231F20"/>
        </w:rPr>
        <w:t xml:space="preserve"> </w:t>
      </w:r>
      <w:r>
        <w:rPr>
          <w:color w:val="231F20"/>
        </w:rPr>
        <w:t>and</w:t>
      </w:r>
      <w:r w:rsidR="000F3A0A">
        <w:rPr>
          <w:color w:val="231F20"/>
        </w:rPr>
        <w:t xml:space="preserve"> </w:t>
      </w:r>
      <w:r>
        <w:rPr>
          <w:color w:val="231F20"/>
        </w:rPr>
        <w:t>hold</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harmless</w:t>
      </w:r>
      <w:r w:rsidR="000F3A0A">
        <w:rPr>
          <w:color w:val="231F20"/>
        </w:rPr>
        <w:t xml:space="preserve"> </w:t>
      </w:r>
      <w:r>
        <w:rPr>
          <w:color w:val="231F20"/>
        </w:rPr>
        <w:t>against</w:t>
      </w:r>
      <w:r w:rsidR="000F3A0A">
        <w:rPr>
          <w:color w:val="231F20"/>
        </w:rPr>
        <w:t xml:space="preserve"> </w:t>
      </w:r>
      <w:r>
        <w:rPr>
          <w:color w:val="231F20"/>
        </w:rPr>
        <w:t>and</w:t>
      </w:r>
      <w:r w:rsidR="000F3A0A">
        <w:rPr>
          <w:color w:val="231F20"/>
        </w:rPr>
        <w:t xml:space="preserve"> </w:t>
      </w:r>
      <w:r>
        <w:rPr>
          <w:color w:val="231F20"/>
        </w:rPr>
        <w:t>from</w:t>
      </w:r>
      <w:r w:rsidR="000F3A0A">
        <w:rPr>
          <w:color w:val="231F20"/>
        </w:rPr>
        <w:t xml:space="preserve"> </w:t>
      </w:r>
      <w:r>
        <w:rPr>
          <w:color w:val="231F20"/>
        </w:rPr>
        <w:t>any</w:t>
      </w:r>
      <w:r w:rsidR="000F3A0A">
        <w:rPr>
          <w:color w:val="231F20"/>
        </w:rPr>
        <w:t xml:space="preserve"> </w:t>
      </w:r>
      <w:r>
        <w:rPr>
          <w:color w:val="231F20"/>
        </w:rPr>
        <w:t>other</w:t>
      </w:r>
      <w:r w:rsidR="000F3A0A">
        <w:rPr>
          <w:color w:val="231F20"/>
        </w:rPr>
        <w:t xml:space="preserve"> </w:t>
      </w:r>
      <w:r>
        <w:rPr>
          <w:color w:val="231F20"/>
        </w:rPr>
        <w:t>claim</w:t>
      </w:r>
      <w:r w:rsidR="000F3A0A">
        <w:rPr>
          <w:color w:val="231F20"/>
        </w:rPr>
        <w:t xml:space="preserve"> </w:t>
      </w:r>
      <w:r>
        <w:rPr>
          <w:color w:val="231F20"/>
        </w:rPr>
        <w:t>which arises</w:t>
      </w:r>
      <w:r w:rsidR="000F3A0A">
        <w:rPr>
          <w:color w:val="231F20"/>
        </w:rPr>
        <w:t xml:space="preserve"> </w:t>
      </w:r>
      <w:r>
        <w:rPr>
          <w:color w:val="231F20"/>
        </w:rPr>
        <w:t>out</w:t>
      </w:r>
      <w:r w:rsidR="000F3A0A">
        <w:rPr>
          <w:color w:val="231F20"/>
        </w:rPr>
        <w:t xml:space="preserve"> </w:t>
      </w:r>
      <w:r>
        <w:rPr>
          <w:color w:val="231F20"/>
        </w:rPr>
        <w:t>of</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relation</w:t>
      </w:r>
      <w:r w:rsidR="000F3A0A">
        <w:rPr>
          <w:color w:val="231F20"/>
        </w:rPr>
        <w:t xml:space="preserve"> </w:t>
      </w:r>
      <w:r>
        <w:rPr>
          <w:color w:val="231F20"/>
        </w:rPr>
        <w:t>to</w:t>
      </w:r>
      <w:r w:rsidR="000F3A0A">
        <w:rPr>
          <w:color w:val="231F20"/>
        </w:rPr>
        <w:t xml:space="preserve"> </w:t>
      </w:r>
      <w:r>
        <w:rPr>
          <w:color w:val="231F20"/>
        </w:rPr>
        <w:t>(</w:t>
      </w:r>
      <w:proofErr w:type="spellStart"/>
      <w:r>
        <w:rPr>
          <w:color w:val="231F20"/>
        </w:rPr>
        <w:t>i</w:t>
      </w:r>
      <w:proofErr w:type="spellEnd"/>
      <w:r>
        <w:rPr>
          <w:color w:val="231F20"/>
        </w:rPr>
        <w:t>)</w:t>
      </w:r>
      <w:r w:rsidR="000F3A0A">
        <w:rPr>
          <w:color w:val="231F20"/>
        </w:rPr>
        <w:t xml:space="preserve"> </w:t>
      </w:r>
      <w:r>
        <w:rPr>
          <w:color w:val="231F20"/>
        </w:rPr>
        <w:t>the</w:t>
      </w:r>
      <w:r w:rsidR="000F3A0A">
        <w:rPr>
          <w:color w:val="231F20"/>
        </w:rPr>
        <w:t xml:space="preserve"> </w:t>
      </w:r>
      <w:r>
        <w:rPr>
          <w:color w:val="231F20"/>
        </w:rPr>
        <w:t>manufacture,</w:t>
      </w:r>
      <w:r w:rsidR="000F3A0A">
        <w:rPr>
          <w:color w:val="231F20"/>
        </w:rPr>
        <w:t xml:space="preserve"> </w:t>
      </w:r>
      <w:r>
        <w:rPr>
          <w:color w:val="231F20"/>
        </w:rPr>
        <w:t>use,</w:t>
      </w:r>
      <w:r w:rsidR="000F3A0A">
        <w:rPr>
          <w:color w:val="231F20"/>
        </w:rPr>
        <w:t xml:space="preserve"> </w:t>
      </w:r>
      <w:r>
        <w:rPr>
          <w:color w:val="231F20"/>
        </w:rPr>
        <w:t>sale</w:t>
      </w:r>
      <w:r w:rsidR="000F3A0A">
        <w:rPr>
          <w:color w:val="231F20"/>
        </w:rPr>
        <w:t xml:space="preserve"> </w:t>
      </w:r>
      <w:r>
        <w:rPr>
          <w:color w:val="231F20"/>
        </w:rPr>
        <w:t>or</w:t>
      </w:r>
      <w:r w:rsidR="000F3A0A">
        <w:rPr>
          <w:color w:val="231F20"/>
        </w:rPr>
        <w:t xml:space="preserve"> </w:t>
      </w:r>
      <w:r>
        <w:rPr>
          <w:color w:val="231F20"/>
        </w:rPr>
        <w:t>import</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Goods,</w:t>
      </w:r>
      <w:r w:rsidR="000F3A0A">
        <w:rPr>
          <w:color w:val="231F20"/>
        </w:rPr>
        <w:t xml:space="preserve"> </w:t>
      </w:r>
      <w:r>
        <w:rPr>
          <w:color w:val="231F20"/>
        </w:rPr>
        <w:t>or</w:t>
      </w:r>
      <w:r w:rsidR="000F3A0A">
        <w:rPr>
          <w:color w:val="231F20"/>
        </w:rPr>
        <w:t xml:space="preserve"> </w:t>
      </w:r>
      <w:r>
        <w:rPr>
          <w:color w:val="231F20"/>
        </w:rPr>
        <w:t>(ii)</w:t>
      </w:r>
      <w:r w:rsidR="000F3A0A">
        <w:rPr>
          <w:color w:val="231F20"/>
        </w:rPr>
        <w:t xml:space="preserve"> </w:t>
      </w:r>
      <w:r>
        <w:rPr>
          <w:color w:val="231F20"/>
        </w:rPr>
        <w:t>any</w:t>
      </w:r>
      <w:r w:rsidR="000F3A0A">
        <w:rPr>
          <w:color w:val="231F20"/>
        </w:rPr>
        <w:t xml:space="preserve"> </w:t>
      </w:r>
      <w:r>
        <w:rPr>
          <w:color w:val="231F20"/>
        </w:rPr>
        <w:t>design</w:t>
      </w:r>
      <w:r w:rsidR="000F3A0A">
        <w:rPr>
          <w:color w:val="231F20"/>
        </w:rPr>
        <w:t xml:space="preserve"> </w:t>
      </w:r>
      <w:r>
        <w:rPr>
          <w:color w:val="231F20"/>
        </w:rPr>
        <w:t>for</w:t>
      </w:r>
      <w:r w:rsidR="000F3A0A">
        <w:rPr>
          <w:color w:val="231F20"/>
        </w:rPr>
        <w:t xml:space="preserve"> </w:t>
      </w:r>
      <w:r>
        <w:rPr>
          <w:color w:val="231F20"/>
        </w:rPr>
        <w:t>which 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p>
    <w:p w14:paraId="5CA54A55" w14:textId="77777777" w:rsidR="005E6E3D" w:rsidRDefault="007B664E" w:rsidP="00CC1001">
      <w:pPr>
        <w:pStyle w:val="ListParagraph"/>
        <w:numPr>
          <w:ilvl w:val="2"/>
          <w:numId w:val="56"/>
        </w:numPr>
        <w:tabs>
          <w:tab w:val="left" w:pos="807"/>
        </w:tabs>
        <w:spacing w:before="247" w:line="230" w:lineRule="auto"/>
        <w:ind w:left="576" w:right="576" w:hanging="682"/>
        <w:jc w:val="both"/>
        <w:rPr>
          <w:color w:val="231F20"/>
        </w:rPr>
      </w:pPr>
      <w:r>
        <w:rPr>
          <w:color w:val="231F20"/>
        </w:rPr>
        <w:t>If</w:t>
      </w:r>
      <w:r w:rsidR="000F3A0A">
        <w:rPr>
          <w:color w:val="231F20"/>
        </w:rPr>
        <w:t xml:space="preserve"> </w:t>
      </w:r>
      <w:r>
        <w:rPr>
          <w:color w:val="231F20"/>
        </w:rPr>
        <w:t>a</w:t>
      </w:r>
      <w:r w:rsidR="000F3A0A">
        <w:rPr>
          <w:color w:val="231F20"/>
        </w:rPr>
        <w:t xml:space="preserve"> </w:t>
      </w:r>
      <w:r>
        <w:rPr>
          <w:color w:val="231F20"/>
        </w:rPr>
        <w:t>Party</w:t>
      </w:r>
      <w:r w:rsidR="000F3A0A">
        <w:rPr>
          <w:color w:val="231F20"/>
        </w:rPr>
        <w:t xml:space="preserve"> </w:t>
      </w:r>
      <w:r>
        <w:rPr>
          <w:color w:val="231F20"/>
        </w:rPr>
        <w:t>is</w:t>
      </w:r>
      <w:r w:rsidR="000F3A0A">
        <w:rPr>
          <w:color w:val="231F20"/>
        </w:rPr>
        <w:t xml:space="preserve"> </w:t>
      </w:r>
      <w:r>
        <w:rPr>
          <w:color w:val="231F20"/>
        </w:rPr>
        <w:t>entitled</w:t>
      </w:r>
      <w:r w:rsidR="000F3A0A">
        <w:rPr>
          <w:color w:val="231F20"/>
        </w:rPr>
        <w:t xml:space="preserve"> </w:t>
      </w:r>
      <w:r>
        <w:rPr>
          <w:color w:val="231F20"/>
        </w:rPr>
        <w:t>to</w:t>
      </w:r>
      <w:r w:rsidR="000F3A0A">
        <w:rPr>
          <w:color w:val="231F20"/>
        </w:rPr>
        <w:t xml:space="preserve"> </w:t>
      </w:r>
      <w:r>
        <w:rPr>
          <w:color w:val="231F20"/>
        </w:rPr>
        <w:t>be</w:t>
      </w:r>
      <w:r w:rsidR="000F3A0A">
        <w:rPr>
          <w:color w:val="231F20"/>
        </w:rPr>
        <w:t xml:space="preserve"> </w:t>
      </w:r>
      <w:r>
        <w:rPr>
          <w:color w:val="231F20"/>
        </w:rPr>
        <w:t>indemniﬁed</w:t>
      </w:r>
      <w:r w:rsidR="000F3A0A">
        <w:rPr>
          <w:color w:val="231F20"/>
        </w:rPr>
        <w:t xml:space="preserve"> </w:t>
      </w:r>
      <w:r>
        <w:rPr>
          <w:color w:val="231F20"/>
        </w:rPr>
        <w:t>under</w:t>
      </w:r>
      <w:r w:rsidR="000F3A0A">
        <w:rPr>
          <w:color w:val="231F20"/>
        </w:rPr>
        <w:t xml:space="preserve"> </w:t>
      </w:r>
      <w:r>
        <w:rPr>
          <w:color w:val="231F20"/>
        </w:rPr>
        <w:t>this</w:t>
      </w:r>
      <w:r w:rsidR="000F3A0A">
        <w:rPr>
          <w:color w:val="231F20"/>
        </w:rPr>
        <w:t xml:space="preserve"> </w:t>
      </w:r>
      <w:r>
        <w:rPr>
          <w:color w:val="231F20"/>
        </w:rPr>
        <w:t>Sub-Clause,</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rPr>
        <w:t>Party</w:t>
      </w:r>
      <w:r w:rsidR="000F3A0A">
        <w:rPr>
          <w:color w:val="231F20"/>
        </w:rPr>
        <w:t xml:space="preserve"> </w:t>
      </w:r>
      <w:r>
        <w:rPr>
          <w:color w:val="231F20"/>
        </w:rPr>
        <w:t>may</w:t>
      </w:r>
      <w:r w:rsidR="000F3A0A">
        <w:rPr>
          <w:color w:val="231F20"/>
        </w:rPr>
        <w:t xml:space="preserve"> </w:t>
      </w:r>
      <w:r>
        <w:rPr>
          <w:color w:val="231F20"/>
        </w:rPr>
        <w:t>(at</w:t>
      </w:r>
      <w:r w:rsidR="000F3A0A">
        <w:rPr>
          <w:color w:val="231F20"/>
        </w:rPr>
        <w:t xml:space="preserve"> </w:t>
      </w:r>
      <w:r>
        <w:rPr>
          <w:color w:val="231F20"/>
        </w:rPr>
        <w:t>its</w:t>
      </w:r>
      <w:r w:rsidR="000F3A0A">
        <w:rPr>
          <w:color w:val="231F20"/>
        </w:rPr>
        <w:t xml:space="preserve"> </w:t>
      </w:r>
      <w:r>
        <w:rPr>
          <w:color w:val="231F20"/>
        </w:rPr>
        <w:t>cost)</w:t>
      </w:r>
      <w:r w:rsidR="000F3A0A">
        <w:rPr>
          <w:color w:val="231F20"/>
        </w:rPr>
        <w:t xml:space="preserve"> </w:t>
      </w:r>
      <w:r>
        <w:rPr>
          <w:color w:val="231F20"/>
        </w:rPr>
        <w:t>conduct negotiations</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settlement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claim,</w:t>
      </w:r>
      <w:r w:rsidR="000F3A0A">
        <w:rPr>
          <w:color w:val="231F20"/>
        </w:rPr>
        <w:t xml:space="preserve"> </w:t>
      </w:r>
      <w:r>
        <w:rPr>
          <w:color w:val="231F20"/>
        </w:rPr>
        <w:t>and</w:t>
      </w:r>
      <w:r w:rsidR="000F3A0A">
        <w:rPr>
          <w:color w:val="231F20"/>
        </w:rPr>
        <w:t xml:space="preserve"> </w:t>
      </w:r>
      <w:r>
        <w:rPr>
          <w:color w:val="231F20"/>
        </w:rPr>
        <w:t>any</w:t>
      </w:r>
      <w:r w:rsidR="000F3A0A">
        <w:rPr>
          <w:color w:val="231F20"/>
        </w:rPr>
        <w:t xml:space="preserve"> </w:t>
      </w:r>
      <w:r>
        <w:rPr>
          <w:color w:val="231F20"/>
        </w:rPr>
        <w:t>litigation</w:t>
      </w:r>
      <w:r w:rsidR="000F3A0A">
        <w:rPr>
          <w:color w:val="231F20"/>
        </w:rPr>
        <w:t xml:space="preserve"> </w:t>
      </w:r>
      <w:r>
        <w:rPr>
          <w:color w:val="231F20"/>
        </w:rPr>
        <w:t>or</w:t>
      </w:r>
      <w:r w:rsidR="000F3A0A">
        <w:rPr>
          <w:color w:val="231F20"/>
        </w:rPr>
        <w:t xml:space="preserve"> </w:t>
      </w:r>
      <w:r>
        <w:rPr>
          <w:color w:val="231F20"/>
        </w:rPr>
        <w:t>arbitration</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arise</w:t>
      </w:r>
      <w:r w:rsidR="000F3A0A">
        <w:rPr>
          <w:color w:val="231F20"/>
        </w:rPr>
        <w:t xml:space="preserve"> </w:t>
      </w:r>
      <w:r>
        <w:rPr>
          <w:color w:val="231F20"/>
        </w:rPr>
        <w:t>from</w:t>
      </w:r>
      <w:r w:rsidR="000F3A0A">
        <w:rPr>
          <w:color w:val="231F20"/>
        </w:rPr>
        <w:t xml:space="preserve"> </w:t>
      </w:r>
      <w:r>
        <w:rPr>
          <w:color w:val="231F20"/>
        </w:rPr>
        <w:t>it.</w:t>
      </w:r>
      <w:r w:rsidR="000F3A0A">
        <w:rPr>
          <w:color w:val="231F20"/>
        </w:rPr>
        <w:t xml:space="preserve"> </w:t>
      </w:r>
      <w:r>
        <w:rPr>
          <w:color w:val="231F20"/>
        </w:rPr>
        <w:t>The</w:t>
      </w:r>
      <w:r w:rsidR="000F3A0A">
        <w:rPr>
          <w:color w:val="231F20"/>
        </w:rPr>
        <w:t xml:space="preserve"> </w:t>
      </w:r>
      <w:r>
        <w:rPr>
          <w:color w:val="231F20"/>
        </w:rPr>
        <w:t>other Party</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the</w:t>
      </w:r>
      <w:r w:rsidR="000F3A0A">
        <w:rPr>
          <w:color w:val="231F20"/>
        </w:rPr>
        <w:t xml:space="preserve"> </w:t>
      </w:r>
      <w:r>
        <w:rPr>
          <w:color w:val="231F20"/>
        </w:rPr>
        <w:t>request</w:t>
      </w:r>
      <w:r w:rsidR="000F3A0A">
        <w:rPr>
          <w:color w:val="231F20"/>
        </w:rPr>
        <w:t xml:space="preserve"> </w:t>
      </w:r>
      <w:r>
        <w:rPr>
          <w:color w:val="231F20"/>
        </w:rPr>
        <w:t>and</w:t>
      </w:r>
      <w:r w:rsidR="000F3A0A">
        <w:rPr>
          <w:color w:val="231F20"/>
        </w:rPr>
        <w:t xml:space="preserve"> </w:t>
      </w:r>
      <w:r>
        <w:rPr>
          <w:color w:val="231F20"/>
        </w:rPr>
        <w:t>cost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spacing w:val="-3"/>
        </w:rPr>
        <w:t>Party,</w:t>
      </w:r>
      <w:r w:rsidR="000F3A0A">
        <w:rPr>
          <w:color w:val="231F20"/>
          <w:spacing w:val="-3"/>
        </w:rPr>
        <w:t xml:space="preserve"> </w:t>
      </w:r>
      <w:r>
        <w:rPr>
          <w:color w:val="231F20"/>
        </w:rPr>
        <w:t>assist</w:t>
      </w:r>
      <w:r w:rsidR="000F3A0A">
        <w:rPr>
          <w:color w:val="231F20"/>
        </w:rPr>
        <w:t xml:space="preserve"> </w:t>
      </w:r>
      <w:r>
        <w:rPr>
          <w:color w:val="231F20"/>
        </w:rPr>
        <w:t>in</w:t>
      </w:r>
      <w:r w:rsidR="000F3A0A">
        <w:rPr>
          <w:color w:val="231F20"/>
        </w:rPr>
        <w:t xml:space="preserve"> </w:t>
      </w:r>
      <w:r>
        <w:rPr>
          <w:color w:val="231F20"/>
        </w:rPr>
        <w:t>contesting</w:t>
      </w:r>
      <w:r w:rsidR="000F3A0A">
        <w:rPr>
          <w:color w:val="231F20"/>
        </w:rPr>
        <w:t xml:space="preserve"> </w:t>
      </w:r>
      <w:r>
        <w:rPr>
          <w:color w:val="231F20"/>
        </w:rPr>
        <w:t>the</w:t>
      </w:r>
      <w:r w:rsidR="000F3A0A">
        <w:rPr>
          <w:color w:val="231F20"/>
        </w:rPr>
        <w:t xml:space="preserve"> </w:t>
      </w:r>
      <w:r w:rsidR="00D41885">
        <w:rPr>
          <w:color w:val="231F20"/>
        </w:rPr>
        <w:t>claim. This</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(and its</w:t>
      </w:r>
      <w:r w:rsidR="000F3A0A">
        <w:rPr>
          <w:color w:val="231F20"/>
        </w:rPr>
        <w:t xml:space="preserve"> </w:t>
      </w:r>
      <w:r>
        <w:rPr>
          <w:color w:val="231F20"/>
        </w:rPr>
        <w:t>Personnel)</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make</w:t>
      </w:r>
      <w:r w:rsidR="000F3A0A">
        <w:rPr>
          <w:color w:val="231F20"/>
        </w:rPr>
        <w:t xml:space="preserve"> </w:t>
      </w:r>
      <w:r>
        <w:rPr>
          <w:color w:val="231F20"/>
        </w:rPr>
        <w:t>any</w:t>
      </w:r>
      <w:r w:rsidR="000F3A0A">
        <w:rPr>
          <w:color w:val="231F20"/>
        </w:rPr>
        <w:t xml:space="preserve"> </w:t>
      </w:r>
      <w:r>
        <w:rPr>
          <w:color w:val="231F20"/>
        </w:rPr>
        <w:t>admission</w:t>
      </w:r>
      <w:r w:rsidR="000F3A0A">
        <w:rPr>
          <w:color w:val="231F20"/>
        </w:rPr>
        <w:t xml:space="preserve"> </w:t>
      </w:r>
      <w:r>
        <w:rPr>
          <w:color w:val="231F20"/>
        </w:rPr>
        <w:t>which</w:t>
      </w:r>
      <w:r w:rsidR="000F3A0A">
        <w:rPr>
          <w:color w:val="231F20"/>
        </w:rPr>
        <w:t xml:space="preserve"> </w:t>
      </w:r>
      <w:r>
        <w:rPr>
          <w:color w:val="231F20"/>
        </w:rPr>
        <w:t>might</w:t>
      </w:r>
      <w:r w:rsidR="000F3A0A">
        <w:rPr>
          <w:color w:val="231F20"/>
        </w:rPr>
        <w:t xml:space="preserve"> </w:t>
      </w:r>
      <w:r>
        <w:rPr>
          <w:color w:val="231F20"/>
        </w:rPr>
        <w:t>be</w:t>
      </w:r>
      <w:r w:rsidR="000F3A0A">
        <w:rPr>
          <w:color w:val="231F20"/>
        </w:rPr>
        <w:t xml:space="preserve"> </w:t>
      </w:r>
      <w:r>
        <w:rPr>
          <w:color w:val="231F20"/>
        </w:rPr>
        <w:t>prejudicial</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indemnifying</w:t>
      </w:r>
      <w:r>
        <w:rPr>
          <w:color w:val="231F20"/>
          <w:spacing w:val="-3"/>
        </w:rPr>
        <w:t xml:space="preserve"> Party, </w:t>
      </w:r>
      <w:r>
        <w:rPr>
          <w:color w:val="231F20"/>
        </w:rPr>
        <w:t>unless</w:t>
      </w:r>
      <w:r w:rsidR="000F3A0A">
        <w:rPr>
          <w:color w:val="231F20"/>
        </w:rPr>
        <w:t xml:space="preserve"> </w:t>
      </w:r>
      <w:r>
        <w:rPr>
          <w:color w:val="231F20"/>
        </w:rPr>
        <w:t>the indemnifying Party failed to take over the conduct of any negotiations, litigation or arbitration upon being requested</w:t>
      </w:r>
      <w:r w:rsidR="000F3A0A">
        <w:rPr>
          <w:color w:val="231F20"/>
        </w:rPr>
        <w:t xml:space="preserve"> </w:t>
      </w:r>
      <w:r>
        <w:rPr>
          <w:color w:val="231F20"/>
        </w:rPr>
        <w:t>to</w:t>
      </w:r>
      <w:r w:rsidR="000F3A0A">
        <w:rPr>
          <w:color w:val="231F20"/>
        </w:rPr>
        <w:t xml:space="preserve"> </w:t>
      </w:r>
      <w:r>
        <w:rPr>
          <w:color w:val="231F20"/>
        </w:rPr>
        <w:t>do</w:t>
      </w:r>
      <w:r w:rsidR="000F3A0A">
        <w:rPr>
          <w:color w:val="231F20"/>
        </w:rPr>
        <w:t xml:space="preserve"> </w:t>
      </w:r>
      <w:r>
        <w:rPr>
          <w:color w:val="231F20"/>
        </w:rPr>
        <w:t>so</w:t>
      </w:r>
      <w:r w:rsidR="000F3A0A">
        <w:rPr>
          <w:color w:val="231F20"/>
        </w:rPr>
        <w:t xml:space="preserve"> </w:t>
      </w:r>
      <w:r>
        <w:rPr>
          <w:color w:val="231F20"/>
        </w:rPr>
        <w:t>by</w:t>
      </w:r>
      <w:r w:rsidR="000F3A0A">
        <w:rPr>
          <w:color w:val="231F20"/>
        </w:rPr>
        <w:t xml:space="preserve"> </w:t>
      </w:r>
      <w:r>
        <w:rPr>
          <w:color w:val="231F20"/>
        </w:rPr>
        <w:t>such</w:t>
      </w:r>
      <w:r w:rsidR="000F3A0A">
        <w:rPr>
          <w:color w:val="231F20"/>
        </w:rPr>
        <w:t xml:space="preserve"> </w:t>
      </w:r>
      <w:r>
        <w:rPr>
          <w:color w:val="231F20"/>
        </w:rPr>
        <w:t>other</w:t>
      </w:r>
      <w:r w:rsidR="000F3A0A">
        <w:rPr>
          <w:color w:val="231F20"/>
        </w:rPr>
        <w:t xml:space="preserve"> </w:t>
      </w:r>
      <w:r>
        <w:rPr>
          <w:color w:val="231F20"/>
          <w:spacing w:val="-3"/>
        </w:rPr>
        <w:t>Party.</w:t>
      </w:r>
    </w:p>
    <w:p w14:paraId="4C218E12" w14:textId="77777777" w:rsidR="005E6E3D" w:rsidRDefault="007B664E" w:rsidP="00CC1001">
      <w:pPr>
        <w:pStyle w:val="Heading4"/>
        <w:numPr>
          <w:ilvl w:val="1"/>
          <w:numId w:val="56"/>
        </w:numPr>
        <w:tabs>
          <w:tab w:val="left" w:pos="805"/>
          <w:tab w:val="left" w:pos="806"/>
        </w:tabs>
        <w:spacing w:before="240"/>
        <w:ind w:left="576" w:right="576" w:hanging="679"/>
        <w:rPr>
          <w:color w:val="231F20"/>
        </w:rPr>
      </w:pPr>
      <w:r>
        <w:rPr>
          <w:color w:val="231F20"/>
        </w:rPr>
        <w:t>Limitation</w:t>
      </w:r>
      <w:r w:rsidR="000F3A0A">
        <w:rPr>
          <w:color w:val="231F20"/>
        </w:rPr>
        <w:t xml:space="preserve"> </w:t>
      </w:r>
      <w:r>
        <w:rPr>
          <w:color w:val="231F20"/>
        </w:rPr>
        <w:t>of</w:t>
      </w:r>
      <w:r w:rsidR="000F3A0A">
        <w:rPr>
          <w:color w:val="231F20"/>
        </w:rPr>
        <w:t xml:space="preserve"> </w:t>
      </w:r>
      <w:r>
        <w:rPr>
          <w:color w:val="231F20"/>
        </w:rPr>
        <w:t>Liability</w:t>
      </w:r>
    </w:p>
    <w:p w14:paraId="3E5437A8" w14:textId="77777777" w:rsidR="005E6E3D" w:rsidRDefault="007B664E" w:rsidP="00CC1001">
      <w:pPr>
        <w:pStyle w:val="ListParagraph"/>
        <w:numPr>
          <w:ilvl w:val="2"/>
          <w:numId w:val="56"/>
        </w:numPr>
        <w:tabs>
          <w:tab w:val="left" w:pos="806"/>
        </w:tabs>
        <w:spacing w:before="242" w:line="230" w:lineRule="auto"/>
        <w:ind w:left="576" w:right="576" w:hanging="682"/>
        <w:jc w:val="both"/>
        <w:rPr>
          <w:color w:val="231F20"/>
        </w:rPr>
      </w:pPr>
      <w:r>
        <w:rPr>
          <w:color w:val="231F20"/>
        </w:rPr>
        <w:t>Neither</w:t>
      </w:r>
      <w:r w:rsidR="000F3A0A">
        <w:rPr>
          <w:color w:val="231F20"/>
        </w:rPr>
        <w:t xml:space="preserve"> </w:t>
      </w:r>
      <w:r>
        <w:rPr>
          <w:color w:val="231F20"/>
        </w:rPr>
        <w:t>Party</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liable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for</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use</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spacing w:val="-3"/>
        </w:rPr>
        <w:t>Works,</w:t>
      </w:r>
      <w:r w:rsidR="000F3A0A">
        <w:rPr>
          <w:color w:val="231F20"/>
          <w:spacing w:val="-3"/>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proﬁt,</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contractor for</w:t>
      </w:r>
      <w:r w:rsidR="000F3A0A">
        <w:rPr>
          <w:color w:val="231F20"/>
        </w:rPr>
        <w:t xml:space="preserve"> </w:t>
      </w:r>
      <w:r>
        <w:rPr>
          <w:color w:val="231F20"/>
        </w:rPr>
        <w:t>any</w:t>
      </w:r>
      <w:r w:rsidR="000F3A0A">
        <w:rPr>
          <w:color w:val="231F20"/>
        </w:rPr>
        <w:t xml:space="preserve"> </w:t>
      </w:r>
      <w:r>
        <w:rPr>
          <w:color w:val="231F20"/>
        </w:rPr>
        <w:t>indirect</w:t>
      </w:r>
      <w:r w:rsidR="000F3A0A">
        <w:rPr>
          <w:color w:val="231F20"/>
        </w:rPr>
        <w:t xml:space="preserve"> </w:t>
      </w:r>
      <w:r>
        <w:rPr>
          <w:color w:val="231F20"/>
        </w:rPr>
        <w:t>or</w:t>
      </w:r>
      <w:r w:rsidR="000F3A0A">
        <w:rPr>
          <w:color w:val="231F20"/>
        </w:rPr>
        <w:t xml:space="preserve"> </w:t>
      </w:r>
      <w:r>
        <w:rPr>
          <w:color w:val="231F20"/>
        </w:rPr>
        <w:t>consequential</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be</w:t>
      </w:r>
      <w:r w:rsidR="000F3A0A">
        <w:rPr>
          <w:color w:val="231F20"/>
        </w:rPr>
        <w:t xml:space="preserve"> </w:t>
      </w:r>
      <w:r>
        <w:rPr>
          <w:color w:val="231F20"/>
        </w:rPr>
        <w:t>suffered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 xml:space="preserve">the Contract, other than as speciﬁcally provided in Sub-Clause 8.7 [Delay Damages]; Sub-Clause </w:t>
      </w:r>
      <w:r>
        <w:rPr>
          <w:color w:val="231F20"/>
          <w:spacing w:val="-3"/>
        </w:rPr>
        <w:t xml:space="preserve">11.2 </w:t>
      </w:r>
      <w:r>
        <w:rPr>
          <w:color w:val="231F20"/>
        </w:rPr>
        <w:t>[Cost of Remedying Defects]; Sub-Clause 15.4 [Payment after Termination]; Sub-Clause 16.4 [Payment on Termination];</w:t>
      </w:r>
      <w:r w:rsidR="000F3A0A">
        <w:rPr>
          <w:color w:val="231F20"/>
        </w:rPr>
        <w:t xml:space="preserve"> </w:t>
      </w:r>
      <w:r>
        <w:rPr>
          <w:color w:val="231F20"/>
        </w:rPr>
        <w:t>Sub-Clause17.1</w:t>
      </w:r>
      <w:r w:rsidR="000F3A0A">
        <w:rPr>
          <w:color w:val="231F20"/>
        </w:rPr>
        <w:t xml:space="preserve"> </w:t>
      </w:r>
      <w:r>
        <w:rPr>
          <w:color w:val="231F20"/>
        </w:rPr>
        <w:t>[Indemnities];</w:t>
      </w:r>
      <w:r w:rsidR="000F3A0A">
        <w:rPr>
          <w:color w:val="231F20"/>
        </w:rPr>
        <w:t xml:space="preserve"> </w:t>
      </w:r>
      <w:r>
        <w:rPr>
          <w:color w:val="231F20"/>
        </w:rPr>
        <w:t>Sub-Clause</w:t>
      </w:r>
      <w:r w:rsidR="000F3A0A">
        <w:rPr>
          <w:color w:val="231F20"/>
        </w:rPr>
        <w:t xml:space="preserve"> </w:t>
      </w:r>
      <w:r>
        <w:rPr>
          <w:color w:val="231F20"/>
        </w:rPr>
        <w:t>17.4</w:t>
      </w:r>
      <w:r w:rsidR="000F3A0A">
        <w:rPr>
          <w:color w:val="231F20"/>
        </w:rPr>
        <w:t xml:space="preserve"> </w:t>
      </w:r>
      <w:r>
        <w:rPr>
          <w:color w:val="231F20"/>
        </w:rPr>
        <w:t>(b)</w:t>
      </w:r>
      <w:r w:rsidR="000F3A0A">
        <w:rPr>
          <w:color w:val="231F20"/>
        </w:rPr>
        <w:t xml:space="preserve"> </w:t>
      </w:r>
      <w:r>
        <w:rPr>
          <w:color w:val="231F20"/>
        </w:rPr>
        <w:t>[Consequences</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Risks] and</w:t>
      </w:r>
      <w:r w:rsidR="000F3A0A">
        <w:rPr>
          <w:color w:val="231F20"/>
        </w:rPr>
        <w:t xml:space="preserve"> </w:t>
      </w:r>
      <w:r>
        <w:rPr>
          <w:color w:val="231F20"/>
        </w:rPr>
        <w:t>Sub-Clause</w:t>
      </w:r>
      <w:r w:rsidR="000F3A0A">
        <w:rPr>
          <w:color w:val="231F20"/>
        </w:rPr>
        <w:t xml:space="preserve"> </w:t>
      </w:r>
      <w:r>
        <w:rPr>
          <w:color w:val="231F20"/>
        </w:rPr>
        <w:t>17.5[Intellectual</w:t>
      </w:r>
      <w:r w:rsidR="000F3A0A">
        <w:rPr>
          <w:color w:val="231F20"/>
        </w:rPr>
        <w:t xml:space="preserve"> </w:t>
      </w:r>
      <w:r>
        <w:rPr>
          <w:color w:val="231F20"/>
        </w:rPr>
        <w:t>and</w:t>
      </w:r>
      <w:r w:rsidR="000F3A0A">
        <w:rPr>
          <w:color w:val="231F20"/>
        </w:rPr>
        <w:t xml:space="preserve"> </w:t>
      </w:r>
      <w:r>
        <w:rPr>
          <w:color w:val="231F20"/>
        </w:rPr>
        <w:t>Industrial</w:t>
      </w:r>
      <w:r w:rsidR="000F3A0A">
        <w:rPr>
          <w:color w:val="231F20"/>
        </w:rPr>
        <w:t xml:space="preserve"> </w:t>
      </w:r>
      <w:r>
        <w:rPr>
          <w:color w:val="231F20"/>
        </w:rPr>
        <w:t>Property</w:t>
      </w:r>
      <w:r w:rsidR="000F3A0A">
        <w:rPr>
          <w:color w:val="231F20"/>
        </w:rPr>
        <w:t xml:space="preserve"> </w:t>
      </w:r>
      <w:r>
        <w:rPr>
          <w:color w:val="231F20"/>
        </w:rPr>
        <w:t>Rights].</w:t>
      </w:r>
    </w:p>
    <w:p w14:paraId="3FE8102F" w14:textId="77777777" w:rsidR="005E6E3D" w:rsidRDefault="007B664E" w:rsidP="00CC1001">
      <w:pPr>
        <w:pStyle w:val="ListParagraph"/>
        <w:numPr>
          <w:ilvl w:val="2"/>
          <w:numId w:val="56"/>
        </w:numPr>
        <w:tabs>
          <w:tab w:val="left" w:pos="806"/>
        </w:tabs>
        <w:spacing w:before="249" w:line="230" w:lineRule="auto"/>
        <w:ind w:left="576" w:right="576" w:hanging="682"/>
        <w:jc w:val="both"/>
        <w:rPr>
          <w:color w:val="231F20"/>
        </w:rPr>
      </w:pPr>
      <w:r>
        <w:rPr>
          <w:color w:val="231F20"/>
        </w:rPr>
        <w:t>The</w:t>
      </w:r>
      <w:r w:rsidR="000F3A0A">
        <w:rPr>
          <w:color w:val="231F20"/>
        </w:rPr>
        <w:t xml:space="preserve"> </w:t>
      </w:r>
      <w:r>
        <w:rPr>
          <w:color w:val="231F20"/>
        </w:rPr>
        <w:t>total</w:t>
      </w:r>
      <w:r w:rsidR="000F3A0A">
        <w:rPr>
          <w:color w:val="231F20"/>
        </w:rPr>
        <w:t xml:space="preserve"> </w:t>
      </w:r>
      <w:r>
        <w:rPr>
          <w:color w:val="231F20"/>
        </w:rPr>
        <w:t>liability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under</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other</w:t>
      </w:r>
      <w:r w:rsidR="000F3A0A">
        <w:rPr>
          <w:color w:val="231F20"/>
        </w:rPr>
        <w:t xml:space="preserve"> </w:t>
      </w:r>
      <w:r>
        <w:rPr>
          <w:color w:val="231F20"/>
        </w:rPr>
        <w:t>than under</w:t>
      </w:r>
      <w:r w:rsidR="000F3A0A">
        <w:rPr>
          <w:color w:val="231F20"/>
        </w:rPr>
        <w:t xml:space="preserve"> </w:t>
      </w:r>
      <w:r>
        <w:rPr>
          <w:color w:val="231F20"/>
        </w:rPr>
        <w:t>Sub-Clause</w:t>
      </w:r>
      <w:r w:rsidR="000F3A0A">
        <w:rPr>
          <w:color w:val="231F20"/>
        </w:rPr>
        <w:t xml:space="preserve"> </w:t>
      </w:r>
      <w:r>
        <w:rPr>
          <w:color w:val="231F20"/>
        </w:rPr>
        <w:t>4.19</w:t>
      </w:r>
      <w:r w:rsidR="000F3A0A">
        <w:rPr>
          <w:color w:val="231F20"/>
        </w:rPr>
        <w:t xml:space="preserve"> </w:t>
      </w:r>
      <w:r>
        <w:rPr>
          <w:color w:val="231F20"/>
        </w:rPr>
        <w:t>[Electricity,</w:t>
      </w:r>
      <w:r w:rsidR="000F3A0A">
        <w:rPr>
          <w:color w:val="231F20"/>
        </w:rPr>
        <w:t xml:space="preserve"> </w:t>
      </w:r>
      <w:r>
        <w:rPr>
          <w:color w:val="231F20"/>
          <w:spacing w:val="-4"/>
        </w:rPr>
        <w:t>Water</w:t>
      </w:r>
      <w:r w:rsidR="000F3A0A">
        <w:rPr>
          <w:color w:val="231F20"/>
          <w:spacing w:val="-4"/>
        </w:rPr>
        <w:t xml:space="preserve"> </w:t>
      </w:r>
      <w:r>
        <w:rPr>
          <w:color w:val="231F20"/>
        </w:rPr>
        <w:t>and</w:t>
      </w:r>
      <w:r w:rsidR="000F3A0A">
        <w:rPr>
          <w:color w:val="231F20"/>
        </w:rPr>
        <w:t xml:space="preserve"> </w:t>
      </w:r>
      <w:r>
        <w:rPr>
          <w:color w:val="231F20"/>
        </w:rPr>
        <w:t>Gas],</w:t>
      </w:r>
      <w:r w:rsidR="000F3A0A">
        <w:rPr>
          <w:color w:val="231F20"/>
        </w:rPr>
        <w:t xml:space="preserve"> </w:t>
      </w:r>
      <w:r>
        <w:rPr>
          <w:color w:val="231F20"/>
        </w:rPr>
        <w:t>Sub-Clause</w:t>
      </w:r>
      <w:r w:rsidR="000F3A0A">
        <w:rPr>
          <w:color w:val="231F20"/>
        </w:rPr>
        <w:t xml:space="preserve"> </w:t>
      </w:r>
      <w:r>
        <w:rPr>
          <w:color w:val="231F20"/>
        </w:rPr>
        <w:t>4.20</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Equipment</w:t>
      </w:r>
      <w:r w:rsidR="000F3A0A">
        <w:rPr>
          <w:color w:val="231F20"/>
        </w:rPr>
        <w:t xml:space="preserve"> </w:t>
      </w:r>
      <w:r>
        <w:rPr>
          <w:color w:val="231F20"/>
        </w:rPr>
        <w:t>and</w:t>
      </w:r>
      <w:r w:rsidR="000F3A0A">
        <w:rPr>
          <w:color w:val="231F20"/>
        </w:rPr>
        <w:t xml:space="preserve"> </w:t>
      </w:r>
      <w:r>
        <w:rPr>
          <w:color w:val="231F20"/>
        </w:rPr>
        <w:t>Free- Issue Materials], Sub-Clause 17.1 [Indemnities] and Sub-Clause 17.5 [Intellectual and Industrial Property Rights],</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exceed</w:t>
      </w:r>
      <w:r w:rsidR="000F3A0A">
        <w:rPr>
          <w:color w:val="231F20"/>
        </w:rPr>
        <w:t xml:space="preserve"> </w:t>
      </w:r>
      <w:r>
        <w:rPr>
          <w:color w:val="231F20"/>
        </w:rPr>
        <w:t>the</w:t>
      </w:r>
      <w:r w:rsidR="000F3A0A">
        <w:rPr>
          <w:color w:val="231F20"/>
        </w:rPr>
        <w:t xml:space="preserve"> </w:t>
      </w:r>
      <w:r>
        <w:rPr>
          <w:color w:val="231F20"/>
        </w:rPr>
        <w:t>sum</w:t>
      </w:r>
      <w:r w:rsidR="000F3A0A">
        <w:rPr>
          <w:color w:val="231F20"/>
        </w:rPr>
        <w:t xml:space="preserve"> </w:t>
      </w:r>
      <w:r>
        <w:rPr>
          <w:color w:val="231F20"/>
        </w:rPr>
        <w:t>resulting</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application</w:t>
      </w:r>
      <w:r w:rsidR="000F3A0A">
        <w:rPr>
          <w:color w:val="231F20"/>
        </w:rPr>
        <w:t xml:space="preserve"> </w:t>
      </w:r>
      <w:r>
        <w:rPr>
          <w:color w:val="231F20"/>
        </w:rPr>
        <w:t>of</w:t>
      </w:r>
      <w:r w:rsidR="000F3A0A">
        <w:rPr>
          <w:color w:val="231F20"/>
        </w:rPr>
        <w:t xml:space="preserve"> </w:t>
      </w:r>
      <w:r>
        <w:rPr>
          <w:color w:val="231F20"/>
        </w:rPr>
        <w:t>a</w:t>
      </w:r>
      <w:r w:rsidR="000F3A0A">
        <w:rPr>
          <w:color w:val="231F20"/>
        </w:rPr>
        <w:t xml:space="preserve"> </w:t>
      </w:r>
      <w:r>
        <w:rPr>
          <w:color w:val="231F20"/>
        </w:rPr>
        <w:t>multiplier</w:t>
      </w:r>
      <w:r w:rsidR="000F3A0A">
        <w:rPr>
          <w:color w:val="231F20"/>
        </w:rPr>
        <w:t xml:space="preserve"> </w:t>
      </w:r>
      <w:r>
        <w:rPr>
          <w:color w:val="231F20"/>
        </w:rPr>
        <w:t>(less</w:t>
      </w:r>
      <w:r w:rsidR="000F3A0A">
        <w:rPr>
          <w:color w:val="231F20"/>
        </w:rPr>
        <w:t xml:space="preserve"> </w:t>
      </w:r>
      <w:r>
        <w:rPr>
          <w:color w:val="231F20"/>
        </w:rPr>
        <w:t>or</w:t>
      </w:r>
      <w:r w:rsidR="000F3A0A">
        <w:rPr>
          <w:color w:val="231F20"/>
        </w:rPr>
        <w:t xml:space="preserve"> </w:t>
      </w:r>
      <w:r>
        <w:rPr>
          <w:color w:val="231F20"/>
        </w:rPr>
        <w:t>greater</w:t>
      </w:r>
      <w:r w:rsidR="000F3A0A">
        <w:rPr>
          <w:color w:val="231F20"/>
        </w:rPr>
        <w:t xml:space="preserve"> </w:t>
      </w:r>
      <w:r>
        <w:rPr>
          <w:color w:val="231F20"/>
        </w:rPr>
        <w:t>than</w:t>
      </w:r>
      <w:r w:rsidR="000F3A0A">
        <w:rPr>
          <w:color w:val="231F20"/>
        </w:rPr>
        <w:t xml:space="preserve"> </w:t>
      </w:r>
      <w:r>
        <w:rPr>
          <w:color w:val="231F20"/>
        </w:rPr>
        <w:t>one)</w:t>
      </w:r>
      <w:r w:rsidR="000F3A0A">
        <w:rPr>
          <w:color w:val="231F20"/>
        </w:rPr>
        <w:t xml:space="preserve"> </w:t>
      </w:r>
      <w:r>
        <w:rPr>
          <w:color w:val="231F20"/>
        </w:rPr>
        <w:t>to</w:t>
      </w:r>
      <w:r w:rsidR="000F3A0A">
        <w:rPr>
          <w:color w:val="231F20"/>
        </w:rPr>
        <w:t xml:space="preserve"> </w:t>
      </w:r>
      <w:r>
        <w:rPr>
          <w:color w:val="231F20"/>
        </w:rPr>
        <w:t xml:space="preserve">the Accepted Contract Amount, as stated in the </w:t>
      </w:r>
      <w:r>
        <w:rPr>
          <w:b/>
          <w:color w:val="231F20"/>
        </w:rPr>
        <w:t>SCC</w:t>
      </w:r>
      <w:r>
        <w:rPr>
          <w:color w:val="231F20"/>
        </w:rPr>
        <w:t>, or (if such multiplier or other sum is not so stated) the Accepted</w:t>
      </w:r>
      <w:r w:rsidR="000F3A0A">
        <w:rPr>
          <w:color w:val="231F20"/>
        </w:rPr>
        <w:t xml:space="preserve"> </w:t>
      </w:r>
      <w:r>
        <w:rPr>
          <w:color w:val="231F20"/>
        </w:rPr>
        <w:t>Contract</w:t>
      </w:r>
      <w:r w:rsidR="000F3A0A">
        <w:rPr>
          <w:color w:val="231F20"/>
        </w:rPr>
        <w:t xml:space="preserve"> </w:t>
      </w:r>
      <w:r>
        <w:rPr>
          <w:color w:val="231F20"/>
        </w:rPr>
        <w:t>Amount.</w:t>
      </w:r>
    </w:p>
    <w:p w14:paraId="44C1A0FB" w14:textId="77777777" w:rsidR="005E6E3D" w:rsidRDefault="007B664E" w:rsidP="00CC1001">
      <w:pPr>
        <w:pStyle w:val="ListParagraph"/>
        <w:numPr>
          <w:ilvl w:val="2"/>
          <w:numId w:val="56"/>
        </w:numPr>
        <w:tabs>
          <w:tab w:val="left" w:pos="805"/>
        </w:tabs>
        <w:spacing w:before="248" w:line="230" w:lineRule="auto"/>
        <w:ind w:left="576" w:right="576" w:hanging="682"/>
        <w:jc w:val="both"/>
        <w:rPr>
          <w:color w:val="231F20"/>
        </w:rPr>
      </w:pPr>
      <w:r>
        <w:rPr>
          <w:color w:val="231F20"/>
        </w:rPr>
        <w:t>This</w:t>
      </w:r>
      <w:r w:rsidR="000F3A0A">
        <w:rPr>
          <w:color w:val="231F20"/>
        </w:rPr>
        <w:t xml:space="preserve"> </w:t>
      </w:r>
      <w:r>
        <w:rPr>
          <w:color w:val="231F20"/>
        </w:rPr>
        <w:t>Sub-Clause</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limit</w:t>
      </w:r>
      <w:r w:rsidR="000F3A0A">
        <w:rPr>
          <w:color w:val="231F20"/>
        </w:rPr>
        <w:t xml:space="preserve"> </w:t>
      </w:r>
      <w:r>
        <w:rPr>
          <w:color w:val="231F20"/>
        </w:rPr>
        <w:t>liability</w:t>
      </w:r>
      <w:r w:rsidR="000F3A0A">
        <w:rPr>
          <w:color w:val="231F20"/>
        </w:rPr>
        <w:t xml:space="preserve"> </w:t>
      </w:r>
      <w:r>
        <w:rPr>
          <w:color w:val="231F20"/>
        </w:rPr>
        <w:t>in</w:t>
      </w:r>
      <w:r w:rsidR="000F3A0A">
        <w:rPr>
          <w:color w:val="231F20"/>
        </w:rPr>
        <w:t xml:space="preserve"> </w:t>
      </w:r>
      <w:r>
        <w:rPr>
          <w:color w:val="231F20"/>
        </w:rPr>
        <w:t>any</w:t>
      </w:r>
      <w:r w:rsidR="000F3A0A">
        <w:rPr>
          <w:color w:val="231F20"/>
        </w:rPr>
        <w:t xml:space="preserve"> </w:t>
      </w:r>
      <w:r>
        <w:rPr>
          <w:color w:val="231F20"/>
        </w:rPr>
        <w:t>case</w:t>
      </w:r>
      <w:r w:rsidR="000F3A0A">
        <w:rPr>
          <w:color w:val="231F20"/>
        </w:rPr>
        <w:t xml:space="preserve"> </w:t>
      </w:r>
      <w:r>
        <w:rPr>
          <w:color w:val="231F20"/>
        </w:rPr>
        <w:t>of</w:t>
      </w:r>
      <w:r w:rsidR="000F3A0A">
        <w:rPr>
          <w:color w:val="231F20"/>
        </w:rPr>
        <w:t xml:space="preserve"> </w:t>
      </w:r>
      <w:r>
        <w:rPr>
          <w:color w:val="231F20"/>
        </w:rPr>
        <w:t>fraud,</w:t>
      </w:r>
      <w:r w:rsidR="000F3A0A">
        <w:rPr>
          <w:color w:val="231F20"/>
        </w:rPr>
        <w:t xml:space="preserve"> </w:t>
      </w:r>
      <w:r>
        <w:rPr>
          <w:color w:val="231F20"/>
        </w:rPr>
        <w:t>deliberate</w:t>
      </w:r>
      <w:r w:rsidR="000F3A0A">
        <w:rPr>
          <w:color w:val="231F20"/>
        </w:rPr>
        <w:t xml:space="preserve"> </w:t>
      </w:r>
      <w:r>
        <w:rPr>
          <w:color w:val="231F20"/>
        </w:rPr>
        <w:t>default</w:t>
      </w:r>
      <w:r w:rsidR="000F3A0A">
        <w:rPr>
          <w:color w:val="231F20"/>
        </w:rPr>
        <w:t xml:space="preserve"> </w:t>
      </w:r>
      <w:r>
        <w:rPr>
          <w:color w:val="231F20"/>
        </w:rPr>
        <w:t>or</w:t>
      </w:r>
      <w:r w:rsidR="000F3A0A">
        <w:rPr>
          <w:color w:val="231F20"/>
        </w:rPr>
        <w:t xml:space="preserve"> </w:t>
      </w:r>
      <w:r>
        <w:rPr>
          <w:color w:val="231F20"/>
        </w:rPr>
        <w:t>reckless</w:t>
      </w:r>
      <w:r w:rsidR="000F3A0A">
        <w:rPr>
          <w:color w:val="231F20"/>
        </w:rPr>
        <w:t xml:space="preserve"> </w:t>
      </w:r>
      <w:r>
        <w:rPr>
          <w:color w:val="231F20"/>
        </w:rPr>
        <w:t>misconduct</w:t>
      </w:r>
      <w:r w:rsidR="000F3A0A">
        <w:rPr>
          <w:color w:val="231F20"/>
        </w:rPr>
        <w:t xml:space="preserve"> </w:t>
      </w:r>
      <w:r>
        <w:rPr>
          <w:color w:val="231F20"/>
        </w:rPr>
        <w:t>by</w:t>
      </w:r>
      <w:r w:rsidR="000F3A0A">
        <w:rPr>
          <w:color w:val="231F20"/>
        </w:rPr>
        <w:t xml:space="preserve"> </w:t>
      </w:r>
      <w:r>
        <w:rPr>
          <w:color w:val="231F20"/>
        </w:rPr>
        <w:t>the defaulting</w:t>
      </w:r>
      <w:r w:rsidR="000F3A0A">
        <w:rPr>
          <w:color w:val="231F20"/>
        </w:rPr>
        <w:t xml:space="preserve"> </w:t>
      </w:r>
      <w:r>
        <w:rPr>
          <w:color w:val="231F20"/>
          <w:spacing w:val="-3"/>
        </w:rPr>
        <w:t>Party.</w:t>
      </w:r>
    </w:p>
    <w:p w14:paraId="5349A914" w14:textId="77777777" w:rsidR="005E6E3D" w:rsidRDefault="007B664E" w:rsidP="00CC1001">
      <w:pPr>
        <w:pStyle w:val="Heading4"/>
        <w:numPr>
          <w:ilvl w:val="1"/>
          <w:numId w:val="56"/>
        </w:numPr>
        <w:tabs>
          <w:tab w:val="left" w:pos="804"/>
          <w:tab w:val="left" w:pos="805"/>
        </w:tabs>
        <w:spacing w:before="237"/>
        <w:ind w:left="576" w:right="576" w:hanging="678"/>
        <w:rPr>
          <w:color w:val="231F20"/>
        </w:rPr>
      </w:pPr>
      <w:r>
        <w:rPr>
          <w:color w:val="231F20"/>
        </w:rPr>
        <w:t>Use</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Accommodation/Facilities</w:t>
      </w:r>
    </w:p>
    <w:p w14:paraId="4BE853AF" w14:textId="77777777" w:rsidR="005E6E3D" w:rsidRDefault="007B664E" w:rsidP="00CC1001">
      <w:pPr>
        <w:pStyle w:val="ListParagraph"/>
        <w:numPr>
          <w:ilvl w:val="2"/>
          <w:numId w:val="56"/>
        </w:numPr>
        <w:tabs>
          <w:tab w:val="left" w:pos="805"/>
        </w:tabs>
        <w:spacing w:before="243" w:line="230" w:lineRule="auto"/>
        <w:ind w:left="576" w:right="576"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full</w:t>
      </w:r>
      <w:r w:rsidR="000F3A0A">
        <w:rPr>
          <w:color w:val="231F20"/>
        </w:rPr>
        <w:t xml:space="preserve"> </w:t>
      </w:r>
      <w:r>
        <w:rPr>
          <w:color w:val="231F20"/>
        </w:rPr>
        <w:t>responsibility</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care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provided</w:t>
      </w:r>
      <w:r w:rsidR="000F3A0A">
        <w:rPr>
          <w:color w:val="231F20"/>
        </w:rPr>
        <w:t xml:space="preserve"> </w:t>
      </w:r>
      <w:r>
        <w:rPr>
          <w:color w:val="231F20"/>
        </w:rPr>
        <w:t>accommodation</w:t>
      </w:r>
      <w:r w:rsidR="000F3A0A">
        <w:rPr>
          <w:color w:val="231F20"/>
        </w:rPr>
        <w:t xml:space="preserve"> </w:t>
      </w:r>
      <w:r>
        <w:rPr>
          <w:color w:val="231F20"/>
        </w:rPr>
        <w:t>and facilities,</w:t>
      </w:r>
      <w:r w:rsidR="000F3A0A">
        <w:rPr>
          <w:color w:val="231F20"/>
        </w:rPr>
        <w:t xml:space="preserve"> </w:t>
      </w:r>
      <w:r>
        <w:rPr>
          <w:color w:val="231F20"/>
        </w:rPr>
        <w:t>if</w:t>
      </w:r>
      <w:r w:rsidR="000F3A0A">
        <w:rPr>
          <w:color w:val="231F20"/>
        </w:rPr>
        <w:t xml:space="preserve"> </w:t>
      </w:r>
      <w:r>
        <w:rPr>
          <w:color w:val="231F20"/>
          <w:spacing w:val="-4"/>
        </w:rPr>
        <w:t>any,</w:t>
      </w:r>
      <w:r w:rsidR="000F3A0A">
        <w:rPr>
          <w:color w:val="231F20"/>
          <w:spacing w:val="-4"/>
        </w:rPr>
        <w:t xml:space="preserve"> </w:t>
      </w:r>
      <w:r>
        <w:rPr>
          <w:color w:val="231F20"/>
        </w:rPr>
        <w:t>as</w:t>
      </w:r>
      <w:r w:rsidR="000F3A0A">
        <w:rPr>
          <w:color w:val="231F20"/>
        </w:rPr>
        <w:t xml:space="preserve"> </w:t>
      </w:r>
      <w:r>
        <w:rPr>
          <w:color w:val="231F20"/>
        </w:rPr>
        <w:t>detailed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Speciﬁcation,</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respective</w:t>
      </w:r>
      <w:r w:rsidR="000F3A0A">
        <w:rPr>
          <w:color w:val="231F20"/>
        </w:rPr>
        <w:t xml:space="preserve"> </w:t>
      </w:r>
      <w:r>
        <w:rPr>
          <w:color w:val="231F20"/>
        </w:rPr>
        <w:t>dates</w:t>
      </w:r>
      <w:r w:rsidR="000F3A0A">
        <w:rPr>
          <w:color w:val="231F20"/>
        </w:rPr>
        <w:t xml:space="preserve"> </w:t>
      </w:r>
      <w:r>
        <w:rPr>
          <w:color w:val="231F20"/>
        </w:rPr>
        <w:t>of</w:t>
      </w:r>
      <w:r w:rsidR="000F3A0A">
        <w:rPr>
          <w:color w:val="231F20"/>
        </w:rPr>
        <w:t xml:space="preserve"> </w:t>
      </w:r>
      <w:r>
        <w:rPr>
          <w:color w:val="231F20"/>
        </w:rPr>
        <w:t>hand-over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or</w:t>
      </w:r>
      <w:r w:rsidR="000F3A0A">
        <w:rPr>
          <w:color w:val="231F20"/>
        </w:rPr>
        <w:t xml:space="preserve"> </w:t>
      </w:r>
      <w:r>
        <w:rPr>
          <w:color w:val="231F20"/>
        </w:rPr>
        <w:t>until 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(where</w:t>
      </w:r>
      <w:r w:rsidR="000F3A0A">
        <w:rPr>
          <w:color w:val="231F20"/>
        </w:rPr>
        <w:t xml:space="preserve"> </w:t>
      </w:r>
      <w:r>
        <w:rPr>
          <w:color w:val="231F20"/>
        </w:rPr>
        <w:t>hand-over</w:t>
      </w:r>
      <w:r w:rsidR="000F3A0A">
        <w:rPr>
          <w:color w:val="231F20"/>
        </w:rPr>
        <w:t xml:space="preserve"> </w:t>
      </w:r>
      <w:r>
        <w:rPr>
          <w:color w:val="231F20"/>
        </w:rPr>
        <w:t>or</w:t>
      </w:r>
      <w:r w:rsidR="000F3A0A">
        <w:rPr>
          <w:color w:val="231F20"/>
        </w:rPr>
        <w:t xml:space="preserve"> </w:t>
      </w:r>
      <w:r>
        <w:rPr>
          <w:color w:val="231F20"/>
        </w:rPr>
        <w:t>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may</w:t>
      </w:r>
      <w:r w:rsidR="000F3A0A">
        <w:rPr>
          <w:color w:val="231F20"/>
        </w:rPr>
        <w:t xml:space="preserve"> </w:t>
      </w:r>
      <w:r>
        <w:rPr>
          <w:color w:val="231F20"/>
        </w:rPr>
        <w:t>take</w:t>
      </w:r>
      <w:r w:rsidR="000F3A0A">
        <w:rPr>
          <w:color w:val="231F20"/>
        </w:rPr>
        <w:t xml:space="preserve"> </w:t>
      </w:r>
      <w:r>
        <w:rPr>
          <w:color w:val="231F20"/>
        </w:rPr>
        <w:t>place</w:t>
      </w:r>
      <w:r w:rsidR="000F3A0A">
        <w:rPr>
          <w:color w:val="231F20"/>
        </w:rPr>
        <w:t xml:space="preserve"> </w:t>
      </w:r>
      <w:r>
        <w:rPr>
          <w:color w:val="231F20"/>
        </w:rPr>
        <w:t>after</w:t>
      </w:r>
      <w:r w:rsidR="000F3A0A">
        <w:rPr>
          <w:color w:val="231F20"/>
        </w:rPr>
        <w:t xml:space="preserve"> </w:t>
      </w:r>
      <w:r>
        <w:rPr>
          <w:color w:val="231F20"/>
        </w:rPr>
        <w:t>the</w:t>
      </w:r>
      <w:r w:rsidR="000F3A0A">
        <w:rPr>
          <w:color w:val="231F20"/>
        </w:rPr>
        <w:t xml:space="preserve"> </w:t>
      </w:r>
      <w:r>
        <w:rPr>
          <w:color w:val="231F20"/>
        </w:rPr>
        <w:t>date</w:t>
      </w:r>
      <w:r w:rsidR="000F3A0A">
        <w:rPr>
          <w:color w:val="231F20"/>
        </w:rPr>
        <w:t xml:space="preserve"> </w:t>
      </w:r>
      <w:r>
        <w:rPr>
          <w:color w:val="231F20"/>
        </w:rPr>
        <w:t>stated</w:t>
      </w:r>
      <w:r w:rsidR="000F3A0A">
        <w:rPr>
          <w:color w:val="231F20"/>
        </w:rPr>
        <w:t xml:space="preserve"> </w:t>
      </w:r>
      <w:r>
        <w:rPr>
          <w:color w:val="231F20"/>
        </w:rPr>
        <w:t>in</w:t>
      </w:r>
      <w:r w:rsidR="000F3A0A">
        <w:rPr>
          <w:color w:val="231F20"/>
        </w:rPr>
        <w:t xml:space="preserve"> </w:t>
      </w:r>
      <w:r>
        <w:rPr>
          <w:color w:val="231F20"/>
        </w:rPr>
        <w:t>the Taking-Over</w:t>
      </w:r>
      <w:r w:rsidR="000F3A0A">
        <w:rPr>
          <w:color w:val="231F20"/>
        </w:rPr>
        <w:t xml:space="preserve"> </w:t>
      </w:r>
      <w:r>
        <w:rPr>
          <w:color w:val="231F20"/>
        </w:rPr>
        <w:t>Certiﬁcate</w:t>
      </w:r>
      <w:r w:rsidR="000F3A0A">
        <w:rPr>
          <w:color w:val="231F20"/>
        </w:rPr>
        <w:t xml:space="preserve"> </w:t>
      </w:r>
      <w:r>
        <w:rPr>
          <w:color w:val="231F20"/>
        </w:rPr>
        <w:t>for</w:t>
      </w:r>
      <w:r w:rsidR="000F3A0A">
        <w:rPr>
          <w:color w:val="231F20"/>
        </w:rPr>
        <w:t xml:space="preserve"> </w:t>
      </w:r>
      <w:proofErr w:type="spellStart"/>
      <w:r>
        <w:rPr>
          <w:color w:val="231F20"/>
        </w:rPr>
        <w:t>the</w:t>
      </w:r>
      <w:r>
        <w:rPr>
          <w:color w:val="231F20"/>
          <w:spacing w:val="-3"/>
        </w:rPr>
        <w:t>Works</w:t>
      </w:r>
      <w:proofErr w:type="spellEnd"/>
      <w:r>
        <w:rPr>
          <w:color w:val="231F20"/>
          <w:spacing w:val="-3"/>
        </w:rPr>
        <w:t>).</w:t>
      </w:r>
    </w:p>
    <w:p w14:paraId="2ADF3E3C" w14:textId="77777777" w:rsidR="005E6E3D" w:rsidRDefault="007B664E" w:rsidP="00CC1001">
      <w:pPr>
        <w:pStyle w:val="ListParagraph"/>
        <w:numPr>
          <w:ilvl w:val="2"/>
          <w:numId w:val="56"/>
        </w:numPr>
        <w:tabs>
          <w:tab w:val="left" w:pos="805"/>
        </w:tabs>
        <w:spacing w:line="230" w:lineRule="auto"/>
        <w:ind w:left="576" w:right="576" w:hanging="683"/>
        <w:jc w:val="both"/>
        <w:rPr>
          <w:color w:val="231F20"/>
        </w:rPr>
      </w:pPr>
      <w:r>
        <w:rPr>
          <w:color w:val="231F20"/>
        </w:rPr>
        <w:t>If</w:t>
      </w:r>
      <w:r w:rsidR="000F3A0A">
        <w:rPr>
          <w:color w:val="231F20"/>
        </w:rPr>
        <w:t xml:space="preserve"> </w:t>
      </w:r>
      <w:r>
        <w:rPr>
          <w:color w:val="231F20"/>
        </w:rPr>
        <w:t>any</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happens</w:t>
      </w:r>
      <w:r w:rsidR="000F3A0A">
        <w:rPr>
          <w:color w:val="231F20"/>
        </w:rPr>
        <w:t xml:space="preserve"> </w:t>
      </w:r>
      <w:r>
        <w:rPr>
          <w:color w:val="231F20"/>
        </w:rPr>
        <w:t>to</w:t>
      </w:r>
      <w:r w:rsidR="000F3A0A">
        <w:rPr>
          <w:color w:val="231F20"/>
        </w:rPr>
        <w:t xml:space="preserve"> </w:t>
      </w:r>
      <w:r>
        <w:rPr>
          <w:color w:val="231F20"/>
        </w:rPr>
        <w:t>any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above</w:t>
      </w:r>
      <w:r w:rsidR="000F3A0A">
        <w:rPr>
          <w:color w:val="231F20"/>
        </w:rPr>
        <w:t xml:space="preserve"> </w:t>
      </w:r>
      <w:r>
        <w:rPr>
          <w:color w:val="231F20"/>
        </w:rPr>
        <w:t>items</w:t>
      </w:r>
      <w:r w:rsidR="000F3A0A">
        <w:rPr>
          <w:color w:val="231F20"/>
        </w:rPr>
        <w:t xml:space="preserve"> </w:t>
      </w:r>
      <w:r>
        <w:rPr>
          <w:color w:val="231F20"/>
        </w:rPr>
        <w:t>while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r w:rsidR="000F3A0A">
        <w:rPr>
          <w:color w:val="231F20"/>
        </w:rPr>
        <w:t xml:space="preserve"> </w:t>
      </w:r>
      <w:r>
        <w:rPr>
          <w:color w:val="231F20"/>
        </w:rPr>
        <w:t>for</w:t>
      </w:r>
      <w:r w:rsidR="000F3A0A">
        <w:rPr>
          <w:color w:val="231F20"/>
        </w:rPr>
        <w:t xml:space="preserve"> </w:t>
      </w:r>
      <w:r>
        <w:rPr>
          <w:color w:val="231F20"/>
        </w:rPr>
        <w:t>their</w:t>
      </w:r>
      <w:r w:rsidR="000F3A0A">
        <w:rPr>
          <w:color w:val="231F20"/>
        </w:rPr>
        <w:t xml:space="preserve"> </w:t>
      </w:r>
      <w:r>
        <w:rPr>
          <w:color w:val="231F20"/>
        </w:rPr>
        <w:t>care</w:t>
      </w:r>
      <w:r w:rsidR="000F3A0A">
        <w:rPr>
          <w:color w:val="231F20"/>
        </w:rPr>
        <w:t xml:space="preserve"> </w:t>
      </w:r>
      <w:r>
        <w:rPr>
          <w:color w:val="231F20"/>
        </w:rPr>
        <w:t>arising from</w:t>
      </w:r>
      <w:r w:rsidR="000F3A0A">
        <w:rPr>
          <w:color w:val="231F20"/>
        </w:rPr>
        <w:t xml:space="preserve"> </w:t>
      </w:r>
      <w:r>
        <w:rPr>
          <w:color w:val="231F20"/>
        </w:rPr>
        <w:t>any</w:t>
      </w:r>
      <w:r w:rsidR="000F3A0A">
        <w:rPr>
          <w:color w:val="231F20"/>
        </w:rPr>
        <w:t xml:space="preserve"> </w:t>
      </w:r>
      <w:r>
        <w:rPr>
          <w:color w:val="231F20"/>
        </w:rPr>
        <w:t>cause</w:t>
      </w:r>
      <w:r w:rsidR="000F3A0A">
        <w:rPr>
          <w:color w:val="231F20"/>
        </w:rPr>
        <w:t xml:space="preserve"> </w:t>
      </w:r>
      <w:r>
        <w:rPr>
          <w:color w:val="231F20"/>
        </w:rPr>
        <w:t>whatsoever</w:t>
      </w:r>
      <w:r w:rsidR="000F3A0A">
        <w:rPr>
          <w:color w:val="231F20"/>
        </w:rPr>
        <w:t xml:space="preserve"> </w:t>
      </w:r>
      <w:r>
        <w:rPr>
          <w:color w:val="231F20"/>
        </w:rPr>
        <w:t>other</w:t>
      </w:r>
      <w:r w:rsidR="000F3A0A">
        <w:rPr>
          <w:color w:val="231F20"/>
        </w:rPr>
        <w:t xml:space="preserve"> </w:t>
      </w:r>
      <w:r>
        <w:rPr>
          <w:color w:val="231F20"/>
        </w:rPr>
        <w:t>than</w:t>
      </w:r>
      <w:r w:rsidR="000F3A0A">
        <w:rPr>
          <w:color w:val="231F20"/>
        </w:rPr>
        <w:t xml:space="preserve"> </w:t>
      </w:r>
      <w:r>
        <w:rPr>
          <w:color w:val="231F20"/>
        </w:rPr>
        <w:t>those</w:t>
      </w:r>
      <w:r w:rsidR="000F3A0A">
        <w:rPr>
          <w:color w:val="231F20"/>
        </w:rPr>
        <w:t xml:space="preserve"> </w:t>
      </w:r>
      <w:r>
        <w:rPr>
          <w:color w:val="231F20"/>
        </w:rPr>
        <w:t>for</w:t>
      </w:r>
      <w:r w:rsidR="000F3A0A">
        <w:rPr>
          <w:color w:val="231F20"/>
        </w:rPr>
        <w:t xml:space="preserve"> </w:t>
      </w:r>
      <w:r>
        <w:rPr>
          <w:color w:val="231F20"/>
        </w:rPr>
        <w:t>which</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liable,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his own</w:t>
      </w:r>
      <w:r w:rsidR="000F3A0A">
        <w:rPr>
          <w:color w:val="231F20"/>
        </w:rPr>
        <w:t xml:space="preserve"> </w:t>
      </w:r>
      <w:r>
        <w:rPr>
          <w:color w:val="231F20"/>
        </w:rPr>
        <w:t>cost,</w:t>
      </w:r>
      <w:r w:rsidR="000F3A0A">
        <w:rPr>
          <w:color w:val="231F20"/>
        </w:rPr>
        <w:t xml:space="preserve"> </w:t>
      </w:r>
      <w:r>
        <w:rPr>
          <w:color w:val="231F20"/>
        </w:rPr>
        <w:t>rectify</w:t>
      </w:r>
      <w:r w:rsidR="000F3A0A">
        <w:rPr>
          <w:color w:val="231F20"/>
        </w:rPr>
        <w:t xml:space="preserve"> </w:t>
      </w:r>
      <w:r>
        <w:rPr>
          <w:color w:val="231F20"/>
        </w:rPr>
        <w:t>the</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satisfaction</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Engineer.</w:t>
      </w:r>
    </w:p>
    <w:p w14:paraId="51635F95" w14:textId="77777777" w:rsidR="005E6E3D" w:rsidRDefault="007B664E" w:rsidP="00CC1001">
      <w:pPr>
        <w:pStyle w:val="Heading4"/>
        <w:numPr>
          <w:ilvl w:val="0"/>
          <w:numId w:val="56"/>
        </w:numPr>
        <w:tabs>
          <w:tab w:val="left" w:pos="804"/>
          <w:tab w:val="left" w:pos="805"/>
        </w:tabs>
        <w:ind w:left="576" w:right="576" w:hanging="679"/>
        <w:rPr>
          <w:color w:val="231F20"/>
        </w:rPr>
      </w:pPr>
      <w:bookmarkStart w:id="70" w:name="_TOC_250007"/>
      <w:bookmarkEnd w:id="70"/>
      <w:r>
        <w:rPr>
          <w:color w:val="231F20"/>
        </w:rPr>
        <w:t>INSURANCE</w:t>
      </w:r>
    </w:p>
    <w:p w14:paraId="6C56C486" w14:textId="77777777" w:rsidR="005E6E3D" w:rsidRDefault="007B664E" w:rsidP="00CC1001">
      <w:pPr>
        <w:pStyle w:val="ListParagraph"/>
        <w:numPr>
          <w:ilvl w:val="1"/>
          <w:numId w:val="56"/>
        </w:numPr>
        <w:tabs>
          <w:tab w:val="left" w:pos="804"/>
          <w:tab w:val="left" w:pos="805"/>
        </w:tabs>
        <w:spacing w:before="235"/>
        <w:ind w:left="576" w:right="576" w:hanging="679"/>
        <w:rPr>
          <w:b/>
          <w:color w:val="231F20"/>
        </w:rPr>
      </w:pPr>
      <w:r>
        <w:rPr>
          <w:b/>
          <w:color w:val="231F20"/>
        </w:rPr>
        <w:t>General</w:t>
      </w:r>
      <w:r w:rsidR="000F3A0A">
        <w:rPr>
          <w:b/>
          <w:color w:val="231F20"/>
        </w:rPr>
        <w:t xml:space="preserve"> </w:t>
      </w:r>
      <w:r>
        <w:rPr>
          <w:b/>
          <w:color w:val="231F20"/>
        </w:rPr>
        <w:t>Requirements</w:t>
      </w:r>
      <w:r w:rsidR="000F3A0A">
        <w:rPr>
          <w:b/>
          <w:color w:val="231F20"/>
        </w:rPr>
        <w:t xml:space="preserve"> </w:t>
      </w:r>
      <w:r>
        <w:rPr>
          <w:b/>
          <w:color w:val="231F20"/>
        </w:rPr>
        <w:t>for</w:t>
      </w:r>
      <w:r w:rsidR="000F3A0A">
        <w:rPr>
          <w:b/>
          <w:color w:val="231F20"/>
        </w:rPr>
        <w:t xml:space="preserve"> </w:t>
      </w:r>
      <w:r>
        <w:rPr>
          <w:b/>
          <w:color w:val="231F20"/>
        </w:rPr>
        <w:t>Insurances</w:t>
      </w:r>
    </w:p>
    <w:p w14:paraId="57BE2A03" w14:textId="77777777" w:rsidR="005E6E3D" w:rsidRDefault="007B664E" w:rsidP="00CC1001">
      <w:pPr>
        <w:pStyle w:val="ListParagraph"/>
        <w:numPr>
          <w:ilvl w:val="2"/>
          <w:numId w:val="56"/>
        </w:numPr>
        <w:tabs>
          <w:tab w:val="left" w:pos="805"/>
        </w:tabs>
        <w:spacing w:before="242" w:line="230" w:lineRule="auto"/>
        <w:ind w:left="576" w:right="576" w:hanging="683"/>
        <w:jc w:val="both"/>
        <w:rPr>
          <w:color w:val="231F20"/>
        </w:rPr>
      </w:pPr>
      <w:r>
        <w:rPr>
          <w:color w:val="231F20"/>
        </w:rPr>
        <w:lastRenderedPageBreak/>
        <w:t>In this Clause, “insuring Party” means, for each type of insurance, the Party responsible for effecting and maintaining</w:t>
      </w:r>
      <w:r w:rsidR="000F3A0A">
        <w:rPr>
          <w:color w:val="231F20"/>
        </w:rPr>
        <w:t xml:space="preserve"> </w:t>
      </w:r>
      <w:r>
        <w:rPr>
          <w:color w:val="231F20"/>
        </w:rPr>
        <w:t>the</w:t>
      </w:r>
      <w:r w:rsidR="000F3A0A">
        <w:rPr>
          <w:color w:val="231F20"/>
        </w:rPr>
        <w:t xml:space="preserve"> </w:t>
      </w:r>
      <w:r>
        <w:rPr>
          <w:color w:val="231F20"/>
        </w:rPr>
        <w:t>insurance</w:t>
      </w:r>
      <w:r w:rsidR="000F3A0A">
        <w:rPr>
          <w:color w:val="231F20"/>
        </w:rPr>
        <w:t xml:space="preserve"> </w:t>
      </w:r>
      <w:r>
        <w:rPr>
          <w:color w:val="231F20"/>
        </w:rPr>
        <w:t>speciﬁed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relevant</w:t>
      </w:r>
      <w:r w:rsidR="000F3A0A">
        <w:rPr>
          <w:color w:val="231F20"/>
        </w:rPr>
        <w:t xml:space="preserve"> </w:t>
      </w:r>
      <w:r>
        <w:rPr>
          <w:color w:val="231F20"/>
        </w:rPr>
        <w:t>Sub-Clause.</w:t>
      </w:r>
    </w:p>
    <w:p w14:paraId="355E8D22" w14:textId="77777777" w:rsidR="005E6E3D" w:rsidRDefault="007B664E" w:rsidP="00CC1001">
      <w:pPr>
        <w:pStyle w:val="ListParagraph"/>
        <w:numPr>
          <w:ilvl w:val="2"/>
          <w:numId w:val="56"/>
        </w:numPr>
        <w:tabs>
          <w:tab w:val="left" w:pos="805"/>
        </w:tabs>
        <w:spacing w:before="2" w:line="230" w:lineRule="auto"/>
        <w:ind w:left="576" w:right="576" w:hanging="682"/>
        <w:jc w:val="both"/>
        <w:rPr>
          <w:color w:val="231F20"/>
        </w:rPr>
      </w:pPr>
      <w:r>
        <w:rPr>
          <w:color w:val="231F20"/>
        </w:rPr>
        <w:t xml:space="preserve">Wherever the Contractor is the insuring </w:t>
      </w:r>
      <w:r>
        <w:rPr>
          <w:color w:val="231F20"/>
          <w:spacing w:val="-3"/>
        </w:rPr>
        <w:t xml:space="preserve">Party, </w:t>
      </w:r>
      <w:r>
        <w:rPr>
          <w:color w:val="231F20"/>
        </w:rPr>
        <w:t>each insurance shall be effected with insurers and in terms approved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 the</w:t>
      </w:r>
      <w:r w:rsidR="000F3A0A">
        <w:rPr>
          <w:color w:val="231F20"/>
        </w:rPr>
        <w:t xml:space="preserve"> </w:t>
      </w:r>
      <w:r>
        <w:rPr>
          <w:color w:val="231F20"/>
        </w:rPr>
        <w:t>date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Letter</w:t>
      </w:r>
      <w:r w:rsidR="000F3A0A">
        <w:rPr>
          <w:color w:val="231F20"/>
        </w:rPr>
        <w:t xml:space="preserve"> </w:t>
      </w:r>
      <w:r>
        <w:rPr>
          <w:color w:val="231F20"/>
        </w:rPr>
        <w:t>of</w:t>
      </w:r>
      <w:r w:rsidR="000F3A0A">
        <w:rPr>
          <w:color w:val="231F20"/>
        </w:rPr>
        <w:t xml:space="preserve"> </w:t>
      </w:r>
      <w:r>
        <w:rPr>
          <w:color w:val="231F20"/>
        </w:rPr>
        <w:t>Acceptance.</w:t>
      </w:r>
      <w:r w:rsidR="000F3A0A">
        <w:rPr>
          <w:color w:val="231F20"/>
        </w:rPr>
        <w:t xml:space="preserve"> </w:t>
      </w:r>
      <w:r>
        <w:rPr>
          <w:color w:val="231F20"/>
        </w:rPr>
        <w:t>This</w:t>
      </w:r>
      <w:r w:rsidR="000F3A0A">
        <w:rPr>
          <w:color w:val="231F20"/>
        </w:rPr>
        <w:t xml:space="preserve"> </w:t>
      </w:r>
      <w:r>
        <w:rPr>
          <w:color w:val="231F20"/>
        </w:rPr>
        <w:t>agreement</w:t>
      </w:r>
      <w:r w:rsidR="000F3A0A">
        <w:rPr>
          <w:color w:val="231F20"/>
        </w:rPr>
        <w:t xml:space="preserve"> </w:t>
      </w:r>
      <w:r>
        <w:rPr>
          <w:color w:val="231F20"/>
        </w:rPr>
        <w:t>of</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precedence</w:t>
      </w:r>
      <w:r w:rsidR="000F3A0A">
        <w:rPr>
          <w:color w:val="231F20"/>
        </w:rPr>
        <w:t xml:space="preserve"> </w:t>
      </w:r>
      <w:r>
        <w:rPr>
          <w:color w:val="231F20"/>
        </w:rPr>
        <w:t>over</w:t>
      </w:r>
      <w:r w:rsidR="000F3A0A">
        <w:rPr>
          <w:color w:val="231F20"/>
        </w:rPr>
        <w:t xml:space="preserve"> </w:t>
      </w:r>
      <w:r>
        <w:rPr>
          <w:color w:val="231F20"/>
        </w:rPr>
        <w:t>the</w:t>
      </w:r>
      <w:r w:rsidR="000F3A0A">
        <w:rPr>
          <w:color w:val="231F20"/>
        </w:rPr>
        <w:t xml:space="preserve"> </w:t>
      </w:r>
      <w:r>
        <w:rPr>
          <w:color w:val="231F20"/>
        </w:rPr>
        <w:t>provisions</w:t>
      </w:r>
      <w:r w:rsidR="000F3A0A">
        <w:rPr>
          <w:color w:val="231F20"/>
        </w:rPr>
        <w:t xml:space="preserve"> </w:t>
      </w:r>
      <w:r>
        <w:rPr>
          <w:color w:val="231F20"/>
        </w:rPr>
        <w:t>of</w:t>
      </w:r>
      <w:r w:rsidR="000F3A0A">
        <w:rPr>
          <w:color w:val="231F20"/>
        </w:rPr>
        <w:t xml:space="preserve"> </w:t>
      </w:r>
      <w:r>
        <w:rPr>
          <w:color w:val="231F20"/>
        </w:rPr>
        <w:t>this Clause.</w:t>
      </w:r>
    </w:p>
    <w:p w14:paraId="0759153E" w14:textId="77777777" w:rsidR="005E6E3D" w:rsidRDefault="007B664E" w:rsidP="00CC1001">
      <w:pPr>
        <w:pStyle w:val="ListParagraph"/>
        <w:numPr>
          <w:ilvl w:val="2"/>
          <w:numId w:val="56"/>
        </w:numPr>
        <w:tabs>
          <w:tab w:val="left" w:pos="805"/>
        </w:tabs>
        <w:spacing w:before="247" w:line="230" w:lineRule="auto"/>
        <w:ind w:left="576" w:right="576" w:hanging="682"/>
        <w:jc w:val="both"/>
        <w:rPr>
          <w:color w:val="231F20"/>
        </w:rPr>
      </w:pPr>
      <w:r>
        <w:rPr>
          <w:color w:val="231F20"/>
        </w:rPr>
        <w:t>Wherever</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the</w:t>
      </w:r>
      <w:r w:rsidR="000F3A0A">
        <w:rPr>
          <w:color w:val="231F20"/>
        </w:rPr>
        <w:t xml:space="preserve"> </w:t>
      </w:r>
      <w:r>
        <w:rPr>
          <w:color w:val="231F20"/>
        </w:rPr>
        <w:t>insuring</w:t>
      </w:r>
      <w:r w:rsidR="000F3A0A">
        <w:rPr>
          <w:color w:val="231F20"/>
        </w:rPr>
        <w:t xml:space="preserve"> </w:t>
      </w:r>
      <w:r>
        <w:rPr>
          <w:color w:val="231F20"/>
          <w:spacing w:val="-3"/>
        </w:rPr>
        <w:t>Party,</w:t>
      </w:r>
      <w:r w:rsidR="000F3A0A">
        <w:rPr>
          <w:color w:val="231F20"/>
          <w:spacing w:val="-3"/>
        </w:rPr>
        <w:t xml:space="preserve"> </w:t>
      </w:r>
      <w:r>
        <w:rPr>
          <w:color w:val="231F20"/>
        </w:rPr>
        <w:t>each</w:t>
      </w:r>
      <w:r w:rsidR="000F3A0A">
        <w:rPr>
          <w:color w:val="231F20"/>
        </w:rPr>
        <w:t xml:space="preserve"> </w:t>
      </w:r>
      <w:r>
        <w:rPr>
          <w:color w:val="231F20"/>
        </w:rPr>
        <w:t>insurance</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effected</w:t>
      </w:r>
      <w:r w:rsidR="000F3A0A">
        <w:rPr>
          <w:color w:val="231F20"/>
        </w:rPr>
        <w:t xml:space="preserve"> </w:t>
      </w:r>
      <w:r>
        <w:rPr>
          <w:color w:val="231F20"/>
        </w:rPr>
        <w:t>with</w:t>
      </w:r>
      <w:r w:rsidR="000F3A0A">
        <w:rPr>
          <w:color w:val="231F20"/>
        </w:rPr>
        <w:t xml:space="preserve"> </w:t>
      </w:r>
      <w:r>
        <w:rPr>
          <w:color w:val="231F20"/>
        </w:rPr>
        <w:t>insurers</w:t>
      </w:r>
      <w:r w:rsidR="000F3A0A">
        <w:rPr>
          <w:color w:val="231F20"/>
        </w:rPr>
        <w:t xml:space="preserve"> </w:t>
      </w:r>
      <w:r>
        <w:rPr>
          <w:color w:val="231F20"/>
        </w:rPr>
        <w:t>and</w:t>
      </w:r>
      <w:r w:rsidR="000F3A0A">
        <w:rPr>
          <w:color w:val="231F20"/>
        </w:rPr>
        <w:t xml:space="preserve"> </w:t>
      </w:r>
      <w:r>
        <w:rPr>
          <w:color w:val="231F20"/>
        </w:rPr>
        <w:t>in</w:t>
      </w:r>
      <w:r w:rsidR="000F3A0A">
        <w:rPr>
          <w:color w:val="231F20"/>
        </w:rPr>
        <w:t xml:space="preserve"> </w:t>
      </w:r>
      <w:r>
        <w:rPr>
          <w:color w:val="231F20"/>
        </w:rPr>
        <w:t>terms acceptable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w:t>
      </w:r>
      <w:r w:rsidR="000F3A0A">
        <w:rPr>
          <w:color w:val="231F20"/>
        </w:rPr>
        <w:t xml:space="preserve"> </w:t>
      </w:r>
      <w:r>
        <w:rPr>
          <w:color w:val="231F20"/>
        </w:rPr>
        <w:t>the date of the Letter of Acceptance. This agreement of terms shall take precedence over the provisions of this Clause.</w:t>
      </w:r>
    </w:p>
    <w:p w14:paraId="7F908E5D" w14:textId="77777777" w:rsidR="005E6E3D" w:rsidRDefault="007B664E" w:rsidP="00CC1001">
      <w:pPr>
        <w:pStyle w:val="ListParagraph"/>
        <w:numPr>
          <w:ilvl w:val="2"/>
          <w:numId w:val="56"/>
        </w:numPr>
        <w:tabs>
          <w:tab w:val="left" w:pos="915"/>
        </w:tabs>
        <w:spacing w:before="117" w:line="230" w:lineRule="auto"/>
        <w:ind w:left="576" w:right="576" w:hanging="779"/>
        <w:jc w:val="both"/>
        <w:rPr>
          <w:color w:val="231F20"/>
        </w:rPr>
      </w:pP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indemnify</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the</w:t>
      </w:r>
      <w:r w:rsidR="003F491C">
        <w:rPr>
          <w:color w:val="231F20"/>
        </w:rPr>
        <w:t xml:space="preserve"> </w:t>
      </w:r>
      <w:r>
        <w:rPr>
          <w:color w:val="231F20"/>
        </w:rPr>
        <w:t>cover</w:t>
      </w:r>
      <w:r w:rsidR="003F491C">
        <w:rPr>
          <w:color w:val="231F20"/>
        </w:rPr>
        <w:t xml:space="preserve"> </w:t>
      </w:r>
      <w:r>
        <w:rPr>
          <w:color w:val="231F20"/>
        </w:rPr>
        <w:t>shall</w:t>
      </w:r>
      <w:r w:rsidR="003F491C">
        <w:rPr>
          <w:color w:val="231F20"/>
        </w:rPr>
        <w:t xml:space="preserve"> </w:t>
      </w:r>
      <w:r>
        <w:rPr>
          <w:color w:val="231F20"/>
        </w:rPr>
        <w:t>apply</w:t>
      </w:r>
      <w:r w:rsidR="003F491C">
        <w:rPr>
          <w:color w:val="231F20"/>
        </w:rPr>
        <w:t xml:space="preserve"> </w:t>
      </w:r>
      <w:r>
        <w:rPr>
          <w:color w:val="231F20"/>
        </w:rPr>
        <w:t>separately</w:t>
      </w:r>
      <w:r w:rsidR="003F491C">
        <w:rPr>
          <w:color w:val="231F20"/>
        </w:rPr>
        <w:t xml:space="preserve"> </w:t>
      </w:r>
      <w:r>
        <w:rPr>
          <w:color w:val="231F20"/>
        </w:rPr>
        <w:t>to</w:t>
      </w:r>
      <w:r w:rsidR="003F491C">
        <w:rPr>
          <w:color w:val="231F20"/>
        </w:rPr>
        <w:t xml:space="preserve"> </w:t>
      </w:r>
      <w:r>
        <w:rPr>
          <w:color w:val="231F20"/>
        </w:rPr>
        <w:t>each</w:t>
      </w:r>
      <w:r w:rsidR="003F491C">
        <w:rPr>
          <w:color w:val="231F20"/>
        </w:rPr>
        <w:t xml:space="preserve"> </w:t>
      </w:r>
      <w:r>
        <w:rPr>
          <w:color w:val="231F20"/>
        </w:rPr>
        <w:t>insured</w:t>
      </w:r>
      <w:r w:rsidR="003F491C">
        <w:rPr>
          <w:color w:val="231F20"/>
        </w:rPr>
        <w:t xml:space="preserve"> </w:t>
      </w:r>
      <w:r>
        <w:rPr>
          <w:color w:val="231F20"/>
        </w:rPr>
        <w:t>as</w:t>
      </w:r>
      <w:r w:rsidR="003F491C">
        <w:rPr>
          <w:color w:val="231F20"/>
        </w:rPr>
        <w:t xml:space="preserve"> </w:t>
      </w:r>
      <w:r>
        <w:rPr>
          <w:color w:val="231F20"/>
        </w:rPr>
        <w:t>though</w:t>
      </w:r>
      <w:r w:rsidR="003F491C">
        <w:rPr>
          <w:color w:val="231F20"/>
        </w:rPr>
        <w:t xml:space="preserve"> </w:t>
      </w:r>
      <w:r>
        <w:rPr>
          <w:color w:val="231F20"/>
        </w:rPr>
        <w:t>a separate</w:t>
      </w:r>
      <w:r w:rsidR="003F491C">
        <w:rPr>
          <w:color w:val="231F20"/>
        </w:rPr>
        <w:t xml:space="preserve"> </w:t>
      </w:r>
      <w:r>
        <w:rPr>
          <w:color w:val="231F20"/>
        </w:rPr>
        <w:t>policy</w:t>
      </w:r>
      <w:r w:rsidR="003F491C">
        <w:rPr>
          <w:color w:val="231F20"/>
        </w:rPr>
        <w:t xml:space="preserve"> </w:t>
      </w:r>
      <w:r>
        <w:rPr>
          <w:color w:val="231F20"/>
        </w:rPr>
        <w:t>had</w:t>
      </w:r>
      <w:r w:rsidR="003F491C">
        <w:rPr>
          <w:color w:val="231F20"/>
        </w:rPr>
        <w:t xml:space="preserve"> </w:t>
      </w:r>
      <w:r>
        <w:rPr>
          <w:color w:val="231F20"/>
        </w:rPr>
        <w:t>been</w:t>
      </w:r>
      <w:r w:rsidR="003F491C">
        <w:rPr>
          <w:color w:val="231F20"/>
        </w:rPr>
        <w:t xml:space="preserve"> </w:t>
      </w:r>
      <w:r>
        <w:rPr>
          <w:color w:val="231F20"/>
        </w:rPr>
        <w:t>issued</w:t>
      </w:r>
      <w:r w:rsidR="003F491C">
        <w:rPr>
          <w:color w:val="231F20"/>
        </w:rPr>
        <w:t xml:space="preserve"> </w:t>
      </w:r>
      <w:r>
        <w:rPr>
          <w:color w:val="231F20"/>
        </w:rPr>
        <w:t>for</w:t>
      </w:r>
      <w:r w:rsidR="003F491C">
        <w:rPr>
          <w:color w:val="231F20"/>
        </w:rPr>
        <w:t xml:space="preserve"> </w:t>
      </w:r>
      <w:r>
        <w:rPr>
          <w:color w:val="231F20"/>
        </w:rPr>
        <w:t>each</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indemniﬁes</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 namely</w:t>
      </w:r>
      <w:r w:rsidR="003F491C">
        <w:rPr>
          <w:color w:val="231F20"/>
        </w:rPr>
        <w:t xml:space="preserve"> </w:t>
      </w:r>
      <w:r>
        <w:rPr>
          <w:color w:val="231F20"/>
        </w:rPr>
        <w:t>in</w:t>
      </w:r>
      <w:r w:rsidR="003F491C">
        <w:rPr>
          <w:color w:val="231F20"/>
        </w:rPr>
        <w:t xml:space="preserve"> </w:t>
      </w:r>
      <w:r>
        <w:rPr>
          <w:color w:val="231F20"/>
        </w:rPr>
        <w:t>addition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insured</w:t>
      </w:r>
      <w:r w:rsidR="003F491C">
        <w:rPr>
          <w:color w:val="231F20"/>
        </w:rPr>
        <w:t xml:space="preserve"> </w:t>
      </w:r>
      <w:r>
        <w:rPr>
          <w:color w:val="231F20"/>
        </w:rPr>
        <w:t>speciﬁed</w:t>
      </w:r>
      <w:r w:rsidR="003F491C">
        <w:rPr>
          <w:color w:val="231F20"/>
        </w:rPr>
        <w:t xml:space="preserve"> </w:t>
      </w:r>
      <w:r>
        <w:rPr>
          <w:color w:val="231F20"/>
        </w:rPr>
        <w:t>in</w:t>
      </w:r>
      <w:r w:rsidR="003F491C">
        <w:rPr>
          <w:color w:val="231F20"/>
        </w:rPr>
        <w:t xml:space="preserve"> </w:t>
      </w:r>
      <w:r>
        <w:rPr>
          <w:color w:val="231F20"/>
        </w:rPr>
        <w:t>this</w:t>
      </w:r>
      <w:r w:rsidR="003F491C">
        <w:rPr>
          <w:color w:val="231F20"/>
        </w:rPr>
        <w:t xml:space="preserve"> </w:t>
      </w:r>
      <w:r>
        <w:rPr>
          <w:color w:val="231F20"/>
        </w:rPr>
        <w:t>Clause,</w:t>
      </w:r>
      <w:r w:rsidR="003F491C">
        <w:rPr>
          <w:color w:val="231F20"/>
        </w:rPr>
        <w:t xml:space="preserve"> </w:t>
      </w:r>
      <w:r>
        <w:rPr>
          <w:color w:val="231F20"/>
        </w:rPr>
        <w:t>(</w:t>
      </w:r>
      <w:proofErr w:type="spellStart"/>
      <w:r>
        <w:rPr>
          <w:color w:val="231F20"/>
        </w:rPr>
        <w:t>i</w:t>
      </w:r>
      <w:proofErr w:type="spellEnd"/>
      <w:r>
        <w:rPr>
          <w:color w:val="231F20"/>
        </w:rPr>
        <w:t>)</w:t>
      </w:r>
      <w:r w:rsidR="003F491C">
        <w:rPr>
          <w:color w:val="231F20"/>
        </w:rPr>
        <w:t xml:space="preserve"> </w:t>
      </w:r>
      <w:r>
        <w:rPr>
          <w:color w:val="231F20"/>
        </w:rPr>
        <w:t>the</w:t>
      </w:r>
      <w:r w:rsidR="003F491C">
        <w:rPr>
          <w:color w:val="231F20"/>
        </w:rPr>
        <w:t xml:space="preserve"> </w:t>
      </w:r>
      <w:r>
        <w:rPr>
          <w:color w:val="231F20"/>
        </w:rPr>
        <w:t>Contractor</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under</w:t>
      </w:r>
      <w:r w:rsidR="003F491C">
        <w:rPr>
          <w:color w:val="231F20"/>
        </w:rPr>
        <w:t xml:space="preserve"> </w:t>
      </w:r>
      <w:r>
        <w:rPr>
          <w:color w:val="231F20"/>
        </w:rPr>
        <w:t>the</w:t>
      </w:r>
      <w:r w:rsidR="003F491C">
        <w:rPr>
          <w:color w:val="231F20"/>
        </w:rPr>
        <w:t xml:space="preserve"> </w:t>
      </w:r>
      <w:r>
        <w:rPr>
          <w:color w:val="231F20"/>
        </w:rPr>
        <w:t>policy</w:t>
      </w:r>
      <w:r w:rsidR="003F491C">
        <w:rPr>
          <w:color w:val="231F20"/>
        </w:rPr>
        <w:t xml:space="preserve"> </w:t>
      </w:r>
      <w:r>
        <w:rPr>
          <w:color w:val="231F20"/>
        </w:rPr>
        <w:t>on</w:t>
      </w:r>
      <w:r w:rsidR="003F491C">
        <w:rPr>
          <w:color w:val="231F20"/>
        </w:rPr>
        <w:t xml:space="preserve"> </w:t>
      </w:r>
      <w:r>
        <w:rPr>
          <w:color w:val="231F20"/>
        </w:rPr>
        <w:t>behalf of</w:t>
      </w:r>
      <w:r w:rsidR="003F491C">
        <w:rPr>
          <w:color w:val="231F20"/>
        </w:rPr>
        <w:t xml:space="preserve"> </w:t>
      </w:r>
      <w:r>
        <w:rPr>
          <w:color w:val="231F20"/>
        </w:rPr>
        <w:t>these</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except</w:t>
      </w:r>
      <w:r w:rsidR="003F491C">
        <w:rPr>
          <w:color w:val="231F20"/>
        </w:rPr>
        <w:t xml:space="preserve"> </w:t>
      </w:r>
      <w:r>
        <w:rPr>
          <w:color w:val="231F20"/>
        </w:rPr>
        <w:t>that</w:t>
      </w:r>
      <w:r w:rsidR="003F491C">
        <w:rPr>
          <w:color w:val="231F20"/>
        </w:rPr>
        <w:t xml:space="preserve"> </w:t>
      </w:r>
      <w:r>
        <w:rPr>
          <w:color w:val="231F20"/>
        </w:rPr>
        <w:t>the</w:t>
      </w:r>
      <w:r w:rsidR="003F491C">
        <w:rPr>
          <w:color w:val="231F20"/>
        </w:rPr>
        <w:t xml:space="preserve"> </w:t>
      </w:r>
      <w:r>
        <w:rPr>
          <w:color w:val="231F20"/>
        </w:rPr>
        <w:t>Procuring</w:t>
      </w:r>
      <w:r w:rsidR="003F491C">
        <w:rPr>
          <w:color w:val="231F20"/>
        </w:rPr>
        <w:t xml:space="preserve"> </w:t>
      </w:r>
      <w:r>
        <w:rPr>
          <w:color w:val="231F20"/>
        </w:rPr>
        <w:t>Entity</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for</w:t>
      </w:r>
      <w:r w:rsidR="003F491C">
        <w:rPr>
          <w:color w:val="231F20"/>
        </w:rPr>
        <w:t xml:space="preserve"> </w:t>
      </w:r>
      <w:r>
        <w:rPr>
          <w:color w:val="231F20"/>
        </w:rPr>
        <w:t>Procuring</w:t>
      </w:r>
      <w:r w:rsidR="003F491C">
        <w:rPr>
          <w:color w:val="231F20"/>
        </w:rPr>
        <w:t xml:space="preserve"> </w:t>
      </w:r>
      <w:r>
        <w:rPr>
          <w:color w:val="231F20"/>
        </w:rPr>
        <w:t>Entity's</w:t>
      </w:r>
      <w:r w:rsidR="003F491C">
        <w:rPr>
          <w:color w:val="231F20"/>
        </w:rPr>
        <w:t xml:space="preserve"> </w:t>
      </w:r>
      <w:r>
        <w:rPr>
          <w:color w:val="231F20"/>
        </w:rPr>
        <w:t>Personnel,</w:t>
      </w:r>
      <w:r w:rsidR="003F491C">
        <w:rPr>
          <w:color w:val="231F20"/>
        </w:rPr>
        <w:t xml:space="preserve"> </w:t>
      </w:r>
      <w:r>
        <w:rPr>
          <w:color w:val="231F20"/>
        </w:rPr>
        <w:t>(ii) 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shall</w:t>
      </w:r>
      <w:r w:rsidR="003F491C">
        <w:rPr>
          <w:color w:val="231F20"/>
        </w:rPr>
        <w:t xml:space="preserve"> </w:t>
      </w:r>
      <w:r>
        <w:rPr>
          <w:color w:val="231F20"/>
        </w:rPr>
        <w:t>not</w:t>
      </w:r>
      <w:r w:rsidR="003F491C">
        <w:rPr>
          <w:color w:val="231F20"/>
        </w:rPr>
        <w:t xml:space="preserve"> </w:t>
      </w:r>
      <w:r>
        <w:rPr>
          <w:color w:val="231F20"/>
        </w:rPr>
        <w:t>be</w:t>
      </w:r>
      <w:r w:rsidR="003F491C">
        <w:rPr>
          <w:color w:val="231F20"/>
        </w:rPr>
        <w:t xml:space="preserve"> </w:t>
      </w:r>
      <w:r>
        <w:rPr>
          <w:color w:val="231F20"/>
        </w:rPr>
        <w:t>entitled</w:t>
      </w:r>
      <w:r w:rsidR="003F491C">
        <w:rPr>
          <w:color w:val="231F20"/>
        </w:rPr>
        <w:t xml:space="preserve"> </w:t>
      </w:r>
      <w:r>
        <w:rPr>
          <w:color w:val="231F20"/>
        </w:rPr>
        <w:t>to</w:t>
      </w:r>
      <w:r w:rsidR="003F491C">
        <w:rPr>
          <w:color w:val="231F20"/>
        </w:rPr>
        <w:t xml:space="preserve"> </w:t>
      </w:r>
      <w:r>
        <w:rPr>
          <w:color w:val="231F20"/>
        </w:rPr>
        <w:t>receive</w:t>
      </w:r>
      <w:r w:rsidR="003F491C">
        <w:rPr>
          <w:color w:val="231F20"/>
        </w:rPr>
        <w:t xml:space="preserve"> </w:t>
      </w:r>
      <w:r>
        <w:rPr>
          <w:color w:val="231F20"/>
        </w:rPr>
        <w:t>payments</w:t>
      </w:r>
      <w:r w:rsidR="003F491C">
        <w:rPr>
          <w:color w:val="231F20"/>
        </w:rPr>
        <w:t xml:space="preserve"> </w:t>
      </w:r>
      <w:r>
        <w:rPr>
          <w:color w:val="231F20"/>
        </w:rPr>
        <w:t>directly</w:t>
      </w:r>
      <w:r w:rsidR="003F491C">
        <w:rPr>
          <w:color w:val="231F20"/>
        </w:rPr>
        <w:t xml:space="preserve"> </w:t>
      </w:r>
      <w:r>
        <w:rPr>
          <w:color w:val="231F20"/>
        </w:rPr>
        <w:t>from</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or</w:t>
      </w:r>
      <w:r w:rsidR="003F491C">
        <w:rPr>
          <w:color w:val="231F20"/>
        </w:rPr>
        <w:t xml:space="preserve"> </w:t>
      </w:r>
      <w:r>
        <w:rPr>
          <w:color w:val="231F20"/>
        </w:rPr>
        <w:t>to</w:t>
      </w:r>
      <w:r w:rsidR="003F491C">
        <w:rPr>
          <w:color w:val="231F20"/>
        </w:rPr>
        <w:t xml:space="preserve"> </w:t>
      </w:r>
      <w:r>
        <w:rPr>
          <w:color w:val="231F20"/>
        </w:rPr>
        <w:t>have</w:t>
      </w:r>
      <w:r w:rsidR="003F491C">
        <w:rPr>
          <w:color w:val="231F20"/>
        </w:rPr>
        <w:t xml:space="preserve"> </w:t>
      </w:r>
      <w:r>
        <w:rPr>
          <w:color w:val="231F20"/>
        </w:rPr>
        <w:t>any</w:t>
      </w:r>
      <w:r w:rsidR="003F491C">
        <w:rPr>
          <w:color w:val="231F20"/>
        </w:rPr>
        <w:t xml:space="preserve"> </w:t>
      </w:r>
      <w:r>
        <w:rPr>
          <w:color w:val="231F20"/>
        </w:rPr>
        <w:t>other direct</w:t>
      </w:r>
      <w:r w:rsidR="003F491C">
        <w:rPr>
          <w:color w:val="231F20"/>
        </w:rPr>
        <w:t xml:space="preserve"> </w:t>
      </w:r>
      <w:r>
        <w:rPr>
          <w:color w:val="231F20"/>
        </w:rPr>
        <w:t>dealings</w:t>
      </w:r>
      <w:r w:rsidR="003F491C">
        <w:rPr>
          <w:color w:val="231F20"/>
        </w:rPr>
        <w:t xml:space="preserve"> </w:t>
      </w:r>
      <w:r>
        <w:rPr>
          <w:color w:val="231F20"/>
        </w:rPr>
        <w:t>with</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and</w:t>
      </w:r>
      <w:r w:rsidR="003F491C">
        <w:rPr>
          <w:color w:val="231F20"/>
        </w:rPr>
        <w:t xml:space="preserve"> </w:t>
      </w:r>
      <w:r>
        <w:rPr>
          <w:color w:val="231F20"/>
        </w:rPr>
        <w:t>(iii)</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require</w:t>
      </w:r>
      <w:r w:rsidR="003F491C">
        <w:rPr>
          <w:color w:val="231F20"/>
        </w:rPr>
        <w:t xml:space="preserve"> </w:t>
      </w:r>
      <w:r>
        <w:rPr>
          <w:color w:val="231F20"/>
        </w:rPr>
        <w:t>all</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to</w:t>
      </w:r>
      <w:r w:rsidR="003F491C">
        <w:rPr>
          <w:color w:val="231F20"/>
        </w:rPr>
        <w:t xml:space="preserve"> </w:t>
      </w:r>
      <w:r>
        <w:rPr>
          <w:color w:val="231F20"/>
        </w:rPr>
        <w:t>comply with</w:t>
      </w:r>
      <w:r w:rsidR="003F491C">
        <w:rPr>
          <w:color w:val="231F20"/>
        </w:rPr>
        <w:t xml:space="preserve"> </w:t>
      </w:r>
      <w:r>
        <w:rPr>
          <w:color w:val="231F20"/>
        </w:rPr>
        <w:t>the</w:t>
      </w:r>
      <w:r w:rsidR="003F491C">
        <w:rPr>
          <w:color w:val="231F20"/>
        </w:rPr>
        <w:t xml:space="preserve"> </w:t>
      </w:r>
      <w:r>
        <w:rPr>
          <w:color w:val="231F20"/>
        </w:rPr>
        <w:t>conditions</w:t>
      </w:r>
      <w:r w:rsidR="003F491C">
        <w:rPr>
          <w:color w:val="231F20"/>
        </w:rPr>
        <w:t xml:space="preserve"> </w:t>
      </w:r>
      <w:r>
        <w:rPr>
          <w:color w:val="231F20"/>
        </w:rPr>
        <w:t>stipulated</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spacing w:val="-3"/>
        </w:rPr>
        <w:t>policy.</w:t>
      </w:r>
    </w:p>
    <w:p w14:paraId="67B27161" w14:textId="77777777" w:rsidR="005E6E3D" w:rsidRDefault="007B664E" w:rsidP="00CC1001">
      <w:pPr>
        <w:pStyle w:val="ListParagraph"/>
        <w:numPr>
          <w:ilvl w:val="2"/>
          <w:numId w:val="56"/>
        </w:numPr>
        <w:tabs>
          <w:tab w:val="left" w:pos="915"/>
        </w:tabs>
        <w:spacing w:before="250" w:line="230" w:lineRule="auto"/>
        <w:ind w:left="576" w:right="576" w:hanging="780"/>
        <w:jc w:val="both"/>
        <w:rPr>
          <w:color w:val="231F20"/>
        </w:rPr>
      </w:pPr>
      <w:r>
        <w:rPr>
          <w:color w:val="231F20"/>
        </w:rPr>
        <w:t>Each</w:t>
      </w:r>
      <w:r w:rsidR="003F491C">
        <w:rPr>
          <w:color w:val="231F20"/>
        </w:rPr>
        <w:t xml:space="preserve"> </w:t>
      </w:r>
      <w:r>
        <w:rPr>
          <w:color w:val="231F20"/>
        </w:rPr>
        <w:t>policy</w:t>
      </w:r>
      <w:r w:rsidR="003F491C">
        <w:rPr>
          <w:color w:val="231F20"/>
        </w:rPr>
        <w:t xml:space="preserve"> </w:t>
      </w:r>
      <w:r>
        <w:rPr>
          <w:color w:val="231F20"/>
        </w:rPr>
        <w:t>insuring</w:t>
      </w:r>
      <w:r w:rsidR="003F491C">
        <w:rPr>
          <w:color w:val="231F20"/>
        </w:rPr>
        <w:t xml:space="preserve"> </w:t>
      </w:r>
      <w:r>
        <w:rPr>
          <w:color w:val="231F20"/>
        </w:rPr>
        <w:t>against</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shall</w:t>
      </w:r>
      <w:r w:rsidR="003F491C">
        <w:rPr>
          <w:color w:val="231F20"/>
        </w:rPr>
        <w:t xml:space="preserve"> </w:t>
      </w:r>
      <w:r>
        <w:rPr>
          <w:color w:val="231F20"/>
        </w:rPr>
        <w:t>provide</w:t>
      </w:r>
      <w:r w:rsidR="003F491C">
        <w:rPr>
          <w:color w:val="231F20"/>
        </w:rPr>
        <w:t xml:space="preserve"> </w:t>
      </w:r>
      <w:r>
        <w:rPr>
          <w:color w:val="231F20"/>
        </w:rPr>
        <w:t>for</w:t>
      </w:r>
      <w:r w:rsidR="003F491C">
        <w:rPr>
          <w:color w:val="231F20"/>
        </w:rPr>
        <w:t xml:space="preserve"> </w:t>
      </w:r>
      <w:r>
        <w:rPr>
          <w:color w:val="231F20"/>
        </w:rPr>
        <w:t>payments</w:t>
      </w:r>
      <w:r w:rsidR="003F491C">
        <w:rPr>
          <w:color w:val="231F20"/>
        </w:rPr>
        <w:t xml:space="preserve"> </w:t>
      </w:r>
      <w:r>
        <w:rPr>
          <w:color w:val="231F20"/>
        </w:rPr>
        <w:t>to</w:t>
      </w:r>
      <w:r w:rsidR="003F491C">
        <w:rPr>
          <w:color w:val="231F20"/>
        </w:rPr>
        <w:t xml:space="preserve"> </w:t>
      </w:r>
      <w:r>
        <w:rPr>
          <w:color w:val="231F20"/>
        </w:rPr>
        <w:t>be</w:t>
      </w:r>
      <w:r w:rsidR="003F491C">
        <w:rPr>
          <w:color w:val="231F20"/>
        </w:rPr>
        <w:t xml:space="preserve"> </w:t>
      </w:r>
      <w:r>
        <w:rPr>
          <w:color w:val="231F20"/>
        </w:rPr>
        <w:t>made</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rPr>
        <w:t>currencies</w:t>
      </w:r>
      <w:r w:rsidR="003F491C">
        <w:rPr>
          <w:color w:val="231F20"/>
        </w:rPr>
        <w:t xml:space="preserve"> </w:t>
      </w:r>
      <w:r>
        <w:rPr>
          <w:color w:val="231F20"/>
        </w:rPr>
        <w:t>required to</w:t>
      </w:r>
      <w:r w:rsidR="003F491C">
        <w:rPr>
          <w:color w:val="231F20"/>
        </w:rPr>
        <w:t xml:space="preserve"> </w:t>
      </w:r>
      <w:r>
        <w:rPr>
          <w:color w:val="231F20"/>
        </w:rPr>
        <w:t>rectify</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Payments</w:t>
      </w:r>
      <w:r w:rsidR="003F491C">
        <w:rPr>
          <w:color w:val="231F20"/>
        </w:rPr>
        <w:t xml:space="preserve"> </w:t>
      </w:r>
      <w:r>
        <w:rPr>
          <w:color w:val="231F20"/>
        </w:rPr>
        <w:t>received</w:t>
      </w:r>
      <w:r w:rsidR="003F491C">
        <w:rPr>
          <w:color w:val="231F20"/>
        </w:rPr>
        <w:t xml:space="preserve"> </w:t>
      </w:r>
      <w:r>
        <w:rPr>
          <w:color w:val="231F20"/>
        </w:rPr>
        <w:t>from</w:t>
      </w:r>
      <w:r w:rsidR="003F491C">
        <w:rPr>
          <w:color w:val="231F20"/>
        </w:rPr>
        <w:t xml:space="preserve"> </w:t>
      </w:r>
      <w:r>
        <w:rPr>
          <w:color w:val="231F20"/>
        </w:rPr>
        <w:t>insurers</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used</w:t>
      </w:r>
      <w:r w:rsidR="003F491C">
        <w:rPr>
          <w:color w:val="231F20"/>
        </w:rPr>
        <w:t xml:space="preserve"> </w:t>
      </w:r>
      <w:r>
        <w:rPr>
          <w:color w:val="231F20"/>
        </w:rPr>
        <w:t>for</w:t>
      </w:r>
      <w:r w:rsidR="003F491C">
        <w:rPr>
          <w:color w:val="231F20"/>
        </w:rPr>
        <w:t xml:space="preserve"> </w:t>
      </w:r>
      <w:r>
        <w:rPr>
          <w:color w:val="231F20"/>
        </w:rPr>
        <w:t>the</w:t>
      </w:r>
      <w:r w:rsidR="003F491C">
        <w:rPr>
          <w:color w:val="231F20"/>
        </w:rPr>
        <w:t xml:space="preserve"> </w:t>
      </w:r>
      <w:r>
        <w:rPr>
          <w:color w:val="231F20"/>
        </w:rPr>
        <w:t>rectiﬁcation</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 damage.</w:t>
      </w:r>
    </w:p>
    <w:p w14:paraId="43B49026" w14:textId="77777777" w:rsidR="005E6E3D" w:rsidRDefault="007B664E" w:rsidP="00CC1001">
      <w:pPr>
        <w:pStyle w:val="ListParagraph"/>
        <w:numPr>
          <w:ilvl w:val="2"/>
          <w:numId w:val="56"/>
        </w:numPr>
        <w:tabs>
          <w:tab w:val="left" w:pos="915"/>
        </w:tabs>
        <w:spacing w:line="230" w:lineRule="auto"/>
        <w:ind w:left="576" w:right="576" w:hanging="780"/>
        <w:jc w:val="both"/>
        <w:rPr>
          <w:color w:val="231F20"/>
        </w:rPr>
      </w:pPr>
      <w:r>
        <w:rPr>
          <w:color w:val="231F20"/>
        </w:rPr>
        <w:t xml:space="preserve">The relevant insuring Party shall, within the respective periods stated in the </w:t>
      </w:r>
      <w:r>
        <w:rPr>
          <w:b/>
          <w:color w:val="231F20"/>
        </w:rPr>
        <w:t xml:space="preserve">SCC </w:t>
      </w:r>
      <w:r>
        <w:rPr>
          <w:color w:val="231F20"/>
        </w:rPr>
        <w:t>(calculated from the Commencement</w:t>
      </w:r>
      <w:r w:rsidR="003F491C">
        <w:rPr>
          <w:color w:val="231F20"/>
        </w:rPr>
        <w:t xml:space="preserve"> </w:t>
      </w:r>
      <w:r>
        <w:rPr>
          <w:color w:val="231F20"/>
        </w:rPr>
        <w:t>Date),</w:t>
      </w:r>
      <w:r w:rsidR="003F491C">
        <w:rPr>
          <w:color w:val="231F20"/>
        </w:rPr>
        <w:t xml:space="preserve"> </w:t>
      </w:r>
      <w:r>
        <w:rPr>
          <w:color w:val="231F20"/>
        </w:rPr>
        <w:t>submit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p>
    <w:p w14:paraId="010AC997" w14:textId="77777777" w:rsidR="005E6E3D" w:rsidRDefault="003F491C" w:rsidP="00CC1001">
      <w:pPr>
        <w:pStyle w:val="ListParagraph"/>
        <w:numPr>
          <w:ilvl w:val="3"/>
          <w:numId w:val="56"/>
        </w:numPr>
        <w:tabs>
          <w:tab w:val="left" w:pos="1260"/>
        </w:tabs>
        <w:spacing w:before="42"/>
        <w:ind w:left="576" w:right="576" w:firstLine="0"/>
        <w:rPr>
          <w:color w:val="231F20"/>
        </w:rPr>
      </w:pPr>
      <w:r>
        <w:rPr>
          <w:color w:val="231F20"/>
        </w:rPr>
        <w:t>E</w:t>
      </w:r>
      <w:r w:rsidR="007B664E">
        <w:rPr>
          <w:color w:val="231F20"/>
        </w:rPr>
        <w:t>vidence</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insurances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Clause</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effected,</w:t>
      </w:r>
      <w:r>
        <w:rPr>
          <w:color w:val="231F20"/>
        </w:rPr>
        <w:t xml:space="preserve"> </w:t>
      </w:r>
      <w:r w:rsidR="007B664E">
        <w:rPr>
          <w:color w:val="231F20"/>
        </w:rPr>
        <w:t>and</w:t>
      </w:r>
    </w:p>
    <w:p w14:paraId="15E459C9" w14:textId="77777777" w:rsidR="005E6E3D" w:rsidRDefault="004626B1" w:rsidP="00CC1001">
      <w:pPr>
        <w:pStyle w:val="ListParagraph"/>
        <w:numPr>
          <w:ilvl w:val="3"/>
          <w:numId w:val="56"/>
        </w:numPr>
        <w:tabs>
          <w:tab w:val="left" w:pos="1260"/>
        </w:tabs>
        <w:spacing w:before="47" w:line="230" w:lineRule="auto"/>
        <w:ind w:left="576" w:right="576" w:firstLine="0"/>
        <w:jc w:val="both"/>
        <w:rPr>
          <w:color w:val="231F20"/>
        </w:rPr>
      </w:pPr>
      <w:r>
        <w:rPr>
          <w:color w:val="231F20"/>
        </w:rPr>
        <w:t>Copies</w:t>
      </w:r>
      <w:r w:rsidR="007B664E">
        <w:rPr>
          <w:color w:val="231F20"/>
        </w:rPr>
        <w:t xml:space="preserve"> of the policies for the insurances described in Sub-Clause 18.2 [Insurance for </w:t>
      </w:r>
      <w:r w:rsidR="007B664E">
        <w:rPr>
          <w:color w:val="231F20"/>
          <w:spacing w:val="-4"/>
        </w:rPr>
        <w:t xml:space="preserve">Works </w:t>
      </w:r>
      <w:r w:rsidR="007B664E">
        <w:rPr>
          <w:color w:val="231F20"/>
        </w:rPr>
        <w:t>and Contractor's</w:t>
      </w:r>
      <w:r w:rsidR="003F491C">
        <w:rPr>
          <w:color w:val="231F20"/>
        </w:rPr>
        <w:t xml:space="preserve"> </w:t>
      </w:r>
      <w:r w:rsidR="007B664E">
        <w:rPr>
          <w:color w:val="231F20"/>
        </w:rPr>
        <w:t>Equipment]</w:t>
      </w:r>
      <w:r w:rsidR="003F491C">
        <w:rPr>
          <w:color w:val="231F20"/>
        </w:rPr>
        <w:t xml:space="preserve"> </w:t>
      </w:r>
      <w:r w:rsidR="007B664E">
        <w:rPr>
          <w:color w:val="231F20"/>
        </w:rPr>
        <w:t>and</w:t>
      </w:r>
      <w:r w:rsidR="003F491C">
        <w:rPr>
          <w:color w:val="231F20"/>
        </w:rPr>
        <w:t xml:space="preserve"> </w:t>
      </w:r>
      <w:r w:rsidR="007B664E">
        <w:rPr>
          <w:color w:val="231F20"/>
        </w:rPr>
        <w:t>Sub-Clause</w:t>
      </w:r>
      <w:r w:rsidR="003F491C">
        <w:rPr>
          <w:color w:val="231F20"/>
        </w:rPr>
        <w:t xml:space="preserve"> </w:t>
      </w:r>
      <w:r w:rsidR="007B664E">
        <w:rPr>
          <w:color w:val="231F20"/>
        </w:rPr>
        <w:t>18.3</w:t>
      </w:r>
      <w:r w:rsidR="00D41885">
        <w:rPr>
          <w:color w:val="231F20"/>
        </w:rPr>
        <w:t xml:space="preserve"> </w:t>
      </w:r>
      <w:r w:rsidR="007B664E">
        <w:rPr>
          <w:color w:val="231F20"/>
        </w:rPr>
        <w:t>[Insurance</w:t>
      </w:r>
      <w:r w:rsidR="003F491C">
        <w:rPr>
          <w:color w:val="231F20"/>
        </w:rPr>
        <w:t xml:space="preserve"> </w:t>
      </w:r>
      <w:r w:rsidR="007B664E">
        <w:rPr>
          <w:color w:val="231F20"/>
        </w:rPr>
        <w:t>against</w:t>
      </w:r>
      <w:r w:rsidR="003F491C">
        <w:rPr>
          <w:color w:val="231F20"/>
        </w:rPr>
        <w:t xml:space="preserve"> </w:t>
      </w:r>
      <w:r w:rsidR="007B664E">
        <w:rPr>
          <w:color w:val="231F20"/>
        </w:rPr>
        <w:t>Injury</w:t>
      </w:r>
      <w:r w:rsidR="003F491C">
        <w:rPr>
          <w:color w:val="231F20"/>
        </w:rPr>
        <w:t xml:space="preserve"> </w:t>
      </w:r>
      <w:r w:rsidR="007B664E">
        <w:rPr>
          <w:color w:val="231F20"/>
        </w:rPr>
        <w:t>to</w:t>
      </w:r>
      <w:r w:rsidR="003F491C">
        <w:rPr>
          <w:color w:val="231F20"/>
        </w:rPr>
        <w:t xml:space="preserve"> </w:t>
      </w:r>
      <w:r w:rsidR="007B664E">
        <w:rPr>
          <w:color w:val="231F20"/>
        </w:rPr>
        <w:t>Persons</w:t>
      </w:r>
      <w:r w:rsidR="003F491C">
        <w:rPr>
          <w:color w:val="231F20"/>
        </w:rPr>
        <w:t xml:space="preserve"> </w:t>
      </w:r>
      <w:r w:rsidR="007B664E">
        <w:rPr>
          <w:color w:val="231F20"/>
        </w:rPr>
        <w:t>and</w:t>
      </w:r>
      <w:r w:rsidR="003F491C">
        <w:rPr>
          <w:color w:val="231F20"/>
        </w:rPr>
        <w:t xml:space="preserve"> </w:t>
      </w:r>
      <w:r w:rsidR="007B664E">
        <w:rPr>
          <w:color w:val="231F20"/>
        </w:rPr>
        <w:t>Damage</w:t>
      </w:r>
      <w:r w:rsidR="003F491C">
        <w:rPr>
          <w:color w:val="231F20"/>
        </w:rPr>
        <w:t xml:space="preserve"> </w:t>
      </w:r>
      <w:r w:rsidR="007B664E">
        <w:rPr>
          <w:color w:val="231F20"/>
        </w:rPr>
        <w:t>to</w:t>
      </w:r>
      <w:r w:rsidR="003F491C">
        <w:rPr>
          <w:color w:val="231F20"/>
        </w:rPr>
        <w:t xml:space="preserve"> </w:t>
      </w:r>
      <w:r w:rsidR="007B664E">
        <w:rPr>
          <w:color w:val="231F20"/>
        </w:rPr>
        <w:t>Property].</w:t>
      </w:r>
    </w:p>
    <w:p w14:paraId="745522C6" w14:textId="77777777" w:rsidR="005E6E3D" w:rsidRDefault="007B664E" w:rsidP="00CC1001">
      <w:pPr>
        <w:pStyle w:val="ListParagraph"/>
        <w:numPr>
          <w:ilvl w:val="2"/>
          <w:numId w:val="56"/>
        </w:numPr>
        <w:tabs>
          <w:tab w:val="left" w:pos="915"/>
        </w:tabs>
        <w:spacing w:before="160" w:after="120" w:line="230" w:lineRule="auto"/>
        <w:ind w:left="576" w:right="576" w:hanging="780"/>
        <w:jc w:val="both"/>
        <w:rPr>
          <w:color w:val="231F20"/>
        </w:rPr>
      </w:pPr>
      <w:r>
        <w:rPr>
          <w:color w:val="231F20"/>
        </w:rPr>
        <w:t>When</w:t>
      </w:r>
      <w:r w:rsidR="003F491C">
        <w:rPr>
          <w:color w:val="231F20"/>
        </w:rPr>
        <w:t xml:space="preserve"> </w:t>
      </w:r>
      <w:r>
        <w:rPr>
          <w:color w:val="231F20"/>
        </w:rPr>
        <w:t>each</w:t>
      </w:r>
      <w:r w:rsidR="003F491C">
        <w:rPr>
          <w:color w:val="231F20"/>
        </w:rPr>
        <w:t xml:space="preserve"> </w:t>
      </w:r>
      <w:r>
        <w:rPr>
          <w:color w:val="231F20"/>
        </w:rPr>
        <w:t>premium</w:t>
      </w:r>
      <w:r w:rsidR="003F491C">
        <w:rPr>
          <w:color w:val="231F20"/>
        </w:rPr>
        <w:t xml:space="preserve"> </w:t>
      </w:r>
      <w:r>
        <w:rPr>
          <w:color w:val="231F20"/>
        </w:rPr>
        <w:t>is</w:t>
      </w:r>
      <w:r w:rsidR="003F491C">
        <w:rPr>
          <w:color w:val="231F20"/>
        </w:rPr>
        <w:t xml:space="preserve"> </w:t>
      </w:r>
      <w:r>
        <w:rPr>
          <w:color w:val="231F20"/>
        </w:rPr>
        <w:t>paid,</w:t>
      </w:r>
      <w:r w:rsidR="003F491C">
        <w:rPr>
          <w:color w:val="231F20"/>
        </w:rPr>
        <w:t xml:space="preserve"> </w:t>
      </w:r>
      <w:r>
        <w:rPr>
          <w:color w:val="231F20"/>
        </w:rPr>
        <w:t>the</w:t>
      </w:r>
      <w:r w:rsidR="003F491C">
        <w:rPr>
          <w:color w:val="231F20"/>
        </w:rPr>
        <w:t xml:space="preserve"> insuring P</w:t>
      </w:r>
      <w:r>
        <w:rPr>
          <w:color w:val="231F20"/>
        </w:rPr>
        <w:t>arty</w:t>
      </w:r>
      <w:r w:rsidR="003F491C">
        <w:rPr>
          <w:color w:val="231F20"/>
        </w:rPr>
        <w:t xml:space="preserve"> </w:t>
      </w:r>
      <w:r>
        <w:rPr>
          <w:color w:val="231F20"/>
        </w:rPr>
        <w:t>shall</w:t>
      </w:r>
      <w:r w:rsidR="003F491C">
        <w:rPr>
          <w:color w:val="231F20"/>
        </w:rPr>
        <w:t xml:space="preserve"> </w:t>
      </w:r>
      <w:r>
        <w:rPr>
          <w:color w:val="231F20"/>
        </w:rPr>
        <w:t>submit</w:t>
      </w:r>
      <w:r w:rsidR="003F491C">
        <w:rPr>
          <w:color w:val="231F20"/>
        </w:rPr>
        <w:t xml:space="preserve"> </w:t>
      </w:r>
      <w:r>
        <w:rPr>
          <w:color w:val="231F20"/>
        </w:rPr>
        <w:t>evidence</w:t>
      </w:r>
      <w:r w:rsidR="003F491C">
        <w:rPr>
          <w:color w:val="231F20"/>
        </w:rPr>
        <w:t xml:space="preserve"> </w:t>
      </w:r>
      <w:r>
        <w:rPr>
          <w:color w:val="231F20"/>
        </w:rPr>
        <w:t>of</w:t>
      </w:r>
      <w:r w:rsidR="003F491C">
        <w:rPr>
          <w:color w:val="231F20"/>
        </w:rPr>
        <w:t xml:space="preserve"> </w:t>
      </w:r>
      <w:r>
        <w:rPr>
          <w:color w:val="231F20"/>
        </w:rPr>
        <w:t>payment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Whenever evidence</w:t>
      </w:r>
      <w:r w:rsidR="003F491C">
        <w:rPr>
          <w:color w:val="231F20"/>
        </w:rPr>
        <w:t xml:space="preserve"> </w:t>
      </w:r>
      <w:r>
        <w:rPr>
          <w:color w:val="231F20"/>
        </w:rPr>
        <w:t>or</w:t>
      </w:r>
      <w:r w:rsidR="003F491C">
        <w:rPr>
          <w:color w:val="231F20"/>
        </w:rPr>
        <w:t xml:space="preserve"> </w:t>
      </w:r>
      <w:r>
        <w:rPr>
          <w:color w:val="231F20"/>
        </w:rPr>
        <w:t>policies</w:t>
      </w:r>
      <w:r w:rsidR="003F491C">
        <w:rPr>
          <w:color w:val="231F20"/>
        </w:rPr>
        <w:t xml:space="preserve"> </w:t>
      </w:r>
      <w:r>
        <w:rPr>
          <w:color w:val="231F20"/>
        </w:rPr>
        <w:t>are</w:t>
      </w:r>
      <w:r w:rsidR="003F491C">
        <w:rPr>
          <w:color w:val="231F20"/>
        </w:rPr>
        <w:t xml:space="preserve"> </w:t>
      </w:r>
      <w:r>
        <w:rPr>
          <w:color w:val="231F20"/>
        </w:rPr>
        <w:t>submitted,</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also</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Engineer.</w:t>
      </w:r>
    </w:p>
    <w:p w14:paraId="0123F876" w14:textId="77777777" w:rsidR="005E6E3D" w:rsidRDefault="007B664E" w:rsidP="00CC1001">
      <w:pPr>
        <w:pStyle w:val="ListParagraph"/>
        <w:numPr>
          <w:ilvl w:val="2"/>
          <w:numId w:val="56"/>
        </w:numPr>
        <w:tabs>
          <w:tab w:val="left" w:pos="915"/>
        </w:tabs>
        <w:spacing w:before="160" w:after="120" w:line="230" w:lineRule="auto"/>
        <w:ind w:left="576" w:right="576" w:hanging="780"/>
        <w:jc w:val="both"/>
        <w:rPr>
          <w:color w:val="231F20"/>
        </w:rPr>
      </w:pPr>
      <w:r>
        <w:rPr>
          <w:color w:val="231F20"/>
        </w:rPr>
        <w:t xml:space="preserve">Each Party shall comply with the conditions stipulated in each of the insurance policies. The </w:t>
      </w:r>
      <w:proofErr w:type="spellStart"/>
      <w:r>
        <w:rPr>
          <w:color w:val="231F20"/>
        </w:rPr>
        <w:t>insuringParty</w:t>
      </w:r>
      <w:proofErr w:type="spellEnd"/>
      <w:r>
        <w:rPr>
          <w:color w:val="231F20"/>
        </w:rPr>
        <w:t xml:space="preserve"> shall keep the insurers informed of any relevant changes to the execution of the </w:t>
      </w:r>
      <w:r>
        <w:rPr>
          <w:color w:val="231F20"/>
          <w:spacing w:val="-4"/>
        </w:rPr>
        <w:t xml:space="preserve">Works </w:t>
      </w:r>
      <w:r>
        <w:rPr>
          <w:color w:val="231F20"/>
        </w:rPr>
        <w:t>and ensure that insurance</w:t>
      </w:r>
      <w:r w:rsidR="003F491C">
        <w:rPr>
          <w:color w:val="231F20"/>
        </w:rPr>
        <w:t xml:space="preserve"> </w:t>
      </w:r>
      <w:r>
        <w:rPr>
          <w:color w:val="231F20"/>
        </w:rPr>
        <w:t>is</w:t>
      </w:r>
      <w:r w:rsidR="003F491C">
        <w:rPr>
          <w:color w:val="231F20"/>
        </w:rPr>
        <w:t xml:space="preserve"> </w:t>
      </w:r>
      <w:r>
        <w:rPr>
          <w:color w:val="231F20"/>
        </w:rPr>
        <w:t>maintained</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Clause.</w:t>
      </w:r>
    </w:p>
    <w:p w14:paraId="5BFF7FBD" w14:textId="77777777" w:rsidR="005E6E3D" w:rsidRDefault="007B664E" w:rsidP="00CC1001">
      <w:pPr>
        <w:pStyle w:val="BodyText"/>
        <w:spacing w:before="160" w:after="120" w:line="230" w:lineRule="auto"/>
        <w:ind w:left="576" w:right="576"/>
        <w:jc w:val="both"/>
      </w:pPr>
      <w:r>
        <w:rPr>
          <w:color w:val="231F20"/>
        </w:rPr>
        <w:t>Neither</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material</w:t>
      </w:r>
      <w:r w:rsidR="003F491C">
        <w:rPr>
          <w:color w:val="231F20"/>
        </w:rPr>
        <w:t xml:space="preserve"> </w:t>
      </w:r>
      <w:r>
        <w:rPr>
          <w:color w:val="231F20"/>
        </w:rPr>
        <w:t>alteration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terms</w:t>
      </w:r>
      <w:r w:rsidR="003F491C">
        <w:rPr>
          <w:color w:val="231F20"/>
        </w:rPr>
        <w:t xml:space="preserve"> </w:t>
      </w:r>
      <w:r>
        <w:rPr>
          <w:color w:val="231F20"/>
        </w:rPr>
        <w:t>of</w:t>
      </w:r>
      <w:r w:rsidR="003F491C">
        <w:rPr>
          <w:color w:val="231F20"/>
        </w:rPr>
        <w:t xml:space="preserve"> </w:t>
      </w:r>
      <w:r>
        <w:rPr>
          <w:color w:val="231F20"/>
        </w:rPr>
        <w:t>any</w:t>
      </w:r>
      <w:r w:rsidR="003F491C">
        <w:rPr>
          <w:color w:val="231F20"/>
        </w:rPr>
        <w:t xml:space="preserve"> </w:t>
      </w:r>
      <w:r>
        <w:rPr>
          <w:color w:val="231F20"/>
        </w:rPr>
        <w:t>insurance</w:t>
      </w:r>
      <w:r w:rsidR="003F491C">
        <w:rPr>
          <w:color w:val="231F20"/>
        </w:rPr>
        <w:t xml:space="preserve"> </w:t>
      </w:r>
      <w:r>
        <w:rPr>
          <w:color w:val="231F20"/>
        </w:rPr>
        <w:t>without</w:t>
      </w:r>
      <w:r w:rsidR="003F491C">
        <w:rPr>
          <w:color w:val="231F20"/>
        </w:rPr>
        <w:t xml:space="preserve"> </w:t>
      </w:r>
      <w:r>
        <w:rPr>
          <w:color w:val="231F20"/>
        </w:rPr>
        <w:t>the</w:t>
      </w:r>
      <w:r w:rsidR="003F491C">
        <w:rPr>
          <w:color w:val="231F20"/>
        </w:rPr>
        <w:t xml:space="preserve"> </w:t>
      </w:r>
      <w:r>
        <w:rPr>
          <w:color w:val="231F20"/>
        </w:rPr>
        <w:t>prior</w:t>
      </w:r>
      <w:r w:rsidR="003F491C">
        <w:rPr>
          <w:color w:val="231F20"/>
        </w:rPr>
        <w:t xml:space="preserve"> </w:t>
      </w:r>
      <w:r>
        <w:rPr>
          <w:color w:val="231F20"/>
        </w:rPr>
        <w:t>approval</w:t>
      </w:r>
      <w:r w:rsidR="003F491C">
        <w:rPr>
          <w:color w:val="231F20"/>
        </w:rPr>
        <w:t xml:space="preserve"> </w:t>
      </w:r>
      <w:r>
        <w:rPr>
          <w:color w:val="231F20"/>
        </w:rPr>
        <w:t>of</w:t>
      </w:r>
      <w:r w:rsidR="003F491C">
        <w:rPr>
          <w:color w:val="231F20"/>
        </w:rPr>
        <w:t xml:space="preserve"> </w:t>
      </w:r>
      <w:r>
        <w:rPr>
          <w:color w:val="231F20"/>
        </w:rPr>
        <w:t>the other</w:t>
      </w:r>
      <w:r w:rsidR="003F491C">
        <w:rPr>
          <w:color w:val="231F20"/>
        </w:rPr>
        <w:t xml:space="preserve"> </w:t>
      </w:r>
      <w:r>
        <w:rPr>
          <w:color w:val="231F20"/>
          <w:spacing w:val="-3"/>
        </w:rPr>
        <w:t>Party.</w:t>
      </w:r>
      <w:r w:rsidR="003F491C">
        <w:rPr>
          <w:color w:val="231F20"/>
          <w:spacing w:val="-3"/>
        </w:rPr>
        <w:t xml:space="preserve"> </w:t>
      </w:r>
      <w:r>
        <w:rPr>
          <w:color w:val="231F20"/>
        </w:rPr>
        <w:t>If</w:t>
      </w:r>
      <w:r w:rsidR="003F491C">
        <w:rPr>
          <w:color w:val="231F20"/>
        </w:rPr>
        <w:t xml:space="preserve"> </w:t>
      </w:r>
      <w:r>
        <w:rPr>
          <w:color w:val="231F20"/>
        </w:rPr>
        <w:t>an</w:t>
      </w:r>
      <w:r w:rsidR="003F491C">
        <w:rPr>
          <w:color w:val="231F20"/>
        </w:rPr>
        <w:t xml:space="preserve"> </w:t>
      </w:r>
      <w:r>
        <w:rPr>
          <w:color w:val="231F20"/>
        </w:rPr>
        <w:t>insurer</w:t>
      </w:r>
      <w:r w:rsidR="003F491C">
        <w:rPr>
          <w:color w:val="231F20"/>
        </w:rPr>
        <w:t xml:space="preserve"> </w:t>
      </w:r>
      <w:r>
        <w:rPr>
          <w:color w:val="231F20"/>
        </w:rPr>
        <w:t>makes</w:t>
      </w:r>
      <w:r w:rsidR="003F491C">
        <w:rPr>
          <w:color w:val="231F20"/>
        </w:rPr>
        <w:t xml:space="preserve"> </w:t>
      </w:r>
      <w:r>
        <w:rPr>
          <w:color w:val="231F20"/>
        </w:rPr>
        <w:t>(or</w:t>
      </w:r>
      <w:r w:rsidR="003F491C">
        <w:rPr>
          <w:color w:val="231F20"/>
        </w:rPr>
        <w:t xml:space="preserve"> </w:t>
      </w:r>
      <w:r>
        <w:rPr>
          <w:color w:val="231F20"/>
        </w:rPr>
        <w:t>attempts</w:t>
      </w:r>
      <w:r w:rsidR="003F491C">
        <w:rPr>
          <w:color w:val="231F20"/>
        </w:rPr>
        <w:t xml:space="preserve"> </w:t>
      </w:r>
      <w:r>
        <w:rPr>
          <w:color w:val="231F20"/>
        </w:rPr>
        <w:t>to</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alteration,</w:t>
      </w:r>
      <w:r w:rsidR="003F491C">
        <w:rPr>
          <w:color w:val="231F20"/>
        </w:rPr>
        <w:t xml:space="preserve"> </w:t>
      </w:r>
      <w:r>
        <w:rPr>
          <w:color w:val="231F20"/>
        </w:rPr>
        <w:t>the</w:t>
      </w:r>
      <w:r w:rsidR="003F491C">
        <w:rPr>
          <w:color w:val="231F20"/>
        </w:rPr>
        <w:t xml:space="preserve"> </w:t>
      </w:r>
      <w:r>
        <w:rPr>
          <w:color w:val="231F20"/>
        </w:rPr>
        <w:t>Party</w:t>
      </w:r>
      <w:r w:rsidR="003F491C">
        <w:rPr>
          <w:color w:val="231F20"/>
        </w:rPr>
        <w:t xml:space="preserve"> </w:t>
      </w:r>
      <w:r>
        <w:rPr>
          <w:color w:val="231F20"/>
        </w:rPr>
        <w:t>ﬁrst</w:t>
      </w:r>
      <w:r w:rsidR="003F491C">
        <w:rPr>
          <w:color w:val="231F20"/>
        </w:rPr>
        <w:t xml:space="preserve"> </w:t>
      </w:r>
      <w:r>
        <w:rPr>
          <w:color w:val="231F20"/>
        </w:rPr>
        <w:t>notiﬁed</w:t>
      </w:r>
      <w:r w:rsidR="003F491C">
        <w:rPr>
          <w:color w:val="231F20"/>
        </w:rPr>
        <w:t xml:space="preserve"> </w:t>
      </w:r>
      <w:r>
        <w:rPr>
          <w:color w:val="231F20"/>
        </w:rPr>
        <w:t>by</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shall promptly</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p>
    <w:p w14:paraId="73D44A54" w14:textId="77777777" w:rsidR="005E6E3D" w:rsidRDefault="007B664E" w:rsidP="00CC1001">
      <w:pPr>
        <w:pStyle w:val="ListParagraph"/>
        <w:numPr>
          <w:ilvl w:val="2"/>
          <w:numId w:val="56"/>
        </w:numPr>
        <w:tabs>
          <w:tab w:val="left" w:pos="915"/>
        </w:tabs>
        <w:spacing w:before="160" w:after="120" w:line="230" w:lineRule="auto"/>
        <w:ind w:left="576" w:right="576" w:hanging="779"/>
        <w:jc w:val="both"/>
        <w:rPr>
          <w:color w:val="231F20"/>
        </w:rPr>
      </w:pP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keep</w:t>
      </w:r>
      <w:r w:rsidR="003F491C">
        <w:rPr>
          <w:color w:val="231F20"/>
        </w:rPr>
        <w:t xml:space="preserve"> </w:t>
      </w:r>
      <w:r>
        <w:rPr>
          <w:color w:val="231F20"/>
        </w:rPr>
        <w:t>in</w:t>
      </w:r>
      <w:r w:rsidR="003F491C">
        <w:rPr>
          <w:color w:val="231F20"/>
        </w:rPr>
        <w:t xml:space="preserve"> </w:t>
      </w:r>
      <w:r>
        <w:rPr>
          <w:color w:val="231F20"/>
        </w:rPr>
        <w:t>force</w:t>
      </w:r>
      <w:r w:rsidR="003F491C">
        <w:rPr>
          <w:color w:val="231F20"/>
        </w:rPr>
        <w:t xml:space="preserve"> </w:t>
      </w:r>
      <w:r>
        <w:rPr>
          <w:color w:val="231F20"/>
        </w:rPr>
        <w:t>any</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insurances</w:t>
      </w:r>
      <w:r w:rsidR="003F491C">
        <w:rPr>
          <w:color w:val="231F20"/>
        </w:rPr>
        <w:t xml:space="preserve"> </w:t>
      </w:r>
      <w:r>
        <w:rPr>
          <w:color w:val="231F20"/>
        </w:rPr>
        <w:t>it</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maintain under</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or</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provide</w:t>
      </w:r>
      <w:r w:rsidR="003F491C">
        <w:rPr>
          <w:color w:val="231F20"/>
        </w:rPr>
        <w:t xml:space="preserve"> </w:t>
      </w:r>
      <w:r>
        <w:rPr>
          <w:color w:val="231F20"/>
        </w:rPr>
        <w:t>satisfactory</w:t>
      </w:r>
      <w:r w:rsidR="003F491C">
        <w:rPr>
          <w:color w:val="231F20"/>
        </w:rPr>
        <w:t xml:space="preserve"> </w:t>
      </w:r>
      <w:r>
        <w:rPr>
          <w:color w:val="231F20"/>
        </w:rPr>
        <w:t>evidence</w:t>
      </w:r>
      <w:r w:rsidR="003F491C">
        <w:rPr>
          <w:color w:val="231F20"/>
        </w:rPr>
        <w:t xml:space="preserve"> </w:t>
      </w:r>
      <w:r>
        <w:rPr>
          <w:color w:val="231F20"/>
        </w:rPr>
        <w:t>and</w:t>
      </w:r>
      <w:r w:rsidR="003F491C">
        <w:rPr>
          <w:color w:val="231F20"/>
        </w:rPr>
        <w:t xml:space="preserve"> </w:t>
      </w:r>
      <w:r>
        <w:rPr>
          <w:color w:val="231F20"/>
        </w:rPr>
        <w:t>copies</w:t>
      </w:r>
      <w:r w:rsidR="003F491C">
        <w:rPr>
          <w:color w:val="231F20"/>
        </w:rPr>
        <w:t xml:space="preserve"> </w:t>
      </w:r>
      <w:r>
        <w:rPr>
          <w:color w:val="231F20"/>
        </w:rPr>
        <w:t>of</w:t>
      </w:r>
      <w:r w:rsidR="003F491C">
        <w:rPr>
          <w:color w:val="231F20"/>
        </w:rPr>
        <w:t xml:space="preserve"> </w:t>
      </w:r>
      <w:r>
        <w:rPr>
          <w:color w:val="231F20"/>
        </w:rPr>
        <w:t>policies</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Sub- Clause,</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r w:rsidR="003F491C">
        <w:rPr>
          <w:color w:val="231F20"/>
        </w:rPr>
        <w:t xml:space="preserve"> </w:t>
      </w:r>
      <w:r>
        <w:rPr>
          <w:color w:val="231F20"/>
        </w:rPr>
        <w:t>may</w:t>
      </w:r>
      <w:r w:rsidR="003F491C">
        <w:rPr>
          <w:color w:val="231F20"/>
        </w:rPr>
        <w:t xml:space="preserve"> </w:t>
      </w:r>
      <w:r>
        <w:rPr>
          <w:color w:val="231F20"/>
        </w:rPr>
        <w:t>(at</w:t>
      </w:r>
      <w:r w:rsidR="003F491C">
        <w:rPr>
          <w:color w:val="231F20"/>
        </w:rPr>
        <w:t xml:space="preserve"> </w:t>
      </w:r>
      <w:r>
        <w:rPr>
          <w:color w:val="231F20"/>
        </w:rPr>
        <w:t>its</w:t>
      </w:r>
      <w:r w:rsidR="003F491C">
        <w:rPr>
          <w:color w:val="231F20"/>
        </w:rPr>
        <w:t xml:space="preserve"> </w:t>
      </w:r>
      <w:r>
        <w:rPr>
          <w:color w:val="231F20"/>
        </w:rPr>
        <w:t>option</w:t>
      </w:r>
      <w:r w:rsidR="003F491C">
        <w:rPr>
          <w:color w:val="231F20"/>
        </w:rPr>
        <w:t xml:space="preserve"> </w:t>
      </w:r>
      <w:r>
        <w:rPr>
          <w:color w:val="231F20"/>
        </w:rPr>
        <w:t>and</w:t>
      </w:r>
      <w:r w:rsidR="003F491C">
        <w:rPr>
          <w:color w:val="231F20"/>
        </w:rPr>
        <w:t xml:space="preserve"> </w:t>
      </w:r>
      <w:r>
        <w:rPr>
          <w:color w:val="231F20"/>
        </w:rPr>
        <w:t>without</w:t>
      </w:r>
      <w:r w:rsidR="003F491C">
        <w:rPr>
          <w:color w:val="231F20"/>
        </w:rPr>
        <w:t xml:space="preserve"> </w:t>
      </w:r>
      <w:r>
        <w:rPr>
          <w:color w:val="231F20"/>
        </w:rPr>
        <w:t>prejudice</w:t>
      </w:r>
      <w:r w:rsidR="003F491C">
        <w:rPr>
          <w:color w:val="231F20"/>
        </w:rPr>
        <w:t xml:space="preserve"> </w:t>
      </w:r>
      <w:r>
        <w:rPr>
          <w:color w:val="231F20"/>
        </w:rPr>
        <w:t>to</w:t>
      </w:r>
      <w:r w:rsidR="003F491C">
        <w:rPr>
          <w:color w:val="231F20"/>
        </w:rPr>
        <w:t xml:space="preserve"> </w:t>
      </w:r>
      <w:r>
        <w:rPr>
          <w:color w:val="231F20"/>
        </w:rPr>
        <w:t>any</w:t>
      </w:r>
      <w:r w:rsidR="003F491C">
        <w:rPr>
          <w:color w:val="231F20"/>
        </w:rPr>
        <w:t xml:space="preserve"> </w:t>
      </w:r>
      <w:r>
        <w:rPr>
          <w:color w:val="231F20"/>
        </w:rPr>
        <w:t>other</w:t>
      </w:r>
      <w:r w:rsidR="003F491C">
        <w:rPr>
          <w:color w:val="231F20"/>
        </w:rPr>
        <w:t xml:space="preserve"> </w:t>
      </w:r>
      <w:r>
        <w:rPr>
          <w:color w:val="231F20"/>
        </w:rPr>
        <w:t>right</w:t>
      </w:r>
      <w:r w:rsidR="003F491C">
        <w:rPr>
          <w:color w:val="231F20"/>
        </w:rPr>
        <w:t xml:space="preserve"> </w:t>
      </w:r>
      <w:r>
        <w:rPr>
          <w:color w:val="231F20"/>
        </w:rPr>
        <w:t>or</w:t>
      </w:r>
      <w:r w:rsidR="003F491C">
        <w:rPr>
          <w:color w:val="231F20"/>
        </w:rPr>
        <w:t xml:space="preserve"> </w:t>
      </w:r>
      <w:r>
        <w:rPr>
          <w:color w:val="231F20"/>
        </w:rPr>
        <w:t>remedy)</w:t>
      </w:r>
      <w:r w:rsidR="003F491C">
        <w:rPr>
          <w:color w:val="231F20"/>
        </w:rPr>
        <w:t xml:space="preserve"> </w:t>
      </w:r>
      <w:r>
        <w:rPr>
          <w:color w:val="231F20"/>
        </w:rPr>
        <w:t>effect</w:t>
      </w:r>
      <w:r w:rsidR="003F491C">
        <w:rPr>
          <w:color w:val="231F20"/>
        </w:rPr>
        <w:t xml:space="preserve"> </w:t>
      </w:r>
      <w:r>
        <w:rPr>
          <w:color w:val="231F20"/>
        </w:rPr>
        <w:t>insurance for the relevant coverage and pay the premiums due. The insuring Party shall pay the amount of these premiums</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and</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Price</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adjusted</w:t>
      </w:r>
      <w:r w:rsidR="003F491C">
        <w:rPr>
          <w:color w:val="231F20"/>
        </w:rPr>
        <w:t xml:space="preserve"> </w:t>
      </w:r>
      <w:r>
        <w:rPr>
          <w:color w:val="231F20"/>
        </w:rPr>
        <w:t>accordingly.</w:t>
      </w:r>
    </w:p>
    <w:p w14:paraId="3234678F" w14:textId="77777777" w:rsidR="005E6E3D" w:rsidRDefault="007B664E" w:rsidP="00CC1001">
      <w:pPr>
        <w:pStyle w:val="ListParagraph"/>
        <w:numPr>
          <w:ilvl w:val="2"/>
          <w:numId w:val="56"/>
        </w:numPr>
        <w:tabs>
          <w:tab w:val="left" w:pos="914"/>
        </w:tabs>
        <w:spacing w:before="160" w:after="120" w:line="230" w:lineRule="auto"/>
        <w:ind w:left="576" w:right="576" w:hanging="780"/>
        <w:jc w:val="both"/>
        <w:rPr>
          <w:color w:val="231F20"/>
        </w:rPr>
      </w:pPr>
      <w:r>
        <w:rPr>
          <w:color w:val="231F20"/>
        </w:rPr>
        <w:t>Nothing</w:t>
      </w:r>
      <w:r w:rsidR="00FE667F">
        <w:rPr>
          <w:color w:val="231F20"/>
        </w:rPr>
        <w:t xml:space="preserve"> </w:t>
      </w:r>
      <w:r>
        <w:rPr>
          <w:color w:val="231F20"/>
        </w:rPr>
        <w:t>in</w:t>
      </w:r>
      <w:r w:rsidR="00FE667F">
        <w:rPr>
          <w:color w:val="231F20"/>
        </w:rPr>
        <w:t xml:space="preserve"> </w:t>
      </w:r>
      <w:r>
        <w:rPr>
          <w:color w:val="231F20"/>
        </w:rPr>
        <w:t>this</w:t>
      </w:r>
      <w:r w:rsidR="00FE667F">
        <w:rPr>
          <w:color w:val="231F20"/>
        </w:rPr>
        <w:t xml:space="preserve"> </w:t>
      </w:r>
      <w:r>
        <w:rPr>
          <w:color w:val="231F20"/>
        </w:rPr>
        <w:t>Clause</w:t>
      </w:r>
      <w:r w:rsidR="00FE667F">
        <w:rPr>
          <w:color w:val="231F20"/>
        </w:rPr>
        <w:t xml:space="preserve"> </w:t>
      </w:r>
      <w:r>
        <w:rPr>
          <w:color w:val="231F20"/>
        </w:rPr>
        <w:t>limits</w:t>
      </w:r>
      <w:r w:rsidR="00FE667F">
        <w:rPr>
          <w:color w:val="231F20"/>
        </w:rPr>
        <w:t xml:space="preserve"> </w:t>
      </w:r>
      <w:r>
        <w:rPr>
          <w:color w:val="231F20"/>
        </w:rPr>
        <w:t>the</w:t>
      </w:r>
      <w:r w:rsidR="00FE667F">
        <w:rPr>
          <w:color w:val="231F20"/>
        </w:rPr>
        <w:t xml:space="preserve"> </w:t>
      </w:r>
      <w:r>
        <w:rPr>
          <w:color w:val="231F20"/>
        </w:rPr>
        <w:t>obligations,</w:t>
      </w:r>
      <w:r w:rsidR="00FE667F">
        <w:rPr>
          <w:color w:val="231F20"/>
        </w:rPr>
        <w:t xml:space="preserve"> </w:t>
      </w:r>
      <w:r>
        <w:rPr>
          <w:color w:val="231F20"/>
        </w:rPr>
        <w:t>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or</w:t>
      </w:r>
      <w:r w:rsidR="00FE667F">
        <w:rPr>
          <w:color w:val="231F20"/>
        </w:rPr>
        <w:t xml:space="preserve"> </w:t>
      </w:r>
      <w:r>
        <w:rPr>
          <w:color w:val="231F20"/>
        </w:rPr>
        <w:t>the</w:t>
      </w:r>
      <w:r w:rsidR="00FE667F">
        <w:rPr>
          <w:color w:val="231F20"/>
        </w:rPr>
        <w:t xml:space="preserve"> </w:t>
      </w:r>
      <w:r>
        <w:rPr>
          <w:color w:val="231F20"/>
        </w:rPr>
        <w:t xml:space="preserve">Procuring </w:t>
      </w:r>
      <w:r>
        <w:rPr>
          <w:color w:val="231F20"/>
          <w:spacing w:val="-3"/>
        </w:rPr>
        <w:t>Entity,</w:t>
      </w:r>
      <w:r w:rsidR="00FE667F">
        <w:rPr>
          <w:color w:val="231F20"/>
          <w:spacing w:val="-3"/>
        </w:rPr>
        <w:t xml:space="preserve"> </w:t>
      </w:r>
      <w:r>
        <w:rPr>
          <w:color w:val="231F20"/>
        </w:rPr>
        <w:t>under</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terms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otherwise.</w:t>
      </w:r>
      <w:r w:rsidR="00FE667F">
        <w:rPr>
          <w:color w:val="231F20"/>
        </w:rPr>
        <w:t xml:space="preserve"> </w:t>
      </w:r>
      <w:r>
        <w:rPr>
          <w:color w:val="231F20"/>
        </w:rPr>
        <w:t>Any</w:t>
      </w:r>
      <w:r w:rsidR="00FE667F">
        <w:rPr>
          <w:color w:val="231F20"/>
        </w:rPr>
        <w:t xml:space="preserve"> </w:t>
      </w:r>
      <w:r>
        <w:rPr>
          <w:color w:val="231F20"/>
        </w:rPr>
        <w:t>amounts</w:t>
      </w:r>
      <w:r w:rsidR="00FE667F">
        <w:rPr>
          <w:color w:val="231F20"/>
        </w:rPr>
        <w:t xml:space="preserve"> </w:t>
      </w:r>
      <w:r>
        <w:rPr>
          <w:color w:val="231F20"/>
        </w:rPr>
        <w:t>not</w:t>
      </w:r>
      <w:r w:rsidR="00FE667F">
        <w:rPr>
          <w:color w:val="231F20"/>
        </w:rPr>
        <w:t xml:space="preserve"> </w:t>
      </w:r>
      <w:r>
        <w:rPr>
          <w:color w:val="231F20"/>
        </w:rPr>
        <w:t>insured</w:t>
      </w:r>
      <w:r w:rsidR="00FE667F">
        <w:rPr>
          <w:color w:val="231F20"/>
        </w:rPr>
        <w:t xml:space="preserve"> </w:t>
      </w:r>
      <w:r>
        <w:rPr>
          <w:color w:val="231F20"/>
        </w:rPr>
        <w:t>or</w:t>
      </w:r>
      <w:r w:rsidR="00FE667F">
        <w:rPr>
          <w:color w:val="231F20"/>
        </w:rPr>
        <w:t xml:space="preserve"> </w:t>
      </w:r>
      <w:r>
        <w:rPr>
          <w:color w:val="231F20"/>
        </w:rPr>
        <w:t>not</w:t>
      </w:r>
      <w:r w:rsidR="00FE667F">
        <w:rPr>
          <w:color w:val="231F20"/>
        </w:rPr>
        <w:t xml:space="preserve"> </w:t>
      </w:r>
      <w:r>
        <w:rPr>
          <w:color w:val="231F20"/>
        </w:rPr>
        <w:t>recovered</w:t>
      </w:r>
      <w:r w:rsidR="00FE667F">
        <w:rPr>
          <w:color w:val="231F20"/>
        </w:rPr>
        <w:t xml:space="preserve"> </w:t>
      </w:r>
      <w:r>
        <w:rPr>
          <w:color w:val="231F20"/>
        </w:rPr>
        <w:t>from</w:t>
      </w:r>
      <w:r w:rsidR="00FE667F">
        <w:rPr>
          <w:color w:val="231F20"/>
        </w:rPr>
        <w:t xml:space="preserve"> </w:t>
      </w:r>
      <w:r>
        <w:rPr>
          <w:color w:val="231F20"/>
        </w:rPr>
        <w:t>the insurers shall be borne by the Contractor and/or the Procuring Entity in accordance with these obligations, 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However,</w:t>
      </w:r>
      <w:r w:rsidR="00FE667F">
        <w:rPr>
          <w:color w:val="231F20"/>
        </w:rPr>
        <w:t xml:space="preserve"> </w:t>
      </w:r>
      <w:r>
        <w:rPr>
          <w:color w:val="231F20"/>
        </w:rPr>
        <w:t>if</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fails</w:t>
      </w:r>
      <w:r w:rsidR="00FE667F">
        <w:rPr>
          <w:color w:val="231F20"/>
        </w:rPr>
        <w:t xml:space="preserve"> </w:t>
      </w:r>
      <w:r>
        <w:rPr>
          <w:color w:val="231F20"/>
        </w:rPr>
        <w:t>to</w:t>
      </w:r>
      <w:r w:rsidR="00FE667F">
        <w:rPr>
          <w:color w:val="231F20"/>
        </w:rPr>
        <w:t xml:space="preserve"> </w:t>
      </w:r>
      <w:r>
        <w:rPr>
          <w:color w:val="231F20"/>
        </w:rPr>
        <w:t>effect</w:t>
      </w:r>
      <w:r w:rsidR="00FE667F">
        <w:rPr>
          <w:color w:val="231F20"/>
        </w:rPr>
        <w:t xml:space="preserve"> </w:t>
      </w:r>
      <w:r>
        <w:rPr>
          <w:color w:val="231F20"/>
        </w:rPr>
        <w:t>and</w:t>
      </w:r>
      <w:r w:rsidR="00FE667F">
        <w:rPr>
          <w:color w:val="231F20"/>
        </w:rPr>
        <w:t xml:space="preserve"> </w:t>
      </w:r>
      <w:r>
        <w:rPr>
          <w:color w:val="231F20"/>
        </w:rPr>
        <w:t>keep</w:t>
      </w:r>
      <w:r w:rsidR="00FE667F">
        <w:rPr>
          <w:color w:val="231F20"/>
        </w:rPr>
        <w:t xml:space="preserve"> </w:t>
      </w:r>
      <w:r>
        <w:rPr>
          <w:color w:val="231F20"/>
        </w:rPr>
        <w:t>in</w:t>
      </w:r>
      <w:r w:rsidR="00FE667F">
        <w:rPr>
          <w:color w:val="231F20"/>
        </w:rPr>
        <w:t xml:space="preserve"> </w:t>
      </w:r>
      <w:r>
        <w:rPr>
          <w:color w:val="231F20"/>
        </w:rPr>
        <w:t>force</w:t>
      </w:r>
      <w:r w:rsidR="00FE667F">
        <w:rPr>
          <w:color w:val="231F20"/>
        </w:rPr>
        <w:t xml:space="preserve"> </w:t>
      </w:r>
      <w:r>
        <w:rPr>
          <w:color w:val="231F20"/>
        </w:rPr>
        <w:t>an</w:t>
      </w:r>
      <w:r w:rsidR="00FE667F">
        <w:rPr>
          <w:color w:val="231F20"/>
        </w:rPr>
        <w:t xml:space="preserve"> </w:t>
      </w:r>
      <w:r>
        <w:rPr>
          <w:color w:val="231F20"/>
        </w:rPr>
        <w:t>insurance</w:t>
      </w:r>
      <w:r w:rsidR="00FE667F">
        <w:rPr>
          <w:color w:val="231F20"/>
        </w:rPr>
        <w:t xml:space="preserve"> </w:t>
      </w:r>
      <w:r>
        <w:rPr>
          <w:color w:val="231F20"/>
        </w:rPr>
        <w:t>which is available and which it is required to effect and maintain under the Contract, and the other Party neither approves</w:t>
      </w:r>
      <w:r w:rsidR="00FE667F">
        <w:rPr>
          <w:color w:val="231F20"/>
        </w:rPr>
        <w:t xml:space="preserve"> </w:t>
      </w:r>
      <w:r>
        <w:rPr>
          <w:color w:val="231F20"/>
        </w:rPr>
        <w:t>the</w:t>
      </w:r>
      <w:r w:rsidR="00FE667F">
        <w:rPr>
          <w:color w:val="231F20"/>
        </w:rPr>
        <w:t xml:space="preserve"> </w:t>
      </w:r>
      <w:r>
        <w:rPr>
          <w:color w:val="231F20"/>
        </w:rPr>
        <w:t>omission</w:t>
      </w:r>
      <w:r w:rsidR="00FE667F">
        <w:rPr>
          <w:color w:val="231F20"/>
        </w:rPr>
        <w:t xml:space="preserve"> </w:t>
      </w:r>
      <w:r>
        <w:rPr>
          <w:color w:val="231F20"/>
        </w:rPr>
        <w:t>nor</w:t>
      </w:r>
      <w:r w:rsidR="00FE667F">
        <w:rPr>
          <w:color w:val="231F20"/>
        </w:rPr>
        <w:t xml:space="preserve"> </w:t>
      </w:r>
      <w:r>
        <w:rPr>
          <w:color w:val="231F20"/>
        </w:rPr>
        <w:t>effects</w:t>
      </w:r>
      <w:r w:rsidR="00FE667F">
        <w:rPr>
          <w:color w:val="231F20"/>
        </w:rPr>
        <w:t xml:space="preserve"> </w:t>
      </w:r>
      <w:r>
        <w:rPr>
          <w:color w:val="231F20"/>
        </w:rPr>
        <w:t>insurance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coverage</w:t>
      </w:r>
      <w:r w:rsidR="00FE667F">
        <w:rPr>
          <w:color w:val="231F20"/>
        </w:rPr>
        <w:t xml:space="preserve"> </w:t>
      </w:r>
      <w:r>
        <w:rPr>
          <w:color w:val="231F20"/>
        </w:rPr>
        <w:t>relevant</w:t>
      </w:r>
      <w:r w:rsidR="00FE667F">
        <w:rPr>
          <w:color w:val="231F20"/>
        </w:rPr>
        <w:t xml:space="preserve"> </w:t>
      </w:r>
      <w:r>
        <w:rPr>
          <w:color w:val="231F20"/>
        </w:rPr>
        <w:t>to</w:t>
      </w:r>
      <w:r w:rsidR="00FE667F">
        <w:rPr>
          <w:color w:val="231F20"/>
        </w:rPr>
        <w:t xml:space="preserve"> </w:t>
      </w:r>
      <w:r>
        <w:rPr>
          <w:color w:val="231F20"/>
        </w:rPr>
        <w:t>this</w:t>
      </w:r>
      <w:r w:rsidR="00FE667F">
        <w:rPr>
          <w:color w:val="231F20"/>
        </w:rPr>
        <w:t xml:space="preserve"> </w:t>
      </w:r>
      <w:r>
        <w:rPr>
          <w:color w:val="231F20"/>
        </w:rPr>
        <w:t>default,</w:t>
      </w:r>
      <w:r w:rsidR="00FE667F">
        <w:rPr>
          <w:color w:val="231F20"/>
        </w:rPr>
        <w:t xml:space="preserve"> </w:t>
      </w:r>
      <w:r>
        <w:rPr>
          <w:color w:val="231F20"/>
        </w:rPr>
        <w:t>any</w:t>
      </w:r>
      <w:r w:rsidR="00FE667F">
        <w:rPr>
          <w:color w:val="231F20"/>
        </w:rPr>
        <w:t xml:space="preserve"> </w:t>
      </w:r>
      <w:r>
        <w:rPr>
          <w:color w:val="231F20"/>
        </w:rPr>
        <w:t>moneys</w:t>
      </w:r>
      <w:r w:rsidR="00FE667F">
        <w:rPr>
          <w:color w:val="231F20"/>
        </w:rPr>
        <w:t xml:space="preserve"> </w:t>
      </w:r>
      <w:r>
        <w:rPr>
          <w:color w:val="231F20"/>
        </w:rPr>
        <w:t>which</w:t>
      </w:r>
      <w:r w:rsidR="00FE667F">
        <w:rPr>
          <w:color w:val="231F20"/>
        </w:rPr>
        <w:t xml:space="preserve"> </w:t>
      </w:r>
      <w:r>
        <w:rPr>
          <w:color w:val="231F20"/>
        </w:rPr>
        <w:t>should have</w:t>
      </w:r>
      <w:r w:rsidR="00FE667F">
        <w:rPr>
          <w:color w:val="231F20"/>
        </w:rPr>
        <w:t xml:space="preserve"> </w:t>
      </w:r>
      <w:r>
        <w:rPr>
          <w:color w:val="231F20"/>
        </w:rPr>
        <w:t>been</w:t>
      </w:r>
      <w:r w:rsidR="00FE667F">
        <w:rPr>
          <w:color w:val="231F20"/>
        </w:rPr>
        <w:t xml:space="preserve"> </w:t>
      </w:r>
      <w:r>
        <w:rPr>
          <w:color w:val="231F20"/>
        </w:rPr>
        <w:t>recoverable</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paid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spacing w:val="-3"/>
        </w:rPr>
        <w:t>Party.</w:t>
      </w:r>
    </w:p>
    <w:p w14:paraId="1F75BA49" w14:textId="77777777" w:rsidR="005E6E3D" w:rsidRDefault="007B664E" w:rsidP="00CC1001">
      <w:pPr>
        <w:pStyle w:val="ListParagraph"/>
        <w:numPr>
          <w:ilvl w:val="2"/>
          <w:numId w:val="56"/>
        </w:numPr>
        <w:tabs>
          <w:tab w:val="left" w:pos="914"/>
        </w:tabs>
        <w:spacing w:before="249" w:line="230" w:lineRule="auto"/>
        <w:ind w:left="576" w:right="576" w:hanging="780"/>
        <w:jc w:val="both"/>
        <w:rPr>
          <w:color w:val="231F20"/>
        </w:rPr>
      </w:pPr>
      <w:r>
        <w:rPr>
          <w:color w:val="231F20"/>
        </w:rPr>
        <w:t>Payments</w:t>
      </w:r>
      <w:r w:rsidR="00FE667F">
        <w:rPr>
          <w:color w:val="231F20"/>
        </w:rPr>
        <w:t xml:space="preserve"> </w:t>
      </w:r>
      <w:r>
        <w:rPr>
          <w:color w:val="231F20"/>
        </w:rPr>
        <w:t>by</w:t>
      </w:r>
      <w:r w:rsidR="00FE667F">
        <w:rPr>
          <w:color w:val="231F20"/>
        </w:rPr>
        <w:t xml:space="preserve"> </w:t>
      </w:r>
      <w:r>
        <w:rPr>
          <w:color w:val="231F20"/>
        </w:rPr>
        <w:t>one</w:t>
      </w:r>
      <w:r w:rsidR="00FE667F">
        <w:rPr>
          <w:color w:val="231F20"/>
        </w:rPr>
        <w:t xml:space="preserve"> </w:t>
      </w:r>
      <w:r>
        <w:rPr>
          <w:color w:val="231F20"/>
        </w:rPr>
        <w:t>Party</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2.5</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Claims]</w:t>
      </w:r>
      <w:r w:rsidR="00FE667F">
        <w:rPr>
          <w:color w:val="231F20"/>
        </w:rPr>
        <w:t xml:space="preserve"> </w:t>
      </w:r>
      <w:r>
        <w:rPr>
          <w:color w:val="231F20"/>
        </w:rPr>
        <w:t>or</w:t>
      </w:r>
      <w:r w:rsidR="00FE667F">
        <w:rPr>
          <w:color w:val="231F20"/>
        </w:rPr>
        <w:t xml:space="preserve"> </w:t>
      </w:r>
      <w:r>
        <w:rPr>
          <w:color w:val="231F20"/>
        </w:rPr>
        <w:t>Sub- Clause</w:t>
      </w:r>
      <w:r w:rsidR="00FE667F">
        <w:rPr>
          <w:color w:val="231F20"/>
        </w:rPr>
        <w:t xml:space="preserve"> </w:t>
      </w:r>
      <w:r>
        <w:rPr>
          <w:color w:val="231F20"/>
        </w:rPr>
        <w:t>20.1[Contractor's</w:t>
      </w:r>
      <w:r w:rsidR="00FE667F">
        <w:rPr>
          <w:color w:val="231F20"/>
        </w:rPr>
        <w:t xml:space="preserve"> </w:t>
      </w:r>
      <w:r>
        <w:rPr>
          <w:color w:val="231F20"/>
        </w:rPr>
        <w:t>Claims],</w:t>
      </w:r>
      <w:r w:rsidR="00FE667F">
        <w:rPr>
          <w:color w:val="231F20"/>
        </w:rPr>
        <w:t xml:space="preserve"> </w:t>
      </w:r>
      <w:r>
        <w:rPr>
          <w:color w:val="231F20"/>
        </w:rPr>
        <w:t>as</w:t>
      </w:r>
      <w:r w:rsidR="00FE667F">
        <w:rPr>
          <w:color w:val="231F20"/>
        </w:rPr>
        <w:t xml:space="preserve"> </w:t>
      </w:r>
      <w:r>
        <w:rPr>
          <w:color w:val="231F20"/>
        </w:rPr>
        <w:t>applicable.</w:t>
      </w:r>
    </w:p>
    <w:p w14:paraId="02783420" w14:textId="77777777" w:rsidR="005E6E3D" w:rsidRDefault="007B664E" w:rsidP="00CC1001">
      <w:pPr>
        <w:pStyle w:val="ListParagraph"/>
        <w:numPr>
          <w:ilvl w:val="2"/>
          <w:numId w:val="56"/>
        </w:numPr>
        <w:tabs>
          <w:tab w:val="left" w:pos="914"/>
        </w:tabs>
        <w:spacing w:before="245" w:line="230" w:lineRule="auto"/>
        <w:ind w:left="576" w:right="576" w:hanging="780"/>
        <w:jc w:val="both"/>
        <w:rPr>
          <w:color w:val="231F20"/>
        </w:rPr>
      </w:pPr>
      <w:r>
        <w:rPr>
          <w:color w:val="231F20"/>
        </w:rPr>
        <w:t>The</w:t>
      </w:r>
      <w:r w:rsidR="00FE667F">
        <w:rPr>
          <w:color w:val="231F20"/>
        </w:rPr>
        <w:t xml:space="preserve"> </w:t>
      </w:r>
      <w:r>
        <w:rPr>
          <w:color w:val="231F20"/>
        </w:rPr>
        <w:t>Contractor</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entitled</w:t>
      </w:r>
      <w:r w:rsidR="00FE667F">
        <w:rPr>
          <w:color w:val="231F20"/>
        </w:rPr>
        <w:t xml:space="preserve"> </w:t>
      </w:r>
      <w:r>
        <w:rPr>
          <w:color w:val="231F20"/>
        </w:rPr>
        <w:t>to</w:t>
      </w:r>
      <w:r w:rsidR="00FE667F">
        <w:rPr>
          <w:color w:val="231F20"/>
        </w:rPr>
        <w:t xml:space="preserve"> </w:t>
      </w:r>
      <w:r>
        <w:rPr>
          <w:color w:val="231F20"/>
        </w:rPr>
        <w:t>place</w:t>
      </w:r>
      <w:r w:rsidR="00FE667F">
        <w:rPr>
          <w:color w:val="231F20"/>
        </w:rPr>
        <w:t xml:space="preserve"> </w:t>
      </w:r>
      <w:r>
        <w:rPr>
          <w:color w:val="231F20"/>
        </w:rPr>
        <w:t>all</w:t>
      </w:r>
      <w:r w:rsidR="00FE667F">
        <w:rPr>
          <w:color w:val="231F20"/>
        </w:rPr>
        <w:t xml:space="preserve"> </w:t>
      </w:r>
      <w:r>
        <w:rPr>
          <w:color w:val="231F20"/>
        </w:rPr>
        <w:t>insurance</w:t>
      </w:r>
      <w:r w:rsidR="00FE667F">
        <w:rPr>
          <w:color w:val="231F20"/>
        </w:rPr>
        <w:t xml:space="preserve"> </w:t>
      </w:r>
      <w:r>
        <w:rPr>
          <w:color w:val="231F20"/>
        </w:rPr>
        <w:t>relating</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Contract</w:t>
      </w:r>
      <w:r w:rsidR="00FE667F">
        <w:rPr>
          <w:color w:val="231F20"/>
        </w:rPr>
        <w:t xml:space="preserve"> </w:t>
      </w:r>
      <w:r>
        <w:rPr>
          <w:color w:val="231F20"/>
        </w:rPr>
        <w:t>(including,</w:t>
      </w:r>
      <w:r w:rsidR="00FE667F">
        <w:rPr>
          <w:color w:val="231F20"/>
        </w:rPr>
        <w:t xml:space="preserve"> </w:t>
      </w:r>
      <w:r>
        <w:rPr>
          <w:color w:val="231F20"/>
        </w:rPr>
        <w:t>but</w:t>
      </w:r>
      <w:r w:rsidR="00FE667F">
        <w:rPr>
          <w:color w:val="231F20"/>
        </w:rPr>
        <w:t xml:space="preserve"> </w:t>
      </w:r>
      <w:r>
        <w:rPr>
          <w:color w:val="231F20"/>
        </w:rPr>
        <w:t>not</w:t>
      </w:r>
      <w:r w:rsidR="00FE667F">
        <w:rPr>
          <w:color w:val="231F20"/>
        </w:rPr>
        <w:t xml:space="preserve"> </w:t>
      </w:r>
      <w:r>
        <w:rPr>
          <w:color w:val="231F20"/>
        </w:rPr>
        <w:t>limited</w:t>
      </w:r>
      <w:r w:rsidR="00FE667F">
        <w:rPr>
          <w:color w:val="231F20"/>
        </w:rPr>
        <w:t xml:space="preserve"> </w:t>
      </w:r>
      <w:r>
        <w:rPr>
          <w:color w:val="231F20"/>
        </w:rPr>
        <w:t>to</w:t>
      </w:r>
      <w:r w:rsidR="00FE667F">
        <w:rPr>
          <w:color w:val="231F20"/>
        </w:rPr>
        <w:t xml:space="preserve"> </w:t>
      </w:r>
      <w:r>
        <w:rPr>
          <w:color w:val="231F20"/>
        </w:rPr>
        <w:t>the insurance</w:t>
      </w:r>
      <w:r w:rsidR="00FE667F">
        <w:rPr>
          <w:color w:val="231F20"/>
        </w:rPr>
        <w:t xml:space="preserve"> </w:t>
      </w:r>
      <w:r>
        <w:rPr>
          <w:color w:val="231F20"/>
        </w:rPr>
        <w:t>referred</w:t>
      </w:r>
      <w:r w:rsidR="00FE667F">
        <w:rPr>
          <w:color w:val="231F20"/>
        </w:rPr>
        <w:t xml:space="preserve"> </w:t>
      </w:r>
      <w:r>
        <w:rPr>
          <w:color w:val="231F20"/>
        </w:rPr>
        <w:t>to</w:t>
      </w:r>
      <w:r w:rsidR="00FE667F">
        <w:rPr>
          <w:color w:val="231F20"/>
        </w:rPr>
        <w:t xml:space="preserve"> </w:t>
      </w:r>
      <w:r>
        <w:rPr>
          <w:color w:val="231F20"/>
        </w:rPr>
        <w:t>Clause18)</w:t>
      </w:r>
      <w:r w:rsidR="00FE667F">
        <w:rPr>
          <w:color w:val="231F20"/>
        </w:rPr>
        <w:t xml:space="preserve"> </w:t>
      </w:r>
      <w:r>
        <w:rPr>
          <w:color w:val="231F20"/>
        </w:rPr>
        <w:t>with</w:t>
      </w:r>
      <w:r w:rsidR="00FE667F">
        <w:rPr>
          <w:color w:val="231F20"/>
        </w:rPr>
        <w:t xml:space="preserve"> </w:t>
      </w:r>
      <w:r>
        <w:rPr>
          <w:color w:val="231F20"/>
        </w:rPr>
        <w:t>insurers</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eligible</w:t>
      </w:r>
      <w:r w:rsidR="00FE667F">
        <w:rPr>
          <w:color w:val="231F20"/>
        </w:rPr>
        <w:t xml:space="preserve"> </w:t>
      </w:r>
      <w:r>
        <w:rPr>
          <w:color w:val="231F20"/>
        </w:rPr>
        <w:t>source</w:t>
      </w:r>
      <w:r w:rsidR="00FE667F">
        <w:rPr>
          <w:color w:val="231F20"/>
        </w:rPr>
        <w:t xml:space="preserve"> </w:t>
      </w:r>
      <w:r>
        <w:rPr>
          <w:color w:val="231F20"/>
        </w:rPr>
        <w:t>country.</w:t>
      </w:r>
    </w:p>
    <w:p w14:paraId="58746C8A" w14:textId="77777777" w:rsidR="005E6E3D" w:rsidRDefault="007B664E" w:rsidP="00CC1001">
      <w:pPr>
        <w:pStyle w:val="Heading4"/>
        <w:numPr>
          <w:ilvl w:val="1"/>
          <w:numId w:val="56"/>
        </w:numPr>
        <w:tabs>
          <w:tab w:val="left" w:pos="913"/>
          <w:tab w:val="left" w:pos="914"/>
        </w:tabs>
        <w:spacing w:before="237"/>
        <w:ind w:left="576" w:right="576" w:hanging="780"/>
        <w:rPr>
          <w:color w:val="231F20"/>
        </w:rPr>
      </w:pPr>
      <w:r>
        <w:rPr>
          <w:color w:val="231F20"/>
        </w:rPr>
        <w:t>Insurance</w:t>
      </w:r>
      <w:r w:rsidR="00FE667F">
        <w:rPr>
          <w:color w:val="231F20"/>
        </w:rPr>
        <w:t xml:space="preserve"> </w:t>
      </w:r>
      <w:r>
        <w:rPr>
          <w:color w:val="231F20"/>
        </w:rPr>
        <w:t>for</w:t>
      </w:r>
      <w:r w:rsidR="00FE667F">
        <w:rPr>
          <w:color w:val="231F20"/>
        </w:rPr>
        <w:t xml:space="preserve"> </w:t>
      </w:r>
      <w:r>
        <w:rPr>
          <w:color w:val="231F20"/>
          <w:spacing w:val="-3"/>
        </w:rPr>
        <w:t>Works</w:t>
      </w:r>
      <w:r w:rsidR="00FE667F">
        <w:rPr>
          <w:color w:val="231F20"/>
          <w:spacing w:val="-3"/>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Equipment</w:t>
      </w:r>
    </w:p>
    <w:p w14:paraId="0574DDD4" w14:textId="77777777" w:rsidR="005E6E3D" w:rsidRPr="00FE667F" w:rsidRDefault="007B664E" w:rsidP="00CC1001">
      <w:pPr>
        <w:pStyle w:val="ListParagraph"/>
        <w:numPr>
          <w:ilvl w:val="2"/>
          <w:numId w:val="56"/>
        </w:numPr>
        <w:tabs>
          <w:tab w:val="left" w:pos="914"/>
        </w:tabs>
        <w:spacing w:before="243" w:line="230" w:lineRule="auto"/>
        <w:ind w:left="576" w:right="576" w:hanging="780"/>
        <w:jc w:val="both"/>
        <w:rPr>
          <w:color w:val="231F20"/>
        </w:rPr>
      </w:pP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insure</w:t>
      </w:r>
      <w:r w:rsidR="00FE667F">
        <w:rPr>
          <w:color w:val="231F20"/>
        </w:rPr>
        <w:t xml:space="preserve"> </w:t>
      </w:r>
      <w:r>
        <w:rPr>
          <w:color w:val="231F20"/>
        </w:rPr>
        <w:t>the</w:t>
      </w:r>
      <w:r w:rsidR="00FE667F">
        <w:rPr>
          <w:color w:val="231F20"/>
        </w:rPr>
        <w:t xml:space="preserve"> </w:t>
      </w:r>
      <w:r>
        <w:rPr>
          <w:color w:val="231F20"/>
          <w:spacing w:val="-3"/>
        </w:rPr>
        <w:t>Works,</w:t>
      </w:r>
      <w:r w:rsidR="00FE667F">
        <w:rPr>
          <w:color w:val="231F20"/>
          <w:spacing w:val="-3"/>
        </w:rPr>
        <w:t xml:space="preserve"> </w:t>
      </w:r>
      <w:r>
        <w:rPr>
          <w:color w:val="231F20"/>
        </w:rPr>
        <w:t>Plant,</w:t>
      </w:r>
      <w:r w:rsidR="00FE667F">
        <w:rPr>
          <w:color w:val="231F20"/>
        </w:rPr>
        <w:t xml:space="preserve"> </w:t>
      </w:r>
      <w:r>
        <w:rPr>
          <w:color w:val="231F20"/>
        </w:rPr>
        <w:t>Materials</w:t>
      </w:r>
      <w:r w:rsidR="00FE667F">
        <w:rPr>
          <w:color w:val="231F20"/>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Documents</w:t>
      </w:r>
      <w:r w:rsidR="00FE667F">
        <w:rPr>
          <w:color w:val="231F20"/>
        </w:rPr>
        <w:t xml:space="preserve"> </w:t>
      </w:r>
      <w:r>
        <w:rPr>
          <w:color w:val="231F20"/>
        </w:rPr>
        <w:t>for</w:t>
      </w:r>
      <w:r w:rsidR="00FE667F">
        <w:rPr>
          <w:color w:val="231F20"/>
        </w:rPr>
        <w:t xml:space="preserve"> </w:t>
      </w:r>
      <w:r>
        <w:rPr>
          <w:color w:val="231F20"/>
        </w:rPr>
        <w:t>not</w:t>
      </w:r>
      <w:r w:rsidR="00FE667F">
        <w:rPr>
          <w:color w:val="231F20"/>
        </w:rPr>
        <w:t xml:space="preserve"> </w:t>
      </w:r>
      <w:r>
        <w:rPr>
          <w:color w:val="231F20"/>
        </w:rPr>
        <w:t>less</w:t>
      </w:r>
      <w:r w:rsidR="00FE667F">
        <w:rPr>
          <w:color w:val="231F20"/>
        </w:rPr>
        <w:t xml:space="preserve"> </w:t>
      </w:r>
      <w:r>
        <w:rPr>
          <w:color w:val="231F20"/>
        </w:rPr>
        <w:t>than</w:t>
      </w:r>
      <w:r w:rsidR="00FE667F">
        <w:rPr>
          <w:color w:val="231F20"/>
        </w:rPr>
        <w:t xml:space="preserve"> </w:t>
      </w:r>
      <w:r>
        <w:rPr>
          <w:color w:val="231F20"/>
        </w:rPr>
        <w:t>the full reinstatement cost including the costs of demolition, removal of debris and professional fees and</w:t>
      </w:r>
      <w:r w:rsidR="00FE667F">
        <w:rPr>
          <w:color w:val="231F20"/>
        </w:rPr>
        <w:t xml:space="preserve"> </w:t>
      </w:r>
      <w:r>
        <w:rPr>
          <w:color w:val="231F20"/>
        </w:rPr>
        <w:t xml:space="preserve">proﬁt. </w:t>
      </w:r>
      <w:r>
        <w:rPr>
          <w:color w:val="231F20"/>
        </w:rPr>
        <w:lastRenderedPageBreak/>
        <w:t>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from</w:t>
      </w:r>
      <w:r w:rsidR="00FE667F">
        <w:rPr>
          <w:color w:val="231F20"/>
        </w:rPr>
        <w:t xml:space="preserve"> </w:t>
      </w:r>
      <w:r>
        <w:rPr>
          <w:color w:val="231F20"/>
        </w:rPr>
        <w:t>the</w:t>
      </w:r>
      <w:r w:rsidR="00FE667F">
        <w:rPr>
          <w:color w:val="231F20"/>
        </w:rPr>
        <w:t xml:space="preserve"> </w:t>
      </w:r>
      <w:r>
        <w:rPr>
          <w:color w:val="231F20"/>
        </w:rPr>
        <w:t>date</w:t>
      </w:r>
      <w:r w:rsidR="00FE667F">
        <w:rPr>
          <w:color w:val="231F20"/>
        </w:rPr>
        <w:t xml:space="preserve"> </w:t>
      </w:r>
      <w:r>
        <w:rPr>
          <w:color w:val="231F20"/>
        </w:rPr>
        <w:t>by</w:t>
      </w:r>
      <w:r w:rsidR="00FE667F">
        <w:rPr>
          <w:color w:val="231F20"/>
        </w:rPr>
        <w:t xml:space="preserve"> </w:t>
      </w:r>
      <w:r>
        <w:rPr>
          <w:color w:val="231F20"/>
        </w:rPr>
        <w:t>which</w:t>
      </w:r>
      <w:r w:rsidR="00FE667F">
        <w:rPr>
          <w:color w:val="231F20"/>
        </w:rPr>
        <w:t xml:space="preserve"> </w:t>
      </w:r>
      <w:r>
        <w:rPr>
          <w:color w:val="231F20"/>
        </w:rPr>
        <w:t>the</w:t>
      </w:r>
      <w:r w:rsidR="00FE667F">
        <w:rPr>
          <w:color w:val="231F20"/>
        </w:rPr>
        <w:t xml:space="preserve"> </w:t>
      </w:r>
      <w:r>
        <w:rPr>
          <w:color w:val="231F20"/>
        </w:rPr>
        <w:t>evidence</w:t>
      </w:r>
      <w:r w:rsidR="00FE667F">
        <w:rPr>
          <w:color w:val="231F20"/>
        </w:rPr>
        <w:t xml:space="preserve"> </w:t>
      </w:r>
      <w:r>
        <w:rPr>
          <w:color w:val="231F20"/>
        </w:rPr>
        <w:t>is</w:t>
      </w:r>
      <w:r w:rsidR="00FE667F">
        <w:rPr>
          <w:color w:val="231F20"/>
        </w:rPr>
        <w:t xml:space="preserve"> </w:t>
      </w:r>
      <w:r>
        <w:rPr>
          <w:color w:val="231F20"/>
        </w:rPr>
        <w:t>to</w:t>
      </w:r>
      <w:r w:rsidR="00FE667F">
        <w:rPr>
          <w:color w:val="231F20"/>
        </w:rPr>
        <w:t xml:space="preserve"> </w:t>
      </w:r>
      <w:r>
        <w:rPr>
          <w:color w:val="231F20"/>
        </w:rPr>
        <w:t>be</w:t>
      </w:r>
      <w:r w:rsidR="00FE667F">
        <w:rPr>
          <w:color w:val="231F20"/>
        </w:rPr>
        <w:t xml:space="preserve"> </w:t>
      </w:r>
      <w:r>
        <w:rPr>
          <w:color w:val="231F20"/>
        </w:rPr>
        <w:t>submitted</w:t>
      </w:r>
      <w:r w:rsidR="00FE667F">
        <w:rPr>
          <w:color w:val="231F20"/>
        </w:rPr>
        <w:t xml:space="preserve"> </w:t>
      </w:r>
      <w:r>
        <w:rPr>
          <w:color w:val="231F20"/>
        </w:rPr>
        <w:t>under</w:t>
      </w:r>
      <w:r w:rsidR="00FE667F">
        <w:rPr>
          <w:color w:val="231F20"/>
        </w:rPr>
        <w:t xml:space="preserve"> </w:t>
      </w:r>
      <w:r>
        <w:rPr>
          <w:color w:val="231F20"/>
        </w:rPr>
        <w:t>sub-paragraph</w:t>
      </w:r>
      <w:r w:rsidR="00FE667F">
        <w:rPr>
          <w:color w:val="231F20"/>
        </w:rPr>
        <w:t xml:space="preserve"> </w:t>
      </w:r>
      <w:r w:rsidRPr="00FE667F">
        <w:rPr>
          <w:color w:val="231F20"/>
        </w:rPr>
        <w:t>(a) of Sub-Clause 18.1 [General Requirements for Insurances], until the date of issue of the Taking-Over Certiﬁcate for the Works.</w:t>
      </w:r>
    </w:p>
    <w:p w14:paraId="6F6EC383" w14:textId="77777777" w:rsidR="005E6E3D" w:rsidRDefault="007B664E" w:rsidP="00CC1001">
      <w:pPr>
        <w:pStyle w:val="ListParagraph"/>
        <w:numPr>
          <w:ilvl w:val="2"/>
          <w:numId w:val="56"/>
        </w:numPr>
        <w:tabs>
          <w:tab w:val="left" w:pos="914"/>
        </w:tabs>
        <w:spacing w:before="245" w:line="230" w:lineRule="auto"/>
        <w:ind w:left="576" w:right="576" w:hanging="780"/>
        <w:jc w:val="both"/>
        <w:rPr>
          <w:color w:val="231F20"/>
        </w:rPr>
      </w:pPr>
      <w:r>
        <w:rPr>
          <w:color w:val="231F20"/>
        </w:rPr>
        <w:t>The insuring Party shall maintain this insurance to provide cover until the date of issue of the Performance Certiﬁcate, for loss or damage for which the Contractor is liable arising from a cause occurring prior to the issue</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Taking-Over</w:t>
      </w:r>
      <w:r w:rsidR="00FE667F">
        <w:rPr>
          <w:color w:val="231F20"/>
        </w:rPr>
        <w:t xml:space="preserve"> </w:t>
      </w:r>
      <w:r>
        <w:rPr>
          <w:color w:val="231F20"/>
        </w:rPr>
        <w:t>Certiﬁcate,</w:t>
      </w:r>
      <w:r w:rsidR="00FE667F">
        <w:rPr>
          <w:color w:val="231F20"/>
        </w:rPr>
        <w:t xml:space="preserve"> </w:t>
      </w:r>
      <w:r>
        <w:rPr>
          <w:color w:val="231F20"/>
        </w:rPr>
        <w:t>and</w:t>
      </w:r>
      <w:r w:rsidR="00FE667F">
        <w:rPr>
          <w:color w:val="231F20"/>
        </w:rPr>
        <w:t xml:space="preserve"> </w:t>
      </w:r>
      <w:r>
        <w:rPr>
          <w:color w:val="231F20"/>
        </w:rPr>
        <w:t>for</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caused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course</w:t>
      </w:r>
      <w:r w:rsidR="00FE667F">
        <w:rPr>
          <w:color w:val="231F20"/>
        </w:rPr>
        <w:t xml:space="preserve"> </w:t>
      </w:r>
      <w:r>
        <w:rPr>
          <w:color w:val="231F20"/>
        </w:rPr>
        <w:t>of</w:t>
      </w:r>
      <w:r w:rsidR="00FE667F">
        <w:rPr>
          <w:color w:val="231F20"/>
        </w:rPr>
        <w:t xml:space="preserve"> </w:t>
      </w:r>
      <w:r>
        <w:rPr>
          <w:color w:val="231F20"/>
        </w:rPr>
        <w:t>any</w:t>
      </w:r>
      <w:r w:rsidR="00FE667F">
        <w:rPr>
          <w:color w:val="231F20"/>
        </w:rPr>
        <w:t xml:space="preserve"> </w:t>
      </w:r>
      <w:r>
        <w:rPr>
          <w:color w:val="231F20"/>
        </w:rPr>
        <w:t>other operations</w:t>
      </w:r>
      <w:r w:rsidR="00FE667F">
        <w:rPr>
          <w:color w:val="231F20"/>
        </w:rPr>
        <w:t xml:space="preserve"> </w:t>
      </w:r>
      <w:r>
        <w:rPr>
          <w:color w:val="231F20"/>
        </w:rPr>
        <w:t>(including</w:t>
      </w:r>
      <w:r w:rsidR="00FE667F">
        <w:rPr>
          <w:color w:val="231F20"/>
        </w:rPr>
        <w:t xml:space="preserve"> </w:t>
      </w:r>
      <w:r>
        <w:rPr>
          <w:color w:val="231F20"/>
        </w:rPr>
        <w:t>those</w:t>
      </w:r>
      <w:r w:rsidR="00FE667F">
        <w:rPr>
          <w:color w:val="231F20"/>
        </w:rPr>
        <w:t xml:space="preserve"> </w:t>
      </w:r>
      <w:r>
        <w:rPr>
          <w:color w:val="231F20"/>
        </w:rPr>
        <w:t>under</w:t>
      </w:r>
      <w:r w:rsidR="00FE667F">
        <w:rPr>
          <w:color w:val="231F20"/>
        </w:rPr>
        <w:t xml:space="preserve"> </w:t>
      </w:r>
      <w:r>
        <w:rPr>
          <w:color w:val="231F20"/>
        </w:rPr>
        <w:t>Clause</w:t>
      </w:r>
      <w:r w:rsidR="00FE667F">
        <w:rPr>
          <w:color w:val="231F20"/>
        </w:rPr>
        <w:t xml:space="preserve"> </w:t>
      </w:r>
      <w:r>
        <w:rPr>
          <w:color w:val="231F20"/>
          <w:spacing w:val="-5"/>
        </w:rPr>
        <w:t>11</w:t>
      </w:r>
      <w:r w:rsidR="00FE667F">
        <w:rPr>
          <w:color w:val="231F20"/>
          <w:spacing w:val="-5"/>
        </w:rPr>
        <w:t xml:space="preserve"> </w:t>
      </w:r>
      <w:r>
        <w:rPr>
          <w:color w:val="231F20"/>
        </w:rPr>
        <w:t>[Defects</w:t>
      </w:r>
      <w:r w:rsidR="00FE667F">
        <w:rPr>
          <w:color w:val="231F20"/>
        </w:rPr>
        <w:t xml:space="preserve"> </w:t>
      </w:r>
      <w:r>
        <w:rPr>
          <w:color w:val="231F20"/>
        </w:rPr>
        <w:t>Liability]).</w:t>
      </w:r>
    </w:p>
    <w:p w14:paraId="074F6CF5" w14:textId="77777777" w:rsidR="005E6E3D" w:rsidRDefault="007B664E" w:rsidP="00CC1001">
      <w:pPr>
        <w:pStyle w:val="ListParagraph"/>
        <w:numPr>
          <w:ilvl w:val="2"/>
          <w:numId w:val="56"/>
        </w:numPr>
        <w:tabs>
          <w:tab w:val="left" w:pos="919"/>
        </w:tabs>
        <w:spacing w:before="112" w:line="230" w:lineRule="auto"/>
        <w:ind w:left="576" w:right="576" w:hanging="789"/>
        <w:jc w:val="both"/>
        <w:rPr>
          <w:color w:val="231F20"/>
        </w:rPr>
      </w:pPr>
      <w:r>
        <w:rPr>
          <w:color w:val="231F20"/>
        </w:rPr>
        <w:t>The insuring Party shall insure the Contractor's Equipment for not less than the full replacement value, including</w:t>
      </w:r>
      <w:r w:rsidR="00FE667F">
        <w:rPr>
          <w:color w:val="231F20"/>
        </w:rPr>
        <w:t xml:space="preserve"> </w:t>
      </w:r>
      <w:r>
        <w:rPr>
          <w:color w:val="231F20"/>
        </w:rPr>
        <w:t>delivery</w:t>
      </w:r>
      <w:r w:rsidR="00FE667F">
        <w:rPr>
          <w:color w:val="231F20"/>
        </w:rPr>
        <w:t xml:space="preserve"> </w:t>
      </w:r>
      <w:r>
        <w:rPr>
          <w:color w:val="231F20"/>
        </w:rPr>
        <w:t>to</w:t>
      </w:r>
      <w:r w:rsidR="00FE667F">
        <w:rPr>
          <w:color w:val="231F20"/>
        </w:rPr>
        <w:t xml:space="preserve"> </w:t>
      </w:r>
      <w:r>
        <w:rPr>
          <w:color w:val="231F20"/>
        </w:rPr>
        <w:t>Site.</w:t>
      </w:r>
      <w:r w:rsidR="00FE667F">
        <w:rPr>
          <w:color w:val="231F20"/>
        </w:rPr>
        <w:t xml:space="preserve"> </w:t>
      </w:r>
      <w:r>
        <w:rPr>
          <w:color w:val="231F20"/>
        </w:rPr>
        <w:t>For</w:t>
      </w:r>
      <w:r w:rsidR="00FE667F">
        <w:rPr>
          <w:color w:val="231F20"/>
        </w:rPr>
        <w:t xml:space="preserve"> </w:t>
      </w:r>
      <w:r>
        <w:rPr>
          <w:color w:val="231F20"/>
        </w:rPr>
        <w:t>each</w:t>
      </w:r>
      <w:r w:rsidR="00FE667F">
        <w:rPr>
          <w:color w:val="231F20"/>
        </w:rPr>
        <w:t xml:space="preserve"> </w:t>
      </w:r>
      <w:r>
        <w:rPr>
          <w:color w:val="231F20"/>
        </w:rPr>
        <w:t>item</w:t>
      </w:r>
      <w:r w:rsidR="00FE667F">
        <w:rPr>
          <w:color w:val="231F20"/>
        </w:rPr>
        <w:t xml:space="preserve"> </w:t>
      </w:r>
      <w:r>
        <w:rPr>
          <w:color w:val="231F20"/>
        </w:rPr>
        <w:t>of</w:t>
      </w:r>
      <w:r w:rsidR="00FE667F">
        <w:rPr>
          <w:color w:val="231F20"/>
        </w:rPr>
        <w:t xml:space="preserve"> </w:t>
      </w:r>
      <w:r>
        <w:rPr>
          <w:color w:val="231F20"/>
        </w:rPr>
        <w:t>Contractor's</w:t>
      </w:r>
      <w:r w:rsidR="00FE667F">
        <w:rPr>
          <w:color w:val="231F20"/>
        </w:rPr>
        <w:t xml:space="preserve"> </w:t>
      </w:r>
      <w:r>
        <w:rPr>
          <w:color w:val="231F20"/>
        </w:rPr>
        <w:t>Equipment,</w:t>
      </w:r>
      <w:r w:rsidR="00FE667F">
        <w:rPr>
          <w:color w:val="231F20"/>
        </w:rPr>
        <w:t xml:space="preserve"> </w:t>
      </w:r>
      <w:r>
        <w:rPr>
          <w:color w:val="231F20"/>
        </w:rPr>
        <w:t>the</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while</w:t>
      </w:r>
      <w:r w:rsidR="00FE667F">
        <w:rPr>
          <w:color w:val="231F20"/>
        </w:rPr>
        <w:t xml:space="preserve"> </w:t>
      </w:r>
      <w:r>
        <w:rPr>
          <w:color w:val="231F20"/>
        </w:rPr>
        <w:t>it</w:t>
      </w:r>
      <w:r w:rsidR="00FE667F">
        <w:rPr>
          <w:color w:val="231F20"/>
        </w:rPr>
        <w:t xml:space="preserve"> </w:t>
      </w:r>
      <w:r>
        <w:rPr>
          <w:color w:val="231F20"/>
        </w:rPr>
        <w:t>is being</w:t>
      </w:r>
      <w:r w:rsidR="00FE667F">
        <w:rPr>
          <w:color w:val="231F20"/>
        </w:rPr>
        <w:t xml:space="preserve"> </w:t>
      </w:r>
      <w:r>
        <w:rPr>
          <w:color w:val="231F20"/>
        </w:rPr>
        <w:t>transported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Site</w:t>
      </w:r>
      <w:r w:rsidR="00FE667F">
        <w:rPr>
          <w:color w:val="231F20"/>
        </w:rPr>
        <w:t xml:space="preserve"> </w:t>
      </w:r>
      <w:r>
        <w:rPr>
          <w:color w:val="231F20"/>
        </w:rPr>
        <w:t>and</w:t>
      </w:r>
      <w:r w:rsidR="00FE667F">
        <w:rPr>
          <w:color w:val="231F20"/>
        </w:rPr>
        <w:t xml:space="preserve"> </w:t>
      </w:r>
      <w:r>
        <w:rPr>
          <w:color w:val="231F20"/>
        </w:rPr>
        <w:t>until</w:t>
      </w:r>
      <w:r w:rsidR="00FE667F">
        <w:rPr>
          <w:color w:val="231F20"/>
        </w:rPr>
        <w:t xml:space="preserve"> </w:t>
      </w:r>
      <w:r>
        <w:rPr>
          <w:color w:val="231F20"/>
        </w:rPr>
        <w:t>it</w:t>
      </w:r>
      <w:r w:rsidR="00FE667F">
        <w:rPr>
          <w:color w:val="231F20"/>
        </w:rPr>
        <w:t xml:space="preserve"> </w:t>
      </w:r>
      <w:r>
        <w:rPr>
          <w:color w:val="231F20"/>
        </w:rPr>
        <w:t>is</w:t>
      </w:r>
      <w:r w:rsidR="00FE667F">
        <w:rPr>
          <w:color w:val="231F20"/>
        </w:rPr>
        <w:t xml:space="preserve"> </w:t>
      </w:r>
      <w:r>
        <w:rPr>
          <w:color w:val="231F20"/>
        </w:rPr>
        <w:t>no</w:t>
      </w:r>
      <w:r w:rsidR="00FE667F">
        <w:rPr>
          <w:color w:val="231F20"/>
        </w:rPr>
        <w:t xml:space="preserve"> </w:t>
      </w:r>
      <w:r>
        <w:rPr>
          <w:color w:val="231F20"/>
        </w:rPr>
        <w:t>longer</w:t>
      </w:r>
      <w:r w:rsidR="00FE667F">
        <w:rPr>
          <w:color w:val="231F20"/>
        </w:rPr>
        <w:t xml:space="preserve"> </w:t>
      </w:r>
      <w:r>
        <w:rPr>
          <w:color w:val="231F20"/>
        </w:rPr>
        <w:t>required</w:t>
      </w:r>
      <w:r w:rsidR="00FE667F">
        <w:rPr>
          <w:color w:val="231F20"/>
        </w:rPr>
        <w:t xml:space="preserve"> </w:t>
      </w:r>
      <w:r>
        <w:rPr>
          <w:color w:val="231F20"/>
        </w:rPr>
        <w:t>as</w:t>
      </w:r>
      <w:r w:rsidR="00FE667F">
        <w:rPr>
          <w:color w:val="231F20"/>
        </w:rPr>
        <w:t xml:space="preserve"> </w:t>
      </w:r>
      <w:r>
        <w:rPr>
          <w:color w:val="231F20"/>
        </w:rPr>
        <w:t>Contractor's</w:t>
      </w:r>
      <w:r w:rsidR="00FE667F">
        <w:rPr>
          <w:color w:val="231F20"/>
        </w:rPr>
        <w:t xml:space="preserve"> </w:t>
      </w:r>
      <w:r>
        <w:rPr>
          <w:color w:val="231F20"/>
        </w:rPr>
        <w:t>Equipment.</w:t>
      </w:r>
    </w:p>
    <w:p w14:paraId="0D13A9EE" w14:textId="77777777" w:rsidR="005E6E3D" w:rsidRDefault="007B664E" w:rsidP="00CC1001">
      <w:pPr>
        <w:pStyle w:val="ListParagraph"/>
        <w:numPr>
          <w:ilvl w:val="2"/>
          <w:numId w:val="56"/>
        </w:numPr>
        <w:tabs>
          <w:tab w:val="left" w:pos="918"/>
          <w:tab w:val="left" w:pos="919"/>
        </w:tabs>
        <w:spacing w:before="238"/>
        <w:ind w:left="576" w:right="576" w:hanging="789"/>
        <w:rPr>
          <w:color w:val="231F20"/>
        </w:rPr>
      </w:pPr>
      <w:r>
        <w:rPr>
          <w:color w:val="231F20"/>
        </w:rPr>
        <w:t>Unless</w:t>
      </w:r>
      <w:r w:rsidR="00FE667F">
        <w:rPr>
          <w:color w:val="231F20"/>
        </w:rPr>
        <w:t xml:space="preserve"> </w:t>
      </w:r>
      <w:r>
        <w:rPr>
          <w:color w:val="231F20"/>
        </w:rPr>
        <w:t>otherwise</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Particular</w:t>
      </w:r>
      <w:r w:rsidR="00FE667F">
        <w:rPr>
          <w:color w:val="231F20"/>
        </w:rPr>
        <w:t xml:space="preserve"> </w:t>
      </w:r>
      <w:r>
        <w:rPr>
          <w:color w:val="231F20"/>
        </w:rPr>
        <w:t>Conditions,</w:t>
      </w:r>
      <w:r w:rsidR="00FE667F">
        <w:rPr>
          <w:color w:val="231F20"/>
        </w:rPr>
        <w:t xml:space="preserve"> </w:t>
      </w:r>
      <w:r>
        <w:rPr>
          <w:color w:val="231F20"/>
        </w:rPr>
        <w:t>insurances</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Sub-Clause:</w:t>
      </w:r>
    </w:p>
    <w:p w14:paraId="466AC868" w14:textId="77777777" w:rsidR="005E6E3D" w:rsidRDefault="00FE667F" w:rsidP="00CC1001">
      <w:pPr>
        <w:pStyle w:val="ListParagraph"/>
        <w:numPr>
          <w:ilvl w:val="3"/>
          <w:numId w:val="56"/>
        </w:numPr>
        <w:tabs>
          <w:tab w:val="left" w:pos="1255"/>
        </w:tabs>
        <w:spacing w:before="40"/>
        <w:ind w:left="576" w:right="576"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effected</w:t>
      </w:r>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0997196C" w14:textId="77777777" w:rsidR="005E6E3D" w:rsidRDefault="007B664E" w:rsidP="00CC1001">
      <w:pPr>
        <w:pStyle w:val="ListParagraph"/>
        <w:numPr>
          <w:ilvl w:val="3"/>
          <w:numId w:val="56"/>
        </w:numPr>
        <w:tabs>
          <w:tab w:val="left" w:pos="1255"/>
        </w:tabs>
        <w:spacing w:before="47" w:line="230" w:lineRule="auto"/>
        <w:ind w:left="576" w:right="576" w:hanging="339"/>
        <w:jc w:val="both"/>
        <w:rPr>
          <w:color w:val="231F20"/>
        </w:rPr>
      </w:pPr>
      <w:r>
        <w:rPr>
          <w:color w:val="231F20"/>
        </w:rPr>
        <w:t>shall be in the joint names of the Parties, who shall be jointly entitled to receive payments from the insurers,</w:t>
      </w:r>
      <w:r w:rsidR="00FE667F">
        <w:rPr>
          <w:color w:val="231F20"/>
        </w:rPr>
        <w:t xml:space="preserve"> </w:t>
      </w:r>
      <w:r>
        <w:rPr>
          <w:color w:val="231F20"/>
        </w:rPr>
        <w:t>payments</w:t>
      </w:r>
      <w:r w:rsidR="00FE667F">
        <w:rPr>
          <w:color w:val="231F20"/>
        </w:rPr>
        <w:t xml:space="preserve"> </w:t>
      </w:r>
      <w:r>
        <w:rPr>
          <w:color w:val="231F20"/>
        </w:rPr>
        <w:t>being</w:t>
      </w:r>
      <w:r w:rsidR="00FE667F">
        <w:rPr>
          <w:color w:val="231F20"/>
        </w:rPr>
        <w:t xml:space="preserve"> </w:t>
      </w:r>
      <w:r>
        <w:rPr>
          <w:color w:val="231F20"/>
        </w:rPr>
        <w:t>held</w:t>
      </w:r>
      <w:r w:rsidR="00FE667F">
        <w:rPr>
          <w:color w:val="231F20"/>
        </w:rPr>
        <w:t xml:space="preserve"> </w:t>
      </w:r>
      <w:r>
        <w:rPr>
          <w:color w:val="231F20"/>
        </w:rPr>
        <w:t>or</w:t>
      </w:r>
      <w:r w:rsidR="00FE667F">
        <w:rPr>
          <w:color w:val="231F20"/>
        </w:rPr>
        <w:t xml:space="preserve"> </w:t>
      </w:r>
      <w:r>
        <w:rPr>
          <w:color w:val="231F20"/>
        </w:rPr>
        <w:t>allocated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Party</w:t>
      </w:r>
      <w:r w:rsidR="00FE667F">
        <w:rPr>
          <w:color w:val="231F20"/>
        </w:rPr>
        <w:t xml:space="preserve"> </w:t>
      </w:r>
      <w:r>
        <w:rPr>
          <w:color w:val="231F20"/>
        </w:rPr>
        <w:t>actually</w:t>
      </w:r>
      <w:r w:rsidR="00FE667F">
        <w:rPr>
          <w:color w:val="231F20"/>
        </w:rPr>
        <w:t xml:space="preserve"> </w:t>
      </w:r>
      <w:r>
        <w:rPr>
          <w:color w:val="231F20"/>
        </w:rPr>
        <w:t>bearing</w:t>
      </w:r>
      <w:r w:rsidR="00FE667F">
        <w:rPr>
          <w:color w:val="231F20"/>
        </w:rPr>
        <w:t xml:space="preserve"> </w:t>
      </w:r>
      <w:r>
        <w:rPr>
          <w:color w:val="231F20"/>
        </w:rPr>
        <w:t>the</w:t>
      </w:r>
      <w:r w:rsidR="00FE667F">
        <w:rPr>
          <w:color w:val="231F20"/>
        </w:rPr>
        <w:t xml:space="preserve"> </w:t>
      </w:r>
      <w:r>
        <w:rPr>
          <w:color w:val="231F20"/>
        </w:rPr>
        <w:t>costs</w:t>
      </w:r>
      <w:r w:rsidR="00FE667F">
        <w:rPr>
          <w:color w:val="231F20"/>
        </w:rPr>
        <w:t xml:space="preserve"> </w:t>
      </w:r>
      <w:r>
        <w:rPr>
          <w:color w:val="231F20"/>
        </w:rPr>
        <w:t>of</w:t>
      </w:r>
      <w:r w:rsidR="00FE667F">
        <w:rPr>
          <w:color w:val="231F20"/>
        </w:rPr>
        <w:t xml:space="preserve"> </w:t>
      </w:r>
      <w:r>
        <w:rPr>
          <w:color w:val="231F20"/>
        </w:rPr>
        <w:t>rectifying</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 damage,</w:t>
      </w:r>
    </w:p>
    <w:p w14:paraId="04B6FD55" w14:textId="77777777" w:rsidR="005E6E3D" w:rsidRDefault="007B664E" w:rsidP="00CC1001">
      <w:pPr>
        <w:pStyle w:val="ListParagraph"/>
        <w:numPr>
          <w:ilvl w:val="3"/>
          <w:numId w:val="56"/>
        </w:numPr>
        <w:tabs>
          <w:tab w:val="left" w:pos="1255"/>
        </w:tabs>
        <w:spacing w:before="43"/>
        <w:ind w:left="576" w:right="576" w:hanging="336"/>
        <w:rPr>
          <w:color w:val="231F20"/>
        </w:rPr>
      </w:pPr>
      <w:r>
        <w:rPr>
          <w:color w:val="231F20"/>
        </w:rPr>
        <w:t>shall</w:t>
      </w:r>
      <w:r w:rsidR="00FE667F">
        <w:rPr>
          <w:color w:val="231F20"/>
        </w:rPr>
        <w:t xml:space="preserve"> </w:t>
      </w:r>
      <w:r>
        <w:rPr>
          <w:color w:val="231F20"/>
        </w:rPr>
        <w:t>cover</w:t>
      </w:r>
      <w:r w:rsidR="00FE667F">
        <w:rPr>
          <w:color w:val="231F20"/>
        </w:rPr>
        <w:t xml:space="preserve"> </w:t>
      </w:r>
      <w:r>
        <w:rPr>
          <w:color w:val="231F20"/>
        </w:rPr>
        <w:t>all</w:t>
      </w:r>
      <w:r w:rsidR="00FE667F">
        <w:rPr>
          <w:color w:val="231F20"/>
        </w:rPr>
        <w:t xml:space="preserve"> </w:t>
      </w:r>
      <w:r>
        <w:rPr>
          <w:color w:val="231F20"/>
        </w:rPr>
        <w:t>loss</w:t>
      </w:r>
      <w:r w:rsidR="00FE667F">
        <w:rPr>
          <w:color w:val="231F20"/>
        </w:rPr>
        <w:t xml:space="preserve"> </w:t>
      </w:r>
      <w:r>
        <w:rPr>
          <w:color w:val="231F20"/>
        </w:rPr>
        <w:t>and</w:t>
      </w:r>
      <w:r w:rsidR="00FE667F">
        <w:rPr>
          <w:color w:val="231F20"/>
        </w:rPr>
        <w:t xml:space="preserve"> </w:t>
      </w:r>
      <w:r>
        <w:rPr>
          <w:color w:val="231F20"/>
        </w:rPr>
        <w:t>damage</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cause</w:t>
      </w:r>
      <w:r w:rsidR="00FE667F">
        <w:rPr>
          <w:color w:val="231F20"/>
        </w:rPr>
        <w:t xml:space="preserve"> </w:t>
      </w:r>
      <w:r>
        <w:rPr>
          <w:color w:val="231F20"/>
        </w:rPr>
        <w:t>not</w:t>
      </w:r>
      <w:r w:rsidR="00FE667F">
        <w:rPr>
          <w:color w:val="231F20"/>
        </w:rPr>
        <w:t xml:space="preserve"> </w:t>
      </w:r>
      <w:r>
        <w:rPr>
          <w:color w:val="231F20"/>
        </w:rPr>
        <w:t>listed</w:t>
      </w:r>
      <w:r w:rsidR="00FE667F">
        <w:rPr>
          <w:color w:val="231F20"/>
        </w:rPr>
        <w:t xml:space="preserve"> </w:t>
      </w:r>
      <w:r>
        <w:rPr>
          <w:color w:val="231F20"/>
        </w:rPr>
        <w:t>in</w:t>
      </w:r>
      <w:r w:rsidR="00FE667F">
        <w:rPr>
          <w:color w:val="231F20"/>
        </w:rPr>
        <w:t xml:space="preserve"> </w:t>
      </w:r>
      <w:r>
        <w:rPr>
          <w:color w:val="231F20"/>
        </w:rPr>
        <w:t>Sub-Clause</w:t>
      </w:r>
      <w:r w:rsidR="00FE667F">
        <w:rPr>
          <w:color w:val="231F20"/>
        </w:rPr>
        <w:t xml:space="preserve"> </w:t>
      </w:r>
      <w:r>
        <w:rPr>
          <w:color w:val="231F20"/>
        </w:rPr>
        <w:t>17.3</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Risks],</w:t>
      </w:r>
    </w:p>
    <w:p w14:paraId="7B216916" w14:textId="77777777" w:rsidR="005E6E3D" w:rsidRDefault="007B664E" w:rsidP="00CC1001">
      <w:pPr>
        <w:pStyle w:val="ListParagraph"/>
        <w:numPr>
          <w:ilvl w:val="3"/>
          <w:numId w:val="56"/>
        </w:numPr>
        <w:tabs>
          <w:tab w:val="left" w:pos="1255"/>
        </w:tabs>
        <w:spacing w:before="48" w:line="230" w:lineRule="auto"/>
        <w:ind w:left="576" w:right="576" w:hanging="339"/>
        <w:jc w:val="both"/>
        <w:rPr>
          <w:color w:val="231F20"/>
        </w:rPr>
      </w:pPr>
      <w:r>
        <w:rPr>
          <w:color w:val="231F20"/>
        </w:rPr>
        <w:t xml:space="preserve">shall also cover, to the extent speciﬁcally required in the tendering documents of the Contract, loss or damage to a part of the </w:t>
      </w:r>
      <w:r>
        <w:rPr>
          <w:color w:val="231F20"/>
          <w:spacing w:val="-4"/>
        </w:rPr>
        <w:t xml:space="preserve">Works </w:t>
      </w:r>
      <w:r>
        <w:rPr>
          <w:color w:val="231F20"/>
        </w:rPr>
        <w:t xml:space="preserve">which is attributable to the use or occupation by the Procuring Entity of another part of the </w:t>
      </w:r>
      <w:r>
        <w:rPr>
          <w:color w:val="231F20"/>
          <w:spacing w:val="-3"/>
        </w:rPr>
        <w:t xml:space="preserve">Works, </w:t>
      </w:r>
      <w:r>
        <w:rPr>
          <w:color w:val="231F20"/>
        </w:rPr>
        <w:t>and loss or damage from the risks listed in sub-paragraphs (c), (g) and (h) of Sub-Clause 17.3 [Procuring Entity's Risks], excluding (in each case) risks which are not insurable at commercially</w:t>
      </w:r>
      <w:r w:rsidR="00FE667F">
        <w:rPr>
          <w:color w:val="231F20"/>
        </w:rPr>
        <w:t xml:space="preserve"> </w:t>
      </w:r>
      <w:r>
        <w:rPr>
          <w:color w:val="231F20"/>
        </w:rPr>
        <w:t>reasonable</w:t>
      </w:r>
      <w:r w:rsidR="00FE667F">
        <w:rPr>
          <w:color w:val="231F20"/>
        </w:rPr>
        <w:t xml:space="preserve"> </w:t>
      </w:r>
      <w:r>
        <w:rPr>
          <w:color w:val="231F20"/>
        </w:rPr>
        <w:t>terms,</w:t>
      </w:r>
      <w:r w:rsidR="00FE667F">
        <w:rPr>
          <w:color w:val="231F20"/>
        </w:rPr>
        <w:t xml:space="preserve"> </w:t>
      </w:r>
      <w:r>
        <w:rPr>
          <w:color w:val="231F20"/>
        </w:rPr>
        <w:t>with</w:t>
      </w:r>
      <w:r w:rsidR="00FE667F">
        <w:rPr>
          <w:color w:val="231F20"/>
        </w:rPr>
        <w:t xml:space="preserve"> </w:t>
      </w:r>
      <w:r>
        <w:rPr>
          <w:color w:val="231F20"/>
        </w:rPr>
        <w:t>deductibles</w:t>
      </w:r>
      <w:r w:rsidR="00FE667F">
        <w:rPr>
          <w:color w:val="231F20"/>
        </w:rPr>
        <w:t xml:space="preserve"> </w:t>
      </w:r>
      <w:r>
        <w:rPr>
          <w:color w:val="231F20"/>
        </w:rPr>
        <w:t>per</w:t>
      </w:r>
      <w:r w:rsidR="00FE667F">
        <w:rPr>
          <w:color w:val="231F20"/>
        </w:rPr>
        <w:t xml:space="preserve"> </w:t>
      </w:r>
      <w:r>
        <w:rPr>
          <w:color w:val="231F20"/>
        </w:rPr>
        <w:t>occurrence</w:t>
      </w:r>
      <w:r w:rsidR="00FE667F">
        <w:rPr>
          <w:color w:val="231F20"/>
        </w:rPr>
        <w:t xml:space="preserve"> </w:t>
      </w:r>
      <w:r>
        <w:rPr>
          <w:color w:val="231F20"/>
        </w:rPr>
        <w:t>of</w:t>
      </w:r>
      <w:r w:rsidR="00FE667F">
        <w:rPr>
          <w:color w:val="231F20"/>
        </w:rPr>
        <w:t xml:space="preserve"> </w:t>
      </w:r>
      <w:r>
        <w:rPr>
          <w:color w:val="231F20"/>
        </w:rPr>
        <w:t>not</w:t>
      </w:r>
      <w:r w:rsidR="00FE667F">
        <w:rPr>
          <w:color w:val="231F20"/>
        </w:rPr>
        <w:t xml:space="preserve"> </w:t>
      </w:r>
      <w:r>
        <w:rPr>
          <w:color w:val="231F20"/>
        </w:rPr>
        <w:t>more</w:t>
      </w:r>
      <w:r w:rsidR="00FE667F">
        <w:rPr>
          <w:color w:val="231F20"/>
        </w:rPr>
        <w:t xml:space="preserve"> </w:t>
      </w:r>
      <w:r>
        <w:rPr>
          <w:color w:val="231F20"/>
        </w:rPr>
        <w:t>than</w:t>
      </w:r>
      <w:r w:rsidR="00FE667F">
        <w:rPr>
          <w:color w:val="231F20"/>
        </w:rPr>
        <w:t xml:space="preserve"> </w:t>
      </w:r>
      <w:r>
        <w:rPr>
          <w:color w:val="231F20"/>
        </w:rPr>
        <w:t>the</w:t>
      </w:r>
      <w:r w:rsidR="00FE667F">
        <w:rPr>
          <w:color w:val="231F20"/>
        </w:rPr>
        <w:t xml:space="preserve"> </w:t>
      </w:r>
      <w:r>
        <w:rPr>
          <w:color w:val="231F20"/>
        </w:rPr>
        <w:t>amount</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 xml:space="preserve">the </w:t>
      </w:r>
      <w:r>
        <w:rPr>
          <w:b/>
          <w:color w:val="231F20"/>
        </w:rPr>
        <w:t>SCC</w:t>
      </w:r>
      <w:r>
        <w:rPr>
          <w:color w:val="231F20"/>
        </w:rPr>
        <w:t>(if</w:t>
      </w:r>
      <w:r w:rsidR="00FE667F">
        <w:rPr>
          <w:color w:val="231F20"/>
        </w:rPr>
        <w:t xml:space="preserve"> </w:t>
      </w:r>
      <w:r>
        <w:rPr>
          <w:color w:val="231F20"/>
        </w:rPr>
        <w:t>an</w:t>
      </w:r>
      <w:r w:rsidR="00FE667F">
        <w:rPr>
          <w:color w:val="231F20"/>
        </w:rPr>
        <w:t xml:space="preserve"> </w:t>
      </w:r>
      <w:r>
        <w:rPr>
          <w:color w:val="231F20"/>
        </w:rPr>
        <w:t>amount</w:t>
      </w:r>
      <w:r w:rsidR="00FE667F">
        <w:rPr>
          <w:color w:val="231F20"/>
        </w:rPr>
        <w:t xml:space="preserve"> </w:t>
      </w:r>
      <w:r>
        <w:rPr>
          <w:color w:val="231F20"/>
        </w:rPr>
        <w:t>is</w:t>
      </w:r>
      <w:r w:rsidR="00FE667F">
        <w:rPr>
          <w:color w:val="231F20"/>
        </w:rPr>
        <w:t xml:space="preserve"> </w:t>
      </w:r>
      <w:r>
        <w:rPr>
          <w:color w:val="231F20"/>
        </w:rPr>
        <w:t>not</w:t>
      </w:r>
      <w:r w:rsidR="00FE667F">
        <w:rPr>
          <w:color w:val="231F20"/>
        </w:rPr>
        <w:t xml:space="preserve"> </w:t>
      </w:r>
      <w:r>
        <w:rPr>
          <w:color w:val="231F20"/>
        </w:rPr>
        <w:t>so</w:t>
      </w:r>
      <w:r w:rsidR="00FE667F">
        <w:rPr>
          <w:color w:val="231F20"/>
        </w:rPr>
        <w:t xml:space="preserve"> </w:t>
      </w:r>
      <w:r>
        <w:rPr>
          <w:color w:val="231F20"/>
        </w:rPr>
        <w:t>stated,</w:t>
      </w:r>
      <w:r w:rsidR="00FE667F">
        <w:rPr>
          <w:color w:val="231F20"/>
        </w:rPr>
        <w:t xml:space="preserve"> </w:t>
      </w:r>
      <w:r>
        <w:rPr>
          <w:color w:val="231F20"/>
        </w:rPr>
        <w:t>this</w:t>
      </w:r>
      <w:r w:rsidR="00FE667F">
        <w:rPr>
          <w:color w:val="231F20"/>
        </w:rPr>
        <w:t xml:space="preserve"> </w:t>
      </w:r>
      <w:r>
        <w:rPr>
          <w:color w:val="231F20"/>
        </w:rPr>
        <w:t>sub-paragraph</w:t>
      </w:r>
      <w:r w:rsidR="00FE667F">
        <w:rPr>
          <w:color w:val="231F20"/>
        </w:rPr>
        <w:t xml:space="preserve"> </w:t>
      </w:r>
      <w:r>
        <w:rPr>
          <w:color w:val="231F20"/>
        </w:rPr>
        <w:t>(d)</w:t>
      </w:r>
      <w:r w:rsidR="00FE667F">
        <w:rPr>
          <w:color w:val="231F20"/>
        </w:rPr>
        <w:t xml:space="preserve"> </w:t>
      </w:r>
      <w:r>
        <w:rPr>
          <w:color w:val="231F20"/>
        </w:rPr>
        <w:t>shall</w:t>
      </w:r>
      <w:r w:rsidR="00FE667F">
        <w:rPr>
          <w:color w:val="231F20"/>
        </w:rPr>
        <w:t xml:space="preserve"> </w:t>
      </w:r>
      <w:r>
        <w:rPr>
          <w:color w:val="231F20"/>
        </w:rPr>
        <w:t>not</w:t>
      </w:r>
      <w:r w:rsidR="00FE667F">
        <w:rPr>
          <w:color w:val="231F20"/>
        </w:rPr>
        <w:t xml:space="preserve"> </w:t>
      </w:r>
      <w:r>
        <w:rPr>
          <w:color w:val="231F20"/>
        </w:rPr>
        <w:t>apply),</w:t>
      </w:r>
      <w:r w:rsidR="00FE667F">
        <w:rPr>
          <w:color w:val="231F20"/>
        </w:rPr>
        <w:t xml:space="preserve"> </w:t>
      </w:r>
      <w:r>
        <w:rPr>
          <w:color w:val="231F20"/>
        </w:rPr>
        <w:t>and</w:t>
      </w:r>
    </w:p>
    <w:p w14:paraId="4BC96E92" w14:textId="77777777" w:rsidR="005E6E3D" w:rsidRDefault="007B664E" w:rsidP="00CC1001">
      <w:pPr>
        <w:pStyle w:val="ListParagraph"/>
        <w:numPr>
          <w:ilvl w:val="3"/>
          <w:numId w:val="56"/>
        </w:numPr>
        <w:tabs>
          <w:tab w:val="left" w:pos="1255"/>
        </w:tabs>
        <w:spacing w:before="45"/>
        <w:ind w:left="576" w:right="576" w:hanging="336"/>
        <w:rPr>
          <w:color w:val="231F20"/>
        </w:rPr>
      </w:pPr>
      <w:r>
        <w:rPr>
          <w:color w:val="231F20"/>
        </w:rPr>
        <w:t>may</w:t>
      </w:r>
      <w:r w:rsidR="00FE667F">
        <w:rPr>
          <w:color w:val="231F20"/>
        </w:rPr>
        <w:t xml:space="preserve"> </w:t>
      </w:r>
      <w:r>
        <w:rPr>
          <w:color w:val="231F20"/>
        </w:rPr>
        <w:t>however</w:t>
      </w:r>
      <w:r w:rsidR="00FE667F">
        <w:rPr>
          <w:color w:val="231F20"/>
        </w:rPr>
        <w:t xml:space="preserve"> </w:t>
      </w:r>
      <w:r>
        <w:rPr>
          <w:color w:val="231F20"/>
        </w:rPr>
        <w:t>exclude</w:t>
      </w:r>
      <w:r w:rsidR="00FE667F">
        <w:rPr>
          <w:color w:val="231F20"/>
        </w:rPr>
        <w:t xml:space="preserve"> </w:t>
      </w:r>
      <w:r>
        <w:rPr>
          <w:color w:val="231F20"/>
        </w:rPr>
        <w:t>loss</w:t>
      </w:r>
      <w:r w:rsidR="00FE667F">
        <w:rPr>
          <w:color w:val="231F20"/>
        </w:rPr>
        <w:t xml:space="preserve"> </w:t>
      </w:r>
      <w:r>
        <w:rPr>
          <w:color w:val="231F20"/>
        </w:rPr>
        <w:t>of,</w:t>
      </w:r>
      <w:r w:rsidR="00FE667F">
        <w:rPr>
          <w:color w:val="231F20"/>
        </w:rPr>
        <w:t xml:space="preserve"> </w:t>
      </w:r>
      <w:r>
        <w:rPr>
          <w:color w:val="231F20"/>
        </w:rPr>
        <w:t>damage</w:t>
      </w:r>
      <w:r w:rsidR="00FE667F">
        <w:rPr>
          <w:color w:val="231F20"/>
        </w:rPr>
        <w:t xml:space="preserve"> </w:t>
      </w:r>
      <w:r>
        <w:rPr>
          <w:color w:val="231F20"/>
        </w:rPr>
        <w:t>to,</w:t>
      </w:r>
      <w:r w:rsidR="00FE667F">
        <w:rPr>
          <w:color w:val="231F20"/>
        </w:rPr>
        <w:t xml:space="preserve"> </w:t>
      </w:r>
      <w:r>
        <w:rPr>
          <w:color w:val="231F20"/>
        </w:rPr>
        <w:t>and</w:t>
      </w:r>
      <w:r w:rsidR="00FE667F">
        <w:rPr>
          <w:color w:val="231F20"/>
        </w:rPr>
        <w:t xml:space="preserve"> </w:t>
      </w:r>
      <w:r>
        <w:rPr>
          <w:color w:val="231F20"/>
        </w:rPr>
        <w:t>reinstatement</w:t>
      </w:r>
      <w:r w:rsidR="00FE667F">
        <w:rPr>
          <w:color w:val="231F20"/>
        </w:rPr>
        <w:t xml:space="preserve"> </w:t>
      </w:r>
      <w:r>
        <w:rPr>
          <w:color w:val="231F20"/>
        </w:rPr>
        <w:t>of:</w:t>
      </w:r>
    </w:p>
    <w:p w14:paraId="09A3C15E" w14:textId="77777777" w:rsidR="005E6E3D" w:rsidRDefault="007B664E" w:rsidP="00CC1001">
      <w:pPr>
        <w:pStyle w:val="ListParagraph"/>
        <w:numPr>
          <w:ilvl w:val="4"/>
          <w:numId w:val="56"/>
        </w:numPr>
        <w:tabs>
          <w:tab w:val="left" w:pos="1678"/>
        </w:tabs>
        <w:spacing w:before="48" w:line="230" w:lineRule="auto"/>
        <w:ind w:left="576" w:right="576" w:hanging="423"/>
        <w:jc w:val="both"/>
      </w:pPr>
      <w:r>
        <w:rPr>
          <w:color w:val="231F20"/>
        </w:rPr>
        <w:t xml:space="preserve">a part of the </w:t>
      </w:r>
      <w:r>
        <w:rPr>
          <w:color w:val="231F20"/>
          <w:spacing w:val="-4"/>
        </w:rPr>
        <w:t xml:space="preserve">Works </w:t>
      </w:r>
      <w:r>
        <w:rPr>
          <w:color w:val="231F20"/>
        </w:rPr>
        <w:t>which is in a defective condition due to a defect in its design, materials or workmanship</w:t>
      </w:r>
      <w:r w:rsidR="00FE667F">
        <w:rPr>
          <w:color w:val="231F20"/>
        </w:rPr>
        <w:t xml:space="preserve"> </w:t>
      </w:r>
      <w:r>
        <w:rPr>
          <w:color w:val="231F20"/>
        </w:rPr>
        <w:t>(but</w:t>
      </w:r>
      <w:r w:rsidR="00FE667F">
        <w:rPr>
          <w:color w:val="231F20"/>
        </w:rPr>
        <w:t xml:space="preserve"> </w:t>
      </w:r>
      <w:r>
        <w:rPr>
          <w:color w:val="231F20"/>
        </w:rPr>
        <w:t>cover</w:t>
      </w:r>
      <w:r w:rsidR="00FE667F">
        <w:rPr>
          <w:color w:val="231F20"/>
        </w:rPr>
        <w:t xml:space="preserve"> </w:t>
      </w:r>
      <w:r>
        <w:rPr>
          <w:color w:val="231F20"/>
        </w:rPr>
        <w:t>shall</w:t>
      </w:r>
      <w:r w:rsidR="00FE667F">
        <w:rPr>
          <w:color w:val="231F20"/>
        </w:rPr>
        <w:t xml:space="preserve"> </w:t>
      </w:r>
      <w:r>
        <w:rPr>
          <w:color w:val="231F20"/>
        </w:rPr>
        <w:t>include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parts</w:t>
      </w:r>
      <w:r w:rsidR="00FE667F">
        <w:rPr>
          <w:color w:val="231F20"/>
        </w:rPr>
        <w:t xml:space="preserve"> </w:t>
      </w:r>
      <w:r>
        <w:rPr>
          <w:color w:val="231F20"/>
        </w:rPr>
        <w:t>which</w:t>
      </w:r>
      <w:r w:rsidR="00FE667F">
        <w:rPr>
          <w:color w:val="231F20"/>
        </w:rPr>
        <w:t xml:space="preserve"> </w:t>
      </w:r>
      <w:r>
        <w:rPr>
          <w:color w:val="231F20"/>
        </w:rPr>
        <w:t>are</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as</w:t>
      </w:r>
      <w:r w:rsidR="00FE667F">
        <w:rPr>
          <w:color w:val="231F20"/>
        </w:rPr>
        <w:t xml:space="preserve"> </w:t>
      </w:r>
      <w:r>
        <w:rPr>
          <w:color w:val="231F20"/>
        </w:rPr>
        <w:t>a</w:t>
      </w:r>
      <w:r w:rsidR="00FE667F">
        <w:rPr>
          <w:color w:val="231F20"/>
        </w:rPr>
        <w:t xml:space="preserve"> </w:t>
      </w:r>
      <w:r>
        <w:rPr>
          <w:color w:val="231F20"/>
        </w:rPr>
        <w:t>direct</w:t>
      </w:r>
      <w:r w:rsidR="00FE667F">
        <w:rPr>
          <w:color w:val="231F20"/>
        </w:rPr>
        <w:t xml:space="preserve"> </w:t>
      </w:r>
      <w:r>
        <w:rPr>
          <w:color w:val="231F20"/>
        </w:rPr>
        <w:t>result</w:t>
      </w:r>
      <w:r w:rsidR="00FE667F">
        <w:rPr>
          <w:color w:val="231F20"/>
        </w:rPr>
        <w:t xml:space="preserve"> </w:t>
      </w:r>
      <w:r>
        <w:rPr>
          <w:color w:val="231F20"/>
        </w:rPr>
        <w:t>of this</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and</w:t>
      </w:r>
      <w:r w:rsidR="00FE667F">
        <w:rPr>
          <w:color w:val="231F20"/>
        </w:rPr>
        <w:t xml:space="preserve"> </w:t>
      </w:r>
      <w:r>
        <w:rPr>
          <w:color w:val="231F20"/>
        </w:rPr>
        <w:t>not</w:t>
      </w:r>
      <w:r w:rsidR="00FE667F">
        <w:rPr>
          <w:color w:val="231F20"/>
        </w:rPr>
        <w:t xml:space="preserve"> </w:t>
      </w:r>
      <w:r>
        <w:rPr>
          <w:color w:val="231F20"/>
        </w:rPr>
        <w:t>as</w:t>
      </w:r>
      <w:r w:rsidR="00FE667F">
        <w:rPr>
          <w:color w:val="231F20"/>
        </w:rPr>
        <w:t xml:space="preserve"> </w:t>
      </w:r>
      <w:r>
        <w:rPr>
          <w:color w:val="231F20"/>
        </w:rPr>
        <w:t>described</w:t>
      </w:r>
      <w:r w:rsidR="00FE667F">
        <w:rPr>
          <w:color w:val="231F20"/>
        </w:rPr>
        <w:t xml:space="preserve"> </w:t>
      </w:r>
      <w:r>
        <w:rPr>
          <w:color w:val="231F20"/>
        </w:rPr>
        <w:t>in</w:t>
      </w:r>
      <w:r w:rsidR="00FE667F">
        <w:rPr>
          <w:color w:val="231F20"/>
        </w:rPr>
        <w:t xml:space="preserve"> </w:t>
      </w:r>
      <w:r>
        <w:rPr>
          <w:color w:val="231F20"/>
        </w:rPr>
        <w:t>sub-paragraph</w:t>
      </w:r>
      <w:r w:rsidR="00FE667F">
        <w:rPr>
          <w:color w:val="231F20"/>
        </w:rPr>
        <w:t xml:space="preserve"> </w:t>
      </w:r>
      <w:r>
        <w:rPr>
          <w:color w:val="231F20"/>
        </w:rPr>
        <w:t>(ii)</w:t>
      </w:r>
      <w:r w:rsidR="00FE667F">
        <w:rPr>
          <w:color w:val="231F20"/>
        </w:rPr>
        <w:t xml:space="preserve"> </w:t>
      </w:r>
      <w:r>
        <w:rPr>
          <w:color w:val="231F20"/>
        </w:rPr>
        <w:t>below),</w:t>
      </w:r>
    </w:p>
    <w:p w14:paraId="6A3DDCF5" w14:textId="77777777" w:rsidR="005E6E3D" w:rsidRDefault="007B664E" w:rsidP="00CC1001">
      <w:pPr>
        <w:pStyle w:val="ListParagraph"/>
        <w:numPr>
          <w:ilvl w:val="4"/>
          <w:numId w:val="56"/>
        </w:numPr>
        <w:tabs>
          <w:tab w:val="left" w:pos="1678"/>
        </w:tabs>
        <w:spacing w:before="51" w:line="230" w:lineRule="auto"/>
        <w:ind w:left="576" w:right="576"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which</w:t>
      </w:r>
      <w:r w:rsidR="00FE667F">
        <w:rPr>
          <w:color w:val="231F20"/>
        </w:rPr>
        <w:t xml:space="preserve"> </w:t>
      </w:r>
      <w:r>
        <w:rPr>
          <w:color w:val="231F20"/>
        </w:rPr>
        <w:t>is</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in</w:t>
      </w:r>
      <w:r w:rsidR="00FE667F">
        <w:rPr>
          <w:color w:val="231F20"/>
        </w:rPr>
        <w:t xml:space="preserve"> </w:t>
      </w:r>
      <w:r>
        <w:rPr>
          <w:color w:val="231F20"/>
        </w:rPr>
        <w:t>order</w:t>
      </w:r>
      <w:r w:rsidR="00FE667F">
        <w:rPr>
          <w:color w:val="231F20"/>
        </w:rPr>
        <w:t xml:space="preserve"> </w:t>
      </w:r>
      <w:r>
        <w:rPr>
          <w:color w:val="231F20"/>
        </w:rPr>
        <w:t>to</w:t>
      </w:r>
      <w:r w:rsidR="00FE667F">
        <w:rPr>
          <w:color w:val="231F20"/>
        </w:rPr>
        <w:t xml:space="preserve"> </w:t>
      </w:r>
      <w:r>
        <w:rPr>
          <w:color w:val="231F20"/>
        </w:rPr>
        <w:t>reinstate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if</w:t>
      </w:r>
      <w:r w:rsidR="00FE667F">
        <w:rPr>
          <w:color w:val="231F20"/>
        </w:rPr>
        <w:t xml:space="preserve"> </w:t>
      </w:r>
      <w:r>
        <w:rPr>
          <w:color w:val="231F20"/>
        </w:rPr>
        <w:t>this other</w:t>
      </w:r>
      <w:r w:rsidR="00FE667F">
        <w:rPr>
          <w:color w:val="231F20"/>
        </w:rPr>
        <w:t xml:space="preserve"> </w:t>
      </w:r>
      <w:r>
        <w:rPr>
          <w:color w:val="231F20"/>
        </w:rPr>
        <w:t>part</w:t>
      </w:r>
      <w:r w:rsidR="00FE667F">
        <w:rPr>
          <w:color w:val="231F20"/>
        </w:rPr>
        <w:t xml:space="preserve"> </w:t>
      </w:r>
      <w:r>
        <w:rPr>
          <w:color w:val="231F20"/>
        </w:rPr>
        <w:t>is</w:t>
      </w:r>
      <w:r w:rsidR="00FE667F">
        <w:rPr>
          <w:color w:val="231F20"/>
        </w:rPr>
        <w:t xml:space="preserve"> </w:t>
      </w:r>
      <w:r>
        <w:rPr>
          <w:color w:val="231F20"/>
        </w:rPr>
        <w:t>in</w:t>
      </w:r>
      <w:r w:rsidR="00FE667F">
        <w:rPr>
          <w:color w:val="231F20"/>
        </w:rPr>
        <w:t xml:space="preserve"> </w:t>
      </w:r>
      <w:r>
        <w:rPr>
          <w:color w:val="231F20"/>
        </w:rPr>
        <w:t>a</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due</w:t>
      </w:r>
      <w:r w:rsidR="00FE667F">
        <w:rPr>
          <w:color w:val="231F20"/>
        </w:rPr>
        <w:t xml:space="preserve"> </w:t>
      </w:r>
      <w:r>
        <w:rPr>
          <w:color w:val="231F20"/>
        </w:rPr>
        <w:t>to</w:t>
      </w:r>
      <w:r w:rsidR="00FE667F">
        <w:rPr>
          <w:color w:val="231F20"/>
        </w:rPr>
        <w:t xml:space="preserve"> </w:t>
      </w:r>
      <w:r>
        <w:rPr>
          <w:color w:val="231F20"/>
        </w:rPr>
        <w:t>a</w:t>
      </w:r>
      <w:r w:rsidR="00FE667F">
        <w:rPr>
          <w:color w:val="231F20"/>
        </w:rPr>
        <w:t xml:space="preserve"> </w:t>
      </w:r>
      <w:r>
        <w:rPr>
          <w:color w:val="231F20"/>
        </w:rPr>
        <w:t>defect</w:t>
      </w:r>
      <w:r w:rsidR="00FE667F">
        <w:rPr>
          <w:color w:val="231F20"/>
        </w:rPr>
        <w:t xml:space="preserve"> </w:t>
      </w:r>
      <w:r>
        <w:rPr>
          <w:color w:val="231F20"/>
        </w:rPr>
        <w:t>in</w:t>
      </w:r>
      <w:r w:rsidR="00FE667F">
        <w:rPr>
          <w:color w:val="231F20"/>
        </w:rPr>
        <w:t xml:space="preserve"> </w:t>
      </w:r>
      <w:r>
        <w:rPr>
          <w:color w:val="231F20"/>
        </w:rPr>
        <w:t>its</w:t>
      </w:r>
      <w:r w:rsidR="00FE667F">
        <w:rPr>
          <w:color w:val="231F20"/>
        </w:rPr>
        <w:t xml:space="preserve"> </w:t>
      </w:r>
      <w:r>
        <w:rPr>
          <w:color w:val="231F20"/>
        </w:rPr>
        <w:t>design,</w:t>
      </w:r>
      <w:r w:rsidR="00FE667F">
        <w:rPr>
          <w:color w:val="231F20"/>
        </w:rPr>
        <w:t xml:space="preserve"> </w:t>
      </w:r>
      <w:r>
        <w:rPr>
          <w:color w:val="231F20"/>
        </w:rPr>
        <w:t>materials</w:t>
      </w:r>
      <w:r w:rsidR="00FE667F">
        <w:rPr>
          <w:color w:val="231F20"/>
        </w:rPr>
        <w:t xml:space="preserve"> </w:t>
      </w:r>
      <w:r>
        <w:rPr>
          <w:color w:val="231F20"/>
        </w:rPr>
        <w:t>or</w:t>
      </w:r>
      <w:r w:rsidR="00FE667F">
        <w:rPr>
          <w:color w:val="231F20"/>
        </w:rPr>
        <w:t xml:space="preserve"> </w:t>
      </w:r>
      <w:r>
        <w:rPr>
          <w:color w:val="231F20"/>
        </w:rPr>
        <w:t>workmanship,</w:t>
      </w:r>
    </w:p>
    <w:p w14:paraId="62528A7A" w14:textId="77777777" w:rsidR="005E6E3D" w:rsidRDefault="007B664E" w:rsidP="00CC1001">
      <w:pPr>
        <w:pStyle w:val="ListParagraph"/>
        <w:numPr>
          <w:ilvl w:val="4"/>
          <w:numId w:val="56"/>
        </w:numPr>
        <w:tabs>
          <w:tab w:val="left" w:pos="1678"/>
        </w:tabs>
        <w:spacing w:before="50" w:line="230" w:lineRule="auto"/>
        <w:ind w:left="576" w:right="576"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Works</w:t>
      </w:r>
      <w:r w:rsidR="00FE667F">
        <w:rPr>
          <w:color w:val="231F20"/>
          <w:spacing w:val="-4"/>
        </w:rPr>
        <w:t xml:space="preserve"> </w:t>
      </w:r>
      <w:r>
        <w:rPr>
          <w:color w:val="231F20"/>
        </w:rPr>
        <w:t>which</w:t>
      </w:r>
      <w:r w:rsidR="00FE667F">
        <w:rPr>
          <w:color w:val="231F20"/>
        </w:rPr>
        <w:t xml:space="preserve"> </w:t>
      </w:r>
      <w:r>
        <w:rPr>
          <w:color w:val="231F20"/>
        </w:rPr>
        <w:t>ha</w:t>
      </w:r>
      <w:r w:rsidR="00FE667F">
        <w:rPr>
          <w:color w:val="231F20"/>
        </w:rPr>
        <w:t xml:space="preserve">s </w:t>
      </w:r>
      <w:r>
        <w:rPr>
          <w:color w:val="231F20"/>
        </w:rPr>
        <w:t>been</w:t>
      </w:r>
      <w:r w:rsidR="00FE667F">
        <w:rPr>
          <w:color w:val="231F20"/>
        </w:rPr>
        <w:t xml:space="preserve"> </w:t>
      </w:r>
      <w:r>
        <w:rPr>
          <w:color w:val="231F20"/>
        </w:rPr>
        <w:t>taken</w:t>
      </w:r>
      <w:r w:rsidR="00FE667F">
        <w:rPr>
          <w:color w:val="231F20"/>
        </w:rPr>
        <w:t xml:space="preserve"> </w:t>
      </w:r>
      <w:r>
        <w:rPr>
          <w:color w:val="231F20"/>
        </w:rPr>
        <w:t>over</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Procuring</w:t>
      </w:r>
      <w:r>
        <w:rPr>
          <w:color w:val="231F20"/>
          <w:spacing w:val="-3"/>
        </w:rPr>
        <w:t xml:space="preserve"> Entity, </w:t>
      </w:r>
      <w:r>
        <w:rPr>
          <w:color w:val="231F20"/>
        </w:rPr>
        <w:t>except</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extent</w:t>
      </w:r>
      <w:r w:rsidR="00FE667F">
        <w:rPr>
          <w:color w:val="231F20"/>
        </w:rPr>
        <w:t xml:space="preserve"> </w:t>
      </w:r>
      <w:r>
        <w:rPr>
          <w:color w:val="231F20"/>
        </w:rPr>
        <w:t>that</w:t>
      </w:r>
      <w:r w:rsidR="00FE667F">
        <w:rPr>
          <w:color w:val="231F20"/>
        </w:rPr>
        <w:t xml:space="preserve"> </w:t>
      </w:r>
      <w:r>
        <w:rPr>
          <w:color w:val="231F20"/>
        </w:rPr>
        <w:t>the Contractor</w:t>
      </w:r>
      <w:r w:rsidR="00FE667F">
        <w:rPr>
          <w:color w:val="231F20"/>
        </w:rPr>
        <w:t xml:space="preserve"> </w:t>
      </w:r>
      <w:r>
        <w:rPr>
          <w:color w:val="231F20"/>
        </w:rPr>
        <w:t>is</w:t>
      </w:r>
      <w:r w:rsidR="00FE667F">
        <w:rPr>
          <w:color w:val="231F20"/>
        </w:rPr>
        <w:t xml:space="preserve"> </w:t>
      </w:r>
      <w:r>
        <w:rPr>
          <w:color w:val="231F20"/>
        </w:rPr>
        <w:t>liable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and</w:t>
      </w:r>
    </w:p>
    <w:p w14:paraId="1397649B" w14:textId="77777777" w:rsidR="005E6E3D" w:rsidRDefault="007B664E" w:rsidP="00CC1001">
      <w:pPr>
        <w:pStyle w:val="ListParagraph"/>
        <w:numPr>
          <w:ilvl w:val="4"/>
          <w:numId w:val="56"/>
        </w:numPr>
        <w:tabs>
          <w:tab w:val="left" w:pos="1678"/>
        </w:tabs>
        <w:spacing w:before="50" w:line="230" w:lineRule="auto"/>
        <w:ind w:left="576" w:right="576" w:hanging="422"/>
        <w:jc w:val="both"/>
      </w:pPr>
      <w:r>
        <w:rPr>
          <w:color w:val="231F20"/>
        </w:rPr>
        <w:t>Goods</w:t>
      </w:r>
      <w:r w:rsidR="00FE667F">
        <w:rPr>
          <w:color w:val="231F20"/>
        </w:rPr>
        <w:t xml:space="preserve"> </w:t>
      </w:r>
      <w:r>
        <w:rPr>
          <w:color w:val="231F20"/>
        </w:rPr>
        <w:t>while</w:t>
      </w:r>
      <w:r w:rsidR="00FE667F">
        <w:rPr>
          <w:color w:val="231F20"/>
        </w:rPr>
        <w:t xml:space="preserve"> </w:t>
      </w:r>
      <w:r>
        <w:rPr>
          <w:color w:val="231F20"/>
        </w:rPr>
        <w:t>they</w:t>
      </w:r>
      <w:r w:rsidR="00FE667F">
        <w:rPr>
          <w:color w:val="231F20"/>
        </w:rPr>
        <w:t xml:space="preserve"> </w:t>
      </w:r>
      <w:r>
        <w:rPr>
          <w:color w:val="231F20"/>
        </w:rPr>
        <w:t>are</w:t>
      </w:r>
      <w:r w:rsidR="00FE667F">
        <w:rPr>
          <w:color w:val="231F20"/>
        </w:rPr>
        <w:t xml:space="preserve"> </w:t>
      </w:r>
      <w:r>
        <w:rPr>
          <w:color w:val="231F20"/>
        </w:rPr>
        <w:t>not</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Country,</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14.5</w:t>
      </w:r>
      <w:r w:rsidR="00FE667F">
        <w:rPr>
          <w:color w:val="231F20"/>
        </w:rPr>
        <w:t xml:space="preserve"> </w:t>
      </w:r>
      <w:r>
        <w:rPr>
          <w:color w:val="231F20"/>
        </w:rPr>
        <w:t>[Plant</w:t>
      </w:r>
      <w:r w:rsidR="00FE667F">
        <w:rPr>
          <w:color w:val="231F20"/>
        </w:rPr>
        <w:t xml:space="preserve"> </w:t>
      </w:r>
      <w:r>
        <w:rPr>
          <w:color w:val="231F20"/>
        </w:rPr>
        <w:t>and</w:t>
      </w:r>
      <w:r w:rsidR="00FE667F">
        <w:rPr>
          <w:color w:val="231F20"/>
        </w:rPr>
        <w:t xml:space="preserve"> </w:t>
      </w:r>
      <w:r>
        <w:rPr>
          <w:color w:val="231F20"/>
        </w:rPr>
        <w:t>Materials</w:t>
      </w:r>
      <w:r w:rsidR="00FE667F">
        <w:rPr>
          <w:color w:val="231F20"/>
        </w:rPr>
        <w:t xml:space="preserve"> </w:t>
      </w:r>
      <w:r>
        <w:rPr>
          <w:color w:val="231F20"/>
        </w:rPr>
        <w:t>intended</w:t>
      </w:r>
      <w:r w:rsidR="00FE667F">
        <w:rPr>
          <w:color w:val="231F20"/>
        </w:rPr>
        <w:t xml:space="preserve"> </w:t>
      </w:r>
      <w:r>
        <w:rPr>
          <w:color w:val="231F20"/>
        </w:rPr>
        <w:t>for the</w:t>
      </w:r>
      <w:r w:rsidR="00FE667F">
        <w:rPr>
          <w:color w:val="231F20"/>
        </w:rPr>
        <w:t xml:space="preserve"> </w:t>
      </w:r>
      <w:r>
        <w:rPr>
          <w:color w:val="231F20"/>
          <w:spacing w:val="-3"/>
        </w:rPr>
        <w:t>Works].</w:t>
      </w:r>
    </w:p>
    <w:p w14:paraId="31FB5292" w14:textId="77777777" w:rsidR="005E6E3D" w:rsidRDefault="007B664E" w:rsidP="00CC1001">
      <w:pPr>
        <w:pStyle w:val="ListParagraph"/>
        <w:numPr>
          <w:ilvl w:val="2"/>
          <w:numId w:val="56"/>
        </w:numPr>
        <w:tabs>
          <w:tab w:val="left" w:pos="918"/>
        </w:tabs>
        <w:spacing w:line="230" w:lineRule="auto"/>
        <w:ind w:left="576" w:right="576" w:hanging="789"/>
        <w:jc w:val="both"/>
        <w:rPr>
          <w:color w:val="231F20"/>
        </w:rPr>
      </w:pPr>
      <w:r>
        <w:rPr>
          <w:color w:val="231F20"/>
        </w:rPr>
        <w:t xml:space="preserve">If, more than one year after the Base Date, the cover described in sub-paragraph (d) above ceases to be available at commercially reasonable terms, the Contractor shall (as insuring Party) give notice to the Procuring </w:t>
      </w:r>
      <w:r>
        <w:rPr>
          <w:color w:val="231F20"/>
          <w:spacing w:val="-3"/>
        </w:rPr>
        <w:t xml:space="preserve">Entity, </w:t>
      </w:r>
      <w:r>
        <w:rPr>
          <w:color w:val="231F20"/>
        </w:rPr>
        <w:t>with supporting particulars. The Procuring Entity shall then (</w:t>
      </w:r>
      <w:proofErr w:type="spellStart"/>
      <w:r>
        <w:rPr>
          <w:color w:val="231F20"/>
        </w:rPr>
        <w:t>i</w:t>
      </w:r>
      <w:proofErr w:type="spellEnd"/>
      <w:r>
        <w:rPr>
          <w:color w:val="231F20"/>
        </w:rPr>
        <w:t>) be entitled subject to Sub- Clause</w:t>
      </w:r>
      <w:r w:rsidR="00B5643B">
        <w:rPr>
          <w:color w:val="231F20"/>
        </w:rPr>
        <w:t xml:space="preserve"> </w:t>
      </w:r>
      <w:r>
        <w:rPr>
          <w:color w:val="231F20"/>
        </w:rPr>
        <w:t>2.5</w:t>
      </w:r>
      <w:r w:rsidR="00B5643B">
        <w:rPr>
          <w:color w:val="231F20"/>
        </w:rPr>
        <w:t xml:space="preserve"> </w:t>
      </w:r>
      <w:r>
        <w:rPr>
          <w:color w:val="231F20"/>
        </w:rPr>
        <w:t>[Procuring</w:t>
      </w:r>
      <w:r w:rsidR="00B5643B">
        <w:rPr>
          <w:color w:val="231F20"/>
        </w:rPr>
        <w:t xml:space="preserve"> </w:t>
      </w:r>
      <w:r>
        <w:rPr>
          <w:color w:val="231F20"/>
        </w:rPr>
        <w:t>Entity's</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payment</w:t>
      </w:r>
      <w:r w:rsidR="00B5643B">
        <w:rPr>
          <w:color w:val="231F20"/>
        </w:rPr>
        <w:t xml:space="preserve"> </w:t>
      </w:r>
      <w:r>
        <w:rPr>
          <w:color w:val="231F20"/>
        </w:rPr>
        <w:t>of</w:t>
      </w:r>
      <w:r w:rsidR="00B5643B">
        <w:rPr>
          <w:color w:val="231F20"/>
        </w:rPr>
        <w:t xml:space="preserve"> </w:t>
      </w:r>
      <w:r>
        <w:rPr>
          <w:color w:val="231F20"/>
        </w:rPr>
        <w:t>an</w:t>
      </w:r>
      <w:r w:rsidR="00B5643B">
        <w:rPr>
          <w:color w:val="231F20"/>
        </w:rPr>
        <w:t xml:space="preserve"> </w:t>
      </w:r>
      <w:r>
        <w:rPr>
          <w:color w:val="231F20"/>
        </w:rPr>
        <w:t>amount</w:t>
      </w:r>
      <w:r w:rsidR="00B5643B">
        <w:rPr>
          <w:color w:val="231F20"/>
        </w:rPr>
        <w:t xml:space="preserve"> </w:t>
      </w:r>
      <w:r>
        <w:rPr>
          <w:color w:val="231F20"/>
        </w:rPr>
        <w:t>equivalent</w:t>
      </w:r>
      <w:r w:rsidR="00B5643B">
        <w:rPr>
          <w:color w:val="231F20"/>
        </w:rPr>
        <w:t xml:space="preserve"> </w:t>
      </w:r>
      <w:r>
        <w:rPr>
          <w:color w:val="231F20"/>
        </w:rPr>
        <w:t>to</w:t>
      </w:r>
      <w:r w:rsidR="00B5643B">
        <w:rPr>
          <w:color w:val="231F20"/>
        </w:rPr>
        <w:t xml:space="preserve"> </w:t>
      </w:r>
      <w:r>
        <w:rPr>
          <w:color w:val="231F20"/>
        </w:rPr>
        <w:t>such</w:t>
      </w:r>
      <w:r w:rsidR="00B5643B">
        <w:rPr>
          <w:color w:val="231F20"/>
        </w:rPr>
        <w:t xml:space="preserve"> </w:t>
      </w:r>
      <w:r>
        <w:rPr>
          <w:color w:val="231F20"/>
        </w:rPr>
        <w:t>commercially</w:t>
      </w:r>
      <w:r w:rsidR="00B5643B">
        <w:rPr>
          <w:color w:val="231F20"/>
        </w:rPr>
        <w:t xml:space="preserve"> </w:t>
      </w:r>
      <w:r>
        <w:rPr>
          <w:color w:val="231F20"/>
        </w:rPr>
        <w:t>reasonable terms</w:t>
      </w:r>
      <w:r w:rsidR="00B5643B">
        <w:rPr>
          <w:color w:val="231F20"/>
        </w:rPr>
        <w:t xml:space="preserve"> </w:t>
      </w:r>
      <w:r>
        <w:rPr>
          <w:color w:val="231F20"/>
        </w:rPr>
        <w:t>as</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should</w:t>
      </w:r>
      <w:r w:rsidR="00B5643B">
        <w:rPr>
          <w:color w:val="231F20"/>
        </w:rPr>
        <w:t xml:space="preserve"> </w:t>
      </w:r>
      <w:r>
        <w:rPr>
          <w:color w:val="231F20"/>
        </w:rPr>
        <w:t>have</w:t>
      </w:r>
      <w:r w:rsidR="00B5643B">
        <w:rPr>
          <w:color w:val="231F20"/>
        </w:rPr>
        <w:t xml:space="preserve"> </w:t>
      </w:r>
      <w:r>
        <w:rPr>
          <w:color w:val="231F20"/>
        </w:rPr>
        <w:t>expected</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paid</w:t>
      </w:r>
      <w:r w:rsidR="00B5643B">
        <w:rPr>
          <w:color w:val="231F20"/>
        </w:rPr>
        <w:t xml:space="preserve"> </w:t>
      </w:r>
      <w:r>
        <w:rPr>
          <w:color w:val="231F20"/>
        </w:rPr>
        <w:t>for</w:t>
      </w:r>
      <w:r w:rsidR="00B5643B">
        <w:rPr>
          <w:color w:val="231F20"/>
        </w:rPr>
        <w:t xml:space="preserve"> </w:t>
      </w:r>
      <w:r>
        <w:rPr>
          <w:color w:val="231F20"/>
        </w:rPr>
        <w:t>such</w:t>
      </w:r>
      <w:r w:rsidR="00B5643B">
        <w:rPr>
          <w:color w:val="231F20"/>
        </w:rPr>
        <w:t xml:space="preserve"> </w:t>
      </w:r>
      <w:r>
        <w:rPr>
          <w:color w:val="231F20"/>
        </w:rPr>
        <w:t>cover,</w:t>
      </w:r>
      <w:r w:rsidR="00B5643B">
        <w:rPr>
          <w:color w:val="231F20"/>
        </w:rPr>
        <w:t xml:space="preserve"> </w:t>
      </w:r>
      <w:r>
        <w:rPr>
          <w:color w:val="231F20"/>
        </w:rPr>
        <w:t>and</w:t>
      </w:r>
      <w:r w:rsidR="00B5643B">
        <w:rPr>
          <w:color w:val="231F20"/>
        </w:rPr>
        <w:t xml:space="preserve"> </w:t>
      </w:r>
      <w:r>
        <w:rPr>
          <w:color w:val="231F20"/>
        </w:rPr>
        <w:t>(ii)</w:t>
      </w:r>
      <w:r w:rsidR="00B5643B">
        <w:rPr>
          <w:color w:val="231F20"/>
        </w:rPr>
        <w:t xml:space="preserve"> </w:t>
      </w:r>
      <w:r>
        <w:rPr>
          <w:color w:val="231F20"/>
        </w:rPr>
        <w:t>be</w:t>
      </w:r>
      <w:r w:rsidR="00B5643B">
        <w:rPr>
          <w:color w:val="231F20"/>
        </w:rPr>
        <w:t xml:space="preserve"> </w:t>
      </w:r>
      <w:r>
        <w:rPr>
          <w:color w:val="231F20"/>
        </w:rPr>
        <w:t>deemed,</w:t>
      </w:r>
      <w:r w:rsidR="00B5643B">
        <w:rPr>
          <w:color w:val="231F20"/>
        </w:rPr>
        <w:t xml:space="preserve"> </w:t>
      </w:r>
      <w:r>
        <w:rPr>
          <w:color w:val="231F20"/>
        </w:rPr>
        <w:t>unless</w:t>
      </w:r>
      <w:r w:rsidR="00B5643B">
        <w:rPr>
          <w:color w:val="231F20"/>
        </w:rPr>
        <w:t xml:space="preserve"> </w:t>
      </w:r>
      <w:r>
        <w:rPr>
          <w:color w:val="231F20"/>
        </w:rPr>
        <w:t>he</w:t>
      </w:r>
      <w:r w:rsidR="00B5643B">
        <w:rPr>
          <w:color w:val="231F20"/>
        </w:rPr>
        <w:t xml:space="preserve"> </w:t>
      </w:r>
      <w:r>
        <w:rPr>
          <w:color w:val="231F20"/>
        </w:rPr>
        <w:t>obtains the</w:t>
      </w:r>
      <w:r w:rsidR="00B5643B">
        <w:rPr>
          <w:color w:val="231F20"/>
        </w:rPr>
        <w:t xml:space="preserve"> </w:t>
      </w:r>
      <w:r>
        <w:rPr>
          <w:color w:val="231F20"/>
        </w:rPr>
        <w:t>cover</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approved</w:t>
      </w:r>
      <w:r w:rsidR="00B5643B">
        <w:rPr>
          <w:color w:val="231F20"/>
        </w:rPr>
        <w:t xml:space="preserve"> </w:t>
      </w:r>
      <w:r>
        <w:rPr>
          <w:color w:val="231F20"/>
        </w:rPr>
        <w:t>the</w:t>
      </w:r>
      <w:r w:rsidR="00B5643B">
        <w:rPr>
          <w:color w:val="231F20"/>
        </w:rPr>
        <w:t xml:space="preserve"> </w:t>
      </w:r>
      <w:r>
        <w:rPr>
          <w:color w:val="231F20"/>
        </w:rPr>
        <w:t>omission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18.1</w:t>
      </w:r>
      <w:r w:rsidR="00B5643B">
        <w:rPr>
          <w:color w:val="231F20"/>
        </w:rPr>
        <w:t xml:space="preserve"> </w:t>
      </w:r>
      <w:r>
        <w:rPr>
          <w:color w:val="231F20"/>
        </w:rPr>
        <w:t>[General Requirements</w:t>
      </w:r>
      <w:r w:rsidR="00B5643B">
        <w:rPr>
          <w:color w:val="231F20"/>
        </w:rPr>
        <w:t xml:space="preserve"> </w:t>
      </w:r>
      <w:r>
        <w:rPr>
          <w:color w:val="231F20"/>
        </w:rPr>
        <w:t>for</w:t>
      </w:r>
      <w:r w:rsidR="00B5643B">
        <w:rPr>
          <w:color w:val="231F20"/>
        </w:rPr>
        <w:t xml:space="preserve"> </w:t>
      </w:r>
      <w:r>
        <w:rPr>
          <w:color w:val="231F20"/>
        </w:rPr>
        <w:t>Insurances].</w:t>
      </w:r>
    </w:p>
    <w:p w14:paraId="119B70BA" w14:textId="77777777" w:rsidR="005E6E3D" w:rsidRDefault="007B664E" w:rsidP="00CC1001">
      <w:pPr>
        <w:pStyle w:val="Heading4"/>
        <w:numPr>
          <w:ilvl w:val="1"/>
          <w:numId w:val="56"/>
        </w:numPr>
        <w:tabs>
          <w:tab w:val="left" w:pos="917"/>
          <w:tab w:val="left" w:pos="918"/>
        </w:tabs>
        <w:spacing w:before="241"/>
        <w:ind w:left="576" w:right="576" w:hanging="789"/>
        <w:rPr>
          <w:color w:val="231F20"/>
        </w:rPr>
      </w:pPr>
      <w:r>
        <w:rPr>
          <w:color w:val="231F20"/>
        </w:rPr>
        <w:t>Insurance</w:t>
      </w:r>
      <w:r w:rsidR="00B5643B">
        <w:rPr>
          <w:color w:val="231F20"/>
        </w:rPr>
        <w:t xml:space="preserve"> </w:t>
      </w:r>
      <w:r>
        <w:rPr>
          <w:color w:val="231F20"/>
        </w:rPr>
        <w:t>against</w:t>
      </w:r>
      <w:r w:rsidR="00B5643B">
        <w:rPr>
          <w:color w:val="231F20"/>
        </w:rPr>
        <w:t xml:space="preserve"> </w:t>
      </w:r>
      <w:r>
        <w:rPr>
          <w:color w:val="231F20"/>
        </w:rPr>
        <w:t>Injury</w:t>
      </w:r>
      <w:r w:rsidR="00B5643B">
        <w:rPr>
          <w:color w:val="231F20"/>
        </w:rPr>
        <w:t xml:space="preserve"> </w:t>
      </w:r>
      <w:r>
        <w:rPr>
          <w:color w:val="231F20"/>
        </w:rPr>
        <w:t>to</w:t>
      </w:r>
      <w:r w:rsidR="00B5643B">
        <w:rPr>
          <w:color w:val="231F20"/>
        </w:rPr>
        <w:t xml:space="preserve"> </w:t>
      </w:r>
      <w:r>
        <w:rPr>
          <w:color w:val="231F20"/>
        </w:rPr>
        <w:t>Persons</w:t>
      </w:r>
      <w:r w:rsidR="00B5643B">
        <w:rPr>
          <w:color w:val="231F20"/>
        </w:rPr>
        <w:t xml:space="preserve"> </w:t>
      </w:r>
      <w:r>
        <w:rPr>
          <w:color w:val="231F20"/>
        </w:rPr>
        <w:t>and</w:t>
      </w:r>
      <w:r w:rsidR="00B5643B">
        <w:rPr>
          <w:color w:val="231F20"/>
        </w:rPr>
        <w:t xml:space="preserve"> </w:t>
      </w:r>
      <w:r>
        <w:rPr>
          <w:color w:val="231F20"/>
        </w:rPr>
        <w:t>Damage</w:t>
      </w:r>
      <w:r w:rsidR="00B5643B">
        <w:rPr>
          <w:color w:val="231F20"/>
        </w:rPr>
        <w:t xml:space="preserve"> </w:t>
      </w:r>
      <w:r>
        <w:rPr>
          <w:color w:val="231F20"/>
        </w:rPr>
        <w:t>to</w:t>
      </w:r>
      <w:r w:rsidR="00B5643B">
        <w:rPr>
          <w:color w:val="231F20"/>
        </w:rPr>
        <w:t xml:space="preserve"> </w:t>
      </w:r>
      <w:r>
        <w:rPr>
          <w:color w:val="231F20"/>
        </w:rPr>
        <w:t>Property</w:t>
      </w:r>
    </w:p>
    <w:p w14:paraId="13404034" w14:textId="77777777" w:rsidR="005E6E3D" w:rsidRDefault="007B664E" w:rsidP="00CC1001">
      <w:pPr>
        <w:pStyle w:val="ListParagraph"/>
        <w:numPr>
          <w:ilvl w:val="2"/>
          <w:numId w:val="56"/>
        </w:numPr>
        <w:tabs>
          <w:tab w:val="left" w:pos="918"/>
        </w:tabs>
        <w:spacing w:before="242" w:line="230" w:lineRule="auto"/>
        <w:ind w:left="576" w:right="576" w:hanging="789"/>
        <w:jc w:val="both"/>
        <w:rPr>
          <w:color w:val="231F20"/>
        </w:rPr>
      </w:pPr>
      <w:r>
        <w:rPr>
          <w:color w:val="231F20"/>
        </w:rPr>
        <w:t>The</w:t>
      </w:r>
      <w:r w:rsidR="00B5643B">
        <w:rPr>
          <w:color w:val="231F20"/>
        </w:rPr>
        <w:t xml:space="preserve"> </w:t>
      </w:r>
      <w:r>
        <w:rPr>
          <w:color w:val="231F20"/>
        </w:rPr>
        <w:t>insuring</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insure</w:t>
      </w:r>
      <w:r w:rsidR="00B5643B">
        <w:rPr>
          <w:color w:val="231F20"/>
        </w:rPr>
        <w:t xml:space="preserve"> </w:t>
      </w:r>
      <w:r>
        <w:rPr>
          <w:color w:val="231F20"/>
        </w:rPr>
        <w:t>against</w:t>
      </w:r>
      <w:r w:rsidR="00B5643B">
        <w:rPr>
          <w:color w:val="231F20"/>
        </w:rPr>
        <w:t xml:space="preserve"> </w:t>
      </w:r>
      <w:r>
        <w:rPr>
          <w:color w:val="231F20"/>
        </w:rPr>
        <w:t>each</w:t>
      </w:r>
      <w:r w:rsidR="00B5643B">
        <w:rPr>
          <w:color w:val="231F20"/>
        </w:rPr>
        <w:t xml:space="preserve"> </w:t>
      </w:r>
      <w:r>
        <w:rPr>
          <w:color w:val="231F20"/>
        </w:rPr>
        <w:t>Party's</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any</w:t>
      </w:r>
      <w:r w:rsidR="00B5643B">
        <w:rPr>
          <w:color w:val="231F20"/>
        </w:rPr>
        <w:t xml:space="preserve"> </w:t>
      </w:r>
      <w:r>
        <w:rPr>
          <w:color w:val="231F20"/>
        </w:rPr>
        <w:t>loss,</w:t>
      </w:r>
      <w:r w:rsidR="00B5643B">
        <w:rPr>
          <w:color w:val="231F20"/>
        </w:rPr>
        <w:t xml:space="preserve"> </w:t>
      </w:r>
      <w:r>
        <w:rPr>
          <w:color w:val="231F20"/>
        </w:rPr>
        <w:t>damage,</w:t>
      </w:r>
      <w:r w:rsidR="00B5643B">
        <w:rPr>
          <w:color w:val="231F20"/>
        </w:rPr>
        <w:t xml:space="preserve"> </w:t>
      </w:r>
      <w:r>
        <w:rPr>
          <w:color w:val="231F20"/>
        </w:rPr>
        <w:t>death</w:t>
      </w:r>
      <w:r w:rsidR="00B5643B">
        <w:rPr>
          <w:color w:val="231F20"/>
        </w:rPr>
        <w:t xml:space="preserve"> </w:t>
      </w:r>
      <w:r>
        <w:rPr>
          <w:color w:val="231F20"/>
        </w:rPr>
        <w:t>or</w:t>
      </w:r>
      <w:r w:rsidR="00B5643B">
        <w:rPr>
          <w:color w:val="231F20"/>
        </w:rPr>
        <w:t xml:space="preserve"> </w:t>
      </w:r>
      <w:r>
        <w:rPr>
          <w:color w:val="231F20"/>
        </w:rPr>
        <w:t>bodily</w:t>
      </w:r>
      <w:r w:rsidR="00B5643B">
        <w:rPr>
          <w:color w:val="231F20"/>
        </w:rPr>
        <w:t xml:space="preserve"> </w:t>
      </w:r>
      <w:r>
        <w:rPr>
          <w:color w:val="231F20"/>
        </w:rPr>
        <w:t>injury</w:t>
      </w:r>
      <w:r w:rsidR="00B5643B">
        <w:rPr>
          <w:color w:val="231F20"/>
        </w:rPr>
        <w:t xml:space="preserve"> </w:t>
      </w:r>
      <w:r>
        <w:rPr>
          <w:color w:val="231F20"/>
        </w:rPr>
        <w:t>which may</w:t>
      </w:r>
      <w:r w:rsidR="00B5643B">
        <w:rPr>
          <w:color w:val="231F20"/>
        </w:rPr>
        <w:t xml:space="preserve"> </w:t>
      </w:r>
      <w:r>
        <w:rPr>
          <w:color w:val="231F20"/>
        </w:rPr>
        <w:t>occur</w:t>
      </w:r>
      <w:r w:rsidR="00B5643B">
        <w:rPr>
          <w:color w:val="231F20"/>
        </w:rPr>
        <w:t xml:space="preserve"> </w:t>
      </w:r>
      <w:r>
        <w:rPr>
          <w:color w:val="231F20"/>
        </w:rPr>
        <w:t>to</w:t>
      </w:r>
      <w:r w:rsidR="00B5643B">
        <w:rPr>
          <w:color w:val="231F20"/>
        </w:rPr>
        <w:t xml:space="preserve"> </w:t>
      </w:r>
      <w:r>
        <w:rPr>
          <w:color w:val="231F20"/>
        </w:rPr>
        <w:t>any</w:t>
      </w:r>
      <w:r w:rsidR="00B5643B">
        <w:rPr>
          <w:color w:val="231F20"/>
        </w:rPr>
        <w:t xml:space="preserve"> </w:t>
      </w:r>
      <w:r>
        <w:rPr>
          <w:color w:val="231F20"/>
        </w:rPr>
        <w:t>physical</w:t>
      </w:r>
      <w:r w:rsidR="00B5643B">
        <w:rPr>
          <w:color w:val="231F20"/>
        </w:rPr>
        <w:t xml:space="preserve"> </w:t>
      </w:r>
      <w:r>
        <w:rPr>
          <w:color w:val="231F20"/>
        </w:rPr>
        <w:t>property</w:t>
      </w:r>
      <w:r w:rsidR="00B5643B">
        <w:rPr>
          <w:color w:val="231F20"/>
        </w:rPr>
        <w:t xml:space="preserve"> </w:t>
      </w:r>
      <w:r>
        <w:rPr>
          <w:color w:val="231F20"/>
        </w:rPr>
        <w:t>(except</w:t>
      </w:r>
      <w:r w:rsidR="00B5643B">
        <w:rPr>
          <w:color w:val="231F20"/>
        </w:rPr>
        <w:t xml:space="preserve"> </w:t>
      </w:r>
      <w:r>
        <w:rPr>
          <w:color w:val="231F20"/>
        </w:rPr>
        <w:t>things</w:t>
      </w:r>
      <w:r w:rsidR="00B5643B">
        <w:rPr>
          <w:color w:val="231F20"/>
        </w:rPr>
        <w:t xml:space="preserve"> </w:t>
      </w:r>
      <w:r>
        <w:rPr>
          <w:color w:val="231F20"/>
        </w:rPr>
        <w:t>insured</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 Contractor's Equipment]) or to any person (except persons insured under Sub-Clause 18.4 [Insurance for Contractor's</w:t>
      </w:r>
      <w:r w:rsidR="00B5643B">
        <w:rPr>
          <w:color w:val="231F20"/>
        </w:rPr>
        <w:t xml:space="preserve"> </w:t>
      </w:r>
      <w:r>
        <w:rPr>
          <w:color w:val="231F20"/>
        </w:rPr>
        <w:t>Personnel]),</w:t>
      </w:r>
      <w:r w:rsidR="00B5643B">
        <w:rPr>
          <w:color w:val="231F20"/>
        </w:rPr>
        <w:t xml:space="preserve"> </w:t>
      </w:r>
      <w:r>
        <w:rPr>
          <w:color w:val="231F20"/>
        </w:rPr>
        <w:t>which</w:t>
      </w:r>
      <w:r w:rsidR="00B5643B">
        <w:rPr>
          <w:color w:val="231F20"/>
        </w:rPr>
        <w:t xml:space="preserve"> </w:t>
      </w:r>
      <w:r>
        <w:rPr>
          <w:color w:val="231F20"/>
        </w:rPr>
        <w:t>may</w:t>
      </w:r>
      <w:r w:rsidR="00B5643B">
        <w:rPr>
          <w:color w:val="231F20"/>
        </w:rPr>
        <w:t xml:space="preserve"> </w:t>
      </w:r>
      <w:r>
        <w:rPr>
          <w:color w:val="231F20"/>
        </w:rPr>
        <w:t>arise</w:t>
      </w:r>
      <w:r w:rsidR="00B5643B">
        <w:rPr>
          <w:color w:val="231F20"/>
        </w:rPr>
        <w:t xml:space="preserve"> </w:t>
      </w:r>
      <w:r>
        <w:rPr>
          <w:color w:val="231F20"/>
        </w:rPr>
        <w:t>out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w:t>
      </w:r>
      <w:r w:rsidR="00B5643B">
        <w:rPr>
          <w:color w:val="231F20"/>
        </w:rPr>
        <w:t xml:space="preserve"> </w:t>
      </w:r>
      <w:r>
        <w:rPr>
          <w:color w:val="231F20"/>
        </w:rPr>
        <w:t>and</w:t>
      </w:r>
      <w:r w:rsidR="00B5643B">
        <w:rPr>
          <w:color w:val="231F20"/>
        </w:rPr>
        <w:t xml:space="preserve"> </w:t>
      </w:r>
      <w:r>
        <w:rPr>
          <w:color w:val="231F20"/>
        </w:rPr>
        <w:t>occurring before</w:t>
      </w:r>
      <w:r w:rsidR="00B5643B">
        <w:rPr>
          <w:color w:val="231F20"/>
        </w:rPr>
        <w:t xml:space="preserve"> </w:t>
      </w:r>
      <w:r>
        <w:rPr>
          <w:color w:val="231F20"/>
        </w:rPr>
        <w:t>the</w:t>
      </w:r>
      <w:r w:rsidR="00B5643B">
        <w:rPr>
          <w:color w:val="231F20"/>
        </w:rPr>
        <w:t xml:space="preserve"> </w:t>
      </w:r>
      <w:r>
        <w:rPr>
          <w:color w:val="231F20"/>
        </w:rPr>
        <w:t>issue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Certiﬁcate.</w:t>
      </w:r>
    </w:p>
    <w:p w14:paraId="22EBB9F3" w14:textId="77777777" w:rsidR="005E6E3D" w:rsidRDefault="007B664E" w:rsidP="00CC1001">
      <w:pPr>
        <w:pStyle w:val="ListParagraph"/>
        <w:numPr>
          <w:ilvl w:val="2"/>
          <w:numId w:val="56"/>
        </w:numPr>
        <w:tabs>
          <w:tab w:val="left" w:pos="918"/>
        </w:tabs>
        <w:spacing w:before="248" w:line="230" w:lineRule="auto"/>
        <w:ind w:left="576" w:right="576" w:hanging="789"/>
        <w:jc w:val="both"/>
        <w:rPr>
          <w:color w:val="231F20"/>
        </w:rPr>
      </w:pPr>
      <w:r>
        <w:rPr>
          <w:color w:val="231F20"/>
        </w:rPr>
        <w:t>This</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limit</w:t>
      </w:r>
      <w:r w:rsidR="00B5643B">
        <w:rPr>
          <w:color w:val="231F20"/>
        </w:rPr>
        <w:t xml:space="preserve"> </w:t>
      </w:r>
      <w:r>
        <w:rPr>
          <w:color w:val="231F20"/>
        </w:rPr>
        <w:t>per</w:t>
      </w:r>
      <w:r w:rsidR="00B5643B">
        <w:rPr>
          <w:color w:val="231F20"/>
        </w:rPr>
        <w:t xml:space="preserve"> </w:t>
      </w:r>
      <w:r>
        <w:rPr>
          <w:color w:val="231F20"/>
        </w:rPr>
        <w:t>occurrence</w:t>
      </w:r>
      <w:r w:rsidR="00B5643B">
        <w:rPr>
          <w:color w:val="231F20"/>
        </w:rPr>
        <w:t xml:space="preserve"> </w:t>
      </w:r>
      <w:r>
        <w:rPr>
          <w:color w:val="231F20"/>
        </w:rPr>
        <w:t>of</w:t>
      </w:r>
      <w:r w:rsidR="00B5643B">
        <w:rPr>
          <w:color w:val="231F20"/>
        </w:rPr>
        <w:t xml:space="preserve"> </w:t>
      </w:r>
      <w:r>
        <w:rPr>
          <w:color w:val="231F20"/>
        </w:rPr>
        <w:t>not</w:t>
      </w:r>
      <w:r w:rsidR="00B5643B">
        <w:rPr>
          <w:color w:val="231F20"/>
        </w:rPr>
        <w:t xml:space="preserve"> </w:t>
      </w:r>
      <w:r>
        <w:rPr>
          <w:color w:val="231F20"/>
        </w:rPr>
        <w:t>less</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amount</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b/>
          <w:color w:val="231F20"/>
        </w:rPr>
        <w:t>SCC</w:t>
      </w:r>
      <w:r>
        <w:rPr>
          <w:color w:val="231F20"/>
        </w:rPr>
        <w:t>,</w:t>
      </w:r>
      <w:r w:rsidR="00B5643B">
        <w:rPr>
          <w:color w:val="231F20"/>
        </w:rPr>
        <w:t xml:space="preserve"> </w:t>
      </w:r>
      <w:r>
        <w:rPr>
          <w:color w:val="231F20"/>
        </w:rPr>
        <w:t>with</w:t>
      </w:r>
      <w:r w:rsidR="00B5643B">
        <w:rPr>
          <w:color w:val="231F20"/>
        </w:rPr>
        <w:t xml:space="preserve"> </w:t>
      </w:r>
      <w:r>
        <w:rPr>
          <w:color w:val="231F20"/>
        </w:rPr>
        <w:t>no</w:t>
      </w:r>
      <w:r w:rsidR="00B5643B">
        <w:rPr>
          <w:color w:val="231F20"/>
        </w:rPr>
        <w:t xml:space="preserve"> </w:t>
      </w:r>
      <w:r>
        <w:rPr>
          <w:color w:val="231F20"/>
        </w:rPr>
        <w:t>limit</w:t>
      </w:r>
      <w:r w:rsidR="00B5643B">
        <w:rPr>
          <w:color w:val="231F20"/>
        </w:rPr>
        <w:t xml:space="preserve"> </w:t>
      </w:r>
      <w:r>
        <w:rPr>
          <w:color w:val="231F20"/>
        </w:rPr>
        <w:t xml:space="preserve">on the number of occurrences. If an amount is not stated in the </w:t>
      </w:r>
      <w:r>
        <w:rPr>
          <w:b/>
          <w:color w:val="231F20"/>
        </w:rPr>
        <w:t>SCC</w:t>
      </w:r>
      <w:r>
        <w:rPr>
          <w:color w:val="231F20"/>
        </w:rPr>
        <w:t xml:space="preserve">, this Sub-Clause shall not </w:t>
      </w:r>
      <w:r>
        <w:rPr>
          <w:color w:val="231F20"/>
          <w:spacing w:val="-3"/>
        </w:rPr>
        <w:t xml:space="preserve">apply. </w:t>
      </w:r>
      <w:r>
        <w:rPr>
          <w:color w:val="231F20"/>
        </w:rPr>
        <w:t>Unless otherwise</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Particular</w:t>
      </w:r>
      <w:r w:rsidR="00B5643B">
        <w:rPr>
          <w:color w:val="231F20"/>
        </w:rPr>
        <w:t xml:space="preserve"> </w:t>
      </w:r>
      <w:r>
        <w:rPr>
          <w:color w:val="231F20"/>
        </w:rPr>
        <w:t>Conditions,</w:t>
      </w:r>
      <w:r w:rsidR="00B5643B">
        <w:rPr>
          <w:color w:val="231F20"/>
        </w:rPr>
        <w:t xml:space="preserve"> </w:t>
      </w:r>
      <w:r>
        <w:rPr>
          <w:color w:val="231F20"/>
        </w:rPr>
        <w:t>the</w:t>
      </w:r>
      <w:r w:rsidR="00B5643B">
        <w:rPr>
          <w:color w:val="231F20"/>
        </w:rPr>
        <w:t xml:space="preserve"> </w:t>
      </w:r>
      <w:r>
        <w:rPr>
          <w:color w:val="231F20"/>
        </w:rPr>
        <w:t>insurances</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Sub-Clause:</w:t>
      </w:r>
    </w:p>
    <w:p w14:paraId="48495573" w14:textId="77777777" w:rsidR="005E6E3D" w:rsidRDefault="00B5643B" w:rsidP="00CC1001">
      <w:pPr>
        <w:pStyle w:val="ListParagraph"/>
        <w:numPr>
          <w:ilvl w:val="3"/>
          <w:numId w:val="56"/>
        </w:numPr>
        <w:tabs>
          <w:tab w:val="left" w:pos="1257"/>
        </w:tabs>
        <w:spacing w:before="43"/>
        <w:ind w:left="576" w:right="576" w:hanging="333"/>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effected</w:t>
      </w:r>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40600321" w14:textId="77777777" w:rsidR="005E6E3D" w:rsidRDefault="00B5643B" w:rsidP="00CC1001">
      <w:pPr>
        <w:pStyle w:val="ListParagraph"/>
        <w:numPr>
          <w:ilvl w:val="3"/>
          <w:numId w:val="56"/>
        </w:numPr>
        <w:tabs>
          <w:tab w:val="left" w:pos="1257"/>
        </w:tabs>
        <w:spacing w:before="39"/>
        <w:ind w:left="576" w:right="576"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joint</w:t>
      </w:r>
      <w:r>
        <w:rPr>
          <w:color w:val="231F20"/>
        </w:rPr>
        <w:t xml:space="preserve"> </w:t>
      </w:r>
      <w:r w:rsidR="007B664E">
        <w:rPr>
          <w:color w:val="231F20"/>
        </w:rPr>
        <w:t>names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Parties,</w:t>
      </w:r>
    </w:p>
    <w:p w14:paraId="3E64E779" w14:textId="77777777" w:rsidR="005E6E3D" w:rsidRDefault="00B5643B" w:rsidP="00CC1001">
      <w:pPr>
        <w:pStyle w:val="ListParagraph"/>
        <w:numPr>
          <w:ilvl w:val="3"/>
          <w:numId w:val="56"/>
        </w:numPr>
        <w:tabs>
          <w:tab w:val="left" w:pos="1257"/>
        </w:tabs>
        <w:spacing w:before="48" w:line="230" w:lineRule="auto"/>
        <w:ind w:left="576" w:right="576" w:hanging="333"/>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extended</w:t>
      </w:r>
      <w:r>
        <w:rPr>
          <w:color w:val="231F20"/>
        </w:rPr>
        <w:t xml:space="preserve"> </w:t>
      </w:r>
      <w:r w:rsidR="007B664E">
        <w:rPr>
          <w:color w:val="231F20"/>
        </w:rPr>
        <w:t>to</w:t>
      </w:r>
      <w:r>
        <w:rPr>
          <w:color w:val="231F20"/>
        </w:rPr>
        <w:t xml:space="preserve"> </w:t>
      </w:r>
      <w:r w:rsidR="007B664E">
        <w:rPr>
          <w:color w:val="231F20"/>
        </w:rPr>
        <w:t>cover</w:t>
      </w:r>
      <w:r>
        <w:rPr>
          <w:color w:val="231F20"/>
        </w:rPr>
        <w:t xml:space="preserve"> </w:t>
      </w:r>
      <w:r w:rsidR="007B664E">
        <w:rPr>
          <w:color w:val="231F20"/>
        </w:rPr>
        <w:t>liability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loss</w:t>
      </w:r>
      <w:r>
        <w:rPr>
          <w:color w:val="231F20"/>
        </w:rPr>
        <w:t xml:space="preserve"> </w:t>
      </w:r>
      <w:r w:rsidR="007B664E">
        <w:rPr>
          <w:color w:val="231F20"/>
        </w:rPr>
        <w:t>and</w:t>
      </w:r>
      <w:r>
        <w:rPr>
          <w:color w:val="231F20"/>
        </w:rPr>
        <w:t xml:space="preserve"> </w:t>
      </w:r>
      <w:r w:rsidR="007B664E">
        <w:rPr>
          <w:color w:val="231F20"/>
        </w:rPr>
        <w:t>damage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(except</w:t>
      </w:r>
      <w:r>
        <w:rPr>
          <w:color w:val="231F20"/>
        </w:rPr>
        <w:t xml:space="preserve"> </w:t>
      </w:r>
      <w:r w:rsidR="007B664E">
        <w:rPr>
          <w:color w:val="231F20"/>
        </w:rPr>
        <w:t>things insured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18.2)</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010E8AB" w14:textId="77777777" w:rsidR="005E6E3D" w:rsidRDefault="00B5643B" w:rsidP="00CC1001">
      <w:pPr>
        <w:pStyle w:val="ListParagraph"/>
        <w:numPr>
          <w:ilvl w:val="3"/>
          <w:numId w:val="56"/>
        </w:numPr>
        <w:tabs>
          <w:tab w:val="left" w:pos="1257"/>
        </w:tabs>
        <w:spacing w:before="42"/>
        <w:ind w:left="576" w:right="576" w:hanging="339"/>
        <w:rPr>
          <w:color w:val="231F20"/>
        </w:rPr>
      </w:pPr>
      <w:r>
        <w:rPr>
          <w:color w:val="231F20"/>
        </w:rPr>
        <w:t>M</w:t>
      </w:r>
      <w:r w:rsidR="007B664E">
        <w:rPr>
          <w:color w:val="231F20"/>
        </w:rPr>
        <w:t>ay</w:t>
      </w:r>
      <w:r>
        <w:rPr>
          <w:color w:val="231F20"/>
        </w:rPr>
        <w:t xml:space="preserve"> </w:t>
      </w:r>
      <w:r w:rsidR="007B664E">
        <w:rPr>
          <w:color w:val="231F20"/>
        </w:rPr>
        <w:t>however</w:t>
      </w:r>
      <w:r>
        <w:rPr>
          <w:color w:val="231F20"/>
        </w:rPr>
        <w:t xml:space="preserve"> </w:t>
      </w:r>
      <w:r w:rsidR="007B664E">
        <w:rPr>
          <w:color w:val="231F20"/>
        </w:rPr>
        <w:t>exclude</w:t>
      </w:r>
      <w:r>
        <w:rPr>
          <w:color w:val="231F20"/>
        </w:rPr>
        <w:t xml:space="preserve"> </w:t>
      </w:r>
      <w:r w:rsidR="007B664E">
        <w:rPr>
          <w:color w:val="231F20"/>
        </w:rPr>
        <w:t>liability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it</w:t>
      </w:r>
      <w:r>
        <w:rPr>
          <w:color w:val="231F20"/>
        </w:rPr>
        <w:t xml:space="preserve"> </w:t>
      </w:r>
      <w:r w:rsidR="007B664E">
        <w:rPr>
          <w:color w:val="231F20"/>
        </w:rPr>
        <w:t>arises</w:t>
      </w:r>
      <w:r>
        <w:rPr>
          <w:color w:val="231F20"/>
        </w:rPr>
        <w:t xml:space="preserve"> </w:t>
      </w:r>
      <w:r w:rsidR="007B664E">
        <w:rPr>
          <w:color w:val="231F20"/>
        </w:rPr>
        <w:t>from:</w:t>
      </w:r>
    </w:p>
    <w:p w14:paraId="63BACE8C" w14:textId="77777777" w:rsidR="005E6E3D" w:rsidRDefault="00B5643B" w:rsidP="00CC1001">
      <w:pPr>
        <w:pStyle w:val="ListParagraph"/>
        <w:numPr>
          <w:ilvl w:val="4"/>
          <w:numId w:val="56"/>
        </w:numPr>
        <w:tabs>
          <w:tab w:val="left" w:pos="1671"/>
        </w:tabs>
        <w:spacing w:before="47" w:line="230" w:lineRule="auto"/>
        <w:ind w:left="576" w:right="576" w:hanging="423"/>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right</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4"/>
        </w:rPr>
        <w:t>Works</w:t>
      </w:r>
      <w:r>
        <w:rPr>
          <w:color w:val="231F20"/>
          <w:spacing w:val="-4"/>
        </w:rPr>
        <w:t xml:space="preserve"> </w:t>
      </w:r>
      <w:r w:rsidR="007B664E">
        <w:rPr>
          <w:color w:val="231F20"/>
        </w:rPr>
        <w:t>executed</w:t>
      </w:r>
      <w:r>
        <w:rPr>
          <w:color w:val="231F20"/>
        </w:rPr>
        <w:t xml:space="preserve"> </w:t>
      </w:r>
      <w:r w:rsidR="007B664E">
        <w:rPr>
          <w:color w:val="231F20"/>
        </w:rPr>
        <w:t>on,</w:t>
      </w:r>
      <w:r>
        <w:rPr>
          <w:color w:val="231F20"/>
        </w:rPr>
        <w:t xml:space="preserve"> </w:t>
      </w:r>
      <w:r w:rsidR="007B664E">
        <w:rPr>
          <w:color w:val="231F20"/>
        </w:rPr>
        <w:t>over,</w:t>
      </w:r>
      <w:r>
        <w:rPr>
          <w:color w:val="231F20"/>
        </w:rPr>
        <w:t xml:space="preserve"> </w:t>
      </w:r>
      <w:r w:rsidR="007B664E">
        <w:rPr>
          <w:color w:val="231F20"/>
        </w:rPr>
        <w:t>under,</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through</w:t>
      </w:r>
      <w:r>
        <w:rPr>
          <w:color w:val="231F20"/>
        </w:rPr>
        <w:t xml:space="preserve"> </w:t>
      </w:r>
      <w:r w:rsidR="007B664E">
        <w:rPr>
          <w:color w:val="231F20"/>
        </w:rPr>
        <w:t>any land,</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occupy</w:t>
      </w:r>
      <w:r>
        <w:rPr>
          <w:color w:val="231F20"/>
        </w:rPr>
        <w:t xml:space="preserve"> </w:t>
      </w:r>
      <w:r w:rsidR="007B664E">
        <w:rPr>
          <w:color w:val="231F20"/>
        </w:rPr>
        <w:t>this</w:t>
      </w:r>
      <w:r>
        <w:rPr>
          <w:color w:val="231F20"/>
        </w:rPr>
        <w:t xml:space="preserve"> </w:t>
      </w:r>
      <w:r w:rsidR="007B664E">
        <w:rPr>
          <w:color w:val="231F20"/>
        </w:rPr>
        <w:t>land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p>
    <w:p w14:paraId="1092B651" w14:textId="77777777" w:rsidR="005E6E3D" w:rsidRDefault="007B664E" w:rsidP="00CC1001">
      <w:pPr>
        <w:pStyle w:val="ListParagraph"/>
        <w:numPr>
          <w:ilvl w:val="4"/>
          <w:numId w:val="56"/>
        </w:numPr>
        <w:tabs>
          <w:tab w:val="left" w:pos="1671"/>
        </w:tabs>
        <w:spacing w:before="51" w:line="230" w:lineRule="auto"/>
        <w:ind w:left="576" w:right="576" w:hanging="423"/>
        <w:jc w:val="both"/>
      </w:pPr>
      <w:r>
        <w:rPr>
          <w:color w:val="231F20"/>
        </w:rPr>
        <w:lastRenderedPageBreak/>
        <w:t xml:space="preserve">damage which is an unavoidable result of the Contractor's obligations to execute the </w:t>
      </w:r>
      <w:r>
        <w:rPr>
          <w:color w:val="231F20"/>
          <w:spacing w:val="-4"/>
        </w:rPr>
        <w:t xml:space="preserve">Works </w:t>
      </w:r>
      <w:r>
        <w:rPr>
          <w:color w:val="231F20"/>
        </w:rPr>
        <w:t>and remedy</w:t>
      </w:r>
      <w:r w:rsidR="00B5643B">
        <w:rPr>
          <w:color w:val="231F20"/>
        </w:rPr>
        <w:t xml:space="preserve"> </w:t>
      </w:r>
      <w:r>
        <w:rPr>
          <w:color w:val="231F20"/>
        </w:rPr>
        <w:t>any</w:t>
      </w:r>
      <w:r w:rsidR="00B5643B">
        <w:rPr>
          <w:color w:val="231F20"/>
        </w:rPr>
        <w:t xml:space="preserve"> </w:t>
      </w:r>
      <w:r>
        <w:rPr>
          <w:color w:val="231F20"/>
        </w:rPr>
        <w:t>defects,</w:t>
      </w:r>
      <w:r w:rsidR="00B5643B">
        <w:rPr>
          <w:color w:val="231F20"/>
        </w:rPr>
        <w:t xml:space="preserve"> </w:t>
      </w:r>
      <w:r>
        <w:rPr>
          <w:color w:val="231F20"/>
        </w:rPr>
        <w:t>and</w:t>
      </w:r>
    </w:p>
    <w:p w14:paraId="6768F2A7" w14:textId="77777777" w:rsidR="005E6E3D" w:rsidRDefault="007B664E" w:rsidP="00CC1001">
      <w:pPr>
        <w:pStyle w:val="ListParagraph"/>
        <w:numPr>
          <w:ilvl w:val="4"/>
          <w:numId w:val="56"/>
        </w:numPr>
        <w:tabs>
          <w:tab w:val="left" w:pos="1671"/>
        </w:tabs>
        <w:spacing w:before="50" w:line="230" w:lineRule="auto"/>
        <w:ind w:left="576" w:right="576" w:hanging="423"/>
        <w:jc w:val="both"/>
      </w:pPr>
      <w:r>
        <w:rPr>
          <w:color w:val="231F20"/>
        </w:rPr>
        <w:t>a cause listed in Sub-Clause 17.3 [Procuring Entity's Risks], except to the extent that cover is available</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p>
    <w:p w14:paraId="4031D778" w14:textId="77777777" w:rsidR="005E6E3D" w:rsidRDefault="007B664E" w:rsidP="00CC1001">
      <w:pPr>
        <w:pStyle w:val="Heading4"/>
        <w:numPr>
          <w:ilvl w:val="1"/>
          <w:numId w:val="56"/>
        </w:numPr>
        <w:tabs>
          <w:tab w:val="left" w:pos="913"/>
          <w:tab w:val="left" w:pos="914"/>
        </w:tabs>
        <w:spacing w:before="104"/>
        <w:ind w:left="576" w:right="576" w:hanging="783"/>
        <w:rPr>
          <w:color w:val="231F20"/>
        </w:rPr>
      </w:pPr>
      <w:r>
        <w:rPr>
          <w:color w:val="231F20"/>
        </w:rPr>
        <w:t>Insurance</w:t>
      </w:r>
      <w:r w:rsidR="00EF1C79">
        <w:rPr>
          <w:color w:val="231F20"/>
        </w:rPr>
        <w:t xml:space="preserve"> </w:t>
      </w:r>
      <w:r>
        <w:rPr>
          <w:color w:val="231F20"/>
        </w:rPr>
        <w:t>for</w:t>
      </w:r>
      <w:r w:rsidR="00EF1C79">
        <w:rPr>
          <w:color w:val="231F20"/>
        </w:rPr>
        <w:t xml:space="preserve"> </w:t>
      </w:r>
      <w:r>
        <w:rPr>
          <w:color w:val="231F20"/>
        </w:rPr>
        <w:t>Contractor's</w:t>
      </w:r>
      <w:r w:rsidR="00EF1C79">
        <w:rPr>
          <w:color w:val="231F20"/>
        </w:rPr>
        <w:t xml:space="preserve"> </w:t>
      </w:r>
      <w:r>
        <w:rPr>
          <w:color w:val="231F20"/>
        </w:rPr>
        <w:t>Personnel</w:t>
      </w:r>
    </w:p>
    <w:p w14:paraId="5323F886" w14:textId="77777777" w:rsidR="005E6E3D" w:rsidRDefault="007B664E" w:rsidP="00CC1001">
      <w:pPr>
        <w:pStyle w:val="ListParagraph"/>
        <w:numPr>
          <w:ilvl w:val="2"/>
          <w:numId w:val="56"/>
        </w:numPr>
        <w:tabs>
          <w:tab w:val="left" w:pos="914"/>
        </w:tabs>
        <w:spacing w:before="243" w:line="230" w:lineRule="auto"/>
        <w:ind w:left="576" w:right="576" w:hanging="789"/>
        <w:jc w:val="both"/>
        <w:rPr>
          <w:color w:val="231F20"/>
        </w:rPr>
      </w:pPr>
      <w:r>
        <w:rPr>
          <w:color w:val="231F20"/>
        </w:rPr>
        <w:t>The</w:t>
      </w:r>
      <w:r w:rsidR="00B5643B">
        <w:rPr>
          <w:color w:val="231F20"/>
        </w:rPr>
        <w:t xml:space="preserve"> </w:t>
      </w:r>
      <w:r>
        <w:rPr>
          <w:color w:val="231F20"/>
        </w:rPr>
        <w:t>Contract</w:t>
      </w:r>
      <w:r w:rsidR="00B5643B">
        <w:rPr>
          <w:color w:val="231F20"/>
        </w:rPr>
        <w:t xml:space="preserve"> </w:t>
      </w:r>
      <w:r>
        <w:rPr>
          <w:color w:val="231F20"/>
        </w:rPr>
        <w:t>or</w:t>
      </w:r>
      <w:r w:rsidR="00B5643B">
        <w:rPr>
          <w:color w:val="231F20"/>
        </w:rPr>
        <w:t xml:space="preserve"> </w:t>
      </w:r>
      <w:r>
        <w:rPr>
          <w:color w:val="231F20"/>
        </w:rPr>
        <w:t>shall</w:t>
      </w:r>
      <w:r w:rsidR="00B5643B">
        <w:rPr>
          <w:color w:val="231F20"/>
        </w:rPr>
        <w:t xml:space="preserve"> </w:t>
      </w:r>
      <w:r>
        <w:rPr>
          <w:color w:val="231F20"/>
        </w:rPr>
        <w:t>effect</w:t>
      </w:r>
      <w:r w:rsidR="00B5643B">
        <w:rPr>
          <w:color w:val="231F20"/>
        </w:rPr>
        <w:t xml:space="preserve"> </w:t>
      </w:r>
      <w:r>
        <w:rPr>
          <w:color w:val="231F20"/>
        </w:rPr>
        <w:t>and</w:t>
      </w:r>
      <w:r w:rsidR="00B5643B">
        <w:rPr>
          <w:color w:val="231F20"/>
        </w:rPr>
        <w:t xml:space="preserve"> </w:t>
      </w:r>
      <w:r>
        <w:rPr>
          <w:color w:val="231F20"/>
        </w:rPr>
        <w:t>maintain</w:t>
      </w:r>
      <w:r w:rsidR="00B5643B">
        <w:rPr>
          <w:color w:val="231F20"/>
        </w:rPr>
        <w:t xml:space="preserve"> </w:t>
      </w:r>
      <w:r>
        <w:rPr>
          <w:color w:val="231F20"/>
        </w:rPr>
        <w:t>insurance</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w:t>
      </w:r>
      <w:r w:rsidR="00B5643B">
        <w:rPr>
          <w:color w:val="231F20"/>
        </w:rPr>
        <w:t xml:space="preserve"> </w:t>
      </w:r>
      <w:r>
        <w:rPr>
          <w:color w:val="231F20"/>
        </w:rPr>
        <w:t>and</w:t>
      </w:r>
      <w:r w:rsidR="00B5643B">
        <w:rPr>
          <w:color w:val="231F20"/>
        </w:rPr>
        <w:t xml:space="preserve"> </w:t>
      </w:r>
      <w:r>
        <w:rPr>
          <w:color w:val="231F20"/>
        </w:rPr>
        <w:t>expenses (including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w:t>
      </w:r>
      <w:r w:rsidR="00B5643B">
        <w:rPr>
          <w:color w:val="231F20"/>
        </w:rPr>
        <w:t xml:space="preserve"> </w:t>
      </w:r>
      <w:r>
        <w:rPr>
          <w:color w:val="231F20"/>
        </w:rPr>
        <w:t>employed</w:t>
      </w:r>
      <w:r w:rsidR="00B5643B">
        <w:rPr>
          <w:color w:val="231F20"/>
        </w:rPr>
        <w:t xml:space="preserve"> </w:t>
      </w:r>
      <w:r>
        <w:rPr>
          <w:color w:val="231F20"/>
        </w:rPr>
        <w:t>by 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26021608" w14:textId="77777777" w:rsidR="005E6E3D" w:rsidRDefault="007B664E" w:rsidP="00CC1001">
      <w:pPr>
        <w:pStyle w:val="ListParagraph"/>
        <w:numPr>
          <w:ilvl w:val="2"/>
          <w:numId w:val="56"/>
        </w:numPr>
        <w:tabs>
          <w:tab w:val="left" w:pos="914"/>
        </w:tabs>
        <w:spacing w:line="230" w:lineRule="auto"/>
        <w:ind w:left="576" w:right="576" w:hanging="789"/>
        <w:jc w:val="both"/>
        <w:rPr>
          <w:color w:val="231F20"/>
        </w:rPr>
      </w:pPr>
      <w:r>
        <w:rPr>
          <w:color w:val="231F20"/>
        </w:rPr>
        <w:t>The</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cover</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and</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 and</w:t>
      </w:r>
      <w:r w:rsidR="00B5643B">
        <w:rPr>
          <w:color w:val="231F20"/>
        </w:rPr>
        <w:t xml:space="preserve"> </w:t>
      </w:r>
      <w:r>
        <w:rPr>
          <w:color w:val="231F20"/>
        </w:rPr>
        <w:t>expenses</w:t>
      </w:r>
      <w:r w:rsidR="00B5643B">
        <w:rPr>
          <w:color w:val="231F20"/>
        </w:rPr>
        <w:t xml:space="preserve"> </w:t>
      </w:r>
      <w:r>
        <w:rPr>
          <w:color w:val="231F20"/>
        </w:rPr>
        <w:t>(including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 employed</w:t>
      </w:r>
      <w:r w:rsidR="00B5643B">
        <w:rPr>
          <w:color w:val="231F20"/>
        </w:rPr>
        <w:t xml:space="preserve"> </w:t>
      </w:r>
      <w:r>
        <w:rPr>
          <w:color w:val="231F20"/>
        </w:rPr>
        <w:t>by</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r w:rsidR="00B5643B">
        <w:rPr>
          <w:color w:val="231F20"/>
        </w:rPr>
        <w:t xml:space="preserve"> </w:t>
      </w:r>
      <w:r>
        <w:rPr>
          <w:color w:val="231F20"/>
        </w:rPr>
        <w:t>except</w:t>
      </w:r>
      <w:r w:rsidR="00B5643B">
        <w:rPr>
          <w:color w:val="231F20"/>
        </w:rPr>
        <w:t xml:space="preserve"> </w:t>
      </w:r>
      <w:r>
        <w:rPr>
          <w:color w:val="231F20"/>
        </w:rPr>
        <w:t>that</w:t>
      </w:r>
      <w:r w:rsidR="00B5643B">
        <w:rPr>
          <w:color w:val="231F20"/>
        </w:rPr>
        <w:t xml:space="preserve"> </w:t>
      </w:r>
      <w:r>
        <w:rPr>
          <w:color w:val="231F20"/>
        </w:rPr>
        <w:t>this</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exclude losses</w:t>
      </w:r>
      <w:r w:rsidR="00B5643B">
        <w:rPr>
          <w:color w:val="231F20"/>
        </w:rPr>
        <w:t xml:space="preserve"> </w:t>
      </w:r>
      <w:r>
        <w:rPr>
          <w:color w:val="231F20"/>
        </w:rPr>
        <w:t>and</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extent</w:t>
      </w:r>
      <w:r w:rsidR="00B5643B">
        <w:rPr>
          <w:color w:val="231F20"/>
        </w:rPr>
        <w:t xml:space="preserve"> </w:t>
      </w:r>
      <w:r>
        <w:rPr>
          <w:color w:val="231F20"/>
        </w:rPr>
        <w:t>that</w:t>
      </w:r>
      <w:r w:rsidR="00B5643B">
        <w:rPr>
          <w:color w:val="231F20"/>
        </w:rPr>
        <w:t xml:space="preserve"> </w:t>
      </w:r>
      <w:r>
        <w:rPr>
          <w:color w:val="231F20"/>
        </w:rPr>
        <w:t>they</w:t>
      </w:r>
      <w:r w:rsidR="00B5643B">
        <w:rPr>
          <w:color w:val="231F20"/>
        </w:rPr>
        <w:t xml:space="preserve"> </w:t>
      </w:r>
      <w:r>
        <w:rPr>
          <w:color w:val="231F20"/>
        </w:rPr>
        <w:t>arise</w:t>
      </w:r>
      <w:r w:rsidR="00B5643B">
        <w:rPr>
          <w:color w:val="231F20"/>
        </w:rPr>
        <w:t xml:space="preserve"> </w:t>
      </w:r>
      <w:r>
        <w:rPr>
          <w:color w:val="231F20"/>
        </w:rPr>
        <w:t>from</w:t>
      </w:r>
      <w:r w:rsidR="00B5643B">
        <w:rPr>
          <w:color w:val="231F20"/>
        </w:rPr>
        <w:t xml:space="preserve"> </w:t>
      </w:r>
      <w:r>
        <w:rPr>
          <w:color w:val="231F20"/>
        </w:rPr>
        <w:t>any</w:t>
      </w:r>
      <w:r w:rsidR="00B5643B">
        <w:rPr>
          <w:color w:val="231F20"/>
        </w:rPr>
        <w:t xml:space="preserve"> </w:t>
      </w:r>
      <w:r>
        <w:rPr>
          <w:color w:val="231F20"/>
        </w:rPr>
        <w:t>act</w:t>
      </w:r>
      <w:r w:rsidR="00B5643B">
        <w:rPr>
          <w:color w:val="231F20"/>
        </w:rPr>
        <w:t xml:space="preserve"> </w:t>
      </w:r>
      <w:r>
        <w:rPr>
          <w:color w:val="231F20"/>
        </w:rPr>
        <w:t>or</w:t>
      </w:r>
      <w:r w:rsidR="00B5643B">
        <w:rPr>
          <w:color w:val="231F20"/>
        </w:rPr>
        <w:t xml:space="preserve"> </w:t>
      </w:r>
      <w:r>
        <w:rPr>
          <w:color w:val="231F20"/>
        </w:rPr>
        <w:t>neglect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or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 Entity's</w:t>
      </w:r>
      <w:r w:rsidR="00B5643B">
        <w:rPr>
          <w:color w:val="231F20"/>
        </w:rPr>
        <w:t xml:space="preserve"> </w:t>
      </w:r>
      <w:r>
        <w:rPr>
          <w:color w:val="231F20"/>
        </w:rPr>
        <w:t>Personnel.</w:t>
      </w:r>
    </w:p>
    <w:p w14:paraId="4D667BAB" w14:textId="24388CAB" w:rsidR="002D7FC0" w:rsidRPr="00563FB2" w:rsidRDefault="007B664E" w:rsidP="00CC1001">
      <w:pPr>
        <w:pStyle w:val="ListParagraph"/>
        <w:numPr>
          <w:ilvl w:val="2"/>
          <w:numId w:val="56"/>
        </w:numPr>
        <w:tabs>
          <w:tab w:val="left" w:pos="914"/>
        </w:tabs>
        <w:spacing w:before="247" w:line="230" w:lineRule="auto"/>
        <w:ind w:left="576" w:right="576" w:hanging="789"/>
        <w:jc w:val="both"/>
        <w:rPr>
          <w:color w:val="231F20"/>
        </w:rPr>
      </w:pPr>
      <w:r>
        <w:rPr>
          <w:color w:val="231F20"/>
        </w:rPr>
        <w:t>The insurance shall be maintained in full force and effect during the whole time that these personnel are assisting</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execution</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spacing w:val="-3"/>
        </w:rPr>
        <w:t>Works.</w:t>
      </w:r>
      <w:r w:rsidR="00B5643B">
        <w:rPr>
          <w:color w:val="231F20"/>
          <w:spacing w:val="-3"/>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Subcontractor's</w:t>
      </w:r>
      <w:r w:rsidR="00B5643B">
        <w:rPr>
          <w:color w:val="231F20"/>
        </w:rPr>
        <w:t xml:space="preserve"> </w:t>
      </w:r>
      <w:r>
        <w:rPr>
          <w:color w:val="231F20"/>
        </w:rPr>
        <w:t>employees,</w:t>
      </w:r>
      <w:r w:rsidR="00B5643B">
        <w:rPr>
          <w:color w:val="231F20"/>
        </w:rPr>
        <w:t xml:space="preserve"> </w:t>
      </w:r>
      <w:r>
        <w:rPr>
          <w:color w:val="231F20"/>
        </w:rPr>
        <w:t>the</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be</w:t>
      </w:r>
      <w:r w:rsidR="00B5643B">
        <w:rPr>
          <w:color w:val="231F20"/>
        </w:rPr>
        <w:t xml:space="preserve"> </w:t>
      </w:r>
      <w:r>
        <w:rPr>
          <w:color w:val="231F20"/>
        </w:rPr>
        <w:t>effected</w:t>
      </w:r>
      <w:r w:rsidR="00B5643B">
        <w:rPr>
          <w:color w:val="231F20"/>
        </w:rPr>
        <w:t xml:space="preserve"> </w:t>
      </w:r>
      <w:r>
        <w:rPr>
          <w:color w:val="231F20"/>
        </w:rPr>
        <w:t>by</w:t>
      </w:r>
      <w:r w:rsidR="00B5643B">
        <w:rPr>
          <w:color w:val="231F20"/>
        </w:rPr>
        <w:t xml:space="preserve"> </w:t>
      </w:r>
      <w:r>
        <w:rPr>
          <w:color w:val="231F20"/>
        </w:rPr>
        <w:t>the Subcontractor,</w:t>
      </w:r>
      <w:r w:rsidR="00B5643B">
        <w:rPr>
          <w:color w:val="231F20"/>
        </w:rPr>
        <w:t xml:space="preserve"> </w:t>
      </w:r>
      <w:r>
        <w:rPr>
          <w:color w:val="231F20"/>
        </w:rPr>
        <w:t>but</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responsible</w:t>
      </w:r>
      <w:r w:rsidR="00B5643B">
        <w:rPr>
          <w:color w:val="231F20"/>
        </w:rPr>
        <w:t xml:space="preserve"> </w:t>
      </w:r>
      <w:r>
        <w:rPr>
          <w:color w:val="231F20"/>
        </w:rPr>
        <w:t>for</w:t>
      </w:r>
      <w:r w:rsidR="00B5643B">
        <w:rPr>
          <w:color w:val="231F20"/>
        </w:rPr>
        <w:t xml:space="preserve"> </w:t>
      </w:r>
      <w:r>
        <w:rPr>
          <w:color w:val="231F20"/>
        </w:rPr>
        <w:t>compliance</w:t>
      </w:r>
      <w:r w:rsidR="00B5643B">
        <w:rPr>
          <w:color w:val="231F20"/>
        </w:rPr>
        <w:t xml:space="preserve"> </w:t>
      </w:r>
      <w:r>
        <w:rPr>
          <w:color w:val="231F20"/>
        </w:rPr>
        <w:t>with</w:t>
      </w:r>
      <w:r w:rsidR="00B5643B">
        <w:rPr>
          <w:color w:val="231F20"/>
        </w:rPr>
        <w:t xml:space="preserve"> </w:t>
      </w:r>
      <w:r>
        <w:rPr>
          <w:color w:val="231F20"/>
        </w:rPr>
        <w:t>this</w:t>
      </w:r>
      <w:r w:rsidR="00B5643B">
        <w:rPr>
          <w:color w:val="231F20"/>
        </w:rPr>
        <w:t xml:space="preserve"> </w:t>
      </w:r>
      <w:r>
        <w:rPr>
          <w:color w:val="231F20"/>
        </w:rPr>
        <w:t>Clause.</w:t>
      </w:r>
    </w:p>
    <w:p w14:paraId="6FA31E2B" w14:textId="77777777" w:rsidR="005E6E3D" w:rsidRDefault="007B664E" w:rsidP="00CC1001">
      <w:pPr>
        <w:pStyle w:val="Heading4"/>
        <w:numPr>
          <w:ilvl w:val="0"/>
          <w:numId w:val="56"/>
        </w:numPr>
        <w:tabs>
          <w:tab w:val="left" w:pos="913"/>
          <w:tab w:val="left" w:pos="914"/>
        </w:tabs>
        <w:ind w:left="576" w:right="576" w:hanging="783"/>
        <w:rPr>
          <w:color w:val="231F20"/>
        </w:rPr>
      </w:pPr>
      <w:bookmarkStart w:id="71" w:name="_TOC_250006"/>
      <w:r>
        <w:rPr>
          <w:color w:val="231F20"/>
        </w:rPr>
        <w:t>FORCE</w:t>
      </w:r>
      <w:bookmarkEnd w:id="71"/>
      <w:r w:rsidR="00B5643B">
        <w:rPr>
          <w:color w:val="231F20"/>
        </w:rPr>
        <w:t xml:space="preserve"> </w:t>
      </w:r>
      <w:r>
        <w:rPr>
          <w:color w:val="231F20"/>
        </w:rPr>
        <w:t>MAJEURE</w:t>
      </w:r>
    </w:p>
    <w:p w14:paraId="5FC949A9" w14:textId="77777777" w:rsidR="005E6E3D" w:rsidRDefault="007B664E" w:rsidP="00CC1001">
      <w:pPr>
        <w:pStyle w:val="ListParagraph"/>
        <w:numPr>
          <w:ilvl w:val="1"/>
          <w:numId w:val="56"/>
        </w:numPr>
        <w:tabs>
          <w:tab w:val="left" w:pos="913"/>
          <w:tab w:val="left" w:pos="914"/>
        </w:tabs>
        <w:spacing w:before="234"/>
        <w:ind w:left="576" w:right="576" w:hanging="783"/>
        <w:rPr>
          <w:b/>
          <w:color w:val="231F20"/>
        </w:rPr>
      </w:pPr>
      <w:r>
        <w:rPr>
          <w:b/>
          <w:color w:val="231F20"/>
        </w:rPr>
        <w:t>Deﬁnition</w:t>
      </w:r>
      <w:r w:rsidR="00B5643B">
        <w:rPr>
          <w:b/>
          <w:color w:val="231F20"/>
        </w:rPr>
        <w:t xml:space="preserve"> </w:t>
      </w:r>
      <w:r>
        <w:rPr>
          <w:b/>
          <w:color w:val="231F20"/>
        </w:rPr>
        <w:t>of</w:t>
      </w:r>
      <w:r w:rsidR="00B5643B">
        <w:rPr>
          <w:b/>
          <w:color w:val="231F20"/>
        </w:rPr>
        <w:t xml:space="preserve"> </w:t>
      </w:r>
      <w:r>
        <w:rPr>
          <w:b/>
          <w:color w:val="231F20"/>
        </w:rPr>
        <w:t>Force</w:t>
      </w:r>
      <w:r w:rsidR="00B5643B">
        <w:rPr>
          <w:b/>
          <w:color w:val="231F20"/>
        </w:rPr>
        <w:t xml:space="preserve"> </w:t>
      </w:r>
      <w:r>
        <w:rPr>
          <w:b/>
          <w:color w:val="231F20"/>
        </w:rPr>
        <w:t>Majeure</w:t>
      </w:r>
    </w:p>
    <w:p w14:paraId="481BC3EB" w14:textId="77777777" w:rsidR="005E6E3D" w:rsidRDefault="007B664E" w:rsidP="00CC1001">
      <w:pPr>
        <w:pStyle w:val="ListParagraph"/>
        <w:numPr>
          <w:ilvl w:val="2"/>
          <w:numId w:val="56"/>
        </w:numPr>
        <w:tabs>
          <w:tab w:val="left" w:pos="913"/>
        </w:tabs>
        <w:spacing w:before="242" w:line="230" w:lineRule="auto"/>
        <w:ind w:left="576" w:right="576" w:hanging="789"/>
        <w:jc w:val="both"/>
      </w:pPr>
      <w:r>
        <w:rPr>
          <w:color w:val="231F20"/>
        </w:rPr>
        <w:t>In this Clause, “Force Majeure” means an exceptional event or circumstance:</w:t>
      </w:r>
    </w:p>
    <w:p w14:paraId="6C37DAF2" w14:textId="77777777" w:rsidR="005E6E3D" w:rsidRDefault="00B5643B" w:rsidP="00CC1001">
      <w:pPr>
        <w:pStyle w:val="ListParagraph"/>
        <w:numPr>
          <w:ilvl w:val="0"/>
          <w:numId w:val="17"/>
        </w:numPr>
        <w:tabs>
          <w:tab w:val="left" w:pos="1256"/>
        </w:tabs>
        <w:spacing w:before="39"/>
        <w:ind w:left="576" w:right="576"/>
        <w:jc w:val="both"/>
      </w:pPr>
      <w:r>
        <w:rPr>
          <w:color w:val="231F20"/>
        </w:rPr>
        <w:t>W</w:t>
      </w:r>
      <w:r w:rsidR="007B664E">
        <w:rPr>
          <w:color w:val="231F20"/>
        </w:rPr>
        <w:t>hich</w:t>
      </w:r>
      <w:r>
        <w:rPr>
          <w:color w:val="231F20"/>
        </w:rPr>
        <w:t xml:space="preserve"> </w:t>
      </w:r>
      <w:r w:rsidR="007B664E">
        <w:rPr>
          <w:color w:val="231F20"/>
        </w:rPr>
        <w:t>is</w:t>
      </w:r>
      <w:r>
        <w:rPr>
          <w:color w:val="231F20"/>
        </w:rPr>
        <w:t xml:space="preserve"> </w:t>
      </w:r>
      <w:r w:rsidR="007B664E">
        <w:rPr>
          <w:color w:val="231F20"/>
        </w:rPr>
        <w:t>beyond</w:t>
      </w:r>
      <w:r>
        <w:rPr>
          <w:color w:val="231F20"/>
        </w:rPr>
        <w:t xml:space="preserve"> </w:t>
      </w:r>
      <w:r w:rsidR="007B664E">
        <w:rPr>
          <w:color w:val="231F20"/>
        </w:rPr>
        <w:t>a</w:t>
      </w:r>
      <w:r>
        <w:rPr>
          <w:color w:val="231F20"/>
        </w:rPr>
        <w:t xml:space="preserve"> </w:t>
      </w:r>
      <w:r w:rsidR="007B664E">
        <w:rPr>
          <w:color w:val="231F20"/>
        </w:rPr>
        <w:t>Party's</w:t>
      </w:r>
      <w:r>
        <w:rPr>
          <w:color w:val="231F20"/>
        </w:rPr>
        <w:t xml:space="preserve"> </w:t>
      </w:r>
      <w:r w:rsidR="007B664E">
        <w:rPr>
          <w:color w:val="231F20"/>
        </w:rPr>
        <w:t>control,</w:t>
      </w:r>
    </w:p>
    <w:p w14:paraId="35D7682E" w14:textId="77777777" w:rsidR="005E6E3D" w:rsidRDefault="00B5643B" w:rsidP="00CC1001">
      <w:pPr>
        <w:pStyle w:val="ListParagraph"/>
        <w:numPr>
          <w:ilvl w:val="0"/>
          <w:numId w:val="17"/>
        </w:numPr>
        <w:tabs>
          <w:tab w:val="left" w:pos="1256"/>
        </w:tabs>
        <w:spacing w:before="40"/>
        <w:ind w:left="576" w:right="576"/>
        <w:jc w:val="both"/>
      </w:pPr>
      <w:r>
        <w:rPr>
          <w:color w:val="231F20"/>
        </w:rPr>
        <w:t>W</w:t>
      </w:r>
      <w:r w:rsidR="007B664E">
        <w:rPr>
          <w:color w:val="231F20"/>
        </w:rPr>
        <w:t>hich</w:t>
      </w:r>
      <w:r>
        <w:rPr>
          <w:color w:val="231F20"/>
        </w:rPr>
        <w:t xml:space="preserve"> </w:t>
      </w:r>
      <w:r w:rsidR="007B664E">
        <w:rPr>
          <w:color w:val="231F20"/>
        </w:rPr>
        <w:t>such</w:t>
      </w:r>
      <w:r>
        <w:rPr>
          <w:color w:val="231F20"/>
        </w:rPr>
        <w:t xml:space="preserve"> </w:t>
      </w:r>
      <w:r w:rsidR="007B664E">
        <w:rPr>
          <w:color w:val="231F20"/>
        </w:rPr>
        <w:t>Party</w:t>
      </w:r>
      <w:r>
        <w:rPr>
          <w:color w:val="231F20"/>
        </w:rPr>
        <w:t xml:space="preserve"> </w:t>
      </w:r>
      <w:r w:rsidR="007B664E">
        <w:rPr>
          <w:color w:val="231F20"/>
        </w:rPr>
        <w:t>could</w:t>
      </w:r>
      <w:r>
        <w:rPr>
          <w:color w:val="231F20"/>
        </w:rPr>
        <w:t xml:space="preserve"> </w:t>
      </w:r>
      <w:r w:rsidR="007B664E">
        <w:rPr>
          <w:color w:val="231F20"/>
        </w:rPr>
        <w:t>not</w:t>
      </w:r>
      <w:r>
        <w:rPr>
          <w:color w:val="231F20"/>
        </w:rPr>
        <w:t xml:space="preserve"> </w:t>
      </w:r>
      <w:r w:rsidR="007B664E">
        <w:rPr>
          <w:color w:val="231F20"/>
        </w:rPr>
        <w:t>reasonably</w:t>
      </w:r>
      <w:r>
        <w:rPr>
          <w:color w:val="231F20"/>
        </w:rPr>
        <w:t xml:space="preserve"> </w:t>
      </w:r>
      <w:r w:rsidR="007B664E">
        <w:rPr>
          <w:color w:val="231F20"/>
        </w:rPr>
        <w:t>have</w:t>
      </w:r>
      <w:r>
        <w:rPr>
          <w:color w:val="231F20"/>
        </w:rPr>
        <w:t xml:space="preserve"> </w:t>
      </w:r>
      <w:r w:rsidR="007B664E">
        <w:rPr>
          <w:color w:val="231F20"/>
        </w:rPr>
        <w:t>provided</w:t>
      </w:r>
      <w:r>
        <w:rPr>
          <w:color w:val="231F20"/>
        </w:rPr>
        <w:t xml:space="preserve"> </w:t>
      </w:r>
      <w:r w:rsidR="007B664E">
        <w:rPr>
          <w:color w:val="231F20"/>
        </w:rPr>
        <w:t>against</w:t>
      </w:r>
      <w:r>
        <w:rPr>
          <w:color w:val="231F20"/>
        </w:rPr>
        <w:t xml:space="preserve"> </w:t>
      </w:r>
      <w:r w:rsidR="007B664E">
        <w:rPr>
          <w:color w:val="231F20"/>
        </w:rPr>
        <w:t>before</w:t>
      </w:r>
      <w:r>
        <w:rPr>
          <w:color w:val="231F20"/>
        </w:rPr>
        <w:t xml:space="preserve"> </w:t>
      </w:r>
      <w:r w:rsidR="007B664E">
        <w:rPr>
          <w:color w:val="231F20"/>
        </w:rPr>
        <w:t>entering</w:t>
      </w:r>
      <w:r>
        <w:rPr>
          <w:color w:val="231F20"/>
        </w:rPr>
        <w:t xml:space="preserve"> </w:t>
      </w:r>
      <w:r w:rsidR="007B664E">
        <w:rPr>
          <w:color w:val="231F20"/>
        </w:rPr>
        <w:t>into</w:t>
      </w:r>
      <w:r>
        <w:rPr>
          <w:color w:val="231F20"/>
        </w:rPr>
        <w:t xml:space="preserve"> </w:t>
      </w:r>
      <w:r w:rsidR="007B664E">
        <w:rPr>
          <w:color w:val="231F20"/>
        </w:rPr>
        <w:t>the</w:t>
      </w:r>
      <w:r>
        <w:rPr>
          <w:color w:val="231F20"/>
        </w:rPr>
        <w:t xml:space="preserve"> </w:t>
      </w:r>
      <w:r w:rsidR="007B664E">
        <w:rPr>
          <w:color w:val="231F20"/>
        </w:rPr>
        <w:t>Contract,</w:t>
      </w:r>
    </w:p>
    <w:p w14:paraId="23C486B4" w14:textId="77777777" w:rsidR="005E6E3D" w:rsidRDefault="004626B1" w:rsidP="00CC1001">
      <w:pPr>
        <w:pStyle w:val="ListParagraph"/>
        <w:numPr>
          <w:ilvl w:val="0"/>
          <w:numId w:val="17"/>
        </w:numPr>
        <w:tabs>
          <w:tab w:val="left" w:pos="1256"/>
        </w:tabs>
        <w:spacing w:before="39"/>
        <w:ind w:left="576" w:right="576"/>
        <w:jc w:val="both"/>
      </w:pPr>
      <w:r>
        <w:rPr>
          <w:color w:val="231F20"/>
        </w:rPr>
        <w:t>W</w:t>
      </w:r>
      <w:r w:rsidR="007B664E">
        <w:rPr>
          <w:color w:val="231F20"/>
        </w:rPr>
        <w:t>hich,</w:t>
      </w:r>
      <w:r w:rsidR="00B5643B">
        <w:rPr>
          <w:color w:val="231F20"/>
        </w:rPr>
        <w:t xml:space="preserve"> </w:t>
      </w:r>
      <w:r w:rsidR="007B664E">
        <w:rPr>
          <w:color w:val="231F20"/>
        </w:rPr>
        <w:t>having</w:t>
      </w:r>
      <w:r w:rsidR="00B5643B">
        <w:rPr>
          <w:color w:val="231F20"/>
        </w:rPr>
        <w:t xml:space="preserve"> </w:t>
      </w:r>
      <w:r w:rsidR="007B664E">
        <w:rPr>
          <w:color w:val="231F20"/>
        </w:rPr>
        <w:t>arisen,</w:t>
      </w:r>
      <w:r w:rsidR="00B5643B">
        <w:rPr>
          <w:color w:val="231F20"/>
        </w:rPr>
        <w:t xml:space="preserve"> </w:t>
      </w:r>
      <w:r w:rsidR="007B664E">
        <w:rPr>
          <w:color w:val="231F20"/>
        </w:rPr>
        <w:t>such</w:t>
      </w:r>
      <w:r w:rsidR="00B5643B">
        <w:rPr>
          <w:color w:val="231F20"/>
        </w:rPr>
        <w:t xml:space="preserve"> </w:t>
      </w:r>
      <w:r w:rsidR="007B664E">
        <w:rPr>
          <w:color w:val="231F20"/>
        </w:rPr>
        <w:t>Party</w:t>
      </w:r>
      <w:r w:rsidR="00B5643B">
        <w:rPr>
          <w:color w:val="231F20"/>
        </w:rPr>
        <w:t xml:space="preserve"> </w:t>
      </w:r>
      <w:r w:rsidR="007B664E">
        <w:rPr>
          <w:color w:val="231F20"/>
        </w:rPr>
        <w:t>could</w:t>
      </w:r>
      <w:r w:rsidR="00B5643B">
        <w:rPr>
          <w:color w:val="231F20"/>
        </w:rPr>
        <w:t xml:space="preserve"> </w:t>
      </w:r>
      <w:r w:rsidR="007B664E">
        <w:rPr>
          <w:color w:val="231F20"/>
        </w:rPr>
        <w:t>not</w:t>
      </w:r>
      <w:r w:rsidR="00B5643B">
        <w:rPr>
          <w:color w:val="231F20"/>
        </w:rPr>
        <w:t xml:space="preserve"> </w:t>
      </w:r>
      <w:r w:rsidR="007B664E">
        <w:rPr>
          <w:color w:val="231F20"/>
        </w:rPr>
        <w:t>reasonably</w:t>
      </w:r>
      <w:r w:rsidR="00B5643B">
        <w:rPr>
          <w:color w:val="231F20"/>
        </w:rPr>
        <w:t xml:space="preserve"> </w:t>
      </w:r>
      <w:r w:rsidR="007B664E">
        <w:rPr>
          <w:color w:val="231F20"/>
        </w:rPr>
        <w:t>have</w:t>
      </w:r>
      <w:r w:rsidR="00B5643B">
        <w:rPr>
          <w:color w:val="231F20"/>
        </w:rPr>
        <w:t xml:space="preserve"> </w:t>
      </w:r>
      <w:r w:rsidR="007B664E">
        <w:rPr>
          <w:color w:val="231F20"/>
        </w:rPr>
        <w:t>avoided</w:t>
      </w:r>
      <w:r w:rsidR="00B5643B">
        <w:rPr>
          <w:color w:val="231F20"/>
        </w:rPr>
        <w:t xml:space="preserve"> </w:t>
      </w:r>
      <w:r w:rsidR="007B664E">
        <w:rPr>
          <w:color w:val="231F20"/>
        </w:rPr>
        <w:t>or</w:t>
      </w:r>
      <w:r w:rsidR="00B5643B">
        <w:rPr>
          <w:color w:val="231F20"/>
        </w:rPr>
        <w:t xml:space="preserve"> </w:t>
      </w:r>
      <w:r w:rsidR="007B664E">
        <w:rPr>
          <w:color w:val="231F20"/>
        </w:rPr>
        <w:t>overcome,</w:t>
      </w:r>
      <w:r w:rsidR="00B5643B">
        <w:rPr>
          <w:color w:val="231F20"/>
        </w:rPr>
        <w:t xml:space="preserve"> </w:t>
      </w:r>
      <w:r w:rsidR="007B664E">
        <w:rPr>
          <w:color w:val="231F20"/>
        </w:rPr>
        <w:t>and</w:t>
      </w:r>
    </w:p>
    <w:p w14:paraId="457060A3" w14:textId="77777777" w:rsidR="005E6E3D" w:rsidRDefault="004626B1" w:rsidP="00CC1001">
      <w:pPr>
        <w:pStyle w:val="ListParagraph"/>
        <w:numPr>
          <w:ilvl w:val="0"/>
          <w:numId w:val="17"/>
        </w:numPr>
        <w:tabs>
          <w:tab w:val="left" w:pos="1256"/>
        </w:tabs>
        <w:spacing w:before="39"/>
        <w:ind w:left="576" w:right="576"/>
        <w:jc w:val="both"/>
      </w:pPr>
      <w:r>
        <w:rPr>
          <w:color w:val="231F20"/>
        </w:rPr>
        <w:t>Which</w:t>
      </w:r>
      <w:r w:rsidR="00B5643B">
        <w:rPr>
          <w:color w:val="231F20"/>
        </w:rPr>
        <w:t xml:space="preserve"> </w:t>
      </w:r>
      <w:r w:rsidR="007B664E">
        <w:rPr>
          <w:color w:val="231F20"/>
        </w:rPr>
        <w:t>is</w:t>
      </w:r>
      <w:r w:rsidR="00B5643B">
        <w:rPr>
          <w:color w:val="231F20"/>
        </w:rPr>
        <w:t xml:space="preserve"> </w:t>
      </w:r>
      <w:r w:rsidR="007B664E">
        <w:rPr>
          <w:color w:val="231F20"/>
        </w:rPr>
        <w:t>not</w:t>
      </w:r>
      <w:r w:rsidR="00B5643B">
        <w:rPr>
          <w:color w:val="231F20"/>
        </w:rPr>
        <w:t xml:space="preserve"> </w:t>
      </w:r>
      <w:r w:rsidR="007B664E">
        <w:rPr>
          <w:color w:val="231F20"/>
        </w:rPr>
        <w:t>substantially</w:t>
      </w:r>
      <w:r w:rsidR="00B5643B">
        <w:rPr>
          <w:color w:val="231F20"/>
        </w:rPr>
        <w:t xml:space="preserve"> </w:t>
      </w:r>
      <w:r w:rsidR="007B664E">
        <w:rPr>
          <w:color w:val="231F20"/>
        </w:rPr>
        <w:t>attributable</w:t>
      </w:r>
      <w:r w:rsidR="00B5643B">
        <w:rPr>
          <w:color w:val="231F20"/>
        </w:rPr>
        <w:t xml:space="preserve"> </w:t>
      </w:r>
      <w:r w:rsidR="007B664E">
        <w:rPr>
          <w:color w:val="231F20"/>
        </w:rPr>
        <w:t>to</w:t>
      </w:r>
      <w:r w:rsidR="00B5643B">
        <w:rPr>
          <w:color w:val="231F20"/>
        </w:rPr>
        <w:t xml:space="preserve"> </w:t>
      </w:r>
      <w:r w:rsidR="007B664E">
        <w:rPr>
          <w:color w:val="231F20"/>
        </w:rPr>
        <w:t>the</w:t>
      </w:r>
      <w:r w:rsidR="00B5643B">
        <w:rPr>
          <w:color w:val="231F20"/>
        </w:rPr>
        <w:t xml:space="preserve"> </w:t>
      </w:r>
      <w:r w:rsidR="007B664E">
        <w:rPr>
          <w:color w:val="231F20"/>
        </w:rPr>
        <w:t>other</w:t>
      </w:r>
      <w:r w:rsidR="00B5643B">
        <w:rPr>
          <w:color w:val="231F20"/>
        </w:rPr>
        <w:t xml:space="preserve"> </w:t>
      </w:r>
      <w:r w:rsidR="007B664E">
        <w:rPr>
          <w:color w:val="231F20"/>
          <w:spacing w:val="-3"/>
        </w:rPr>
        <w:t>Party.</w:t>
      </w:r>
    </w:p>
    <w:p w14:paraId="03381E5E" w14:textId="77777777" w:rsidR="005E6E3D" w:rsidRDefault="007B664E" w:rsidP="00CC1001">
      <w:pPr>
        <w:pStyle w:val="ListParagraph"/>
        <w:numPr>
          <w:ilvl w:val="2"/>
          <w:numId w:val="56"/>
        </w:numPr>
        <w:tabs>
          <w:tab w:val="left" w:pos="913"/>
        </w:tabs>
        <w:spacing w:before="242" w:line="230" w:lineRule="auto"/>
        <w:ind w:left="576" w:right="576" w:hanging="789"/>
        <w:jc w:val="both"/>
      </w:pPr>
      <w:r>
        <w:rPr>
          <w:color w:val="231F20"/>
        </w:rPr>
        <w:t>Force Majeure may include, but is not limited to, exceptional events or circumstances of the kind listed below, so long as conditions (a) to (d) above are satisﬁed:</w:t>
      </w:r>
    </w:p>
    <w:p w14:paraId="1AF1A4C3" w14:textId="77777777" w:rsidR="005E6E3D" w:rsidRDefault="007B664E" w:rsidP="00CC1001">
      <w:pPr>
        <w:pStyle w:val="ListParagraph"/>
        <w:numPr>
          <w:ilvl w:val="1"/>
          <w:numId w:val="17"/>
        </w:numPr>
        <w:tabs>
          <w:tab w:val="left" w:pos="1679"/>
          <w:tab w:val="left" w:pos="1681"/>
        </w:tabs>
        <w:spacing w:before="42"/>
        <w:ind w:left="576" w:right="576" w:hanging="428"/>
      </w:pPr>
      <w:r>
        <w:rPr>
          <w:color w:val="231F20"/>
          <w:spacing w:val="-3"/>
        </w:rPr>
        <w:t>war,</w:t>
      </w:r>
      <w:r w:rsidR="00B5643B">
        <w:rPr>
          <w:color w:val="231F20"/>
          <w:spacing w:val="-3"/>
        </w:rPr>
        <w:t xml:space="preserve"> </w:t>
      </w:r>
      <w:r>
        <w:rPr>
          <w:color w:val="231F20"/>
        </w:rPr>
        <w:t>hostilities</w:t>
      </w:r>
      <w:r w:rsidR="00B5643B">
        <w:rPr>
          <w:color w:val="231F20"/>
        </w:rPr>
        <w:t xml:space="preserve"> </w:t>
      </w:r>
      <w:r>
        <w:rPr>
          <w:color w:val="231F20"/>
        </w:rPr>
        <w:t>(whether</w:t>
      </w:r>
      <w:r w:rsidR="00B5643B">
        <w:rPr>
          <w:color w:val="231F20"/>
        </w:rPr>
        <w:t xml:space="preserve"> </w:t>
      </w:r>
      <w:r>
        <w:rPr>
          <w:color w:val="231F20"/>
        </w:rPr>
        <w:t>war</w:t>
      </w:r>
      <w:r w:rsidR="00B5643B">
        <w:rPr>
          <w:color w:val="231F20"/>
        </w:rPr>
        <w:t xml:space="preserve"> </w:t>
      </w:r>
      <w:r>
        <w:rPr>
          <w:color w:val="231F20"/>
        </w:rPr>
        <w:t>be</w:t>
      </w:r>
      <w:r w:rsidR="00B5643B">
        <w:rPr>
          <w:color w:val="231F20"/>
        </w:rPr>
        <w:t xml:space="preserve"> </w:t>
      </w:r>
      <w:r>
        <w:rPr>
          <w:color w:val="231F20"/>
        </w:rPr>
        <w:t>declared</w:t>
      </w:r>
      <w:r w:rsidR="00B5643B">
        <w:rPr>
          <w:color w:val="231F20"/>
        </w:rPr>
        <w:t xml:space="preserve"> </w:t>
      </w:r>
      <w:r>
        <w:rPr>
          <w:color w:val="231F20"/>
        </w:rPr>
        <w:t>or</w:t>
      </w:r>
      <w:r w:rsidR="00B5643B">
        <w:rPr>
          <w:color w:val="231F20"/>
        </w:rPr>
        <w:t xml:space="preserve"> </w:t>
      </w:r>
      <w:r>
        <w:rPr>
          <w:color w:val="231F20"/>
        </w:rPr>
        <w:t>not),</w:t>
      </w:r>
      <w:r w:rsidR="00B5643B">
        <w:rPr>
          <w:color w:val="231F20"/>
        </w:rPr>
        <w:t xml:space="preserve"> </w:t>
      </w:r>
      <w:r>
        <w:rPr>
          <w:color w:val="231F20"/>
        </w:rPr>
        <w:t>invasion,</w:t>
      </w:r>
      <w:r w:rsidR="00B5643B">
        <w:rPr>
          <w:color w:val="231F20"/>
        </w:rPr>
        <w:t xml:space="preserve"> </w:t>
      </w:r>
      <w:r>
        <w:rPr>
          <w:color w:val="231F20"/>
        </w:rPr>
        <w:t>act</w:t>
      </w:r>
      <w:r w:rsidR="00B5643B">
        <w:rPr>
          <w:color w:val="231F20"/>
        </w:rPr>
        <w:t xml:space="preserve"> </w:t>
      </w:r>
      <w:r>
        <w:rPr>
          <w:color w:val="231F20"/>
        </w:rPr>
        <w:t>of</w:t>
      </w:r>
      <w:r w:rsidR="00B5643B">
        <w:rPr>
          <w:color w:val="231F20"/>
        </w:rPr>
        <w:t xml:space="preserve"> </w:t>
      </w:r>
      <w:r>
        <w:rPr>
          <w:color w:val="231F20"/>
        </w:rPr>
        <w:t>foreign</w:t>
      </w:r>
      <w:r w:rsidR="00B5643B">
        <w:rPr>
          <w:color w:val="231F20"/>
        </w:rPr>
        <w:t xml:space="preserve"> </w:t>
      </w:r>
      <w:r>
        <w:rPr>
          <w:color w:val="231F20"/>
        </w:rPr>
        <w:t>enemies,</w:t>
      </w:r>
    </w:p>
    <w:p w14:paraId="434A918D" w14:textId="77777777" w:rsidR="005E6E3D" w:rsidRDefault="007B664E" w:rsidP="00CC1001">
      <w:pPr>
        <w:pStyle w:val="ListParagraph"/>
        <w:numPr>
          <w:ilvl w:val="1"/>
          <w:numId w:val="17"/>
        </w:numPr>
        <w:tabs>
          <w:tab w:val="left" w:pos="1679"/>
          <w:tab w:val="left" w:pos="1681"/>
        </w:tabs>
        <w:spacing w:before="48" w:line="230" w:lineRule="auto"/>
        <w:ind w:left="576" w:right="576" w:hanging="428"/>
      </w:pPr>
      <w:r>
        <w:rPr>
          <w:color w:val="231F20"/>
        </w:rPr>
        <w:t>rebellion, terrorism, sabotage by persons other than the Contractor's Personnel, revolution, insurrection,</w:t>
      </w:r>
      <w:r w:rsidR="00B5643B">
        <w:rPr>
          <w:color w:val="231F20"/>
        </w:rPr>
        <w:t xml:space="preserve"> </w:t>
      </w:r>
      <w:r>
        <w:rPr>
          <w:color w:val="231F20"/>
        </w:rPr>
        <w:t>military</w:t>
      </w:r>
      <w:r w:rsidR="00B5643B">
        <w:rPr>
          <w:color w:val="231F20"/>
        </w:rPr>
        <w:t xml:space="preserve"> </w:t>
      </w:r>
      <w:r>
        <w:rPr>
          <w:color w:val="231F20"/>
        </w:rPr>
        <w:t>or</w:t>
      </w:r>
      <w:r w:rsidR="00B5643B">
        <w:rPr>
          <w:color w:val="231F20"/>
        </w:rPr>
        <w:t xml:space="preserve"> </w:t>
      </w:r>
      <w:r>
        <w:rPr>
          <w:color w:val="231F20"/>
        </w:rPr>
        <w:t>usurped</w:t>
      </w:r>
      <w:r w:rsidR="00B5643B">
        <w:rPr>
          <w:color w:val="231F20"/>
        </w:rPr>
        <w:t xml:space="preserve"> </w:t>
      </w:r>
      <w:r>
        <w:rPr>
          <w:color w:val="231F20"/>
        </w:rPr>
        <w:t>power,</w:t>
      </w:r>
      <w:r w:rsidR="00B5643B">
        <w:rPr>
          <w:color w:val="231F20"/>
        </w:rPr>
        <w:t xml:space="preserve"> </w:t>
      </w:r>
      <w:r>
        <w:rPr>
          <w:color w:val="231F20"/>
        </w:rPr>
        <w:t>or</w:t>
      </w:r>
      <w:r w:rsidR="00B5643B">
        <w:rPr>
          <w:color w:val="231F20"/>
        </w:rPr>
        <w:t xml:space="preserve"> </w:t>
      </w:r>
      <w:r>
        <w:rPr>
          <w:color w:val="231F20"/>
        </w:rPr>
        <w:t>civil</w:t>
      </w:r>
      <w:r w:rsidR="00B5643B">
        <w:rPr>
          <w:color w:val="231F20"/>
        </w:rPr>
        <w:t xml:space="preserve"> </w:t>
      </w:r>
      <w:r>
        <w:rPr>
          <w:color w:val="231F20"/>
          <w:spacing w:val="-3"/>
        </w:rPr>
        <w:t>war,</w:t>
      </w:r>
    </w:p>
    <w:p w14:paraId="1EBEAE5C" w14:textId="77777777" w:rsidR="005E6E3D" w:rsidRDefault="007B664E" w:rsidP="00CC1001">
      <w:pPr>
        <w:pStyle w:val="ListParagraph"/>
        <w:numPr>
          <w:ilvl w:val="1"/>
          <w:numId w:val="17"/>
        </w:numPr>
        <w:tabs>
          <w:tab w:val="left" w:pos="1680"/>
        </w:tabs>
        <w:spacing w:before="42"/>
        <w:ind w:left="576" w:right="576"/>
      </w:pPr>
      <w:r>
        <w:rPr>
          <w:color w:val="231F20"/>
        </w:rPr>
        <w:t>riot,</w:t>
      </w:r>
      <w:r w:rsidR="00B5643B">
        <w:rPr>
          <w:color w:val="231F20"/>
        </w:rPr>
        <w:t xml:space="preserve"> </w:t>
      </w:r>
      <w:r>
        <w:rPr>
          <w:color w:val="231F20"/>
        </w:rPr>
        <w:t>commotion,</w:t>
      </w:r>
      <w:r w:rsidR="00B5643B">
        <w:rPr>
          <w:color w:val="231F20"/>
        </w:rPr>
        <w:t xml:space="preserve"> </w:t>
      </w:r>
      <w:r>
        <w:rPr>
          <w:color w:val="231F20"/>
        </w:rPr>
        <w:t>disorder,</w:t>
      </w:r>
      <w:r w:rsidR="00B5643B">
        <w:rPr>
          <w:color w:val="231F20"/>
        </w:rPr>
        <w:t xml:space="preserve"> </w:t>
      </w:r>
      <w:r>
        <w:rPr>
          <w:color w:val="231F20"/>
        </w:rPr>
        <w:t>strike</w:t>
      </w:r>
      <w:r w:rsidR="00B5643B">
        <w:rPr>
          <w:color w:val="231F20"/>
        </w:rPr>
        <w:t xml:space="preserve"> </w:t>
      </w:r>
      <w:r>
        <w:rPr>
          <w:color w:val="231F20"/>
        </w:rPr>
        <w:t>or</w:t>
      </w:r>
      <w:r w:rsidR="00B5643B">
        <w:rPr>
          <w:color w:val="231F20"/>
        </w:rPr>
        <w:t xml:space="preserve"> </w:t>
      </w:r>
      <w:proofErr w:type="spellStart"/>
      <w:r>
        <w:rPr>
          <w:color w:val="231F20"/>
        </w:rPr>
        <w:t>lock</w:t>
      </w:r>
      <w:r w:rsidR="00B5643B">
        <w:rPr>
          <w:color w:val="231F20"/>
        </w:rPr>
        <w:t xml:space="preserve"> </w:t>
      </w:r>
      <w:r>
        <w:rPr>
          <w:color w:val="231F20"/>
        </w:rPr>
        <w:t>out</w:t>
      </w:r>
      <w:proofErr w:type="spellEnd"/>
      <w:r w:rsidR="00B5643B">
        <w:rPr>
          <w:color w:val="231F20"/>
        </w:rPr>
        <w:t xml:space="preserve"> </w:t>
      </w:r>
      <w:r>
        <w:rPr>
          <w:color w:val="231F20"/>
        </w:rPr>
        <w:t>by</w:t>
      </w:r>
      <w:r w:rsidR="00B5643B">
        <w:rPr>
          <w:color w:val="231F20"/>
        </w:rPr>
        <w:t xml:space="preserve"> </w:t>
      </w:r>
      <w:r>
        <w:rPr>
          <w:color w:val="231F20"/>
        </w:rPr>
        <w:t>persons</w:t>
      </w:r>
      <w:r w:rsidR="00B5643B">
        <w:rPr>
          <w:color w:val="231F20"/>
        </w:rPr>
        <w:t xml:space="preserve"> </w:t>
      </w:r>
      <w:r>
        <w:rPr>
          <w:color w:val="231F20"/>
        </w:rPr>
        <w:t>other</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1433B4A0" w14:textId="77777777" w:rsidR="005E6E3D" w:rsidRDefault="007B664E" w:rsidP="00CC1001">
      <w:pPr>
        <w:pStyle w:val="ListParagraph"/>
        <w:numPr>
          <w:ilvl w:val="1"/>
          <w:numId w:val="17"/>
        </w:numPr>
        <w:tabs>
          <w:tab w:val="left" w:pos="1680"/>
        </w:tabs>
        <w:spacing w:before="47" w:line="230" w:lineRule="auto"/>
        <w:ind w:left="576" w:right="576" w:hanging="429"/>
        <w:jc w:val="both"/>
      </w:pPr>
      <w:r>
        <w:rPr>
          <w:color w:val="231F20"/>
        </w:rPr>
        <w:t>munitions</w:t>
      </w:r>
      <w:r w:rsidR="00B5643B">
        <w:rPr>
          <w:color w:val="231F20"/>
        </w:rPr>
        <w:t xml:space="preserve"> </w:t>
      </w:r>
      <w:r>
        <w:rPr>
          <w:color w:val="231F20"/>
        </w:rPr>
        <w:t>of</w:t>
      </w:r>
      <w:r w:rsidR="00B5643B">
        <w:rPr>
          <w:color w:val="231F20"/>
        </w:rPr>
        <w:t xml:space="preserve"> </w:t>
      </w:r>
      <w:r>
        <w:rPr>
          <w:color w:val="231F20"/>
          <w:spacing w:val="-3"/>
        </w:rPr>
        <w:t>war,</w:t>
      </w:r>
      <w:r w:rsidR="00B5643B">
        <w:rPr>
          <w:color w:val="231F20"/>
          <w:spacing w:val="-3"/>
        </w:rPr>
        <w:t xml:space="preserve"> </w:t>
      </w:r>
      <w:r>
        <w:rPr>
          <w:color w:val="231F20"/>
        </w:rPr>
        <w:t>explosive</w:t>
      </w:r>
      <w:r w:rsidR="00B5643B">
        <w:rPr>
          <w:color w:val="231F20"/>
        </w:rPr>
        <w:t xml:space="preserve"> </w:t>
      </w:r>
      <w:r>
        <w:rPr>
          <w:color w:val="231F20"/>
        </w:rPr>
        <w:t>materials,</w:t>
      </w:r>
      <w:r w:rsidR="00B5643B">
        <w:rPr>
          <w:color w:val="231F20"/>
        </w:rPr>
        <w:t xml:space="preserve"> </w:t>
      </w:r>
      <w:r>
        <w:rPr>
          <w:color w:val="231F20"/>
        </w:rPr>
        <w:t>ionizing</w:t>
      </w:r>
      <w:r w:rsidR="00B5643B">
        <w:rPr>
          <w:color w:val="231F20"/>
        </w:rPr>
        <w:t xml:space="preserve"> </w:t>
      </w:r>
      <w:r>
        <w:rPr>
          <w:color w:val="231F20"/>
        </w:rPr>
        <w:t>radiation</w:t>
      </w:r>
      <w:r w:rsidR="00B5643B">
        <w:rPr>
          <w:color w:val="231F20"/>
        </w:rPr>
        <w:t xml:space="preserve"> </w:t>
      </w:r>
      <w:r>
        <w:rPr>
          <w:color w:val="231F20"/>
        </w:rPr>
        <w:t>or</w:t>
      </w:r>
      <w:r w:rsidR="00B5643B">
        <w:rPr>
          <w:color w:val="231F20"/>
        </w:rPr>
        <w:t xml:space="preserve"> </w:t>
      </w:r>
      <w:r>
        <w:rPr>
          <w:color w:val="231F20"/>
        </w:rPr>
        <w:t>contamination</w:t>
      </w:r>
      <w:r w:rsidR="00B5643B">
        <w:rPr>
          <w:color w:val="231F20"/>
        </w:rPr>
        <w:t xml:space="preserve"> </w:t>
      </w:r>
      <w:r>
        <w:rPr>
          <w:color w:val="231F20"/>
        </w:rPr>
        <w:t>by</w:t>
      </w:r>
      <w:r w:rsidR="00B5643B">
        <w:rPr>
          <w:color w:val="231F20"/>
        </w:rPr>
        <w:t xml:space="preserve"> </w:t>
      </w:r>
      <w:r>
        <w:rPr>
          <w:color w:val="231F20"/>
        </w:rPr>
        <w:t>radio-activity,</w:t>
      </w:r>
      <w:r w:rsidR="00B5643B">
        <w:rPr>
          <w:color w:val="231F20"/>
        </w:rPr>
        <w:t xml:space="preserve"> </w:t>
      </w:r>
      <w:r>
        <w:rPr>
          <w:color w:val="231F20"/>
        </w:rPr>
        <w:t>except as may be attributable to the Contractor's use of such munitions, explosives, radiation or radio- activity,</w:t>
      </w:r>
      <w:r w:rsidR="00B5643B">
        <w:rPr>
          <w:color w:val="231F20"/>
        </w:rPr>
        <w:t xml:space="preserve"> </w:t>
      </w:r>
      <w:r>
        <w:rPr>
          <w:color w:val="231F20"/>
        </w:rPr>
        <w:t>and</w:t>
      </w:r>
    </w:p>
    <w:p w14:paraId="1EA51041" w14:textId="77777777" w:rsidR="005E6E3D" w:rsidRDefault="007B664E" w:rsidP="00CC1001">
      <w:pPr>
        <w:pStyle w:val="ListParagraph"/>
        <w:numPr>
          <w:ilvl w:val="1"/>
          <w:numId w:val="17"/>
        </w:numPr>
        <w:tabs>
          <w:tab w:val="left" w:pos="1679"/>
          <w:tab w:val="left" w:pos="1680"/>
        </w:tabs>
        <w:spacing w:before="43"/>
        <w:ind w:left="576" w:right="576"/>
      </w:pPr>
      <w:r>
        <w:rPr>
          <w:color w:val="231F20"/>
        </w:rPr>
        <w:t>natural</w:t>
      </w:r>
      <w:r w:rsidR="00B5643B">
        <w:rPr>
          <w:color w:val="231F20"/>
        </w:rPr>
        <w:t xml:space="preserve"> </w:t>
      </w:r>
      <w:r>
        <w:rPr>
          <w:color w:val="231F20"/>
        </w:rPr>
        <w:t>catastrophes</w:t>
      </w:r>
      <w:r w:rsidR="00B5643B">
        <w:rPr>
          <w:color w:val="231F20"/>
        </w:rPr>
        <w:t xml:space="preserve"> </w:t>
      </w:r>
      <w:r>
        <w:rPr>
          <w:color w:val="231F20"/>
        </w:rPr>
        <w:t>such</w:t>
      </w:r>
      <w:r w:rsidR="00B5643B">
        <w:rPr>
          <w:color w:val="231F20"/>
        </w:rPr>
        <w:t xml:space="preserve"> </w:t>
      </w:r>
      <w:r>
        <w:rPr>
          <w:color w:val="231F20"/>
        </w:rPr>
        <w:t>as</w:t>
      </w:r>
      <w:r w:rsidR="00B5643B">
        <w:rPr>
          <w:color w:val="231F20"/>
        </w:rPr>
        <w:t xml:space="preserve"> </w:t>
      </w:r>
      <w:r>
        <w:rPr>
          <w:color w:val="231F20"/>
        </w:rPr>
        <w:t>earthquake,</w:t>
      </w:r>
      <w:r w:rsidR="00B5643B">
        <w:rPr>
          <w:color w:val="231F20"/>
        </w:rPr>
        <w:t xml:space="preserve"> </w:t>
      </w:r>
      <w:r>
        <w:rPr>
          <w:color w:val="231F20"/>
        </w:rPr>
        <w:t>hurricane,</w:t>
      </w:r>
      <w:r w:rsidR="00B5643B">
        <w:rPr>
          <w:color w:val="231F20"/>
        </w:rPr>
        <w:t xml:space="preserve"> </w:t>
      </w:r>
      <w:r>
        <w:rPr>
          <w:color w:val="231F20"/>
        </w:rPr>
        <w:t>typhoon</w:t>
      </w:r>
      <w:r w:rsidR="00B5643B">
        <w:rPr>
          <w:color w:val="231F20"/>
        </w:rPr>
        <w:t xml:space="preserve"> </w:t>
      </w:r>
      <w:r>
        <w:rPr>
          <w:color w:val="231F20"/>
        </w:rPr>
        <w:t>or</w:t>
      </w:r>
      <w:r w:rsidR="00B5643B">
        <w:rPr>
          <w:color w:val="231F20"/>
        </w:rPr>
        <w:t xml:space="preserve"> </w:t>
      </w:r>
      <w:r>
        <w:rPr>
          <w:color w:val="231F20"/>
        </w:rPr>
        <w:t>volcanic</w:t>
      </w:r>
      <w:r w:rsidR="00B5643B">
        <w:rPr>
          <w:color w:val="231F20"/>
        </w:rPr>
        <w:t xml:space="preserve"> </w:t>
      </w:r>
      <w:r>
        <w:rPr>
          <w:color w:val="231F20"/>
        </w:rPr>
        <w:t>activity.</w:t>
      </w:r>
    </w:p>
    <w:p w14:paraId="3D6D54F2" w14:textId="77777777" w:rsidR="005E6E3D" w:rsidRDefault="007B664E" w:rsidP="00CC1001">
      <w:pPr>
        <w:pStyle w:val="Heading4"/>
        <w:numPr>
          <w:ilvl w:val="1"/>
          <w:numId w:val="56"/>
        </w:numPr>
        <w:tabs>
          <w:tab w:val="left" w:pos="912"/>
          <w:tab w:val="left" w:pos="913"/>
        </w:tabs>
        <w:spacing w:before="235"/>
        <w:ind w:left="576" w:right="576" w:hanging="783"/>
        <w:rPr>
          <w:color w:val="231F20"/>
        </w:rPr>
      </w:pP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26609EC2" w14:textId="77777777" w:rsidR="005E6E3D" w:rsidRDefault="007B664E" w:rsidP="00CC1001">
      <w:pPr>
        <w:pStyle w:val="ListParagraph"/>
        <w:numPr>
          <w:ilvl w:val="2"/>
          <w:numId w:val="56"/>
        </w:numPr>
        <w:tabs>
          <w:tab w:val="left" w:pos="913"/>
        </w:tabs>
        <w:spacing w:before="242" w:line="230" w:lineRule="auto"/>
        <w:ind w:left="576" w:right="576" w:hanging="789"/>
        <w:jc w:val="both"/>
        <w:rPr>
          <w:color w:val="231F20"/>
        </w:rPr>
      </w:pPr>
      <w:r>
        <w:rPr>
          <w:color w:val="231F20"/>
        </w:rPr>
        <w:t>If a Party is or will be prevented from performing its substantial obligations under the Contract by Force Majeure, then it shall give notice to the other Party of the event or circumstances constituting the Force Majeure</w:t>
      </w:r>
      <w:r w:rsidR="00B5643B">
        <w:rPr>
          <w:color w:val="231F20"/>
        </w:rPr>
        <w:t xml:space="preserve"> </w:t>
      </w:r>
      <w:r>
        <w:rPr>
          <w:color w:val="231F20"/>
        </w:rPr>
        <w:t>and</w:t>
      </w:r>
      <w:r w:rsidR="00B5643B">
        <w:rPr>
          <w:color w:val="231F20"/>
        </w:rPr>
        <w:t xml:space="preserve"> </w:t>
      </w:r>
      <w:r>
        <w:rPr>
          <w:color w:val="231F20"/>
        </w:rPr>
        <w:t>shall</w:t>
      </w:r>
      <w:r w:rsidR="00B5643B">
        <w:rPr>
          <w:color w:val="231F20"/>
        </w:rPr>
        <w:t xml:space="preserve"> </w:t>
      </w:r>
      <w:r>
        <w:rPr>
          <w:color w:val="231F20"/>
        </w:rPr>
        <w:t>specify</w:t>
      </w:r>
      <w:r w:rsidR="00B5643B">
        <w:rPr>
          <w:color w:val="231F20"/>
        </w:rPr>
        <w:t xml:space="preserve"> </w:t>
      </w:r>
      <w:r>
        <w:rPr>
          <w:color w:val="231F20"/>
        </w:rPr>
        <w:t>the</w:t>
      </w:r>
      <w:r w:rsidR="00B5643B">
        <w:rPr>
          <w:color w:val="231F20"/>
        </w:rPr>
        <w:t xml:space="preserve"> </w:t>
      </w:r>
      <w:r>
        <w:rPr>
          <w:color w:val="231F20"/>
        </w:rPr>
        <w:t>obligations,</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is</w:t>
      </w:r>
      <w:r w:rsidR="00B5643B">
        <w:rPr>
          <w:color w:val="231F20"/>
        </w:rPr>
        <w:t xml:space="preserve"> </w:t>
      </w:r>
      <w:r>
        <w:rPr>
          <w:color w:val="231F20"/>
        </w:rPr>
        <w:t>or</w:t>
      </w:r>
      <w:r w:rsidR="00B5643B">
        <w:rPr>
          <w:color w:val="231F20"/>
        </w:rPr>
        <w:t xml:space="preserve"> </w:t>
      </w:r>
      <w:r>
        <w:rPr>
          <w:color w:val="231F20"/>
        </w:rPr>
        <w:t>will</w:t>
      </w:r>
      <w:r w:rsidR="00B5643B">
        <w:rPr>
          <w:color w:val="231F20"/>
        </w:rPr>
        <w:t xml:space="preserve"> </w:t>
      </w:r>
      <w:r>
        <w:rPr>
          <w:color w:val="231F20"/>
        </w:rPr>
        <w:t>be</w:t>
      </w:r>
      <w:r w:rsidR="00B5643B">
        <w:rPr>
          <w:color w:val="231F20"/>
        </w:rPr>
        <w:t xml:space="preserve"> </w:t>
      </w:r>
      <w:r>
        <w:rPr>
          <w:color w:val="231F20"/>
        </w:rPr>
        <w:t>prevented.</w:t>
      </w:r>
      <w:r w:rsidR="00B5643B">
        <w:rPr>
          <w:color w:val="231F20"/>
        </w:rPr>
        <w:t xml:space="preserve"> </w:t>
      </w:r>
      <w:r>
        <w:rPr>
          <w:color w:val="231F20"/>
        </w:rPr>
        <w:t>The</w:t>
      </w:r>
      <w:r w:rsidR="00B5643B">
        <w:rPr>
          <w:color w:val="231F20"/>
        </w:rPr>
        <w:t xml:space="preserve"> </w:t>
      </w:r>
      <w:r>
        <w:rPr>
          <w:color w:val="231F20"/>
        </w:rPr>
        <w:t>notice</w:t>
      </w:r>
      <w:r w:rsidR="00B5643B">
        <w:rPr>
          <w:color w:val="231F20"/>
        </w:rPr>
        <w:t xml:space="preserve"> </w:t>
      </w:r>
      <w:r>
        <w:rPr>
          <w:color w:val="231F20"/>
        </w:rPr>
        <w:t>shall</w:t>
      </w:r>
      <w:r w:rsidR="00B5643B">
        <w:rPr>
          <w:color w:val="231F20"/>
        </w:rPr>
        <w:t xml:space="preserve"> </w:t>
      </w:r>
      <w:r>
        <w:rPr>
          <w:color w:val="231F20"/>
        </w:rPr>
        <w:t>be given within 14 days after the Party became aware, or should have become aware, of the relevant event or circumstance</w:t>
      </w:r>
      <w:r w:rsidR="00B5643B">
        <w:rPr>
          <w:color w:val="231F20"/>
        </w:rPr>
        <w:t xml:space="preserve"> </w:t>
      </w:r>
      <w:r>
        <w:rPr>
          <w:color w:val="231F20"/>
        </w:rPr>
        <w:t>constituting</w:t>
      </w:r>
      <w:r w:rsidR="00B5643B">
        <w:rPr>
          <w:color w:val="231F20"/>
        </w:rPr>
        <w:t xml:space="preserve"> </w:t>
      </w:r>
      <w:r>
        <w:rPr>
          <w:color w:val="231F20"/>
        </w:rPr>
        <w:t>Force</w:t>
      </w:r>
      <w:r w:rsidR="00B5643B">
        <w:rPr>
          <w:color w:val="231F20"/>
        </w:rPr>
        <w:t xml:space="preserve"> </w:t>
      </w:r>
      <w:r>
        <w:rPr>
          <w:color w:val="231F20"/>
        </w:rPr>
        <w:t>Majeure.</w:t>
      </w:r>
    </w:p>
    <w:p w14:paraId="63B73FF5" w14:textId="77777777" w:rsidR="005E6E3D" w:rsidRDefault="007B664E" w:rsidP="00CC1001">
      <w:pPr>
        <w:pStyle w:val="ListParagraph"/>
        <w:numPr>
          <w:ilvl w:val="2"/>
          <w:numId w:val="56"/>
        </w:numPr>
        <w:tabs>
          <w:tab w:val="left" w:pos="913"/>
        </w:tabs>
        <w:spacing w:before="248" w:line="230" w:lineRule="auto"/>
        <w:ind w:left="576" w:right="576" w:hanging="789"/>
        <w:jc w:val="both"/>
        <w:rPr>
          <w:color w:val="231F20"/>
        </w:rPr>
      </w:pPr>
      <w:r>
        <w:rPr>
          <w:color w:val="231F20"/>
        </w:rPr>
        <w:t>The Party shall, having given notice, be excused performance of its obligations for so long as such Force Majeure</w:t>
      </w:r>
      <w:r w:rsidR="00B5643B">
        <w:rPr>
          <w:color w:val="231F20"/>
        </w:rPr>
        <w:t xml:space="preserve"> </w:t>
      </w:r>
      <w:r>
        <w:rPr>
          <w:color w:val="231F20"/>
        </w:rPr>
        <w:t>prevents</w:t>
      </w:r>
      <w:r w:rsidR="00B5643B">
        <w:rPr>
          <w:color w:val="231F20"/>
        </w:rPr>
        <w:t xml:space="preserve"> </w:t>
      </w:r>
      <w:r>
        <w:rPr>
          <w:color w:val="231F20"/>
        </w:rPr>
        <w:t>it</w:t>
      </w:r>
      <w:r w:rsidR="00B5643B">
        <w:rPr>
          <w:color w:val="231F20"/>
        </w:rPr>
        <w:t xml:space="preserve"> </w:t>
      </w:r>
      <w:r>
        <w:rPr>
          <w:color w:val="231F20"/>
        </w:rPr>
        <w:t>from</w:t>
      </w:r>
      <w:r w:rsidR="00B5643B">
        <w:rPr>
          <w:color w:val="231F20"/>
        </w:rPr>
        <w:t xml:space="preserve"> </w:t>
      </w:r>
      <w:r>
        <w:rPr>
          <w:color w:val="231F20"/>
        </w:rPr>
        <w:t>performing</w:t>
      </w:r>
      <w:r w:rsidR="00B5643B">
        <w:rPr>
          <w:color w:val="231F20"/>
        </w:rPr>
        <w:t xml:space="preserve"> </w:t>
      </w:r>
      <w:r>
        <w:rPr>
          <w:color w:val="231F20"/>
        </w:rPr>
        <w:t>them.</w:t>
      </w:r>
    </w:p>
    <w:p w14:paraId="081D7EC9" w14:textId="77777777" w:rsidR="005E6E3D" w:rsidRDefault="007B664E" w:rsidP="00CC1001">
      <w:pPr>
        <w:pStyle w:val="BodyText"/>
        <w:spacing w:before="245" w:line="230" w:lineRule="auto"/>
        <w:ind w:left="576" w:right="576" w:hanging="6"/>
      </w:pPr>
      <w:r>
        <w:rPr>
          <w:color w:val="231F20"/>
        </w:rPr>
        <w:t>Notwithstanding any other provision of this Clause, Force Majeure shall not apply to obligations of either Party to make payments to the other Party under the Contract.</w:t>
      </w:r>
    </w:p>
    <w:p w14:paraId="6E95A442" w14:textId="77777777" w:rsidR="005E6E3D" w:rsidRDefault="007B664E" w:rsidP="00CC1001">
      <w:pPr>
        <w:pStyle w:val="Heading4"/>
        <w:numPr>
          <w:ilvl w:val="1"/>
          <w:numId w:val="56"/>
        </w:numPr>
        <w:tabs>
          <w:tab w:val="left" w:pos="912"/>
          <w:tab w:val="left" w:pos="913"/>
        </w:tabs>
        <w:spacing w:before="237"/>
        <w:ind w:left="576" w:right="576" w:hanging="783"/>
        <w:rPr>
          <w:color w:val="231F20"/>
        </w:rPr>
      </w:pPr>
      <w:r>
        <w:rPr>
          <w:color w:val="231F20"/>
        </w:rPr>
        <w:t>Duty</w:t>
      </w:r>
      <w:r w:rsidR="00B5643B">
        <w:rPr>
          <w:color w:val="231F20"/>
        </w:rPr>
        <w:t xml:space="preserve"> </w:t>
      </w:r>
      <w:r>
        <w:rPr>
          <w:color w:val="231F20"/>
        </w:rPr>
        <w:t>to</w:t>
      </w:r>
      <w:r w:rsidR="00B5643B">
        <w:rPr>
          <w:color w:val="231F20"/>
        </w:rPr>
        <w:t xml:space="preserve"> </w:t>
      </w:r>
      <w:r>
        <w:rPr>
          <w:color w:val="231F20"/>
        </w:rPr>
        <w:t>Minimize</w:t>
      </w:r>
      <w:r w:rsidR="00B5643B">
        <w:rPr>
          <w:color w:val="231F20"/>
        </w:rPr>
        <w:t xml:space="preserve"> </w:t>
      </w:r>
      <w:r>
        <w:rPr>
          <w:color w:val="231F20"/>
        </w:rPr>
        <w:t>Delay</w:t>
      </w:r>
    </w:p>
    <w:p w14:paraId="7DCB5D80" w14:textId="77777777" w:rsidR="005E6E3D" w:rsidRDefault="007B664E" w:rsidP="00CC1001">
      <w:pPr>
        <w:pStyle w:val="BodyText"/>
        <w:spacing w:before="243" w:line="230" w:lineRule="auto"/>
        <w:ind w:left="576" w:right="576" w:hanging="6"/>
        <w:jc w:val="both"/>
      </w:pPr>
      <w:r>
        <w:rPr>
          <w:color w:val="231F20"/>
        </w:rPr>
        <w:t>Each Party shall at all times use all reasonable endeavors to minimize any delay in the performance of the Contract</w:t>
      </w:r>
      <w:r w:rsidR="00B5643B">
        <w:rPr>
          <w:color w:val="231F20"/>
        </w:rPr>
        <w:t xml:space="preserve"> </w:t>
      </w:r>
      <w:r>
        <w:rPr>
          <w:color w:val="231F20"/>
        </w:rPr>
        <w:t>as</w:t>
      </w:r>
      <w:r w:rsidR="00B5643B">
        <w:rPr>
          <w:color w:val="231F20"/>
        </w:rPr>
        <w:t xml:space="preserve"> </w:t>
      </w:r>
      <w:r>
        <w:rPr>
          <w:color w:val="231F20"/>
        </w:rPr>
        <w:t>a</w:t>
      </w:r>
      <w:r w:rsidR="00B5643B">
        <w:rPr>
          <w:color w:val="231F20"/>
        </w:rPr>
        <w:t xml:space="preserve"> </w:t>
      </w:r>
      <w:r>
        <w:rPr>
          <w:color w:val="231F20"/>
        </w:rPr>
        <w:t>result</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give</w:t>
      </w:r>
      <w:r w:rsidR="00B5643B">
        <w:rPr>
          <w:color w:val="231F20"/>
        </w:rPr>
        <w:t xml:space="preserve"> </w:t>
      </w:r>
      <w:r>
        <w:rPr>
          <w:color w:val="231F20"/>
        </w:rPr>
        <w:t>notice</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other</w:t>
      </w:r>
      <w:r w:rsidR="00B5643B">
        <w:rPr>
          <w:color w:val="231F20"/>
        </w:rPr>
        <w:t xml:space="preserve"> </w:t>
      </w:r>
      <w:r>
        <w:rPr>
          <w:color w:val="231F20"/>
        </w:rPr>
        <w:t>Party</w:t>
      </w:r>
      <w:r w:rsidR="00B5643B">
        <w:rPr>
          <w:color w:val="231F20"/>
        </w:rPr>
        <w:t xml:space="preserve"> </w:t>
      </w:r>
      <w:r>
        <w:rPr>
          <w:color w:val="231F20"/>
        </w:rPr>
        <w:t>when</w:t>
      </w:r>
      <w:r w:rsidR="00B5643B">
        <w:rPr>
          <w:color w:val="231F20"/>
        </w:rPr>
        <w:t xml:space="preserve"> </w:t>
      </w:r>
      <w:r>
        <w:rPr>
          <w:color w:val="231F20"/>
        </w:rPr>
        <w:t>it</w:t>
      </w:r>
      <w:r w:rsidR="00B5643B">
        <w:rPr>
          <w:color w:val="231F20"/>
        </w:rPr>
        <w:t xml:space="preserve"> </w:t>
      </w:r>
      <w:r>
        <w:rPr>
          <w:color w:val="231F20"/>
        </w:rPr>
        <w:t>ceases</w:t>
      </w:r>
      <w:r w:rsidR="00B5643B">
        <w:rPr>
          <w:color w:val="231F20"/>
        </w:rPr>
        <w:t xml:space="preserve"> </w:t>
      </w:r>
      <w:r>
        <w:rPr>
          <w:color w:val="231F20"/>
        </w:rPr>
        <w:t>to</w:t>
      </w:r>
      <w:r w:rsidR="00B5643B">
        <w:rPr>
          <w:color w:val="231F20"/>
        </w:rPr>
        <w:t xml:space="preserve"> </w:t>
      </w:r>
      <w:r>
        <w:rPr>
          <w:color w:val="231F20"/>
        </w:rPr>
        <w:t>be</w:t>
      </w:r>
      <w:r w:rsidR="00B5643B">
        <w:rPr>
          <w:color w:val="231F20"/>
        </w:rPr>
        <w:t xml:space="preserve"> </w:t>
      </w:r>
      <w:r>
        <w:rPr>
          <w:color w:val="231F20"/>
        </w:rPr>
        <w:t>affected by</w:t>
      </w:r>
      <w:r w:rsidR="00B5643B">
        <w:rPr>
          <w:color w:val="231F20"/>
        </w:rPr>
        <w:t xml:space="preserve"> </w:t>
      </w:r>
      <w:r>
        <w:rPr>
          <w:color w:val="231F20"/>
        </w:rPr>
        <w:t>the</w:t>
      </w:r>
      <w:r w:rsidR="00B5643B">
        <w:rPr>
          <w:color w:val="231F20"/>
        </w:rPr>
        <w:t xml:space="preserve"> </w:t>
      </w:r>
      <w:proofErr w:type="spellStart"/>
      <w:r>
        <w:rPr>
          <w:color w:val="231F20"/>
        </w:rPr>
        <w:t>ForceMajeure</w:t>
      </w:r>
      <w:proofErr w:type="spellEnd"/>
      <w:r>
        <w:rPr>
          <w:color w:val="231F20"/>
        </w:rPr>
        <w:t>.</w:t>
      </w:r>
    </w:p>
    <w:p w14:paraId="7DCEFC7F" w14:textId="77777777" w:rsidR="005E6E3D" w:rsidRDefault="007B664E" w:rsidP="00CC1001">
      <w:pPr>
        <w:pStyle w:val="Heading4"/>
        <w:numPr>
          <w:ilvl w:val="1"/>
          <w:numId w:val="56"/>
        </w:numPr>
        <w:tabs>
          <w:tab w:val="left" w:pos="912"/>
          <w:tab w:val="left" w:pos="913"/>
        </w:tabs>
        <w:spacing w:before="99"/>
        <w:ind w:left="576" w:right="576" w:hanging="784"/>
        <w:rPr>
          <w:color w:val="231F20"/>
        </w:rPr>
      </w:pPr>
      <w:r>
        <w:rPr>
          <w:color w:val="231F20"/>
        </w:rPr>
        <w:t>Consequences</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08B97DDD" w14:textId="77777777" w:rsidR="005E6E3D" w:rsidRDefault="007B664E" w:rsidP="00CC1001">
      <w:pPr>
        <w:pStyle w:val="ListParagraph"/>
        <w:numPr>
          <w:ilvl w:val="2"/>
          <w:numId w:val="56"/>
        </w:numPr>
        <w:tabs>
          <w:tab w:val="left" w:pos="913"/>
        </w:tabs>
        <w:spacing w:before="243" w:line="230" w:lineRule="auto"/>
        <w:ind w:left="576" w:right="576" w:hanging="789"/>
        <w:jc w:val="both"/>
        <w:rPr>
          <w:color w:val="231F20"/>
        </w:rPr>
      </w:pPr>
      <w:r>
        <w:rPr>
          <w:color w:val="231F20"/>
        </w:rPr>
        <w:lastRenderedPageBreak/>
        <w:t>If the Contractor is prevented from performing his substantial obligations under the Contract by Force Majeure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notice</w:t>
      </w:r>
      <w:r w:rsidR="00B5643B">
        <w:rPr>
          <w:color w:val="231F20"/>
        </w:rPr>
        <w:t xml:space="preserve"> </w:t>
      </w:r>
      <w:r>
        <w:rPr>
          <w:color w:val="231F20"/>
        </w:rPr>
        <w:t>has</w:t>
      </w:r>
      <w:r w:rsidR="00B5643B">
        <w:rPr>
          <w:color w:val="231F20"/>
        </w:rPr>
        <w:t xml:space="preserve"> </w:t>
      </w:r>
      <w:r>
        <w:rPr>
          <w:color w:val="231F20"/>
        </w:rPr>
        <w:t>been</w:t>
      </w:r>
      <w:r w:rsidR="00B5643B">
        <w:rPr>
          <w:color w:val="231F20"/>
        </w:rPr>
        <w:t xml:space="preserve"> </w:t>
      </w:r>
      <w:r>
        <w:rPr>
          <w:color w:val="231F20"/>
        </w:rPr>
        <w:t>given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19.2</w:t>
      </w:r>
      <w:r w:rsidR="00B5643B">
        <w:rPr>
          <w:color w:val="231F20"/>
        </w:rPr>
        <w:t xml:space="preserve"> </w:t>
      </w: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and</w:t>
      </w:r>
      <w:r w:rsidR="00B5643B">
        <w:rPr>
          <w:color w:val="231F20"/>
        </w:rPr>
        <w:t xml:space="preserve"> </w:t>
      </w:r>
      <w:r>
        <w:rPr>
          <w:color w:val="231F20"/>
        </w:rPr>
        <w:t>suffers</w:t>
      </w:r>
      <w:r w:rsidR="00B5643B">
        <w:rPr>
          <w:color w:val="231F20"/>
        </w:rPr>
        <w:t xml:space="preserve"> </w:t>
      </w:r>
      <w:r>
        <w:rPr>
          <w:color w:val="231F20"/>
        </w:rPr>
        <w:t>delay and/or incurs Cost by reason of such Force Majeure, the Contractor shall be entitled subject to</w:t>
      </w:r>
      <w:r w:rsidR="00175EB0">
        <w:rPr>
          <w:color w:val="231F20"/>
        </w:rPr>
        <w:t xml:space="preserve"> </w:t>
      </w:r>
      <w:r>
        <w:rPr>
          <w:color w:val="231F20"/>
        </w:rPr>
        <w:t>Sub-Clause</w:t>
      </w:r>
    </w:p>
    <w:p w14:paraId="4F1E4626" w14:textId="77777777" w:rsidR="005E6E3D" w:rsidRDefault="007B664E" w:rsidP="00CC1001">
      <w:pPr>
        <w:pStyle w:val="BodyText"/>
        <w:spacing w:line="247" w:lineRule="exact"/>
        <w:ind w:left="576" w:right="576"/>
      </w:pPr>
      <w:r>
        <w:rPr>
          <w:color w:val="231F20"/>
        </w:rPr>
        <w:t>20.1 [Contractor's Claims] to:</w:t>
      </w:r>
    </w:p>
    <w:p w14:paraId="577608DA" w14:textId="77777777" w:rsidR="005E6E3D" w:rsidRDefault="007B664E" w:rsidP="00CC1001">
      <w:pPr>
        <w:pStyle w:val="ListParagraph"/>
        <w:numPr>
          <w:ilvl w:val="0"/>
          <w:numId w:val="16"/>
        </w:numPr>
        <w:tabs>
          <w:tab w:val="left" w:pos="1255"/>
        </w:tabs>
        <w:spacing w:before="47" w:line="230" w:lineRule="auto"/>
        <w:ind w:left="576" w:right="576" w:hanging="348"/>
        <w:jc w:val="both"/>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B5643B">
        <w:rPr>
          <w:color w:val="231F20"/>
        </w:rPr>
        <w:t xml:space="preserve"> </w:t>
      </w:r>
      <w:r>
        <w:rPr>
          <w:color w:val="231F20"/>
        </w:rPr>
        <w:t>of</w:t>
      </w:r>
      <w:r w:rsidR="00B5643B">
        <w:rPr>
          <w:color w:val="231F20"/>
        </w:rPr>
        <w:t xml:space="preserve"> </w:t>
      </w:r>
      <w:r>
        <w:rPr>
          <w:color w:val="231F20"/>
        </w:rPr>
        <w:t>Time</w:t>
      </w:r>
      <w:r w:rsidR="00B5643B">
        <w:rPr>
          <w:color w:val="231F20"/>
        </w:rPr>
        <w:t xml:space="preserve"> </w:t>
      </w:r>
      <w:r>
        <w:rPr>
          <w:color w:val="231F20"/>
        </w:rPr>
        <w:t>for</w:t>
      </w:r>
      <w:r w:rsidR="00B5643B">
        <w:rPr>
          <w:color w:val="231F20"/>
        </w:rPr>
        <w:t xml:space="preserve"> </w:t>
      </w:r>
      <w:r>
        <w:rPr>
          <w:color w:val="231F20"/>
        </w:rPr>
        <w:t>Completion],</w:t>
      </w:r>
      <w:r w:rsidR="00B5643B">
        <w:rPr>
          <w:color w:val="231F20"/>
        </w:rPr>
        <w:t xml:space="preserve"> </w:t>
      </w:r>
      <w:r>
        <w:rPr>
          <w:color w:val="231F20"/>
        </w:rPr>
        <w:t>and</w:t>
      </w:r>
    </w:p>
    <w:p w14:paraId="663E865C" w14:textId="77777777" w:rsidR="005E6E3D" w:rsidRDefault="007B664E" w:rsidP="00CC1001">
      <w:pPr>
        <w:pStyle w:val="ListParagraph"/>
        <w:numPr>
          <w:ilvl w:val="0"/>
          <w:numId w:val="16"/>
        </w:numPr>
        <w:tabs>
          <w:tab w:val="left" w:pos="1255"/>
        </w:tabs>
        <w:spacing w:before="51" w:line="230" w:lineRule="auto"/>
        <w:ind w:left="576" w:right="576" w:hanging="348"/>
        <w:jc w:val="both"/>
      </w:pPr>
      <w:r>
        <w:rPr>
          <w:color w:val="231F20"/>
        </w:rPr>
        <w:t>if the event or circumstance is of the kind described in sub-paragraphs (</w:t>
      </w:r>
      <w:proofErr w:type="spellStart"/>
      <w:r>
        <w:rPr>
          <w:color w:val="231F20"/>
        </w:rPr>
        <w:t>i</w:t>
      </w:r>
      <w:proofErr w:type="spellEnd"/>
      <w:r>
        <w:rPr>
          <w:color w:val="231F20"/>
        </w:rPr>
        <w:t>) to (iv) of Sub-Clause 19.1 [Deﬁnition of Force Majeure] and, in sub-paragraphs (ii) to (iv), occurs in the Country, payment of</w:t>
      </w:r>
      <w:r w:rsidR="00B5643B">
        <w:rPr>
          <w:color w:val="231F20"/>
        </w:rPr>
        <w:t xml:space="preserve"> </w:t>
      </w:r>
      <w:r>
        <w:rPr>
          <w:color w:val="231F20"/>
        </w:rPr>
        <w:t>any such</w:t>
      </w:r>
      <w:r w:rsidR="00B5643B">
        <w:rPr>
          <w:color w:val="231F20"/>
        </w:rPr>
        <w:t xml:space="preserve"> </w:t>
      </w:r>
      <w:r>
        <w:rPr>
          <w:color w:val="231F20"/>
        </w:rPr>
        <w:t>Cost,</w:t>
      </w:r>
      <w:r w:rsidR="00B5643B">
        <w:rPr>
          <w:color w:val="231F20"/>
        </w:rPr>
        <w:t xml:space="preserve"> </w:t>
      </w:r>
      <w:r>
        <w:rPr>
          <w:color w:val="231F20"/>
        </w:rPr>
        <w:t>including</w:t>
      </w:r>
      <w:r w:rsidR="00B5643B">
        <w:rPr>
          <w:color w:val="231F20"/>
        </w:rPr>
        <w:t xml:space="preserve"> </w:t>
      </w:r>
      <w:r>
        <w:rPr>
          <w:color w:val="231F20"/>
        </w:rPr>
        <w:t>the</w:t>
      </w:r>
      <w:r w:rsidR="00B5643B">
        <w:rPr>
          <w:color w:val="231F20"/>
        </w:rPr>
        <w:t xml:space="preserve"> </w:t>
      </w:r>
      <w:r>
        <w:rPr>
          <w:color w:val="231F20"/>
        </w:rPr>
        <w:t>costs</w:t>
      </w:r>
      <w:r w:rsidR="00B5643B">
        <w:rPr>
          <w:color w:val="231F20"/>
        </w:rPr>
        <w:t xml:space="preserve"> </w:t>
      </w:r>
      <w:r>
        <w:rPr>
          <w:color w:val="231F20"/>
        </w:rPr>
        <w:t>of</w:t>
      </w:r>
      <w:r w:rsidR="00B5643B">
        <w:rPr>
          <w:color w:val="231F20"/>
        </w:rPr>
        <w:t xml:space="preserve"> </w:t>
      </w:r>
      <w:r>
        <w:rPr>
          <w:color w:val="231F20"/>
        </w:rPr>
        <w:t>rectifying</w:t>
      </w:r>
      <w:r w:rsidR="00B5643B">
        <w:rPr>
          <w:color w:val="231F20"/>
        </w:rPr>
        <w:t xml:space="preserve"> </w:t>
      </w:r>
      <w:r>
        <w:rPr>
          <w:color w:val="231F20"/>
        </w:rPr>
        <w:t>or</w:t>
      </w:r>
      <w:r w:rsidR="00B5643B">
        <w:rPr>
          <w:color w:val="231F20"/>
        </w:rPr>
        <w:t xml:space="preserve"> </w:t>
      </w:r>
      <w:r>
        <w:rPr>
          <w:color w:val="231F20"/>
        </w:rPr>
        <w:t>replacing</w:t>
      </w:r>
      <w:r w:rsidR="00B5643B">
        <w:rPr>
          <w:color w:val="231F20"/>
        </w:rPr>
        <w:t xml:space="preserve"> </w:t>
      </w:r>
      <w:r>
        <w:rPr>
          <w:color w:val="231F20"/>
        </w:rPr>
        <w:t>the</w:t>
      </w:r>
      <w:r w:rsidR="00B5643B">
        <w:rPr>
          <w:color w:val="231F20"/>
        </w:rPr>
        <w:t xml:space="preserve"> </w:t>
      </w:r>
      <w:r>
        <w:rPr>
          <w:color w:val="231F20"/>
          <w:spacing w:val="-4"/>
        </w:rPr>
        <w:t>Works</w:t>
      </w:r>
      <w:r w:rsidR="00B5643B">
        <w:rPr>
          <w:color w:val="231F20"/>
          <w:spacing w:val="-4"/>
        </w:rPr>
        <w:t xml:space="preserve"> </w:t>
      </w:r>
      <w:r>
        <w:rPr>
          <w:color w:val="231F20"/>
        </w:rPr>
        <w:t>and/or</w:t>
      </w:r>
      <w:r w:rsidR="00B5643B">
        <w:rPr>
          <w:color w:val="231F20"/>
        </w:rPr>
        <w:t xml:space="preserve"> </w:t>
      </w:r>
      <w:r>
        <w:rPr>
          <w:color w:val="231F20"/>
        </w:rPr>
        <w:t>Goods</w:t>
      </w:r>
      <w:r w:rsidR="00B5643B">
        <w:rPr>
          <w:color w:val="231F20"/>
        </w:rPr>
        <w:t xml:space="preserve"> </w:t>
      </w:r>
      <w:r>
        <w:rPr>
          <w:color w:val="231F20"/>
        </w:rPr>
        <w:t>damaged</w:t>
      </w:r>
      <w:r w:rsidR="00B5643B">
        <w:rPr>
          <w:color w:val="231F20"/>
        </w:rPr>
        <w:t xml:space="preserve"> </w:t>
      </w:r>
      <w:r>
        <w:rPr>
          <w:color w:val="231F20"/>
        </w:rPr>
        <w:t>or</w:t>
      </w:r>
      <w:r w:rsidR="00B5643B">
        <w:rPr>
          <w:color w:val="231F20"/>
        </w:rPr>
        <w:t xml:space="preserve"> </w:t>
      </w:r>
      <w:r>
        <w:rPr>
          <w:color w:val="231F20"/>
        </w:rPr>
        <w:t>destroyed</w:t>
      </w:r>
      <w:r w:rsidR="00B5643B">
        <w:rPr>
          <w:color w:val="231F20"/>
        </w:rPr>
        <w:t xml:space="preserve"> </w:t>
      </w:r>
      <w:r>
        <w:rPr>
          <w:color w:val="231F20"/>
        </w:rPr>
        <w:t>by Force Majeure, to the extent they are not indemniﬁed through the insurance policy referred to in Sub- 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w:t>
      </w:r>
      <w:r w:rsidR="00B5643B">
        <w:rPr>
          <w:color w:val="231F20"/>
        </w:rPr>
        <w:t xml:space="preserve"> </w:t>
      </w:r>
      <w:r>
        <w:rPr>
          <w:color w:val="231F20"/>
        </w:rPr>
        <w:t>Contractor's</w:t>
      </w:r>
      <w:r w:rsidR="00B5643B">
        <w:rPr>
          <w:color w:val="231F20"/>
        </w:rPr>
        <w:t xml:space="preserve"> </w:t>
      </w:r>
      <w:r>
        <w:rPr>
          <w:color w:val="231F20"/>
        </w:rPr>
        <w:t>Equipment].</w:t>
      </w:r>
    </w:p>
    <w:p w14:paraId="07B5583C" w14:textId="77777777" w:rsidR="005E6E3D" w:rsidRDefault="007B664E" w:rsidP="00CC1001">
      <w:pPr>
        <w:pStyle w:val="ListParagraph"/>
        <w:numPr>
          <w:ilvl w:val="2"/>
          <w:numId w:val="56"/>
        </w:numPr>
        <w:tabs>
          <w:tab w:val="left" w:pos="915"/>
          <w:tab w:val="left" w:pos="916"/>
        </w:tabs>
        <w:spacing w:before="247" w:line="230" w:lineRule="auto"/>
        <w:ind w:left="576" w:right="576" w:hanging="786"/>
        <w:rPr>
          <w:color w:val="231F20"/>
        </w:rPr>
      </w:pPr>
      <w:r>
        <w:rPr>
          <w:color w:val="231F20"/>
        </w:rPr>
        <w:t>After</w:t>
      </w:r>
      <w:r w:rsidR="00B5643B">
        <w:rPr>
          <w:color w:val="231F20"/>
        </w:rPr>
        <w:t xml:space="preserve"> </w:t>
      </w:r>
      <w:r>
        <w:rPr>
          <w:color w:val="231F20"/>
        </w:rPr>
        <w:t>receiving</w:t>
      </w:r>
      <w:r w:rsidR="00B5643B">
        <w:rPr>
          <w:color w:val="231F20"/>
        </w:rPr>
        <w:t xml:space="preserve"> </w:t>
      </w:r>
      <w:r>
        <w:rPr>
          <w:color w:val="231F20"/>
        </w:rPr>
        <w:t>this</w:t>
      </w:r>
      <w:r w:rsidR="00B5643B">
        <w:rPr>
          <w:color w:val="231F20"/>
        </w:rPr>
        <w:t xml:space="preserve"> </w:t>
      </w:r>
      <w:r>
        <w:rPr>
          <w:color w:val="231F20"/>
        </w:rPr>
        <w:t>notice,</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shall</w:t>
      </w:r>
      <w:r w:rsidR="00B5643B">
        <w:rPr>
          <w:color w:val="231F20"/>
        </w:rPr>
        <w:t xml:space="preserve"> </w:t>
      </w:r>
      <w:r>
        <w:rPr>
          <w:color w:val="231F20"/>
        </w:rPr>
        <w:t>proceed</w:t>
      </w:r>
      <w:r w:rsidR="00B5643B">
        <w:rPr>
          <w:color w:val="231F20"/>
        </w:rPr>
        <w:t xml:space="preserve"> </w:t>
      </w:r>
      <w:r>
        <w:rPr>
          <w:color w:val="231F20"/>
        </w:rPr>
        <w:t>in</w:t>
      </w:r>
      <w:r w:rsidR="00B5643B">
        <w:rPr>
          <w:color w:val="231F20"/>
        </w:rPr>
        <w:t xml:space="preserve"> </w:t>
      </w:r>
      <w:r>
        <w:rPr>
          <w:color w:val="231F20"/>
        </w:rPr>
        <w:t>accordance</w:t>
      </w:r>
      <w:r w:rsidR="00B5643B">
        <w:rPr>
          <w:color w:val="231F20"/>
        </w:rPr>
        <w:t xml:space="preserve"> </w:t>
      </w:r>
      <w:r>
        <w:rPr>
          <w:color w:val="231F20"/>
        </w:rPr>
        <w:t>with</w:t>
      </w:r>
      <w:r w:rsidR="00B5643B">
        <w:rPr>
          <w:color w:val="231F20"/>
        </w:rPr>
        <w:t xml:space="preserve"> </w:t>
      </w:r>
      <w:r>
        <w:rPr>
          <w:color w:val="231F20"/>
        </w:rPr>
        <w:t>Sub-Clause</w:t>
      </w:r>
      <w:r w:rsidR="00B5643B">
        <w:rPr>
          <w:color w:val="231F20"/>
        </w:rPr>
        <w:t xml:space="preserve"> </w:t>
      </w:r>
      <w:r>
        <w:rPr>
          <w:color w:val="231F20"/>
        </w:rPr>
        <w:t>3.5</w:t>
      </w:r>
      <w:r w:rsidR="00B5643B">
        <w:rPr>
          <w:color w:val="231F20"/>
        </w:rPr>
        <w:t xml:space="preserve"> </w:t>
      </w:r>
      <w:r>
        <w:rPr>
          <w:color w:val="231F20"/>
        </w:rPr>
        <w:t>[Determinations]</w:t>
      </w:r>
      <w:r w:rsidR="00B5643B">
        <w:rPr>
          <w:color w:val="231F20"/>
        </w:rPr>
        <w:t xml:space="preserve"> </w:t>
      </w:r>
      <w:r>
        <w:rPr>
          <w:color w:val="231F20"/>
        </w:rPr>
        <w:t>to agree</w:t>
      </w:r>
      <w:r w:rsidR="00B5643B">
        <w:rPr>
          <w:color w:val="231F20"/>
        </w:rPr>
        <w:t xml:space="preserve"> </w:t>
      </w:r>
      <w:r>
        <w:rPr>
          <w:color w:val="231F20"/>
        </w:rPr>
        <w:t>or</w:t>
      </w:r>
      <w:r w:rsidR="00B5643B">
        <w:rPr>
          <w:color w:val="231F20"/>
        </w:rPr>
        <w:t xml:space="preserve"> </w:t>
      </w:r>
      <w:r>
        <w:rPr>
          <w:color w:val="231F20"/>
        </w:rPr>
        <w:t>determine</w:t>
      </w:r>
      <w:r w:rsidR="00B5643B">
        <w:rPr>
          <w:color w:val="231F20"/>
        </w:rPr>
        <w:t xml:space="preserve"> </w:t>
      </w:r>
      <w:r>
        <w:rPr>
          <w:color w:val="231F20"/>
        </w:rPr>
        <w:t>these</w:t>
      </w:r>
      <w:r w:rsidR="00B5643B">
        <w:rPr>
          <w:color w:val="231F20"/>
        </w:rPr>
        <w:t xml:space="preserve"> </w:t>
      </w:r>
      <w:r>
        <w:rPr>
          <w:color w:val="231F20"/>
        </w:rPr>
        <w:t>matters.</w:t>
      </w:r>
    </w:p>
    <w:p w14:paraId="53069CFC" w14:textId="77777777" w:rsidR="005E6E3D" w:rsidRDefault="007B664E" w:rsidP="00CC1001">
      <w:pPr>
        <w:pStyle w:val="Heading4"/>
        <w:numPr>
          <w:ilvl w:val="1"/>
          <w:numId w:val="56"/>
        </w:numPr>
        <w:tabs>
          <w:tab w:val="left" w:pos="915"/>
          <w:tab w:val="left" w:pos="916"/>
        </w:tabs>
        <w:spacing w:before="237"/>
        <w:ind w:left="576" w:right="576" w:hanging="786"/>
        <w:rPr>
          <w:color w:val="231F20"/>
        </w:rPr>
      </w:pPr>
      <w:r>
        <w:rPr>
          <w:color w:val="231F20"/>
        </w:rPr>
        <w:t>Force</w:t>
      </w:r>
      <w:r w:rsidR="00B5643B">
        <w:rPr>
          <w:color w:val="231F20"/>
        </w:rPr>
        <w:t xml:space="preserve"> </w:t>
      </w:r>
      <w:r>
        <w:rPr>
          <w:color w:val="231F20"/>
        </w:rPr>
        <w:t>Majeure</w:t>
      </w:r>
      <w:r w:rsidR="00B5643B">
        <w:rPr>
          <w:color w:val="231F20"/>
        </w:rPr>
        <w:t xml:space="preserve"> </w:t>
      </w:r>
      <w:r>
        <w:rPr>
          <w:color w:val="231F20"/>
        </w:rPr>
        <w:t>Affecting</w:t>
      </w:r>
      <w:r w:rsidR="00B5643B">
        <w:rPr>
          <w:color w:val="231F20"/>
        </w:rPr>
        <w:t xml:space="preserve"> </w:t>
      </w:r>
      <w:r>
        <w:rPr>
          <w:color w:val="231F20"/>
        </w:rPr>
        <w:t>Subcontractor</w:t>
      </w:r>
    </w:p>
    <w:p w14:paraId="3FC14950" w14:textId="77777777" w:rsidR="005E6E3D" w:rsidRDefault="007B664E" w:rsidP="00CC1001">
      <w:pPr>
        <w:pStyle w:val="BodyText"/>
        <w:spacing w:before="243" w:line="230" w:lineRule="auto"/>
        <w:ind w:left="576" w:right="576"/>
        <w:jc w:val="both"/>
      </w:pPr>
      <w:r>
        <w:rPr>
          <w:color w:val="231F20"/>
        </w:rPr>
        <w:t xml:space="preserve">If any Subcontractor is entitled under any contract or agreement relating to the </w:t>
      </w:r>
      <w:r>
        <w:rPr>
          <w:color w:val="231F20"/>
          <w:spacing w:val="-4"/>
        </w:rPr>
        <w:t xml:space="preserve">Works </w:t>
      </w:r>
      <w:r>
        <w:rPr>
          <w:color w:val="231F20"/>
        </w:rPr>
        <w:t>to relief from force majeure</w:t>
      </w:r>
      <w:r w:rsidR="00B5643B">
        <w:rPr>
          <w:color w:val="231F20"/>
        </w:rPr>
        <w:t xml:space="preserve"> </w:t>
      </w:r>
      <w:r>
        <w:rPr>
          <w:color w:val="231F20"/>
        </w:rPr>
        <w:t>on</w:t>
      </w:r>
      <w:r w:rsidR="00B5643B">
        <w:rPr>
          <w:color w:val="231F20"/>
        </w:rPr>
        <w:t xml:space="preserve"> </w:t>
      </w:r>
      <w:r>
        <w:rPr>
          <w:color w:val="231F20"/>
        </w:rPr>
        <w:t>terms</w:t>
      </w:r>
      <w:r w:rsidR="00B5643B">
        <w:rPr>
          <w:color w:val="231F20"/>
        </w:rPr>
        <w:t xml:space="preserve"> </w:t>
      </w:r>
      <w:r>
        <w:rPr>
          <w:color w:val="231F20"/>
        </w:rPr>
        <w:t>additional</w:t>
      </w:r>
      <w:r w:rsidR="00B5643B">
        <w:rPr>
          <w:color w:val="231F20"/>
        </w:rPr>
        <w:t xml:space="preserve"> </w:t>
      </w:r>
      <w:r>
        <w:rPr>
          <w:color w:val="231F20"/>
        </w:rPr>
        <w:t>to</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than</w:t>
      </w:r>
      <w:r w:rsidR="00B5643B">
        <w:rPr>
          <w:color w:val="231F20"/>
        </w:rPr>
        <w:t xml:space="preserve"> </w:t>
      </w:r>
      <w:r>
        <w:rPr>
          <w:color w:val="231F20"/>
        </w:rPr>
        <w:t>those</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Clause,</w:t>
      </w:r>
      <w:r w:rsidR="00B5643B">
        <w:rPr>
          <w:color w:val="231F20"/>
        </w:rPr>
        <w:t xml:space="preserve"> </w:t>
      </w:r>
      <w:r>
        <w:rPr>
          <w:color w:val="231F20"/>
        </w:rPr>
        <w:t>such</w:t>
      </w:r>
      <w:r w:rsidR="00B5643B">
        <w:rPr>
          <w:color w:val="231F20"/>
        </w:rPr>
        <w:t xml:space="preserve"> </w:t>
      </w:r>
      <w:r>
        <w:rPr>
          <w:color w:val="231F20"/>
        </w:rPr>
        <w:t>additional</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force majeure events or circumstances shall not excuse the Contractor's non-performance or entitle him to relief under</w:t>
      </w:r>
      <w:r w:rsidR="00B5643B">
        <w:rPr>
          <w:color w:val="231F20"/>
        </w:rPr>
        <w:t xml:space="preserve"> </w:t>
      </w:r>
      <w:r>
        <w:rPr>
          <w:color w:val="231F20"/>
        </w:rPr>
        <w:t>this</w:t>
      </w:r>
      <w:r w:rsidR="00B5643B">
        <w:rPr>
          <w:color w:val="231F20"/>
        </w:rPr>
        <w:t xml:space="preserve"> </w:t>
      </w:r>
      <w:r>
        <w:rPr>
          <w:color w:val="231F20"/>
        </w:rPr>
        <w:t>Clause.</w:t>
      </w:r>
    </w:p>
    <w:p w14:paraId="75264CC3" w14:textId="77777777" w:rsidR="005E6E3D" w:rsidRDefault="007B664E" w:rsidP="00CC1001">
      <w:pPr>
        <w:pStyle w:val="Heading4"/>
        <w:numPr>
          <w:ilvl w:val="1"/>
          <w:numId w:val="56"/>
        </w:numPr>
        <w:tabs>
          <w:tab w:val="left" w:pos="915"/>
          <w:tab w:val="left" w:pos="916"/>
        </w:tabs>
        <w:ind w:left="576" w:right="576" w:hanging="786"/>
        <w:rPr>
          <w:color w:val="231F20"/>
        </w:rPr>
      </w:pPr>
      <w:r>
        <w:rPr>
          <w:color w:val="231F20"/>
        </w:rPr>
        <w:t>Optional</w:t>
      </w:r>
      <w:r w:rsidR="00B5643B">
        <w:rPr>
          <w:color w:val="231F20"/>
        </w:rPr>
        <w:t xml:space="preserve"> </w:t>
      </w:r>
      <w:r>
        <w:rPr>
          <w:color w:val="231F20"/>
        </w:rPr>
        <w:t>Termination,</w:t>
      </w:r>
      <w:r w:rsidR="00B5643B">
        <w:rPr>
          <w:color w:val="231F20"/>
        </w:rPr>
        <w:t xml:space="preserve"> </w:t>
      </w:r>
      <w:r>
        <w:rPr>
          <w:color w:val="231F20"/>
        </w:rPr>
        <w:t>Payment</w:t>
      </w:r>
      <w:r w:rsidR="00B5643B">
        <w:rPr>
          <w:color w:val="231F20"/>
        </w:rPr>
        <w:t xml:space="preserve"> </w:t>
      </w:r>
      <w:r>
        <w:rPr>
          <w:color w:val="231F20"/>
        </w:rPr>
        <w:t>and</w:t>
      </w:r>
      <w:r w:rsidR="00B5643B">
        <w:rPr>
          <w:color w:val="231F20"/>
        </w:rPr>
        <w:t xml:space="preserve"> </w:t>
      </w:r>
      <w:r>
        <w:rPr>
          <w:color w:val="231F20"/>
        </w:rPr>
        <w:t>Release</w:t>
      </w:r>
    </w:p>
    <w:p w14:paraId="595BD8B6" w14:textId="77777777" w:rsidR="005E6E3D" w:rsidRDefault="007B664E" w:rsidP="00CC1001">
      <w:pPr>
        <w:pStyle w:val="BodyText"/>
        <w:spacing w:before="243" w:line="230" w:lineRule="auto"/>
        <w:ind w:left="576" w:right="576"/>
        <w:jc w:val="both"/>
      </w:pPr>
      <w:r>
        <w:rPr>
          <w:color w:val="231F20"/>
        </w:rPr>
        <w:t>If</w:t>
      </w:r>
      <w:r w:rsidR="005C338B">
        <w:rPr>
          <w:color w:val="231F20"/>
        </w:rPr>
        <w:t xml:space="preserve"> </w:t>
      </w:r>
      <w:r>
        <w:rPr>
          <w:color w:val="231F20"/>
        </w:rPr>
        <w:t>the</w:t>
      </w:r>
      <w:r w:rsidR="005C338B">
        <w:rPr>
          <w:color w:val="231F20"/>
        </w:rPr>
        <w:t xml:space="preserve"> </w:t>
      </w:r>
      <w:r>
        <w:rPr>
          <w:color w:val="231F20"/>
        </w:rPr>
        <w:t>execution</w:t>
      </w:r>
      <w:r w:rsidR="005C338B">
        <w:rPr>
          <w:color w:val="231F20"/>
        </w:rPr>
        <w:t xml:space="preserve"> </w:t>
      </w:r>
      <w:r>
        <w:rPr>
          <w:color w:val="231F20"/>
        </w:rPr>
        <w:t>of</w:t>
      </w:r>
      <w:r w:rsidR="005C338B">
        <w:rPr>
          <w:color w:val="231F20"/>
        </w:rPr>
        <w:t xml:space="preserve"> </w:t>
      </w:r>
      <w:r>
        <w:rPr>
          <w:color w:val="231F20"/>
        </w:rPr>
        <w:t>substantially</w:t>
      </w:r>
      <w:r w:rsidR="005C338B">
        <w:rPr>
          <w:color w:val="231F20"/>
        </w:rPr>
        <w:t xml:space="preserve"> </w:t>
      </w:r>
      <w:r>
        <w:rPr>
          <w:color w:val="231F20"/>
        </w:rPr>
        <w:t>all</w:t>
      </w:r>
      <w:r w:rsidR="005C338B">
        <w:rPr>
          <w:color w:val="231F20"/>
        </w:rPr>
        <w:t xml:space="preserve"> </w:t>
      </w:r>
      <w:r>
        <w:rPr>
          <w:color w:val="231F20"/>
        </w:rPr>
        <w:t>the</w:t>
      </w:r>
      <w:r w:rsidR="005C338B">
        <w:rPr>
          <w:color w:val="231F20"/>
        </w:rPr>
        <w:t xml:space="preserve"> </w:t>
      </w:r>
      <w:r>
        <w:rPr>
          <w:color w:val="231F20"/>
          <w:spacing w:val="-4"/>
        </w:rPr>
        <w:t>Works</w:t>
      </w:r>
      <w:r w:rsidR="005C338B">
        <w:rPr>
          <w:color w:val="231F20"/>
          <w:spacing w:val="-4"/>
        </w:rPr>
        <w:t xml:space="preserve"> </w:t>
      </w:r>
      <w:r>
        <w:rPr>
          <w:color w:val="231F20"/>
        </w:rPr>
        <w:t>in</w:t>
      </w:r>
      <w:r w:rsidR="005C338B">
        <w:rPr>
          <w:color w:val="231F20"/>
        </w:rPr>
        <w:t xml:space="preserve"> </w:t>
      </w:r>
      <w:r>
        <w:rPr>
          <w:color w:val="231F20"/>
        </w:rPr>
        <w:t>progress</w:t>
      </w:r>
      <w:r w:rsidR="005C338B">
        <w:rPr>
          <w:color w:val="231F20"/>
        </w:rPr>
        <w:t xml:space="preserve"> </w:t>
      </w:r>
      <w:r>
        <w:rPr>
          <w:color w:val="231F20"/>
        </w:rPr>
        <w:t>is</w:t>
      </w:r>
      <w:r w:rsidR="005C338B">
        <w:rPr>
          <w:color w:val="231F20"/>
        </w:rPr>
        <w:t xml:space="preserve"> </w:t>
      </w:r>
      <w:r>
        <w:rPr>
          <w:color w:val="231F20"/>
        </w:rPr>
        <w:t>prevented</w:t>
      </w:r>
      <w:r w:rsidR="005C338B">
        <w:rPr>
          <w:color w:val="231F20"/>
        </w:rPr>
        <w:t xml:space="preserve"> </w:t>
      </w:r>
      <w:r>
        <w:rPr>
          <w:color w:val="231F20"/>
        </w:rPr>
        <w:t>for</w:t>
      </w:r>
      <w:r w:rsidR="005C338B">
        <w:rPr>
          <w:color w:val="231F20"/>
        </w:rPr>
        <w:t xml:space="preserve"> </w:t>
      </w:r>
      <w:r>
        <w:rPr>
          <w:color w:val="231F20"/>
        </w:rPr>
        <w:t>a</w:t>
      </w:r>
      <w:r w:rsidR="005C338B">
        <w:rPr>
          <w:color w:val="231F20"/>
        </w:rPr>
        <w:t xml:space="preserve"> </w:t>
      </w:r>
      <w:r>
        <w:rPr>
          <w:color w:val="231F20"/>
        </w:rPr>
        <w:t>continuous</w:t>
      </w:r>
      <w:r w:rsidR="005C338B">
        <w:rPr>
          <w:color w:val="231F20"/>
        </w:rPr>
        <w:t xml:space="preserve"> </w:t>
      </w:r>
      <w:r>
        <w:rPr>
          <w:color w:val="231F20"/>
        </w:rPr>
        <w:t>period</w:t>
      </w:r>
      <w:r w:rsidR="005C338B">
        <w:rPr>
          <w:color w:val="231F20"/>
        </w:rPr>
        <w:t xml:space="preserve"> </w:t>
      </w:r>
      <w:r>
        <w:rPr>
          <w:color w:val="231F20"/>
        </w:rPr>
        <w:t>of</w:t>
      </w:r>
      <w:r w:rsidR="005C338B">
        <w:rPr>
          <w:color w:val="231F20"/>
        </w:rPr>
        <w:t xml:space="preserve"> </w:t>
      </w:r>
      <w:r>
        <w:rPr>
          <w:color w:val="231F20"/>
        </w:rPr>
        <w:t>84</w:t>
      </w:r>
      <w:r w:rsidR="005C338B">
        <w:rPr>
          <w:color w:val="231F20"/>
        </w:rPr>
        <w:t xml:space="preserve"> </w:t>
      </w:r>
      <w:r>
        <w:rPr>
          <w:color w:val="231F20"/>
        </w:rPr>
        <w:t>days</w:t>
      </w:r>
      <w:r w:rsidR="005C338B">
        <w:rPr>
          <w:color w:val="231F20"/>
        </w:rPr>
        <w:t xml:space="preserve"> </w:t>
      </w:r>
      <w:r>
        <w:rPr>
          <w:color w:val="231F20"/>
        </w:rPr>
        <w:t>by reason</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of</w:t>
      </w:r>
      <w:r w:rsidR="005C338B">
        <w:rPr>
          <w:color w:val="231F20"/>
        </w:rPr>
        <w:t xml:space="preserve"> </w:t>
      </w:r>
      <w:r>
        <w:rPr>
          <w:color w:val="231F20"/>
        </w:rPr>
        <w:t>which</w:t>
      </w:r>
      <w:r w:rsidR="005C338B">
        <w:rPr>
          <w:color w:val="231F20"/>
        </w:rPr>
        <w:t xml:space="preserve"> </w:t>
      </w:r>
      <w:r>
        <w:rPr>
          <w:color w:val="231F20"/>
        </w:rPr>
        <w:t>notice</w:t>
      </w:r>
      <w:r w:rsidR="005C338B">
        <w:rPr>
          <w:color w:val="231F20"/>
        </w:rPr>
        <w:t xml:space="preserve"> </w:t>
      </w:r>
      <w:r>
        <w:rPr>
          <w:color w:val="231F20"/>
        </w:rPr>
        <w:t>has</w:t>
      </w:r>
      <w:r w:rsidR="005C338B">
        <w:rPr>
          <w:color w:val="231F20"/>
        </w:rPr>
        <w:t xml:space="preserve"> </w:t>
      </w:r>
      <w:r>
        <w:rPr>
          <w:color w:val="231F20"/>
        </w:rPr>
        <w:t>been</w:t>
      </w:r>
      <w:r w:rsidR="005C338B">
        <w:rPr>
          <w:color w:val="231F20"/>
        </w:rPr>
        <w:t xml:space="preserve"> </w:t>
      </w:r>
      <w:r>
        <w:rPr>
          <w:color w:val="231F20"/>
        </w:rPr>
        <w:t>given</w:t>
      </w:r>
      <w:r w:rsidR="005C338B">
        <w:rPr>
          <w:color w:val="231F20"/>
        </w:rPr>
        <w:t xml:space="preserve"> </w:t>
      </w:r>
      <w:r>
        <w:rPr>
          <w:color w:val="231F20"/>
        </w:rPr>
        <w:t>under</w:t>
      </w:r>
      <w:r w:rsidR="005C338B">
        <w:rPr>
          <w:color w:val="231F20"/>
        </w:rPr>
        <w:t xml:space="preserve"> </w:t>
      </w:r>
      <w:r>
        <w:rPr>
          <w:color w:val="231F20"/>
        </w:rPr>
        <w:t>Sub-Clause</w:t>
      </w:r>
      <w:r w:rsidR="005C338B">
        <w:rPr>
          <w:color w:val="231F20"/>
        </w:rPr>
        <w:t xml:space="preserve"> </w:t>
      </w:r>
      <w:r>
        <w:rPr>
          <w:color w:val="231F20"/>
        </w:rPr>
        <w:t>19.2</w:t>
      </w:r>
      <w:r w:rsidR="005C338B">
        <w:rPr>
          <w:color w:val="231F20"/>
        </w:rPr>
        <w:t xml:space="preserve"> </w:t>
      </w:r>
      <w:r>
        <w:rPr>
          <w:color w:val="231F20"/>
        </w:rPr>
        <w:t>[Notice</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or for</w:t>
      </w:r>
      <w:r w:rsidR="005C338B">
        <w:rPr>
          <w:color w:val="231F20"/>
        </w:rPr>
        <w:t xml:space="preserve"> </w:t>
      </w:r>
      <w:r>
        <w:rPr>
          <w:color w:val="231F20"/>
        </w:rPr>
        <w:t>multiple</w:t>
      </w:r>
      <w:r w:rsidR="005C338B">
        <w:rPr>
          <w:color w:val="231F20"/>
        </w:rPr>
        <w:t xml:space="preserve"> </w:t>
      </w:r>
      <w:r>
        <w:rPr>
          <w:color w:val="231F20"/>
        </w:rPr>
        <w:t>periods</w:t>
      </w:r>
      <w:r w:rsidR="005C338B">
        <w:rPr>
          <w:color w:val="231F20"/>
        </w:rPr>
        <w:t xml:space="preserve"> </w:t>
      </w:r>
      <w:r>
        <w:rPr>
          <w:color w:val="231F20"/>
        </w:rPr>
        <w:t>which</w:t>
      </w:r>
      <w:r w:rsidR="005C338B">
        <w:rPr>
          <w:color w:val="231F20"/>
        </w:rPr>
        <w:t xml:space="preserve"> </w:t>
      </w:r>
      <w:r>
        <w:rPr>
          <w:color w:val="231F20"/>
        </w:rPr>
        <w:t>total</w:t>
      </w:r>
      <w:r w:rsidR="005C338B">
        <w:rPr>
          <w:color w:val="231F20"/>
        </w:rPr>
        <w:t xml:space="preserve"> </w:t>
      </w:r>
      <w:r>
        <w:rPr>
          <w:color w:val="231F20"/>
        </w:rPr>
        <w:t>more</w:t>
      </w:r>
      <w:r w:rsidR="005C338B">
        <w:rPr>
          <w:color w:val="231F20"/>
        </w:rPr>
        <w:t xml:space="preserve"> </w:t>
      </w:r>
      <w:r>
        <w:rPr>
          <w:color w:val="231F20"/>
        </w:rPr>
        <w:t>than</w:t>
      </w:r>
      <w:r w:rsidR="005C338B">
        <w:rPr>
          <w:color w:val="231F20"/>
        </w:rPr>
        <w:t xml:space="preserve"> </w:t>
      </w:r>
      <w:r>
        <w:rPr>
          <w:color w:val="231F20"/>
        </w:rPr>
        <w:t>140</w:t>
      </w:r>
      <w:r w:rsidR="005C338B">
        <w:rPr>
          <w:color w:val="231F20"/>
        </w:rPr>
        <w:t xml:space="preserve"> </w:t>
      </w:r>
      <w:r>
        <w:rPr>
          <w:color w:val="231F20"/>
        </w:rPr>
        <w:t>days</w:t>
      </w:r>
      <w:r w:rsidR="005C338B">
        <w:rPr>
          <w:color w:val="231F20"/>
        </w:rPr>
        <w:t xml:space="preserve"> </w:t>
      </w:r>
      <w:r>
        <w:rPr>
          <w:color w:val="231F20"/>
        </w:rPr>
        <w:t>due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same</w:t>
      </w:r>
      <w:r w:rsidR="005C338B">
        <w:rPr>
          <w:color w:val="231F20"/>
        </w:rPr>
        <w:t xml:space="preserve"> </w:t>
      </w:r>
      <w:r>
        <w:rPr>
          <w:color w:val="231F20"/>
        </w:rPr>
        <w:t>notiﬁed</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then</w:t>
      </w:r>
      <w:r w:rsidR="005C338B">
        <w:rPr>
          <w:color w:val="231F20"/>
        </w:rPr>
        <w:t xml:space="preserve"> </w:t>
      </w:r>
      <w:r>
        <w:rPr>
          <w:color w:val="231F20"/>
        </w:rPr>
        <w:t>either</w:t>
      </w:r>
      <w:r w:rsidR="005C338B">
        <w:rPr>
          <w:color w:val="231F20"/>
        </w:rPr>
        <w:t xml:space="preserve"> </w:t>
      </w:r>
      <w:r>
        <w:rPr>
          <w:color w:val="231F20"/>
        </w:rPr>
        <w:t>Party may give to the other Party a notice of termination of the Contract. In this event, the termination shall take effect 7 days after the notice is given, and the Contractor shall proceed in accordance with Sub-Clause 16.3 [Cessation</w:t>
      </w:r>
      <w:r w:rsidR="005C338B">
        <w:rPr>
          <w:color w:val="231F20"/>
        </w:rPr>
        <w:t xml:space="preserve"> </w:t>
      </w:r>
      <w:r>
        <w:rPr>
          <w:color w:val="231F20"/>
        </w:rPr>
        <w:t>of</w:t>
      </w:r>
      <w:r w:rsidR="005C338B">
        <w:rPr>
          <w:color w:val="231F20"/>
        </w:rPr>
        <w:t xml:space="preserve"> </w:t>
      </w:r>
      <w:r>
        <w:rPr>
          <w:color w:val="231F20"/>
          <w:spacing w:val="-5"/>
        </w:rPr>
        <w:t>Work</w:t>
      </w:r>
      <w:r w:rsidR="005C338B">
        <w:rPr>
          <w:color w:val="231F20"/>
          <w:spacing w:val="-5"/>
        </w:rPr>
        <w:t xml:space="preserve"> </w:t>
      </w:r>
      <w:r>
        <w:rPr>
          <w:color w:val="231F20"/>
        </w:rPr>
        <w:t>and</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Contractor's</w:t>
      </w:r>
      <w:r w:rsidR="005C338B">
        <w:rPr>
          <w:color w:val="231F20"/>
        </w:rPr>
        <w:t xml:space="preserve"> </w:t>
      </w:r>
      <w:r>
        <w:rPr>
          <w:color w:val="231F20"/>
        </w:rPr>
        <w:t>Equipment].</w:t>
      </w:r>
    </w:p>
    <w:p w14:paraId="3395B255" w14:textId="77777777" w:rsidR="005E6E3D" w:rsidRDefault="007B664E" w:rsidP="00CC1001">
      <w:pPr>
        <w:pStyle w:val="BodyText"/>
        <w:spacing w:before="248" w:line="230" w:lineRule="auto"/>
        <w:ind w:left="576" w:right="576"/>
        <w:jc w:val="both"/>
      </w:pPr>
      <w:r>
        <w:rPr>
          <w:color w:val="231F20"/>
        </w:rPr>
        <w:t>Upon such termination, the Engineer shall determine the value of the work done and issue a Payment Certiﬁcate which shall include:</w:t>
      </w:r>
    </w:p>
    <w:p w14:paraId="10E73628" w14:textId="77777777" w:rsidR="005E6E3D" w:rsidRDefault="005C338B" w:rsidP="00CC1001">
      <w:pPr>
        <w:pStyle w:val="ListParagraph"/>
        <w:numPr>
          <w:ilvl w:val="0"/>
          <w:numId w:val="15"/>
        </w:numPr>
        <w:tabs>
          <w:tab w:val="left" w:pos="1255"/>
        </w:tabs>
        <w:spacing w:before="42"/>
        <w:ind w:left="576" w:right="576" w:hanging="342"/>
      </w:pPr>
      <w:r>
        <w:rPr>
          <w:color w:val="231F20"/>
        </w:rPr>
        <w:t>T</w:t>
      </w:r>
      <w:r w:rsidR="007B664E">
        <w:rPr>
          <w:color w:val="231F20"/>
        </w:rPr>
        <w:t>he</w:t>
      </w:r>
      <w:r>
        <w:rPr>
          <w:color w:val="231F20"/>
        </w:rPr>
        <w:t xml:space="preserve"> </w:t>
      </w:r>
      <w:r w:rsidR="007B664E">
        <w:rPr>
          <w:color w:val="231F20"/>
        </w:rPr>
        <w:t>amounts</w:t>
      </w:r>
      <w:r>
        <w:rPr>
          <w:color w:val="231F20"/>
        </w:rPr>
        <w:t xml:space="preserve"> </w:t>
      </w:r>
      <w:r w:rsidR="007B664E">
        <w:rPr>
          <w:color w:val="231F20"/>
        </w:rPr>
        <w:t>payable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carried</w:t>
      </w:r>
      <w:r>
        <w:rPr>
          <w:color w:val="231F20"/>
        </w:rPr>
        <w:t xml:space="preserve"> </w:t>
      </w:r>
      <w:r w:rsidR="007B664E">
        <w:rPr>
          <w:color w:val="231F20"/>
        </w:rPr>
        <w:t>out</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a</w:t>
      </w:r>
      <w:r>
        <w:rPr>
          <w:color w:val="231F20"/>
        </w:rPr>
        <w:t xml:space="preserve"> </w:t>
      </w:r>
      <w:r w:rsidR="007B664E">
        <w:rPr>
          <w:color w:val="231F20"/>
        </w:rPr>
        <w:t>price</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11556C1" w14:textId="77777777" w:rsidR="005E6E3D" w:rsidRDefault="005C338B" w:rsidP="00CC1001">
      <w:pPr>
        <w:pStyle w:val="ListParagraph"/>
        <w:numPr>
          <w:ilvl w:val="0"/>
          <w:numId w:val="15"/>
        </w:numPr>
        <w:tabs>
          <w:tab w:val="left" w:pos="1255"/>
        </w:tabs>
        <w:spacing w:before="48" w:line="230" w:lineRule="auto"/>
        <w:ind w:left="576" w:right="576" w:hanging="342"/>
        <w:jc w:val="both"/>
      </w:pPr>
      <w:r>
        <w:rPr>
          <w:color w:val="231F20"/>
        </w:rPr>
        <w:t>T</w:t>
      </w:r>
      <w:r w:rsidR="007B664E">
        <w:rPr>
          <w:color w:val="231F20"/>
        </w:rPr>
        <w:t>he</w:t>
      </w:r>
      <w:r>
        <w:rPr>
          <w:color w:val="231F20"/>
        </w:rPr>
        <w:t xml:space="preserve"> </w:t>
      </w:r>
      <w:r w:rsidR="007B664E">
        <w:rPr>
          <w:color w:val="231F20"/>
        </w:rPr>
        <w:t>Cost</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ordered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which</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or</w:t>
      </w:r>
      <w:r>
        <w:rPr>
          <w:color w:val="231F20"/>
        </w:rPr>
        <w:t xml:space="preserve"> </w:t>
      </w:r>
      <w:r w:rsidR="007B664E">
        <w:rPr>
          <w:color w:val="231F20"/>
        </w:rPr>
        <w:t>of 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accept</w:t>
      </w:r>
      <w:r>
        <w:rPr>
          <w:color w:val="231F20"/>
        </w:rPr>
        <w:t xml:space="preserve"> </w:t>
      </w:r>
      <w:r w:rsidR="007B664E">
        <w:rPr>
          <w:color w:val="231F20"/>
        </w:rPr>
        <w:t>delivery:</w:t>
      </w:r>
      <w:r>
        <w:rPr>
          <w:color w:val="231F20"/>
        </w:rPr>
        <w:t xml:space="preserve"> </w:t>
      </w:r>
      <w:r w:rsidR="007B664E">
        <w:rPr>
          <w:color w:val="231F20"/>
        </w:rPr>
        <w:t>this</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become</w:t>
      </w:r>
      <w:r>
        <w:rPr>
          <w:color w:val="231F20"/>
        </w:rPr>
        <w:t xml:space="preserve"> </w:t>
      </w:r>
      <w:r w:rsidR="007B664E">
        <w:rPr>
          <w:color w:val="231F20"/>
        </w:rPr>
        <w:t>the</w:t>
      </w:r>
      <w:r>
        <w:rPr>
          <w:color w:val="231F20"/>
        </w:rPr>
        <w:t xml:space="preserve"> </w:t>
      </w:r>
      <w:r w:rsidR="007B664E">
        <w:rPr>
          <w:color w:val="231F20"/>
        </w:rPr>
        <w:t>property</w:t>
      </w:r>
      <w:r>
        <w:rPr>
          <w:color w:val="231F20"/>
        </w:rPr>
        <w:t xml:space="preserve"> </w:t>
      </w:r>
      <w:r w:rsidR="007B664E">
        <w:rPr>
          <w:color w:val="231F20"/>
        </w:rPr>
        <w:t>of</w:t>
      </w:r>
      <w:r>
        <w:rPr>
          <w:color w:val="231F20"/>
        </w:rPr>
        <w:t xml:space="preserve"> </w:t>
      </w:r>
      <w:r w:rsidR="007B664E">
        <w:rPr>
          <w:color w:val="231F20"/>
        </w:rPr>
        <w:t>(and be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risk</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when</w:t>
      </w:r>
      <w:r>
        <w:rPr>
          <w:color w:val="231F20"/>
        </w:rPr>
        <w:t xml:space="preserve"> </w:t>
      </w:r>
      <w:r w:rsidR="007B664E">
        <w:rPr>
          <w:color w:val="231F20"/>
        </w:rPr>
        <w:t>paid</w:t>
      </w:r>
      <w:r>
        <w:rPr>
          <w:color w:val="231F20"/>
        </w:rPr>
        <w:t xml:space="preserve"> </w:t>
      </w:r>
      <w:r w:rsidR="007B664E">
        <w:rPr>
          <w:color w:val="231F20"/>
        </w:rPr>
        <w:t>for</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place the</w:t>
      </w:r>
      <w:r>
        <w:rPr>
          <w:color w:val="231F20"/>
        </w:rPr>
        <w:t xml:space="preserve"> </w:t>
      </w:r>
      <w:r w:rsidR="007B664E">
        <w:rPr>
          <w:color w:val="231F20"/>
        </w:rPr>
        <w:t>same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disposal;</w:t>
      </w:r>
    </w:p>
    <w:p w14:paraId="7AADE2C1" w14:textId="77777777" w:rsidR="005E6E3D" w:rsidRDefault="007B664E" w:rsidP="00CC1001">
      <w:pPr>
        <w:pStyle w:val="ListParagraph"/>
        <w:numPr>
          <w:ilvl w:val="0"/>
          <w:numId w:val="15"/>
        </w:numPr>
        <w:tabs>
          <w:tab w:val="left" w:pos="1255"/>
        </w:tabs>
        <w:spacing w:before="52" w:line="230" w:lineRule="auto"/>
        <w:ind w:left="576" w:right="576" w:hanging="342"/>
        <w:jc w:val="both"/>
      </w:pPr>
      <w:r>
        <w:rPr>
          <w:color w:val="231F20"/>
        </w:rPr>
        <w:t>other Cost or liabilities which in the circumstances were reasonably and necessarily incurred by the Contractor</w:t>
      </w:r>
      <w:r w:rsidR="005C338B">
        <w:rPr>
          <w:color w:val="231F20"/>
        </w:rPr>
        <w:t xml:space="preserve"> </w:t>
      </w:r>
      <w:r>
        <w:rPr>
          <w:color w:val="231F20"/>
        </w:rPr>
        <w:t>in</w:t>
      </w:r>
      <w:r w:rsidR="005C338B">
        <w:rPr>
          <w:color w:val="231F20"/>
        </w:rPr>
        <w:t xml:space="preserve"> </w:t>
      </w:r>
      <w:r>
        <w:rPr>
          <w:color w:val="231F20"/>
        </w:rPr>
        <w:t>the</w:t>
      </w:r>
      <w:r w:rsidR="005C338B">
        <w:rPr>
          <w:color w:val="231F20"/>
        </w:rPr>
        <w:t xml:space="preserve"> </w:t>
      </w:r>
      <w:r>
        <w:rPr>
          <w:color w:val="231F20"/>
        </w:rPr>
        <w:t>expectation</w:t>
      </w:r>
      <w:r w:rsidR="005C338B">
        <w:rPr>
          <w:color w:val="231F20"/>
        </w:rPr>
        <w:t xml:space="preserve"> </w:t>
      </w:r>
      <w:r>
        <w:rPr>
          <w:color w:val="231F20"/>
        </w:rPr>
        <w:t>of</w:t>
      </w:r>
      <w:r w:rsidR="005C338B">
        <w:rPr>
          <w:color w:val="231F20"/>
        </w:rPr>
        <w:t xml:space="preserve"> </w:t>
      </w:r>
      <w:r>
        <w:rPr>
          <w:color w:val="231F20"/>
        </w:rPr>
        <w:t>completing</w:t>
      </w:r>
      <w:r w:rsidR="005C338B">
        <w:rPr>
          <w:color w:val="231F20"/>
        </w:rPr>
        <w:t xml:space="preserve"> </w:t>
      </w:r>
      <w:r>
        <w:rPr>
          <w:color w:val="231F20"/>
        </w:rPr>
        <w:t>the</w:t>
      </w:r>
      <w:r w:rsidR="005C338B">
        <w:rPr>
          <w:color w:val="231F20"/>
        </w:rPr>
        <w:t xml:space="preserve"> </w:t>
      </w:r>
      <w:r>
        <w:rPr>
          <w:color w:val="231F20"/>
          <w:spacing w:val="-3"/>
        </w:rPr>
        <w:t>Works;</w:t>
      </w:r>
    </w:p>
    <w:p w14:paraId="7BE1129A" w14:textId="77777777" w:rsidR="005E6E3D" w:rsidRDefault="007B664E" w:rsidP="00CC1001">
      <w:pPr>
        <w:pStyle w:val="ListParagraph"/>
        <w:numPr>
          <w:ilvl w:val="0"/>
          <w:numId w:val="15"/>
        </w:numPr>
        <w:tabs>
          <w:tab w:val="left" w:pos="1255"/>
        </w:tabs>
        <w:spacing w:before="50" w:line="230" w:lineRule="auto"/>
        <w:ind w:left="576" w:right="576" w:hanging="341"/>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Temporary</w:t>
      </w:r>
      <w:r w:rsidR="005C338B">
        <w:rPr>
          <w:color w:val="231F20"/>
        </w:rPr>
        <w:t xml:space="preserve"> </w:t>
      </w:r>
      <w:r>
        <w:rPr>
          <w:color w:val="231F20"/>
          <w:spacing w:val="-4"/>
        </w:rPr>
        <w:t>Works</w:t>
      </w:r>
      <w:r w:rsidR="005C338B">
        <w:rPr>
          <w:color w:val="231F20"/>
          <w:spacing w:val="-4"/>
        </w:rPr>
        <w:t xml:space="preserve"> </w:t>
      </w:r>
      <w:r>
        <w:rPr>
          <w:color w:val="231F20"/>
        </w:rPr>
        <w:t>and</w:t>
      </w:r>
      <w:r w:rsidR="005C338B">
        <w:rPr>
          <w:color w:val="231F20"/>
        </w:rPr>
        <w:t xml:space="preserve"> </w:t>
      </w:r>
      <w:r>
        <w:rPr>
          <w:color w:val="231F20"/>
        </w:rPr>
        <w:t>Contractor's</w:t>
      </w:r>
      <w:r w:rsidR="005C338B">
        <w:rPr>
          <w:color w:val="231F20"/>
        </w:rPr>
        <w:t xml:space="preserve"> </w:t>
      </w:r>
      <w:r>
        <w:rPr>
          <w:color w:val="231F20"/>
        </w:rPr>
        <w:t>Equipment</w:t>
      </w:r>
      <w:r w:rsidR="005C338B">
        <w:rPr>
          <w:color w:val="231F20"/>
        </w:rPr>
        <w:t xml:space="preserve"> </w:t>
      </w:r>
      <w:r>
        <w:rPr>
          <w:color w:val="231F20"/>
        </w:rPr>
        <w:t>from</w:t>
      </w:r>
      <w:r w:rsidR="005C338B">
        <w:rPr>
          <w:color w:val="231F20"/>
        </w:rPr>
        <w:t xml:space="preserve"> </w:t>
      </w:r>
      <w:r>
        <w:rPr>
          <w:color w:val="231F20"/>
        </w:rPr>
        <w:t>the</w:t>
      </w:r>
      <w:r w:rsidR="005C338B">
        <w:rPr>
          <w:color w:val="231F20"/>
        </w:rPr>
        <w:t xml:space="preserve"> </w:t>
      </w:r>
      <w:r>
        <w:rPr>
          <w:color w:val="231F20"/>
        </w:rPr>
        <w:t>Site</w:t>
      </w:r>
      <w:r w:rsidR="005C338B">
        <w:rPr>
          <w:color w:val="231F20"/>
        </w:rPr>
        <w:t xml:space="preserve"> </w:t>
      </w:r>
      <w:r>
        <w:rPr>
          <w:color w:val="231F20"/>
        </w:rPr>
        <w:t>and</w:t>
      </w:r>
      <w:r w:rsidR="005C338B">
        <w:rPr>
          <w:color w:val="231F20"/>
        </w:rPr>
        <w:t xml:space="preserve"> </w:t>
      </w:r>
      <w:r>
        <w:rPr>
          <w:color w:val="231F20"/>
        </w:rPr>
        <w:t>there</w:t>
      </w:r>
      <w:r w:rsidR="005C338B">
        <w:rPr>
          <w:color w:val="231F20"/>
        </w:rPr>
        <w:t xml:space="preserve"> </w:t>
      </w:r>
      <w:r>
        <w:rPr>
          <w:color w:val="231F20"/>
        </w:rPr>
        <w:t>turn</w:t>
      </w:r>
      <w:r w:rsidR="005C338B">
        <w:rPr>
          <w:color w:val="231F20"/>
        </w:rPr>
        <w:t xml:space="preserve"> </w:t>
      </w:r>
      <w:r>
        <w:rPr>
          <w:color w:val="231F20"/>
        </w:rPr>
        <w:t>of</w:t>
      </w:r>
      <w:r w:rsidR="005C338B">
        <w:rPr>
          <w:color w:val="231F20"/>
        </w:rPr>
        <w:t xml:space="preserve"> </w:t>
      </w:r>
      <w:r>
        <w:rPr>
          <w:color w:val="231F20"/>
        </w:rPr>
        <w:t>these items</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works</w:t>
      </w:r>
      <w:r w:rsidR="005C338B">
        <w:rPr>
          <w:color w:val="231F20"/>
        </w:rPr>
        <w:t xml:space="preserve"> </w:t>
      </w:r>
      <w:r>
        <w:rPr>
          <w:color w:val="231F20"/>
        </w:rPr>
        <w:t>in</w:t>
      </w:r>
      <w:r w:rsidR="005C338B">
        <w:rPr>
          <w:color w:val="231F20"/>
        </w:rPr>
        <w:t xml:space="preserve"> </w:t>
      </w:r>
      <w:r>
        <w:rPr>
          <w:color w:val="231F20"/>
        </w:rPr>
        <w:t>his</w:t>
      </w:r>
      <w:r w:rsidR="005C338B">
        <w:rPr>
          <w:color w:val="231F20"/>
        </w:rPr>
        <w:t xml:space="preserve"> </w:t>
      </w:r>
      <w:r>
        <w:rPr>
          <w:color w:val="231F20"/>
        </w:rPr>
        <w:t>country</w:t>
      </w:r>
      <w:r w:rsidR="005C338B">
        <w:rPr>
          <w:color w:val="231F20"/>
        </w:rPr>
        <w:t xml:space="preserve"> </w:t>
      </w:r>
      <w:r>
        <w:rPr>
          <w:color w:val="231F20"/>
        </w:rPr>
        <w:t>(or</w:t>
      </w:r>
      <w:r w:rsidR="005C338B">
        <w:rPr>
          <w:color w:val="231F20"/>
        </w:rPr>
        <w:t xml:space="preserve"> </w:t>
      </w:r>
      <w:proofErr w:type="spellStart"/>
      <w:r>
        <w:rPr>
          <w:color w:val="231F20"/>
        </w:rPr>
        <w:t>toanyotherdestinationatnogreatercost</w:t>
      </w:r>
      <w:proofErr w:type="spellEnd"/>
      <w:r>
        <w:rPr>
          <w:color w:val="231F20"/>
        </w:rPr>
        <w:t>);and</w:t>
      </w:r>
    </w:p>
    <w:p w14:paraId="04938DF8" w14:textId="77777777" w:rsidR="005E6E3D" w:rsidRDefault="007B664E" w:rsidP="00CC1001">
      <w:pPr>
        <w:pStyle w:val="ListParagraph"/>
        <w:numPr>
          <w:ilvl w:val="0"/>
          <w:numId w:val="15"/>
        </w:numPr>
        <w:tabs>
          <w:tab w:val="left" w:pos="1254"/>
        </w:tabs>
        <w:spacing w:before="51" w:line="230" w:lineRule="auto"/>
        <w:ind w:left="576" w:right="576" w:hanging="342"/>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repatriation</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staff</w:t>
      </w:r>
      <w:r w:rsidR="005C338B">
        <w:rPr>
          <w:color w:val="231F20"/>
        </w:rPr>
        <w:t xml:space="preserve"> </w:t>
      </w:r>
      <w:r>
        <w:rPr>
          <w:color w:val="231F20"/>
        </w:rPr>
        <w:t>and</w:t>
      </w:r>
      <w:r w:rsidR="005C338B">
        <w:rPr>
          <w:color w:val="231F20"/>
        </w:rPr>
        <w:t xml:space="preserve"> </w:t>
      </w:r>
      <w:r>
        <w:rPr>
          <w:color w:val="231F20"/>
        </w:rPr>
        <w:t>labor</w:t>
      </w:r>
      <w:r w:rsidR="005C338B">
        <w:rPr>
          <w:color w:val="231F20"/>
        </w:rPr>
        <w:t xml:space="preserve"> </w:t>
      </w:r>
      <w:r>
        <w:rPr>
          <w:color w:val="231F20"/>
        </w:rPr>
        <w:t>employed</w:t>
      </w:r>
      <w:r w:rsidR="005C338B">
        <w:rPr>
          <w:color w:val="231F20"/>
        </w:rPr>
        <w:t xml:space="preserve"> </w:t>
      </w:r>
      <w:r>
        <w:rPr>
          <w:color w:val="231F20"/>
        </w:rPr>
        <w:t>wholly</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spacing w:val="-4"/>
        </w:rPr>
        <w:t xml:space="preserve">Works </w:t>
      </w:r>
      <w:r>
        <w:rPr>
          <w:color w:val="231F20"/>
        </w:rPr>
        <w:t>at</w:t>
      </w:r>
      <w:r w:rsidR="005C338B">
        <w:rPr>
          <w:color w:val="231F20"/>
        </w:rPr>
        <w:t xml:space="preserve"> </w:t>
      </w:r>
      <w:r>
        <w:rPr>
          <w:color w:val="231F20"/>
        </w:rPr>
        <w:t>the</w:t>
      </w:r>
      <w:r w:rsidR="005C338B">
        <w:rPr>
          <w:color w:val="231F20"/>
        </w:rPr>
        <w:t xml:space="preserve"> </w:t>
      </w:r>
      <w:r>
        <w:rPr>
          <w:color w:val="231F20"/>
        </w:rPr>
        <w:t>date</w:t>
      </w:r>
      <w:r w:rsidR="005C338B">
        <w:rPr>
          <w:color w:val="231F20"/>
        </w:rPr>
        <w:t xml:space="preserve"> </w:t>
      </w:r>
      <w:r>
        <w:rPr>
          <w:color w:val="231F20"/>
        </w:rPr>
        <w:t>of</w:t>
      </w:r>
      <w:r w:rsidR="005C338B">
        <w:rPr>
          <w:color w:val="231F20"/>
        </w:rPr>
        <w:t xml:space="preserve"> </w:t>
      </w:r>
      <w:r>
        <w:rPr>
          <w:color w:val="231F20"/>
        </w:rPr>
        <w:t>termination.</w:t>
      </w:r>
    </w:p>
    <w:p w14:paraId="2BBA057D" w14:textId="77777777" w:rsidR="005E6E3D" w:rsidRDefault="007B664E" w:rsidP="00CC1001">
      <w:pPr>
        <w:pStyle w:val="Heading4"/>
        <w:numPr>
          <w:ilvl w:val="1"/>
          <w:numId w:val="56"/>
        </w:numPr>
        <w:tabs>
          <w:tab w:val="left" w:pos="914"/>
          <w:tab w:val="left" w:pos="915"/>
        </w:tabs>
        <w:spacing w:before="237"/>
        <w:ind w:left="576" w:right="576" w:hanging="786"/>
        <w:rPr>
          <w:color w:val="231F20"/>
        </w:rPr>
      </w:pPr>
      <w:r>
        <w:rPr>
          <w:color w:val="231F20"/>
        </w:rPr>
        <w:t>Release</w:t>
      </w:r>
      <w:r w:rsidR="005C338B">
        <w:rPr>
          <w:color w:val="231F20"/>
        </w:rPr>
        <w:t xml:space="preserve"> </w:t>
      </w:r>
      <w:r>
        <w:rPr>
          <w:color w:val="231F20"/>
        </w:rPr>
        <w:t>from</w:t>
      </w:r>
      <w:r w:rsidR="005C338B">
        <w:rPr>
          <w:color w:val="231F20"/>
        </w:rPr>
        <w:t xml:space="preserve"> </w:t>
      </w:r>
      <w:r>
        <w:rPr>
          <w:color w:val="231F20"/>
        </w:rPr>
        <w:t>Performance</w:t>
      </w:r>
    </w:p>
    <w:p w14:paraId="1A714E33" w14:textId="77777777" w:rsidR="005E6E3D" w:rsidRDefault="007B664E" w:rsidP="00CC1001">
      <w:pPr>
        <w:pStyle w:val="BodyText"/>
        <w:spacing w:before="242" w:line="230" w:lineRule="auto"/>
        <w:ind w:left="576" w:right="576"/>
        <w:jc w:val="both"/>
      </w:pPr>
      <w:r>
        <w:rPr>
          <w:color w:val="231F20"/>
        </w:rPr>
        <w:t>Notwithstanding any other provision of this Clause, if any event or circumstance outside the control of the Parties</w:t>
      </w:r>
      <w:r w:rsidR="005C338B">
        <w:rPr>
          <w:color w:val="231F20"/>
        </w:rPr>
        <w:t xml:space="preserve"> </w:t>
      </w:r>
      <w:r>
        <w:rPr>
          <w:color w:val="231F20"/>
        </w:rPr>
        <w:t>(including,</w:t>
      </w:r>
      <w:r w:rsidR="005C338B">
        <w:rPr>
          <w:color w:val="231F20"/>
        </w:rPr>
        <w:t xml:space="preserve"> </w:t>
      </w:r>
      <w:r>
        <w:rPr>
          <w:color w:val="231F20"/>
        </w:rPr>
        <w:t>but</w:t>
      </w:r>
      <w:r w:rsidR="005C338B">
        <w:rPr>
          <w:color w:val="231F20"/>
        </w:rPr>
        <w:t xml:space="preserve"> </w:t>
      </w:r>
      <w:r>
        <w:rPr>
          <w:color w:val="231F20"/>
        </w:rPr>
        <w:t>not</w:t>
      </w:r>
      <w:r w:rsidR="005C338B">
        <w:rPr>
          <w:color w:val="231F20"/>
        </w:rPr>
        <w:t xml:space="preserve"> </w:t>
      </w:r>
      <w:r>
        <w:rPr>
          <w:color w:val="231F20"/>
        </w:rPr>
        <w:t>limited</w:t>
      </w:r>
      <w:r w:rsidR="005C338B">
        <w:rPr>
          <w:color w:val="231F20"/>
        </w:rPr>
        <w:t xml:space="preserve"> </w:t>
      </w:r>
      <w:r>
        <w:rPr>
          <w:color w:val="231F20"/>
        </w:rPr>
        <w:t>to,</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arises</w:t>
      </w:r>
      <w:r w:rsidR="005C338B">
        <w:rPr>
          <w:color w:val="231F20"/>
        </w:rPr>
        <w:t xml:space="preserve"> </w:t>
      </w:r>
      <w:r>
        <w:rPr>
          <w:color w:val="231F20"/>
        </w:rPr>
        <w:t>which</w:t>
      </w:r>
      <w:r w:rsidR="005C338B">
        <w:rPr>
          <w:color w:val="231F20"/>
        </w:rPr>
        <w:t xml:space="preserve"> </w:t>
      </w:r>
      <w:r>
        <w:rPr>
          <w:color w:val="231F20"/>
        </w:rPr>
        <w:t>makes</w:t>
      </w:r>
      <w:r w:rsidR="005C338B">
        <w:rPr>
          <w:color w:val="231F20"/>
        </w:rPr>
        <w:t xml:space="preserve"> </w:t>
      </w:r>
      <w:r>
        <w:rPr>
          <w:color w:val="231F20"/>
        </w:rPr>
        <w:t>it</w:t>
      </w:r>
      <w:r w:rsidR="005C338B">
        <w:rPr>
          <w:color w:val="231F20"/>
        </w:rPr>
        <w:t xml:space="preserve"> </w:t>
      </w:r>
      <w:r>
        <w:rPr>
          <w:color w:val="231F20"/>
        </w:rPr>
        <w:t>impossible</w:t>
      </w:r>
      <w:r w:rsidR="005C338B">
        <w:rPr>
          <w:color w:val="231F20"/>
        </w:rPr>
        <w:t xml:space="preserve"> </w:t>
      </w:r>
      <w:r>
        <w:rPr>
          <w:color w:val="231F20"/>
        </w:rPr>
        <w:t>or</w:t>
      </w:r>
      <w:r w:rsidR="005C338B">
        <w:rPr>
          <w:color w:val="231F20"/>
        </w:rPr>
        <w:t xml:space="preserve"> </w:t>
      </w:r>
      <w:r>
        <w:rPr>
          <w:color w:val="231F20"/>
        </w:rPr>
        <w:t>unlawful</w:t>
      </w:r>
      <w:r w:rsidR="005C338B">
        <w:rPr>
          <w:color w:val="231F20"/>
        </w:rPr>
        <w:t xml:space="preserve"> </w:t>
      </w:r>
      <w:r>
        <w:rPr>
          <w:color w:val="231F20"/>
        </w:rPr>
        <w:t>for</w:t>
      </w:r>
      <w:r w:rsidR="005C338B">
        <w:rPr>
          <w:color w:val="231F20"/>
        </w:rPr>
        <w:t xml:space="preserve"> </w:t>
      </w:r>
      <w:r>
        <w:rPr>
          <w:color w:val="231F20"/>
        </w:rPr>
        <w:t xml:space="preserve">either or both Parties to fulﬁl its or their contractual obligations or which, under </w:t>
      </w:r>
      <w:r w:rsidR="005C338B">
        <w:rPr>
          <w:color w:val="231F20"/>
        </w:rPr>
        <w:t xml:space="preserve">the law governing the Contract, </w:t>
      </w:r>
      <w:r>
        <w:rPr>
          <w:color w:val="231F20"/>
        </w:rPr>
        <w:t>entitles</w:t>
      </w:r>
      <w:r w:rsidR="005C338B">
        <w:rPr>
          <w:color w:val="231F20"/>
        </w:rPr>
        <w:t xml:space="preserve"> </w:t>
      </w:r>
      <w:r>
        <w:rPr>
          <w:color w:val="231F20"/>
        </w:rPr>
        <w:t>the</w:t>
      </w:r>
      <w:r w:rsidR="005C338B">
        <w:rPr>
          <w:color w:val="231F20"/>
        </w:rPr>
        <w:t xml:space="preserve"> </w:t>
      </w:r>
      <w:r>
        <w:rPr>
          <w:color w:val="231F20"/>
        </w:rPr>
        <w:t>Parties</w:t>
      </w:r>
      <w:r w:rsidR="005C338B">
        <w:rPr>
          <w:color w:val="231F20"/>
        </w:rPr>
        <w:t xml:space="preserve"> </w:t>
      </w:r>
      <w:r>
        <w:rPr>
          <w:color w:val="231F20"/>
        </w:rPr>
        <w:t>to</w:t>
      </w:r>
      <w:r w:rsidR="005C338B">
        <w:rPr>
          <w:color w:val="231F20"/>
        </w:rPr>
        <w:t xml:space="preserve"> </w:t>
      </w:r>
      <w:r>
        <w:rPr>
          <w:color w:val="231F20"/>
        </w:rPr>
        <w:t>be</w:t>
      </w:r>
      <w:r w:rsidR="005C338B">
        <w:rPr>
          <w:color w:val="231F20"/>
        </w:rPr>
        <w:t xml:space="preserve"> </w:t>
      </w:r>
      <w:r>
        <w:rPr>
          <w:color w:val="231F20"/>
        </w:rPr>
        <w:t>released</w:t>
      </w:r>
      <w:r w:rsidR="005C338B">
        <w:rPr>
          <w:color w:val="231F20"/>
        </w:rPr>
        <w:t xml:space="preserve"> </w:t>
      </w:r>
      <w:r>
        <w:rPr>
          <w:color w:val="231F20"/>
        </w:rPr>
        <w:t>from</w:t>
      </w:r>
      <w:r w:rsidR="005C338B">
        <w:rPr>
          <w:color w:val="231F20"/>
        </w:rPr>
        <w:t xml:space="preserve"> </w:t>
      </w:r>
      <w:r>
        <w:rPr>
          <w:color w:val="231F20"/>
        </w:rPr>
        <w:t>further</w:t>
      </w:r>
      <w:r w:rsidR="005C338B">
        <w:rPr>
          <w:color w:val="231F20"/>
        </w:rPr>
        <w:t xml:space="preserve"> </w:t>
      </w:r>
      <w:r>
        <w:rPr>
          <w:color w:val="231F20"/>
        </w:rPr>
        <w:t>performance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then</w:t>
      </w:r>
      <w:r w:rsidR="005C338B">
        <w:rPr>
          <w:color w:val="231F20"/>
        </w:rPr>
        <w:t xml:space="preserve"> </w:t>
      </w:r>
      <w:r>
        <w:rPr>
          <w:color w:val="231F20"/>
        </w:rPr>
        <w:t>upon</w:t>
      </w:r>
      <w:r w:rsidR="005C338B">
        <w:rPr>
          <w:color w:val="231F20"/>
        </w:rPr>
        <w:t xml:space="preserve"> </w:t>
      </w:r>
      <w:r>
        <w:rPr>
          <w:color w:val="231F20"/>
        </w:rPr>
        <w:t>notice</w:t>
      </w:r>
      <w:r w:rsidR="005C338B">
        <w:rPr>
          <w:color w:val="231F20"/>
        </w:rPr>
        <w:t xml:space="preserve"> </w:t>
      </w:r>
      <w:r>
        <w:rPr>
          <w:color w:val="231F20"/>
        </w:rPr>
        <w:t>by</w:t>
      </w:r>
      <w:r w:rsidR="005C338B">
        <w:rPr>
          <w:color w:val="231F20"/>
        </w:rPr>
        <w:t xml:space="preserve"> </w:t>
      </w:r>
      <w:r>
        <w:rPr>
          <w:color w:val="231F20"/>
        </w:rPr>
        <w:t>either</w:t>
      </w:r>
      <w:r w:rsidR="005C338B">
        <w:rPr>
          <w:color w:val="231F20"/>
        </w:rPr>
        <w:t xml:space="preserve"> </w:t>
      </w:r>
      <w:r>
        <w:rPr>
          <w:color w:val="231F20"/>
        </w:rPr>
        <w:t>Party</w:t>
      </w:r>
      <w:r w:rsidR="005C338B">
        <w:rPr>
          <w:color w:val="231F20"/>
        </w:rPr>
        <w:t xml:space="preserve"> </w:t>
      </w:r>
      <w:r>
        <w:rPr>
          <w:color w:val="231F20"/>
        </w:rPr>
        <w:t>to the</w:t>
      </w:r>
      <w:r w:rsidR="005C338B">
        <w:rPr>
          <w:color w:val="231F20"/>
        </w:rPr>
        <w:t xml:space="preserve"> </w:t>
      </w:r>
      <w:r>
        <w:rPr>
          <w:color w:val="231F20"/>
        </w:rPr>
        <w:t>other</w:t>
      </w:r>
      <w:r w:rsidR="005C338B">
        <w:rPr>
          <w:color w:val="231F20"/>
        </w:rPr>
        <w:t xml:space="preserve"> </w:t>
      </w:r>
      <w:r>
        <w:rPr>
          <w:color w:val="231F20"/>
        </w:rPr>
        <w:t>Party</w:t>
      </w:r>
      <w:r w:rsidR="005C338B">
        <w:rPr>
          <w:color w:val="231F20"/>
        </w:rPr>
        <w:t xml:space="preserve"> </w:t>
      </w:r>
      <w:r>
        <w:rPr>
          <w:color w:val="231F20"/>
        </w:rPr>
        <w:t>of</w:t>
      </w:r>
      <w:r w:rsidR="005C338B">
        <w:rPr>
          <w:color w:val="231F20"/>
        </w:rPr>
        <w:t xml:space="preserve"> </w:t>
      </w:r>
      <w:r>
        <w:rPr>
          <w:color w:val="231F20"/>
        </w:rPr>
        <w:t>such</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07D1C070" w14:textId="77777777" w:rsidR="005E6E3D" w:rsidRDefault="005C338B" w:rsidP="00CC1001">
      <w:pPr>
        <w:pStyle w:val="ListParagraph"/>
        <w:numPr>
          <w:ilvl w:val="0"/>
          <w:numId w:val="14"/>
        </w:numPr>
        <w:tabs>
          <w:tab w:val="left" w:pos="1254"/>
        </w:tabs>
        <w:spacing w:before="53" w:line="230" w:lineRule="auto"/>
        <w:ind w:left="576" w:right="576"/>
        <w:jc w:val="both"/>
      </w:pPr>
      <w:r>
        <w:rPr>
          <w:color w:val="231F20"/>
        </w:rPr>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discharged</w:t>
      </w:r>
      <w:r>
        <w:rPr>
          <w:color w:val="231F20"/>
        </w:rPr>
        <w:t xml:space="preserve"> </w:t>
      </w:r>
      <w:r w:rsidR="007B664E">
        <w:rPr>
          <w:color w:val="231F20"/>
        </w:rPr>
        <w:t>from</w:t>
      </w:r>
      <w:r>
        <w:rPr>
          <w:color w:val="231F20"/>
        </w:rPr>
        <w:t xml:space="preserve"> </w:t>
      </w:r>
      <w:r w:rsidR="007B664E">
        <w:rPr>
          <w:color w:val="231F20"/>
        </w:rPr>
        <w:t>further</w:t>
      </w:r>
      <w:r>
        <w:rPr>
          <w:color w:val="231F20"/>
        </w:rPr>
        <w:t xml:space="preserve"> </w:t>
      </w:r>
      <w:r w:rsidR="007B664E">
        <w:rPr>
          <w:color w:val="231F20"/>
        </w:rPr>
        <w:t>performance,</w:t>
      </w:r>
      <w:r>
        <w:rPr>
          <w:color w:val="231F20"/>
        </w:rPr>
        <w:t xml:space="preserve"> </w:t>
      </w:r>
      <w:r w:rsidR="007B664E">
        <w:rPr>
          <w:color w:val="231F20"/>
        </w:rPr>
        <w:t>without</w:t>
      </w:r>
      <w:r>
        <w:rPr>
          <w:color w:val="231F20"/>
        </w:rPr>
        <w:t xml:space="preserve"> </w:t>
      </w:r>
      <w:r w:rsidR="007B664E">
        <w:rPr>
          <w:color w:val="231F20"/>
        </w:rPr>
        <w:t>prejudice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rights</w:t>
      </w:r>
      <w:r>
        <w:rPr>
          <w:color w:val="231F20"/>
        </w:rPr>
        <w:t xml:space="preserve"> </w:t>
      </w:r>
      <w:r w:rsidR="007B664E">
        <w:rPr>
          <w:color w:val="231F20"/>
        </w:rPr>
        <w:t>of</w:t>
      </w:r>
      <w:r>
        <w:rPr>
          <w:color w:val="231F20"/>
        </w:rPr>
        <w:t xml:space="preserve"> </w:t>
      </w:r>
      <w:r w:rsidR="007B664E">
        <w:rPr>
          <w:color w:val="231F20"/>
        </w:rPr>
        <w:t>either</w:t>
      </w:r>
      <w:r>
        <w:rPr>
          <w:color w:val="231F20"/>
        </w:rPr>
        <w:t xml:space="preserve"> </w:t>
      </w:r>
      <w:r w:rsidR="007B664E">
        <w:rPr>
          <w:color w:val="231F20"/>
        </w:rPr>
        <w:t>Party</w:t>
      </w:r>
      <w:r>
        <w:rPr>
          <w:color w:val="231F20"/>
        </w:rPr>
        <w:t xml:space="preserve"> </w:t>
      </w:r>
      <w:r w:rsidR="007B664E">
        <w:rPr>
          <w:color w:val="231F20"/>
        </w:rPr>
        <w:t>in respect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previous</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14D04E39" w14:textId="77777777" w:rsidR="005E6E3D" w:rsidRPr="002D7FC0" w:rsidRDefault="005C338B" w:rsidP="00CC1001">
      <w:pPr>
        <w:pStyle w:val="ListParagraph"/>
        <w:numPr>
          <w:ilvl w:val="0"/>
          <w:numId w:val="14"/>
        </w:numPr>
        <w:tabs>
          <w:tab w:val="left" w:pos="1254"/>
        </w:tabs>
        <w:spacing w:before="50" w:line="230" w:lineRule="auto"/>
        <w:ind w:left="576" w:right="576"/>
        <w:jc w:val="both"/>
      </w:pPr>
      <w:r>
        <w:rPr>
          <w:color w:val="231F20"/>
        </w:rPr>
        <w:t>T</w:t>
      </w:r>
      <w:r w:rsidR="007B664E">
        <w:rPr>
          <w:color w:val="231F20"/>
        </w:rPr>
        <w:t>he</w:t>
      </w:r>
      <w:r>
        <w:rPr>
          <w:color w:val="231F20"/>
        </w:rPr>
        <w:t xml:space="preserve"> </w:t>
      </w:r>
      <w:r w:rsidR="007B664E">
        <w:rPr>
          <w:color w:val="231F20"/>
        </w:rPr>
        <w:t>sum</w:t>
      </w:r>
      <w:r>
        <w:rPr>
          <w:color w:val="231F20"/>
        </w:rPr>
        <w:t xml:space="preserve"> </w:t>
      </w:r>
      <w:r w:rsidR="007B664E">
        <w:rPr>
          <w:color w:val="231F20"/>
        </w:rPr>
        <w:t>payable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as</w:t>
      </w:r>
      <w:r>
        <w:rPr>
          <w:color w:val="231F20"/>
        </w:rPr>
        <w:t xml:space="preserve"> </w:t>
      </w:r>
      <w:r w:rsidR="007B664E">
        <w:rPr>
          <w:color w:val="231F20"/>
        </w:rPr>
        <w:t>would</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payable under</w:t>
      </w:r>
      <w:r>
        <w:rPr>
          <w:color w:val="231F20"/>
        </w:rPr>
        <w:t xml:space="preserve"> </w:t>
      </w:r>
      <w:r w:rsidR="007B664E">
        <w:rPr>
          <w:color w:val="231F20"/>
        </w:rPr>
        <w:t>Sub-Clause</w:t>
      </w:r>
      <w:r>
        <w:rPr>
          <w:color w:val="231F20"/>
        </w:rPr>
        <w:t xml:space="preserve"> </w:t>
      </w:r>
      <w:r w:rsidR="007B664E">
        <w:rPr>
          <w:color w:val="231F20"/>
        </w:rPr>
        <w:t>19.6</w:t>
      </w:r>
      <w:r>
        <w:rPr>
          <w:color w:val="231F20"/>
        </w:rPr>
        <w:t xml:space="preserve"> </w:t>
      </w:r>
      <w:r w:rsidR="007B664E">
        <w:rPr>
          <w:color w:val="231F20"/>
        </w:rPr>
        <w:t>[Optional</w:t>
      </w:r>
      <w:r>
        <w:rPr>
          <w:color w:val="231F20"/>
        </w:rPr>
        <w:t xml:space="preserve"> </w:t>
      </w:r>
      <w:r w:rsidR="007B664E">
        <w:rPr>
          <w:color w:val="231F20"/>
        </w:rPr>
        <w:t>Termination,</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Release]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had</w:t>
      </w:r>
      <w:r>
        <w:rPr>
          <w:color w:val="231F20"/>
        </w:rPr>
        <w:t xml:space="preserve"> </w:t>
      </w:r>
      <w:r w:rsidR="007B664E">
        <w:rPr>
          <w:color w:val="231F20"/>
        </w:rPr>
        <w:t>been</w:t>
      </w:r>
      <w:r>
        <w:rPr>
          <w:color w:val="231F20"/>
        </w:rPr>
        <w:t xml:space="preserve"> </w:t>
      </w:r>
      <w:r w:rsidR="007B664E">
        <w:rPr>
          <w:color w:val="231F20"/>
        </w:rPr>
        <w:t>terminated under</w:t>
      </w:r>
      <w:r>
        <w:rPr>
          <w:color w:val="231F20"/>
        </w:rPr>
        <w:t xml:space="preserve"> </w:t>
      </w:r>
      <w:r w:rsidR="007B664E">
        <w:rPr>
          <w:color w:val="231F20"/>
        </w:rPr>
        <w:t>Sub-Clause</w:t>
      </w:r>
      <w:r>
        <w:rPr>
          <w:color w:val="231F20"/>
        </w:rPr>
        <w:t xml:space="preserve"> </w:t>
      </w:r>
      <w:r w:rsidR="007B664E">
        <w:rPr>
          <w:color w:val="231F20"/>
        </w:rPr>
        <w:t>19.6.</w:t>
      </w:r>
    </w:p>
    <w:p w14:paraId="1655A9C4" w14:textId="77777777" w:rsidR="002D7FC0" w:rsidRDefault="002D7FC0" w:rsidP="00CC1001">
      <w:pPr>
        <w:pStyle w:val="ListParagraph"/>
        <w:tabs>
          <w:tab w:val="left" w:pos="1254"/>
        </w:tabs>
        <w:spacing w:before="50" w:line="230" w:lineRule="auto"/>
        <w:ind w:left="576" w:right="576" w:firstLine="0"/>
        <w:jc w:val="both"/>
      </w:pPr>
    </w:p>
    <w:p w14:paraId="6F5E7B7F" w14:textId="77777777" w:rsidR="005E6E3D" w:rsidRDefault="007B664E" w:rsidP="00CC1001">
      <w:pPr>
        <w:pStyle w:val="Heading4"/>
        <w:numPr>
          <w:ilvl w:val="0"/>
          <w:numId w:val="56"/>
        </w:numPr>
        <w:tabs>
          <w:tab w:val="left" w:pos="927"/>
          <w:tab w:val="left" w:pos="929"/>
        </w:tabs>
        <w:spacing w:before="99"/>
        <w:ind w:left="576" w:right="576" w:hanging="798"/>
        <w:rPr>
          <w:color w:val="231F20"/>
        </w:rPr>
      </w:pPr>
      <w:bookmarkStart w:id="72" w:name="_TOC_250005"/>
      <w:r>
        <w:rPr>
          <w:color w:val="231F20"/>
        </w:rPr>
        <w:t>CLAIMS,</w:t>
      </w:r>
      <w:r w:rsidR="005C338B">
        <w:rPr>
          <w:color w:val="231F20"/>
        </w:rPr>
        <w:t xml:space="preserve"> </w:t>
      </w:r>
      <w:r>
        <w:rPr>
          <w:color w:val="231F20"/>
        </w:rPr>
        <w:t>DISPUTES</w:t>
      </w:r>
      <w:r w:rsidR="005C338B">
        <w:rPr>
          <w:color w:val="231F20"/>
        </w:rPr>
        <w:t xml:space="preserve"> </w:t>
      </w:r>
      <w:r>
        <w:rPr>
          <w:color w:val="231F20"/>
        </w:rPr>
        <w:t>AND</w:t>
      </w:r>
      <w:bookmarkEnd w:id="72"/>
      <w:r w:rsidR="005C338B">
        <w:rPr>
          <w:color w:val="231F20"/>
        </w:rPr>
        <w:t xml:space="preserve"> </w:t>
      </w:r>
      <w:r>
        <w:rPr>
          <w:color w:val="231F20"/>
        </w:rPr>
        <w:t>ARBITRATION</w:t>
      </w:r>
    </w:p>
    <w:p w14:paraId="16B4B94A" w14:textId="77777777" w:rsidR="005E6E3D" w:rsidRDefault="007B664E" w:rsidP="00CC1001">
      <w:pPr>
        <w:pStyle w:val="ListParagraph"/>
        <w:numPr>
          <w:ilvl w:val="1"/>
          <w:numId w:val="56"/>
        </w:numPr>
        <w:tabs>
          <w:tab w:val="left" w:pos="927"/>
          <w:tab w:val="left" w:pos="929"/>
        </w:tabs>
        <w:spacing w:before="234"/>
        <w:ind w:left="576" w:right="576"/>
        <w:rPr>
          <w:b/>
          <w:color w:val="231F20"/>
        </w:rPr>
      </w:pPr>
      <w:r>
        <w:rPr>
          <w:b/>
          <w:color w:val="231F20"/>
        </w:rPr>
        <w:t>Contractor's</w:t>
      </w:r>
      <w:r w:rsidR="005C338B">
        <w:rPr>
          <w:b/>
          <w:color w:val="231F20"/>
        </w:rPr>
        <w:t xml:space="preserve"> </w:t>
      </w:r>
      <w:r>
        <w:rPr>
          <w:b/>
          <w:color w:val="231F20"/>
        </w:rPr>
        <w:t>Claims</w:t>
      </w:r>
    </w:p>
    <w:p w14:paraId="2E3512FE" w14:textId="77777777" w:rsidR="005E6E3D" w:rsidRDefault="007B664E" w:rsidP="00CC1001">
      <w:pPr>
        <w:pStyle w:val="ListParagraph"/>
        <w:numPr>
          <w:ilvl w:val="2"/>
          <w:numId w:val="56"/>
        </w:numPr>
        <w:tabs>
          <w:tab w:val="left" w:pos="929"/>
        </w:tabs>
        <w:spacing w:before="243" w:line="230" w:lineRule="auto"/>
        <w:ind w:left="576" w:right="576" w:hanging="791"/>
        <w:jc w:val="both"/>
        <w:rPr>
          <w:color w:val="231F20"/>
        </w:rPr>
      </w:pPr>
      <w:r>
        <w:rPr>
          <w:color w:val="231F20"/>
        </w:rPr>
        <w:lastRenderedPageBreak/>
        <w:t>If the Contractor considers itself to be entitled to any extension of the Time for Completion and/or any additional</w:t>
      </w:r>
      <w:r w:rsidR="005C338B">
        <w:rPr>
          <w:color w:val="231F20"/>
        </w:rPr>
        <w:t xml:space="preserve"> </w:t>
      </w:r>
      <w:r>
        <w:rPr>
          <w:color w:val="231F20"/>
        </w:rPr>
        <w:t>payment,</w:t>
      </w:r>
      <w:r w:rsidR="005C338B">
        <w:rPr>
          <w:color w:val="231F20"/>
        </w:rPr>
        <w:t xml:space="preserve"> </w:t>
      </w:r>
      <w:r>
        <w:rPr>
          <w:color w:val="231F20"/>
        </w:rPr>
        <w:t>under</w:t>
      </w:r>
      <w:r w:rsidR="005C338B">
        <w:rPr>
          <w:color w:val="231F20"/>
        </w:rPr>
        <w:t xml:space="preserve"> </w:t>
      </w:r>
      <w:r>
        <w:rPr>
          <w:color w:val="231F20"/>
        </w:rPr>
        <w:t>any</w:t>
      </w:r>
      <w:r w:rsidR="005C338B">
        <w:rPr>
          <w:color w:val="231F20"/>
        </w:rPr>
        <w:t xml:space="preserve"> </w:t>
      </w:r>
      <w:r>
        <w:rPr>
          <w:color w:val="231F20"/>
        </w:rPr>
        <w:t>Clause</w:t>
      </w:r>
      <w:r w:rsidR="005C338B">
        <w:rPr>
          <w:color w:val="231F20"/>
        </w:rPr>
        <w:t xml:space="preserve"> </w:t>
      </w:r>
      <w:r>
        <w:rPr>
          <w:color w:val="231F20"/>
        </w:rPr>
        <w:t>of</w:t>
      </w:r>
      <w:r w:rsidR="005C338B">
        <w:rPr>
          <w:color w:val="231F20"/>
        </w:rPr>
        <w:t xml:space="preserve"> </w:t>
      </w:r>
      <w:r>
        <w:rPr>
          <w:color w:val="231F20"/>
        </w:rPr>
        <w:t>these</w:t>
      </w:r>
      <w:r w:rsidR="005C338B">
        <w:rPr>
          <w:color w:val="231F20"/>
        </w:rPr>
        <w:t xml:space="preserve"> </w:t>
      </w:r>
      <w:r>
        <w:rPr>
          <w:color w:val="231F20"/>
        </w:rPr>
        <w:t>Conditions</w:t>
      </w:r>
      <w:r w:rsidR="005C338B">
        <w:rPr>
          <w:color w:val="231F20"/>
        </w:rPr>
        <w:t xml:space="preserve"> </w:t>
      </w:r>
      <w:r>
        <w:rPr>
          <w:color w:val="231F20"/>
        </w:rPr>
        <w:t>or</w:t>
      </w:r>
      <w:r w:rsidR="005C338B">
        <w:rPr>
          <w:color w:val="231F20"/>
        </w:rPr>
        <w:t xml:space="preserve"> </w:t>
      </w:r>
      <w:r>
        <w:rPr>
          <w:color w:val="231F20"/>
        </w:rPr>
        <w:t>otherwise</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 Contractor</w:t>
      </w:r>
      <w:r w:rsidR="005C338B">
        <w:rPr>
          <w:color w:val="231F20"/>
        </w:rPr>
        <w:t xml:space="preserve"> </w:t>
      </w:r>
      <w:r>
        <w:rPr>
          <w:color w:val="231F20"/>
        </w:rPr>
        <w:t>shall</w:t>
      </w:r>
      <w:r w:rsidR="005C338B">
        <w:rPr>
          <w:color w:val="231F20"/>
        </w:rPr>
        <w:t xml:space="preserve"> </w:t>
      </w:r>
      <w:r>
        <w:rPr>
          <w:color w:val="231F20"/>
        </w:rPr>
        <w:t>give</w:t>
      </w:r>
      <w:r w:rsidR="005C338B">
        <w:rPr>
          <w:color w:val="231F20"/>
        </w:rPr>
        <w:t xml:space="preserve"> </w:t>
      </w:r>
      <w:r>
        <w:rPr>
          <w:color w:val="231F20"/>
          <w:u w:val="single" w:color="231F20"/>
        </w:rPr>
        <w:t>Notice</w:t>
      </w:r>
      <w:r w:rsidR="005C338B">
        <w:rPr>
          <w:color w:val="231F20"/>
          <w:u w:val="single" w:color="231F20"/>
        </w:rPr>
        <w:t xml:space="preserve"> </w:t>
      </w:r>
      <w:r>
        <w:rPr>
          <w:color w:val="231F20"/>
          <w:u w:val="single" w:color="231F20"/>
        </w:rPr>
        <w:t>to</w:t>
      </w:r>
      <w:r w:rsidR="005C338B">
        <w:rPr>
          <w:color w:val="231F20"/>
          <w:u w:val="single" w:color="231F20"/>
        </w:rPr>
        <w:t xml:space="preserve"> </w:t>
      </w:r>
      <w:r>
        <w:rPr>
          <w:color w:val="231F20"/>
          <w:u w:val="single" w:color="231F20"/>
        </w:rPr>
        <w:t>the</w:t>
      </w:r>
      <w:r w:rsidR="005C338B">
        <w:rPr>
          <w:color w:val="231F20"/>
          <w:u w:val="single" w:color="231F20"/>
        </w:rPr>
        <w:t xml:space="preserve"> </w:t>
      </w:r>
      <w:r>
        <w:rPr>
          <w:color w:val="231F20"/>
          <w:u w:val="single" w:color="231F20"/>
        </w:rPr>
        <w:t>Engineer,</w:t>
      </w:r>
      <w:r w:rsidR="005C338B">
        <w:rPr>
          <w:color w:val="231F20"/>
          <w:u w:val="single" w:color="231F20"/>
        </w:rPr>
        <w:t xml:space="preserve"> </w:t>
      </w:r>
      <w:r>
        <w:rPr>
          <w:color w:val="231F20"/>
        </w:rPr>
        <w:t>describing</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r w:rsidR="005C338B">
        <w:rPr>
          <w:color w:val="231F20"/>
        </w:rPr>
        <w:t xml:space="preserve"> </w:t>
      </w:r>
      <w:r>
        <w:rPr>
          <w:color w:val="231F20"/>
        </w:rPr>
        <w:t>giving</w:t>
      </w:r>
      <w:r w:rsidR="005C338B">
        <w:rPr>
          <w:color w:val="231F20"/>
        </w:rPr>
        <w:t xml:space="preserve"> </w:t>
      </w:r>
      <w:r>
        <w:rPr>
          <w:color w:val="231F20"/>
        </w:rPr>
        <w:t>rise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claim.</w:t>
      </w:r>
      <w:r w:rsidR="005C338B">
        <w:rPr>
          <w:color w:val="231F20"/>
        </w:rPr>
        <w:t xml:space="preserve"> </w:t>
      </w:r>
      <w:r>
        <w:rPr>
          <w:color w:val="231F20"/>
        </w:rPr>
        <w:t>The notice</w:t>
      </w:r>
      <w:r w:rsidR="005C338B">
        <w:rPr>
          <w:color w:val="231F20"/>
        </w:rPr>
        <w:t xml:space="preserve"> </w:t>
      </w:r>
      <w:r>
        <w:rPr>
          <w:color w:val="231F20"/>
        </w:rPr>
        <w:t>shall</w:t>
      </w:r>
      <w:r w:rsidR="005C338B">
        <w:rPr>
          <w:color w:val="231F20"/>
        </w:rPr>
        <w:t xml:space="preserve"> </w:t>
      </w:r>
      <w:r>
        <w:rPr>
          <w:color w:val="231F20"/>
        </w:rPr>
        <w:t>be</w:t>
      </w:r>
      <w:r w:rsidR="005C338B">
        <w:rPr>
          <w:color w:val="231F20"/>
        </w:rPr>
        <w:t xml:space="preserve"> </w:t>
      </w:r>
      <w:r>
        <w:rPr>
          <w:color w:val="231F20"/>
        </w:rPr>
        <w:t>given</w:t>
      </w:r>
      <w:r w:rsidR="005C338B">
        <w:rPr>
          <w:color w:val="231F20"/>
        </w:rPr>
        <w:t xml:space="preserve"> </w:t>
      </w:r>
      <w:r>
        <w:rPr>
          <w:color w:val="231F20"/>
        </w:rPr>
        <w:t>as</w:t>
      </w:r>
      <w:r w:rsidR="005C338B">
        <w:rPr>
          <w:color w:val="231F20"/>
        </w:rPr>
        <w:t xml:space="preserve"> </w:t>
      </w:r>
      <w:r>
        <w:rPr>
          <w:color w:val="231F20"/>
        </w:rPr>
        <w:t>soon</w:t>
      </w:r>
      <w:r w:rsidR="005C338B">
        <w:rPr>
          <w:color w:val="231F20"/>
        </w:rPr>
        <w:t xml:space="preserve"> </w:t>
      </w:r>
      <w:r>
        <w:rPr>
          <w:color w:val="231F20"/>
        </w:rPr>
        <w:t>as</w:t>
      </w:r>
      <w:r w:rsidR="005C338B">
        <w:rPr>
          <w:color w:val="231F20"/>
        </w:rPr>
        <w:t xml:space="preserve"> </w:t>
      </w:r>
      <w:r>
        <w:rPr>
          <w:color w:val="231F20"/>
        </w:rPr>
        <w:t>practicable,</w:t>
      </w:r>
      <w:r w:rsidR="005C338B">
        <w:rPr>
          <w:color w:val="231F20"/>
        </w:rPr>
        <w:t xml:space="preserve"> </w:t>
      </w:r>
      <w:r>
        <w:rPr>
          <w:color w:val="231F20"/>
        </w:rPr>
        <w:t>and</w:t>
      </w:r>
      <w:r w:rsidR="005C338B">
        <w:rPr>
          <w:color w:val="231F20"/>
        </w:rPr>
        <w:t xml:space="preserve"> </w:t>
      </w:r>
      <w:r>
        <w:rPr>
          <w:color w:val="231F20"/>
        </w:rPr>
        <w:t>not</w:t>
      </w:r>
      <w:r w:rsidR="005C338B">
        <w:rPr>
          <w:color w:val="231F20"/>
        </w:rPr>
        <w:t xml:space="preserve"> </w:t>
      </w:r>
      <w:r>
        <w:rPr>
          <w:color w:val="231F20"/>
        </w:rPr>
        <w:t>later</w:t>
      </w:r>
      <w:r w:rsidR="005C338B">
        <w:rPr>
          <w:color w:val="231F20"/>
        </w:rPr>
        <w:t xml:space="preserve"> </w:t>
      </w:r>
      <w:r>
        <w:rPr>
          <w:color w:val="231F20"/>
        </w:rPr>
        <w:t>than</w:t>
      </w:r>
      <w:r w:rsidR="005C338B">
        <w:rPr>
          <w:color w:val="231F20"/>
        </w:rPr>
        <w:t xml:space="preserve"> </w:t>
      </w:r>
      <w:r>
        <w:rPr>
          <w:color w:val="231F20"/>
        </w:rPr>
        <w:t>30</w:t>
      </w:r>
      <w:r w:rsidR="005C338B">
        <w:rPr>
          <w:color w:val="231F20"/>
        </w:rPr>
        <w:t xml:space="preserve"> </w:t>
      </w:r>
      <w:r>
        <w:rPr>
          <w:color w:val="231F20"/>
        </w:rPr>
        <w:t>days</w:t>
      </w:r>
      <w:r w:rsidR="005C338B">
        <w:rPr>
          <w:color w:val="231F20"/>
        </w:rPr>
        <w:t xml:space="preserve"> </w:t>
      </w:r>
      <w:r>
        <w:rPr>
          <w:color w:val="231F20"/>
        </w:rPr>
        <w:t>after</w:t>
      </w:r>
      <w:r w:rsidR="005C338B">
        <w:rPr>
          <w:color w:val="231F20"/>
        </w:rPr>
        <w:t xml:space="preserve"> </w:t>
      </w:r>
      <w:r>
        <w:rPr>
          <w:color w:val="231F20"/>
        </w:rPr>
        <w:t>the</w:t>
      </w:r>
      <w:r w:rsidR="005C338B">
        <w:rPr>
          <w:color w:val="231F20"/>
        </w:rPr>
        <w:t xml:space="preserve"> </w:t>
      </w:r>
      <w:r>
        <w:rPr>
          <w:color w:val="231F20"/>
        </w:rPr>
        <w:t>Contractor</w:t>
      </w:r>
      <w:r w:rsidR="005C338B">
        <w:rPr>
          <w:color w:val="231F20"/>
        </w:rPr>
        <w:t xml:space="preserve"> </w:t>
      </w:r>
      <w:r>
        <w:rPr>
          <w:color w:val="231F20"/>
        </w:rPr>
        <w:t>became</w:t>
      </w:r>
      <w:r w:rsidR="005C338B">
        <w:rPr>
          <w:color w:val="231F20"/>
        </w:rPr>
        <w:t xml:space="preserve"> </w:t>
      </w:r>
      <w:r>
        <w:rPr>
          <w:color w:val="231F20"/>
        </w:rPr>
        <w:t>aware,</w:t>
      </w:r>
      <w:r w:rsidR="005C338B">
        <w:rPr>
          <w:color w:val="231F20"/>
        </w:rPr>
        <w:t xml:space="preserve"> </w:t>
      </w:r>
      <w:r>
        <w:rPr>
          <w:color w:val="231F20"/>
        </w:rPr>
        <w:t>or should</w:t>
      </w:r>
      <w:r w:rsidR="005C338B">
        <w:rPr>
          <w:color w:val="231F20"/>
        </w:rPr>
        <w:t xml:space="preserve"> </w:t>
      </w:r>
      <w:r>
        <w:rPr>
          <w:color w:val="231F20"/>
        </w:rPr>
        <w:t>have</w:t>
      </w:r>
      <w:r w:rsidR="005C338B">
        <w:rPr>
          <w:color w:val="231F20"/>
        </w:rPr>
        <w:t xml:space="preserve"> </w:t>
      </w:r>
      <w:r>
        <w:rPr>
          <w:color w:val="231F20"/>
        </w:rPr>
        <w:t>become</w:t>
      </w:r>
      <w:r w:rsidR="005C338B">
        <w:rPr>
          <w:color w:val="231F20"/>
        </w:rPr>
        <w:t xml:space="preserve"> </w:t>
      </w:r>
      <w:r>
        <w:rPr>
          <w:color w:val="231F20"/>
        </w:rPr>
        <w:t>aware,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45265C36" w14:textId="77777777" w:rsidR="005E6E3D" w:rsidRDefault="007B664E" w:rsidP="00CC1001">
      <w:pPr>
        <w:pStyle w:val="ListParagraph"/>
        <w:numPr>
          <w:ilvl w:val="2"/>
          <w:numId w:val="56"/>
        </w:numPr>
        <w:tabs>
          <w:tab w:val="left" w:pos="928"/>
        </w:tabs>
        <w:spacing w:before="247" w:line="230" w:lineRule="auto"/>
        <w:ind w:left="576" w:right="576" w:hanging="792"/>
        <w:jc w:val="both"/>
        <w:rPr>
          <w:color w:val="231F20"/>
        </w:rPr>
      </w:pPr>
      <w:r>
        <w:rPr>
          <w:color w:val="231F20"/>
        </w:rPr>
        <w:t>IftheContractorfailstogivenoticeofaclaimwithinsuchperiodof30</w:t>
      </w:r>
      <w:r w:rsidR="00D41885">
        <w:rPr>
          <w:color w:val="231F20"/>
        </w:rPr>
        <w:t>days, the Time for Completion shall not</w:t>
      </w:r>
      <w:r>
        <w:rPr>
          <w:color w:val="231F20"/>
        </w:rPr>
        <w:t xml:space="preserve"> be extended, the Contractor shall not be entitled to additional payment, and the Procuring Entity shall be discharged from all liability in connection with the claim. Otherwise, the following provisions of this Sub- </w:t>
      </w:r>
      <w:proofErr w:type="spellStart"/>
      <w:r>
        <w:rPr>
          <w:color w:val="231F20"/>
        </w:rPr>
        <w:t>Clauseshall</w:t>
      </w:r>
      <w:r>
        <w:rPr>
          <w:color w:val="231F20"/>
          <w:spacing w:val="-3"/>
        </w:rPr>
        <w:t>apply</w:t>
      </w:r>
      <w:proofErr w:type="spellEnd"/>
      <w:r>
        <w:rPr>
          <w:color w:val="231F20"/>
          <w:spacing w:val="-3"/>
        </w:rPr>
        <w:t>.</w:t>
      </w:r>
    </w:p>
    <w:p w14:paraId="6BAC5776" w14:textId="77777777" w:rsidR="005E6E3D" w:rsidRDefault="007B664E" w:rsidP="00CC1001">
      <w:pPr>
        <w:pStyle w:val="ListParagraph"/>
        <w:numPr>
          <w:ilvl w:val="2"/>
          <w:numId w:val="56"/>
        </w:numPr>
        <w:tabs>
          <w:tab w:val="left" w:pos="928"/>
        </w:tabs>
        <w:spacing w:before="247" w:line="230" w:lineRule="auto"/>
        <w:ind w:left="576" w:right="576" w:hanging="792"/>
        <w:jc w:val="both"/>
        <w:rPr>
          <w:color w:val="231F20"/>
        </w:rPr>
      </w:pPr>
      <w:r>
        <w:rPr>
          <w:color w:val="231F20"/>
        </w:rPr>
        <w:t>The Contractor shall also submit any other notices which are required by the Contract, and supporting particulars</w:t>
      </w:r>
      <w:r w:rsidR="00333E29">
        <w:rPr>
          <w:color w:val="231F20"/>
        </w:rPr>
        <w:t xml:space="preserve"> </w:t>
      </w:r>
      <w:r>
        <w:rPr>
          <w:color w:val="231F20"/>
        </w:rPr>
        <w:t>for</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all</w:t>
      </w:r>
      <w:r w:rsidR="00333E29">
        <w:rPr>
          <w:color w:val="231F20"/>
        </w:rPr>
        <w:t xml:space="preserve"> </w:t>
      </w:r>
      <w:r>
        <w:rPr>
          <w:color w:val="231F20"/>
        </w:rPr>
        <w:t>as</w:t>
      </w:r>
      <w:r w:rsidR="00333E29">
        <w:rPr>
          <w:color w:val="231F20"/>
        </w:rPr>
        <w:t xml:space="preserve"> </w:t>
      </w:r>
      <w:r>
        <w:rPr>
          <w:color w:val="231F20"/>
        </w:rPr>
        <w:t>relevant</w:t>
      </w:r>
      <w:r w:rsidR="00333E29">
        <w:rPr>
          <w:color w:val="231F20"/>
        </w:rPr>
        <w:t xml:space="preserve"> </w:t>
      </w:r>
      <w:r>
        <w:rPr>
          <w:color w:val="231F20"/>
        </w:rPr>
        <w:t>to</w:t>
      </w:r>
      <w:r w:rsidR="00333E29">
        <w:rPr>
          <w:color w:val="231F20"/>
        </w:rPr>
        <w:t xml:space="preserve"> </w:t>
      </w:r>
      <w:r>
        <w:rPr>
          <w:color w:val="231F20"/>
        </w:rPr>
        <w:t>such</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p>
    <w:p w14:paraId="4DA42D85" w14:textId="77777777" w:rsidR="005E6E3D" w:rsidRDefault="007B664E" w:rsidP="00CC1001">
      <w:pPr>
        <w:pStyle w:val="ListParagraph"/>
        <w:numPr>
          <w:ilvl w:val="2"/>
          <w:numId w:val="13"/>
        </w:numPr>
        <w:tabs>
          <w:tab w:val="left" w:pos="928"/>
        </w:tabs>
        <w:spacing w:line="230" w:lineRule="auto"/>
        <w:ind w:left="576" w:right="576" w:hanging="792"/>
        <w:jc w:val="both"/>
      </w:pP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keep</w:t>
      </w:r>
      <w:r w:rsidR="00333E29">
        <w:rPr>
          <w:color w:val="231F20"/>
        </w:rPr>
        <w:t xml:space="preserve"> </w:t>
      </w:r>
      <w:r>
        <w:rPr>
          <w:color w:val="231F20"/>
        </w:rPr>
        <w:t>such</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necessary</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either</w:t>
      </w:r>
      <w:r w:rsidR="00333E29">
        <w:rPr>
          <w:color w:val="231F20"/>
        </w:rPr>
        <w:t xml:space="preserve"> </w:t>
      </w:r>
      <w:r>
        <w:rPr>
          <w:color w:val="231F20"/>
        </w:rPr>
        <w:t>on the</w:t>
      </w:r>
      <w:r w:rsidR="00333E29">
        <w:rPr>
          <w:color w:val="231F20"/>
        </w:rPr>
        <w:t xml:space="preserve"> </w:t>
      </w:r>
      <w:r>
        <w:rPr>
          <w:color w:val="231F20"/>
        </w:rPr>
        <w:t>Site</w:t>
      </w:r>
      <w:r w:rsidR="00333E29">
        <w:rPr>
          <w:color w:val="231F20"/>
        </w:rPr>
        <w:t xml:space="preserve"> </w:t>
      </w:r>
      <w:r>
        <w:rPr>
          <w:color w:val="231F20"/>
        </w:rPr>
        <w:t>or</w:t>
      </w:r>
      <w:r w:rsidR="00333E29">
        <w:rPr>
          <w:color w:val="231F20"/>
        </w:rPr>
        <w:t xml:space="preserve"> </w:t>
      </w:r>
      <w:r>
        <w:rPr>
          <w:color w:val="231F20"/>
        </w:rPr>
        <w:t>at</w:t>
      </w:r>
      <w:r w:rsidR="00333E29">
        <w:rPr>
          <w:color w:val="231F20"/>
        </w:rPr>
        <w:t xml:space="preserve"> </w:t>
      </w:r>
      <w:r>
        <w:rPr>
          <w:color w:val="231F20"/>
        </w:rPr>
        <w:t>another</w:t>
      </w:r>
      <w:r w:rsidR="00333E29">
        <w:rPr>
          <w:color w:val="231F20"/>
        </w:rPr>
        <w:t xml:space="preserve"> </w:t>
      </w:r>
      <w:r>
        <w:rPr>
          <w:color w:val="231F20"/>
        </w:rPr>
        <w:t>location</w:t>
      </w:r>
      <w:r w:rsidR="00333E29">
        <w:rPr>
          <w:color w:val="231F20"/>
        </w:rPr>
        <w:t xml:space="preserve"> </w:t>
      </w:r>
      <w:r>
        <w:rPr>
          <w:color w:val="231F20"/>
        </w:rPr>
        <w:t>acceptable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Without</w:t>
      </w:r>
      <w:r w:rsidR="00333E29">
        <w:rPr>
          <w:color w:val="231F20"/>
        </w:rPr>
        <w:t xml:space="preserve"> </w:t>
      </w:r>
      <w:r>
        <w:rPr>
          <w:color w:val="231F20"/>
        </w:rPr>
        <w:t>admitting</w:t>
      </w:r>
      <w:r w:rsidR="00333E29">
        <w:rPr>
          <w:color w:val="231F20"/>
        </w:rPr>
        <w:t xml:space="preserve"> </w:t>
      </w:r>
      <w:r>
        <w:rPr>
          <w:color w:val="231F20"/>
        </w:rPr>
        <w:t>the</w:t>
      </w:r>
      <w:r w:rsidR="00333E29">
        <w:rPr>
          <w:color w:val="231F20"/>
        </w:rPr>
        <w:t xml:space="preserve"> </w:t>
      </w:r>
      <w:r>
        <w:rPr>
          <w:color w:val="231F20"/>
        </w:rPr>
        <w:t>Procuring</w:t>
      </w:r>
      <w:r w:rsidR="00333E29">
        <w:rPr>
          <w:color w:val="231F20"/>
        </w:rPr>
        <w:t xml:space="preserve"> </w:t>
      </w:r>
      <w:r>
        <w:rPr>
          <w:color w:val="231F20"/>
        </w:rPr>
        <w:t>Entity's</w:t>
      </w:r>
      <w:r w:rsidR="00333E29">
        <w:rPr>
          <w:color w:val="231F20"/>
        </w:rPr>
        <w:t xml:space="preserve"> </w:t>
      </w:r>
      <w:r>
        <w:rPr>
          <w:color w:val="231F20"/>
        </w:rPr>
        <w:t>liability,</w:t>
      </w:r>
      <w:r w:rsidR="00333E29">
        <w:rPr>
          <w:color w:val="231F20"/>
        </w:rPr>
        <w:t xml:space="preserve"> </w:t>
      </w:r>
      <w:r>
        <w:rPr>
          <w:color w:val="231F20"/>
        </w:rPr>
        <w:t xml:space="preserve">the Engineer </w:t>
      </w:r>
      <w:r>
        <w:rPr>
          <w:color w:val="231F20"/>
          <w:spacing w:val="-4"/>
        </w:rPr>
        <w:t xml:space="preserve">may, </w:t>
      </w:r>
      <w:r>
        <w:rPr>
          <w:color w:val="231F20"/>
        </w:rPr>
        <w:t>after receiving any notice under this Sub-Clause, monitor the record-keeping and/or instruct the</w:t>
      </w:r>
      <w:r w:rsidR="00333E29">
        <w:rPr>
          <w:color w:val="231F20"/>
        </w:rPr>
        <w:t xml:space="preserve"> </w:t>
      </w:r>
      <w:r>
        <w:rPr>
          <w:color w:val="231F20"/>
        </w:rPr>
        <w:t>Contractor</w:t>
      </w:r>
      <w:r w:rsidR="00333E29">
        <w:rPr>
          <w:color w:val="231F20"/>
        </w:rPr>
        <w:t xml:space="preserve"> </w:t>
      </w:r>
      <w:r>
        <w:rPr>
          <w:color w:val="231F20"/>
        </w:rPr>
        <w:t>to</w:t>
      </w:r>
      <w:r w:rsidR="00333E29">
        <w:rPr>
          <w:color w:val="231F20"/>
        </w:rPr>
        <w:t xml:space="preserve"> </w:t>
      </w:r>
      <w:r>
        <w:rPr>
          <w:color w:val="231F20"/>
        </w:rPr>
        <w:t>keep</w:t>
      </w:r>
      <w:r w:rsidR="00333E29">
        <w:rPr>
          <w:color w:val="231F20"/>
        </w:rPr>
        <w:t xml:space="preserve"> </w:t>
      </w:r>
      <w:r>
        <w:rPr>
          <w:color w:val="231F20"/>
        </w:rPr>
        <w:t>further</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permit</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to</w:t>
      </w:r>
      <w:r w:rsidR="00333E29">
        <w:rPr>
          <w:color w:val="231F20"/>
        </w:rPr>
        <w:t xml:space="preserve"> </w:t>
      </w:r>
      <w:r>
        <w:rPr>
          <w:color w:val="231F20"/>
        </w:rPr>
        <w:t>inspect</w:t>
      </w:r>
      <w:r w:rsidR="00333E29">
        <w:rPr>
          <w:color w:val="231F20"/>
        </w:rPr>
        <w:t xml:space="preserve"> </w:t>
      </w:r>
      <w:r>
        <w:rPr>
          <w:color w:val="231F20"/>
        </w:rPr>
        <w:t>all these</w:t>
      </w:r>
      <w:r w:rsidR="00333E29">
        <w:rPr>
          <w:color w:val="231F20"/>
        </w:rPr>
        <w:t xml:space="preserve"> </w:t>
      </w:r>
      <w:r>
        <w:rPr>
          <w:color w:val="231F20"/>
        </w:rPr>
        <w:t>records,</w:t>
      </w:r>
      <w:r w:rsidR="00333E29">
        <w:rPr>
          <w:color w:val="231F20"/>
        </w:rPr>
        <w:t xml:space="preserve"> </w:t>
      </w:r>
      <w:r>
        <w:rPr>
          <w:color w:val="231F20"/>
        </w:rPr>
        <w:t>and</w:t>
      </w:r>
      <w:r w:rsidR="00333E29">
        <w:rPr>
          <w:color w:val="231F20"/>
        </w:rPr>
        <w:t xml:space="preserve"> </w:t>
      </w:r>
      <w:r>
        <w:rPr>
          <w:color w:val="231F20"/>
        </w:rPr>
        <w:t>shall</w:t>
      </w:r>
      <w:r w:rsidR="00333E29">
        <w:rPr>
          <w:color w:val="231F20"/>
        </w:rPr>
        <w:t xml:space="preserve"> </w:t>
      </w:r>
      <w:r>
        <w:rPr>
          <w:color w:val="231F20"/>
        </w:rPr>
        <w:t>(if</w:t>
      </w:r>
      <w:r w:rsidR="00333E29">
        <w:rPr>
          <w:color w:val="231F20"/>
        </w:rPr>
        <w:t xml:space="preserve"> </w:t>
      </w:r>
      <w:r>
        <w:rPr>
          <w:color w:val="231F20"/>
        </w:rPr>
        <w:t>instructed)</w:t>
      </w:r>
      <w:r w:rsidR="00333E29">
        <w:rPr>
          <w:color w:val="231F20"/>
        </w:rPr>
        <w:t xml:space="preserve"> </w:t>
      </w:r>
      <w:r>
        <w:rPr>
          <w:color w:val="231F20"/>
        </w:rPr>
        <w:t>submit</w:t>
      </w:r>
      <w:r w:rsidR="00333E29">
        <w:rPr>
          <w:color w:val="231F20"/>
        </w:rPr>
        <w:t xml:space="preserve"> </w:t>
      </w:r>
      <w:r>
        <w:rPr>
          <w:color w:val="231F20"/>
        </w:rPr>
        <w:t>copies</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p>
    <w:p w14:paraId="2E7337A3" w14:textId="77777777" w:rsidR="005E6E3D" w:rsidRDefault="007B664E" w:rsidP="00CC1001">
      <w:pPr>
        <w:pStyle w:val="ListParagraph"/>
        <w:numPr>
          <w:ilvl w:val="2"/>
          <w:numId w:val="13"/>
        </w:numPr>
        <w:tabs>
          <w:tab w:val="left" w:pos="928"/>
        </w:tabs>
        <w:spacing w:before="247" w:line="230" w:lineRule="auto"/>
        <w:ind w:left="576" w:right="576" w:hanging="792"/>
        <w:jc w:val="both"/>
      </w:pPr>
      <w:r>
        <w:rPr>
          <w:color w:val="231F20"/>
        </w:rPr>
        <w:t xml:space="preserve">Within 42 days after the Contractor became aware (or should have become aware) of the </w:t>
      </w:r>
      <w:proofErr w:type="spellStart"/>
      <w:r>
        <w:rPr>
          <w:color w:val="231F20"/>
        </w:rPr>
        <w:t>eventor</w:t>
      </w:r>
      <w:proofErr w:type="spellEnd"/>
      <w:r>
        <w:rPr>
          <w:color w:val="231F20"/>
        </w:rPr>
        <w:t xml:space="preserve"> 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and 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send</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w:t>
      </w:r>
      <w:r w:rsidR="00333E29">
        <w:rPr>
          <w:color w:val="231F20"/>
        </w:rPr>
        <w:t xml:space="preserve"> </w:t>
      </w:r>
      <w:r>
        <w:rPr>
          <w:color w:val="231F20"/>
        </w:rPr>
        <w:t>fully</w:t>
      </w:r>
      <w:r w:rsidR="00333E29">
        <w:rPr>
          <w:color w:val="231F20"/>
        </w:rPr>
        <w:t xml:space="preserve"> </w:t>
      </w:r>
      <w:r>
        <w:rPr>
          <w:color w:val="231F20"/>
        </w:rPr>
        <w:t>detailed</w:t>
      </w:r>
      <w:r w:rsidR="00333E29">
        <w:rPr>
          <w:color w:val="231F20"/>
        </w:rPr>
        <w:t xml:space="preserve"> </w:t>
      </w:r>
      <w:r>
        <w:rPr>
          <w:color w:val="231F20"/>
        </w:rPr>
        <w:t>claim</w:t>
      </w:r>
      <w:r w:rsidR="00333E29">
        <w:rPr>
          <w:color w:val="231F20"/>
        </w:rPr>
        <w:t xml:space="preserve"> </w:t>
      </w:r>
      <w:r>
        <w:rPr>
          <w:color w:val="231F20"/>
        </w:rPr>
        <w:t>which</w:t>
      </w:r>
      <w:r w:rsidR="00333E29">
        <w:rPr>
          <w:color w:val="231F20"/>
        </w:rPr>
        <w:t xml:space="preserve"> </w:t>
      </w:r>
      <w:r>
        <w:rPr>
          <w:color w:val="231F20"/>
        </w:rPr>
        <w:t>includes</w:t>
      </w:r>
      <w:r w:rsidR="00333E29">
        <w:rPr>
          <w:color w:val="231F20"/>
        </w:rPr>
        <w:t xml:space="preserve"> </w:t>
      </w:r>
      <w:r>
        <w:rPr>
          <w:color w:val="231F20"/>
        </w:rPr>
        <w:t>full supporting</w:t>
      </w:r>
      <w:r w:rsidR="00333E29">
        <w:rPr>
          <w:color w:val="231F20"/>
        </w:rPr>
        <w:t xml:space="preserve"> </w:t>
      </w:r>
      <w:r>
        <w:rPr>
          <w:color w:val="231F20"/>
        </w:rPr>
        <w:t>particulars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basis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and</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claimed. If</w:t>
      </w:r>
      <w:r w:rsidR="00333E29">
        <w:rPr>
          <w:color w:val="231F20"/>
        </w:rPr>
        <w:t xml:space="preserve"> </w:t>
      </w:r>
      <w:r>
        <w:rPr>
          <w:color w:val="231F20"/>
        </w:rPr>
        <w:t>the</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a</w:t>
      </w:r>
      <w:r w:rsidR="00333E29">
        <w:rPr>
          <w:color w:val="231F20"/>
        </w:rPr>
        <w:t xml:space="preserve"> </w:t>
      </w:r>
      <w:r>
        <w:rPr>
          <w:color w:val="231F20"/>
        </w:rPr>
        <w:t>continuing</w:t>
      </w:r>
      <w:r w:rsidR="00333E29">
        <w:rPr>
          <w:color w:val="231F20"/>
        </w:rPr>
        <w:t xml:space="preserve"> </w:t>
      </w:r>
      <w:r>
        <w:rPr>
          <w:color w:val="231F20"/>
        </w:rPr>
        <w:t>effect:</w:t>
      </w:r>
    </w:p>
    <w:p w14:paraId="152A2669" w14:textId="77777777" w:rsidR="005E6E3D" w:rsidRDefault="00333E29" w:rsidP="00CC1001">
      <w:pPr>
        <w:pStyle w:val="ListParagraph"/>
        <w:numPr>
          <w:ilvl w:val="3"/>
          <w:numId w:val="13"/>
        </w:numPr>
        <w:tabs>
          <w:tab w:val="left" w:pos="1255"/>
        </w:tabs>
        <w:spacing w:before="45"/>
        <w:ind w:left="576" w:right="576" w:hanging="333"/>
      </w:pPr>
      <w:r>
        <w:rPr>
          <w:color w:val="231F20"/>
        </w:rPr>
        <w:t>T</w:t>
      </w:r>
      <w:r w:rsidR="007B664E">
        <w:rPr>
          <w:color w:val="231F20"/>
        </w:rPr>
        <w:t>his</w:t>
      </w:r>
      <w:r>
        <w:rPr>
          <w:color w:val="231F20"/>
        </w:rPr>
        <w:t xml:space="preserve"> </w:t>
      </w:r>
      <w:r w:rsidR="007B664E">
        <w:rPr>
          <w:color w:val="231F20"/>
        </w:rPr>
        <w:t>fully</w:t>
      </w:r>
      <w:r>
        <w:rPr>
          <w:color w:val="231F20"/>
        </w:rPr>
        <w:t xml:space="preserve"> </w:t>
      </w:r>
      <w:r w:rsidR="007B664E">
        <w:rPr>
          <w:color w:val="231F20"/>
        </w:rPr>
        <w:t>detailed</w:t>
      </w:r>
      <w:r>
        <w:rPr>
          <w:color w:val="231F20"/>
        </w:rPr>
        <w:t xml:space="preserve"> </w:t>
      </w:r>
      <w:r w:rsidR="007B664E">
        <w:rPr>
          <w:color w:val="231F20"/>
        </w:rPr>
        <w:t>claim</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as</w:t>
      </w:r>
      <w:r>
        <w:rPr>
          <w:color w:val="231F20"/>
        </w:rPr>
        <w:t xml:space="preserve"> </w:t>
      </w:r>
      <w:r w:rsidR="007B664E">
        <w:rPr>
          <w:color w:val="231F20"/>
        </w:rPr>
        <w:t>interim;</w:t>
      </w:r>
    </w:p>
    <w:p w14:paraId="0D10347C" w14:textId="77777777" w:rsidR="005E6E3D" w:rsidRDefault="00333E29" w:rsidP="00CC1001">
      <w:pPr>
        <w:pStyle w:val="ListParagraph"/>
        <w:numPr>
          <w:ilvl w:val="3"/>
          <w:numId w:val="13"/>
        </w:numPr>
        <w:tabs>
          <w:tab w:val="left" w:pos="1255"/>
        </w:tabs>
        <w:spacing w:before="47" w:line="230" w:lineRule="auto"/>
        <w:ind w:left="576" w:right="576" w:hanging="333"/>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further</w:t>
      </w:r>
      <w:r>
        <w:rPr>
          <w:color w:val="231F20"/>
        </w:rPr>
        <w:t xml:space="preserve"> </w:t>
      </w:r>
      <w:r w:rsidR="007B664E">
        <w:rPr>
          <w:color w:val="231F20"/>
        </w:rPr>
        <w:t>interim</w:t>
      </w:r>
      <w:r>
        <w:rPr>
          <w:color w:val="231F20"/>
        </w:rPr>
        <w:t xml:space="preserve"> </w:t>
      </w:r>
      <w:r w:rsidR="007B664E">
        <w:rPr>
          <w:color w:val="231F20"/>
        </w:rPr>
        <w:t>claims</w:t>
      </w:r>
      <w:r>
        <w:rPr>
          <w:color w:val="231F20"/>
        </w:rPr>
        <w:t xml:space="preserve"> </w:t>
      </w:r>
      <w:r w:rsidR="007B664E">
        <w:rPr>
          <w:color w:val="231F20"/>
        </w:rPr>
        <w:t>at</w:t>
      </w:r>
      <w:r>
        <w:rPr>
          <w:color w:val="231F20"/>
        </w:rPr>
        <w:t xml:space="preserve"> </w:t>
      </w:r>
      <w:r w:rsidR="007B664E">
        <w:rPr>
          <w:color w:val="231F20"/>
        </w:rPr>
        <w:t>monthly</w:t>
      </w:r>
      <w:r>
        <w:rPr>
          <w:color w:val="231F20"/>
        </w:rPr>
        <w:t xml:space="preserve"> </w:t>
      </w:r>
      <w:r w:rsidR="007B664E">
        <w:rPr>
          <w:color w:val="231F20"/>
        </w:rPr>
        <w:t>intervals,</w:t>
      </w:r>
      <w:r>
        <w:rPr>
          <w:color w:val="231F20"/>
        </w:rPr>
        <w:t xml:space="preserve"> </w:t>
      </w:r>
      <w:r w:rsidR="007B664E">
        <w:rPr>
          <w:color w:val="231F20"/>
        </w:rPr>
        <w:t>giving</w:t>
      </w:r>
      <w:r>
        <w:rPr>
          <w:color w:val="231F20"/>
        </w:rPr>
        <w:t xml:space="preserve"> </w:t>
      </w:r>
      <w:r w:rsidR="007B664E">
        <w:rPr>
          <w:color w:val="231F20"/>
        </w:rPr>
        <w:t>the</w:t>
      </w:r>
      <w:r>
        <w:rPr>
          <w:color w:val="231F20"/>
        </w:rPr>
        <w:t xml:space="preserve"> </w:t>
      </w:r>
      <w:r w:rsidR="007B664E">
        <w:rPr>
          <w:color w:val="231F20"/>
        </w:rPr>
        <w:t>accumulated</w:t>
      </w:r>
      <w:r>
        <w:rPr>
          <w:color w:val="231F20"/>
        </w:rPr>
        <w:t xml:space="preserve"> </w:t>
      </w:r>
      <w:r w:rsidR="007B664E">
        <w:rPr>
          <w:color w:val="231F20"/>
        </w:rPr>
        <w:t>delay</w:t>
      </w:r>
      <w:r>
        <w:rPr>
          <w:color w:val="231F20"/>
        </w:rPr>
        <w:t xml:space="preserve"> </w:t>
      </w:r>
      <w:r w:rsidR="007B664E">
        <w:rPr>
          <w:color w:val="231F20"/>
        </w:rPr>
        <w:t>and/or amount</w:t>
      </w:r>
      <w:r>
        <w:rPr>
          <w:color w:val="231F20"/>
        </w:rPr>
        <w:t xml:space="preserve"> </w:t>
      </w:r>
      <w:r w:rsidR="007B664E">
        <w:rPr>
          <w:color w:val="231F20"/>
        </w:rPr>
        <w:t>claimed,</w:t>
      </w:r>
      <w:r>
        <w:rPr>
          <w:color w:val="231F20"/>
        </w:rPr>
        <w:t xml:space="preserve"> </w:t>
      </w:r>
      <w:r w:rsidR="007B664E">
        <w:rPr>
          <w:color w:val="231F20"/>
        </w:rPr>
        <w:t>and</w:t>
      </w:r>
      <w:r>
        <w:rPr>
          <w:color w:val="231F20"/>
        </w:rPr>
        <w:t xml:space="preserve"> </w:t>
      </w:r>
      <w:r w:rsidR="007B664E">
        <w:rPr>
          <w:color w:val="231F20"/>
        </w:rPr>
        <w:t>such</w:t>
      </w:r>
      <w:r>
        <w:rPr>
          <w:color w:val="231F20"/>
        </w:rPr>
        <w:t xml:space="preserve"> </w:t>
      </w:r>
      <w:r w:rsidR="007B664E">
        <w:rPr>
          <w:color w:val="231F20"/>
        </w:rPr>
        <w:t>further</w:t>
      </w:r>
      <w:r>
        <w:rPr>
          <w:color w:val="231F20"/>
        </w:rPr>
        <w:t xml:space="preserve"> </w:t>
      </w:r>
      <w:r w:rsidR="007B664E">
        <w:rPr>
          <w:color w:val="231F20"/>
        </w:rPr>
        <w:t>particulars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reasonably</w:t>
      </w:r>
      <w:r>
        <w:rPr>
          <w:color w:val="231F20"/>
        </w:rPr>
        <w:t xml:space="preserve"> </w:t>
      </w:r>
      <w:r w:rsidR="007B664E">
        <w:rPr>
          <w:color w:val="231F20"/>
        </w:rPr>
        <w:t>require;</w:t>
      </w:r>
      <w:r>
        <w:rPr>
          <w:color w:val="231F20"/>
        </w:rPr>
        <w:t xml:space="preserve"> </w:t>
      </w:r>
      <w:r w:rsidR="007B664E">
        <w:rPr>
          <w:color w:val="231F20"/>
        </w:rPr>
        <w:t>and</w:t>
      </w:r>
    </w:p>
    <w:p w14:paraId="41BA1E36" w14:textId="77777777" w:rsidR="005E6E3D" w:rsidRDefault="00333E29" w:rsidP="00CC1001">
      <w:pPr>
        <w:pStyle w:val="ListParagraph"/>
        <w:numPr>
          <w:ilvl w:val="3"/>
          <w:numId w:val="13"/>
        </w:numPr>
        <w:tabs>
          <w:tab w:val="left" w:pos="1255"/>
        </w:tabs>
        <w:spacing w:before="51" w:line="230" w:lineRule="auto"/>
        <w:ind w:left="576" w:right="576" w:hanging="332"/>
        <w:jc w:val="both"/>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a</w:t>
      </w:r>
      <w:r>
        <w:rPr>
          <w:color w:val="231F20"/>
        </w:rPr>
        <w:t xml:space="preserve"> </w:t>
      </w:r>
      <w:r w:rsidR="007B664E">
        <w:rPr>
          <w:color w:val="231F20"/>
        </w:rPr>
        <w:t>ﬁnal</w:t>
      </w:r>
      <w:r>
        <w:rPr>
          <w:color w:val="231F20"/>
        </w:rPr>
        <w:t xml:space="preserve"> </w:t>
      </w:r>
      <w:r w:rsidR="007B664E">
        <w:rPr>
          <w:color w:val="231F20"/>
        </w:rPr>
        <w:t>claim</w:t>
      </w:r>
      <w:r>
        <w:rPr>
          <w:color w:val="231F20"/>
        </w:rPr>
        <w:t xml:space="preserve"> </w:t>
      </w:r>
      <w:r w:rsidR="007B664E">
        <w:rPr>
          <w:color w:val="231F20"/>
        </w:rPr>
        <w:t>within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the</w:t>
      </w:r>
      <w:r>
        <w:rPr>
          <w:color w:val="231F20"/>
        </w:rPr>
        <w:t xml:space="preserve"> </w:t>
      </w:r>
      <w:r w:rsidR="007B664E">
        <w:rPr>
          <w:color w:val="231F20"/>
        </w:rPr>
        <w:t>end</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effects</w:t>
      </w:r>
      <w:r>
        <w:rPr>
          <w:color w:val="231F20"/>
        </w:rPr>
        <w:t xml:space="preserve"> </w:t>
      </w:r>
      <w:r w:rsidR="007B664E">
        <w:rPr>
          <w:color w:val="231F20"/>
        </w:rPr>
        <w:t>resulting</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event</w:t>
      </w:r>
      <w:r>
        <w:rPr>
          <w:color w:val="231F20"/>
        </w:rPr>
        <w:t xml:space="preserve"> </w:t>
      </w:r>
      <w:r w:rsidR="007B664E">
        <w:rPr>
          <w:color w:val="231F20"/>
        </w:rPr>
        <w:t>or circumstance, or within such other period as may be proposed by the Contractor and approved by the Engineer.</w:t>
      </w:r>
    </w:p>
    <w:p w14:paraId="1C25DB0E" w14:textId="77777777" w:rsidR="005E6E3D" w:rsidRDefault="007B664E" w:rsidP="00CC1001">
      <w:pPr>
        <w:pStyle w:val="ListParagraph"/>
        <w:numPr>
          <w:ilvl w:val="2"/>
          <w:numId w:val="13"/>
        </w:numPr>
        <w:tabs>
          <w:tab w:val="left" w:pos="927"/>
        </w:tabs>
        <w:spacing w:line="230" w:lineRule="auto"/>
        <w:ind w:left="576" w:right="576" w:hanging="792"/>
        <w:jc w:val="both"/>
      </w:pPr>
      <w:r>
        <w:rPr>
          <w:color w:val="231F20"/>
        </w:rPr>
        <w:t>Within</w:t>
      </w:r>
      <w:r w:rsidR="00333E29">
        <w:rPr>
          <w:color w:val="231F20"/>
        </w:rPr>
        <w:t xml:space="preserve"> </w:t>
      </w:r>
      <w:r>
        <w:rPr>
          <w:color w:val="231F20"/>
        </w:rPr>
        <w:t>42</w:t>
      </w:r>
      <w:r w:rsidR="00333E29">
        <w:rPr>
          <w:color w:val="231F20"/>
        </w:rPr>
        <w:t xml:space="preserve"> </w:t>
      </w:r>
      <w:r>
        <w:rPr>
          <w:color w:val="231F20"/>
        </w:rPr>
        <w:t>days</w:t>
      </w:r>
      <w:r w:rsidR="00333E29">
        <w:rPr>
          <w:color w:val="231F20"/>
        </w:rPr>
        <w:t xml:space="preserve"> </w:t>
      </w:r>
      <w:r>
        <w:rPr>
          <w:color w:val="231F20"/>
        </w:rPr>
        <w:t>after</w:t>
      </w:r>
      <w:r w:rsidR="00333E29">
        <w:rPr>
          <w:color w:val="231F20"/>
        </w:rPr>
        <w:t xml:space="preserve"> </w:t>
      </w:r>
      <w:r>
        <w:rPr>
          <w:color w:val="231F20"/>
        </w:rPr>
        <w:t>receiving</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any</w:t>
      </w:r>
      <w:r w:rsidR="00333E29">
        <w:rPr>
          <w:color w:val="231F20"/>
        </w:rPr>
        <w:t xml:space="preserve"> </w:t>
      </w:r>
      <w:r>
        <w:rPr>
          <w:color w:val="231F20"/>
        </w:rPr>
        <w:t>further</w:t>
      </w:r>
      <w:r w:rsidR="00333E29">
        <w:rPr>
          <w:color w:val="231F20"/>
        </w:rPr>
        <w:t xml:space="preserve"> </w:t>
      </w:r>
      <w:r>
        <w:rPr>
          <w:color w:val="231F20"/>
        </w:rPr>
        <w:t>particulars</w:t>
      </w:r>
      <w:r w:rsidR="00333E29">
        <w:rPr>
          <w:color w:val="231F20"/>
        </w:rPr>
        <w:t xml:space="preserve"> </w:t>
      </w:r>
      <w:r>
        <w:rPr>
          <w:color w:val="231F20"/>
        </w:rPr>
        <w:t>supporting</w:t>
      </w:r>
      <w:r w:rsidR="00333E29">
        <w:rPr>
          <w:color w:val="231F20"/>
        </w:rPr>
        <w:t xml:space="preserve"> </w:t>
      </w:r>
      <w:r>
        <w:rPr>
          <w:color w:val="231F20"/>
        </w:rPr>
        <w:t>a</w:t>
      </w:r>
      <w:r w:rsidR="00333E29">
        <w:rPr>
          <w:color w:val="231F20"/>
        </w:rPr>
        <w:t xml:space="preserve"> </w:t>
      </w:r>
      <w:r>
        <w:rPr>
          <w:color w:val="231F20"/>
        </w:rPr>
        <w:t>previous</w:t>
      </w:r>
      <w:r w:rsidR="00333E29">
        <w:rPr>
          <w:color w:val="231F20"/>
        </w:rPr>
        <w:t xml:space="preserve"> </w:t>
      </w:r>
      <w:r>
        <w:rPr>
          <w:color w:val="231F20"/>
        </w:rPr>
        <w:t>claim,</w:t>
      </w:r>
      <w:r w:rsidR="00333E29">
        <w:rPr>
          <w:color w:val="231F20"/>
        </w:rPr>
        <w:t xml:space="preserve"> </w:t>
      </w:r>
      <w:r>
        <w:rPr>
          <w:color w:val="231F20"/>
        </w:rPr>
        <w:t>or 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the</w:t>
      </w:r>
      <w:r w:rsidR="00333E29">
        <w:rPr>
          <w:color w:val="231F20"/>
        </w:rPr>
        <w:t xml:space="preserve"> </w:t>
      </w:r>
      <w:r>
        <w:rPr>
          <w:color w:val="231F20"/>
        </w:rPr>
        <w:t>Engineer shall</w:t>
      </w:r>
      <w:r w:rsidR="00333E29">
        <w:rPr>
          <w:color w:val="231F20"/>
        </w:rPr>
        <w:t xml:space="preserve"> </w:t>
      </w:r>
      <w:r>
        <w:rPr>
          <w:color w:val="231F20"/>
        </w:rPr>
        <w:t>respond</w:t>
      </w:r>
      <w:r w:rsidR="00333E29">
        <w:rPr>
          <w:color w:val="231F20"/>
        </w:rPr>
        <w:t xml:space="preserve"> </w:t>
      </w:r>
      <w:r>
        <w:rPr>
          <w:color w:val="231F20"/>
        </w:rPr>
        <w:t>with</w:t>
      </w:r>
      <w:r w:rsidR="00333E29">
        <w:rPr>
          <w:color w:val="231F20"/>
        </w:rPr>
        <w:t xml:space="preserve"> </w:t>
      </w:r>
      <w:r>
        <w:rPr>
          <w:color w:val="231F20"/>
        </w:rPr>
        <w:t>approval,</w:t>
      </w:r>
      <w:r w:rsidR="00333E29">
        <w:rPr>
          <w:color w:val="231F20"/>
        </w:rPr>
        <w:t xml:space="preserve"> </w:t>
      </w:r>
      <w:r>
        <w:rPr>
          <w:color w:val="231F20"/>
        </w:rPr>
        <w:t>or</w:t>
      </w:r>
      <w:r w:rsidR="00333E29">
        <w:rPr>
          <w:color w:val="231F20"/>
        </w:rPr>
        <w:t xml:space="preserve"> </w:t>
      </w:r>
      <w:r>
        <w:rPr>
          <w:color w:val="231F20"/>
        </w:rPr>
        <w:t>with</w:t>
      </w:r>
      <w:r w:rsidR="00333E29">
        <w:rPr>
          <w:color w:val="231F20"/>
        </w:rPr>
        <w:t xml:space="preserve"> </w:t>
      </w:r>
      <w:r>
        <w:rPr>
          <w:color w:val="231F20"/>
        </w:rPr>
        <w:t>disapproval</w:t>
      </w:r>
      <w:r w:rsidR="00333E29">
        <w:rPr>
          <w:color w:val="231F20"/>
        </w:rPr>
        <w:t xml:space="preserve"> </w:t>
      </w:r>
      <w:r>
        <w:rPr>
          <w:color w:val="231F20"/>
        </w:rPr>
        <w:t>and</w:t>
      </w:r>
      <w:r w:rsidR="00333E29">
        <w:rPr>
          <w:color w:val="231F20"/>
        </w:rPr>
        <w:t xml:space="preserve"> </w:t>
      </w:r>
      <w:r>
        <w:rPr>
          <w:color w:val="231F20"/>
        </w:rPr>
        <w:t>detailed</w:t>
      </w:r>
      <w:r w:rsidR="00333E29">
        <w:rPr>
          <w:color w:val="231F20"/>
        </w:rPr>
        <w:t xml:space="preserve"> </w:t>
      </w:r>
      <w:r>
        <w:rPr>
          <w:color w:val="231F20"/>
        </w:rPr>
        <w:t>comments.</w:t>
      </w:r>
      <w:r w:rsidR="00333E29">
        <w:rPr>
          <w:color w:val="231F20"/>
        </w:rPr>
        <w:t xml:space="preserve"> </w:t>
      </w:r>
      <w:r>
        <w:rPr>
          <w:color w:val="231F20"/>
        </w:rPr>
        <w:t>He</w:t>
      </w:r>
      <w:r w:rsidR="00333E29">
        <w:rPr>
          <w:color w:val="231F20"/>
        </w:rPr>
        <w:t xml:space="preserve"> </w:t>
      </w:r>
      <w:r>
        <w:rPr>
          <w:color w:val="231F20"/>
        </w:rPr>
        <w:t>may</w:t>
      </w:r>
      <w:r w:rsidR="00333E29">
        <w:rPr>
          <w:color w:val="231F20"/>
        </w:rPr>
        <w:t xml:space="preserve"> </w:t>
      </w:r>
      <w:r>
        <w:rPr>
          <w:color w:val="231F20"/>
        </w:rPr>
        <w:t>also</w:t>
      </w:r>
      <w:r w:rsidR="00333E29">
        <w:rPr>
          <w:color w:val="231F20"/>
        </w:rPr>
        <w:t xml:space="preserve"> </w:t>
      </w:r>
      <w:r>
        <w:rPr>
          <w:color w:val="231F20"/>
        </w:rPr>
        <w:t>request</w:t>
      </w:r>
      <w:r w:rsidR="00333E29">
        <w:rPr>
          <w:color w:val="231F20"/>
        </w:rPr>
        <w:t xml:space="preserve"> </w:t>
      </w:r>
      <w:r>
        <w:rPr>
          <w:color w:val="231F20"/>
        </w:rPr>
        <w:t>any</w:t>
      </w:r>
      <w:r w:rsidR="00333E29">
        <w:rPr>
          <w:color w:val="231F20"/>
        </w:rPr>
        <w:t xml:space="preserve"> </w:t>
      </w:r>
      <w:r>
        <w:rPr>
          <w:color w:val="231F20"/>
        </w:rPr>
        <w:t>necessary further particulars, but shall nevertheless give his response on the principles of the claim within the above deﬁned</w:t>
      </w:r>
      <w:r w:rsidR="00333E29">
        <w:rPr>
          <w:color w:val="231F20"/>
        </w:rPr>
        <w:t xml:space="preserve"> </w:t>
      </w:r>
      <w:r>
        <w:rPr>
          <w:color w:val="231F20"/>
        </w:rPr>
        <w:t>time</w:t>
      </w:r>
      <w:r w:rsidR="00333E29">
        <w:rPr>
          <w:color w:val="231F20"/>
        </w:rPr>
        <w:t xml:space="preserve"> </w:t>
      </w:r>
      <w:r>
        <w:rPr>
          <w:color w:val="231F20"/>
        </w:rPr>
        <w:t>period.</w:t>
      </w:r>
    </w:p>
    <w:p w14:paraId="73516EF7" w14:textId="77777777" w:rsidR="005E6E3D" w:rsidRDefault="007B664E" w:rsidP="00CC1001">
      <w:pPr>
        <w:pStyle w:val="ListParagraph"/>
        <w:numPr>
          <w:ilvl w:val="2"/>
          <w:numId w:val="13"/>
        </w:numPr>
        <w:tabs>
          <w:tab w:val="left" w:pos="927"/>
        </w:tabs>
        <w:spacing w:before="247" w:line="230" w:lineRule="auto"/>
        <w:ind w:left="576" w:right="576" w:hanging="792"/>
        <w:jc w:val="both"/>
      </w:pPr>
      <w:r>
        <w:rPr>
          <w:color w:val="231F20"/>
        </w:rPr>
        <w:t>Within the above deﬁned period of 42 days, the Engineer shall proceed in accordance with Sub-Clause 3.5 [Determinations]</w:t>
      </w:r>
      <w:r w:rsidR="00333E29">
        <w:rPr>
          <w:color w:val="231F20"/>
        </w:rPr>
        <w:t xml:space="preserve"> </w:t>
      </w:r>
      <w:r>
        <w:rPr>
          <w:color w:val="231F20"/>
        </w:rPr>
        <w:t>to</w:t>
      </w:r>
      <w:r w:rsidR="00333E29">
        <w:rPr>
          <w:color w:val="231F20"/>
        </w:rPr>
        <w:t xml:space="preserve"> </w:t>
      </w:r>
      <w:r>
        <w:rPr>
          <w:color w:val="231F20"/>
        </w:rPr>
        <w:t>agree</w:t>
      </w:r>
      <w:r w:rsidR="00333E29">
        <w:rPr>
          <w:color w:val="231F20"/>
        </w:rPr>
        <w:t xml:space="preserve"> </w:t>
      </w:r>
      <w:r>
        <w:rPr>
          <w:color w:val="231F20"/>
        </w:rPr>
        <w:t>or</w:t>
      </w:r>
      <w:r w:rsidR="00333E29">
        <w:rPr>
          <w:color w:val="231F20"/>
        </w:rPr>
        <w:t xml:space="preserve"> </w:t>
      </w:r>
      <w:r>
        <w:rPr>
          <w:color w:val="231F20"/>
        </w:rPr>
        <w:t>determine</w:t>
      </w:r>
      <w:r w:rsidR="00333E29">
        <w:rPr>
          <w:color w:val="231F20"/>
        </w:rPr>
        <w:t xml:space="preserve"> </w:t>
      </w:r>
      <w:r>
        <w:rPr>
          <w:color w:val="231F20"/>
        </w:rPr>
        <w:t>(</w:t>
      </w:r>
      <w:proofErr w:type="spellStart"/>
      <w:r>
        <w:rPr>
          <w:color w:val="231F20"/>
        </w:rPr>
        <w:t>i</w:t>
      </w:r>
      <w:proofErr w:type="spellEnd"/>
      <w:r>
        <w:rPr>
          <w:color w:val="231F20"/>
        </w:rPr>
        <w:t>)</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proofErr w:type="spellStart"/>
      <w:r>
        <w:rPr>
          <w:color w:val="231F20"/>
        </w:rPr>
        <w:t>theTime</w:t>
      </w:r>
      <w:proofErr w:type="spellEnd"/>
      <w:r w:rsidR="00333E29">
        <w:rPr>
          <w:color w:val="231F20"/>
        </w:rPr>
        <w:t xml:space="preserve"> </w:t>
      </w:r>
      <w:r>
        <w:rPr>
          <w:color w:val="231F20"/>
        </w:rPr>
        <w:t>for</w:t>
      </w:r>
      <w:r w:rsidR="00333E29">
        <w:rPr>
          <w:color w:val="231F20"/>
        </w:rPr>
        <w:t xml:space="preserve"> </w:t>
      </w:r>
      <w:r>
        <w:rPr>
          <w:color w:val="231F20"/>
        </w:rPr>
        <w:t>Completion</w:t>
      </w:r>
      <w:r w:rsidR="00333E29">
        <w:rPr>
          <w:color w:val="231F20"/>
        </w:rPr>
        <w:t xml:space="preserve"> </w:t>
      </w:r>
      <w:r>
        <w:rPr>
          <w:color w:val="231F20"/>
        </w:rPr>
        <w:t>(before</w:t>
      </w:r>
      <w:r w:rsidR="00333E29">
        <w:rPr>
          <w:color w:val="231F20"/>
        </w:rPr>
        <w:t xml:space="preserve"> </w:t>
      </w:r>
      <w:r>
        <w:rPr>
          <w:color w:val="231F20"/>
        </w:rPr>
        <w:t>or</w:t>
      </w:r>
      <w:r w:rsidR="00333E29">
        <w:rPr>
          <w:color w:val="231F20"/>
        </w:rPr>
        <w:t xml:space="preserve"> </w:t>
      </w:r>
      <w:r>
        <w:rPr>
          <w:color w:val="231F20"/>
        </w:rPr>
        <w:t>after</w:t>
      </w:r>
      <w:r w:rsidR="00333E29">
        <w:rPr>
          <w:color w:val="231F20"/>
        </w:rPr>
        <w:t xml:space="preserve"> </w:t>
      </w:r>
      <w:r>
        <w:rPr>
          <w:color w:val="231F20"/>
        </w:rPr>
        <w:t>its expiry) in accordance with Sub-Clause 8.4 [Extension of Time for Completion], and/or (ii) the additional payment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is</w:t>
      </w:r>
      <w:r w:rsidR="00333E29">
        <w:rPr>
          <w:color w:val="231F20"/>
        </w:rPr>
        <w:t xml:space="preserve"> </w:t>
      </w:r>
      <w:r>
        <w:rPr>
          <w:color w:val="231F20"/>
        </w:rPr>
        <w:t>entitled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Contract.</w:t>
      </w:r>
    </w:p>
    <w:p w14:paraId="161AF37E" w14:textId="77777777" w:rsidR="005E6E3D" w:rsidRDefault="007B664E" w:rsidP="00CC1001">
      <w:pPr>
        <w:pStyle w:val="ListParagraph"/>
        <w:numPr>
          <w:ilvl w:val="2"/>
          <w:numId w:val="13"/>
        </w:numPr>
        <w:tabs>
          <w:tab w:val="left" w:pos="927"/>
        </w:tabs>
        <w:spacing w:before="247" w:line="230" w:lineRule="auto"/>
        <w:ind w:left="576" w:right="576" w:hanging="792"/>
        <w:jc w:val="both"/>
      </w:pPr>
      <w:r>
        <w:rPr>
          <w:color w:val="231F20"/>
        </w:rPr>
        <w:t>Each Payment Certiﬁcate shall include such additional payment for any claim as has been reasonably substantiated</w:t>
      </w:r>
      <w:r w:rsidR="00333E29">
        <w:rPr>
          <w:color w:val="231F20"/>
        </w:rPr>
        <w:t xml:space="preserve"> </w:t>
      </w:r>
      <w:r>
        <w:rPr>
          <w:color w:val="231F20"/>
        </w:rPr>
        <w:t>as</w:t>
      </w:r>
      <w:r w:rsidR="00333E29">
        <w:rPr>
          <w:color w:val="231F20"/>
        </w:rPr>
        <w:t xml:space="preserve"> </w:t>
      </w:r>
      <w:r>
        <w:rPr>
          <w:color w:val="231F20"/>
        </w:rPr>
        <w:t>due</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relevant</w:t>
      </w:r>
      <w:r w:rsidR="00333E29">
        <w:rPr>
          <w:color w:val="231F20"/>
        </w:rPr>
        <w:t xml:space="preserve"> </w:t>
      </w:r>
      <w:r>
        <w:rPr>
          <w:color w:val="231F20"/>
        </w:rPr>
        <w:t>provision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Unless</w:t>
      </w:r>
      <w:r w:rsidR="00333E29">
        <w:rPr>
          <w:color w:val="231F20"/>
        </w:rPr>
        <w:t xml:space="preserve"> </w:t>
      </w:r>
      <w:r>
        <w:rPr>
          <w:color w:val="231F20"/>
        </w:rPr>
        <w:t>and</w:t>
      </w:r>
      <w:r w:rsidR="00333E29">
        <w:rPr>
          <w:color w:val="231F20"/>
        </w:rPr>
        <w:t xml:space="preserve"> </w:t>
      </w:r>
      <w:r>
        <w:rPr>
          <w:color w:val="231F20"/>
        </w:rPr>
        <w:t>until</w:t>
      </w:r>
      <w:r w:rsidR="00333E29">
        <w:rPr>
          <w:color w:val="231F20"/>
        </w:rPr>
        <w:t xml:space="preserve"> </w:t>
      </w:r>
      <w:r>
        <w:rPr>
          <w:color w:val="231F20"/>
        </w:rPr>
        <w:t>the</w:t>
      </w:r>
      <w:r w:rsidR="00333E29">
        <w:rPr>
          <w:color w:val="231F20"/>
        </w:rPr>
        <w:t xml:space="preserve"> </w:t>
      </w:r>
      <w:r>
        <w:rPr>
          <w:color w:val="231F20"/>
        </w:rPr>
        <w:t>particulars</w:t>
      </w:r>
      <w:r w:rsidR="00333E29">
        <w:rPr>
          <w:color w:val="231F20"/>
        </w:rPr>
        <w:t xml:space="preserve"> </w:t>
      </w:r>
      <w:r>
        <w:rPr>
          <w:color w:val="231F20"/>
        </w:rPr>
        <w:t>supplied</w:t>
      </w:r>
      <w:r w:rsidR="00333E29">
        <w:rPr>
          <w:color w:val="231F20"/>
        </w:rPr>
        <w:t xml:space="preserve"> </w:t>
      </w:r>
      <w:r>
        <w:rPr>
          <w:color w:val="231F20"/>
        </w:rPr>
        <w:t>are sufﬁcient</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the</w:t>
      </w:r>
      <w:r w:rsidR="00333E29">
        <w:rPr>
          <w:color w:val="231F20"/>
        </w:rPr>
        <w:t xml:space="preserve"> </w:t>
      </w:r>
      <w:r>
        <w:rPr>
          <w:color w:val="231F20"/>
        </w:rPr>
        <w:t>whole</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only</w:t>
      </w:r>
      <w:r w:rsidR="00333E29">
        <w:rPr>
          <w:color w:val="231F20"/>
        </w:rPr>
        <w:t xml:space="preserve"> </w:t>
      </w:r>
      <w:r>
        <w:rPr>
          <w:color w:val="231F20"/>
        </w:rPr>
        <w:t>be</w:t>
      </w:r>
      <w:r w:rsidR="00333E29">
        <w:rPr>
          <w:color w:val="231F20"/>
        </w:rPr>
        <w:t xml:space="preserve"> </w:t>
      </w:r>
      <w:r>
        <w:rPr>
          <w:color w:val="231F20"/>
        </w:rPr>
        <w:t>entitled</w:t>
      </w:r>
      <w:r w:rsidR="00333E29">
        <w:rPr>
          <w:color w:val="231F20"/>
        </w:rPr>
        <w:t xml:space="preserve"> </w:t>
      </w:r>
      <w:r>
        <w:rPr>
          <w:color w:val="231F20"/>
        </w:rPr>
        <w:t>to</w:t>
      </w:r>
      <w:r w:rsidR="00333E29">
        <w:rPr>
          <w:color w:val="231F20"/>
        </w:rPr>
        <w:t xml:space="preserve"> </w:t>
      </w:r>
      <w:r>
        <w:rPr>
          <w:color w:val="231F20"/>
        </w:rPr>
        <w:t>payment</w:t>
      </w:r>
      <w:r w:rsidR="00333E29">
        <w:rPr>
          <w:color w:val="231F20"/>
        </w:rPr>
        <w:t xml:space="preserve"> </w:t>
      </w:r>
      <w:r>
        <w:rPr>
          <w:color w:val="231F20"/>
        </w:rPr>
        <w:t>for</w:t>
      </w:r>
      <w:r w:rsidR="00333E29">
        <w:rPr>
          <w:color w:val="231F20"/>
        </w:rPr>
        <w:t xml:space="preserve"> </w:t>
      </w:r>
      <w:r>
        <w:rPr>
          <w:color w:val="231F20"/>
        </w:rPr>
        <w:t>such</w:t>
      </w:r>
      <w:r w:rsidR="00333E29">
        <w:rPr>
          <w:color w:val="231F20"/>
        </w:rPr>
        <w:t xml:space="preserve"> </w:t>
      </w:r>
      <w:r>
        <w:rPr>
          <w:color w:val="231F20"/>
        </w:rPr>
        <w:t>part 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as</w:t>
      </w:r>
      <w:r w:rsidR="00333E29">
        <w:rPr>
          <w:color w:val="231F20"/>
        </w:rPr>
        <w:t xml:space="preserve"> </w:t>
      </w:r>
      <w:r>
        <w:rPr>
          <w:color w:val="231F20"/>
        </w:rPr>
        <w:t>he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able</w:t>
      </w:r>
      <w:r w:rsidR="00333E29">
        <w:rPr>
          <w:color w:val="231F20"/>
        </w:rPr>
        <w:t xml:space="preserve"> </w:t>
      </w:r>
      <w:r>
        <w:rPr>
          <w:color w:val="231F20"/>
        </w:rPr>
        <w:t>to</w:t>
      </w:r>
      <w:r w:rsidR="00333E29">
        <w:rPr>
          <w:color w:val="231F20"/>
        </w:rPr>
        <w:t xml:space="preserve"> </w:t>
      </w:r>
      <w:r>
        <w:rPr>
          <w:color w:val="231F20"/>
        </w:rPr>
        <w:t>substantiate.</w:t>
      </w:r>
    </w:p>
    <w:p w14:paraId="22FBE2B2" w14:textId="77777777" w:rsidR="005E6E3D" w:rsidRDefault="007B664E" w:rsidP="00CC1001">
      <w:pPr>
        <w:pStyle w:val="ListParagraph"/>
        <w:numPr>
          <w:ilvl w:val="2"/>
          <w:numId w:val="13"/>
        </w:numPr>
        <w:tabs>
          <w:tab w:val="left" w:pos="927"/>
        </w:tabs>
        <w:spacing w:before="247" w:line="230" w:lineRule="auto"/>
        <w:ind w:left="576" w:right="576" w:hanging="792"/>
        <w:jc w:val="both"/>
      </w:pPr>
      <w:r>
        <w:rPr>
          <w:color w:val="231F20"/>
        </w:rPr>
        <w:t>If</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does</w:t>
      </w:r>
      <w:r w:rsidR="00333E29">
        <w:rPr>
          <w:color w:val="231F20"/>
        </w:rPr>
        <w:t xml:space="preserve"> </w:t>
      </w:r>
      <w:r>
        <w:rPr>
          <w:color w:val="231F20"/>
        </w:rPr>
        <w:t>not</w:t>
      </w:r>
      <w:r w:rsidR="00333E29">
        <w:rPr>
          <w:color w:val="231F20"/>
        </w:rPr>
        <w:t xml:space="preserve"> </w:t>
      </w:r>
      <w:r>
        <w:rPr>
          <w:color w:val="231F20"/>
        </w:rPr>
        <w:t>respond</w:t>
      </w:r>
      <w:r w:rsidR="00333E29">
        <w:rPr>
          <w:color w:val="231F20"/>
        </w:rPr>
        <w:t xml:space="preserve"> </w:t>
      </w:r>
      <w:r>
        <w:rPr>
          <w:color w:val="231F20"/>
        </w:rPr>
        <w:t>within</w:t>
      </w:r>
      <w:r w:rsidR="00333E29">
        <w:rPr>
          <w:color w:val="231F20"/>
        </w:rPr>
        <w:t xml:space="preserve"> </w:t>
      </w:r>
      <w:r>
        <w:rPr>
          <w:color w:val="231F20"/>
        </w:rPr>
        <w:t>the</w:t>
      </w:r>
      <w:r w:rsidR="00333E29">
        <w:rPr>
          <w:color w:val="231F20"/>
        </w:rPr>
        <w:t xml:space="preserve"> </w:t>
      </w:r>
      <w:r>
        <w:rPr>
          <w:color w:val="231F20"/>
        </w:rPr>
        <w:t>time</w:t>
      </w:r>
      <w:r w:rsidR="00333E29">
        <w:rPr>
          <w:color w:val="231F20"/>
        </w:rPr>
        <w:t xml:space="preserve"> </w:t>
      </w:r>
      <w:r>
        <w:rPr>
          <w:color w:val="231F20"/>
        </w:rPr>
        <w:t>frame</w:t>
      </w:r>
      <w:r w:rsidR="00333E29">
        <w:rPr>
          <w:color w:val="231F20"/>
        </w:rPr>
        <w:t xml:space="preserve"> </w:t>
      </w:r>
      <w:r>
        <w:rPr>
          <w:color w:val="231F20"/>
        </w:rPr>
        <w:t>deﬁned</w:t>
      </w:r>
      <w:r w:rsidR="00333E29">
        <w:rPr>
          <w:color w:val="231F20"/>
        </w:rPr>
        <w:t xml:space="preserve"> </w:t>
      </w:r>
      <w:r>
        <w:rPr>
          <w:color w:val="231F20"/>
        </w:rPr>
        <w:t>in</w:t>
      </w:r>
      <w:r w:rsidR="00333E29">
        <w:rPr>
          <w:color w:val="231F20"/>
        </w:rPr>
        <w:t xml:space="preserve"> </w:t>
      </w:r>
      <w:r>
        <w:rPr>
          <w:color w:val="231F20"/>
        </w:rPr>
        <w:t>this</w:t>
      </w:r>
      <w:r w:rsidR="00333E29">
        <w:rPr>
          <w:color w:val="231F20"/>
        </w:rPr>
        <w:t xml:space="preserve"> </w:t>
      </w:r>
      <w:r>
        <w:rPr>
          <w:color w:val="231F20"/>
        </w:rPr>
        <w:t>Clause,</w:t>
      </w:r>
      <w:r w:rsidR="00333E29">
        <w:rPr>
          <w:color w:val="231F20"/>
        </w:rPr>
        <w:t xml:space="preserve"> </w:t>
      </w:r>
      <w:r>
        <w:rPr>
          <w:color w:val="231F20"/>
        </w:rPr>
        <w:t>either</w:t>
      </w:r>
      <w:r w:rsidR="00333E29">
        <w:rPr>
          <w:color w:val="231F20"/>
        </w:rPr>
        <w:t xml:space="preserve"> </w:t>
      </w:r>
      <w:r>
        <w:rPr>
          <w:color w:val="231F20"/>
        </w:rPr>
        <w:t>Party</w:t>
      </w:r>
      <w:r w:rsidR="00333E29">
        <w:rPr>
          <w:color w:val="231F20"/>
        </w:rPr>
        <w:t xml:space="preserve"> </w:t>
      </w:r>
      <w:r>
        <w:rPr>
          <w:color w:val="231F20"/>
        </w:rPr>
        <w:t>may</w:t>
      </w:r>
      <w:r w:rsidR="00333E29">
        <w:rPr>
          <w:color w:val="231F20"/>
        </w:rPr>
        <w:t xml:space="preserve"> </w:t>
      </w:r>
      <w:r>
        <w:rPr>
          <w:color w:val="231F20"/>
        </w:rPr>
        <w:t>consider</w:t>
      </w:r>
      <w:r w:rsidR="00333E29">
        <w:rPr>
          <w:color w:val="231F20"/>
        </w:rPr>
        <w:t xml:space="preserve"> </w:t>
      </w:r>
      <w:r>
        <w:rPr>
          <w:color w:val="231F20"/>
        </w:rPr>
        <w:t>that</w:t>
      </w:r>
      <w:r w:rsidR="00333E29">
        <w:rPr>
          <w:color w:val="231F20"/>
        </w:rPr>
        <w:t xml:space="preserve"> </w:t>
      </w:r>
      <w:r>
        <w:rPr>
          <w:color w:val="231F20"/>
        </w:rPr>
        <w:t>the claim</w:t>
      </w:r>
      <w:r w:rsidR="00333E29">
        <w:rPr>
          <w:color w:val="231F20"/>
        </w:rPr>
        <w:t xml:space="preserve"> </w:t>
      </w:r>
      <w:r>
        <w:rPr>
          <w:color w:val="231F20"/>
        </w:rPr>
        <w:t>is</w:t>
      </w:r>
      <w:r w:rsidR="00333E29">
        <w:rPr>
          <w:color w:val="231F20"/>
        </w:rPr>
        <w:t xml:space="preserve"> </w:t>
      </w:r>
      <w:r>
        <w:rPr>
          <w:color w:val="231F20"/>
        </w:rPr>
        <w:t>rejected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may</w:t>
      </w:r>
      <w:r w:rsidR="00333E29">
        <w:rPr>
          <w:color w:val="231F20"/>
        </w:rPr>
        <w:t xml:space="preserve"> </w:t>
      </w:r>
      <w:r>
        <w:rPr>
          <w:color w:val="231F20"/>
        </w:rPr>
        <w:t>refer</w:t>
      </w:r>
      <w:r w:rsidR="00333E29">
        <w:rPr>
          <w:color w:val="231F20"/>
        </w:rPr>
        <w:t xml:space="preserve"> </w:t>
      </w:r>
      <w:r>
        <w:rPr>
          <w:color w:val="231F20"/>
        </w:rPr>
        <w:t>to</w:t>
      </w:r>
      <w:r w:rsidR="00333E29">
        <w:rPr>
          <w:color w:val="231F20"/>
        </w:rPr>
        <w:t xml:space="preserve"> </w:t>
      </w:r>
      <w:r>
        <w:rPr>
          <w:color w:val="231F20"/>
        </w:rPr>
        <w:t>Arbitration</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sidRPr="00333E29">
        <w:rPr>
          <w:color w:val="231F20"/>
        </w:rPr>
        <w:t>20.4 [Arbitration].</w:t>
      </w:r>
    </w:p>
    <w:p w14:paraId="343489CD" w14:textId="77777777" w:rsidR="005E6E3D" w:rsidRDefault="007B664E" w:rsidP="00CC1001">
      <w:pPr>
        <w:pStyle w:val="ListParagraph"/>
        <w:numPr>
          <w:ilvl w:val="2"/>
          <w:numId w:val="13"/>
        </w:numPr>
        <w:tabs>
          <w:tab w:val="left" w:pos="927"/>
        </w:tabs>
        <w:spacing w:before="242" w:line="230" w:lineRule="auto"/>
        <w:ind w:left="576" w:right="576" w:hanging="792"/>
        <w:jc w:val="both"/>
      </w:pPr>
      <w:r>
        <w:rPr>
          <w:color w:val="231F20"/>
        </w:rPr>
        <w:t xml:space="preserve">The requirements of this Sub-Clause are in addition to those of any other Sub-Clause which may apply </w:t>
      </w:r>
      <w:proofErr w:type="spellStart"/>
      <w:r>
        <w:rPr>
          <w:color w:val="231F20"/>
        </w:rPr>
        <w:t>toa</w:t>
      </w:r>
      <w:proofErr w:type="spellEnd"/>
      <w:r>
        <w:rPr>
          <w:color w:val="231F20"/>
        </w:rPr>
        <w:t xml:space="preserve"> claim.</w:t>
      </w:r>
      <w:r w:rsidR="00333E29">
        <w:rPr>
          <w:color w:val="231F20"/>
        </w:rPr>
        <w:t xml:space="preserve"> </w:t>
      </w:r>
      <w:r>
        <w:rPr>
          <w:color w:val="231F20"/>
        </w:rPr>
        <w:t>If</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fails</w:t>
      </w:r>
      <w:r w:rsidR="00333E29">
        <w:rPr>
          <w:color w:val="231F20"/>
        </w:rPr>
        <w:t xml:space="preserve"> </w:t>
      </w:r>
      <w:r>
        <w:rPr>
          <w:color w:val="231F20"/>
        </w:rPr>
        <w:t>to</w:t>
      </w:r>
      <w:r w:rsidR="00333E29">
        <w:rPr>
          <w:color w:val="231F20"/>
        </w:rPr>
        <w:t xml:space="preserve"> </w:t>
      </w:r>
      <w:r>
        <w:rPr>
          <w:color w:val="231F20"/>
        </w:rPr>
        <w:t>comply</w:t>
      </w:r>
      <w:r w:rsidR="00333E29">
        <w:rPr>
          <w:color w:val="231F20"/>
        </w:rPr>
        <w:t xml:space="preserve"> </w:t>
      </w:r>
      <w:r>
        <w:rPr>
          <w:color w:val="231F20"/>
        </w:rPr>
        <w:t>with</w:t>
      </w:r>
      <w:r w:rsidR="00333E29">
        <w:rPr>
          <w:color w:val="231F20"/>
        </w:rPr>
        <w:t xml:space="preserve"> </w:t>
      </w:r>
      <w:r>
        <w:rPr>
          <w:color w:val="231F20"/>
        </w:rPr>
        <w:t>this</w:t>
      </w:r>
      <w:r w:rsidR="00333E29">
        <w:rPr>
          <w:color w:val="231F20"/>
        </w:rPr>
        <w:t xml:space="preserve"> </w:t>
      </w:r>
      <w:r>
        <w:rPr>
          <w:color w:val="231F20"/>
        </w:rPr>
        <w:t>or</w:t>
      </w:r>
      <w:r w:rsidR="00333E29">
        <w:rPr>
          <w:color w:val="231F20"/>
        </w:rPr>
        <w:t xml:space="preserve"> anothe</w:t>
      </w:r>
      <w:r>
        <w:rPr>
          <w:color w:val="231F20"/>
        </w:rPr>
        <w:t>r</w:t>
      </w:r>
      <w:r w:rsidR="00333E29">
        <w:rPr>
          <w:color w:val="231F20"/>
        </w:rPr>
        <w:t xml:space="preserve"> </w:t>
      </w:r>
      <w:r>
        <w:rPr>
          <w:color w:val="231F20"/>
        </w:rPr>
        <w:t>Sub-Clause</w:t>
      </w:r>
      <w:r w:rsidR="00333E29">
        <w:rPr>
          <w:color w:val="231F20"/>
        </w:rPr>
        <w:t xml:space="preserve"> </w:t>
      </w:r>
      <w:r>
        <w:rPr>
          <w:color w:val="231F20"/>
        </w:rPr>
        <w:t>in</w:t>
      </w:r>
      <w:r w:rsidR="00333E29">
        <w:rPr>
          <w:color w:val="231F20"/>
        </w:rPr>
        <w:t xml:space="preserve"> </w:t>
      </w:r>
      <w:r>
        <w:rPr>
          <w:color w:val="231F20"/>
        </w:rPr>
        <w:t>relation</w:t>
      </w:r>
      <w:r w:rsidR="00333E29">
        <w:rPr>
          <w:color w:val="231F20"/>
        </w:rPr>
        <w:t xml:space="preserve"> </w:t>
      </w:r>
      <w:r>
        <w:rPr>
          <w:color w:val="231F20"/>
        </w:rPr>
        <w:t>to</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any</w:t>
      </w:r>
      <w:r w:rsidR="00333E29">
        <w:rPr>
          <w:color w:val="231F20"/>
        </w:rPr>
        <w:t xml:space="preserve"> </w:t>
      </w:r>
      <w:r>
        <w:rPr>
          <w:color w:val="231F20"/>
        </w:rPr>
        <w:t>extension 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shall</w:t>
      </w:r>
      <w:r w:rsidR="00333E29">
        <w:rPr>
          <w:color w:val="231F20"/>
        </w:rPr>
        <w:t xml:space="preserve"> </w:t>
      </w:r>
      <w:r>
        <w:rPr>
          <w:color w:val="231F20"/>
        </w:rPr>
        <w:t>take</w:t>
      </w:r>
      <w:r w:rsidR="00333E29">
        <w:rPr>
          <w:color w:val="231F20"/>
        </w:rPr>
        <w:t xml:space="preserve"> </w:t>
      </w:r>
      <w:r>
        <w:rPr>
          <w:color w:val="231F20"/>
        </w:rPr>
        <w:t>account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failure</w:t>
      </w:r>
      <w:r w:rsidR="00333E29">
        <w:rPr>
          <w:color w:val="231F20"/>
        </w:rPr>
        <w:t xml:space="preserve"> </w:t>
      </w:r>
      <w:r>
        <w:rPr>
          <w:color w:val="231F20"/>
        </w:rPr>
        <w:t>has</w:t>
      </w:r>
      <w:r w:rsidR="00333E29">
        <w:rPr>
          <w:color w:val="231F20"/>
        </w:rPr>
        <w:t xml:space="preserve"> </w:t>
      </w:r>
      <w:r>
        <w:rPr>
          <w:color w:val="231F20"/>
        </w:rPr>
        <w:t>prevented</w:t>
      </w:r>
      <w:r w:rsidR="00333E29">
        <w:rPr>
          <w:color w:val="231F20"/>
        </w:rPr>
        <w:t xml:space="preserve"> </w:t>
      </w:r>
      <w:r>
        <w:rPr>
          <w:color w:val="231F20"/>
        </w:rPr>
        <w:t>or prejudiced</w:t>
      </w:r>
      <w:r w:rsidR="00333E29">
        <w:rPr>
          <w:color w:val="231F20"/>
        </w:rPr>
        <w:t xml:space="preserve"> </w:t>
      </w:r>
      <w:r>
        <w:rPr>
          <w:color w:val="231F20"/>
        </w:rPr>
        <w:t>proper</w:t>
      </w:r>
      <w:r w:rsidR="00333E29">
        <w:rPr>
          <w:color w:val="231F20"/>
        </w:rPr>
        <w:t xml:space="preserve"> </w:t>
      </w:r>
      <w:r>
        <w:rPr>
          <w:color w:val="231F20"/>
        </w:rPr>
        <w:t>investigation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unless</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is</w:t>
      </w:r>
      <w:r w:rsidR="00333E29">
        <w:rPr>
          <w:color w:val="231F20"/>
        </w:rPr>
        <w:t xml:space="preserve"> </w:t>
      </w:r>
      <w:r>
        <w:rPr>
          <w:color w:val="231F20"/>
        </w:rPr>
        <w:t>excluded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second</w:t>
      </w:r>
      <w:r w:rsidR="00333E29">
        <w:rPr>
          <w:color w:val="231F20"/>
        </w:rPr>
        <w:t xml:space="preserve"> </w:t>
      </w:r>
      <w:r>
        <w:rPr>
          <w:color w:val="231F20"/>
        </w:rPr>
        <w:t>paragraph</w:t>
      </w:r>
      <w:r w:rsidR="00333E29">
        <w:rPr>
          <w:color w:val="231F20"/>
        </w:rPr>
        <w:t xml:space="preserve"> </w:t>
      </w:r>
      <w:r>
        <w:rPr>
          <w:color w:val="231F20"/>
        </w:rPr>
        <w:t>of</w:t>
      </w:r>
      <w:r w:rsidR="00333E29">
        <w:rPr>
          <w:color w:val="231F20"/>
        </w:rPr>
        <w:t xml:space="preserve"> </w:t>
      </w:r>
      <w:r>
        <w:rPr>
          <w:color w:val="231F20"/>
        </w:rPr>
        <w:t>Sub- Clause 20.3</w:t>
      </w:r>
      <w:r w:rsidR="00333E29">
        <w:rPr>
          <w:color w:val="231F20"/>
        </w:rPr>
        <w:t xml:space="preserve"> </w:t>
      </w:r>
      <w:r>
        <w:rPr>
          <w:color w:val="231F20"/>
        </w:rPr>
        <w:t>(f).</w:t>
      </w:r>
    </w:p>
    <w:p w14:paraId="5E974DB8" w14:textId="77777777" w:rsidR="005E6E3D" w:rsidRDefault="007B664E" w:rsidP="00CC1001">
      <w:pPr>
        <w:pStyle w:val="Heading4"/>
        <w:numPr>
          <w:ilvl w:val="1"/>
          <w:numId w:val="13"/>
        </w:numPr>
        <w:tabs>
          <w:tab w:val="left" w:pos="921"/>
          <w:tab w:val="left" w:pos="923"/>
        </w:tabs>
        <w:spacing w:before="99"/>
        <w:ind w:left="576" w:right="576" w:hanging="792"/>
        <w:rPr>
          <w:color w:val="231F20"/>
        </w:rPr>
      </w:pPr>
      <w:r>
        <w:rPr>
          <w:color w:val="231F20"/>
        </w:rPr>
        <w:t>Amicable</w:t>
      </w:r>
      <w:r w:rsidR="00333E29">
        <w:rPr>
          <w:color w:val="231F20"/>
        </w:rPr>
        <w:t xml:space="preserve"> </w:t>
      </w:r>
      <w:r>
        <w:rPr>
          <w:color w:val="231F20"/>
        </w:rPr>
        <w:t>Settlement</w:t>
      </w:r>
    </w:p>
    <w:p w14:paraId="6D8D7A49" w14:textId="77777777" w:rsidR="005E6E3D" w:rsidRDefault="007B664E" w:rsidP="00CC1001">
      <w:pPr>
        <w:pStyle w:val="BodyText"/>
        <w:spacing w:before="243" w:line="230" w:lineRule="auto"/>
        <w:ind w:left="576" w:right="576"/>
        <w:jc w:val="both"/>
      </w:pPr>
      <w:r>
        <w:rPr>
          <w:color w:val="231F20"/>
        </w:rPr>
        <w:t>Where</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both</w:t>
      </w:r>
      <w:r w:rsidR="00333E29">
        <w:rPr>
          <w:color w:val="231F20"/>
        </w:rPr>
        <w:t xml:space="preserve"> </w:t>
      </w:r>
      <w:r>
        <w:rPr>
          <w:color w:val="231F20"/>
        </w:rPr>
        <w:t>Parties</w:t>
      </w:r>
      <w:r w:rsidR="00333E29">
        <w:rPr>
          <w:color w:val="231F20"/>
        </w:rPr>
        <w:t xml:space="preserve"> </w:t>
      </w:r>
      <w:r>
        <w:rPr>
          <w:color w:val="231F20"/>
        </w:rPr>
        <w:t>shall</w:t>
      </w:r>
      <w:r w:rsidR="00333E29">
        <w:rPr>
          <w:color w:val="231F20"/>
        </w:rPr>
        <w:t xml:space="preserve"> </w:t>
      </w:r>
      <w:r>
        <w:rPr>
          <w:color w:val="231F20"/>
        </w:rPr>
        <w:t>attempt</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the</w:t>
      </w:r>
      <w:r w:rsidR="00333E29">
        <w:rPr>
          <w:color w:val="231F20"/>
        </w:rPr>
        <w:t xml:space="preserve"> </w:t>
      </w:r>
      <w:r>
        <w:rPr>
          <w:color w:val="231F20"/>
        </w:rPr>
        <w:t>dispute</w:t>
      </w:r>
      <w:r w:rsidR="00333E29">
        <w:rPr>
          <w:color w:val="231F20"/>
        </w:rPr>
        <w:t xml:space="preserve"> </w:t>
      </w:r>
      <w:r>
        <w:rPr>
          <w:color w:val="231F20"/>
        </w:rPr>
        <w:t>amicably</w:t>
      </w:r>
      <w:r w:rsidR="00333E29">
        <w:rPr>
          <w:color w:val="231F20"/>
        </w:rPr>
        <w:t xml:space="preserve"> </w:t>
      </w:r>
      <w:r>
        <w:rPr>
          <w:color w:val="231F20"/>
        </w:rPr>
        <w:t>before</w:t>
      </w:r>
      <w:r w:rsidR="00333E29">
        <w:rPr>
          <w:color w:val="231F20"/>
        </w:rPr>
        <w:t xml:space="preserve"> </w:t>
      </w:r>
      <w:r>
        <w:rPr>
          <w:color w:val="231F20"/>
        </w:rPr>
        <w:t xml:space="preserve">the commencement of arbitration. However, unless both Parties agree otherwise, the Party giving a notice of a claim in accordance with Sub-Clause 20.1 above should move to commence arbitration after the ﬁfty-sixth </w:t>
      </w:r>
      <w:r>
        <w:rPr>
          <w:color w:val="231F20"/>
        </w:rPr>
        <w:lastRenderedPageBreak/>
        <w:t>day</w:t>
      </w:r>
      <w:r w:rsidR="00333E29">
        <w:rPr>
          <w:color w:val="231F20"/>
        </w:rPr>
        <w:t xml:space="preserve"> </w:t>
      </w:r>
      <w:r>
        <w:rPr>
          <w:color w:val="231F20"/>
        </w:rPr>
        <w:t>from</w:t>
      </w:r>
      <w:r w:rsidR="00333E29">
        <w:rPr>
          <w:color w:val="231F20"/>
        </w:rPr>
        <w:t xml:space="preserve"> </w:t>
      </w:r>
      <w:r>
        <w:rPr>
          <w:color w:val="231F20"/>
        </w:rPr>
        <w:t>the</w:t>
      </w:r>
      <w:r w:rsidR="00333E29">
        <w:rPr>
          <w:color w:val="231F20"/>
        </w:rPr>
        <w:t xml:space="preserve"> </w:t>
      </w:r>
      <w:r>
        <w:rPr>
          <w:color w:val="231F20"/>
        </w:rPr>
        <w:t>day</w:t>
      </w:r>
      <w:r w:rsidR="00333E29">
        <w:rPr>
          <w:color w:val="231F20"/>
        </w:rPr>
        <w:t xml:space="preserve"> </w:t>
      </w:r>
      <w:r>
        <w:rPr>
          <w:color w:val="231F20"/>
        </w:rPr>
        <w:t>on</w:t>
      </w:r>
      <w:r w:rsidR="00333E29">
        <w:rPr>
          <w:color w:val="231F20"/>
        </w:rPr>
        <w:t xml:space="preserve"> </w:t>
      </w:r>
      <w:r>
        <w:rPr>
          <w:color w:val="231F20"/>
        </w:rPr>
        <w:t>which</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was</w:t>
      </w:r>
      <w:r w:rsidR="00333E29">
        <w:rPr>
          <w:color w:val="231F20"/>
        </w:rPr>
        <w:t xml:space="preserve"> </w:t>
      </w:r>
      <w:r>
        <w:rPr>
          <w:color w:val="231F20"/>
        </w:rPr>
        <w:t>given,</w:t>
      </w:r>
      <w:r w:rsidR="00333E29">
        <w:rPr>
          <w:color w:val="231F20"/>
        </w:rPr>
        <w:t xml:space="preserve"> </w:t>
      </w:r>
      <w:r>
        <w:rPr>
          <w:color w:val="231F20"/>
        </w:rPr>
        <w:t>even</w:t>
      </w:r>
      <w:r w:rsidR="00333E29">
        <w:rPr>
          <w:color w:val="231F20"/>
        </w:rPr>
        <w:t xml:space="preserve"> </w:t>
      </w:r>
      <w:r>
        <w:rPr>
          <w:color w:val="231F20"/>
        </w:rPr>
        <w:t>if</w:t>
      </w:r>
      <w:r w:rsidR="00333E29">
        <w:rPr>
          <w:color w:val="231F20"/>
        </w:rPr>
        <w:t xml:space="preserve"> </w:t>
      </w:r>
      <w:r>
        <w:rPr>
          <w:color w:val="231F20"/>
        </w:rPr>
        <w:t>no</w:t>
      </w:r>
      <w:r w:rsidR="00333E29">
        <w:rPr>
          <w:color w:val="231F20"/>
        </w:rPr>
        <w:t xml:space="preserve"> </w:t>
      </w:r>
      <w:r>
        <w:rPr>
          <w:color w:val="231F20"/>
        </w:rPr>
        <w:t>attempt</w:t>
      </w:r>
      <w:r w:rsidR="00333E29">
        <w:rPr>
          <w:color w:val="231F20"/>
        </w:rPr>
        <w:t xml:space="preserve"> </w:t>
      </w:r>
      <w:r>
        <w:rPr>
          <w:color w:val="231F20"/>
        </w:rPr>
        <w:t>at</w:t>
      </w:r>
      <w:r w:rsidR="00333E29">
        <w:rPr>
          <w:color w:val="231F20"/>
        </w:rPr>
        <w:t xml:space="preserve"> </w:t>
      </w:r>
      <w:r>
        <w:rPr>
          <w:color w:val="231F20"/>
        </w:rPr>
        <w:t>an</w:t>
      </w:r>
      <w:r w:rsidR="00333E29">
        <w:rPr>
          <w:color w:val="231F20"/>
        </w:rPr>
        <w:t xml:space="preserve"> </w:t>
      </w:r>
      <w:r>
        <w:rPr>
          <w:color w:val="231F20"/>
        </w:rPr>
        <w:t>amicable</w:t>
      </w:r>
      <w:r w:rsidR="00333E29">
        <w:rPr>
          <w:color w:val="231F20"/>
        </w:rPr>
        <w:t xml:space="preserve"> </w:t>
      </w:r>
      <w:r>
        <w:rPr>
          <w:color w:val="231F20"/>
        </w:rPr>
        <w:t>settlement</w:t>
      </w:r>
      <w:r w:rsidR="00333E29">
        <w:rPr>
          <w:color w:val="231F20"/>
        </w:rPr>
        <w:t xml:space="preserve"> </w:t>
      </w:r>
      <w:r>
        <w:rPr>
          <w:color w:val="231F20"/>
        </w:rPr>
        <w:t>has</w:t>
      </w:r>
      <w:r w:rsidR="00333E29">
        <w:rPr>
          <w:color w:val="231F20"/>
        </w:rPr>
        <w:t xml:space="preserve"> </w:t>
      </w:r>
      <w:r>
        <w:rPr>
          <w:color w:val="231F20"/>
        </w:rPr>
        <w:t>been made.</w:t>
      </w:r>
    </w:p>
    <w:p w14:paraId="679938AE" w14:textId="77777777" w:rsidR="005E6E3D" w:rsidRDefault="007B664E" w:rsidP="00CC1001">
      <w:pPr>
        <w:pStyle w:val="Heading4"/>
        <w:numPr>
          <w:ilvl w:val="1"/>
          <w:numId w:val="13"/>
        </w:numPr>
        <w:tabs>
          <w:tab w:val="left" w:pos="921"/>
          <w:tab w:val="left" w:pos="922"/>
        </w:tabs>
        <w:spacing w:before="239"/>
        <w:ind w:left="576" w:right="576" w:hanging="792"/>
        <w:rPr>
          <w:color w:val="231F20"/>
        </w:rPr>
      </w:pPr>
      <w:r>
        <w:rPr>
          <w:color w:val="231F20"/>
        </w:rPr>
        <w:t>Matters</w:t>
      </w:r>
      <w:r w:rsidR="00333E29">
        <w:rPr>
          <w:color w:val="231F20"/>
        </w:rPr>
        <w:t xml:space="preserve"> </w:t>
      </w:r>
      <w:r>
        <w:rPr>
          <w:color w:val="231F20"/>
        </w:rPr>
        <w:t>that</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referred</w:t>
      </w:r>
      <w:r w:rsidR="00333E29">
        <w:rPr>
          <w:color w:val="231F20"/>
        </w:rPr>
        <w:t xml:space="preserve"> </w:t>
      </w:r>
      <w:r>
        <w:rPr>
          <w:color w:val="231F20"/>
        </w:rPr>
        <w:t>to</w:t>
      </w:r>
      <w:r w:rsidR="00333E29">
        <w:rPr>
          <w:color w:val="231F20"/>
        </w:rPr>
        <w:t xml:space="preserve"> </w:t>
      </w:r>
      <w:r>
        <w:rPr>
          <w:color w:val="231F20"/>
        </w:rPr>
        <w:t>arbitration</w:t>
      </w:r>
    </w:p>
    <w:p w14:paraId="7C205648" w14:textId="77777777" w:rsidR="005E6E3D" w:rsidRDefault="007B664E" w:rsidP="00CC1001">
      <w:pPr>
        <w:pStyle w:val="BodyText"/>
        <w:spacing w:before="242" w:line="230" w:lineRule="auto"/>
        <w:ind w:left="576" w:right="576"/>
      </w:pPr>
      <w:r>
        <w:rPr>
          <w:color w:val="231F20"/>
        </w:rPr>
        <w:t>Notwithstanding anything stated herein the following matters may be referred to arbitration before the practical</w:t>
      </w:r>
      <w:r w:rsidR="00333E29">
        <w:rPr>
          <w:color w:val="231F20"/>
        </w:rPr>
        <w:t xml:space="preserve"> </w:t>
      </w:r>
      <w:r>
        <w:rPr>
          <w:color w:val="231F20"/>
        </w:rPr>
        <w:t>completion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abandonment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termination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by</w:t>
      </w:r>
      <w:r w:rsidR="00333E29">
        <w:rPr>
          <w:color w:val="231F20"/>
        </w:rPr>
        <w:t xml:space="preserve"> </w:t>
      </w:r>
      <w:r>
        <w:rPr>
          <w:color w:val="231F20"/>
        </w:rPr>
        <w:t>either</w:t>
      </w:r>
      <w:r w:rsidR="00333E29">
        <w:rPr>
          <w:color w:val="231F20"/>
        </w:rPr>
        <w:t xml:space="preserve"> </w:t>
      </w:r>
      <w:r>
        <w:rPr>
          <w:color w:val="231F20"/>
        </w:rPr>
        <w:t>party:</w:t>
      </w:r>
    </w:p>
    <w:p w14:paraId="7F9AF7A5" w14:textId="77777777" w:rsidR="005E6E3D" w:rsidRDefault="007B664E" w:rsidP="00CC1001">
      <w:pPr>
        <w:pStyle w:val="ListParagraph"/>
        <w:numPr>
          <w:ilvl w:val="0"/>
          <w:numId w:val="12"/>
        </w:numPr>
        <w:tabs>
          <w:tab w:val="left" w:pos="1255"/>
        </w:tabs>
        <w:spacing w:before="43"/>
        <w:ind w:left="576" w:right="576"/>
        <w:jc w:val="both"/>
      </w:pPr>
      <w:r>
        <w:rPr>
          <w:color w:val="231F20"/>
        </w:rPr>
        <w:t>The</w:t>
      </w:r>
      <w:r w:rsidR="00333E29">
        <w:rPr>
          <w:color w:val="231F20"/>
        </w:rPr>
        <w:t xml:space="preserve"> </w:t>
      </w:r>
      <w:r>
        <w:rPr>
          <w:color w:val="231F20"/>
        </w:rPr>
        <w:t>appointment</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replacement</w:t>
      </w:r>
      <w:r w:rsidR="00333E29">
        <w:rPr>
          <w:color w:val="231F20"/>
        </w:rPr>
        <w:t xml:space="preserve"> </w:t>
      </w:r>
      <w:r>
        <w:rPr>
          <w:color w:val="231F20"/>
        </w:rPr>
        <w:t>Engineer</w:t>
      </w:r>
      <w:r w:rsidR="00333E29">
        <w:rPr>
          <w:color w:val="231F20"/>
        </w:rPr>
        <w:t xml:space="preserve"> </w:t>
      </w:r>
      <w:r>
        <w:rPr>
          <w:color w:val="231F20"/>
        </w:rPr>
        <w:t>upon</w:t>
      </w:r>
      <w:r w:rsidR="00333E29">
        <w:rPr>
          <w:color w:val="231F20"/>
        </w:rPr>
        <w:t xml:space="preserve"> </w:t>
      </w:r>
      <w:r>
        <w:rPr>
          <w:color w:val="231F20"/>
        </w:rPr>
        <w:t>the</w:t>
      </w:r>
      <w:r w:rsidR="00333E29">
        <w:rPr>
          <w:color w:val="231F20"/>
        </w:rPr>
        <w:t xml:space="preserve"> </w:t>
      </w:r>
      <w:r>
        <w:rPr>
          <w:color w:val="231F20"/>
        </w:rPr>
        <w:t>said</w:t>
      </w:r>
      <w:r w:rsidR="00333E29">
        <w:rPr>
          <w:color w:val="231F20"/>
        </w:rPr>
        <w:t xml:space="preserve"> </w:t>
      </w:r>
      <w:r>
        <w:rPr>
          <w:color w:val="231F20"/>
        </w:rPr>
        <w:t>person</w:t>
      </w:r>
      <w:r w:rsidR="00333E29">
        <w:rPr>
          <w:color w:val="231F20"/>
        </w:rPr>
        <w:t xml:space="preserve"> </w:t>
      </w:r>
      <w:r>
        <w:rPr>
          <w:color w:val="231F20"/>
        </w:rPr>
        <w:t>ceasing</w:t>
      </w:r>
      <w:r w:rsidR="00333E29">
        <w:rPr>
          <w:color w:val="231F20"/>
        </w:rPr>
        <w:t xml:space="preserve"> </w:t>
      </w:r>
      <w:r>
        <w:rPr>
          <w:color w:val="231F20"/>
        </w:rPr>
        <w:t>to</w:t>
      </w:r>
      <w:r w:rsidR="00333E29">
        <w:rPr>
          <w:color w:val="231F20"/>
        </w:rPr>
        <w:t xml:space="preserve"> </w:t>
      </w:r>
      <w:r>
        <w:rPr>
          <w:color w:val="231F20"/>
        </w:rPr>
        <w:t>act.</w:t>
      </w:r>
    </w:p>
    <w:p w14:paraId="771B7FEE" w14:textId="77777777" w:rsidR="005E6E3D" w:rsidRDefault="007B664E" w:rsidP="00CC1001">
      <w:pPr>
        <w:pStyle w:val="ListParagraph"/>
        <w:numPr>
          <w:ilvl w:val="0"/>
          <w:numId w:val="12"/>
        </w:numPr>
        <w:tabs>
          <w:tab w:val="left" w:pos="1255"/>
        </w:tabs>
        <w:spacing w:before="39"/>
        <w:ind w:left="576" w:right="576"/>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the</w:t>
      </w:r>
      <w:r w:rsidR="00333E29">
        <w:rPr>
          <w:color w:val="231F20"/>
        </w:rPr>
        <w:t xml:space="preserve"> </w:t>
      </w:r>
      <w:r>
        <w:rPr>
          <w:color w:val="231F20"/>
        </w:rPr>
        <w:t>issue</w:t>
      </w:r>
      <w:r w:rsidR="00333E29">
        <w:rPr>
          <w:color w:val="231F20"/>
        </w:rPr>
        <w:t xml:space="preserve"> </w:t>
      </w:r>
      <w:r>
        <w:rPr>
          <w:color w:val="231F20"/>
        </w:rPr>
        <w:t>of</w:t>
      </w:r>
      <w:r w:rsidR="00333E29">
        <w:rPr>
          <w:color w:val="231F20"/>
        </w:rPr>
        <w:t xml:space="preserve"> </w:t>
      </w:r>
      <w:r>
        <w:rPr>
          <w:color w:val="231F20"/>
        </w:rPr>
        <w:t>an</w:t>
      </w:r>
      <w:r w:rsidR="00333E29">
        <w:rPr>
          <w:color w:val="231F20"/>
        </w:rPr>
        <w:t xml:space="preserve"> </w:t>
      </w:r>
      <w:r>
        <w:rPr>
          <w:color w:val="231F20"/>
        </w:rPr>
        <w:t>instruction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is</w:t>
      </w:r>
      <w:r w:rsidR="00333E29">
        <w:rPr>
          <w:color w:val="231F20"/>
        </w:rPr>
        <w:t xml:space="preserve"> </w:t>
      </w:r>
      <w:r>
        <w:rPr>
          <w:color w:val="231F20"/>
        </w:rPr>
        <w:t>empowered</w:t>
      </w:r>
      <w:r w:rsidR="00333E29">
        <w:rPr>
          <w:color w:val="231F20"/>
        </w:rPr>
        <w:t xml:space="preserve"> </w:t>
      </w:r>
      <w:r>
        <w:rPr>
          <w:color w:val="231F20"/>
        </w:rPr>
        <w:t>by</w:t>
      </w:r>
      <w:r w:rsidR="00333E29">
        <w:rPr>
          <w:color w:val="231F20"/>
        </w:rPr>
        <w:t xml:space="preserve"> </w:t>
      </w:r>
      <w:r>
        <w:rPr>
          <w:color w:val="231F20"/>
        </w:rPr>
        <w:t>these</w:t>
      </w:r>
      <w:r w:rsidR="00333E29">
        <w:rPr>
          <w:color w:val="231F20"/>
        </w:rPr>
        <w:t xml:space="preserve"> </w:t>
      </w:r>
      <w:r>
        <w:rPr>
          <w:color w:val="231F20"/>
        </w:rPr>
        <w:t>Conditions.</w:t>
      </w:r>
    </w:p>
    <w:p w14:paraId="7507CB90" w14:textId="77777777" w:rsidR="005E6E3D" w:rsidRDefault="007B664E" w:rsidP="00CC1001">
      <w:pPr>
        <w:pStyle w:val="ListParagraph"/>
        <w:numPr>
          <w:ilvl w:val="0"/>
          <w:numId w:val="12"/>
        </w:numPr>
        <w:tabs>
          <w:tab w:val="left" w:pos="1255"/>
        </w:tabs>
        <w:spacing w:before="39"/>
        <w:ind w:left="576" w:right="576"/>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a</w:t>
      </w:r>
      <w:r w:rsidR="00333E29">
        <w:rPr>
          <w:color w:val="231F20"/>
        </w:rPr>
        <w:t xml:space="preserve"> </w:t>
      </w:r>
      <w:r>
        <w:rPr>
          <w:color w:val="231F20"/>
        </w:rPr>
        <w:t>certiﬁcate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improperly</w:t>
      </w:r>
      <w:r w:rsidR="00333E29">
        <w:rPr>
          <w:color w:val="231F20"/>
        </w:rPr>
        <w:t xml:space="preserve"> </w:t>
      </w:r>
      <w:r>
        <w:rPr>
          <w:color w:val="231F20"/>
        </w:rPr>
        <w:t>withheld</w:t>
      </w:r>
      <w:r w:rsidR="00333E29">
        <w:rPr>
          <w:color w:val="231F20"/>
        </w:rPr>
        <w:t xml:space="preserve"> </w:t>
      </w:r>
      <w:r>
        <w:rPr>
          <w:color w:val="231F20"/>
        </w:rPr>
        <w:t>or</w:t>
      </w:r>
      <w:r w:rsidR="00333E29">
        <w:rPr>
          <w:color w:val="231F20"/>
        </w:rPr>
        <w:t xml:space="preserve"> </w:t>
      </w:r>
      <w:r>
        <w:rPr>
          <w:color w:val="231F20"/>
        </w:rPr>
        <w:t>is</w:t>
      </w:r>
      <w:r w:rsidR="00333E29">
        <w:rPr>
          <w:color w:val="231F20"/>
        </w:rPr>
        <w:t xml:space="preserve"> </w:t>
      </w:r>
      <w:r>
        <w:rPr>
          <w:color w:val="231F20"/>
        </w:rPr>
        <w:t>not</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these</w:t>
      </w:r>
      <w:r w:rsidR="00333E29">
        <w:rPr>
          <w:color w:val="231F20"/>
        </w:rPr>
        <w:t xml:space="preserve"> </w:t>
      </w:r>
      <w:r>
        <w:rPr>
          <w:color w:val="231F20"/>
        </w:rPr>
        <w:t>Conditions.</w:t>
      </w:r>
    </w:p>
    <w:p w14:paraId="47194820" w14:textId="77777777" w:rsidR="005E6E3D" w:rsidRDefault="007B664E" w:rsidP="00CC1001">
      <w:pPr>
        <w:pStyle w:val="ListParagraph"/>
        <w:numPr>
          <w:ilvl w:val="0"/>
          <w:numId w:val="11"/>
        </w:numPr>
        <w:tabs>
          <w:tab w:val="left" w:pos="1255"/>
        </w:tabs>
        <w:spacing w:before="40"/>
        <w:ind w:left="576" w:right="576" w:hanging="336"/>
        <w:jc w:val="both"/>
      </w:pPr>
      <w:r>
        <w:rPr>
          <w:color w:val="231F20"/>
        </w:rPr>
        <w:t>Any</w:t>
      </w:r>
      <w:r w:rsidR="00333E29">
        <w:rPr>
          <w:color w:val="231F20"/>
        </w:rPr>
        <w:t xml:space="preserve"> </w:t>
      </w:r>
      <w:r>
        <w:rPr>
          <w:color w:val="231F20"/>
        </w:rPr>
        <w:t>dispute</w:t>
      </w:r>
      <w:r w:rsidR="00333E29">
        <w:rPr>
          <w:color w:val="231F20"/>
        </w:rPr>
        <w:t xml:space="preserve"> </w:t>
      </w:r>
      <w:r>
        <w:rPr>
          <w:color w:val="231F20"/>
        </w:rPr>
        <w:t>arising</w:t>
      </w:r>
      <w:r w:rsidR="00333E29">
        <w:rPr>
          <w:color w:val="231F20"/>
        </w:rPr>
        <w:t xml:space="preserve"> </w:t>
      </w:r>
      <w:r>
        <w:rPr>
          <w:color w:val="231F20"/>
        </w:rPr>
        <w:t>in</w:t>
      </w:r>
      <w:r w:rsidR="00333E29">
        <w:rPr>
          <w:color w:val="231F20"/>
        </w:rPr>
        <w:t xml:space="preserve"> </w:t>
      </w:r>
      <w:r>
        <w:rPr>
          <w:color w:val="231F20"/>
        </w:rPr>
        <w:t>respect</w:t>
      </w:r>
      <w:r w:rsidR="00333E29">
        <w:rPr>
          <w:color w:val="231F20"/>
        </w:rPr>
        <w:t xml:space="preserve"> </w:t>
      </w:r>
      <w:r>
        <w:rPr>
          <w:color w:val="231F20"/>
        </w:rPr>
        <w:t>of</w:t>
      </w:r>
      <w:r w:rsidR="00333E29">
        <w:rPr>
          <w:color w:val="231F20"/>
        </w:rPr>
        <w:t xml:space="preserve"> </w:t>
      </w:r>
      <w:r>
        <w:rPr>
          <w:color w:val="231F20"/>
        </w:rPr>
        <w:t>war</w:t>
      </w:r>
      <w:r w:rsidR="00333E29">
        <w:rPr>
          <w:color w:val="231F20"/>
        </w:rPr>
        <w:t xml:space="preserve"> </w:t>
      </w:r>
      <w:r>
        <w:rPr>
          <w:color w:val="231F20"/>
        </w:rPr>
        <w:t>risks</w:t>
      </w:r>
      <w:r w:rsidR="00333E29">
        <w:rPr>
          <w:color w:val="231F20"/>
        </w:rPr>
        <w:t xml:space="preserve"> </w:t>
      </w:r>
      <w:r>
        <w:rPr>
          <w:color w:val="231F20"/>
        </w:rPr>
        <w:t>or</w:t>
      </w:r>
      <w:r w:rsidR="00333E29">
        <w:rPr>
          <w:color w:val="231F20"/>
        </w:rPr>
        <w:t xml:space="preserve"> </w:t>
      </w:r>
      <w:r>
        <w:rPr>
          <w:color w:val="231F20"/>
        </w:rPr>
        <w:t>war</w:t>
      </w:r>
      <w:r w:rsidR="00333E29">
        <w:rPr>
          <w:color w:val="231F20"/>
        </w:rPr>
        <w:t xml:space="preserve"> </w:t>
      </w:r>
      <w:r>
        <w:rPr>
          <w:color w:val="231F20"/>
        </w:rPr>
        <w:t>damage.</w:t>
      </w:r>
    </w:p>
    <w:p w14:paraId="2FF0D45C" w14:textId="77777777" w:rsidR="005E6E3D" w:rsidRDefault="007B664E" w:rsidP="00CC1001">
      <w:pPr>
        <w:pStyle w:val="ListParagraph"/>
        <w:numPr>
          <w:ilvl w:val="0"/>
          <w:numId w:val="11"/>
        </w:numPr>
        <w:tabs>
          <w:tab w:val="left" w:pos="1255"/>
        </w:tabs>
        <w:spacing w:before="47" w:line="230" w:lineRule="auto"/>
        <w:ind w:left="576" w:right="576" w:hanging="336"/>
        <w:jc w:val="both"/>
      </w:pPr>
      <w:r>
        <w:rPr>
          <w:color w:val="231F20"/>
        </w:rPr>
        <w:t>All other ma</w:t>
      </w:r>
      <w:r w:rsidR="00333E29">
        <w:rPr>
          <w:color w:val="231F20"/>
        </w:rPr>
        <w:t xml:space="preserve"> </w:t>
      </w:r>
      <w:proofErr w:type="spellStart"/>
      <w:r>
        <w:rPr>
          <w:color w:val="231F20"/>
        </w:rPr>
        <w:t>tters</w:t>
      </w:r>
      <w:proofErr w:type="spellEnd"/>
      <w:r>
        <w:rPr>
          <w:color w:val="231F20"/>
        </w:rPr>
        <w:t xml:space="preserve"> shall only be referred to arbitration after the completion or alleged completion of the </w:t>
      </w:r>
      <w:r>
        <w:rPr>
          <w:color w:val="231F20"/>
          <w:spacing w:val="-4"/>
        </w:rPr>
        <w:t xml:space="preserve">Works </w:t>
      </w:r>
      <w:r>
        <w:rPr>
          <w:color w:val="231F20"/>
        </w:rPr>
        <w:t>or termination or alleged termination of the Contract, unless the Procuring Entity and the Contract</w:t>
      </w:r>
      <w:r w:rsidR="00333E29">
        <w:rPr>
          <w:color w:val="231F20"/>
        </w:rPr>
        <w:t xml:space="preserve"> </w:t>
      </w:r>
      <w:r>
        <w:rPr>
          <w:color w:val="231F20"/>
        </w:rPr>
        <w:t>or</w:t>
      </w:r>
      <w:r w:rsidR="00333E29">
        <w:rPr>
          <w:color w:val="231F20"/>
        </w:rPr>
        <w:t xml:space="preserve"> </w:t>
      </w:r>
      <w:r>
        <w:rPr>
          <w:color w:val="231F20"/>
        </w:rPr>
        <w:t>agree</w:t>
      </w:r>
      <w:r w:rsidR="00333E29">
        <w:rPr>
          <w:color w:val="231F20"/>
        </w:rPr>
        <w:t xml:space="preserve"> </w:t>
      </w:r>
      <w:r>
        <w:rPr>
          <w:color w:val="231F20"/>
        </w:rPr>
        <w:t>otherwise</w:t>
      </w:r>
      <w:r w:rsidR="00333E29">
        <w:rPr>
          <w:color w:val="231F20"/>
        </w:rPr>
        <w:t xml:space="preserve"> </w:t>
      </w:r>
      <w:r>
        <w:rPr>
          <w:color w:val="231F20"/>
        </w:rPr>
        <w:t>in</w:t>
      </w:r>
      <w:r w:rsidR="00333E29">
        <w:rPr>
          <w:color w:val="231F20"/>
        </w:rPr>
        <w:t xml:space="preserve"> </w:t>
      </w:r>
      <w:r>
        <w:rPr>
          <w:color w:val="231F20"/>
        </w:rPr>
        <w:t>writing.</w:t>
      </w:r>
    </w:p>
    <w:p w14:paraId="450F9401" w14:textId="77777777" w:rsidR="005E6E3D" w:rsidRDefault="007B664E" w:rsidP="00CC1001">
      <w:pPr>
        <w:pStyle w:val="Heading4"/>
        <w:numPr>
          <w:ilvl w:val="1"/>
          <w:numId w:val="13"/>
        </w:numPr>
        <w:tabs>
          <w:tab w:val="left" w:pos="921"/>
          <w:tab w:val="left" w:pos="922"/>
        </w:tabs>
        <w:ind w:left="576" w:right="576" w:hanging="792"/>
        <w:rPr>
          <w:color w:val="231F20"/>
        </w:rPr>
      </w:pPr>
      <w:r>
        <w:rPr>
          <w:color w:val="231F20"/>
        </w:rPr>
        <w:t>Arbitration</w:t>
      </w:r>
    </w:p>
    <w:p w14:paraId="01ADC841" w14:textId="77777777" w:rsidR="005E6E3D" w:rsidRDefault="007B664E" w:rsidP="00CC1001">
      <w:pPr>
        <w:pStyle w:val="ListParagraph"/>
        <w:numPr>
          <w:ilvl w:val="2"/>
          <w:numId w:val="10"/>
        </w:numPr>
        <w:tabs>
          <w:tab w:val="left" w:pos="922"/>
        </w:tabs>
        <w:spacing w:before="243" w:line="230" w:lineRule="auto"/>
        <w:ind w:left="576" w:right="576"/>
        <w:jc w:val="both"/>
      </w:pP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between</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arising</w:t>
      </w:r>
      <w:r w:rsidR="00333E29">
        <w:rPr>
          <w:color w:val="231F20"/>
        </w:rPr>
        <w:t xml:space="preserve"> </w:t>
      </w:r>
      <w:r>
        <w:rPr>
          <w:color w:val="231F20"/>
        </w:rPr>
        <w:t>out</w:t>
      </w:r>
      <w:r w:rsidR="00333E29">
        <w:rPr>
          <w:color w:val="231F20"/>
        </w:rPr>
        <w:t xml:space="preserve"> </w:t>
      </w:r>
      <w:r>
        <w:rPr>
          <w:color w:val="231F20"/>
        </w:rPr>
        <w:t>of</w:t>
      </w:r>
      <w:r w:rsidR="00333E29">
        <w:rPr>
          <w:color w:val="231F20"/>
        </w:rPr>
        <w:t xml:space="preserve"> </w:t>
      </w:r>
      <w:r>
        <w:rPr>
          <w:color w:val="231F20"/>
        </w:rPr>
        <w:t>or</w:t>
      </w:r>
      <w:r w:rsidR="00333E29">
        <w:rPr>
          <w:color w:val="231F20"/>
        </w:rPr>
        <w:t xml:space="preserve"> </w:t>
      </w:r>
      <w:r>
        <w:rPr>
          <w:color w:val="231F20"/>
        </w:rPr>
        <w:t>in</w:t>
      </w:r>
      <w:r w:rsidR="00333E29">
        <w:rPr>
          <w:color w:val="231F20"/>
        </w:rPr>
        <w:t xml:space="preserve"> </w:t>
      </w:r>
      <w:r>
        <w:rPr>
          <w:color w:val="231F20"/>
        </w:rPr>
        <w:t>connection</w:t>
      </w:r>
      <w:r w:rsidR="00333E29">
        <w:rPr>
          <w:color w:val="231F20"/>
        </w:rPr>
        <w:t xml:space="preserve"> </w:t>
      </w:r>
      <w:r>
        <w:rPr>
          <w:color w:val="231F20"/>
        </w:rPr>
        <w:t>with</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not</w:t>
      </w:r>
      <w:r w:rsidR="00333E29">
        <w:rPr>
          <w:color w:val="231F20"/>
        </w:rPr>
        <w:t xml:space="preserve"> </w:t>
      </w:r>
      <w:r>
        <w:rPr>
          <w:color w:val="231F20"/>
        </w:rPr>
        <w:t>settled</w:t>
      </w:r>
      <w:r w:rsidR="00333E29">
        <w:rPr>
          <w:color w:val="231F20"/>
        </w:rPr>
        <w:t xml:space="preserve"> </w:t>
      </w:r>
      <w:r>
        <w:rPr>
          <w:color w:val="231F20"/>
        </w:rPr>
        <w:t>amicably 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Pr>
          <w:color w:val="231F20"/>
        </w:rPr>
        <w:t>20.3</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ﬁnally</w:t>
      </w:r>
      <w:r w:rsidR="00333E29">
        <w:rPr>
          <w:color w:val="231F20"/>
        </w:rPr>
        <w:t xml:space="preserve"> </w:t>
      </w:r>
      <w:r>
        <w:rPr>
          <w:color w:val="231F20"/>
        </w:rPr>
        <w:t>settled</w:t>
      </w:r>
      <w:r w:rsidR="00333E29">
        <w:rPr>
          <w:color w:val="231F20"/>
        </w:rPr>
        <w:t xml:space="preserve"> </w:t>
      </w:r>
      <w:r>
        <w:rPr>
          <w:color w:val="231F20"/>
        </w:rPr>
        <w:t>by</w:t>
      </w:r>
      <w:r w:rsidR="00333E29">
        <w:rPr>
          <w:color w:val="231F20"/>
        </w:rPr>
        <w:t xml:space="preserve"> </w:t>
      </w:r>
      <w:r>
        <w:rPr>
          <w:color w:val="231F20"/>
        </w:rPr>
        <w:t>arbitration.</w:t>
      </w:r>
    </w:p>
    <w:p w14:paraId="02E80995" w14:textId="77777777" w:rsidR="005E6E3D" w:rsidRDefault="007B664E" w:rsidP="00CC1001">
      <w:pPr>
        <w:pStyle w:val="ListParagraph"/>
        <w:numPr>
          <w:ilvl w:val="2"/>
          <w:numId w:val="10"/>
        </w:numPr>
        <w:tabs>
          <w:tab w:val="left" w:pos="922"/>
        </w:tabs>
        <w:spacing w:before="245" w:line="230" w:lineRule="auto"/>
        <w:ind w:left="576" w:right="576"/>
        <w:jc w:val="both"/>
      </w:pPr>
      <w:r>
        <w:rPr>
          <w:color w:val="231F20"/>
        </w:rPr>
        <w:t>No</w:t>
      </w:r>
      <w:r w:rsidR="00333E29">
        <w:rPr>
          <w:color w:val="231F20"/>
        </w:rPr>
        <w:t xml:space="preserve"> </w:t>
      </w:r>
      <w:r>
        <w:rPr>
          <w:color w:val="231F20"/>
        </w:rPr>
        <w:t>arbitration</w:t>
      </w:r>
      <w:r w:rsidR="00333E29">
        <w:rPr>
          <w:color w:val="231F20"/>
        </w:rPr>
        <w:t xml:space="preserve"> </w:t>
      </w:r>
      <w:r>
        <w:rPr>
          <w:color w:val="231F20"/>
        </w:rPr>
        <w:t>proceedings</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commenced</w:t>
      </w:r>
      <w:r w:rsidR="00333E29">
        <w:rPr>
          <w:color w:val="231F20"/>
        </w:rPr>
        <w:t xml:space="preserve"> </w:t>
      </w:r>
      <w:r>
        <w:rPr>
          <w:color w:val="231F20"/>
        </w:rPr>
        <w:t>on</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where</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has not</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applying</w:t>
      </w:r>
      <w:r w:rsidR="00333E29">
        <w:rPr>
          <w:color w:val="231F20"/>
        </w:rPr>
        <w:t xml:space="preserve"> </w:t>
      </w:r>
      <w:r>
        <w:rPr>
          <w:color w:val="231F20"/>
        </w:rPr>
        <w:t>party</w:t>
      </w:r>
      <w:r w:rsidR="00333E29">
        <w:rPr>
          <w:color w:val="231F20"/>
        </w:rPr>
        <w:t xml:space="preserve"> </w:t>
      </w:r>
      <w:r>
        <w:rPr>
          <w:color w:val="231F20"/>
        </w:rPr>
        <w:t>within</w:t>
      </w:r>
      <w:r w:rsidR="00333E29">
        <w:rPr>
          <w:color w:val="231F20"/>
        </w:rPr>
        <w:t xml:space="preserve"> </w:t>
      </w:r>
      <w:r>
        <w:rPr>
          <w:color w:val="231F20"/>
        </w:rPr>
        <w:t>ninety</w:t>
      </w:r>
      <w:r w:rsidR="00333E29">
        <w:rPr>
          <w:color w:val="231F20"/>
        </w:rPr>
        <w:t xml:space="preserve"> </w:t>
      </w:r>
      <w:r>
        <w:rPr>
          <w:color w:val="231F20"/>
        </w:rPr>
        <w:t>days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occurrence</w:t>
      </w:r>
      <w:r w:rsidR="00333E29">
        <w:rPr>
          <w:color w:val="231F20"/>
        </w:rPr>
        <w:t xml:space="preserve"> </w:t>
      </w:r>
      <w:r>
        <w:rPr>
          <w:color w:val="231F20"/>
        </w:rPr>
        <w:t>or</w:t>
      </w:r>
      <w:r w:rsidR="00333E29">
        <w:rPr>
          <w:color w:val="231F20"/>
        </w:rPr>
        <w:t xml:space="preserve"> </w:t>
      </w:r>
      <w:r>
        <w:rPr>
          <w:color w:val="231F20"/>
        </w:rPr>
        <w:t>discovery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matter</w:t>
      </w:r>
      <w:r w:rsidR="00333E29">
        <w:rPr>
          <w:color w:val="231F20"/>
        </w:rPr>
        <w:t xml:space="preserve"> </w:t>
      </w:r>
      <w:r>
        <w:rPr>
          <w:color w:val="231F20"/>
        </w:rPr>
        <w:t>or</w:t>
      </w:r>
      <w:r w:rsidR="00333E29">
        <w:rPr>
          <w:color w:val="231F20"/>
        </w:rPr>
        <w:t xml:space="preserve"> </w:t>
      </w:r>
      <w:r>
        <w:rPr>
          <w:color w:val="231F20"/>
        </w:rPr>
        <w:t>issue 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dispute.</w:t>
      </w:r>
    </w:p>
    <w:p w14:paraId="1AC453CD" w14:textId="77777777" w:rsidR="005E6E3D" w:rsidRDefault="007B664E" w:rsidP="00CC1001">
      <w:pPr>
        <w:pStyle w:val="ListParagraph"/>
        <w:numPr>
          <w:ilvl w:val="2"/>
          <w:numId w:val="10"/>
        </w:numPr>
        <w:tabs>
          <w:tab w:val="left" w:pos="922"/>
        </w:tabs>
        <w:spacing w:line="230" w:lineRule="auto"/>
        <w:ind w:left="576" w:right="576"/>
        <w:jc w:val="both"/>
      </w:pPr>
      <w:r>
        <w:rPr>
          <w:color w:val="231F20"/>
        </w:rPr>
        <w:t>Notwithstanding the issue of a notice as stated above, the arbitration of such a claim or dispute shall not commence</w:t>
      </w:r>
      <w:r w:rsidR="00333E29">
        <w:rPr>
          <w:color w:val="231F20"/>
        </w:rPr>
        <w:t xml:space="preserve"> </w:t>
      </w:r>
      <w:r>
        <w:rPr>
          <w:color w:val="231F20"/>
        </w:rPr>
        <w:t>unless</w:t>
      </w:r>
      <w:r w:rsidR="00333E29">
        <w:rPr>
          <w:color w:val="231F20"/>
        </w:rPr>
        <w:t xml:space="preserve"> </w:t>
      </w:r>
      <w:r>
        <w:rPr>
          <w:color w:val="231F20"/>
        </w:rPr>
        <w:t>an</w:t>
      </w:r>
      <w:r w:rsidR="00333E29">
        <w:rPr>
          <w:color w:val="231F20"/>
        </w:rPr>
        <w:t xml:space="preserve"> </w:t>
      </w:r>
      <w:r>
        <w:rPr>
          <w:color w:val="231F20"/>
        </w:rPr>
        <w:t>attempt</w:t>
      </w:r>
      <w:r w:rsidR="00333E29">
        <w:rPr>
          <w:color w:val="231F20"/>
        </w:rPr>
        <w:t xml:space="preserve"> </w:t>
      </w:r>
      <w:r>
        <w:rPr>
          <w:color w:val="231F20"/>
        </w:rPr>
        <w:t>has</w:t>
      </w:r>
      <w:r w:rsidR="00333E29">
        <w:rPr>
          <w:color w:val="231F20"/>
        </w:rPr>
        <w:t xml:space="preserve"> </w:t>
      </w:r>
      <w:r>
        <w:rPr>
          <w:color w:val="231F20"/>
        </w:rPr>
        <w:t>in</w:t>
      </w:r>
      <w:r w:rsidR="00333E29">
        <w:rPr>
          <w:color w:val="231F20"/>
        </w:rPr>
        <w:t xml:space="preserve"> </w:t>
      </w:r>
      <w:r>
        <w:rPr>
          <w:color w:val="231F20"/>
        </w:rPr>
        <w:t>the</w:t>
      </w:r>
      <w:r w:rsidR="00333E29">
        <w:rPr>
          <w:color w:val="231F20"/>
        </w:rPr>
        <w:t xml:space="preserve"> </w:t>
      </w:r>
      <w:r>
        <w:rPr>
          <w:color w:val="231F20"/>
        </w:rPr>
        <w:t>ﬁrst</w:t>
      </w:r>
      <w:r w:rsidR="00333E29">
        <w:rPr>
          <w:color w:val="231F20"/>
        </w:rPr>
        <w:t xml:space="preserve"> </w:t>
      </w:r>
      <w:r>
        <w:rPr>
          <w:color w:val="231F20"/>
        </w:rPr>
        <w:t>instance</w:t>
      </w:r>
      <w:r w:rsidR="00333E29">
        <w:rPr>
          <w:color w:val="231F20"/>
        </w:rPr>
        <w:t xml:space="preserve"> </w:t>
      </w:r>
      <w:r>
        <w:rPr>
          <w:color w:val="231F20"/>
        </w:rPr>
        <w:t>been</w:t>
      </w:r>
      <w:r w:rsidR="00333E29">
        <w:rPr>
          <w:color w:val="231F20"/>
        </w:rPr>
        <w:t xml:space="preserve"> </w:t>
      </w:r>
      <w:r>
        <w:rPr>
          <w:color w:val="231F20"/>
        </w:rPr>
        <w:t>made</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such</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 amicably</w:t>
      </w:r>
      <w:r w:rsidR="00333E29">
        <w:rPr>
          <w:color w:val="231F20"/>
        </w:rPr>
        <w:t xml:space="preserve"> </w:t>
      </w:r>
      <w:r>
        <w:rPr>
          <w:color w:val="231F20"/>
        </w:rPr>
        <w:t>with</w:t>
      </w:r>
      <w:r w:rsidR="00333E29">
        <w:rPr>
          <w:color w:val="231F20"/>
        </w:rPr>
        <w:t xml:space="preserve"> </w:t>
      </w:r>
      <w:r>
        <w:rPr>
          <w:color w:val="231F20"/>
        </w:rPr>
        <w:t>or</w:t>
      </w:r>
      <w:r w:rsidR="00333E29">
        <w:rPr>
          <w:color w:val="231F20"/>
        </w:rPr>
        <w:t xml:space="preserve"> </w:t>
      </w:r>
      <w:r>
        <w:rPr>
          <w:color w:val="231F20"/>
        </w:rPr>
        <w:t>without</w:t>
      </w:r>
      <w:r w:rsidR="00333E29">
        <w:rPr>
          <w:color w:val="231F20"/>
        </w:rPr>
        <w:t xml:space="preserve"> </w:t>
      </w:r>
      <w:r>
        <w:rPr>
          <w:color w:val="231F20"/>
        </w:rPr>
        <w:t>the</w:t>
      </w:r>
      <w:r w:rsidR="00333E29">
        <w:rPr>
          <w:color w:val="231F20"/>
        </w:rPr>
        <w:t xml:space="preserve"> </w:t>
      </w:r>
      <w:r>
        <w:rPr>
          <w:color w:val="231F20"/>
        </w:rPr>
        <w:t>assistance</w:t>
      </w:r>
      <w:r w:rsidR="00333E29">
        <w:rPr>
          <w:color w:val="231F20"/>
        </w:rPr>
        <w:t xml:space="preserve"> </w:t>
      </w:r>
      <w:r>
        <w:rPr>
          <w:color w:val="231F20"/>
        </w:rPr>
        <w:t>of</w:t>
      </w:r>
      <w:r w:rsidR="00333E29">
        <w:rPr>
          <w:color w:val="231F20"/>
        </w:rPr>
        <w:t xml:space="preserve"> </w:t>
      </w:r>
      <w:r>
        <w:rPr>
          <w:color w:val="231F20"/>
        </w:rPr>
        <w:t>third</w:t>
      </w:r>
      <w:r w:rsidR="00333E29">
        <w:rPr>
          <w:color w:val="231F20"/>
        </w:rPr>
        <w:t xml:space="preserve"> </w:t>
      </w:r>
      <w:r>
        <w:rPr>
          <w:color w:val="231F20"/>
        </w:rPr>
        <w:t>parties.</w:t>
      </w:r>
      <w:r w:rsidR="00333E29">
        <w:rPr>
          <w:color w:val="231F20"/>
        </w:rPr>
        <w:t xml:space="preserve"> </w:t>
      </w:r>
      <w:r>
        <w:rPr>
          <w:color w:val="231F20"/>
        </w:rPr>
        <w:t>Proof</w:t>
      </w:r>
      <w:r w:rsidR="00333E29">
        <w:rPr>
          <w:color w:val="231F20"/>
        </w:rPr>
        <w:t xml:space="preserve"> </w:t>
      </w:r>
      <w:r>
        <w:rPr>
          <w:color w:val="231F20"/>
        </w:rPr>
        <w:t>of</w:t>
      </w:r>
      <w:r w:rsidR="00333E29">
        <w:rPr>
          <w:color w:val="231F20"/>
        </w:rPr>
        <w:t xml:space="preserve"> </w:t>
      </w:r>
      <w:r>
        <w:rPr>
          <w:color w:val="231F20"/>
        </w:rPr>
        <w:t>such</w:t>
      </w:r>
      <w:r w:rsidR="00333E29">
        <w:rPr>
          <w:color w:val="231F20"/>
        </w:rPr>
        <w:t xml:space="preserve"> </w:t>
      </w:r>
      <w:r>
        <w:rPr>
          <w:color w:val="231F20"/>
        </w:rPr>
        <w:t>attempt</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required.</w:t>
      </w:r>
    </w:p>
    <w:p w14:paraId="78CFB28F" w14:textId="77777777" w:rsidR="005E6E3D" w:rsidRDefault="007B664E" w:rsidP="00CC1001">
      <w:pPr>
        <w:pStyle w:val="ListParagraph"/>
        <w:numPr>
          <w:ilvl w:val="2"/>
          <w:numId w:val="10"/>
        </w:numPr>
        <w:tabs>
          <w:tab w:val="left" w:pos="922"/>
        </w:tabs>
        <w:spacing w:line="230" w:lineRule="auto"/>
        <w:ind w:left="576" w:right="576" w:hanging="791"/>
        <w:jc w:val="both"/>
      </w:pPr>
      <w:r>
        <w:rPr>
          <w:color w:val="231F20"/>
        </w:rPr>
        <w:t>The Arbitrator shall, without prejudice to the generality of his powers, have powers to direct such measurements,</w:t>
      </w:r>
      <w:r w:rsidR="00333E29">
        <w:rPr>
          <w:color w:val="231F20"/>
        </w:rPr>
        <w:t xml:space="preserve"> </w:t>
      </w:r>
      <w:r>
        <w:rPr>
          <w:color w:val="231F20"/>
        </w:rPr>
        <w:t>computations,</w:t>
      </w:r>
      <w:r w:rsidR="00333E29">
        <w:rPr>
          <w:color w:val="231F20"/>
        </w:rPr>
        <w:t xml:space="preserve"> </w:t>
      </w:r>
      <w:r>
        <w:rPr>
          <w:color w:val="231F20"/>
        </w:rPr>
        <w:t>tests</w:t>
      </w:r>
      <w:r w:rsidR="00333E29">
        <w:rPr>
          <w:color w:val="231F20"/>
        </w:rPr>
        <w:t xml:space="preserve"> </w:t>
      </w:r>
      <w:r>
        <w:rPr>
          <w:color w:val="231F20"/>
        </w:rPr>
        <w:t>or</w:t>
      </w:r>
      <w:r w:rsidR="00333E29">
        <w:rPr>
          <w:color w:val="231F20"/>
        </w:rPr>
        <w:t xml:space="preserve"> </w:t>
      </w:r>
      <w:r>
        <w:rPr>
          <w:color w:val="231F20"/>
        </w:rPr>
        <w:t>valuations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in</w:t>
      </w:r>
      <w:r w:rsidR="00333E29">
        <w:rPr>
          <w:color w:val="231F20"/>
        </w:rPr>
        <w:t xml:space="preserve"> </w:t>
      </w:r>
      <w:r>
        <w:rPr>
          <w:color w:val="231F20"/>
        </w:rPr>
        <w:t>his</w:t>
      </w:r>
      <w:r w:rsidR="00333E29">
        <w:rPr>
          <w:color w:val="231F20"/>
        </w:rPr>
        <w:t xml:space="preserve"> </w:t>
      </w:r>
      <w:r>
        <w:rPr>
          <w:color w:val="231F20"/>
        </w:rPr>
        <w:t>opinion</w:t>
      </w:r>
      <w:r w:rsidR="00333E29">
        <w:rPr>
          <w:color w:val="231F20"/>
        </w:rPr>
        <w:t xml:space="preserve"> </w:t>
      </w:r>
      <w:r>
        <w:rPr>
          <w:color w:val="231F20"/>
        </w:rPr>
        <w:t>be</w:t>
      </w:r>
      <w:r w:rsidR="00333E29">
        <w:rPr>
          <w:color w:val="231F20"/>
        </w:rPr>
        <w:t xml:space="preserve"> </w:t>
      </w:r>
      <w:r>
        <w:rPr>
          <w:color w:val="231F20"/>
        </w:rPr>
        <w:t>desirable</w:t>
      </w:r>
      <w:r w:rsidR="00333E29">
        <w:rPr>
          <w:color w:val="231F20"/>
        </w:rPr>
        <w:t xml:space="preserve"> </w:t>
      </w:r>
      <w:r>
        <w:rPr>
          <w:color w:val="231F20"/>
        </w:rPr>
        <w:t>in</w:t>
      </w:r>
      <w:r w:rsidR="00333E29">
        <w:rPr>
          <w:color w:val="231F20"/>
        </w:rPr>
        <w:t xml:space="preserve"> </w:t>
      </w:r>
      <w:r>
        <w:rPr>
          <w:color w:val="231F20"/>
        </w:rPr>
        <w:t>order</w:t>
      </w:r>
      <w:r w:rsidR="00333E29">
        <w:rPr>
          <w:color w:val="231F20"/>
        </w:rPr>
        <w:t xml:space="preserve"> </w:t>
      </w:r>
      <w:r>
        <w:rPr>
          <w:color w:val="231F20"/>
        </w:rPr>
        <w:t>to</w:t>
      </w:r>
      <w:r w:rsidR="00333E29">
        <w:rPr>
          <w:color w:val="231F20"/>
        </w:rPr>
        <w:t xml:space="preserve"> </w:t>
      </w:r>
      <w:r>
        <w:rPr>
          <w:color w:val="231F20"/>
        </w:rPr>
        <w:t>determine</w:t>
      </w:r>
      <w:r w:rsidR="00333E29">
        <w:rPr>
          <w:color w:val="231F20"/>
        </w:rPr>
        <w:t xml:space="preserve"> </w:t>
      </w:r>
      <w:r>
        <w:rPr>
          <w:color w:val="231F20"/>
        </w:rPr>
        <w:t>the rights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and</w:t>
      </w:r>
      <w:r w:rsidR="00333E29">
        <w:rPr>
          <w:color w:val="231F20"/>
        </w:rPr>
        <w:t xml:space="preserve"> </w:t>
      </w:r>
      <w:r>
        <w:rPr>
          <w:color w:val="231F20"/>
        </w:rPr>
        <w:t>assess</w:t>
      </w:r>
      <w:r w:rsidR="0029678E">
        <w:rPr>
          <w:color w:val="231F20"/>
        </w:rPr>
        <w:t xml:space="preserve"> </w:t>
      </w:r>
      <w:r>
        <w:rPr>
          <w:color w:val="231F20"/>
        </w:rPr>
        <w:t>and</w:t>
      </w:r>
      <w:r w:rsidR="0029678E">
        <w:rPr>
          <w:color w:val="231F20"/>
        </w:rPr>
        <w:t xml:space="preserve"> </w:t>
      </w:r>
      <w:r>
        <w:rPr>
          <w:color w:val="231F20"/>
        </w:rPr>
        <w:t>award</w:t>
      </w:r>
      <w:r w:rsidR="0029678E">
        <w:rPr>
          <w:color w:val="231F20"/>
        </w:rPr>
        <w:t xml:space="preserve"> </w:t>
      </w:r>
      <w:r>
        <w:rPr>
          <w:color w:val="231F20"/>
        </w:rPr>
        <w:t>any</w:t>
      </w:r>
      <w:r w:rsidR="0029678E">
        <w:rPr>
          <w:color w:val="231F20"/>
        </w:rPr>
        <w:t xml:space="preserve"> </w:t>
      </w:r>
      <w:r>
        <w:rPr>
          <w:color w:val="231F20"/>
        </w:rPr>
        <w:t>sums</w:t>
      </w:r>
      <w:r w:rsidR="0029678E">
        <w:rPr>
          <w:color w:val="231F20"/>
        </w:rPr>
        <w:t xml:space="preserve"> </w:t>
      </w:r>
      <w:r>
        <w:rPr>
          <w:color w:val="231F20"/>
        </w:rPr>
        <w:t>which</w:t>
      </w:r>
      <w:r w:rsidR="0029678E">
        <w:rPr>
          <w:color w:val="231F20"/>
        </w:rPr>
        <w:t xml:space="preserve"> </w:t>
      </w:r>
      <w:r>
        <w:rPr>
          <w:color w:val="231F20"/>
        </w:rPr>
        <w:t>ought</w:t>
      </w:r>
      <w:r w:rsidR="0029678E">
        <w:rPr>
          <w:color w:val="231F20"/>
        </w:rPr>
        <w:t xml:space="preserve"> </w:t>
      </w:r>
      <w:r>
        <w:rPr>
          <w:color w:val="231F20"/>
        </w:rPr>
        <w:t>to</w:t>
      </w:r>
      <w:r w:rsidR="0029678E">
        <w:rPr>
          <w:color w:val="231F20"/>
        </w:rPr>
        <w:t xml:space="preserve"> </w:t>
      </w:r>
      <w:r>
        <w:rPr>
          <w:color w:val="231F20"/>
        </w:rPr>
        <w:t>have</w:t>
      </w:r>
      <w:r w:rsidR="0029678E">
        <w:rPr>
          <w:color w:val="231F20"/>
        </w:rPr>
        <w:t xml:space="preserve"> </w:t>
      </w:r>
      <w:r>
        <w:rPr>
          <w:color w:val="231F20"/>
        </w:rPr>
        <w:t>been</w:t>
      </w:r>
      <w:r w:rsidR="0029678E">
        <w:rPr>
          <w:color w:val="231F20"/>
        </w:rPr>
        <w:t xml:space="preserve"> </w:t>
      </w:r>
      <w:r>
        <w:rPr>
          <w:color w:val="231F20"/>
        </w:rPr>
        <w:t>the</w:t>
      </w:r>
      <w:r w:rsidR="0029678E">
        <w:rPr>
          <w:color w:val="231F20"/>
        </w:rPr>
        <w:t xml:space="preserve"> </w:t>
      </w:r>
      <w:r>
        <w:rPr>
          <w:color w:val="231F20"/>
        </w:rPr>
        <w:t>subject</w:t>
      </w:r>
      <w:r w:rsidR="0029678E">
        <w:rPr>
          <w:color w:val="231F20"/>
        </w:rPr>
        <w:t xml:space="preserve"> </w:t>
      </w:r>
      <w:r>
        <w:rPr>
          <w:color w:val="231F20"/>
        </w:rPr>
        <w:t>of</w:t>
      </w:r>
      <w:r w:rsidR="0029678E">
        <w:rPr>
          <w:color w:val="231F20"/>
        </w:rPr>
        <w:t xml:space="preserve"> </w:t>
      </w:r>
      <w:r>
        <w:rPr>
          <w:color w:val="231F20"/>
        </w:rPr>
        <w:t>or</w:t>
      </w:r>
      <w:r w:rsidR="0029678E">
        <w:rPr>
          <w:color w:val="231F20"/>
        </w:rPr>
        <w:t xml:space="preserve"> </w:t>
      </w:r>
      <w:r>
        <w:rPr>
          <w:color w:val="231F20"/>
        </w:rPr>
        <w:t>included</w:t>
      </w:r>
      <w:r w:rsidR="0029678E">
        <w:rPr>
          <w:color w:val="231F20"/>
        </w:rPr>
        <w:t xml:space="preserve"> </w:t>
      </w:r>
      <w:r>
        <w:rPr>
          <w:color w:val="231F20"/>
        </w:rPr>
        <w:t>in</w:t>
      </w:r>
      <w:r w:rsidR="0029678E">
        <w:rPr>
          <w:color w:val="231F20"/>
        </w:rPr>
        <w:t xml:space="preserve"> </w:t>
      </w:r>
      <w:r>
        <w:rPr>
          <w:color w:val="231F20"/>
        </w:rPr>
        <w:t>any certiﬁcate.</w:t>
      </w:r>
    </w:p>
    <w:p w14:paraId="5302215E" w14:textId="77777777" w:rsidR="005E6E3D" w:rsidRDefault="007B664E" w:rsidP="00CC1001">
      <w:pPr>
        <w:pStyle w:val="ListParagraph"/>
        <w:numPr>
          <w:ilvl w:val="2"/>
          <w:numId w:val="10"/>
        </w:numPr>
        <w:tabs>
          <w:tab w:val="left" w:pos="921"/>
        </w:tabs>
        <w:spacing w:before="247" w:line="230" w:lineRule="auto"/>
        <w:ind w:left="576" w:right="576"/>
        <w:jc w:val="both"/>
      </w:pPr>
      <w:r>
        <w:rPr>
          <w:color w:val="231F20"/>
        </w:rPr>
        <w:t>The Arbitrator shall, without prejudice to the generality of his powers, have powers to open up, review and 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w:t>
      </w:r>
      <w:r w:rsidR="0029678E">
        <w:rPr>
          <w:color w:val="231F20"/>
        </w:rPr>
        <w:t xml:space="preserve"> </w:t>
      </w:r>
      <w:r>
        <w:rPr>
          <w:color w:val="231F20"/>
        </w:rPr>
        <w:t>and</w:t>
      </w:r>
      <w:r w:rsidR="0029678E">
        <w:rPr>
          <w:color w:val="231F20"/>
        </w:rPr>
        <w:t xml:space="preserve"> </w:t>
      </w:r>
      <w:r>
        <w:rPr>
          <w:color w:val="231F20"/>
        </w:rPr>
        <w:t>to</w:t>
      </w:r>
      <w:r w:rsidR="0029678E">
        <w:rPr>
          <w:color w:val="231F20"/>
        </w:rPr>
        <w:t xml:space="preserve"> </w:t>
      </w:r>
      <w:r>
        <w:rPr>
          <w:color w:val="231F20"/>
        </w:rPr>
        <w:t>determine</w:t>
      </w:r>
      <w:r w:rsidR="0029678E">
        <w:rPr>
          <w:color w:val="231F20"/>
        </w:rPr>
        <w:t xml:space="preserve"> </w:t>
      </w:r>
      <w:r>
        <w:rPr>
          <w:color w:val="231F20"/>
        </w:rPr>
        <w:t>all</w:t>
      </w:r>
      <w:r w:rsidR="0029678E">
        <w:rPr>
          <w:color w:val="231F20"/>
        </w:rPr>
        <w:t xml:space="preserve"> </w:t>
      </w:r>
      <w:r>
        <w:rPr>
          <w:color w:val="231F20"/>
        </w:rPr>
        <w:t>matters</w:t>
      </w:r>
      <w:r w:rsidR="0029678E">
        <w:rPr>
          <w:color w:val="231F20"/>
        </w:rPr>
        <w:t xml:space="preserve"> </w:t>
      </w:r>
      <w:r>
        <w:rPr>
          <w:color w:val="231F20"/>
        </w:rPr>
        <w:t>in</w:t>
      </w:r>
      <w:r w:rsidR="0029678E">
        <w:rPr>
          <w:color w:val="231F20"/>
        </w:rPr>
        <w:t xml:space="preserve"> </w:t>
      </w:r>
      <w:r>
        <w:rPr>
          <w:color w:val="231F20"/>
        </w:rPr>
        <w:t>dispute</w:t>
      </w:r>
      <w:r w:rsidR="0029678E">
        <w:rPr>
          <w:color w:val="231F20"/>
        </w:rPr>
        <w:t xml:space="preserve"> </w:t>
      </w:r>
      <w:r>
        <w:rPr>
          <w:color w:val="231F20"/>
        </w:rPr>
        <w:t>which shall</w:t>
      </w:r>
      <w:r w:rsidR="0029678E">
        <w:rPr>
          <w:color w:val="231F20"/>
        </w:rPr>
        <w:t xml:space="preserve"> </w:t>
      </w:r>
      <w:r>
        <w:rPr>
          <w:color w:val="231F20"/>
        </w:rPr>
        <w:t>be</w:t>
      </w:r>
      <w:r w:rsidR="0029678E">
        <w:rPr>
          <w:color w:val="231F20"/>
        </w:rPr>
        <w:t xml:space="preserve"> </w:t>
      </w:r>
      <w:r>
        <w:rPr>
          <w:color w:val="231F20"/>
        </w:rPr>
        <w:t>submitted</w:t>
      </w:r>
      <w:r w:rsidR="0029678E">
        <w:rPr>
          <w:color w:val="231F20"/>
        </w:rPr>
        <w:t xml:space="preserve"> </w:t>
      </w:r>
      <w:r>
        <w:rPr>
          <w:color w:val="231F20"/>
        </w:rPr>
        <w:t>to</w:t>
      </w:r>
      <w:r w:rsidR="0029678E">
        <w:rPr>
          <w:color w:val="231F20"/>
        </w:rPr>
        <w:t xml:space="preserve"> </w:t>
      </w:r>
      <w:r>
        <w:rPr>
          <w:color w:val="231F20"/>
        </w:rPr>
        <w:t>him</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color w:val="231F20"/>
        </w:rPr>
        <w:t>same</w:t>
      </w:r>
      <w:r w:rsidR="0029678E">
        <w:rPr>
          <w:color w:val="231F20"/>
        </w:rPr>
        <w:t xml:space="preserve"> </w:t>
      </w:r>
      <w:r>
        <w:rPr>
          <w:color w:val="231F20"/>
        </w:rPr>
        <w:t>manner</w:t>
      </w:r>
      <w:r w:rsidR="0029678E">
        <w:rPr>
          <w:color w:val="231F20"/>
        </w:rPr>
        <w:t xml:space="preserve"> </w:t>
      </w:r>
      <w:r>
        <w:rPr>
          <w:color w:val="231F20"/>
        </w:rPr>
        <w:t>as</w:t>
      </w:r>
      <w:r w:rsidR="0029678E">
        <w:rPr>
          <w:color w:val="231F20"/>
        </w:rPr>
        <w:t xml:space="preserve"> </w:t>
      </w:r>
      <w:r>
        <w:rPr>
          <w:color w:val="231F20"/>
        </w:rPr>
        <w:t>if</w:t>
      </w:r>
      <w:r w:rsidR="0029678E">
        <w:rPr>
          <w:color w:val="231F20"/>
        </w:rPr>
        <w:t xml:space="preserve"> </w:t>
      </w:r>
      <w:r>
        <w:rPr>
          <w:color w:val="231F20"/>
        </w:rPr>
        <w:t>no</w:t>
      </w:r>
      <w:r w:rsidR="0029678E">
        <w:rPr>
          <w:color w:val="231F20"/>
        </w:rPr>
        <w:t xml:space="preserve"> </w:t>
      </w:r>
      <w:r>
        <w:rPr>
          <w:color w:val="231F20"/>
        </w:rPr>
        <w:t>such</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 had</w:t>
      </w:r>
      <w:r w:rsidR="0029678E">
        <w:rPr>
          <w:color w:val="231F20"/>
        </w:rPr>
        <w:t xml:space="preserve"> </w:t>
      </w:r>
      <w:r>
        <w:rPr>
          <w:color w:val="231F20"/>
        </w:rPr>
        <w:t>been</w:t>
      </w:r>
      <w:r w:rsidR="0029678E">
        <w:rPr>
          <w:color w:val="231F20"/>
        </w:rPr>
        <w:t xml:space="preserve"> </w:t>
      </w:r>
      <w:r>
        <w:rPr>
          <w:color w:val="231F20"/>
        </w:rPr>
        <w:t>given.</w:t>
      </w:r>
    </w:p>
    <w:p w14:paraId="13C6F216" w14:textId="77777777" w:rsidR="005E6E3D" w:rsidRDefault="007B664E" w:rsidP="00CC1001">
      <w:pPr>
        <w:pStyle w:val="ListParagraph"/>
        <w:numPr>
          <w:ilvl w:val="2"/>
          <w:numId w:val="10"/>
        </w:numPr>
        <w:tabs>
          <w:tab w:val="left" w:pos="921"/>
        </w:tabs>
        <w:spacing w:before="247" w:line="230" w:lineRule="auto"/>
        <w:ind w:left="576" w:right="576"/>
        <w:jc w:val="both"/>
      </w:pPr>
      <w:r>
        <w:rPr>
          <w:color w:val="231F20"/>
        </w:rPr>
        <w:t>The</w:t>
      </w:r>
      <w:r w:rsidR="0029678E">
        <w:rPr>
          <w:color w:val="231F20"/>
        </w:rPr>
        <w:t xml:space="preserve"> </w:t>
      </w:r>
      <w:r>
        <w:rPr>
          <w:color w:val="231F20"/>
        </w:rPr>
        <w:t>arbitrators</w:t>
      </w:r>
      <w:r w:rsidR="0029678E">
        <w:rPr>
          <w:color w:val="231F20"/>
        </w:rPr>
        <w:t xml:space="preserve"> </w:t>
      </w:r>
      <w:r>
        <w:rPr>
          <w:color w:val="231F20"/>
        </w:rPr>
        <w:t>shall</w:t>
      </w:r>
      <w:r w:rsidR="0029678E">
        <w:rPr>
          <w:color w:val="231F20"/>
        </w:rPr>
        <w:t xml:space="preserve"> </w:t>
      </w:r>
      <w:r>
        <w:rPr>
          <w:color w:val="231F20"/>
        </w:rPr>
        <w:t>have</w:t>
      </w:r>
      <w:r w:rsidR="0029678E">
        <w:rPr>
          <w:color w:val="231F20"/>
        </w:rPr>
        <w:t xml:space="preserve"> </w:t>
      </w:r>
      <w:r>
        <w:rPr>
          <w:color w:val="231F20"/>
        </w:rPr>
        <w:t>full</w:t>
      </w:r>
      <w:r w:rsidR="0029678E">
        <w:rPr>
          <w:color w:val="231F20"/>
        </w:rPr>
        <w:t xml:space="preserve"> </w:t>
      </w:r>
      <w:r>
        <w:rPr>
          <w:color w:val="231F20"/>
        </w:rPr>
        <w:t>power</w:t>
      </w:r>
      <w:r w:rsidR="0029678E">
        <w:rPr>
          <w:color w:val="231F20"/>
        </w:rPr>
        <w:t xml:space="preserve"> </w:t>
      </w:r>
      <w:r>
        <w:rPr>
          <w:color w:val="231F20"/>
        </w:rPr>
        <w:t>to</w:t>
      </w:r>
      <w:r w:rsidR="0029678E">
        <w:rPr>
          <w:color w:val="231F20"/>
        </w:rPr>
        <w:t xml:space="preserve"> </w:t>
      </w:r>
      <w:r>
        <w:rPr>
          <w:color w:val="231F20"/>
        </w:rPr>
        <w:t>open</w:t>
      </w:r>
      <w:r w:rsidR="0029678E">
        <w:rPr>
          <w:color w:val="231F20"/>
        </w:rPr>
        <w:t xml:space="preserve"> </w:t>
      </w:r>
      <w:r>
        <w:rPr>
          <w:color w:val="231F20"/>
        </w:rPr>
        <w:t>up,</w:t>
      </w:r>
      <w:r w:rsidR="0029678E">
        <w:rPr>
          <w:color w:val="231F20"/>
        </w:rPr>
        <w:t xml:space="preserve"> </w:t>
      </w:r>
      <w:r>
        <w:rPr>
          <w:color w:val="231F20"/>
        </w:rPr>
        <w:t>review</w:t>
      </w:r>
      <w:r w:rsidR="0029678E">
        <w:rPr>
          <w:color w:val="231F20"/>
        </w:rPr>
        <w:t xml:space="preserve"> </w:t>
      </w:r>
      <w:r>
        <w:rPr>
          <w:color w:val="231F20"/>
        </w:rPr>
        <w:t>and</w:t>
      </w:r>
      <w:r w:rsidR="0029678E">
        <w:rPr>
          <w:color w:val="231F20"/>
        </w:rPr>
        <w:t xml:space="preserve"> </w:t>
      </w:r>
      <w:r>
        <w:rPr>
          <w:color w:val="231F20"/>
        </w:rPr>
        <w:t>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determination,</w:t>
      </w:r>
      <w:r w:rsidR="0029678E">
        <w:rPr>
          <w:color w:val="231F20"/>
        </w:rPr>
        <w:t xml:space="preserve"> </w:t>
      </w:r>
      <w:r>
        <w:rPr>
          <w:color w:val="231F20"/>
        </w:rPr>
        <w:t>instruction, opinion or valuation of the Engineer, relevant to the dispute. Nothing shall disqualify representatives of</w:t>
      </w:r>
      <w:r w:rsidR="0029678E">
        <w:rPr>
          <w:color w:val="231F20"/>
        </w:rPr>
        <w:t xml:space="preserve"> </w:t>
      </w:r>
      <w:r>
        <w:rPr>
          <w:color w:val="231F20"/>
        </w:rPr>
        <w:t>the Parties and the Engineer from being called as a witness and giving evidence before the arbitrators on any matter</w:t>
      </w:r>
      <w:r w:rsidR="0029678E">
        <w:rPr>
          <w:color w:val="231F20"/>
        </w:rPr>
        <w:t xml:space="preserve"> </w:t>
      </w:r>
      <w:r>
        <w:rPr>
          <w:color w:val="231F20"/>
        </w:rPr>
        <w:t>whatsoever</w:t>
      </w:r>
      <w:r w:rsidR="0029678E">
        <w:rPr>
          <w:color w:val="231F20"/>
        </w:rPr>
        <w:t xml:space="preserve"> </w:t>
      </w:r>
      <w:r>
        <w:rPr>
          <w:color w:val="231F20"/>
        </w:rPr>
        <w:t>relevant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dispute.</w:t>
      </w:r>
    </w:p>
    <w:p w14:paraId="5241EEC9" w14:textId="77777777" w:rsidR="005E6E3D" w:rsidRDefault="007B664E" w:rsidP="00CC1001">
      <w:pPr>
        <w:pStyle w:val="ListParagraph"/>
        <w:numPr>
          <w:ilvl w:val="2"/>
          <w:numId w:val="10"/>
        </w:numPr>
        <w:tabs>
          <w:tab w:val="left" w:pos="921"/>
        </w:tabs>
        <w:spacing w:before="247" w:line="230" w:lineRule="auto"/>
        <w:ind w:left="576" w:right="576"/>
        <w:jc w:val="both"/>
      </w:pPr>
      <w:r>
        <w:rPr>
          <w:color w:val="231F20"/>
        </w:rPr>
        <w:t>Neither Party shall be limited in the proceedings before the arbitrators to the evidence, or to the reasons for dissatisfaction</w:t>
      </w:r>
      <w:r w:rsidR="0029678E">
        <w:rPr>
          <w:color w:val="231F20"/>
        </w:rPr>
        <w:t xml:space="preserve"> </w:t>
      </w:r>
      <w:r>
        <w:rPr>
          <w:color w:val="231F20"/>
        </w:rPr>
        <w:t>given</w:t>
      </w:r>
      <w:r w:rsidR="0029678E">
        <w:rPr>
          <w:color w:val="231F20"/>
        </w:rPr>
        <w:t xml:space="preserve"> </w:t>
      </w:r>
      <w:r>
        <w:rPr>
          <w:color w:val="231F20"/>
        </w:rPr>
        <w:t>in</w:t>
      </w:r>
      <w:r w:rsidR="0029678E">
        <w:rPr>
          <w:color w:val="231F20"/>
        </w:rPr>
        <w:t xml:space="preserve"> </w:t>
      </w:r>
      <w:r>
        <w:rPr>
          <w:color w:val="231F20"/>
        </w:rPr>
        <w:t>its</w:t>
      </w:r>
      <w:r w:rsidR="0029678E">
        <w:rPr>
          <w:color w:val="231F20"/>
        </w:rPr>
        <w:t xml:space="preserve"> </w:t>
      </w:r>
      <w:r>
        <w:rPr>
          <w:color w:val="231F20"/>
        </w:rPr>
        <w:t>Notice</w:t>
      </w:r>
      <w:r w:rsidR="0029678E">
        <w:rPr>
          <w:color w:val="231F20"/>
        </w:rPr>
        <w:t xml:space="preserve"> </w:t>
      </w:r>
      <w:r>
        <w:rPr>
          <w:color w:val="231F20"/>
        </w:rPr>
        <w:t>of</w:t>
      </w:r>
      <w:r w:rsidR="0029678E">
        <w:rPr>
          <w:color w:val="231F20"/>
        </w:rPr>
        <w:t xml:space="preserve"> </w:t>
      </w:r>
      <w:r>
        <w:rPr>
          <w:color w:val="231F20"/>
        </w:rPr>
        <w:t>Dissatisfaction.</w:t>
      </w:r>
    </w:p>
    <w:p w14:paraId="46728915" w14:textId="77777777" w:rsidR="005E6E3D" w:rsidRDefault="007B664E" w:rsidP="00CC1001">
      <w:pPr>
        <w:pStyle w:val="ListParagraph"/>
        <w:numPr>
          <w:ilvl w:val="2"/>
          <w:numId w:val="9"/>
        </w:numPr>
        <w:tabs>
          <w:tab w:val="left" w:pos="921"/>
        </w:tabs>
        <w:spacing w:before="245" w:line="230" w:lineRule="auto"/>
        <w:ind w:left="576" w:right="576"/>
        <w:jc w:val="both"/>
      </w:pPr>
      <w:r>
        <w:rPr>
          <w:color w:val="231F20"/>
        </w:rPr>
        <w:t>Arbitration</w:t>
      </w:r>
      <w:r w:rsidR="0029678E">
        <w:rPr>
          <w:color w:val="231F20"/>
        </w:rPr>
        <w:t xml:space="preserve"> </w:t>
      </w:r>
      <w:r>
        <w:rPr>
          <w:color w:val="231F20"/>
        </w:rPr>
        <w:t>may</w:t>
      </w:r>
      <w:r w:rsidR="0029678E">
        <w:rPr>
          <w:color w:val="231F20"/>
        </w:rPr>
        <w:t xml:space="preserve"> </w:t>
      </w:r>
      <w:r>
        <w:rPr>
          <w:color w:val="231F20"/>
        </w:rPr>
        <w:t>be</w:t>
      </w:r>
      <w:r w:rsidR="0029678E">
        <w:rPr>
          <w:color w:val="231F20"/>
        </w:rPr>
        <w:t xml:space="preserve"> </w:t>
      </w:r>
      <w:r>
        <w:rPr>
          <w:color w:val="231F20"/>
        </w:rPr>
        <w:t>commenced</w:t>
      </w:r>
      <w:r w:rsidR="0029678E">
        <w:rPr>
          <w:color w:val="231F20"/>
        </w:rPr>
        <w:t xml:space="preserve"> </w:t>
      </w:r>
      <w:r>
        <w:rPr>
          <w:color w:val="231F20"/>
        </w:rPr>
        <w:t>prior</w:t>
      </w:r>
      <w:r w:rsidR="0029678E">
        <w:rPr>
          <w:color w:val="231F20"/>
        </w:rPr>
        <w:t xml:space="preserve"> </w:t>
      </w:r>
      <w:r>
        <w:rPr>
          <w:color w:val="231F20"/>
        </w:rPr>
        <w:t>to</w:t>
      </w:r>
      <w:r w:rsidR="0029678E">
        <w:rPr>
          <w:color w:val="231F20"/>
        </w:rPr>
        <w:t xml:space="preserve"> </w:t>
      </w:r>
      <w:r>
        <w:rPr>
          <w:color w:val="231F20"/>
        </w:rPr>
        <w:t>or</w:t>
      </w:r>
      <w:r w:rsidR="0029678E">
        <w:rPr>
          <w:color w:val="231F20"/>
        </w:rPr>
        <w:t xml:space="preserve"> </w:t>
      </w:r>
      <w:r>
        <w:rPr>
          <w:color w:val="231F20"/>
        </w:rPr>
        <w:t>after</w:t>
      </w:r>
      <w:r w:rsidR="0029678E">
        <w:rPr>
          <w:color w:val="231F20"/>
        </w:rPr>
        <w:t xml:space="preserve"> </w:t>
      </w:r>
      <w:r>
        <w:rPr>
          <w:color w:val="231F20"/>
        </w:rPr>
        <w:t>completion</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spacing w:val="-3"/>
        </w:rPr>
        <w:t>Works.</w:t>
      </w:r>
      <w:r w:rsidR="0029678E">
        <w:rPr>
          <w:color w:val="231F20"/>
          <w:spacing w:val="-3"/>
        </w:rPr>
        <w:t xml:space="preserve"> </w:t>
      </w:r>
      <w:r>
        <w:rPr>
          <w:color w:val="231F20"/>
        </w:rPr>
        <w:t>The</w:t>
      </w:r>
      <w:r w:rsidR="0029678E">
        <w:rPr>
          <w:color w:val="231F20"/>
        </w:rPr>
        <w:t xml:space="preserve"> </w:t>
      </w:r>
      <w:r>
        <w:rPr>
          <w:color w:val="231F20"/>
        </w:rPr>
        <w:t>obligations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 xml:space="preserve">and the Engineer shall not be altered by reason of any arbitration being conducted during the progress of the </w:t>
      </w:r>
      <w:r>
        <w:rPr>
          <w:color w:val="231F20"/>
          <w:spacing w:val="-3"/>
        </w:rPr>
        <w:t>Works.</w:t>
      </w:r>
    </w:p>
    <w:p w14:paraId="3301D255" w14:textId="30F964E2" w:rsidR="005E6E3D" w:rsidRDefault="007B664E" w:rsidP="00CC1001">
      <w:pPr>
        <w:pStyle w:val="ListParagraph"/>
        <w:numPr>
          <w:ilvl w:val="2"/>
          <w:numId w:val="9"/>
        </w:numPr>
        <w:tabs>
          <w:tab w:val="left" w:pos="921"/>
        </w:tabs>
        <w:spacing w:line="230" w:lineRule="auto"/>
        <w:ind w:left="576" w:right="576"/>
        <w:jc w:val="both"/>
      </w:pPr>
      <w:r>
        <w:rPr>
          <w:color w:val="231F20"/>
        </w:rPr>
        <w:t>The</w:t>
      </w:r>
      <w:r w:rsidR="0029678E">
        <w:rPr>
          <w:color w:val="231F20"/>
        </w:rPr>
        <w:t xml:space="preserve"> </w:t>
      </w:r>
      <w:r>
        <w:rPr>
          <w:color w:val="231F20"/>
        </w:rPr>
        <w:t>terms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sidR="00D41885">
        <w:rPr>
          <w:color w:val="231F20"/>
        </w:rPr>
        <w:t>remuneration of</w:t>
      </w:r>
      <w:r w:rsidR="0029678E">
        <w:rPr>
          <w:color w:val="231F20"/>
        </w:rPr>
        <w:t xml:space="preserve"> </w:t>
      </w:r>
      <w:r>
        <w:rPr>
          <w:color w:val="231F20"/>
        </w:rPr>
        <w:t>each</w:t>
      </w:r>
      <w:r w:rsidR="0029678E">
        <w:rPr>
          <w:color w:val="231F20"/>
        </w:rPr>
        <w:t xml:space="preserve"> </w:t>
      </w:r>
      <w:r>
        <w:rPr>
          <w:color w:val="231F20"/>
        </w:rPr>
        <w:t>or</w:t>
      </w:r>
      <w:r w:rsidR="0029678E">
        <w:rPr>
          <w:color w:val="231F20"/>
        </w:rPr>
        <w:t xml:space="preserve"> </w:t>
      </w:r>
      <w:r>
        <w:rPr>
          <w:color w:val="231F20"/>
        </w:rPr>
        <w:t>all</w:t>
      </w:r>
      <w:r w:rsidR="0029678E">
        <w:rPr>
          <w:color w:val="231F20"/>
        </w:rPr>
        <w:t xml:space="preserve"> </w:t>
      </w:r>
      <w:r>
        <w:rPr>
          <w:color w:val="231F20"/>
        </w:rPr>
        <w:t>the</w:t>
      </w:r>
      <w:r w:rsidR="0029678E">
        <w:rPr>
          <w:color w:val="231F20"/>
        </w:rPr>
        <w:t xml:space="preserve"> </w:t>
      </w:r>
      <w:r>
        <w:rPr>
          <w:color w:val="231F20"/>
        </w:rPr>
        <w:t>members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mutually</w:t>
      </w:r>
      <w:r w:rsidR="0029678E">
        <w:rPr>
          <w:color w:val="231F20"/>
        </w:rPr>
        <w:t xml:space="preserve"> </w:t>
      </w:r>
      <w:r>
        <w:rPr>
          <w:color w:val="231F20"/>
        </w:rPr>
        <w:t>agreed</w:t>
      </w:r>
      <w:r w:rsidR="0029678E">
        <w:rPr>
          <w:color w:val="231F20"/>
        </w:rPr>
        <w:t xml:space="preserve"> </w:t>
      </w:r>
      <w:r>
        <w:rPr>
          <w:color w:val="231F20"/>
        </w:rPr>
        <w:t>upon</w:t>
      </w:r>
      <w:r w:rsidR="0029678E">
        <w:rPr>
          <w:color w:val="231F20"/>
        </w:rPr>
        <w:t xml:space="preserve"> </w:t>
      </w:r>
      <w:r>
        <w:rPr>
          <w:color w:val="231F20"/>
        </w:rPr>
        <w:t>by</w:t>
      </w:r>
      <w:r w:rsidR="0029678E">
        <w:rPr>
          <w:color w:val="231F20"/>
        </w:rPr>
        <w:t xml:space="preserve"> </w:t>
      </w:r>
      <w:r>
        <w:rPr>
          <w:color w:val="231F20"/>
        </w:rPr>
        <w:t>the Parties when agreeing</w:t>
      </w:r>
      <w:r w:rsidR="0077532D">
        <w:rPr>
          <w:color w:val="231F20"/>
        </w:rPr>
        <w:t xml:space="preserve"> to</w:t>
      </w:r>
      <w:r>
        <w:rPr>
          <w:color w:val="231F20"/>
        </w:rPr>
        <w:t xml:space="preserve"> the terms of appointment. Each Party shall be responsible for paying one-half </w:t>
      </w:r>
      <w:proofErr w:type="spellStart"/>
      <w:r>
        <w:rPr>
          <w:color w:val="231F20"/>
        </w:rPr>
        <w:t>ofthis</w:t>
      </w:r>
      <w:proofErr w:type="spellEnd"/>
      <w:r>
        <w:rPr>
          <w:color w:val="231F20"/>
        </w:rPr>
        <w:t xml:space="preserve"> remuneration.</w:t>
      </w:r>
    </w:p>
    <w:p w14:paraId="67EEC957" w14:textId="61341B4B" w:rsidR="005E6E3D" w:rsidRDefault="007B664E" w:rsidP="00CC1001">
      <w:pPr>
        <w:pStyle w:val="Heading4"/>
        <w:numPr>
          <w:ilvl w:val="1"/>
          <w:numId w:val="8"/>
        </w:numPr>
        <w:tabs>
          <w:tab w:val="left" w:pos="808"/>
          <w:tab w:val="left" w:pos="809"/>
        </w:tabs>
        <w:spacing w:before="114"/>
        <w:ind w:left="576" w:right="576" w:hanging="678"/>
      </w:pPr>
      <w:r>
        <w:rPr>
          <w:color w:val="231F20"/>
        </w:rPr>
        <w:t>Arbitration</w:t>
      </w:r>
      <w:r w:rsidR="006F46D6">
        <w:rPr>
          <w:color w:val="231F20"/>
        </w:rPr>
        <w:t xml:space="preserve"> </w:t>
      </w:r>
      <w:r>
        <w:rPr>
          <w:color w:val="231F20"/>
        </w:rPr>
        <w:t>with</w:t>
      </w:r>
      <w:r w:rsidR="006F46D6">
        <w:rPr>
          <w:color w:val="231F20"/>
        </w:rPr>
        <w:t xml:space="preserve"> </w:t>
      </w:r>
      <w:r>
        <w:rPr>
          <w:color w:val="231F20"/>
        </w:rPr>
        <w:t>National</w:t>
      </w:r>
      <w:r w:rsidR="006F46D6">
        <w:rPr>
          <w:color w:val="231F20"/>
        </w:rPr>
        <w:t xml:space="preserve"> </w:t>
      </w:r>
      <w:r>
        <w:rPr>
          <w:color w:val="231F20"/>
        </w:rPr>
        <w:t>Contractors</w:t>
      </w:r>
    </w:p>
    <w:p w14:paraId="4EAEECDD" w14:textId="77777777" w:rsidR="005E6E3D" w:rsidRDefault="004626B1" w:rsidP="00CC1001">
      <w:pPr>
        <w:pStyle w:val="ListParagraph"/>
        <w:numPr>
          <w:ilvl w:val="2"/>
          <w:numId w:val="8"/>
        </w:numPr>
        <w:tabs>
          <w:tab w:val="left" w:pos="809"/>
        </w:tabs>
        <w:spacing w:before="243" w:line="230" w:lineRule="auto"/>
        <w:ind w:left="576" w:right="576" w:hanging="682"/>
        <w:jc w:val="both"/>
      </w:pPr>
      <w:r>
        <w:rPr>
          <w:color w:val="231F20"/>
        </w:rPr>
        <w:t>If</w:t>
      </w:r>
      <w:r w:rsidR="007B664E">
        <w:rPr>
          <w:color w:val="231F20"/>
        </w:rPr>
        <w:t xml:space="preserve"> the Contract is with national contractors, arbitration proceedings will be conducted in accordance with the Arbitration</w:t>
      </w:r>
      <w:r w:rsidR="0029678E">
        <w:rPr>
          <w:color w:val="231F20"/>
        </w:rPr>
        <w:t xml:space="preserve"> </w:t>
      </w:r>
      <w:r w:rsidR="007B664E">
        <w:rPr>
          <w:color w:val="231F20"/>
        </w:rPr>
        <w:t>Laws</w:t>
      </w:r>
      <w:r w:rsidR="0029678E">
        <w:rPr>
          <w:color w:val="231F20"/>
        </w:rPr>
        <w:t xml:space="preserve"> </w:t>
      </w:r>
      <w:r w:rsidR="007B664E">
        <w:rPr>
          <w:color w:val="231F20"/>
        </w:rPr>
        <w:t>of</w:t>
      </w:r>
      <w:r w:rsidR="0029678E">
        <w:rPr>
          <w:color w:val="231F20"/>
        </w:rPr>
        <w:t xml:space="preserve"> </w:t>
      </w:r>
      <w:r w:rsidR="007B664E">
        <w:rPr>
          <w:color w:val="231F20"/>
        </w:rPr>
        <w:t>Kenya.</w:t>
      </w:r>
      <w:r w:rsidR="0029678E">
        <w:rPr>
          <w:color w:val="231F20"/>
        </w:rPr>
        <w:t xml:space="preserve"> </w:t>
      </w:r>
      <w:r w:rsidR="007B664E">
        <w:rPr>
          <w:color w:val="231F20"/>
        </w:rPr>
        <w:t>In</w:t>
      </w:r>
      <w:r w:rsidR="0029678E">
        <w:rPr>
          <w:color w:val="231F20"/>
        </w:rPr>
        <w:t xml:space="preserve"> </w:t>
      </w:r>
      <w:r w:rsidR="007B664E">
        <w:rPr>
          <w:color w:val="231F20"/>
        </w:rPr>
        <w:t>case</w:t>
      </w:r>
      <w:r w:rsidR="0029678E">
        <w:rPr>
          <w:color w:val="231F20"/>
        </w:rPr>
        <w:t xml:space="preserve"> </w:t>
      </w:r>
      <w:r w:rsidR="007B664E">
        <w:rPr>
          <w:color w:val="231F20"/>
        </w:rPr>
        <w:t>of</w:t>
      </w:r>
      <w:r w:rsidR="0029678E">
        <w:rPr>
          <w:color w:val="231F20"/>
        </w:rPr>
        <w:t xml:space="preserve"> </w:t>
      </w:r>
      <w:r w:rsidR="007B664E">
        <w:rPr>
          <w:color w:val="231F20"/>
        </w:rPr>
        <w:t>any</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such</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notiﬁed</w:t>
      </w:r>
      <w:r w:rsidR="0029678E">
        <w:rPr>
          <w:color w:val="231F20"/>
        </w:rPr>
        <w:t xml:space="preserve"> </w:t>
      </w:r>
      <w:r w:rsidR="007B664E">
        <w:rPr>
          <w:color w:val="231F20"/>
        </w:rPr>
        <w:t>in</w:t>
      </w:r>
      <w:r w:rsidR="0029678E">
        <w:rPr>
          <w:color w:val="231F20"/>
        </w:rPr>
        <w:t xml:space="preserve"> </w:t>
      </w:r>
      <w:r w:rsidR="007B664E">
        <w:rPr>
          <w:color w:val="231F20"/>
        </w:rPr>
        <w:t>writing</w:t>
      </w:r>
      <w:r w:rsidR="0029678E">
        <w:rPr>
          <w:color w:val="231F20"/>
        </w:rPr>
        <w:t xml:space="preserve"> </w:t>
      </w:r>
      <w:r w:rsidR="007B664E">
        <w:rPr>
          <w:color w:val="231F20"/>
        </w:rPr>
        <w:t>by either party to the other with a request to submit it to arbitration and to concur in the appointment of an Arbitrator</w:t>
      </w:r>
      <w:r w:rsidR="0029678E">
        <w:rPr>
          <w:color w:val="231F20"/>
        </w:rPr>
        <w:t xml:space="preserve"> </w:t>
      </w:r>
      <w:r w:rsidR="007B664E">
        <w:rPr>
          <w:color w:val="231F20"/>
        </w:rPr>
        <w:t>within</w:t>
      </w:r>
      <w:r w:rsidR="0029678E">
        <w:rPr>
          <w:color w:val="231F20"/>
        </w:rPr>
        <w:t xml:space="preserve"> </w:t>
      </w:r>
      <w:r w:rsidR="007B664E">
        <w:rPr>
          <w:color w:val="231F20"/>
        </w:rPr>
        <w:t>thirty</w:t>
      </w:r>
      <w:r w:rsidR="0029678E">
        <w:rPr>
          <w:color w:val="231F20"/>
        </w:rPr>
        <w:t xml:space="preserve"> </w:t>
      </w:r>
      <w:r w:rsidR="007B664E">
        <w:rPr>
          <w:color w:val="231F20"/>
        </w:rPr>
        <w:t>days</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notice.</w:t>
      </w:r>
      <w:r w:rsidR="0029678E">
        <w:rPr>
          <w:color w:val="231F20"/>
        </w:rPr>
        <w:t xml:space="preserve"> </w:t>
      </w:r>
      <w:r w:rsidR="007B664E">
        <w:rPr>
          <w:color w:val="231F20"/>
        </w:rPr>
        <w:t>The</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referred</w:t>
      </w:r>
      <w:r w:rsidR="0029678E">
        <w:rPr>
          <w:color w:val="231F20"/>
        </w:rPr>
        <w:t xml:space="preserve"> </w:t>
      </w:r>
      <w:r w:rsidR="007B664E">
        <w:rPr>
          <w:color w:val="231F20"/>
        </w:rPr>
        <w:t>to</w:t>
      </w:r>
      <w:r w:rsidR="0029678E">
        <w:rPr>
          <w:color w:val="231F20"/>
        </w:rPr>
        <w:t xml:space="preserve"> </w:t>
      </w:r>
      <w:r w:rsidR="007B664E">
        <w:rPr>
          <w:color w:val="231F20"/>
        </w:rPr>
        <w:t>the</w:t>
      </w:r>
      <w:r w:rsidR="0029678E">
        <w:rPr>
          <w:color w:val="231F20"/>
        </w:rPr>
        <w:t xml:space="preserve"> </w:t>
      </w:r>
      <w:r w:rsidR="007B664E">
        <w:rPr>
          <w:color w:val="231F20"/>
        </w:rPr>
        <w:t>arbitration</w:t>
      </w:r>
      <w:r w:rsidR="0029678E">
        <w:rPr>
          <w:color w:val="231F20"/>
        </w:rPr>
        <w:t xml:space="preserve"> </w:t>
      </w:r>
      <w:r w:rsidR="007B664E">
        <w:rPr>
          <w:color w:val="231F20"/>
        </w:rPr>
        <w:t>and</w:t>
      </w:r>
      <w:r w:rsidR="0029678E">
        <w:rPr>
          <w:color w:val="231F20"/>
        </w:rPr>
        <w:t xml:space="preserve"> </w:t>
      </w:r>
      <w:r w:rsidR="007B664E">
        <w:rPr>
          <w:color w:val="231F20"/>
        </w:rPr>
        <w:t>ﬁnal</w:t>
      </w:r>
      <w:r w:rsidR="0029678E">
        <w:rPr>
          <w:color w:val="231F20"/>
        </w:rPr>
        <w:t xml:space="preserve"> </w:t>
      </w:r>
      <w:r w:rsidR="007B664E">
        <w:rPr>
          <w:color w:val="231F20"/>
        </w:rPr>
        <w:t>decision</w:t>
      </w:r>
      <w:r w:rsidR="0029678E">
        <w:rPr>
          <w:color w:val="231F20"/>
        </w:rPr>
        <w:t xml:space="preserve"> </w:t>
      </w:r>
      <w:r w:rsidR="007B664E">
        <w:rPr>
          <w:color w:val="231F20"/>
        </w:rPr>
        <w:t>of</w:t>
      </w:r>
      <w:r w:rsidR="0029678E">
        <w:rPr>
          <w:color w:val="231F20"/>
        </w:rPr>
        <w:t xml:space="preserve"> </w:t>
      </w:r>
      <w:r w:rsidR="007B664E">
        <w:rPr>
          <w:color w:val="231F20"/>
        </w:rPr>
        <w:t>a person</w:t>
      </w:r>
      <w:r w:rsidR="0029678E">
        <w:rPr>
          <w:color w:val="231F20"/>
        </w:rPr>
        <w:t xml:space="preserve"> </w:t>
      </w:r>
      <w:r w:rsidR="007B664E">
        <w:rPr>
          <w:color w:val="231F20"/>
        </w:rPr>
        <w:t>to</w:t>
      </w:r>
      <w:r w:rsidR="0029678E">
        <w:rPr>
          <w:color w:val="231F20"/>
        </w:rPr>
        <w:t xml:space="preserve"> </w:t>
      </w:r>
      <w:r w:rsidR="007B664E">
        <w:rPr>
          <w:color w:val="231F20"/>
        </w:rPr>
        <w:t>be</w:t>
      </w:r>
      <w:r w:rsidR="0029678E">
        <w:rPr>
          <w:color w:val="231F20"/>
        </w:rPr>
        <w:t xml:space="preserve"> </w:t>
      </w:r>
      <w:r w:rsidR="007B664E">
        <w:rPr>
          <w:color w:val="231F20"/>
        </w:rPr>
        <w:t>agreed</w:t>
      </w:r>
      <w:r w:rsidR="0029678E">
        <w:rPr>
          <w:color w:val="231F20"/>
        </w:rPr>
        <w:t xml:space="preserve"> </w:t>
      </w:r>
      <w:r w:rsidR="007B664E">
        <w:rPr>
          <w:color w:val="231F20"/>
        </w:rPr>
        <w:t>between</w:t>
      </w:r>
      <w:r w:rsidR="0029678E">
        <w:rPr>
          <w:color w:val="231F20"/>
        </w:rPr>
        <w:t xml:space="preserve"> </w:t>
      </w:r>
      <w:r w:rsidR="007B664E">
        <w:rPr>
          <w:color w:val="231F20"/>
        </w:rPr>
        <w:t>the</w:t>
      </w:r>
      <w:r w:rsidR="0029678E">
        <w:rPr>
          <w:color w:val="231F20"/>
        </w:rPr>
        <w:t xml:space="preserve"> </w:t>
      </w:r>
      <w:r w:rsidR="007B664E">
        <w:rPr>
          <w:color w:val="231F20"/>
        </w:rPr>
        <w:t>parties.</w:t>
      </w:r>
      <w:r w:rsidR="0029678E">
        <w:rPr>
          <w:color w:val="231F20"/>
        </w:rPr>
        <w:t xml:space="preserve"> </w:t>
      </w:r>
      <w:r w:rsidR="007B664E">
        <w:rPr>
          <w:color w:val="231F20"/>
        </w:rPr>
        <w:t>Failing</w:t>
      </w:r>
      <w:r w:rsidR="0029678E">
        <w:rPr>
          <w:color w:val="231F20"/>
        </w:rPr>
        <w:t xml:space="preserve"> </w:t>
      </w:r>
      <w:r w:rsidR="007B664E">
        <w:rPr>
          <w:color w:val="231F20"/>
        </w:rPr>
        <w:t>agreement</w:t>
      </w:r>
      <w:r w:rsidR="0029678E">
        <w:rPr>
          <w:color w:val="231F20"/>
        </w:rPr>
        <w:t xml:space="preserve"> </w:t>
      </w:r>
      <w:r w:rsidR="007B664E">
        <w:rPr>
          <w:color w:val="231F20"/>
        </w:rPr>
        <w:t>to</w:t>
      </w:r>
      <w:r w:rsidR="0029678E">
        <w:rPr>
          <w:color w:val="231F20"/>
        </w:rPr>
        <w:t xml:space="preserve"> </w:t>
      </w:r>
      <w:r w:rsidR="007B664E">
        <w:rPr>
          <w:color w:val="231F20"/>
        </w:rPr>
        <w:t>concur</w:t>
      </w:r>
      <w:r w:rsidR="0029678E">
        <w:rPr>
          <w:color w:val="231F20"/>
        </w:rPr>
        <w:t xml:space="preserve"> </w:t>
      </w:r>
      <w:r w:rsidR="007B664E">
        <w:rPr>
          <w:color w:val="231F20"/>
        </w:rPr>
        <w:t>in</w:t>
      </w:r>
      <w:r w:rsidR="0029678E">
        <w:rPr>
          <w:color w:val="231F20"/>
        </w:rPr>
        <w:t xml:space="preserve"> </w:t>
      </w:r>
      <w:r w:rsidR="007B664E">
        <w:rPr>
          <w:color w:val="231F20"/>
        </w:rPr>
        <w:t>the</w:t>
      </w:r>
      <w:r w:rsidR="0029678E">
        <w:rPr>
          <w:color w:val="231F20"/>
        </w:rPr>
        <w:t xml:space="preserve"> </w:t>
      </w:r>
      <w:r w:rsidR="007B664E">
        <w:rPr>
          <w:color w:val="231F20"/>
        </w:rPr>
        <w:t>appointment</w:t>
      </w:r>
      <w:r w:rsidR="0029678E">
        <w:rPr>
          <w:color w:val="231F20"/>
        </w:rPr>
        <w:t xml:space="preserve"> </w:t>
      </w:r>
      <w:r w:rsidR="007B664E">
        <w:rPr>
          <w:color w:val="231F20"/>
        </w:rPr>
        <w:t>of</w:t>
      </w:r>
      <w:r w:rsidR="0029678E">
        <w:rPr>
          <w:color w:val="231F20"/>
        </w:rPr>
        <w:t xml:space="preserve"> </w:t>
      </w:r>
      <w:r w:rsidR="007B664E">
        <w:rPr>
          <w:color w:val="231F20"/>
        </w:rPr>
        <w:t>an</w:t>
      </w:r>
      <w:r w:rsidR="0029678E">
        <w:rPr>
          <w:color w:val="231F20"/>
        </w:rPr>
        <w:t xml:space="preserve"> </w:t>
      </w:r>
      <w:r w:rsidR="007B664E">
        <w:rPr>
          <w:color w:val="231F20"/>
        </w:rPr>
        <w:t>Arbitrator,</w:t>
      </w:r>
      <w:r w:rsidR="0029678E">
        <w:rPr>
          <w:color w:val="231F20"/>
        </w:rPr>
        <w:t xml:space="preserve"> </w:t>
      </w:r>
      <w:r w:rsidR="007B664E">
        <w:rPr>
          <w:color w:val="231F20"/>
        </w:rPr>
        <w:t>the Arbitrator</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appointed,</w:t>
      </w:r>
      <w:r w:rsidR="0029678E">
        <w:rPr>
          <w:color w:val="231F20"/>
        </w:rPr>
        <w:t xml:space="preserve"> </w:t>
      </w:r>
      <w:r w:rsidR="007B664E">
        <w:rPr>
          <w:color w:val="231F20"/>
        </w:rPr>
        <w:t>on</w:t>
      </w:r>
      <w:r w:rsidR="0029678E">
        <w:rPr>
          <w:color w:val="231F20"/>
        </w:rPr>
        <w:t xml:space="preserve"> </w:t>
      </w:r>
      <w:r w:rsidR="007B664E">
        <w:rPr>
          <w:color w:val="231F20"/>
        </w:rPr>
        <w:t>the</w:t>
      </w:r>
      <w:r w:rsidR="0029678E">
        <w:rPr>
          <w:color w:val="231F20"/>
        </w:rPr>
        <w:t xml:space="preserve"> </w:t>
      </w:r>
      <w:r w:rsidR="007B664E">
        <w:rPr>
          <w:color w:val="231F20"/>
        </w:rPr>
        <w:t>request</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applying</w:t>
      </w:r>
      <w:r w:rsidR="0029678E">
        <w:rPr>
          <w:color w:val="231F20"/>
        </w:rPr>
        <w:t xml:space="preserve"> </w:t>
      </w:r>
      <w:r w:rsidR="007B664E">
        <w:rPr>
          <w:color w:val="231F20"/>
          <w:spacing w:val="-3"/>
        </w:rPr>
        <w:t>party,</w:t>
      </w:r>
      <w:r w:rsidR="0029678E">
        <w:rPr>
          <w:color w:val="231F20"/>
          <w:spacing w:val="-3"/>
        </w:rPr>
        <w:t xml:space="preserve"> </w:t>
      </w:r>
      <w:r w:rsidR="007B664E">
        <w:rPr>
          <w:color w:val="231F20"/>
        </w:rPr>
        <w:t>by</w:t>
      </w:r>
      <w:r w:rsidR="0029678E">
        <w:rPr>
          <w:color w:val="231F20"/>
        </w:rPr>
        <w:t xml:space="preserve"> </w:t>
      </w:r>
      <w:r w:rsidR="007B664E">
        <w:rPr>
          <w:color w:val="231F20"/>
        </w:rPr>
        <w:t>the</w:t>
      </w:r>
      <w:r w:rsidR="0029678E">
        <w:rPr>
          <w:color w:val="231F20"/>
        </w:rPr>
        <w:t xml:space="preserve"> </w:t>
      </w:r>
      <w:r w:rsidR="007B664E">
        <w:rPr>
          <w:color w:val="231F20"/>
        </w:rPr>
        <w:t>Chairman</w:t>
      </w:r>
      <w:r w:rsidR="0029678E">
        <w:rPr>
          <w:color w:val="231F20"/>
        </w:rPr>
        <w:t xml:space="preserve"> </w:t>
      </w:r>
      <w:r w:rsidR="007B664E">
        <w:rPr>
          <w:color w:val="231F20"/>
        </w:rPr>
        <w:t>or</w:t>
      </w:r>
      <w:r w:rsidR="0029678E">
        <w:rPr>
          <w:color w:val="231F20"/>
        </w:rPr>
        <w:t xml:space="preserve"> </w:t>
      </w:r>
      <w:r w:rsidR="007B664E">
        <w:rPr>
          <w:color w:val="231F20"/>
          <w:spacing w:val="-4"/>
        </w:rPr>
        <w:t>Vice</w:t>
      </w:r>
      <w:r w:rsidR="0029678E">
        <w:rPr>
          <w:color w:val="231F20"/>
          <w:spacing w:val="-4"/>
        </w:rPr>
        <w:t xml:space="preserve"> </w:t>
      </w:r>
      <w:r w:rsidR="007B664E">
        <w:rPr>
          <w:color w:val="231F20"/>
        </w:rPr>
        <w:t>Chairman</w:t>
      </w:r>
      <w:r w:rsidR="0029678E">
        <w:rPr>
          <w:color w:val="231F20"/>
        </w:rPr>
        <w:t xml:space="preserve"> </w:t>
      </w:r>
      <w:r w:rsidR="007B664E">
        <w:rPr>
          <w:color w:val="231F20"/>
        </w:rPr>
        <w:t>of</w:t>
      </w:r>
      <w:r w:rsidR="0029678E">
        <w:rPr>
          <w:color w:val="231F20"/>
        </w:rPr>
        <w:t xml:space="preserve"> </w:t>
      </w:r>
      <w:r w:rsidR="007B664E">
        <w:rPr>
          <w:color w:val="231F20"/>
        </w:rPr>
        <w:lastRenderedPageBreak/>
        <w:t>any</w:t>
      </w:r>
      <w:r w:rsidR="0029678E">
        <w:rPr>
          <w:color w:val="231F20"/>
        </w:rPr>
        <w:t xml:space="preserve"> </w:t>
      </w:r>
      <w:r w:rsidR="007B664E">
        <w:rPr>
          <w:color w:val="231F20"/>
        </w:rPr>
        <w:t>of the</w:t>
      </w:r>
      <w:r w:rsidR="0029678E">
        <w:rPr>
          <w:color w:val="231F20"/>
        </w:rPr>
        <w:t xml:space="preserve"> </w:t>
      </w:r>
      <w:r w:rsidR="007B664E">
        <w:rPr>
          <w:color w:val="231F20"/>
        </w:rPr>
        <w:t>following</w:t>
      </w:r>
      <w:r w:rsidR="0029678E">
        <w:rPr>
          <w:color w:val="231F20"/>
        </w:rPr>
        <w:t xml:space="preserve"> </w:t>
      </w:r>
      <w:r w:rsidR="007B664E">
        <w:rPr>
          <w:color w:val="231F20"/>
        </w:rPr>
        <w:t>professional</w:t>
      </w:r>
      <w:r w:rsidR="0029678E">
        <w:rPr>
          <w:color w:val="231F20"/>
        </w:rPr>
        <w:t xml:space="preserve"> </w:t>
      </w:r>
      <w:r w:rsidR="007B664E">
        <w:rPr>
          <w:color w:val="231F20"/>
        </w:rPr>
        <w:t>institutions;</w:t>
      </w:r>
    </w:p>
    <w:p w14:paraId="27C1C775" w14:textId="77777777" w:rsidR="005E6E3D" w:rsidRDefault="007B664E" w:rsidP="00CC1001">
      <w:pPr>
        <w:pStyle w:val="ListParagraph"/>
        <w:numPr>
          <w:ilvl w:val="3"/>
          <w:numId w:val="8"/>
        </w:numPr>
        <w:tabs>
          <w:tab w:val="left" w:pos="1255"/>
        </w:tabs>
        <w:spacing w:before="46"/>
        <w:ind w:left="576" w:right="576" w:hanging="446"/>
        <w:jc w:val="both"/>
      </w:pPr>
      <w:r>
        <w:rPr>
          <w:color w:val="231F20"/>
        </w:rPr>
        <w:t>Architectural</w:t>
      </w:r>
      <w:r w:rsidR="0029678E">
        <w:rPr>
          <w:color w:val="231F20"/>
        </w:rPr>
        <w:t xml:space="preserve"> </w:t>
      </w:r>
      <w:r>
        <w:rPr>
          <w:color w:val="231F20"/>
        </w:rPr>
        <w:t>Association</w:t>
      </w:r>
      <w:r w:rsidR="0029678E">
        <w:rPr>
          <w:color w:val="231F20"/>
        </w:rPr>
        <w:t xml:space="preserve"> </w:t>
      </w:r>
      <w:r>
        <w:rPr>
          <w:color w:val="231F20"/>
        </w:rPr>
        <w:t>of</w:t>
      </w:r>
      <w:r w:rsidR="0029678E">
        <w:rPr>
          <w:color w:val="231F20"/>
        </w:rPr>
        <w:t xml:space="preserve"> </w:t>
      </w:r>
      <w:r>
        <w:rPr>
          <w:color w:val="231F20"/>
        </w:rPr>
        <w:t>Kenya</w:t>
      </w:r>
    </w:p>
    <w:p w14:paraId="500D9FEE" w14:textId="77777777" w:rsidR="005E6E3D" w:rsidRDefault="007B664E" w:rsidP="00CC1001">
      <w:pPr>
        <w:pStyle w:val="ListParagraph"/>
        <w:numPr>
          <w:ilvl w:val="3"/>
          <w:numId w:val="8"/>
        </w:numPr>
        <w:tabs>
          <w:tab w:val="left" w:pos="1255"/>
        </w:tabs>
        <w:spacing w:before="39"/>
        <w:ind w:left="576" w:right="576" w:hanging="446"/>
        <w:jc w:val="both"/>
      </w:pPr>
      <w:r>
        <w:rPr>
          <w:color w:val="231F20"/>
        </w:rPr>
        <w:t>Institute</w:t>
      </w:r>
      <w:r w:rsidR="0029678E">
        <w:rPr>
          <w:color w:val="231F20"/>
        </w:rPr>
        <w:t xml:space="preserve"> </w:t>
      </w:r>
      <w:r>
        <w:rPr>
          <w:color w:val="231F20"/>
        </w:rPr>
        <w:t>of</w:t>
      </w:r>
      <w:r w:rsidR="0029678E">
        <w:rPr>
          <w:color w:val="231F20"/>
        </w:rPr>
        <w:t xml:space="preserve"> </w:t>
      </w:r>
      <w:r>
        <w:rPr>
          <w:color w:val="231F20"/>
        </w:rPr>
        <w:t>Quantity</w:t>
      </w:r>
      <w:r w:rsidR="0029678E">
        <w:rPr>
          <w:color w:val="231F20"/>
        </w:rPr>
        <w:t xml:space="preserve"> </w:t>
      </w:r>
      <w:r>
        <w:rPr>
          <w:color w:val="231F20"/>
        </w:rPr>
        <w:t>Surveyors</w:t>
      </w:r>
      <w:r w:rsidR="0029678E">
        <w:rPr>
          <w:color w:val="231F20"/>
        </w:rPr>
        <w:t xml:space="preserve"> </w:t>
      </w:r>
      <w:r>
        <w:rPr>
          <w:color w:val="231F20"/>
        </w:rPr>
        <w:t>of</w:t>
      </w:r>
      <w:r w:rsidR="0029678E">
        <w:rPr>
          <w:color w:val="231F20"/>
        </w:rPr>
        <w:t xml:space="preserve"> </w:t>
      </w:r>
      <w:r>
        <w:rPr>
          <w:color w:val="231F20"/>
        </w:rPr>
        <w:t>Kenya</w:t>
      </w:r>
    </w:p>
    <w:p w14:paraId="35BD51CA" w14:textId="77777777" w:rsidR="005E6E3D" w:rsidRDefault="007B664E" w:rsidP="00CC1001">
      <w:pPr>
        <w:pStyle w:val="ListParagraph"/>
        <w:numPr>
          <w:ilvl w:val="3"/>
          <w:numId w:val="8"/>
        </w:numPr>
        <w:tabs>
          <w:tab w:val="left" w:pos="1255"/>
        </w:tabs>
        <w:spacing w:before="39"/>
        <w:ind w:left="576" w:right="576" w:hanging="446"/>
        <w:jc w:val="both"/>
      </w:pPr>
      <w:r>
        <w:rPr>
          <w:color w:val="231F20"/>
        </w:rPr>
        <w:t>Association</w:t>
      </w:r>
      <w:r w:rsidR="0029678E">
        <w:rPr>
          <w:color w:val="231F20"/>
        </w:rPr>
        <w:t xml:space="preserve"> </w:t>
      </w:r>
      <w:r>
        <w:rPr>
          <w:color w:val="231F20"/>
        </w:rPr>
        <w:t>of</w:t>
      </w:r>
      <w:r w:rsidR="0029678E">
        <w:rPr>
          <w:color w:val="231F20"/>
        </w:rPr>
        <w:t xml:space="preserve"> </w:t>
      </w:r>
      <w:r>
        <w:rPr>
          <w:color w:val="231F20"/>
        </w:rPr>
        <w:t>Consulting</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3AF7948A" w14:textId="77777777" w:rsidR="005E6E3D" w:rsidRDefault="007B664E" w:rsidP="00CC1001">
      <w:pPr>
        <w:pStyle w:val="ListParagraph"/>
        <w:numPr>
          <w:ilvl w:val="3"/>
          <w:numId w:val="8"/>
        </w:numPr>
        <w:tabs>
          <w:tab w:val="left" w:pos="1255"/>
        </w:tabs>
        <w:spacing w:before="40"/>
        <w:ind w:left="576" w:right="576" w:hanging="446"/>
        <w:jc w:val="both"/>
      </w:pPr>
      <w:r>
        <w:rPr>
          <w:color w:val="231F20"/>
        </w:rPr>
        <w:t>Chartered</w:t>
      </w:r>
      <w:r w:rsidR="0029678E">
        <w:rPr>
          <w:color w:val="231F20"/>
        </w:rPr>
        <w:t xml:space="preserve"> </w:t>
      </w:r>
      <w:r>
        <w:rPr>
          <w:color w:val="231F20"/>
        </w:rPr>
        <w:t>Institute</w:t>
      </w:r>
      <w:r w:rsidR="0029678E">
        <w:rPr>
          <w:color w:val="231F20"/>
        </w:rPr>
        <w:t xml:space="preserve"> </w:t>
      </w:r>
      <w:r>
        <w:rPr>
          <w:color w:val="231F20"/>
        </w:rPr>
        <w:t>of</w:t>
      </w:r>
      <w:r w:rsidR="0029678E">
        <w:rPr>
          <w:color w:val="231F20"/>
        </w:rPr>
        <w:t xml:space="preserve"> </w:t>
      </w:r>
      <w:r>
        <w:rPr>
          <w:color w:val="231F20"/>
        </w:rPr>
        <w:t>Arbitrators</w:t>
      </w:r>
      <w:r w:rsidR="0029678E">
        <w:rPr>
          <w:color w:val="231F20"/>
        </w:rPr>
        <w:t xml:space="preserve"> </w:t>
      </w:r>
      <w:r>
        <w:rPr>
          <w:color w:val="231F20"/>
        </w:rPr>
        <w:t>(Kenya</w:t>
      </w:r>
      <w:r w:rsidR="0029678E">
        <w:rPr>
          <w:color w:val="231F20"/>
        </w:rPr>
        <w:t xml:space="preserve"> </w:t>
      </w:r>
      <w:r>
        <w:rPr>
          <w:color w:val="231F20"/>
        </w:rPr>
        <w:t>Branch)</w:t>
      </w:r>
    </w:p>
    <w:p w14:paraId="470A4A06" w14:textId="77777777" w:rsidR="005E6E3D" w:rsidRDefault="007B664E" w:rsidP="00CC1001">
      <w:pPr>
        <w:pStyle w:val="ListParagraph"/>
        <w:numPr>
          <w:ilvl w:val="3"/>
          <w:numId w:val="8"/>
        </w:numPr>
        <w:tabs>
          <w:tab w:val="left" w:pos="1255"/>
        </w:tabs>
        <w:spacing w:before="39"/>
        <w:ind w:left="576" w:right="576" w:hanging="446"/>
        <w:jc w:val="both"/>
      </w:pPr>
      <w:r>
        <w:rPr>
          <w:color w:val="231F20"/>
        </w:rPr>
        <w:t>Institution</w:t>
      </w:r>
      <w:r w:rsidR="0029678E">
        <w:rPr>
          <w:color w:val="231F20"/>
        </w:rPr>
        <w:t xml:space="preserve"> </w:t>
      </w:r>
      <w:r>
        <w:rPr>
          <w:color w:val="231F20"/>
        </w:rPr>
        <w:t>of</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70C6A47D" w14:textId="77777777" w:rsidR="005E6E3D" w:rsidRDefault="007B664E" w:rsidP="00CC1001">
      <w:pPr>
        <w:pStyle w:val="ListParagraph"/>
        <w:numPr>
          <w:ilvl w:val="2"/>
          <w:numId w:val="8"/>
        </w:numPr>
        <w:tabs>
          <w:tab w:val="left" w:pos="809"/>
        </w:tabs>
        <w:spacing w:before="235"/>
        <w:ind w:left="576" w:right="576"/>
      </w:pPr>
      <w:r>
        <w:rPr>
          <w:color w:val="231F20"/>
        </w:rPr>
        <w:t>The</w:t>
      </w:r>
      <w:r w:rsidR="0029678E">
        <w:rPr>
          <w:color w:val="231F20"/>
        </w:rPr>
        <w:t xml:space="preserve"> </w:t>
      </w:r>
      <w:r>
        <w:rPr>
          <w:color w:val="231F20"/>
        </w:rPr>
        <w:t>institution</w:t>
      </w:r>
      <w:r w:rsidR="0029678E">
        <w:rPr>
          <w:color w:val="231F20"/>
        </w:rPr>
        <w:t xml:space="preserve"> </w:t>
      </w:r>
      <w:r>
        <w:rPr>
          <w:color w:val="231F20"/>
        </w:rPr>
        <w:t>written</w:t>
      </w:r>
      <w:r w:rsidR="0029678E">
        <w:rPr>
          <w:color w:val="231F20"/>
        </w:rPr>
        <w:t xml:space="preserve"> </w:t>
      </w:r>
      <w:r>
        <w:rPr>
          <w:color w:val="231F20"/>
        </w:rPr>
        <w:t>to</w:t>
      </w:r>
      <w:r w:rsidR="0029678E">
        <w:rPr>
          <w:color w:val="231F20"/>
        </w:rPr>
        <w:t xml:space="preserve"> </w:t>
      </w:r>
      <w:r>
        <w:rPr>
          <w:color w:val="231F20"/>
        </w:rPr>
        <w:t>ﬁrst</w:t>
      </w:r>
      <w:r w:rsidR="0029678E">
        <w:rPr>
          <w:color w:val="231F20"/>
        </w:rPr>
        <w:t xml:space="preserve"> </w:t>
      </w:r>
      <w:r>
        <w:rPr>
          <w:color w:val="231F20"/>
        </w:rPr>
        <w:t>by</w:t>
      </w:r>
      <w:r w:rsidR="0029678E">
        <w:rPr>
          <w:color w:val="231F20"/>
        </w:rPr>
        <w:t xml:space="preserve"> </w:t>
      </w:r>
      <w:r>
        <w:rPr>
          <w:color w:val="231F20"/>
        </w:rPr>
        <w:t>the</w:t>
      </w:r>
      <w:r w:rsidR="0029678E">
        <w:rPr>
          <w:color w:val="231F20"/>
        </w:rPr>
        <w:t xml:space="preserve"> </w:t>
      </w:r>
      <w:r>
        <w:rPr>
          <w:color w:val="231F20"/>
        </w:rPr>
        <w:t>aggrieved</w:t>
      </w:r>
      <w:r w:rsidR="0029678E">
        <w:rPr>
          <w:color w:val="231F20"/>
        </w:rPr>
        <w:t xml:space="preserve"> </w:t>
      </w:r>
      <w:r>
        <w:rPr>
          <w:color w:val="231F20"/>
        </w:rPr>
        <w:t>party</w:t>
      </w:r>
      <w:r w:rsidR="0029678E">
        <w:rPr>
          <w:color w:val="231F20"/>
        </w:rPr>
        <w:t xml:space="preserve"> </w:t>
      </w:r>
      <w:r>
        <w:rPr>
          <w:color w:val="231F20"/>
        </w:rPr>
        <w:t>shall</w:t>
      </w:r>
      <w:r w:rsidR="0029678E">
        <w:rPr>
          <w:color w:val="231F20"/>
        </w:rPr>
        <w:t xml:space="preserve"> </w:t>
      </w:r>
      <w:r>
        <w:rPr>
          <w:color w:val="231F20"/>
        </w:rPr>
        <w:t>take</w:t>
      </w:r>
      <w:r w:rsidR="0029678E">
        <w:rPr>
          <w:color w:val="231F20"/>
        </w:rPr>
        <w:t xml:space="preserve"> </w:t>
      </w:r>
      <w:r>
        <w:rPr>
          <w:color w:val="231F20"/>
        </w:rPr>
        <w:t>precedence</w:t>
      </w:r>
      <w:r w:rsidR="0029678E">
        <w:rPr>
          <w:color w:val="231F20"/>
        </w:rPr>
        <w:t xml:space="preserve"> </w:t>
      </w:r>
      <w:r>
        <w:rPr>
          <w:color w:val="231F20"/>
        </w:rPr>
        <w:t>over</w:t>
      </w:r>
      <w:r w:rsidR="0029678E">
        <w:rPr>
          <w:color w:val="231F20"/>
        </w:rPr>
        <w:t xml:space="preserve"> </w:t>
      </w:r>
      <w:r>
        <w:rPr>
          <w:color w:val="231F20"/>
        </w:rPr>
        <w:t>all</w:t>
      </w:r>
      <w:r w:rsidR="0029678E">
        <w:rPr>
          <w:color w:val="231F20"/>
        </w:rPr>
        <w:t xml:space="preserve"> </w:t>
      </w:r>
      <w:r>
        <w:rPr>
          <w:color w:val="231F20"/>
        </w:rPr>
        <w:t>other</w:t>
      </w:r>
      <w:r w:rsidR="0029678E">
        <w:rPr>
          <w:color w:val="231F20"/>
        </w:rPr>
        <w:t xml:space="preserve"> </w:t>
      </w:r>
      <w:r>
        <w:rPr>
          <w:color w:val="231F20"/>
        </w:rPr>
        <w:t>institutions.</w:t>
      </w:r>
    </w:p>
    <w:p w14:paraId="0FA14739" w14:textId="77777777" w:rsidR="005E6E3D" w:rsidRDefault="007B664E" w:rsidP="00CC1001">
      <w:pPr>
        <w:pStyle w:val="Heading4"/>
        <w:numPr>
          <w:ilvl w:val="1"/>
          <w:numId w:val="8"/>
        </w:numPr>
        <w:tabs>
          <w:tab w:val="left" w:pos="808"/>
          <w:tab w:val="left" w:pos="809"/>
        </w:tabs>
        <w:spacing w:before="234"/>
        <w:ind w:left="576" w:right="576"/>
      </w:pPr>
      <w:r>
        <w:rPr>
          <w:color w:val="231F20"/>
        </w:rPr>
        <w:t>Arbitration</w:t>
      </w:r>
      <w:r w:rsidR="0029678E">
        <w:rPr>
          <w:color w:val="231F20"/>
        </w:rPr>
        <w:t xml:space="preserve"> </w:t>
      </w:r>
      <w:r>
        <w:rPr>
          <w:color w:val="231F20"/>
        </w:rPr>
        <w:t>with</w:t>
      </w:r>
      <w:r w:rsidR="0029678E">
        <w:rPr>
          <w:color w:val="231F20"/>
        </w:rPr>
        <w:t xml:space="preserve"> </w:t>
      </w:r>
      <w:r>
        <w:rPr>
          <w:color w:val="231F20"/>
        </w:rPr>
        <w:t>Foreign</w:t>
      </w:r>
      <w:r w:rsidR="0029678E">
        <w:rPr>
          <w:color w:val="231F20"/>
        </w:rPr>
        <w:t xml:space="preserve"> </w:t>
      </w:r>
      <w:r>
        <w:rPr>
          <w:color w:val="231F20"/>
        </w:rPr>
        <w:t>Contractors</w:t>
      </w:r>
    </w:p>
    <w:p w14:paraId="39361A44" w14:textId="77777777" w:rsidR="005E6E3D" w:rsidRDefault="007B664E" w:rsidP="00CC1001">
      <w:pPr>
        <w:pStyle w:val="ListParagraph"/>
        <w:numPr>
          <w:ilvl w:val="2"/>
          <w:numId w:val="7"/>
        </w:numPr>
        <w:tabs>
          <w:tab w:val="left" w:pos="809"/>
        </w:tabs>
        <w:spacing w:before="242" w:line="230" w:lineRule="auto"/>
        <w:ind w:left="576" w:right="576" w:hanging="683"/>
        <w:jc w:val="both"/>
      </w:pPr>
      <w:r>
        <w:rPr>
          <w:color w:val="231F20"/>
        </w:rPr>
        <w:t xml:space="preserve">Arbitration with foreign contractors shall be conducted in accordance with the arbitration rules of </w:t>
      </w:r>
      <w:proofErr w:type="spellStart"/>
      <w:r>
        <w:rPr>
          <w:color w:val="231F20"/>
        </w:rPr>
        <w:t>theUnited</w:t>
      </w:r>
      <w:proofErr w:type="spellEnd"/>
      <w:r>
        <w:rPr>
          <w:color w:val="231F20"/>
        </w:rPr>
        <w:t xml:space="preserve"> Nations Commission on International Trade Law (UNCITRAL); or with proceedings administered by the International</w:t>
      </w:r>
      <w:r w:rsidR="0029678E">
        <w:rPr>
          <w:color w:val="231F20"/>
        </w:rPr>
        <w:t xml:space="preserve"> </w:t>
      </w:r>
      <w:r>
        <w:rPr>
          <w:color w:val="231F20"/>
        </w:rPr>
        <w:t>Chamber</w:t>
      </w:r>
      <w:r w:rsidR="0029678E">
        <w:rPr>
          <w:color w:val="231F20"/>
        </w:rPr>
        <w:t xml:space="preserve"> </w:t>
      </w:r>
      <w:r>
        <w:rPr>
          <w:color w:val="231F20"/>
        </w:rPr>
        <w:t>of</w:t>
      </w:r>
      <w:r w:rsidR="0029678E">
        <w:rPr>
          <w:color w:val="231F20"/>
        </w:rPr>
        <w:t xml:space="preserve"> </w:t>
      </w:r>
      <w:r>
        <w:rPr>
          <w:color w:val="231F20"/>
        </w:rPr>
        <w:t>Commerce</w:t>
      </w:r>
      <w:r w:rsidR="0029678E">
        <w:rPr>
          <w:color w:val="231F20"/>
        </w:rPr>
        <w:t xml:space="preserve"> </w:t>
      </w:r>
      <w:r>
        <w:rPr>
          <w:color w:val="231F20"/>
        </w:rPr>
        <w:t>(ICC)</w:t>
      </w:r>
      <w:r w:rsidR="0029678E">
        <w:rPr>
          <w:color w:val="231F20"/>
        </w:rPr>
        <w:t xml:space="preserve"> </w:t>
      </w:r>
      <w:r>
        <w:rPr>
          <w:color w:val="231F20"/>
        </w:rPr>
        <w:t>and</w:t>
      </w:r>
      <w:r w:rsidR="0029678E">
        <w:rPr>
          <w:color w:val="231F20"/>
        </w:rPr>
        <w:t xml:space="preserve"> </w:t>
      </w:r>
      <w:r>
        <w:rPr>
          <w:color w:val="231F20"/>
        </w:rPr>
        <w:t>conducted</w:t>
      </w:r>
      <w:r w:rsidR="0029678E">
        <w:rPr>
          <w:color w:val="231F20"/>
        </w:rPr>
        <w:t xml:space="preserve"> </w:t>
      </w:r>
      <w:r>
        <w:rPr>
          <w:color w:val="231F20"/>
        </w:rPr>
        <w:t>under</w:t>
      </w:r>
      <w:r w:rsidR="0029678E">
        <w:rPr>
          <w:color w:val="231F20"/>
        </w:rPr>
        <w:t xml:space="preserve"> </w:t>
      </w:r>
      <w:r>
        <w:rPr>
          <w:color w:val="231F20"/>
        </w:rPr>
        <w:t>the</w:t>
      </w:r>
      <w:r w:rsidR="0029678E">
        <w:rPr>
          <w:color w:val="231F20"/>
        </w:rPr>
        <w:t xml:space="preserve"> </w:t>
      </w:r>
      <w:r>
        <w:rPr>
          <w:color w:val="231F20"/>
        </w:rPr>
        <w:t>ICC</w:t>
      </w:r>
      <w:r w:rsidR="0029678E">
        <w:rPr>
          <w:color w:val="231F20"/>
        </w:rPr>
        <w:t xml:space="preserve"> </w:t>
      </w:r>
      <w:r>
        <w:rPr>
          <w:color w:val="231F20"/>
        </w:rPr>
        <w:t>Rules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by</w:t>
      </w:r>
      <w:r w:rsidR="0029678E">
        <w:rPr>
          <w:color w:val="231F20"/>
        </w:rPr>
        <w:t xml:space="preserve"> </w:t>
      </w:r>
      <w:r>
        <w:rPr>
          <w:color w:val="231F20"/>
        </w:rPr>
        <w:t>one</w:t>
      </w:r>
      <w:r w:rsidR="0029678E">
        <w:rPr>
          <w:color w:val="231F20"/>
        </w:rPr>
        <w:t xml:space="preserve"> </w:t>
      </w:r>
      <w:r>
        <w:rPr>
          <w:color w:val="231F20"/>
        </w:rPr>
        <w:t>or</w:t>
      </w:r>
      <w:r w:rsidR="0029678E">
        <w:rPr>
          <w:color w:val="231F20"/>
        </w:rPr>
        <w:t xml:space="preserve"> </w:t>
      </w:r>
      <w:r>
        <w:rPr>
          <w:color w:val="231F20"/>
        </w:rPr>
        <w:t>more arbitrators</w:t>
      </w:r>
      <w:r w:rsidR="0029678E">
        <w:rPr>
          <w:color w:val="231F20"/>
        </w:rPr>
        <w:t xml:space="preserve"> </w:t>
      </w:r>
      <w:r>
        <w:rPr>
          <w:color w:val="231F20"/>
        </w:rPr>
        <w:t>appointed</w:t>
      </w:r>
      <w:r w:rsidR="0029678E">
        <w:rPr>
          <w:color w:val="231F20"/>
        </w:rPr>
        <w:t xml:space="preserve"> </w:t>
      </w:r>
      <w:r>
        <w:rPr>
          <w:color w:val="231F20"/>
        </w:rPr>
        <w:t>in</w:t>
      </w:r>
      <w:r w:rsidR="0029678E">
        <w:rPr>
          <w:color w:val="231F20"/>
        </w:rPr>
        <w:t xml:space="preserve"> </w:t>
      </w:r>
      <w:r>
        <w:rPr>
          <w:color w:val="231F20"/>
        </w:rPr>
        <w:t>accordance</w:t>
      </w:r>
      <w:r w:rsidR="0029678E">
        <w:rPr>
          <w:color w:val="231F20"/>
        </w:rPr>
        <w:t xml:space="preserve"> </w:t>
      </w:r>
      <w:r>
        <w:rPr>
          <w:color w:val="231F20"/>
        </w:rPr>
        <w:t>with</w:t>
      </w:r>
      <w:r w:rsidR="0029678E">
        <w:rPr>
          <w:color w:val="231F20"/>
        </w:rPr>
        <w:t xml:space="preserve"> </w:t>
      </w:r>
      <w:r>
        <w:rPr>
          <w:color w:val="231F20"/>
        </w:rPr>
        <w:t>said</w:t>
      </w:r>
      <w:r w:rsidR="0029678E">
        <w:rPr>
          <w:color w:val="231F20"/>
        </w:rPr>
        <w:t xml:space="preserve"> </w:t>
      </w:r>
      <w:r>
        <w:rPr>
          <w:color w:val="231F20"/>
        </w:rPr>
        <w:t>arbitration</w:t>
      </w:r>
      <w:r w:rsidR="0029678E">
        <w:rPr>
          <w:color w:val="231F20"/>
        </w:rPr>
        <w:t xml:space="preserve"> </w:t>
      </w:r>
      <w:r>
        <w:rPr>
          <w:color w:val="231F20"/>
        </w:rPr>
        <w:t>rules.</w:t>
      </w:r>
    </w:p>
    <w:p w14:paraId="6B9A8442" w14:textId="77777777" w:rsidR="005E6E3D" w:rsidRDefault="007B664E" w:rsidP="00CC1001">
      <w:pPr>
        <w:pStyle w:val="ListParagraph"/>
        <w:numPr>
          <w:ilvl w:val="2"/>
          <w:numId w:val="7"/>
        </w:numPr>
        <w:tabs>
          <w:tab w:val="left" w:pos="809"/>
        </w:tabs>
        <w:spacing w:before="247" w:line="230" w:lineRule="auto"/>
        <w:ind w:left="576" w:right="576" w:hanging="683"/>
      </w:pPr>
      <w:r>
        <w:rPr>
          <w:color w:val="231F20"/>
        </w:rPr>
        <w:t>The</w:t>
      </w:r>
      <w:r w:rsidR="0029678E">
        <w:rPr>
          <w:color w:val="231F20"/>
        </w:rPr>
        <w:t xml:space="preserve"> </w:t>
      </w:r>
      <w:r>
        <w:rPr>
          <w:color w:val="231F20"/>
        </w:rPr>
        <w:t>place</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a</w:t>
      </w:r>
      <w:r w:rsidR="0029678E">
        <w:rPr>
          <w:color w:val="231F20"/>
        </w:rPr>
        <w:t xml:space="preserve"> </w:t>
      </w:r>
      <w:r>
        <w:rPr>
          <w:color w:val="231F20"/>
        </w:rPr>
        <w:t>location</w:t>
      </w:r>
      <w:r w:rsidR="0029678E">
        <w:rPr>
          <w:color w:val="231F20"/>
        </w:rPr>
        <w:t xml:space="preserve"> </w:t>
      </w:r>
      <w:r>
        <w:rPr>
          <w:color w:val="231F20"/>
        </w:rPr>
        <w:t>speciﬁed</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b/>
          <w:color w:val="231F20"/>
        </w:rPr>
        <w:t>SCC;</w:t>
      </w:r>
      <w:r w:rsidR="0029678E">
        <w:rPr>
          <w:b/>
          <w:color w:val="231F20"/>
        </w:rPr>
        <w:t xml:space="preserve"> </w:t>
      </w:r>
      <w:r>
        <w:rPr>
          <w:color w:val="231F20"/>
        </w:rPr>
        <w:t>and</w:t>
      </w:r>
      <w:r w:rsidR="0029678E">
        <w:rPr>
          <w:color w:val="231F20"/>
        </w:rPr>
        <w:t xml:space="preserve"> </w:t>
      </w:r>
      <w:r>
        <w:rPr>
          <w:color w:val="231F20"/>
        </w:rPr>
        <w:t>the</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conducted</w:t>
      </w:r>
      <w:r w:rsidR="0029678E">
        <w:rPr>
          <w:color w:val="231F20"/>
        </w:rPr>
        <w:t xml:space="preserve"> </w:t>
      </w:r>
      <w:r>
        <w:rPr>
          <w:color w:val="231F20"/>
        </w:rPr>
        <w:t>in</w:t>
      </w:r>
      <w:r w:rsidR="0029678E">
        <w:rPr>
          <w:color w:val="231F20"/>
        </w:rPr>
        <w:t xml:space="preserve"> </w:t>
      </w:r>
      <w:r>
        <w:rPr>
          <w:color w:val="231F20"/>
        </w:rPr>
        <w:t>the language</w:t>
      </w:r>
      <w:r w:rsidR="0029678E">
        <w:rPr>
          <w:color w:val="231F20"/>
        </w:rPr>
        <w:t xml:space="preserve"> </w:t>
      </w:r>
      <w:r>
        <w:rPr>
          <w:color w:val="231F20"/>
        </w:rPr>
        <w:t>for</w:t>
      </w:r>
      <w:r w:rsidR="0029678E">
        <w:rPr>
          <w:color w:val="231F20"/>
        </w:rPr>
        <w:t xml:space="preserve"> </w:t>
      </w:r>
      <w:r>
        <w:rPr>
          <w:color w:val="231F20"/>
        </w:rPr>
        <w:t>communications</w:t>
      </w:r>
      <w:r w:rsidR="0029678E">
        <w:rPr>
          <w:color w:val="231F20"/>
        </w:rPr>
        <w:t xml:space="preserve"> </w:t>
      </w:r>
      <w:r>
        <w:rPr>
          <w:color w:val="231F20"/>
        </w:rPr>
        <w:t>deﬁned</w:t>
      </w:r>
      <w:r w:rsidR="0029678E">
        <w:rPr>
          <w:color w:val="231F20"/>
        </w:rPr>
        <w:t xml:space="preserve"> </w:t>
      </w:r>
      <w:r>
        <w:rPr>
          <w:color w:val="231F20"/>
        </w:rPr>
        <w:t>in</w:t>
      </w:r>
      <w:r w:rsidR="0029678E">
        <w:rPr>
          <w:color w:val="231F20"/>
        </w:rPr>
        <w:t xml:space="preserve"> </w:t>
      </w:r>
      <w:r>
        <w:rPr>
          <w:color w:val="231F20"/>
        </w:rPr>
        <w:t>Sub-Clause</w:t>
      </w:r>
      <w:r w:rsidR="0029678E">
        <w:rPr>
          <w:color w:val="231F20"/>
        </w:rPr>
        <w:t xml:space="preserve"> </w:t>
      </w:r>
      <w:r>
        <w:rPr>
          <w:color w:val="231F20"/>
        </w:rPr>
        <w:t>1.4</w:t>
      </w:r>
      <w:r w:rsidR="0029678E">
        <w:rPr>
          <w:color w:val="231F20"/>
        </w:rPr>
        <w:t xml:space="preserve"> </w:t>
      </w:r>
      <w:r>
        <w:rPr>
          <w:color w:val="231F20"/>
        </w:rPr>
        <w:t>[Law</w:t>
      </w:r>
      <w:r w:rsidR="0029678E">
        <w:rPr>
          <w:color w:val="231F20"/>
        </w:rPr>
        <w:t xml:space="preserve"> </w:t>
      </w:r>
      <w:r>
        <w:rPr>
          <w:color w:val="231F20"/>
        </w:rPr>
        <w:t>and</w:t>
      </w:r>
      <w:r w:rsidR="0029678E">
        <w:rPr>
          <w:color w:val="231F20"/>
        </w:rPr>
        <w:t xml:space="preserve"> </w:t>
      </w:r>
      <w:r>
        <w:rPr>
          <w:color w:val="231F20"/>
        </w:rPr>
        <w:t>Language].</w:t>
      </w:r>
    </w:p>
    <w:p w14:paraId="21D0C4D9" w14:textId="77777777" w:rsidR="005E6E3D" w:rsidRDefault="007B664E" w:rsidP="00CC1001">
      <w:pPr>
        <w:pStyle w:val="Heading4"/>
        <w:numPr>
          <w:ilvl w:val="1"/>
          <w:numId w:val="6"/>
        </w:numPr>
        <w:tabs>
          <w:tab w:val="left" w:pos="808"/>
          <w:tab w:val="left" w:pos="809"/>
        </w:tabs>
        <w:spacing w:before="237"/>
        <w:ind w:left="576" w:right="576"/>
      </w:pPr>
      <w:r>
        <w:rPr>
          <w:color w:val="231F20"/>
        </w:rPr>
        <w:t>Alternative</w:t>
      </w:r>
      <w:r w:rsidR="0029678E">
        <w:rPr>
          <w:color w:val="231F20"/>
        </w:rPr>
        <w:t xml:space="preserve"> </w:t>
      </w:r>
      <w:r>
        <w:rPr>
          <w:color w:val="231F20"/>
        </w:rPr>
        <w:t>Arbitration</w:t>
      </w:r>
      <w:r w:rsidR="0029678E">
        <w:rPr>
          <w:color w:val="231F20"/>
        </w:rPr>
        <w:t xml:space="preserve"> </w:t>
      </w:r>
      <w:r>
        <w:rPr>
          <w:color w:val="231F20"/>
        </w:rPr>
        <w:t>Proceedings</w:t>
      </w:r>
    </w:p>
    <w:p w14:paraId="611C8FD2" w14:textId="77777777" w:rsidR="005E6E3D" w:rsidRDefault="007B664E" w:rsidP="00CC1001">
      <w:pPr>
        <w:pStyle w:val="BodyText"/>
        <w:spacing w:before="243" w:line="230" w:lineRule="auto"/>
        <w:ind w:left="576" w:right="576" w:hanging="4"/>
        <w:jc w:val="both"/>
      </w:pPr>
      <w:r>
        <w:rPr>
          <w:color w:val="231F20"/>
        </w:rPr>
        <w:t>Alternatively,</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may</w:t>
      </w:r>
      <w:r w:rsidR="0029678E">
        <w:rPr>
          <w:color w:val="231F20"/>
        </w:rPr>
        <w:t xml:space="preserve"> </w:t>
      </w:r>
      <w:r>
        <w:rPr>
          <w:color w:val="231F20"/>
        </w:rPr>
        <w:t>refer</w:t>
      </w:r>
      <w:r w:rsidR="0029678E">
        <w:rPr>
          <w:color w:val="231F20"/>
        </w:rPr>
        <w:t xml:space="preserve"> </w:t>
      </w:r>
      <w:r>
        <w:rPr>
          <w:color w:val="231F20"/>
        </w:rPr>
        <w:t>the</w:t>
      </w:r>
      <w:r w:rsidR="0029678E">
        <w:rPr>
          <w:color w:val="231F20"/>
        </w:rPr>
        <w:t xml:space="preserve"> </w:t>
      </w:r>
      <w:r>
        <w:rPr>
          <w:color w:val="231F20"/>
        </w:rPr>
        <w:t>matter</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Nairobi</w:t>
      </w:r>
      <w:r w:rsidR="0029678E">
        <w:rPr>
          <w:color w:val="231F20"/>
        </w:rPr>
        <w:t xml:space="preserve"> </w:t>
      </w:r>
      <w:r>
        <w:rPr>
          <w:color w:val="231F20"/>
        </w:rPr>
        <w:t>Centre</w:t>
      </w:r>
      <w:r w:rsidR="0029678E">
        <w:rPr>
          <w:color w:val="231F20"/>
        </w:rPr>
        <w:t xml:space="preserve"> </w:t>
      </w:r>
      <w:r>
        <w:rPr>
          <w:color w:val="231F20"/>
        </w:rPr>
        <w:t>for</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(NCIA)</w:t>
      </w:r>
      <w:r w:rsidR="0029678E">
        <w:rPr>
          <w:color w:val="231F20"/>
        </w:rPr>
        <w:t xml:space="preserve"> </w:t>
      </w:r>
      <w:r>
        <w:rPr>
          <w:color w:val="231F20"/>
        </w:rPr>
        <w:t>which offers</w:t>
      </w:r>
      <w:r w:rsidR="0029678E">
        <w:rPr>
          <w:color w:val="231F20"/>
        </w:rPr>
        <w:t xml:space="preserve"> </w:t>
      </w:r>
      <w:r>
        <w:rPr>
          <w:color w:val="231F20"/>
        </w:rPr>
        <w:t>a</w:t>
      </w:r>
      <w:r w:rsidR="0029678E">
        <w:rPr>
          <w:color w:val="231F20"/>
        </w:rPr>
        <w:t xml:space="preserve"> </w:t>
      </w:r>
      <w:r>
        <w:rPr>
          <w:color w:val="231F20"/>
        </w:rPr>
        <w:t>neutral</w:t>
      </w:r>
      <w:r w:rsidR="0029678E">
        <w:rPr>
          <w:color w:val="231F20"/>
        </w:rPr>
        <w:t xml:space="preserve"> </w:t>
      </w:r>
      <w:r>
        <w:rPr>
          <w:color w:val="231F20"/>
        </w:rPr>
        <w:t>venue</w:t>
      </w:r>
      <w:r w:rsidR="0029678E">
        <w:rPr>
          <w:color w:val="231F20"/>
        </w:rPr>
        <w:t xml:space="preserve"> </w:t>
      </w:r>
      <w:r>
        <w:rPr>
          <w:color w:val="231F20"/>
        </w:rPr>
        <w:t>for</w:t>
      </w:r>
      <w:r w:rsidR="0029678E">
        <w:rPr>
          <w:color w:val="231F20"/>
        </w:rPr>
        <w:t xml:space="preserve"> </w:t>
      </w:r>
      <w:r>
        <w:rPr>
          <w:color w:val="231F20"/>
        </w:rPr>
        <w:t>the</w:t>
      </w:r>
      <w:r w:rsidR="0029678E">
        <w:rPr>
          <w:color w:val="231F20"/>
        </w:rPr>
        <w:t xml:space="preserve"> </w:t>
      </w:r>
      <w:r>
        <w:rPr>
          <w:color w:val="231F20"/>
        </w:rPr>
        <w:t>conduct</w:t>
      </w:r>
      <w:r w:rsidR="0029678E">
        <w:rPr>
          <w:color w:val="231F20"/>
        </w:rPr>
        <w:t xml:space="preserve"> </w:t>
      </w:r>
      <w:r>
        <w:rPr>
          <w:color w:val="231F20"/>
        </w:rPr>
        <w:t>of</w:t>
      </w:r>
      <w:r w:rsidR="0029678E">
        <w:rPr>
          <w:color w:val="231F20"/>
        </w:rPr>
        <w:t xml:space="preserve"> </w:t>
      </w:r>
      <w:r>
        <w:rPr>
          <w:color w:val="231F20"/>
        </w:rPr>
        <w:t>national</w:t>
      </w:r>
      <w:r w:rsidR="0029678E">
        <w:rPr>
          <w:color w:val="231F20"/>
        </w:rPr>
        <w:t xml:space="preserve"> </w:t>
      </w:r>
      <w:r>
        <w:rPr>
          <w:color w:val="231F20"/>
        </w:rPr>
        <w:t>and</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with</w:t>
      </w:r>
      <w:r w:rsidR="0029678E">
        <w:rPr>
          <w:color w:val="231F20"/>
        </w:rPr>
        <w:t xml:space="preserve"> </w:t>
      </w:r>
      <w:r>
        <w:rPr>
          <w:color w:val="231F20"/>
        </w:rPr>
        <w:t>commitment</w:t>
      </w:r>
      <w:r w:rsidR="0029678E">
        <w:rPr>
          <w:color w:val="231F20"/>
        </w:rPr>
        <w:t xml:space="preserve"> </w:t>
      </w:r>
      <w:r>
        <w:rPr>
          <w:color w:val="231F20"/>
        </w:rPr>
        <w:t>to</w:t>
      </w:r>
      <w:r w:rsidR="0029678E">
        <w:rPr>
          <w:color w:val="231F20"/>
        </w:rPr>
        <w:t xml:space="preserve"> </w:t>
      </w:r>
      <w:r>
        <w:rPr>
          <w:color w:val="231F20"/>
        </w:rPr>
        <w:t>providing institutional</w:t>
      </w:r>
      <w:r w:rsidR="0029678E">
        <w:rPr>
          <w:color w:val="231F20"/>
        </w:rPr>
        <w:t xml:space="preserve"> </w:t>
      </w:r>
      <w:r>
        <w:rPr>
          <w:color w:val="231F20"/>
        </w:rPr>
        <w:t>support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arbitral</w:t>
      </w:r>
      <w:r w:rsidR="0029678E">
        <w:rPr>
          <w:color w:val="231F20"/>
        </w:rPr>
        <w:t xml:space="preserve"> </w:t>
      </w:r>
      <w:r>
        <w:rPr>
          <w:color w:val="231F20"/>
        </w:rPr>
        <w:t>process.</w:t>
      </w:r>
    </w:p>
    <w:p w14:paraId="1FC66713" w14:textId="77777777" w:rsidR="005E6E3D" w:rsidRDefault="007B664E" w:rsidP="00CC1001">
      <w:pPr>
        <w:pStyle w:val="Heading4"/>
        <w:numPr>
          <w:ilvl w:val="1"/>
          <w:numId w:val="6"/>
        </w:numPr>
        <w:tabs>
          <w:tab w:val="left" w:pos="808"/>
          <w:tab w:val="left" w:pos="809"/>
        </w:tabs>
        <w:ind w:left="576" w:right="576"/>
      </w:pPr>
      <w:r>
        <w:rPr>
          <w:color w:val="231F20"/>
        </w:rPr>
        <w:t>Failure</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Arbitrator's</w:t>
      </w:r>
      <w:r w:rsidR="003422F6">
        <w:rPr>
          <w:color w:val="231F20"/>
        </w:rPr>
        <w:t xml:space="preserve"> </w:t>
      </w:r>
      <w:r>
        <w:rPr>
          <w:color w:val="231F20"/>
        </w:rPr>
        <w:t>Decision</w:t>
      </w:r>
    </w:p>
    <w:p w14:paraId="196CFA14" w14:textId="77777777" w:rsidR="005E6E3D" w:rsidRDefault="007B664E" w:rsidP="00CC1001">
      <w:pPr>
        <w:pStyle w:val="ListParagraph"/>
        <w:numPr>
          <w:ilvl w:val="2"/>
          <w:numId w:val="6"/>
        </w:numPr>
        <w:tabs>
          <w:tab w:val="left" w:pos="809"/>
        </w:tabs>
        <w:spacing w:before="234"/>
        <w:ind w:left="576" w:right="576" w:hanging="682"/>
      </w:pPr>
      <w:r>
        <w:rPr>
          <w:color w:val="231F20"/>
        </w:rPr>
        <w:t>The</w:t>
      </w:r>
      <w:r w:rsidR="003422F6">
        <w:rPr>
          <w:color w:val="231F20"/>
        </w:rPr>
        <w:t xml:space="preserve"> </w:t>
      </w:r>
      <w:r>
        <w:rPr>
          <w:color w:val="231F20"/>
        </w:rPr>
        <w:t>award</w:t>
      </w:r>
      <w:r w:rsidR="003422F6">
        <w:rPr>
          <w:color w:val="231F20"/>
        </w:rPr>
        <w:t xml:space="preserve"> </w:t>
      </w:r>
      <w:r>
        <w:rPr>
          <w:color w:val="231F20"/>
        </w:rPr>
        <w:t>of</w:t>
      </w:r>
      <w:r w:rsidR="003422F6">
        <w:rPr>
          <w:color w:val="231F20"/>
        </w:rPr>
        <w:t xml:space="preserve"> </w:t>
      </w:r>
      <w:r>
        <w:rPr>
          <w:color w:val="231F20"/>
        </w:rPr>
        <w:t>such</w:t>
      </w:r>
      <w:r w:rsidR="003422F6">
        <w:rPr>
          <w:color w:val="231F20"/>
        </w:rPr>
        <w:t xml:space="preserve"> </w:t>
      </w:r>
      <w:r>
        <w:rPr>
          <w:color w:val="231F20"/>
        </w:rPr>
        <w:t>Arbitrator</w:t>
      </w:r>
      <w:r w:rsidR="003422F6">
        <w:rPr>
          <w:color w:val="231F20"/>
        </w:rPr>
        <w:t xml:space="preserve"> </w:t>
      </w:r>
      <w:r>
        <w:rPr>
          <w:color w:val="231F20"/>
        </w:rPr>
        <w:t>shall</w:t>
      </w:r>
      <w:r w:rsidR="003422F6">
        <w:rPr>
          <w:color w:val="231F20"/>
        </w:rPr>
        <w:t xml:space="preserve"> </w:t>
      </w:r>
      <w:r>
        <w:rPr>
          <w:color w:val="231F20"/>
        </w:rPr>
        <w:t>be</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upon</w:t>
      </w:r>
      <w:r w:rsidR="003422F6">
        <w:rPr>
          <w:color w:val="231F20"/>
        </w:rPr>
        <w:t xml:space="preserve"> </w:t>
      </w:r>
      <w:r>
        <w:rPr>
          <w:color w:val="231F20"/>
        </w:rPr>
        <w:t>the</w:t>
      </w:r>
      <w:r w:rsidR="003422F6">
        <w:rPr>
          <w:color w:val="231F20"/>
        </w:rPr>
        <w:t xml:space="preserve"> </w:t>
      </w:r>
      <w:r>
        <w:rPr>
          <w:color w:val="231F20"/>
        </w:rPr>
        <w:t>parties.</w:t>
      </w:r>
    </w:p>
    <w:p w14:paraId="04C29142" w14:textId="77777777" w:rsidR="005E6E3D" w:rsidRDefault="007B664E" w:rsidP="00CC1001">
      <w:pPr>
        <w:pStyle w:val="ListParagraph"/>
        <w:numPr>
          <w:ilvl w:val="2"/>
          <w:numId w:val="6"/>
        </w:numPr>
        <w:tabs>
          <w:tab w:val="left" w:pos="809"/>
        </w:tabs>
        <w:spacing w:before="242" w:line="230" w:lineRule="auto"/>
        <w:ind w:left="576" w:right="576" w:hanging="682"/>
      </w:pPr>
      <w:r>
        <w:rPr>
          <w:color w:val="231F20"/>
        </w:rPr>
        <w:t>In</w:t>
      </w:r>
      <w:r w:rsidR="003422F6">
        <w:rPr>
          <w:color w:val="231F20"/>
        </w:rPr>
        <w:t xml:space="preserve"> </w:t>
      </w:r>
      <w:r>
        <w:rPr>
          <w:color w:val="231F20"/>
        </w:rPr>
        <w:t>the</w:t>
      </w:r>
      <w:r w:rsidR="003422F6">
        <w:rPr>
          <w:color w:val="231F20"/>
        </w:rPr>
        <w:t xml:space="preserve"> </w:t>
      </w:r>
      <w:r>
        <w:rPr>
          <w:color w:val="231F20"/>
        </w:rPr>
        <w:t>event</w:t>
      </w:r>
      <w:r w:rsidR="003422F6">
        <w:rPr>
          <w:color w:val="231F20"/>
        </w:rPr>
        <w:t xml:space="preserve"> </w:t>
      </w:r>
      <w:r>
        <w:rPr>
          <w:color w:val="231F20"/>
        </w:rPr>
        <w:t>that</w:t>
      </w:r>
      <w:r w:rsidR="003422F6">
        <w:rPr>
          <w:color w:val="231F20"/>
        </w:rPr>
        <w:t xml:space="preserve"> </w:t>
      </w:r>
      <w:r>
        <w:rPr>
          <w:color w:val="231F20"/>
        </w:rPr>
        <w:t>a</w:t>
      </w:r>
      <w:r w:rsidR="003422F6">
        <w:rPr>
          <w:color w:val="231F20"/>
        </w:rPr>
        <w:t xml:space="preserve"> </w:t>
      </w:r>
      <w:r>
        <w:rPr>
          <w:color w:val="231F20"/>
        </w:rPr>
        <w:t>Party</w:t>
      </w:r>
      <w:r w:rsidR="003422F6">
        <w:rPr>
          <w:color w:val="231F20"/>
        </w:rPr>
        <w:t xml:space="preserve"> </w:t>
      </w:r>
      <w:r>
        <w:rPr>
          <w:color w:val="231F20"/>
        </w:rPr>
        <w:t>fails</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Arbitrator's</w:t>
      </w:r>
      <w:r w:rsidR="003422F6">
        <w:rPr>
          <w:color w:val="231F20"/>
        </w:rPr>
        <w:t xml:space="preserve"> </w:t>
      </w:r>
      <w:r>
        <w:rPr>
          <w:color w:val="231F20"/>
        </w:rPr>
        <w:t>decision,</w:t>
      </w:r>
      <w:r w:rsidR="003422F6">
        <w:rPr>
          <w:color w:val="231F20"/>
        </w:rPr>
        <w:t xml:space="preserve"> </w:t>
      </w:r>
      <w:r>
        <w:rPr>
          <w:color w:val="231F20"/>
        </w:rPr>
        <w:t>then</w:t>
      </w:r>
      <w:r w:rsidR="003422F6">
        <w:rPr>
          <w:color w:val="231F20"/>
        </w:rPr>
        <w:t xml:space="preserve"> </w:t>
      </w:r>
      <w:r>
        <w:rPr>
          <w:color w:val="231F20"/>
        </w:rPr>
        <w:t>the</w:t>
      </w:r>
      <w:r w:rsidR="003422F6">
        <w:rPr>
          <w:color w:val="231F20"/>
        </w:rPr>
        <w:t xml:space="preserve"> </w:t>
      </w:r>
      <w:r>
        <w:rPr>
          <w:color w:val="231F20"/>
        </w:rPr>
        <w:t>other</w:t>
      </w:r>
      <w:r w:rsidR="003422F6">
        <w:rPr>
          <w:color w:val="231F20"/>
        </w:rPr>
        <w:t xml:space="preserve"> </w:t>
      </w:r>
      <w:r>
        <w:rPr>
          <w:color w:val="231F20"/>
        </w:rPr>
        <w:t>Party</w:t>
      </w:r>
      <w:r w:rsidR="003422F6">
        <w:rPr>
          <w:color w:val="231F20"/>
        </w:rPr>
        <w:t xml:space="preserve"> </w:t>
      </w:r>
      <w:r>
        <w:rPr>
          <w:color w:val="231F20"/>
          <w:spacing w:val="-4"/>
        </w:rPr>
        <w:t xml:space="preserve">may, </w:t>
      </w:r>
      <w:r>
        <w:rPr>
          <w:color w:val="231F20"/>
        </w:rPr>
        <w:t>without</w:t>
      </w:r>
      <w:r w:rsidR="003422F6">
        <w:rPr>
          <w:color w:val="231F20"/>
        </w:rPr>
        <w:t xml:space="preserve"> </w:t>
      </w:r>
      <w:r>
        <w:rPr>
          <w:color w:val="231F20"/>
        </w:rPr>
        <w:t>prejudice</w:t>
      </w:r>
      <w:r w:rsidR="003422F6">
        <w:rPr>
          <w:color w:val="231F20"/>
        </w:rPr>
        <w:t xml:space="preserve"> </w:t>
      </w:r>
      <w:r>
        <w:rPr>
          <w:color w:val="231F20"/>
        </w:rPr>
        <w:t>to</w:t>
      </w:r>
      <w:r w:rsidR="003422F6">
        <w:rPr>
          <w:color w:val="231F20"/>
        </w:rPr>
        <w:t xml:space="preserve"> </w:t>
      </w:r>
      <w:r>
        <w:rPr>
          <w:color w:val="231F20"/>
        </w:rPr>
        <w:t>any</w:t>
      </w:r>
      <w:r w:rsidR="003422F6">
        <w:rPr>
          <w:color w:val="231F20"/>
        </w:rPr>
        <w:t xml:space="preserve"> </w:t>
      </w:r>
      <w:r>
        <w:rPr>
          <w:color w:val="231F20"/>
        </w:rPr>
        <w:t>other</w:t>
      </w:r>
      <w:r w:rsidR="003422F6">
        <w:rPr>
          <w:color w:val="231F20"/>
        </w:rPr>
        <w:t xml:space="preserve"> </w:t>
      </w:r>
      <w:r>
        <w:rPr>
          <w:color w:val="231F20"/>
        </w:rPr>
        <w:t>rights</w:t>
      </w:r>
      <w:r w:rsidR="003422F6">
        <w:rPr>
          <w:color w:val="231F20"/>
        </w:rPr>
        <w:t xml:space="preserve"> </w:t>
      </w:r>
      <w:r>
        <w:rPr>
          <w:color w:val="231F20"/>
        </w:rPr>
        <w:t>it</w:t>
      </w:r>
      <w:r w:rsidR="003422F6">
        <w:rPr>
          <w:color w:val="231F20"/>
        </w:rPr>
        <w:t xml:space="preserve"> </w:t>
      </w:r>
      <w:r>
        <w:rPr>
          <w:color w:val="231F20"/>
        </w:rPr>
        <w:t>may</w:t>
      </w:r>
      <w:r w:rsidR="003422F6">
        <w:rPr>
          <w:color w:val="231F20"/>
        </w:rPr>
        <w:t xml:space="preserve"> </w:t>
      </w:r>
      <w:r>
        <w:rPr>
          <w:color w:val="231F20"/>
        </w:rPr>
        <w:t>have,</w:t>
      </w:r>
      <w:r w:rsidR="003422F6">
        <w:rPr>
          <w:color w:val="231F20"/>
        </w:rPr>
        <w:t xml:space="preserve"> </w:t>
      </w:r>
      <w:r>
        <w:rPr>
          <w:color w:val="231F20"/>
        </w:rPr>
        <w:t>refer</w:t>
      </w:r>
      <w:r w:rsidR="003422F6">
        <w:rPr>
          <w:color w:val="231F20"/>
        </w:rPr>
        <w:t xml:space="preserve"> </w:t>
      </w:r>
      <w:r>
        <w:rPr>
          <w:color w:val="231F20"/>
        </w:rPr>
        <w:t>the</w:t>
      </w:r>
      <w:r w:rsidR="003422F6">
        <w:rPr>
          <w:color w:val="231F20"/>
        </w:rPr>
        <w:t xml:space="preserve"> </w:t>
      </w:r>
      <w:r>
        <w:rPr>
          <w:color w:val="231F20"/>
        </w:rPr>
        <w:t>matter</w:t>
      </w:r>
      <w:r w:rsidR="003422F6">
        <w:rPr>
          <w:color w:val="231F20"/>
        </w:rPr>
        <w:t xml:space="preserve"> </w:t>
      </w:r>
      <w:r>
        <w:rPr>
          <w:color w:val="231F20"/>
        </w:rPr>
        <w:t>to</w:t>
      </w:r>
      <w:r w:rsidR="003422F6">
        <w:rPr>
          <w:color w:val="231F20"/>
        </w:rPr>
        <w:t xml:space="preserve"> </w:t>
      </w:r>
      <w:r>
        <w:rPr>
          <w:color w:val="231F20"/>
        </w:rPr>
        <w:t>a</w:t>
      </w:r>
      <w:r w:rsidR="003422F6">
        <w:rPr>
          <w:color w:val="231F20"/>
        </w:rPr>
        <w:t xml:space="preserve"> </w:t>
      </w:r>
      <w:r>
        <w:rPr>
          <w:color w:val="231F20"/>
        </w:rPr>
        <w:t>competent</w:t>
      </w:r>
      <w:r w:rsidR="003422F6">
        <w:rPr>
          <w:color w:val="231F20"/>
        </w:rPr>
        <w:t xml:space="preserve"> </w:t>
      </w:r>
      <w:r>
        <w:rPr>
          <w:color w:val="231F20"/>
        </w:rPr>
        <w:t>court</w:t>
      </w:r>
      <w:r w:rsidR="003422F6">
        <w:rPr>
          <w:color w:val="231F20"/>
        </w:rPr>
        <w:t xml:space="preserve"> </w:t>
      </w:r>
      <w:r>
        <w:rPr>
          <w:color w:val="231F20"/>
        </w:rPr>
        <w:t>of</w:t>
      </w:r>
      <w:r w:rsidR="003422F6">
        <w:rPr>
          <w:color w:val="231F20"/>
        </w:rPr>
        <w:t xml:space="preserve"> </w:t>
      </w:r>
      <w:r>
        <w:rPr>
          <w:color w:val="231F20"/>
          <w:spacing w:val="-4"/>
        </w:rPr>
        <w:t>law.</w:t>
      </w:r>
    </w:p>
    <w:p w14:paraId="374B4919" w14:textId="77777777" w:rsidR="005E6E3D" w:rsidRDefault="007B664E" w:rsidP="00CC1001">
      <w:pPr>
        <w:pStyle w:val="Heading4"/>
        <w:numPr>
          <w:ilvl w:val="1"/>
          <w:numId w:val="5"/>
        </w:numPr>
        <w:tabs>
          <w:tab w:val="left" w:pos="807"/>
          <w:tab w:val="left" w:pos="808"/>
        </w:tabs>
        <w:ind w:left="576" w:right="576" w:hanging="678"/>
      </w:pPr>
      <w:r>
        <w:rPr>
          <w:color w:val="231F20"/>
        </w:rPr>
        <w:t>Contract operations</w:t>
      </w:r>
      <w:r w:rsidR="003422F6">
        <w:rPr>
          <w:color w:val="231F20"/>
        </w:rPr>
        <w:t xml:space="preserve"> </w:t>
      </w:r>
      <w:r>
        <w:rPr>
          <w:color w:val="231F20"/>
        </w:rPr>
        <w:t>continue</w:t>
      </w:r>
    </w:p>
    <w:p w14:paraId="5E401FCB" w14:textId="77777777" w:rsidR="005E6E3D" w:rsidRDefault="007B664E" w:rsidP="00CC1001">
      <w:pPr>
        <w:pStyle w:val="BodyText"/>
        <w:spacing w:before="234"/>
        <w:ind w:left="576" w:right="576"/>
      </w:pPr>
      <w:r>
        <w:rPr>
          <w:color w:val="231F20"/>
        </w:rPr>
        <w:t>Notwithstanding any reference to arbitration herein,</w:t>
      </w:r>
    </w:p>
    <w:p w14:paraId="5D10952C" w14:textId="77777777" w:rsidR="005E6E3D" w:rsidRDefault="003422F6" w:rsidP="00CC1001">
      <w:pPr>
        <w:pStyle w:val="ListParagraph"/>
        <w:numPr>
          <w:ilvl w:val="2"/>
          <w:numId w:val="5"/>
        </w:numPr>
        <w:tabs>
          <w:tab w:val="left" w:pos="1254"/>
          <w:tab w:val="left" w:pos="1255"/>
        </w:tabs>
        <w:spacing w:before="47" w:line="230" w:lineRule="auto"/>
        <w:ind w:left="576" w:right="576" w:hanging="448"/>
      </w:pPr>
      <w:r>
        <w:rPr>
          <w:color w:val="231F20"/>
        </w:rPr>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continue</w:t>
      </w:r>
      <w:r>
        <w:rPr>
          <w:color w:val="231F20"/>
        </w:rPr>
        <w:t xml:space="preserve"> </w:t>
      </w:r>
      <w:r w:rsidR="007B664E">
        <w:rPr>
          <w:color w:val="231F20"/>
        </w:rPr>
        <w:t>to</w:t>
      </w:r>
      <w:r>
        <w:rPr>
          <w:color w:val="231F20"/>
        </w:rPr>
        <w:t xml:space="preserve"> </w:t>
      </w:r>
      <w:r w:rsidR="007B664E">
        <w:rPr>
          <w:color w:val="231F20"/>
        </w:rPr>
        <w:t>perform</w:t>
      </w:r>
      <w:r>
        <w:rPr>
          <w:color w:val="231F20"/>
        </w:rPr>
        <w:t xml:space="preserve"> </w:t>
      </w:r>
      <w:r w:rsidR="007B664E">
        <w:rPr>
          <w:color w:val="231F20"/>
        </w:rPr>
        <w:t>their</w:t>
      </w:r>
      <w:r>
        <w:rPr>
          <w:color w:val="231F20"/>
        </w:rPr>
        <w:t xml:space="preserve"> </w:t>
      </w:r>
      <w:r w:rsidR="007B664E">
        <w:rPr>
          <w:color w:val="231F20"/>
        </w:rPr>
        <w:t>respective</w:t>
      </w:r>
      <w:r>
        <w:rPr>
          <w:color w:val="231F20"/>
        </w:rPr>
        <w:t xml:space="preserve"> </w:t>
      </w:r>
      <w:r w:rsidR="007B664E">
        <w:rPr>
          <w:color w:val="231F20"/>
        </w:rPr>
        <w:t>obligations</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unless</w:t>
      </w:r>
      <w:r>
        <w:rPr>
          <w:color w:val="231F20"/>
        </w:rPr>
        <w:t xml:space="preserve"> </w:t>
      </w:r>
      <w:r w:rsidR="007B664E">
        <w:rPr>
          <w:color w:val="231F20"/>
        </w:rPr>
        <w:t>they</w:t>
      </w:r>
      <w:r>
        <w:rPr>
          <w:color w:val="231F20"/>
        </w:rPr>
        <w:t xml:space="preserve"> </w:t>
      </w:r>
      <w:r w:rsidR="007B664E">
        <w:rPr>
          <w:color w:val="231F20"/>
        </w:rPr>
        <w:t>otherwise agree;</w:t>
      </w:r>
      <w:r>
        <w:rPr>
          <w:color w:val="231F20"/>
        </w:rPr>
        <w:t xml:space="preserve"> </w:t>
      </w:r>
      <w:r w:rsidR="007B664E">
        <w:rPr>
          <w:color w:val="231F20"/>
        </w:rPr>
        <w:t>and</w:t>
      </w:r>
    </w:p>
    <w:p w14:paraId="537AE8C8" w14:textId="1F6C0345" w:rsidR="005E6E3D" w:rsidRDefault="003422F6" w:rsidP="00CC1001">
      <w:pPr>
        <w:pStyle w:val="ListParagraph"/>
        <w:numPr>
          <w:ilvl w:val="2"/>
          <w:numId w:val="5"/>
        </w:numPr>
        <w:tabs>
          <w:tab w:val="left" w:pos="1255"/>
        </w:tabs>
        <w:spacing w:before="103"/>
        <w:ind w:left="576" w:right="576"/>
        <w:jc w:val="both"/>
      </w:pPr>
      <w:r w:rsidRPr="005922CB">
        <w:rPr>
          <w:color w:val="231F20"/>
        </w:rPr>
        <w:t>T</w:t>
      </w:r>
      <w:r w:rsidR="007B664E" w:rsidRPr="005922CB">
        <w:rPr>
          <w:color w:val="231F20"/>
        </w:rPr>
        <w:t>he</w:t>
      </w:r>
      <w:r w:rsidRPr="005922CB">
        <w:rPr>
          <w:color w:val="231F20"/>
        </w:rPr>
        <w:t xml:space="preserve"> </w:t>
      </w:r>
      <w:r w:rsidR="007B664E" w:rsidRPr="005922CB">
        <w:rPr>
          <w:color w:val="231F20"/>
        </w:rPr>
        <w:t>Procuring</w:t>
      </w:r>
      <w:r w:rsidRPr="005922CB">
        <w:rPr>
          <w:color w:val="231F20"/>
        </w:rPr>
        <w:t xml:space="preserve"> </w:t>
      </w:r>
      <w:r w:rsidR="007B664E" w:rsidRPr="005922CB">
        <w:rPr>
          <w:color w:val="231F20"/>
        </w:rPr>
        <w:t>Entity</w:t>
      </w:r>
      <w:r w:rsidRPr="005922CB">
        <w:rPr>
          <w:color w:val="231F20"/>
        </w:rPr>
        <w:t xml:space="preserve"> </w:t>
      </w:r>
      <w:r w:rsidR="007B664E" w:rsidRPr="005922CB">
        <w:rPr>
          <w:color w:val="231F20"/>
        </w:rPr>
        <w:t>shall</w:t>
      </w:r>
      <w:r w:rsidRPr="005922CB">
        <w:rPr>
          <w:color w:val="231F20"/>
        </w:rPr>
        <w:t xml:space="preserve"> </w:t>
      </w:r>
      <w:r w:rsidR="007B664E" w:rsidRPr="005922CB">
        <w:rPr>
          <w:color w:val="231F20"/>
        </w:rPr>
        <w:t>pay</w:t>
      </w:r>
      <w:r w:rsidRPr="005922CB">
        <w:rPr>
          <w:color w:val="231F20"/>
        </w:rPr>
        <w:t xml:space="preserve"> </w:t>
      </w:r>
      <w:r w:rsidR="007B664E" w:rsidRPr="005922CB">
        <w:rPr>
          <w:color w:val="231F20"/>
        </w:rPr>
        <w:t>the</w:t>
      </w:r>
      <w:r w:rsidRPr="005922CB">
        <w:rPr>
          <w:color w:val="231F20"/>
        </w:rPr>
        <w:t xml:space="preserve"> </w:t>
      </w:r>
      <w:r w:rsidR="007B664E" w:rsidRPr="005922CB">
        <w:rPr>
          <w:color w:val="231F20"/>
        </w:rPr>
        <w:t>Contractor</w:t>
      </w:r>
      <w:r w:rsidRPr="005922CB">
        <w:rPr>
          <w:color w:val="231F20"/>
        </w:rPr>
        <w:t xml:space="preserve"> </w:t>
      </w:r>
      <w:r w:rsidR="007B664E" w:rsidRPr="005922CB">
        <w:rPr>
          <w:color w:val="231F20"/>
        </w:rPr>
        <w:t>any</w:t>
      </w:r>
      <w:r w:rsidRPr="005922CB">
        <w:rPr>
          <w:color w:val="231F20"/>
        </w:rPr>
        <w:t xml:space="preserve"> </w:t>
      </w:r>
      <w:r w:rsidR="007B664E" w:rsidRPr="005922CB">
        <w:rPr>
          <w:color w:val="231F20"/>
        </w:rPr>
        <w:t>monies</w:t>
      </w:r>
      <w:r w:rsidRPr="005922CB">
        <w:rPr>
          <w:color w:val="231F20"/>
        </w:rPr>
        <w:t xml:space="preserve"> </w:t>
      </w:r>
      <w:r w:rsidR="007B664E" w:rsidRPr="005922CB">
        <w:rPr>
          <w:color w:val="231F20"/>
        </w:rPr>
        <w:t>due</w:t>
      </w:r>
      <w:r w:rsidRPr="005922CB">
        <w:rPr>
          <w:color w:val="231F20"/>
        </w:rPr>
        <w:t xml:space="preserve"> </w:t>
      </w:r>
      <w:r w:rsidR="007B664E" w:rsidRPr="005922CB">
        <w:rPr>
          <w:color w:val="231F20"/>
        </w:rPr>
        <w:t>the</w:t>
      </w:r>
      <w:r w:rsidRPr="005922CB">
        <w:rPr>
          <w:color w:val="231F20"/>
        </w:rPr>
        <w:t xml:space="preserve"> </w:t>
      </w:r>
      <w:r w:rsidR="007B664E" w:rsidRPr="005922CB">
        <w:rPr>
          <w:color w:val="231F20"/>
        </w:rPr>
        <w:t>Contractor.</w:t>
      </w:r>
      <w:r w:rsidR="004626B1" w:rsidRPr="005922CB">
        <w:rPr>
          <w:color w:val="231F20"/>
        </w:rPr>
        <w:br w:type="page"/>
      </w:r>
      <w:r w:rsidR="007B664E" w:rsidRPr="005922CB">
        <w:rPr>
          <w:color w:val="231F20"/>
        </w:rPr>
        <w:lastRenderedPageBreak/>
        <w:t>SECTION IX - SPECIAL CONDITIONS OF CONTRACT</w:t>
      </w:r>
    </w:p>
    <w:p w14:paraId="2D412A3B" w14:textId="77777777" w:rsidR="005E6E3D" w:rsidRDefault="007B664E" w:rsidP="00CC1001">
      <w:pPr>
        <w:pStyle w:val="BodyText"/>
        <w:spacing w:before="243" w:line="230" w:lineRule="auto"/>
        <w:ind w:left="576" w:right="576"/>
        <w:rPr>
          <w:color w:val="231F20"/>
        </w:rPr>
      </w:pPr>
      <w:r>
        <w:rPr>
          <w:color w:val="231F20"/>
        </w:rPr>
        <w:t>The following Particular Conditions shall supplement the GCC. Whenever there is a conﬂict, the provisions herein shall prevail over those in the GCC.</w:t>
      </w:r>
    </w:p>
    <w:p w14:paraId="37FDF0A7" w14:textId="77777777" w:rsidR="00CF4219" w:rsidRDefault="00CF4219" w:rsidP="00CC1001">
      <w:pPr>
        <w:pStyle w:val="BodyText"/>
        <w:spacing w:before="243" w:line="230" w:lineRule="auto"/>
        <w:ind w:left="576" w:right="576"/>
        <w:rPr>
          <w:color w:val="231F20"/>
        </w:rPr>
      </w:pPr>
    </w:p>
    <w:tbl>
      <w:tblPr>
        <w:tblW w:w="103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2250"/>
        <w:gridCol w:w="5063"/>
      </w:tblGrid>
      <w:tr w:rsidR="00C12FF7" w:rsidRPr="009B5CD4" w14:paraId="374BA2EF" w14:textId="77777777" w:rsidTr="008A2DF4">
        <w:trPr>
          <w:tblHeader/>
        </w:trPr>
        <w:tc>
          <w:tcPr>
            <w:tcW w:w="3060" w:type="dxa"/>
          </w:tcPr>
          <w:p w14:paraId="2405FAA1" w14:textId="77777777" w:rsidR="00C12FF7" w:rsidRPr="009B5CD4" w:rsidRDefault="00C12FF7" w:rsidP="00CC1001">
            <w:pPr>
              <w:suppressAutoHyphens/>
              <w:ind w:left="576" w:right="576"/>
              <w:rPr>
                <w:b/>
              </w:rPr>
            </w:pPr>
            <w:r w:rsidRPr="009B5CD4">
              <w:rPr>
                <w:b/>
              </w:rPr>
              <w:t>Conditions</w:t>
            </w:r>
          </w:p>
        </w:tc>
        <w:tc>
          <w:tcPr>
            <w:tcW w:w="2250" w:type="dxa"/>
          </w:tcPr>
          <w:p w14:paraId="146CC2AA" w14:textId="77777777" w:rsidR="00C12FF7" w:rsidRPr="009B5CD4" w:rsidRDefault="00C12FF7" w:rsidP="00CC1001">
            <w:pPr>
              <w:suppressAutoHyphens/>
              <w:ind w:left="576" w:right="576"/>
              <w:rPr>
                <w:b/>
              </w:rPr>
            </w:pPr>
            <w:r w:rsidRPr="009B5CD4">
              <w:rPr>
                <w:b/>
              </w:rPr>
              <w:t>GCC</w:t>
            </w:r>
            <w:r w:rsidR="002D7FC0" w:rsidRPr="009B5CD4">
              <w:rPr>
                <w:b/>
              </w:rPr>
              <w:t xml:space="preserve"> </w:t>
            </w:r>
            <w:r w:rsidRPr="009B5CD4">
              <w:rPr>
                <w:b/>
              </w:rPr>
              <w:t>Clause</w:t>
            </w:r>
          </w:p>
        </w:tc>
        <w:tc>
          <w:tcPr>
            <w:tcW w:w="5063" w:type="dxa"/>
          </w:tcPr>
          <w:p w14:paraId="2B74B4DF" w14:textId="77777777" w:rsidR="00C12FF7" w:rsidRPr="009B5CD4" w:rsidRDefault="00C12FF7" w:rsidP="00CC1001">
            <w:pPr>
              <w:tabs>
                <w:tab w:val="left" w:pos="5285"/>
              </w:tabs>
              <w:suppressAutoHyphens/>
              <w:ind w:left="576" w:right="576"/>
              <w:rPr>
                <w:b/>
              </w:rPr>
            </w:pPr>
            <w:r w:rsidRPr="009B5CD4">
              <w:rPr>
                <w:b/>
              </w:rPr>
              <w:t>Data</w:t>
            </w:r>
          </w:p>
        </w:tc>
      </w:tr>
      <w:tr w:rsidR="00C12FF7" w:rsidRPr="004A210F" w14:paraId="41918CFF" w14:textId="77777777" w:rsidTr="008A2DF4">
        <w:tc>
          <w:tcPr>
            <w:tcW w:w="3060" w:type="dxa"/>
          </w:tcPr>
          <w:p w14:paraId="6BB66F15" w14:textId="77777777" w:rsidR="00C12FF7" w:rsidRPr="004A210F" w:rsidRDefault="00C12FF7" w:rsidP="00CC1001">
            <w:pPr>
              <w:suppressAutoHyphens/>
              <w:ind w:left="576" w:right="576"/>
              <w:rPr>
                <w:b/>
                <w:bCs/>
              </w:rPr>
            </w:pPr>
            <w:r w:rsidRPr="004A210F">
              <w:rPr>
                <w:b/>
                <w:bCs/>
              </w:rPr>
              <w:t>Procuring Entity’s name and address</w:t>
            </w:r>
          </w:p>
        </w:tc>
        <w:tc>
          <w:tcPr>
            <w:tcW w:w="2250" w:type="dxa"/>
          </w:tcPr>
          <w:p w14:paraId="50D064AD" w14:textId="77777777" w:rsidR="00C12FF7" w:rsidRPr="004A210F" w:rsidRDefault="00C12FF7" w:rsidP="00CC1001">
            <w:pPr>
              <w:pStyle w:val="BalloonText"/>
              <w:suppressAutoHyphens/>
              <w:ind w:left="576" w:right="576"/>
              <w:rPr>
                <w:rFonts w:ascii="Times New Roman" w:hAnsi="Times New Roman" w:cs="Times New Roman"/>
                <w:sz w:val="24"/>
                <w:szCs w:val="24"/>
              </w:rPr>
            </w:pPr>
            <w:r w:rsidRPr="004A210F">
              <w:rPr>
                <w:rFonts w:ascii="Times New Roman" w:hAnsi="Times New Roman" w:cs="Times New Roman"/>
                <w:sz w:val="24"/>
                <w:szCs w:val="24"/>
              </w:rPr>
              <w:t>1</w:t>
            </w:r>
          </w:p>
        </w:tc>
        <w:tc>
          <w:tcPr>
            <w:tcW w:w="5063" w:type="dxa"/>
          </w:tcPr>
          <w:p w14:paraId="65B317FD" w14:textId="77777777" w:rsidR="00C12FF7" w:rsidRPr="004A210F" w:rsidRDefault="00C12FF7" w:rsidP="00CC1001">
            <w:pPr>
              <w:tabs>
                <w:tab w:val="left" w:pos="5285"/>
              </w:tabs>
              <w:suppressAutoHyphens/>
              <w:ind w:left="576" w:right="576"/>
            </w:pPr>
          </w:p>
          <w:p w14:paraId="22AC2844" w14:textId="71C639E4" w:rsidR="00C12FF7" w:rsidRPr="004A210F" w:rsidRDefault="008B585A" w:rsidP="00CC1001">
            <w:pPr>
              <w:tabs>
                <w:tab w:val="left" w:pos="1775"/>
              </w:tabs>
              <w:suppressAutoHyphens/>
              <w:ind w:left="576" w:right="576"/>
            </w:pPr>
            <w:proofErr w:type="spellStart"/>
            <w:r>
              <w:t>Gusii</w:t>
            </w:r>
            <w:proofErr w:type="spellEnd"/>
            <w:r>
              <w:t xml:space="preserve"> Water and Sanitation Company Limited</w:t>
            </w:r>
          </w:p>
        </w:tc>
      </w:tr>
      <w:tr w:rsidR="00C12FF7" w:rsidRPr="004A210F" w14:paraId="08DF9053" w14:textId="77777777" w:rsidTr="008A2DF4">
        <w:tc>
          <w:tcPr>
            <w:tcW w:w="3060" w:type="dxa"/>
          </w:tcPr>
          <w:p w14:paraId="07DAF9BE" w14:textId="77777777" w:rsidR="00C12FF7" w:rsidRPr="004A210F" w:rsidRDefault="00C12FF7" w:rsidP="00CC1001">
            <w:pPr>
              <w:suppressAutoHyphens/>
              <w:ind w:left="576" w:right="576"/>
              <w:rPr>
                <w:b/>
                <w:bCs/>
              </w:rPr>
            </w:pPr>
            <w:r w:rsidRPr="004A210F">
              <w:rPr>
                <w:b/>
                <w:bCs/>
              </w:rPr>
              <w:t>Time for Completion</w:t>
            </w:r>
          </w:p>
        </w:tc>
        <w:tc>
          <w:tcPr>
            <w:tcW w:w="2250" w:type="dxa"/>
          </w:tcPr>
          <w:p w14:paraId="76AB9F19" w14:textId="77777777" w:rsidR="00C12FF7" w:rsidRPr="004A210F" w:rsidRDefault="00C12FF7" w:rsidP="00CC1001">
            <w:pPr>
              <w:suppressAutoHyphens/>
              <w:ind w:left="576" w:right="576"/>
            </w:pPr>
            <w:r w:rsidRPr="004A210F">
              <w:t>1</w:t>
            </w:r>
          </w:p>
        </w:tc>
        <w:tc>
          <w:tcPr>
            <w:tcW w:w="5063" w:type="dxa"/>
          </w:tcPr>
          <w:p w14:paraId="31038150" w14:textId="30C8A639" w:rsidR="00C12FF7" w:rsidRPr="004A210F" w:rsidRDefault="00C12FF7" w:rsidP="00CC1001">
            <w:pPr>
              <w:suppressAutoHyphens/>
              <w:ind w:left="576" w:right="576"/>
            </w:pPr>
            <w:r w:rsidRPr="004A210F">
              <w:rPr>
                <w:u w:val="single"/>
              </w:rPr>
              <w:t>___</w:t>
            </w:r>
            <w:r w:rsidR="0083613D">
              <w:rPr>
                <w:u w:val="single"/>
              </w:rPr>
              <w:t>90</w:t>
            </w:r>
            <w:r w:rsidRPr="004A210F">
              <w:rPr>
                <w:u w:val="single"/>
              </w:rPr>
              <w:t>________</w:t>
            </w:r>
            <w:r w:rsidRPr="004A210F">
              <w:t xml:space="preserve">days </w:t>
            </w:r>
          </w:p>
          <w:p w14:paraId="6E849E05" w14:textId="77777777" w:rsidR="00C12FF7" w:rsidRPr="004A210F" w:rsidRDefault="00C12FF7" w:rsidP="00CC1001">
            <w:pPr>
              <w:suppressAutoHyphens/>
              <w:ind w:left="576" w:right="576"/>
              <w:rPr>
                <w:i/>
                <w:iCs/>
              </w:rPr>
            </w:pPr>
            <w:r w:rsidRPr="004A210F">
              <w:rPr>
                <w:i/>
                <w:iCs/>
              </w:rPr>
              <w:t>If Sections are to be used, refer to Table: Summary of Sections below: -</w:t>
            </w:r>
          </w:p>
          <w:p w14:paraId="70AF1C5A" w14:textId="77777777" w:rsidR="00C12FF7" w:rsidRPr="004A210F" w:rsidRDefault="00C12FF7" w:rsidP="00CC1001">
            <w:pPr>
              <w:suppressAutoHyphens/>
              <w:ind w:left="576" w:right="576"/>
              <w:rPr>
                <w:i/>
                <w:iCs/>
              </w:rPr>
            </w:pPr>
          </w:p>
        </w:tc>
      </w:tr>
      <w:tr w:rsidR="00C12FF7" w:rsidRPr="004A210F" w14:paraId="00DA1BA6" w14:textId="77777777" w:rsidTr="008A2DF4">
        <w:tc>
          <w:tcPr>
            <w:tcW w:w="3060" w:type="dxa"/>
          </w:tcPr>
          <w:p w14:paraId="03B07BB9" w14:textId="77777777" w:rsidR="00C12FF7" w:rsidRPr="004A210F" w:rsidRDefault="00C12FF7" w:rsidP="00CC1001">
            <w:pPr>
              <w:suppressAutoHyphens/>
              <w:ind w:left="576" w:right="576"/>
              <w:rPr>
                <w:b/>
                <w:bCs/>
              </w:rPr>
            </w:pPr>
            <w:r w:rsidRPr="004A210F">
              <w:rPr>
                <w:b/>
                <w:bCs/>
              </w:rPr>
              <w:t>Engineer’s name and address</w:t>
            </w:r>
          </w:p>
        </w:tc>
        <w:tc>
          <w:tcPr>
            <w:tcW w:w="2250" w:type="dxa"/>
          </w:tcPr>
          <w:p w14:paraId="24872B32" w14:textId="77777777" w:rsidR="00C12FF7" w:rsidRPr="004A210F" w:rsidRDefault="00C12FF7" w:rsidP="00CC1001">
            <w:pPr>
              <w:suppressAutoHyphens/>
              <w:ind w:left="576" w:right="576"/>
            </w:pPr>
            <w:r w:rsidRPr="004A210F">
              <w:t>1</w:t>
            </w:r>
          </w:p>
        </w:tc>
        <w:tc>
          <w:tcPr>
            <w:tcW w:w="5063" w:type="dxa"/>
          </w:tcPr>
          <w:p w14:paraId="49BB28D2" w14:textId="1C511804" w:rsidR="00C12FF7" w:rsidRPr="008A2DF4" w:rsidRDefault="001E429B" w:rsidP="00CC1001">
            <w:pPr>
              <w:suppressAutoHyphens/>
              <w:ind w:left="576" w:right="576"/>
              <w:rPr>
                <w:b/>
              </w:rPr>
            </w:pPr>
            <w:r w:rsidRPr="008A2DF4">
              <w:rPr>
                <w:b/>
              </w:rPr>
              <w:t xml:space="preserve">The </w:t>
            </w:r>
            <w:r w:rsidR="0083613D" w:rsidRPr="008A2DF4">
              <w:rPr>
                <w:b/>
              </w:rPr>
              <w:t xml:space="preserve">Technical </w:t>
            </w:r>
            <w:r w:rsidRPr="008A2DF4">
              <w:rPr>
                <w:b/>
              </w:rPr>
              <w:t xml:space="preserve"> Services </w:t>
            </w:r>
            <w:r w:rsidR="0083613D" w:rsidRPr="008A2DF4">
              <w:rPr>
                <w:b/>
              </w:rPr>
              <w:t>Manager</w:t>
            </w:r>
          </w:p>
          <w:p w14:paraId="64170C7B" w14:textId="77777777" w:rsidR="0083613D" w:rsidRPr="008A2DF4" w:rsidRDefault="0083613D" w:rsidP="00CC1001">
            <w:pPr>
              <w:suppressAutoHyphens/>
              <w:ind w:left="576" w:right="576"/>
              <w:rPr>
                <w:b/>
              </w:rPr>
            </w:pPr>
            <w:proofErr w:type="spellStart"/>
            <w:r w:rsidRPr="008A2DF4">
              <w:rPr>
                <w:b/>
              </w:rPr>
              <w:t>Gusii</w:t>
            </w:r>
            <w:proofErr w:type="spellEnd"/>
            <w:r w:rsidRPr="008A2DF4">
              <w:rPr>
                <w:b/>
              </w:rPr>
              <w:t xml:space="preserve"> Water and Sanitation Company</w:t>
            </w:r>
          </w:p>
          <w:p w14:paraId="7090DF79" w14:textId="6BB82EEE" w:rsidR="0083613D" w:rsidRPr="004A210F" w:rsidRDefault="0083613D" w:rsidP="00CC1001">
            <w:pPr>
              <w:suppressAutoHyphens/>
              <w:ind w:left="576" w:right="576"/>
            </w:pPr>
            <w:r w:rsidRPr="008A2DF4">
              <w:rPr>
                <w:b/>
              </w:rPr>
              <w:t>P.O. BOX 3880-40200</w:t>
            </w:r>
          </w:p>
        </w:tc>
      </w:tr>
      <w:tr w:rsidR="00C12FF7" w:rsidRPr="004A210F" w14:paraId="02D2901F" w14:textId="77777777" w:rsidTr="008A2DF4">
        <w:tc>
          <w:tcPr>
            <w:tcW w:w="3060" w:type="dxa"/>
          </w:tcPr>
          <w:p w14:paraId="4A6357FE" w14:textId="77777777" w:rsidR="00C12FF7" w:rsidRPr="004A210F" w:rsidRDefault="00C12FF7" w:rsidP="00CC1001">
            <w:pPr>
              <w:suppressAutoHyphens/>
              <w:ind w:left="576" w:right="576"/>
              <w:rPr>
                <w:b/>
                <w:bCs/>
              </w:rPr>
            </w:pPr>
            <w:r w:rsidRPr="004A210F">
              <w:rPr>
                <w:b/>
              </w:rPr>
              <w:t>Electronic transmission</w:t>
            </w:r>
          </w:p>
        </w:tc>
        <w:tc>
          <w:tcPr>
            <w:tcW w:w="2250" w:type="dxa"/>
          </w:tcPr>
          <w:p w14:paraId="603376F3" w14:textId="77777777" w:rsidR="00C12FF7" w:rsidRPr="004A210F" w:rsidRDefault="00C12FF7" w:rsidP="00CC1001">
            <w:pPr>
              <w:suppressAutoHyphens/>
              <w:ind w:left="576" w:right="576"/>
            </w:pPr>
            <w:r w:rsidRPr="004A210F">
              <w:t>1.3</w:t>
            </w:r>
          </w:p>
        </w:tc>
        <w:tc>
          <w:tcPr>
            <w:tcW w:w="5063" w:type="dxa"/>
          </w:tcPr>
          <w:p w14:paraId="31673F1D" w14:textId="77777777" w:rsidR="00C12FF7" w:rsidRPr="004A210F" w:rsidRDefault="00C12FF7" w:rsidP="00CC1001">
            <w:pPr>
              <w:ind w:left="576" w:right="576"/>
            </w:pPr>
            <w:r w:rsidRPr="004A210F">
              <w:t>If so allowed the systems of electronic transmission shall be _______________________________</w:t>
            </w:r>
          </w:p>
          <w:p w14:paraId="60ED1885" w14:textId="47E338FE" w:rsidR="00C12FF7" w:rsidRPr="004A210F" w:rsidRDefault="0083613D" w:rsidP="00CC1001">
            <w:pPr>
              <w:ind w:left="576" w:right="576"/>
            </w:pPr>
            <w:r>
              <w:t>n/a</w:t>
            </w:r>
          </w:p>
        </w:tc>
      </w:tr>
      <w:tr w:rsidR="00C12FF7" w:rsidRPr="004A210F" w14:paraId="0004B140" w14:textId="77777777" w:rsidTr="008A2DF4">
        <w:tc>
          <w:tcPr>
            <w:tcW w:w="3060" w:type="dxa"/>
          </w:tcPr>
          <w:p w14:paraId="62EF94A8" w14:textId="77777777" w:rsidR="00C12FF7" w:rsidRPr="004A210F" w:rsidRDefault="00C12FF7" w:rsidP="00CC1001">
            <w:pPr>
              <w:suppressAutoHyphens/>
              <w:ind w:left="576" w:right="576"/>
              <w:rPr>
                <w:b/>
                <w:bCs/>
              </w:rPr>
            </w:pPr>
            <w:r w:rsidRPr="004A210F">
              <w:rPr>
                <w:b/>
                <w:bCs/>
              </w:rPr>
              <w:t>Time for the Parties entering into a Contract Agreement</w:t>
            </w:r>
          </w:p>
        </w:tc>
        <w:tc>
          <w:tcPr>
            <w:tcW w:w="2250" w:type="dxa"/>
          </w:tcPr>
          <w:p w14:paraId="1C26CEFF" w14:textId="77777777" w:rsidR="00C12FF7" w:rsidRPr="004A210F" w:rsidRDefault="00C12FF7" w:rsidP="00CC1001">
            <w:pPr>
              <w:suppressAutoHyphens/>
              <w:ind w:left="576" w:right="576"/>
            </w:pPr>
            <w:r w:rsidRPr="004A210F">
              <w:t>1.6</w:t>
            </w:r>
          </w:p>
        </w:tc>
        <w:tc>
          <w:tcPr>
            <w:tcW w:w="5063" w:type="dxa"/>
          </w:tcPr>
          <w:p w14:paraId="17DFCE94" w14:textId="5C8F85EE" w:rsidR="00C12FF7" w:rsidRPr="004A210F" w:rsidRDefault="00C12FF7" w:rsidP="00CC1001">
            <w:pPr>
              <w:tabs>
                <w:tab w:val="left" w:pos="5283"/>
              </w:tabs>
              <w:suppressAutoHyphens/>
              <w:ind w:left="576" w:right="576"/>
            </w:pPr>
            <w:r w:rsidRPr="004A210F">
              <w:t>Insert the date.</w:t>
            </w:r>
            <w:r w:rsidR="0083613D">
              <w:t xml:space="preserve">- </w:t>
            </w:r>
            <w:r w:rsidR="005922CB">
              <w:t>14</w:t>
            </w:r>
            <w:r w:rsidR="0083613D">
              <w:t xml:space="preserve"> Days from </w:t>
            </w:r>
            <w:r w:rsidR="008A2DF4">
              <w:t xml:space="preserve">the </w:t>
            </w:r>
            <w:r w:rsidR="0083613D">
              <w:t xml:space="preserve">Date of </w:t>
            </w:r>
            <w:r w:rsidR="008A2DF4">
              <w:t>accepting</w:t>
            </w:r>
            <w:r w:rsidR="0083613D">
              <w:t xml:space="preserve"> the tender.</w:t>
            </w:r>
          </w:p>
        </w:tc>
      </w:tr>
      <w:tr w:rsidR="00C12FF7" w:rsidRPr="004A210F" w14:paraId="507854DF" w14:textId="77777777" w:rsidTr="008A2DF4">
        <w:tc>
          <w:tcPr>
            <w:tcW w:w="3060" w:type="dxa"/>
          </w:tcPr>
          <w:p w14:paraId="4F10A18A" w14:textId="77777777" w:rsidR="00C12FF7" w:rsidRPr="004A210F" w:rsidRDefault="00C12FF7" w:rsidP="00CC1001">
            <w:pPr>
              <w:suppressAutoHyphens/>
              <w:ind w:left="576" w:right="576"/>
              <w:rPr>
                <w:b/>
                <w:bCs/>
              </w:rPr>
            </w:pPr>
            <w:r w:rsidRPr="004A210F">
              <w:rPr>
                <w:b/>
                <w:bCs/>
              </w:rPr>
              <w:t>Time for access to the Site</w:t>
            </w:r>
          </w:p>
        </w:tc>
        <w:tc>
          <w:tcPr>
            <w:tcW w:w="2250" w:type="dxa"/>
          </w:tcPr>
          <w:p w14:paraId="4C121B4D" w14:textId="77777777" w:rsidR="00C12FF7" w:rsidRPr="004A210F" w:rsidRDefault="00C12FF7" w:rsidP="00CC1001">
            <w:pPr>
              <w:suppressAutoHyphens/>
              <w:ind w:left="576" w:right="576"/>
            </w:pPr>
            <w:r w:rsidRPr="004A210F">
              <w:t>2.1</w:t>
            </w:r>
          </w:p>
        </w:tc>
        <w:tc>
          <w:tcPr>
            <w:tcW w:w="5063" w:type="dxa"/>
          </w:tcPr>
          <w:p w14:paraId="6DAE3D73" w14:textId="0539E06C" w:rsidR="00C12FF7" w:rsidRPr="004A210F" w:rsidRDefault="00C12FF7" w:rsidP="00CC1001">
            <w:pPr>
              <w:suppressAutoHyphens/>
              <w:ind w:left="576" w:right="576"/>
            </w:pPr>
            <w:r w:rsidRPr="004A210F">
              <w:t xml:space="preserve">No later than the Commencement Day, except for the following parts (if applicable, with detailed description of parts concerned: </w:t>
            </w:r>
          </w:p>
        </w:tc>
      </w:tr>
      <w:tr w:rsidR="00A34E1A" w:rsidRPr="004A210F" w14:paraId="56B1947D" w14:textId="77777777" w:rsidTr="008A2DF4">
        <w:tc>
          <w:tcPr>
            <w:tcW w:w="3060" w:type="dxa"/>
            <w:vMerge w:val="restart"/>
          </w:tcPr>
          <w:p w14:paraId="335CBEA9" w14:textId="77777777" w:rsidR="00A34E1A" w:rsidRPr="004A210F" w:rsidRDefault="00A34E1A" w:rsidP="00CC1001">
            <w:pPr>
              <w:pStyle w:val="Section7heading4"/>
              <w:ind w:right="576" w:firstLine="0"/>
            </w:pPr>
            <w:r w:rsidRPr="004A210F">
              <w:t>Engineer’s Authority to make variations.</w:t>
            </w:r>
          </w:p>
          <w:p w14:paraId="080B3676" w14:textId="77777777" w:rsidR="00A34E1A" w:rsidRPr="004A210F" w:rsidRDefault="00A34E1A" w:rsidP="00CC1001">
            <w:pPr>
              <w:suppressAutoHyphens/>
              <w:ind w:left="576" w:right="576"/>
              <w:rPr>
                <w:b/>
                <w:bCs/>
              </w:rPr>
            </w:pPr>
          </w:p>
        </w:tc>
        <w:tc>
          <w:tcPr>
            <w:tcW w:w="2250" w:type="dxa"/>
            <w:vMerge w:val="restart"/>
          </w:tcPr>
          <w:p w14:paraId="3134F0E9" w14:textId="77777777" w:rsidR="00A34E1A" w:rsidRPr="004A210F" w:rsidRDefault="00A34E1A" w:rsidP="00CC1001">
            <w:pPr>
              <w:suppressAutoHyphens/>
              <w:ind w:left="576" w:right="576"/>
            </w:pPr>
            <w:r w:rsidRPr="004A210F">
              <w:t>3.1.2 (b) (ii)</w:t>
            </w:r>
          </w:p>
        </w:tc>
        <w:tc>
          <w:tcPr>
            <w:tcW w:w="5063" w:type="dxa"/>
          </w:tcPr>
          <w:p w14:paraId="570ADC48" w14:textId="3F30D98E" w:rsidR="00A34E1A" w:rsidRPr="004A210F" w:rsidRDefault="00A34E1A" w:rsidP="00CC1001">
            <w:pPr>
              <w:ind w:left="576" w:right="576"/>
              <w:rPr>
                <w:i/>
              </w:rPr>
            </w:pPr>
            <w:r w:rsidRPr="004A210F">
              <w:t>Variation would increase the Accepted Contract Amount by not exceeding---</w:t>
            </w:r>
            <w:r w:rsidR="00D356B9">
              <w:t>0</w:t>
            </w:r>
            <w:r w:rsidRPr="004A210F">
              <w:t>---% of the contract Price.</w:t>
            </w:r>
          </w:p>
        </w:tc>
      </w:tr>
      <w:tr w:rsidR="00A34E1A" w:rsidRPr="004A210F" w14:paraId="4D4FD0E4" w14:textId="77777777" w:rsidTr="008A2DF4">
        <w:tc>
          <w:tcPr>
            <w:tcW w:w="3060" w:type="dxa"/>
            <w:vMerge/>
          </w:tcPr>
          <w:p w14:paraId="759A738C" w14:textId="77777777" w:rsidR="00A34E1A" w:rsidRPr="004A210F" w:rsidRDefault="00A34E1A" w:rsidP="00CC1001">
            <w:pPr>
              <w:pStyle w:val="Section7heading4"/>
              <w:ind w:right="576" w:firstLine="0"/>
            </w:pPr>
          </w:p>
        </w:tc>
        <w:tc>
          <w:tcPr>
            <w:tcW w:w="2250" w:type="dxa"/>
            <w:vMerge/>
          </w:tcPr>
          <w:p w14:paraId="414FB087" w14:textId="77777777" w:rsidR="00A34E1A" w:rsidRPr="004A210F" w:rsidRDefault="00A34E1A" w:rsidP="00CC1001">
            <w:pPr>
              <w:suppressAutoHyphens/>
              <w:ind w:left="576" w:right="576"/>
            </w:pPr>
          </w:p>
        </w:tc>
        <w:tc>
          <w:tcPr>
            <w:tcW w:w="5063" w:type="dxa"/>
          </w:tcPr>
          <w:p w14:paraId="29340FD3" w14:textId="77777777" w:rsidR="00A34E1A" w:rsidRPr="004A210F" w:rsidRDefault="00A34E1A" w:rsidP="00CC1001">
            <w:pPr>
              <w:ind w:left="576" w:right="576"/>
            </w:pPr>
            <w:r w:rsidRPr="004A210F">
              <w:t>Variations resulting in an increase of the Accepted Contract Amount in excess of</w:t>
            </w:r>
            <w:r w:rsidRPr="004A210F">
              <w:rPr>
                <w:u w:val="single"/>
              </w:rPr>
              <w:t xml:space="preserve"> ____</w:t>
            </w:r>
            <w:r w:rsidRPr="004A210F">
              <w:t>% shall require approval of the Procuring Entity.</w:t>
            </w:r>
            <w:r w:rsidRPr="004A210F">
              <w:rPr>
                <w:u w:val="single"/>
              </w:rPr>
              <w:t xml:space="preserve"> </w:t>
            </w:r>
          </w:p>
        </w:tc>
      </w:tr>
      <w:tr w:rsidR="00C2605A" w:rsidRPr="004A210F" w14:paraId="34089A93" w14:textId="77777777" w:rsidTr="008A2DF4">
        <w:tc>
          <w:tcPr>
            <w:tcW w:w="3060" w:type="dxa"/>
            <w:vMerge w:val="restart"/>
          </w:tcPr>
          <w:p w14:paraId="0A0DA05C" w14:textId="77777777" w:rsidR="00C2605A" w:rsidRPr="004A210F" w:rsidRDefault="00C2605A" w:rsidP="00CC1001">
            <w:pPr>
              <w:pStyle w:val="Section7heading4"/>
              <w:ind w:right="576" w:firstLine="0"/>
            </w:pPr>
            <w:r w:rsidRPr="004A210F">
              <w:t>Performance Security</w:t>
            </w:r>
          </w:p>
        </w:tc>
        <w:tc>
          <w:tcPr>
            <w:tcW w:w="2250" w:type="dxa"/>
            <w:vMerge w:val="restart"/>
          </w:tcPr>
          <w:p w14:paraId="47CDA19E" w14:textId="77777777" w:rsidR="00C2605A" w:rsidRPr="004A210F" w:rsidRDefault="00C2605A" w:rsidP="00CC1001">
            <w:pPr>
              <w:suppressAutoHyphens/>
              <w:ind w:left="576" w:right="576"/>
            </w:pPr>
            <w:r w:rsidRPr="004A210F">
              <w:t>4.2.2</w:t>
            </w:r>
          </w:p>
        </w:tc>
        <w:tc>
          <w:tcPr>
            <w:tcW w:w="5063" w:type="dxa"/>
          </w:tcPr>
          <w:p w14:paraId="36BE0D14" w14:textId="0F1B97D2" w:rsidR="00C2605A" w:rsidRPr="004A210F" w:rsidRDefault="00C2605A" w:rsidP="00CC1001">
            <w:pPr>
              <w:ind w:left="576" w:right="576"/>
            </w:pPr>
            <w:r w:rsidRPr="004A210F">
              <w:t>The Performance Security shall be in the amount of _____________</w:t>
            </w:r>
            <w:r w:rsidR="00D356B9">
              <w:t>5% of the contract sum</w:t>
            </w:r>
            <w:r w:rsidRPr="004A210F">
              <w:t xml:space="preserve">________________________ and denominated in the </w:t>
            </w:r>
            <w:proofErr w:type="spellStart"/>
            <w:r w:rsidRPr="004A210F">
              <w:t>currency_________</w:t>
            </w:r>
            <w:r w:rsidR="00D356B9">
              <w:t>Kenya</w:t>
            </w:r>
            <w:proofErr w:type="spellEnd"/>
            <w:r w:rsidR="00D356B9">
              <w:t xml:space="preserve"> Shillings</w:t>
            </w:r>
            <w:r w:rsidRPr="004A210F">
              <w:t>_______________(</w:t>
            </w:r>
            <w:r w:rsidRPr="004A210F">
              <w:rPr>
                <w:i/>
              </w:rPr>
              <w:t>name of Currency).</w:t>
            </w:r>
          </w:p>
        </w:tc>
      </w:tr>
      <w:tr w:rsidR="00C2605A" w:rsidRPr="004A210F" w14:paraId="53FB8470" w14:textId="77777777" w:rsidTr="008A2DF4">
        <w:tc>
          <w:tcPr>
            <w:tcW w:w="3060" w:type="dxa"/>
            <w:vMerge/>
          </w:tcPr>
          <w:p w14:paraId="491EB8DE" w14:textId="77777777" w:rsidR="00C2605A" w:rsidRPr="004A210F" w:rsidRDefault="00C2605A" w:rsidP="00CC1001">
            <w:pPr>
              <w:pStyle w:val="Section7heading4"/>
              <w:ind w:right="576" w:firstLine="0"/>
            </w:pPr>
          </w:p>
        </w:tc>
        <w:tc>
          <w:tcPr>
            <w:tcW w:w="2250" w:type="dxa"/>
            <w:vMerge/>
          </w:tcPr>
          <w:p w14:paraId="3AA6F0B8" w14:textId="77777777" w:rsidR="00C2605A" w:rsidRPr="004A210F" w:rsidRDefault="00C2605A" w:rsidP="00CC1001">
            <w:pPr>
              <w:suppressAutoHyphens/>
              <w:ind w:left="576" w:right="576"/>
            </w:pPr>
          </w:p>
        </w:tc>
        <w:tc>
          <w:tcPr>
            <w:tcW w:w="5063" w:type="dxa"/>
          </w:tcPr>
          <w:p w14:paraId="316D950B" w14:textId="3CEB4F20" w:rsidR="00C2605A" w:rsidRPr="004A210F" w:rsidRDefault="00C2605A" w:rsidP="00CC1001">
            <w:pPr>
              <w:ind w:left="576" w:right="576"/>
            </w:pPr>
            <w:r w:rsidRPr="004A210F">
              <w:t xml:space="preserve">The performance security will be in the form of a </w:t>
            </w:r>
            <w:r w:rsidRPr="004A210F">
              <w:rPr>
                <w:i/>
                <w:iCs/>
              </w:rPr>
              <w:t xml:space="preserve">“demand bank guarantee” </w:t>
            </w:r>
            <w:r w:rsidRPr="004A210F">
              <w:rPr>
                <w:iCs/>
              </w:rPr>
              <w:t>in the amount(s) of _______</w:t>
            </w:r>
            <w:r w:rsidRPr="004A210F">
              <w:rPr>
                <w:i/>
                <w:iCs/>
              </w:rPr>
              <w:t>[insert related figure(s)]</w:t>
            </w:r>
            <w:r w:rsidRPr="004A210F">
              <w:t xml:space="preserve"> percent of the Accepted Contract Amount in the same currency(</w:t>
            </w:r>
            <w:proofErr w:type="spellStart"/>
            <w:r w:rsidRPr="004A210F">
              <w:t>ies</w:t>
            </w:r>
            <w:proofErr w:type="spellEnd"/>
            <w:r w:rsidRPr="004A210F">
              <w:t>) of the Contract Amount.</w:t>
            </w:r>
          </w:p>
        </w:tc>
      </w:tr>
      <w:tr w:rsidR="00C12FF7" w:rsidRPr="004A210F" w14:paraId="341F9E60" w14:textId="77777777" w:rsidTr="008A2DF4">
        <w:tc>
          <w:tcPr>
            <w:tcW w:w="3060" w:type="dxa"/>
          </w:tcPr>
          <w:p w14:paraId="7314946D" w14:textId="77777777" w:rsidR="00C12FF7" w:rsidRPr="004A210F" w:rsidRDefault="00C12FF7" w:rsidP="00CC1001">
            <w:pPr>
              <w:suppressAutoHyphens/>
              <w:ind w:left="576" w:right="576"/>
              <w:rPr>
                <w:b/>
                <w:bCs/>
              </w:rPr>
            </w:pPr>
            <w:r w:rsidRPr="004A210F">
              <w:rPr>
                <w:b/>
                <w:bCs/>
              </w:rPr>
              <w:t>Contractor’s Representative’s name</w:t>
            </w:r>
          </w:p>
        </w:tc>
        <w:tc>
          <w:tcPr>
            <w:tcW w:w="2250" w:type="dxa"/>
          </w:tcPr>
          <w:p w14:paraId="778F0E55" w14:textId="77777777" w:rsidR="00C12FF7" w:rsidRPr="004A210F" w:rsidRDefault="00C12FF7" w:rsidP="00CC1001">
            <w:pPr>
              <w:suppressAutoHyphens/>
              <w:ind w:left="576" w:right="576"/>
            </w:pPr>
            <w:r w:rsidRPr="004A210F">
              <w:t>4.3</w:t>
            </w:r>
          </w:p>
        </w:tc>
        <w:tc>
          <w:tcPr>
            <w:tcW w:w="5063" w:type="dxa"/>
          </w:tcPr>
          <w:p w14:paraId="4625D315" w14:textId="194219CF" w:rsidR="00C12FF7" w:rsidRPr="004A210F" w:rsidRDefault="00C12FF7" w:rsidP="00CC1001">
            <w:pPr>
              <w:suppressAutoHyphens/>
              <w:ind w:left="576" w:right="576"/>
            </w:pPr>
            <w:r w:rsidRPr="004A210F">
              <w:rPr>
                <w:i/>
              </w:rPr>
              <w:t>[</w:t>
            </w:r>
            <w:r w:rsidR="00D356B9">
              <w:rPr>
                <w:i/>
              </w:rPr>
              <w:t>…………………………………………………………….</w:t>
            </w:r>
            <w:r w:rsidRPr="004A210F">
              <w:rPr>
                <w:i/>
              </w:rPr>
              <w:t>]</w:t>
            </w:r>
          </w:p>
        </w:tc>
      </w:tr>
      <w:tr w:rsidR="00C12FF7" w:rsidRPr="004A210F" w14:paraId="694AA2D0" w14:textId="77777777" w:rsidTr="008A2DF4">
        <w:trPr>
          <w:trHeight w:val="271"/>
        </w:trPr>
        <w:tc>
          <w:tcPr>
            <w:tcW w:w="3060" w:type="dxa"/>
          </w:tcPr>
          <w:p w14:paraId="3C0BA93C" w14:textId="77777777" w:rsidR="00C12FF7" w:rsidRPr="004A210F" w:rsidRDefault="00C12FF7" w:rsidP="00CC1001">
            <w:pPr>
              <w:ind w:left="576" w:right="576"/>
              <w:rPr>
                <w:b/>
                <w:bCs/>
              </w:rPr>
            </w:pPr>
            <w:r w:rsidRPr="004A210F">
              <w:rPr>
                <w:b/>
              </w:rPr>
              <w:t>Working Hours</w:t>
            </w:r>
          </w:p>
        </w:tc>
        <w:tc>
          <w:tcPr>
            <w:tcW w:w="2250" w:type="dxa"/>
          </w:tcPr>
          <w:p w14:paraId="26682CE7" w14:textId="77777777" w:rsidR="00C12FF7" w:rsidRPr="004A210F" w:rsidRDefault="00C12FF7" w:rsidP="00CC1001">
            <w:pPr>
              <w:ind w:left="576" w:right="576"/>
            </w:pPr>
            <w:r w:rsidRPr="004A210F">
              <w:t>6.5</w:t>
            </w:r>
          </w:p>
        </w:tc>
        <w:tc>
          <w:tcPr>
            <w:tcW w:w="5063" w:type="dxa"/>
          </w:tcPr>
          <w:p w14:paraId="058F660D" w14:textId="46682FD8" w:rsidR="00C12FF7" w:rsidRPr="004A210F" w:rsidRDefault="00C12FF7" w:rsidP="00CC1001">
            <w:pPr>
              <w:ind w:left="576" w:right="576"/>
              <w:rPr>
                <w:i/>
              </w:rPr>
            </w:pPr>
            <w:r w:rsidRPr="004A210F">
              <w:t>Normal working hours shall be___</w:t>
            </w:r>
            <w:r w:rsidR="00D356B9">
              <w:t>8:00- 5:00</w:t>
            </w:r>
            <w:r w:rsidRPr="004A210F">
              <w:t>_____.</w:t>
            </w:r>
          </w:p>
        </w:tc>
      </w:tr>
      <w:tr w:rsidR="00C12FF7" w:rsidRPr="004A210F" w14:paraId="0AF1A39A" w14:textId="77777777" w:rsidTr="008A2DF4">
        <w:tc>
          <w:tcPr>
            <w:tcW w:w="3060" w:type="dxa"/>
          </w:tcPr>
          <w:p w14:paraId="6F54F833" w14:textId="77777777" w:rsidR="00C12FF7" w:rsidRPr="004A210F" w:rsidRDefault="00C12FF7" w:rsidP="00CC1001">
            <w:pPr>
              <w:ind w:left="576" w:right="576"/>
              <w:rPr>
                <w:b/>
                <w:bCs/>
              </w:rPr>
            </w:pPr>
            <w:r w:rsidRPr="004A210F">
              <w:rPr>
                <w:b/>
                <w:bCs/>
              </w:rPr>
              <w:t xml:space="preserve">Key Personnel names </w:t>
            </w:r>
          </w:p>
        </w:tc>
        <w:tc>
          <w:tcPr>
            <w:tcW w:w="2250" w:type="dxa"/>
          </w:tcPr>
          <w:p w14:paraId="29C2B949" w14:textId="77777777" w:rsidR="00C12FF7" w:rsidRPr="004A210F" w:rsidRDefault="00C12FF7" w:rsidP="00CC1001">
            <w:pPr>
              <w:ind w:left="576" w:right="576"/>
            </w:pPr>
            <w:r w:rsidRPr="004A210F">
              <w:t>6.9</w:t>
            </w:r>
            <w:r w:rsidR="00A34E1A">
              <w:t>.1</w:t>
            </w:r>
          </w:p>
        </w:tc>
        <w:tc>
          <w:tcPr>
            <w:tcW w:w="5063" w:type="dxa"/>
          </w:tcPr>
          <w:p w14:paraId="2E4AE9A1" w14:textId="33992CD1" w:rsidR="00C12FF7" w:rsidRPr="004A210F" w:rsidRDefault="00C12FF7" w:rsidP="00CC1001">
            <w:pPr>
              <w:ind w:left="576" w:right="576"/>
              <w:rPr>
                <w:i/>
              </w:rPr>
            </w:pPr>
            <w:r w:rsidRPr="004A210F">
              <w:rPr>
                <w:i/>
              </w:rPr>
              <w:t>[insert the name of each Key Personnel agreed by the Procuring Entity prior to Contract signature]</w:t>
            </w:r>
            <w:r w:rsidR="00214735">
              <w:rPr>
                <w:i/>
              </w:rPr>
              <w:t>Bidders can submit a separate sheet for this requirement</w:t>
            </w:r>
          </w:p>
        </w:tc>
      </w:tr>
      <w:tr w:rsidR="00C12FF7" w:rsidRPr="004A210F" w14:paraId="0A77DF39" w14:textId="77777777" w:rsidTr="008A2DF4">
        <w:tc>
          <w:tcPr>
            <w:tcW w:w="3060" w:type="dxa"/>
          </w:tcPr>
          <w:p w14:paraId="731E03D0" w14:textId="77777777" w:rsidR="00C12FF7" w:rsidRPr="004A210F" w:rsidRDefault="00C12FF7" w:rsidP="00CC1001">
            <w:pPr>
              <w:pStyle w:val="Section7heading4"/>
              <w:ind w:right="576" w:firstLine="0"/>
            </w:pPr>
            <w:r w:rsidRPr="004A210F">
              <w:lastRenderedPageBreak/>
              <w:t>Commencement of Works</w:t>
            </w:r>
          </w:p>
          <w:p w14:paraId="61853D98" w14:textId="77777777" w:rsidR="00C12FF7" w:rsidRPr="004A210F" w:rsidRDefault="00C12FF7" w:rsidP="00CC1001">
            <w:pPr>
              <w:ind w:left="576" w:right="576"/>
              <w:rPr>
                <w:b/>
                <w:bCs/>
              </w:rPr>
            </w:pPr>
          </w:p>
        </w:tc>
        <w:tc>
          <w:tcPr>
            <w:tcW w:w="2250" w:type="dxa"/>
          </w:tcPr>
          <w:p w14:paraId="4F98D3F3" w14:textId="77777777" w:rsidR="00C12FF7" w:rsidRPr="004A210F" w:rsidRDefault="00C12FF7" w:rsidP="00CC1001">
            <w:pPr>
              <w:ind w:left="576" w:right="576"/>
            </w:pPr>
            <w:r w:rsidRPr="004A210F">
              <w:t>8.1</w:t>
            </w:r>
            <w:r w:rsidR="00A34E1A">
              <w:t>.1(c)</w:t>
            </w:r>
          </w:p>
        </w:tc>
        <w:tc>
          <w:tcPr>
            <w:tcW w:w="5063" w:type="dxa"/>
          </w:tcPr>
          <w:p w14:paraId="3507E20D" w14:textId="0911EB68" w:rsidR="00C12FF7" w:rsidRPr="004A210F" w:rsidRDefault="00214735" w:rsidP="00CC1001">
            <w:pPr>
              <w:ind w:left="576" w:right="576"/>
              <w:rPr>
                <w:i/>
              </w:rPr>
            </w:pPr>
            <w:r>
              <w:rPr>
                <w:i/>
              </w:rPr>
              <w:t xml:space="preserve">Immediately signing </w:t>
            </w:r>
            <w:r w:rsidR="008A2DF4">
              <w:rPr>
                <w:i/>
              </w:rPr>
              <w:t xml:space="preserve">the </w:t>
            </w:r>
            <w:r>
              <w:rPr>
                <w:i/>
              </w:rPr>
              <w:t>contract</w:t>
            </w:r>
          </w:p>
        </w:tc>
      </w:tr>
      <w:tr w:rsidR="00C12FF7" w:rsidRPr="004A210F" w14:paraId="2A688B7D" w14:textId="77777777" w:rsidTr="008A2DF4">
        <w:tc>
          <w:tcPr>
            <w:tcW w:w="3060" w:type="dxa"/>
          </w:tcPr>
          <w:p w14:paraId="33BB40A9" w14:textId="77777777" w:rsidR="00C12FF7" w:rsidRPr="004A210F" w:rsidRDefault="00C12FF7" w:rsidP="00CC1001">
            <w:pPr>
              <w:pStyle w:val="Section7heading4"/>
              <w:ind w:right="576" w:firstLine="0"/>
            </w:pPr>
            <w:r w:rsidRPr="004A210F">
              <w:t>Delay Damages</w:t>
            </w:r>
          </w:p>
          <w:p w14:paraId="31AC5AA7" w14:textId="77777777" w:rsidR="00C12FF7" w:rsidRPr="004A210F" w:rsidRDefault="00C12FF7" w:rsidP="00CC1001">
            <w:pPr>
              <w:suppressAutoHyphens/>
              <w:ind w:left="576" w:right="576"/>
              <w:rPr>
                <w:b/>
                <w:bCs/>
              </w:rPr>
            </w:pPr>
          </w:p>
        </w:tc>
        <w:tc>
          <w:tcPr>
            <w:tcW w:w="2250" w:type="dxa"/>
          </w:tcPr>
          <w:p w14:paraId="3C1E888B" w14:textId="77777777" w:rsidR="00C12FF7" w:rsidRPr="004A210F" w:rsidRDefault="00C12FF7" w:rsidP="00CC1001">
            <w:pPr>
              <w:suppressAutoHyphens/>
              <w:ind w:left="576" w:right="576"/>
            </w:pPr>
            <w:r w:rsidRPr="004A210F">
              <w:t>8.7</w:t>
            </w:r>
            <w:r w:rsidR="00A34E1A">
              <w:t>.1</w:t>
            </w:r>
          </w:p>
        </w:tc>
        <w:tc>
          <w:tcPr>
            <w:tcW w:w="5063" w:type="dxa"/>
          </w:tcPr>
          <w:p w14:paraId="7A690818" w14:textId="7561C52B" w:rsidR="00C12FF7" w:rsidRPr="004A210F" w:rsidRDefault="00C12FF7" w:rsidP="00CC1001">
            <w:pPr>
              <w:pStyle w:val="ClauseSubPara"/>
              <w:spacing w:before="0" w:after="0"/>
              <w:ind w:left="576" w:right="576"/>
              <w:rPr>
                <w:sz w:val="24"/>
                <w:szCs w:val="24"/>
                <w:lang w:val="en-US"/>
              </w:rPr>
            </w:pPr>
            <w:r w:rsidRPr="004A210F">
              <w:rPr>
                <w:sz w:val="24"/>
                <w:szCs w:val="24"/>
                <w:lang w:val="en-US"/>
              </w:rPr>
              <w:t>Delay damages shall be ___</w:t>
            </w:r>
            <w:r w:rsidR="00D356B9">
              <w:rPr>
                <w:sz w:val="24"/>
                <w:szCs w:val="24"/>
                <w:lang w:val="en-US"/>
              </w:rPr>
              <w:t xml:space="preserve">KSH </w:t>
            </w:r>
            <w:r w:rsidR="005922CB">
              <w:rPr>
                <w:sz w:val="24"/>
                <w:szCs w:val="24"/>
                <w:lang w:val="en-US"/>
              </w:rPr>
              <w:t>1</w:t>
            </w:r>
            <w:r w:rsidR="001E429B">
              <w:rPr>
                <w:sz w:val="24"/>
                <w:szCs w:val="24"/>
                <w:lang w:val="en-US"/>
              </w:rPr>
              <w:t>0</w:t>
            </w:r>
            <w:r w:rsidR="00D356B9">
              <w:rPr>
                <w:sz w:val="24"/>
                <w:szCs w:val="24"/>
                <w:lang w:val="en-US"/>
              </w:rPr>
              <w:t>,000</w:t>
            </w:r>
            <w:r w:rsidRPr="004A210F">
              <w:rPr>
                <w:sz w:val="24"/>
                <w:szCs w:val="24"/>
                <w:lang w:val="en-US"/>
              </w:rPr>
              <w:t>______per day of delay.</w:t>
            </w:r>
          </w:p>
        </w:tc>
      </w:tr>
      <w:tr w:rsidR="00C2605A" w:rsidRPr="004A210F" w14:paraId="259B2266" w14:textId="77777777" w:rsidTr="008A2DF4">
        <w:tc>
          <w:tcPr>
            <w:tcW w:w="3060" w:type="dxa"/>
          </w:tcPr>
          <w:p w14:paraId="07BBFD2D" w14:textId="77777777" w:rsidR="00C2605A" w:rsidRPr="004A210F" w:rsidRDefault="00C2605A" w:rsidP="00CC1001">
            <w:pPr>
              <w:pStyle w:val="Section7heading4"/>
              <w:ind w:right="576" w:firstLine="0"/>
            </w:pPr>
            <w:r w:rsidRPr="004A210F">
              <w:rPr>
                <w:b w:val="0"/>
                <w:bCs/>
              </w:rPr>
              <w:t>Maximum amount of delay damages</w:t>
            </w:r>
          </w:p>
        </w:tc>
        <w:tc>
          <w:tcPr>
            <w:tcW w:w="2250" w:type="dxa"/>
          </w:tcPr>
          <w:p w14:paraId="51EC54C1" w14:textId="77777777" w:rsidR="00C2605A" w:rsidRPr="004A210F" w:rsidRDefault="00C2605A" w:rsidP="00CC1001">
            <w:pPr>
              <w:suppressAutoHyphens/>
              <w:ind w:left="576" w:right="576"/>
            </w:pPr>
            <w:r w:rsidRPr="004A210F">
              <w:t>8.7</w:t>
            </w:r>
            <w:r>
              <w:t>.1</w:t>
            </w:r>
          </w:p>
        </w:tc>
        <w:tc>
          <w:tcPr>
            <w:tcW w:w="5063" w:type="dxa"/>
          </w:tcPr>
          <w:p w14:paraId="727C4CCC" w14:textId="7FA4F33F" w:rsidR="00C2605A" w:rsidRPr="004A210F" w:rsidRDefault="00C2605A" w:rsidP="00CC1001">
            <w:pPr>
              <w:pStyle w:val="ClauseSubPara"/>
              <w:spacing w:before="0" w:after="0"/>
              <w:ind w:left="576" w:right="576"/>
              <w:rPr>
                <w:sz w:val="24"/>
                <w:szCs w:val="24"/>
                <w:lang w:val="en-US"/>
              </w:rPr>
            </w:pPr>
            <w:r w:rsidRPr="004A210F">
              <w:t>____</w:t>
            </w:r>
            <w:r w:rsidR="00D356B9">
              <w:t>10</w:t>
            </w:r>
            <w:r w:rsidRPr="004A210F">
              <w:t xml:space="preserve">__% of the final Contract Price. </w:t>
            </w:r>
          </w:p>
        </w:tc>
      </w:tr>
      <w:tr w:rsidR="00C2605A" w:rsidRPr="004A210F" w14:paraId="17C18A58" w14:textId="77777777" w:rsidTr="008A2DF4">
        <w:tc>
          <w:tcPr>
            <w:tcW w:w="3060" w:type="dxa"/>
          </w:tcPr>
          <w:p w14:paraId="4B83794C" w14:textId="77777777" w:rsidR="00C2605A" w:rsidRPr="004A210F" w:rsidRDefault="00C2605A" w:rsidP="00CC1001">
            <w:pPr>
              <w:suppressAutoHyphens/>
              <w:ind w:left="576" w:right="576"/>
              <w:rPr>
                <w:b/>
                <w:bCs/>
              </w:rPr>
            </w:pPr>
            <w:r w:rsidRPr="004A210F">
              <w:rPr>
                <w:b/>
                <w:bCs/>
              </w:rPr>
              <w:t>Defects Notification Period</w:t>
            </w:r>
          </w:p>
        </w:tc>
        <w:tc>
          <w:tcPr>
            <w:tcW w:w="2250" w:type="dxa"/>
          </w:tcPr>
          <w:p w14:paraId="0DD13513" w14:textId="77777777" w:rsidR="00C2605A" w:rsidRPr="004A210F" w:rsidRDefault="00C2605A" w:rsidP="00CC1001">
            <w:pPr>
              <w:suppressAutoHyphens/>
              <w:ind w:left="576" w:right="576"/>
            </w:pPr>
          </w:p>
        </w:tc>
        <w:tc>
          <w:tcPr>
            <w:tcW w:w="5063" w:type="dxa"/>
          </w:tcPr>
          <w:p w14:paraId="2DEDD2ED" w14:textId="77F121DC" w:rsidR="00C2605A" w:rsidRPr="004A210F" w:rsidRDefault="00C2605A" w:rsidP="00CC1001">
            <w:pPr>
              <w:suppressAutoHyphens/>
              <w:ind w:left="576" w:right="576"/>
            </w:pPr>
            <w:r>
              <w:t>--</w:t>
            </w:r>
            <w:r w:rsidR="00214735">
              <w:t>90</w:t>
            </w:r>
            <w:r>
              <w:t>--</w:t>
            </w:r>
            <w:r w:rsidRPr="004A210F">
              <w:t xml:space="preserve"> days.</w:t>
            </w:r>
          </w:p>
        </w:tc>
      </w:tr>
      <w:tr w:rsidR="00C2605A" w:rsidRPr="004A210F" w14:paraId="2BD96AA0" w14:textId="77777777" w:rsidTr="008A2DF4">
        <w:tc>
          <w:tcPr>
            <w:tcW w:w="3060" w:type="dxa"/>
          </w:tcPr>
          <w:p w14:paraId="76E506F1" w14:textId="77777777" w:rsidR="00C2605A" w:rsidRPr="004A210F" w:rsidRDefault="00C2605A" w:rsidP="00CC1001">
            <w:pPr>
              <w:ind w:left="576" w:right="576"/>
              <w:rPr>
                <w:b/>
                <w:bCs/>
              </w:rPr>
            </w:pPr>
            <w:r w:rsidRPr="004A210F">
              <w:rPr>
                <w:b/>
                <w:bCs/>
              </w:rPr>
              <w:t>Adjustments for Changes in Cost</w:t>
            </w:r>
          </w:p>
        </w:tc>
        <w:tc>
          <w:tcPr>
            <w:tcW w:w="2250" w:type="dxa"/>
          </w:tcPr>
          <w:p w14:paraId="4B483580" w14:textId="77777777" w:rsidR="00C2605A" w:rsidRPr="004A210F" w:rsidRDefault="00C2605A" w:rsidP="00CC1001">
            <w:pPr>
              <w:ind w:left="576" w:right="576"/>
            </w:pPr>
            <w:r w:rsidRPr="004A210F">
              <w:t>13.8.3</w:t>
            </w:r>
          </w:p>
        </w:tc>
        <w:tc>
          <w:tcPr>
            <w:tcW w:w="5063" w:type="dxa"/>
          </w:tcPr>
          <w:p w14:paraId="2C394359" w14:textId="421FAE95" w:rsidR="00C2605A" w:rsidRPr="004A210F" w:rsidRDefault="00214735" w:rsidP="00CC1001">
            <w:pPr>
              <w:ind w:left="576" w:right="576"/>
              <w:rPr>
                <w:u w:val="single"/>
              </w:rPr>
            </w:pPr>
            <w:r>
              <w:t>N/A</w:t>
            </w:r>
          </w:p>
        </w:tc>
      </w:tr>
      <w:tr w:rsidR="00C2605A" w:rsidRPr="004A210F" w14:paraId="00BBB543" w14:textId="77777777" w:rsidTr="008A2DF4">
        <w:trPr>
          <w:cantSplit/>
        </w:trPr>
        <w:tc>
          <w:tcPr>
            <w:tcW w:w="3060" w:type="dxa"/>
          </w:tcPr>
          <w:p w14:paraId="4EDC45EE" w14:textId="77777777" w:rsidR="00C2605A" w:rsidRPr="004A210F" w:rsidRDefault="00C2605A" w:rsidP="00CC1001">
            <w:pPr>
              <w:ind w:left="576" w:right="576"/>
              <w:rPr>
                <w:b/>
                <w:bCs/>
              </w:rPr>
            </w:pPr>
            <w:r w:rsidRPr="004A210F">
              <w:rPr>
                <w:b/>
                <w:bCs/>
              </w:rPr>
              <w:t>Delay damages for the Works</w:t>
            </w:r>
          </w:p>
        </w:tc>
        <w:tc>
          <w:tcPr>
            <w:tcW w:w="2250" w:type="dxa"/>
          </w:tcPr>
          <w:p w14:paraId="73739213" w14:textId="77777777" w:rsidR="00C2605A" w:rsidRPr="004A210F" w:rsidRDefault="00C2605A" w:rsidP="00CC1001">
            <w:pPr>
              <w:ind w:left="576" w:right="576"/>
            </w:pPr>
            <w:r w:rsidRPr="004A210F">
              <w:t xml:space="preserve">8.7 &amp; 14.15(b) </w:t>
            </w:r>
          </w:p>
        </w:tc>
        <w:tc>
          <w:tcPr>
            <w:tcW w:w="5063" w:type="dxa"/>
          </w:tcPr>
          <w:p w14:paraId="33B7E235" w14:textId="2CF62924" w:rsidR="00C2605A" w:rsidRPr="004A210F" w:rsidRDefault="00C2605A" w:rsidP="00CC1001">
            <w:pPr>
              <w:ind w:left="576" w:right="576"/>
            </w:pPr>
            <w:r w:rsidRPr="004A210F">
              <w:rPr>
                <w:u w:val="single"/>
              </w:rPr>
              <w:tab/>
            </w:r>
            <w:r w:rsidR="00D356B9">
              <w:rPr>
                <w:u w:val="single"/>
              </w:rPr>
              <w:t>10</w:t>
            </w:r>
            <w:r w:rsidRPr="004A210F">
              <w:t xml:space="preserve"> % of the Contract Price per day.</w:t>
            </w:r>
          </w:p>
          <w:p w14:paraId="306DD61C" w14:textId="77777777" w:rsidR="00C2605A" w:rsidRPr="004A210F" w:rsidRDefault="00C2605A" w:rsidP="00CC1001">
            <w:pPr>
              <w:ind w:left="576" w:right="576"/>
              <w:rPr>
                <w:i/>
                <w:iCs/>
              </w:rPr>
            </w:pPr>
            <w:r w:rsidRPr="004A210F">
              <w:rPr>
                <w:i/>
                <w:iCs/>
              </w:rPr>
              <w:t>If Sections are to be used, refer to Table: Summary of Sections below</w:t>
            </w:r>
          </w:p>
        </w:tc>
      </w:tr>
      <w:tr w:rsidR="00C2605A" w:rsidRPr="004A210F" w14:paraId="277A3327" w14:textId="77777777" w:rsidTr="008A2DF4">
        <w:trPr>
          <w:cantSplit/>
        </w:trPr>
        <w:tc>
          <w:tcPr>
            <w:tcW w:w="3060" w:type="dxa"/>
          </w:tcPr>
          <w:p w14:paraId="3C256A96" w14:textId="77777777" w:rsidR="00C2605A" w:rsidRPr="004A210F" w:rsidRDefault="00C2605A" w:rsidP="00CC1001">
            <w:pPr>
              <w:suppressAutoHyphens/>
              <w:ind w:left="576" w:right="576"/>
              <w:rPr>
                <w:b/>
                <w:bCs/>
              </w:rPr>
            </w:pPr>
          </w:p>
        </w:tc>
        <w:tc>
          <w:tcPr>
            <w:tcW w:w="2250" w:type="dxa"/>
          </w:tcPr>
          <w:p w14:paraId="0276CC85" w14:textId="77777777" w:rsidR="00C2605A" w:rsidRPr="004A210F" w:rsidRDefault="00C2605A" w:rsidP="00CC1001">
            <w:pPr>
              <w:suppressAutoHyphens/>
              <w:ind w:left="576" w:right="576"/>
            </w:pPr>
          </w:p>
        </w:tc>
        <w:tc>
          <w:tcPr>
            <w:tcW w:w="5063" w:type="dxa"/>
          </w:tcPr>
          <w:p w14:paraId="2290C8F5" w14:textId="77777777" w:rsidR="00C2605A" w:rsidRPr="004A210F" w:rsidRDefault="00C2605A" w:rsidP="00CC1001">
            <w:pPr>
              <w:suppressAutoHyphens/>
              <w:ind w:left="576" w:right="576"/>
            </w:pPr>
          </w:p>
        </w:tc>
      </w:tr>
      <w:tr w:rsidR="00C2605A" w:rsidRPr="004A210F" w14:paraId="1A9A7E3D" w14:textId="77777777" w:rsidTr="008A2DF4">
        <w:trPr>
          <w:cantSplit/>
        </w:trPr>
        <w:tc>
          <w:tcPr>
            <w:tcW w:w="3060" w:type="dxa"/>
          </w:tcPr>
          <w:p w14:paraId="160928FA" w14:textId="77777777" w:rsidR="00C2605A" w:rsidRPr="004A210F" w:rsidRDefault="00C2605A" w:rsidP="00CC1001">
            <w:pPr>
              <w:suppressAutoHyphens/>
              <w:ind w:left="576" w:right="576"/>
              <w:rPr>
                <w:b/>
                <w:bCs/>
              </w:rPr>
            </w:pPr>
            <w:r w:rsidRPr="004A210F">
              <w:rPr>
                <w:b/>
                <w:bCs/>
              </w:rPr>
              <w:t>Provisional Sums</w:t>
            </w:r>
          </w:p>
        </w:tc>
        <w:tc>
          <w:tcPr>
            <w:tcW w:w="2250" w:type="dxa"/>
          </w:tcPr>
          <w:p w14:paraId="7875AF12" w14:textId="77777777" w:rsidR="00C2605A" w:rsidRPr="004A210F" w:rsidRDefault="00C2605A" w:rsidP="00CC1001">
            <w:pPr>
              <w:suppressAutoHyphens/>
              <w:ind w:left="576" w:right="576"/>
            </w:pPr>
            <w:r w:rsidRPr="004A210F">
              <w:t>13.5. (b)(ii</w:t>
            </w:r>
            <w:r>
              <w:t>i</w:t>
            </w:r>
            <w:r w:rsidRPr="004A210F">
              <w:t>)</w:t>
            </w:r>
          </w:p>
        </w:tc>
        <w:tc>
          <w:tcPr>
            <w:tcW w:w="5063" w:type="dxa"/>
          </w:tcPr>
          <w:p w14:paraId="55CA44D7" w14:textId="77777777" w:rsidR="00C2605A" w:rsidRPr="004A210F" w:rsidRDefault="00C2605A" w:rsidP="00CC1001">
            <w:pPr>
              <w:suppressAutoHyphens/>
              <w:ind w:left="576" w:right="576"/>
              <w:rPr>
                <w:i/>
                <w:iCs/>
              </w:rPr>
            </w:pPr>
            <w:r w:rsidRPr="004A210F">
              <w:rPr>
                <w:i/>
                <w:iCs/>
              </w:rPr>
              <w:t>[If there are Provisional Sums, insert a percentage for adjustment of Provisional Sums]</w:t>
            </w:r>
          </w:p>
          <w:p w14:paraId="4BBFDD52" w14:textId="7A9510BB" w:rsidR="00C2605A" w:rsidRPr="004A210F" w:rsidRDefault="00C2605A" w:rsidP="00CC1001">
            <w:pPr>
              <w:suppressAutoHyphens/>
              <w:ind w:left="576" w:right="576"/>
            </w:pPr>
            <w:r w:rsidRPr="004A210F">
              <w:t>____</w:t>
            </w:r>
            <w:r w:rsidR="00D356B9">
              <w:t>5</w:t>
            </w:r>
            <w:r w:rsidRPr="004A210F">
              <w:t>___%, otherwise insert “NONE”.</w:t>
            </w:r>
          </w:p>
        </w:tc>
      </w:tr>
      <w:tr w:rsidR="00C2605A" w:rsidRPr="004A210F" w14:paraId="12662D12" w14:textId="77777777" w:rsidTr="008A2DF4">
        <w:trPr>
          <w:cantSplit/>
        </w:trPr>
        <w:tc>
          <w:tcPr>
            <w:tcW w:w="3060" w:type="dxa"/>
          </w:tcPr>
          <w:p w14:paraId="33E9AFC5" w14:textId="77777777" w:rsidR="00C2605A" w:rsidRPr="004A210F" w:rsidRDefault="00C2605A" w:rsidP="00CC1001">
            <w:pPr>
              <w:ind w:left="576" w:right="576"/>
              <w:rPr>
                <w:b/>
                <w:bCs/>
              </w:rPr>
            </w:pPr>
            <w:r w:rsidRPr="004A210F">
              <w:rPr>
                <w:b/>
                <w:bCs/>
              </w:rPr>
              <w:t xml:space="preserve">Total advance payment </w:t>
            </w:r>
          </w:p>
        </w:tc>
        <w:tc>
          <w:tcPr>
            <w:tcW w:w="2250" w:type="dxa"/>
          </w:tcPr>
          <w:p w14:paraId="2708E897" w14:textId="77777777" w:rsidR="00C2605A" w:rsidRPr="004A210F" w:rsidRDefault="00C2605A" w:rsidP="00CC1001">
            <w:pPr>
              <w:ind w:left="576" w:right="576"/>
            </w:pPr>
            <w:r w:rsidRPr="004A210F">
              <w:t>14.2.1</w:t>
            </w:r>
          </w:p>
        </w:tc>
        <w:tc>
          <w:tcPr>
            <w:tcW w:w="5063" w:type="dxa"/>
          </w:tcPr>
          <w:p w14:paraId="1BCFC266" w14:textId="118D1307" w:rsidR="00C2605A" w:rsidRPr="004A210F" w:rsidRDefault="00C2605A" w:rsidP="00CC1001">
            <w:pPr>
              <w:ind w:left="576" w:right="576"/>
            </w:pPr>
            <w:r w:rsidRPr="004A210F">
              <w:rPr>
                <w:u w:val="single"/>
              </w:rPr>
              <w:t xml:space="preserve">  </w:t>
            </w:r>
            <w:r w:rsidR="00D356B9">
              <w:rPr>
                <w:u w:val="single"/>
              </w:rPr>
              <w:t>nil</w:t>
            </w:r>
            <w:r w:rsidRPr="004A210F">
              <w:rPr>
                <w:u w:val="single"/>
              </w:rPr>
              <w:t xml:space="preserve">   </w:t>
            </w:r>
            <w:r w:rsidRPr="004A210F">
              <w:t>% Percentage of the Accepted Contract Amount payable in the currencies and proportions in which the Accepted Contract Amount is payable</w:t>
            </w:r>
          </w:p>
          <w:p w14:paraId="0C6178DB" w14:textId="77777777" w:rsidR="00C2605A" w:rsidRPr="004A210F" w:rsidRDefault="00C2605A" w:rsidP="00CC1001">
            <w:pPr>
              <w:ind w:left="576" w:right="576"/>
              <w:rPr>
                <w:i/>
                <w:iCs/>
              </w:rPr>
            </w:pPr>
            <w:r w:rsidRPr="004A210F">
              <w:rPr>
                <w:i/>
                <w:iCs/>
              </w:rPr>
              <w:t>[Insert number and timing of installments if applicable]</w:t>
            </w:r>
          </w:p>
        </w:tc>
      </w:tr>
      <w:tr w:rsidR="00C2605A" w:rsidRPr="004A210F" w14:paraId="43778AE2" w14:textId="77777777" w:rsidTr="008A2DF4">
        <w:trPr>
          <w:cantSplit/>
        </w:trPr>
        <w:tc>
          <w:tcPr>
            <w:tcW w:w="3060" w:type="dxa"/>
          </w:tcPr>
          <w:p w14:paraId="74DBD843" w14:textId="77777777" w:rsidR="00C2605A" w:rsidRPr="004A210F" w:rsidRDefault="00C2605A" w:rsidP="00CC1001">
            <w:pPr>
              <w:ind w:left="576" w:right="576"/>
              <w:rPr>
                <w:b/>
                <w:bCs/>
              </w:rPr>
            </w:pPr>
            <w:r w:rsidRPr="004A210F">
              <w:rPr>
                <w:b/>
                <w:bCs/>
              </w:rPr>
              <w:t xml:space="preserve">Repayment amortization rate of advance payment </w:t>
            </w:r>
          </w:p>
        </w:tc>
        <w:tc>
          <w:tcPr>
            <w:tcW w:w="2250" w:type="dxa"/>
          </w:tcPr>
          <w:p w14:paraId="3104828B" w14:textId="77777777" w:rsidR="00C2605A" w:rsidRPr="004A210F" w:rsidRDefault="00C2605A" w:rsidP="00CC1001">
            <w:pPr>
              <w:ind w:left="576" w:right="576"/>
            </w:pPr>
            <w:r w:rsidRPr="004A210F">
              <w:t>14.2.4(b)</w:t>
            </w:r>
          </w:p>
        </w:tc>
        <w:tc>
          <w:tcPr>
            <w:tcW w:w="5063" w:type="dxa"/>
          </w:tcPr>
          <w:p w14:paraId="1510E03F" w14:textId="6C1FA3DF" w:rsidR="00C2605A" w:rsidRPr="004A210F" w:rsidRDefault="00C2605A" w:rsidP="00CC1001">
            <w:pPr>
              <w:ind w:left="576" w:right="576"/>
            </w:pPr>
            <w:r w:rsidRPr="004A210F">
              <w:t>___</w:t>
            </w:r>
            <w:r w:rsidR="00D356B9">
              <w:t>0</w:t>
            </w:r>
            <w:r w:rsidRPr="004A210F">
              <w:t>____%</w:t>
            </w:r>
          </w:p>
        </w:tc>
      </w:tr>
      <w:tr w:rsidR="00C2605A" w:rsidRPr="004A210F" w14:paraId="472C87F6" w14:textId="77777777" w:rsidTr="008A2DF4">
        <w:trPr>
          <w:cantSplit/>
        </w:trPr>
        <w:tc>
          <w:tcPr>
            <w:tcW w:w="3060" w:type="dxa"/>
          </w:tcPr>
          <w:p w14:paraId="5C17CA34" w14:textId="77777777" w:rsidR="00C2605A" w:rsidRPr="004A210F" w:rsidRDefault="00C2605A" w:rsidP="00CC1001">
            <w:pPr>
              <w:ind w:left="576" w:right="576"/>
              <w:rPr>
                <w:b/>
                <w:bCs/>
              </w:rPr>
            </w:pPr>
            <w:r w:rsidRPr="004A210F">
              <w:rPr>
                <w:b/>
              </w:rPr>
              <w:t>Limit of Retention</w:t>
            </w:r>
          </w:p>
        </w:tc>
        <w:tc>
          <w:tcPr>
            <w:tcW w:w="2250" w:type="dxa"/>
          </w:tcPr>
          <w:p w14:paraId="17B51F62" w14:textId="77777777" w:rsidR="00C2605A" w:rsidRPr="004A210F" w:rsidRDefault="00C2605A" w:rsidP="00CC1001">
            <w:pPr>
              <w:ind w:left="576" w:right="576"/>
            </w:pPr>
            <w:r w:rsidRPr="004A210F">
              <w:t>14.3.2(c)</w:t>
            </w:r>
          </w:p>
        </w:tc>
        <w:tc>
          <w:tcPr>
            <w:tcW w:w="5063" w:type="dxa"/>
          </w:tcPr>
          <w:p w14:paraId="1A81BB0F" w14:textId="77777777" w:rsidR="00C2605A" w:rsidRPr="004A210F" w:rsidRDefault="00C2605A" w:rsidP="00CC1001">
            <w:pPr>
              <w:pStyle w:val="ClauseSubList"/>
              <w:tabs>
                <w:tab w:val="clear" w:pos="576"/>
              </w:tabs>
              <w:ind w:right="576" w:firstLine="0"/>
              <w:rPr>
                <w:sz w:val="24"/>
                <w:szCs w:val="24"/>
                <w:lang w:val="en-US"/>
              </w:rPr>
            </w:pPr>
            <w:r w:rsidRPr="004A210F">
              <w:rPr>
                <w:sz w:val="24"/>
                <w:szCs w:val="24"/>
                <w:lang w:val="en-US"/>
              </w:rPr>
              <w:t>The limit of Retention Money (if any) shall</w:t>
            </w:r>
          </w:p>
          <w:p w14:paraId="7DF1FAB9" w14:textId="07E13E2F" w:rsidR="00C2605A" w:rsidRPr="004A210F" w:rsidRDefault="00C2605A" w:rsidP="00CC1001">
            <w:pPr>
              <w:pStyle w:val="ClauseSubList"/>
              <w:tabs>
                <w:tab w:val="clear" w:pos="576"/>
              </w:tabs>
              <w:ind w:right="576" w:firstLine="0"/>
              <w:rPr>
                <w:sz w:val="24"/>
                <w:szCs w:val="24"/>
              </w:rPr>
            </w:pPr>
            <w:r w:rsidRPr="004A210F">
              <w:rPr>
                <w:sz w:val="24"/>
                <w:szCs w:val="24"/>
                <w:lang w:val="en-US"/>
              </w:rPr>
              <w:t>be ________</w:t>
            </w:r>
            <w:r w:rsidR="00D356B9">
              <w:rPr>
                <w:sz w:val="24"/>
                <w:szCs w:val="24"/>
                <w:lang w:val="en-US"/>
              </w:rPr>
              <w:t>10%</w:t>
            </w:r>
            <w:r w:rsidRPr="004A210F">
              <w:rPr>
                <w:sz w:val="24"/>
                <w:szCs w:val="24"/>
                <w:lang w:val="en-US"/>
              </w:rPr>
              <w:t>_____________ __________________________</w:t>
            </w:r>
          </w:p>
        </w:tc>
      </w:tr>
      <w:tr w:rsidR="003730BC" w:rsidRPr="004A210F" w14:paraId="73CEFBA6" w14:textId="77777777" w:rsidTr="008A2DF4">
        <w:trPr>
          <w:cantSplit/>
        </w:trPr>
        <w:tc>
          <w:tcPr>
            <w:tcW w:w="3060" w:type="dxa"/>
          </w:tcPr>
          <w:p w14:paraId="1268D2D8" w14:textId="77777777" w:rsidR="003730BC" w:rsidRPr="004A210F" w:rsidRDefault="003730BC" w:rsidP="00CC1001">
            <w:pPr>
              <w:ind w:left="576" w:right="576"/>
              <w:rPr>
                <w:b/>
                <w:bCs/>
              </w:rPr>
            </w:pPr>
            <w:r w:rsidRPr="004A210F">
              <w:rPr>
                <w:b/>
                <w:bCs/>
              </w:rPr>
              <w:t>Percentage of Retention</w:t>
            </w:r>
          </w:p>
        </w:tc>
        <w:tc>
          <w:tcPr>
            <w:tcW w:w="2250" w:type="dxa"/>
          </w:tcPr>
          <w:p w14:paraId="5A6D6037" w14:textId="77777777" w:rsidR="003730BC" w:rsidRPr="004A210F" w:rsidRDefault="003730BC" w:rsidP="00CC1001">
            <w:pPr>
              <w:ind w:left="576" w:right="576"/>
            </w:pPr>
            <w:r w:rsidRPr="004A210F">
              <w:t>14.3.2(c)</w:t>
            </w:r>
          </w:p>
        </w:tc>
        <w:tc>
          <w:tcPr>
            <w:tcW w:w="5063" w:type="dxa"/>
          </w:tcPr>
          <w:p w14:paraId="3110FD37" w14:textId="1EF04691" w:rsidR="003730BC" w:rsidRPr="004A210F" w:rsidRDefault="003730BC" w:rsidP="00CC1001">
            <w:pPr>
              <w:ind w:left="576" w:right="576"/>
            </w:pPr>
            <w:r w:rsidRPr="004A210F">
              <w:t>----------</w:t>
            </w:r>
            <w:r w:rsidR="00D356B9">
              <w:t>10</w:t>
            </w:r>
            <w:r w:rsidRPr="004A210F">
              <w:t>----% ____</w:t>
            </w:r>
          </w:p>
        </w:tc>
      </w:tr>
      <w:tr w:rsidR="003730BC" w:rsidRPr="004A210F" w14:paraId="4ADAA956" w14:textId="77777777" w:rsidTr="008A2DF4">
        <w:trPr>
          <w:cantSplit/>
        </w:trPr>
        <w:tc>
          <w:tcPr>
            <w:tcW w:w="3060" w:type="dxa"/>
            <w:vMerge w:val="restart"/>
          </w:tcPr>
          <w:p w14:paraId="6698F2E2" w14:textId="77777777" w:rsidR="003730BC" w:rsidRPr="004A210F" w:rsidRDefault="003730BC" w:rsidP="00CC1001">
            <w:pPr>
              <w:ind w:left="576" w:right="576"/>
              <w:rPr>
                <w:b/>
                <w:bCs/>
              </w:rPr>
            </w:pPr>
            <w:r w:rsidRPr="004A210F">
              <w:rPr>
                <w:b/>
                <w:bCs/>
              </w:rPr>
              <w:t>Plant and Materials</w:t>
            </w:r>
          </w:p>
        </w:tc>
        <w:tc>
          <w:tcPr>
            <w:tcW w:w="2250" w:type="dxa"/>
          </w:tcPr>
          <w:p w14:paraId="14AAB161" w14:textId="77777777" w:rsidR="003730BC" w:rsidRPr="004A210F" w:rsidRDefault="003730BC" w:rsidP="00CC1001">
            <w:pPr>
              <w:ind w:left="576" w:right="576"/>
            </w:pPr>
          </w:p>
          <w:p w14:paraId="73639194" w14:textId="77777777" w:rsidR="003730BC" w:rsidRPr="004A210F" w:rsidRDefault="003730BC" w:rsidP="00CC1001">
            <w:pPr>
              <w:ind w:left="576" w:right="576"/>
            </w:pPr>
            <w:r w:rsidRPr="004A210F">
              <w:t>14.5</w:t>
            </w:r>
            <w:r>
              <w:t>.2</w:t>
            </w:r>
            <w:r w:rsidRPr="004A210F">
              <w:t>(b)(</w:t>
            </w:r>
            <w:proofErr w:type="spellStart"/>
            <w:r w:rsidRPr="004A210F">
              <w:t>i</w:t>
            </w:r>
            <w:proofErr w:type="spellEnd"/>
            <w:r w:rsidRPr="004A210F">
              <w:t>)</w:t>
            </w:r>
          </w:p>
        </w:tc>
        <w:tc>
          <w:tcPr>
            <w:tcW w:w="5063" w:type="dxa"/>
          </w:tcPr>
          <w:p w14:paraId="4DD4D593" w14:textId="77777777" w:rsidR="003730BC" w:rsidRPr="004A210F" w:rsidRDefault="003730BC" w:rsidP="00CC1001">
            <w:pPr>
              <w:ind w:left="576" w:right="576"/>
            </w:pPr>
            <w:r w:rsidRPr="004A210F">
              <w:t>If Sub-Clause 14.5 applies:</w:t>
            </w:r>
          </w:p>
          <w:p w14:paraId="79123726" w14:textId="77777777" w:rsidR="003730BC" w:rsidRPr="004A210F" w:rsidRDefault="003730BC" w:rsidP="00CC1001">
            <w:pPr>
              <w:ind w:left="576" w:right="576"/>
            </w:pPr>
            <w:r w:rsidRPr="004A210F">
              <w:t xml:space="preserve">Plant and Materials for payment Free on Board ______________ </w:t>
            </w:r>
            <w:r w:rsidRPr="004A210F">
              <w:rPr>
                <w:i/>
                <w:iCs/>
              </w:rPr>
              <w:t>[list].</w:t>
            </w:r>
          </w:p>
        </w:tc>
      </w:tr>
      <w:tr w:rsidR="003730BC" w:rsidRPr="004A210F" w14:paraId="4B86C2A8" w14:textId="77777777" w:rsidTr="008A2DF4">
        <w:trPr>
          <w:cantSplit/>
        </w:trPr>
        <w:tc>
          <w:tcPr>
            <w:tcW w:w="3060" w:type="dxa"/>
            <w:vMerge/>
          </w:tcPr>
          <w:p w14:paraId="419F1DE3" w14:textId="77777777" w:rsidR="003730BC" w:rsidRPr="004A210F" w:rsidRDefault="003730BC" w:rsidP="00CC1001">
            <w:pPr>
              <w:ind w:left="576" w:right="576"/>
              <w:rPr>
                <w:b/>
                <w:bCs/>
              </w:rPr>
            </w:pPr>
          </w:p>
        </w:tc>
        <w:tc>
          <w:tcPr>
            <w:tcW w:w="2250" w:type="dxa"/>
          </w:tcPr>
          <w:p w14:paraId="104A588C" w14:textId="77777777" w:rsidR="003730BC" w:rsidRPr="004A210F" w:rsidRDefault="003730BC" w:rsidP="00CC1001">
            <w:pPr>
              <w:ind w:left="576" w:right="576"/>
            </w:pPr>
            <w:r w:rsidRPr="004A210F">
              <w:t>14.5</w:t>
            </w:r>
            <w:r>
              <w:t>.2</w:t>
            </w:r>
            <w:r w:rsidRPr="004A210F">
              <w:t>(c)(</w:t>
            </w:r>
            <w:proofErr w:type="spellStart"/>
            <w:r w:rsidRPr="004A210F">
              <w:t>i</w:t>
            </w:r>
            <w:proofErr w:type="spellEnd"/>
            <w:r w:rsidRPr="004A210F">
              <w:t>)</w:t>
            </w:r>
          </w:p>
        </w:tc>
        <w:tc>
          <w:tcPr>
            <w:tcW w:w="5063" w:type="dxa"/>
          </w:tcPr>
          <w:p w14:paraId="0F33A67D" w14:textId="77777777" w:rsidR="003730BC" w:rsidRPr="004A210F" w:rsidRDefault="003730BC" w:rsidP="00CC1001">
            <w:pPr>
              <w:ind w:left="576" w:right="576"/>
            </w:pPr>
            <w:r w:rsidRPr="004A210F">
              <w:t xml:space="preserve">Plant and Materials for payment when delivered to the Site ___________________ </w:t>
            </w:r>
            <w:r w:rsidRPr="004A210F">
              <w:rPr>
                <w:i/>
                <w:iCs/>
              </w:rPr>
              <w:t>[list].</w:t>
            </w:r>
          </w:p>
        </w:tc>
      </w:tr>
      <w:tr w:rsidR="003730BC" w:rsidRPr="004A210F" w14:paraId="5394A06F" w14:textId="77777777" w:rsidTr="008A2DF4">
        <w:trPr>
          <w:cantSplit/>
        </w:trPr>
        <w:tc>
          <w:tcPr>
            <w:tcW w:w="3060" w:type="dxa"/>
          </w:tcPr>
          <w:p w14:paraId="0BE6782F" w14:textId="77777777" w:rsidR="003730BC" w:rsidRPr="004A210F" w:rsidRDefault="003730BC" w:rsidP="00CC1001">
            <w:pPr>
              <w:ind w:left="576" w:right="576"/>
              <w:rPr>
                <w:b/>
                <w:bCs/>
              </w:rPr>
            </w:pPr>
            <w:r w:rsidRPr="004A210F">
              <w:rPr>
                <w:b/>
                <w:bCs/>
              </w:rPr>
              <w:t>Minimum Amount of Interim Payment Certificates</w:t>
            </w:r>
          </w:p>
        </w:tc>
        <w:tc>
          <w:tcPr>
            <w:tcW w:w="2250" w:type="dxa"/>
          </w:tcPr>
          <w:p w14:paraId="239D4BB0" w14:textId="77777777" w:rsidR="003730BC" w:rsidRPr="004A210F" w:rsidRDefault="003730BC" w:rsidP="00CC1001">
            <w:pPr>
              <w:ind w:left="576" w:right="576"/>
            </w:pPr>
            <w:r w:rsidRPr="004A210F">
              <w:t>14.6</w:t>
            </w:r>
            <w:r>
              <w:t>.1</w:t>
            </w:r>
          </w:p>
        </w:tc>
        <w:tc>
          <w:tcPr>
            <w:tcW w:w="5063" w:type="dxa"/>
          </w:tcPr>
          <w:p w14:paraId="646D63A5" w14:textId="7C010D0B" w:rsidR="003730BC" w:rsidRPr="004A210F" w:rsidRDefault="003730BC" w:rsidP="00CC1001">
            <w:pPr>
              <w:ind w:left="576" w:right="576"/>
            </w:pPr>
            <w:r w:rsidRPr="004A210F">
              <w:t>______</w:t>
            </w:r>
            <w:r w:rsidR="00D356B9">
              <w:t>30</w:t>
            </w:r>
            <w:r w:rsidRPr="004A210F">
              <w:t>_______ % of the Accepted Contract Amount.</w:t>
            </w:r>
          </w:p>
        </w:tc>
      </w:tr>
      <w:tr w:rsidR="003730BC" w:rsidRPr="004A210F" w14:paraId="1903359F" w14:textId="77777777" w:rsidTr="008A2DF4">
        <w:trPr>
          <w:cantSplit/>
        </w:trPr>
        <w:tc>
          <w:tcPr>
            <w:tcW w:w="3060" w:type="dxa"/>
          </w:tcPr>
          <w:p w14:paraId="07DBA6F5" w14:textId="792E50FC" w:rsidR="003730BC" w:rsidRPr="004A210F" w:rsidRDefault="003730BC" w:rsidP="00CC1001">
            <w:pPr>
              <w:ind w:left="576" w:right="576"/>
              <w:rPr>
                <w:b/>
                <w:bCs/>
              </w:rPr>
            </w:pPr>
            <w:r w:rsidRPr="004A210F">
              <w:rPr>
                <w:b/>
                <w:bCs/>
              </w:rPr>
              <w:t xml:space="preserve">Publishing </w:t>
            </w:r>
            <w:r w:rsidR="008A2DF4">
              <w:rPr>
                <w:b/>
                <w:bCs/>
              </w:rPr>
              <w:t xml:space="preserve">the </w:t>
            </w:r>
            <w:r w:rsidRPr="004A210F">
              <w:rPr>
                <w:b/>
                <w:bCs/>
              </w:rPr>
              <w:t>source of commercial interest rates for financial charges in case of delayed payment</w:t>
            </w:r>
          </w:p>
        </w:tc>
        <w:tc>
          <w:tcPr>
            <w:tcW w:w="2250" w:type="dxa"/>
          </w:tcPr>
          <w:p w14:paraId="10A0B64F" w14:textId="77777777" w:rsidR="003730BC" w:rsidRPr="004A210F" w:rsidRDefault="003730BC" w:rsidP="00CC1001">
            <w:pPr>
              <w:ind w:left="576" w:right="576"/>
            </w:pPr>
            <w:r w:rsidRPr="004A210F">
              <w:t>14.8</w:t>
            </w:r>
          </w:p>
        </w:tc>
        <w:tc>
          <w:tcPr>
            <w:tcW w:w="5063" w:type="dxa"/>
          </w:tcPr>
          <w:p w14:paraId="007EBC1C" w14:textId="77777777" w:rsidR="003730BC" w:rsidRPr="004A210F" w:rsidRDefault="003730BC" w:rsidP="00CC1001">
            <w:pPr>
              <w:ind w:left="576" w:right="576"/>
            </w:pPr>
            <w:bookmarkStart w:id="73" w:name="_Hlk493591236"/>
            <w:r w:rsidRPr="004A210F">
              <w:t>Three percentage points above the discount rate given by the Central bank of Kenya.</w:t>
            </w:r>
            <w:bookmarkEnd w:id="73"/>
          </w:p>
        </w:tc>
      </w:tr>
      <w:tr w:rsidR="003730BC" w:rsidRPr="004A210F" w14:paraId="050D9D36" w14:textId="77777777" w:rsidTr="008A2DF4">
        <w:trPr>
          <w:cantSplit/>
        </w:trPr>
        <w:tc>
          <w:tcPr>
            <w:tcW w:w="3060" w:type="dxa"/>
          </w:tcPr>
          <w:p w14:paraId="2B2CD820" w14:textId="77777777" w:rsidR="003730BC" w:rsidRPr="004A210F" w:rsidRDefault="003730BC" w:rsidP="00CC1001">
            <w:pPr>
              <w:ind w:left="576" w:right="576"/>
              <w:rPr>
                <w:b/>
                <w:bCs/>
              </w:rPr>
            </w:pPr>
            <w:r w:rsidRPr="004A210F">
              <w:rPr>
                <w:b/>
                <w:bCs/>
              </w:rPr>
              <w:lastRenderedPageBreak/>
              <w:t xml:space="preserve">Maximum total liability of the Contractor to the Procuring Entity </w:t>
            </w:r>
          </w:p>
        </w:tc>
        <w:tc>
          <w:tcPr>
            <w:tcW w:w="2250" w:type="dxa"/>
          </w:tcPr>
          <w:p w14:paraId="726C0DEA" w14:textId="77777777" w:rsidR="003730BC" w:rsidRPr="004A210F" w:rsidRDefault="003730BC" w:rsidP="00CC1001">
            <w:pPr>
              <w:ind w:left="576" w:right="576"/>
            </w:pPr>
            <w:r w:rsidRPr="004A210F">
              <w:t>17.6</w:t>
            </w:r>
            <w:r>
              <w:t>.2</w:t>
            </w:r>
          </w:p>
        </w:tc>
        <w:tc>
          <w:tcPr>
            <w:tcW w:w="5063" w:type="dxa"/>
          </w:tcPr>
          <w:p w14:paraId="62DE4BC5" w14:textId="1BE0081E" w:rsidR="003730BC" w:rsidRPr="004A210F" w:rsidRDefault="008A2DF4" w:rsidP="00CC1001">
            <w:pPr>
              <w:ind w:left="576" w:right="576"/>
              <w:rPr>
                <w:i/>
                <w:iCs/>
              </w:rPr>
            </w:pPr>
            <w:r>
              <w:rPr>
                <w:i/>
              </w:rPr>
              <w:t>KES 5,000,000</w:t>
            </w:r>
          </w:p>
        </w:tc>
      </w:tr>
      <w:tr w:rsidR="003730BC" w:rsidRPr="004A210F" w14:paraId="1223E393" w14:textId="77777777" w:rsidTr="008A2DF4">
        <w:trPr>
          <w:cantSplit/>
        </w:trPr>
        <w:tc>
          <w:tcPr>
            <w:tcW w:w="3060" w:type="dxa"/>
          </w:tcPr>
          <w:p w14:paraId="7654CF85" w14:textId="77777777" w:rsidR="003730BC" w:rsidRPr="004A210F" w:rsidRDefault="003730BC" w:rsidP="00CC1001">
            <w:pPr>
              <w:ind w:left="576" w:right="576"/>
              <w:rPr>
                <w:b/>
                <w:bCs/>
              </w:rPr>
            </w:pPr>
            <w:r w:rsidRPr="004A210F">
              <w:rPr>
                <w:b/>
              </w:rPr>
              <w:t>Periods for submission of insurance:</w:t>
            </w:r>
          </w:p>
        </w:tc>
        <w:tc>
          <w:tcPr>
            <w:tcW w:w="2250" w:type="dxa"/>
            <w:vMerge w:val="restart"/>
          </w:tcPr>
          <w:p w14:paraId="2EAA1648" w14:textId="77777777" w:rsidR="003730BC" w:rsidRPr="004A210F" w:rsidRDefault="003730BC" w:rsidP="00CC1001">
            <w:pPr>
              <w:ind w:left="576" w:right="576"/>
            </w:pPr>
            <w:r w:rsidRPr="004A210F">
              <w:t>18.1</w:t>
            </w:r>
            <w:r>
              <w:t>.6</w:t>
            </w:r>
          </w:p>
        </w:tc>
        <w:tc>
          <w:tcPr>
            <w:tcW w:w="5063" w:type="dxa"/>
          </w:tcPr>
          <w:p w14:paraId="4E259076" w14:textId="41496761" w:rsidR="003730BC" w:rsidRPr="004A210F" w:rsidRDefault="003730BC" w:rsidP="00CC1001">
            <w:pPr>
              <w:ind w:left="576" w:right="576"/>
              <w:rPr>
                <w:i/>
                <w:iCs/>
              </w:rPr>
            </w:pPr>
            <w:r w:rsidRPr="004A210F">
              <w:rPr>
                <w:bCs/>
                <w:i/>
                <w:iCs/>
              </w:rPr>
              <w:t>[</w:t>
            </w:r>
            <w:r w:rsidRPr="004A210F">
              <w:rPr>
                <w:i/>
                <w:iCs/>
              </w:rPr>
              <w:t>Insert period for submission of evidence of insurance and policy.</w:t>
            </w:r>
            <w:r w:rsidRPr="004A210F">
              <w:rPr>
                <w:bCs/>
                <w:i/>
                <w:iCs/>
              </w:rPr>
              <w:t xml:space="preserve"> </w:t>
            </w:r>
            <w:r w:rsidR="008A2DF4">
              <w:rPr>
                <w:i/>
                <w:iCs/>
              </w:rPr>
              <w:t>The period</w:t>
            </w:r>
            <w:r w:rsidRPr="004A210F">
              <w:rPr>
                <w:i/>
                <w:iCs/>
              </w:rPr>
              <w:t xml:space="preserve"> may be from 14 days to 30 days</w:t>
            </w:r>
            <w:r w:rsidRPr="004A210F">
              <w:rPr>
                <w:bCs/>
                <w:i/>
                <w:iCs/>
              </w:rPr>
              <w:t>.</w:t>
            </w:r>
            <w:r w:rsidRPr="004A210F">
              <w:rPr>
                <w:i/>
                <w:iCs/>
              </w:rPr>
              <w:t>]</w:t>
            </w:r>
          </w:p>
        </w:tc>
      </w:tr>
      <w:tr w:rsidR="003730BC" w:rsidRPr="004A210F" w14:paraId="060309FA" w14:textId="77777777" w:rsidTr="008A2DF4">
        <w:trPr>
          <w:cantSplit/>
        </w:trPr>
        <w:tc>
          <w:tcPr>
            <w:tcW w:w="3060" w:type="dxa"/>
          </w:tcPr>
          <w:p w14:paraId="05DE36AD" w14:textId="51F72036" w:rsidR="003730BC" w:rsidRPr="004A210F" w:rsidRDefault="003730BC" w:rsidP="00CC1001">
            <w:pPr>
              <w:ind w:left="576" w:right="576"/>
              <w:rPr>
                <w:b/>
                <w:bCs/>
              </w:rPr>
            </w:pPr>
            <w:r w:rsidRPr="004A210F">
              <w:rPr>
                <w:b/>
              </w:rPr>
              <w:t xml:space="preserve">a. </w:t>
            </w:r>
            <w:r w:rsidR="008A2DF4">
              <w:rPr>
                <w:b/>
              </w:rPr>
              <w:t>Evidence</w:t>
            </w:r>
            <w:r w:rsidRPr="004A210F">
              <w:rPr>
                <w:b/>
              </w:rPr>
              <w:t xml:space="preserve"> of insurance.</w:t>
            </w:r>
          </w:p>
        </w:tc>
        <w:tc>
          <w:tcPr>
            <w:tcW w:w="2250" w:type="dxa"/>
            <w:vMerge/>
          </w:tcPr>
          <w:p w14:paraId="38E44E22" w14:textId="77777777" w:rsidR="003730BC" w:rsidRPr="004A210F" w:rsidRDefault="003730BC" w:rsidP="00CC1001">
            <w:pPr>
              <w:ind w:left="576" w:right="576"/>
            </w:pPr>
          </w:p>
        </w:tc>
        <w:tc>
          <w:tcPr>
            <w:tcW w:w="5063" w:type="dxa"/>
          </w:tcPr>
          <w:p w14:paraId="29964C8A" w14:textId="1C379E7A" w:rsidR="003730BC" w:rsidRPr="004A210F" w:rsidRDefault="003730BC" w:rsidP="00CC1001">
            <w:pPr>
              <w:ind w:left="576" w:right="576"/>
            </w:pPr>
            <w:r w:rsidRPr="004A210F">
              <w:t>____</w:t>
            </w:r>
            <w:r w:rsidR="00A1755D">
              <w:t>14</w:t>
            </w:r>
            <w:r w:rsidRPr="004A210F">
              <w:t>_days</w:t>
            </w:r>
          </w:p>
        </w:tc>
      </w:tr>
      <w:tr w:rsidR="003730BC" w:rsidRPr="004A210F" w14:paraId="23F9EEF2" w14:textId="77777777" w:rsidTr="008A2DF4">
        <w:trPr>
          <w:cantSplit/>
        </w:trPr>
        <w:tc>
          <w:tcPr>
            <w:tcW w:w="3060" w:type="dxa"/>
          </w:tcPr>
          <w:p w14:paraId="3DA26601" w14:textId="3D782C89" w:rsidR="003730BC" w:rsidRPr="004A210F" w:rsidRDefault="003730BC" w:rsidP="00CC1001">
            <w:pPr>
              <w:ind w:left="576" w:right="576"/>
              <w:rPr>
                <w:b/>
                <w:bCs/>
              </w:rPr>
            </w:pPr>
            <w:r w:rsidRPr="004A210F">
              <w:rPr>
                <w:b/>
              </w:rPr>
              <w:t xml:space="preserve">b. </w:t>
            </w:r>
            <w:r w:rsidR="008A2DF4">
              <w:rPr>
                <w:b/>
              </w:rPr>
              <w:t>Relevant</w:t>
            </w:r>
            <w:r w:rsidRPr="004A210F">
              <w:rPr>
                <w:b/>
              </w:rPr>
              <w:t xml:space="preserve"> policies</w:t>
            </w:r>
          </w:p>
        </w:tc>
        <w:tc>
          <w:tcPr>
            <w:tcW w:w="2250" w:type="dxa"/>
            <w:vMerge/>
          </w:tcPr>
          <w:p w14:paraId="1A301852" w14:textId="77777777" w:rsidR="003730BC" w:rsidRPr="004A210F" w:rsidRDefault="003730BC" w:rsidP="00CC1001">
            <w:pPr>
              <w:ind w:left="576" w:right="576"/>
            </w:pPr>
          </w:p>
        </w:tc>
        <w:tc>
          <w:tcPr>
            <w:tcW w:w="5063" w:type="dxa"/>
          </w:tcPr>
          <w:p w14:paraId="4221C11B" w14:textId="462954E6" w:rsidR="003730BC" w:rsidRPr="004A210F" w:rsidRDefault="003730BC" w:rsidP="00CC1001">
            <w:pPr>
              <w:ind w:left="576" w:right="576"/>
              <w:rPr>
                <w:i/>
                <w:iCs/>
              </w:rPr>
            </w:pPr>
            <w:r w:rsidRPr="004A210F">
              <w:t>___</w:t>
            </w:r>
            <w:r w:rsidR="005E7D1F">
              <w:t>30</w:t>
            </w:r>
            <w:r w:rsidRPr="004A210F">
              <w:t>__days</w:t>
            </w:r>
          </w:p>
        </w:tc>
      </w:tr>
      <w:tr w:rsidR="003730BC" w:rsidRPr="004A210F" w14:paraId="7F04002C" w14:textId="77777777" w:rsidTr="008A2DF4">
        <w:trPr>
          <w:cantSplit/>
        </w:trPr>
        <w:tc>
          <w:tcPr>
            <w:tcW w:w="3060" w:type="dxa"/>
          </w:tcPr>
          <w:p w14:paraId="46506DFD" w14:textId="77777777" w:rsidR="003730BC" w:rsidRPr="004A210F" w:rsidRDefault="003730BC" w:rsidP="00CC1001">
            <w:pPr>
              <w:ind w:left="576" w:right="576"/>
              <w:rPr>
                <w:b/>
                <w:bCs/>
              </w:rPr>
            </w:pPr>
            <w:r w:rsidRPr="004A210F">
              <w:rPr>
                <w:b/>
                <w:bCs/>
              </w:rPr>
              <w:t>Maximum number of deductibles for insurance of the Procuring Entity's risks</w:t>
            </w:r>
          </w:p>
        </w:tc>
        <w:tc>
          <w:tcPr>
            <w:tcW w:w="2250" w:type="dxa"/>
          </w:tcPr>
          <w:p w14:paraId="169865F8" w14:textId="77777777" w:rsidR="003730BC" w:rsidRPr="004A210F" w:rsidRDefault="003730BC" w:rsidP="00CC1001">
            <w:pPr>
              <w:ind w:left="576" w:right="576"/>
            </w:pPr>
            <w:r w:rsidRPr="004A210F">
              <w:t>18.2(d)</w:t>
            </w:r>
          </w:p>
        </w:tc>
        <w:tc>
          <w:tcPr>
            <w:tcW w:w="5063" w:type="dxa"/>
          </w:tcPr>
          <w:p w14:paraId="2EC099D6" w14:textId="77777777" w:rsidR="003730BC" w:rsidRDefault="003730BC" w:rsidP="00CC1001">
            <w:pPr>
              <w:ind w:left="576" w:right="576"/>
              <w:rPr>
                <w:i/>
                <w:iCs/>
              </w:rPr>
            </w:pPr>
            <w:r w:rsidRPr="004A210F">
              <w:rPr>
                <w:i/>
                <w:iCs/>
              </w:rPr>
              <w:t>[Insert maximum amount of deductibles]</w:t>
            </w:r>
          </w:p>
          <w:p w14:paraId="6F8C9383" w14:textId="13F6C8C9" w:rsidR="005E7D1F" w:rsidRPr="004A210F" w:rsidRDefault="005E7D1F" w:rsidP="00CC1001">
            <w:pPr>
              <w:ind w:left="576" w:right="576"/>
              <w:rPr>
                <w:i/>
                <w:iCs/>
              </w:rPr>
            </w:pPr>
            <w:r>
              <w:rPr>
                <w:i/>
                <w:iCs/>
              </w:rPr>
              <w:t>N/A</w:t>
            </w:r>
          </w:p>
        </w:tc>
      </w:tr>
      <w:tr w:rsidR="003730BC" w:rsidRPr="004A210F" w14:paraId="6D0ED3E2" w14:textId="77777777" w:rsidTr="008A2DF4">
        <w:trPr>
          <w:cantSplit/>
        </w:trPr>
        <w:tc>
          <w:tcPr>
            <w:tcW w:w="3060" w:type="dxa"/>
          </w:tcPr>
          <w:p w14:paraId="5787944A" w14:textId="77777777" w:rsidR="003730BC" w:rsidRPr="004A210F" w:rsidRDefault="003730BC" w:rsidP="00CC1001">
            <w:pPr>
              <w:ind w:left="576" w:right="576"/>
              <w:rPr>
                <w:b/>
                <w:bCs/>
              </w:rPr>
            </w:pPr>
            <w:r w:rsidRPr="004A210F">
              <w:rPr>
                <w:b/>
                <w:bCs/>
              </w:rPr>
              <w:t>Minimum amount of third-party insurance</w:t>
            </w:r>
          </w:p>
        </w:tc>
        <w:tc>
          <w:tcPr>
            <w:tcW w:w="2250" w:type="dxa"/>
          </w:tcPr>
          <w:p w14:paraId="0750C1EA" w14:textId="77777777" w:rsidR="003730BC" w:rsidRPr="004A210F" w:rsidRDefault="003730BC" w:rsidP="00CC1001">
            <w:pPr>
              <w:ind w:left="576" w:right="576"/>
            </w:pPr>
            <w:r w:rsidRPr="004A210F">
              <w:t>18.3</w:t>
            </w:r>
            <w:r>
              <w:t>.2</w:t>
            </w:r>
          </w:p>
        </w:tc>
        <w:tc>
          <w:tcPr>
            <w:tcW w:w="5063" w:type="dxa"/>
          </w:tcPr>
          <w:p w14:paraId="402BD81E" w14:textId="29C8AC38" w:rsidR="003730BC" w:rsidRPr="004A210F" w:rsidRDefault="003730BC" w:rsidP="00CC1001">
            <w:pPr>
              <w:ind w:left="576" w:right="576"/>
              <w:rPr>
                <w:i/>
                <w:iCs/>
              </w:rPr>
            </w:pPr>
            <w:r w:rsidRPr="004A210F">
              <w:rPr>
                <w:i/>
                <w:iCs/>
              </w:rPr>
              <w:t>[Insert amount of third-party insurance]</w:t>
            </w:r>
            <w:r w:rsidR="00A1755D" w:rsidRPr="005E7D1F">
              <w:rPr>
                <w:i/>
                <w:iCs/>
                <w:color w:val="4472C4" w:themeColor="accent1"/>
              </w:rPr>
              <w:t>2%</w:t>
            </w:r>
          </w:p>
        </w:tc>
      </w:tr>
      <w:tr w:rsidR="003730BC" w:rsidRPr="004A210F" w14:paraId="63EEF971" w14:textId="77777777" w:rsidTr="008A2DF4">
        <w:trPr>
          <w:cantSplit/>
        </w:trPr>
        <w:tc>
          <w:tcPr>
            <w:tcW w:w="3060" w:type="dxa"/>
          </w:tcPr>
          <w:p w14:paraId="6CE36EE6" w14:textId="77777777" w:rsidR="003730BC" w:rsidRPr="004A210F" w:rsidRDefault="003730BC" w:rsidP="00CC1001">
            <w:pPr>
              <w:ind w:left="576" w:right="576"/>
              <w:rPr>
                <w:b/>
                <w:bCs/>
              </w:rPr>
            </w:pPr>
            <w:r w:rsidRPr="004A210F">
              <w:rPr>
                <w:b/>
              </w:rPr>
              <w:t>The place of arbitration</w:t>
            </w:r>
          </w:p>
        </w:tc>
        <w:tc>
          <w:tcPr>
            <w:tcW w:w="2250" w:type="dxa"/>
          </w:tcPr>
          <w:p w14:paraId="6C2259AD" w14:textId="77777777" w:rsidR="003730BC" w:rsidRPr="004A210F" w:rsidRDefault="003730BC" w:rsidP="00CC1001">
            <w:pPr>
              <w:ind w:left="576" w:right="576"/>
            </w:pPr>
            <w:r w:rsidRPr="004A210F">
              <w:t>20.7.2</w:t>
            </w:r>
            <w:r w:rsidRPr="004A210F">
              <w:tab/>
            </w:r>
          </w:p>
        </w:tc>
        <w:tc>
          <w:tcPr>
            <w:tcW w:w="5063" w:type="dxa"/>
          </w:tcPr>
          <w:p w14:paraId="15D68E71" w14:textId="77777777" w:rsidR="005E7D1F" w:rsidRDefault="003730BC" w:rsidP="00CC1001">
            <w:pPr>
              <w:tabs>
                <w:tab w:val="left" w:pos="1255"/>
              </w:tabs>
              <w:spacing w:before="40"/>
              <w:ind w:left="576" w:right="576"/>
              <w:jc w:val="both"/>
            </w:pPr>
            <w:r w:rsidRPr="004A210F">
              <w:t>The place of arbitration shall be -----</w:t>
            </w:r>
            <w:r w:rsidR="005E7D1F" w:rsidRPr="005E7D1F">
              <w:rPr>
                <w:color w:val="4472C4" w:themeColor="accent1"/>
              </w:rPr>
              <w:t>Chartered Institute of Arbitrators (Kenya Branch)</w:t>
            </w:r>
          </w:p>
          <w:p w14:paraId="7CD71FE1" w14:textId="508EEAE7" w:rsidR="003730BC" w:rsidRPr="004A210F" w:rsidRDefault="003730BC" w:rsidP="00CC1001">
            <w:pPr>
              <w:ind w:left="576" w:right="576"/>
              <w:rPr>
                <w:i/>
              </w:rPr>
            </w:pPr>
          </w:p>
        </w:tc>
      </w:tr>
    </w:tbl>
    <w:p w14:paraId="61E443E2" w14:textId="77777777" w:rsidR="00C12FF7" w:rsidRDefault="00C12FF7" w:rsidP="00CC1001">
      <w:pPr>
        <w:pStyle w:val="BodyText"/>
        <w:spacing w:before="243" w:line="230" w:lineRule="auto"/>
        <w:ind w:left="576" w:right="576"/>
        <w:rPr>
          <w:color w:val="231F20"/>
        </w:rPr>
      </w:pPr>
    </w:p>
    <w:p w14:paraId="0D0D1B28" w14:textId="77777777" w:rsidR="00C12FF7" w:rsidRDefault="00C12FF7" w:rsidP="00CC1001">
      <w:pPr>
        <w:pStyle w:val="BodyText"/>
        <w:spacing w:before="243" w:line="230" w:lineRule="auto"/>
        <w:ind w:left="576" w:right="576"/>
        <w:rPr>
          <w:color w:val="231F20"/>
        </w:rPr>
      </w:pPr>
    </w:p>
    <w:p w14:paraId="4AD79024" w14:textId="77777777" w:rsidR="005E6E3D" w:rsidRDefault="005E6E3D" w:rsidP="00CC1001">
      <w:pPr>
        <w:pStyle w:val="BodyText"/>
        <w:spacing w:before="3"/>
        <w:ind w:left="576" w:right="576"/>
        <w:rPr>
          <w:sz w:val="20"/>
        </w:rPr>
      </w:pPr>
    </w:p>
    <w:p w14:paraId="4AC1A146" w14:textId="77777777" w:rsidR="005E6E3D" w:rsidRDefault="005E6E3D" w:rsidP="00CC1001">
      <w:pPr>
        <w:ind w:left="576" w:right="576"/>
        <w:rPr>
          <w:sz w:val="2"/>
          <w:szCs w:val="2"/>
        </w:rPr>
      </w:pPr>
    </w:p>
    <w:p w14:paraId="0154DF5D" w14:textId="77777777" w:rsidR="005E6E3D" w:rsidRDefault="005E6E3D" w:rsidP="00CC1001">
      <w:pPr>
        <w:ind w:left="576" w:right="576"/>
        <w:rPr>
          <w:sz w:val="2"/>
          <w:szCs w:val="2"/>
        </w:rPr>
        <w:sectPr w:rsidR="005E6E3D" w:rsidSect="000F5632">
          <w:headerReference w:type="default" r:id="rId143"/>
          <w:footerReference w:type="even" r:id="rId144"/>
          <w:footerReference w:type="default" r:id="rId145"/>
          <w:pgSz w:w="11910" w:h="16840"/>
          <w:pgMar w:top="720" w:right="540" w:bottom="576" w:left="720" w:header="0" w:footer="396" w:gutter="0"/>
          <w:pgBorders w:offsetFrom="page">
            <w:top w:val="single" w:sz="4" w:space="24" w:color="auto"/>
            <w:left w:val="single" w:sz="4" w:space="24" w:color="auto"/>
            <w:bottom w:val="single" w:sz="4" w:space="24" w:color="auto"/>
            <w:right w:val="single" w:sz="4" w:space="24" w:color="auto"/>
          </w:pgBorders>
          <w:pgNumType w:start="133"/>
          <w:cols w:space="720"/>
        </w:sectPr>
      </w:pPr>
    </w:p>
    <w:p w14:paraId="30099999" w14:textId="77777777" w:rsidR="005E6E3D" w:rsidRDefault="007B664E" w:rsidP="00CC1001">
      <w:pPr>
        <w:pStyle w:val="Heading3"/>
        <w:spacing w:before="111"/>
        <w:ind w:left="576" w:right="576"/>
      </w:pPr>
      <w:bookmarkStart w:id="74" w:name="_TOC_250004"/>
      <w:bookmarkEnd w:id="74"/>
      <w:r>
        <w:rPr>
          <w:color w:val="231F20"/>
        </w:rPr>
        <w:lastRenderedPageBreak/>
        <w:t>Section X - Contract Forms</w:t>
      </w:r>
    </w:p>
    <w:p w14:paraId="7B565FDE" w14:textId="77777777" w:rsidR="005E6E3D" w:rsidRDefault="005E6E3D" w:rsidP="00CC1001">
      <w:pPr>
        <w:pStyle w:val="BodyText"/>
        <w:spacing w:before="6"/>
        <w:ind w:left="576" w:right="576"/>
        <w:rPr>
          <w:b/>
          <w:sz w:val="31"/>
        </w:rPr>
      </w:pPr>
    </w:p>
    <w:p w14:paraId="3BA8B276" w14:textId="77777777" w:rsidR="005E6E3D" w:rsidRDefault="007B664E" w:rsidP="00CC1001">
      <w:pPr>
        <w:pStyle w:val="Heading4"/>
        <w:spacing w:before="1"/>
        <w:ind w:left="576" w:right="576"/>
      </w:pPr>
      <w:r>
        <w:rPr>
          <w:color w:val="231F20"/>
        </w:rPr>
        <w:t>Table of Forms</w:t>
      </w:r>
    </w:p>
    <w:p w14:paraId="70E9CBC1" w14:textId="77777777" w:rsidR="00B94B65" w:rsidRDefault="00B94B65" w:rsidP="00CC1001">
      <w:pPr>
        <w:pStyle w:val="BodyText"/>
        <w:spacing w:before="120" w:after="120" w:line="360" w:lineRule="auto"/>
        <w:ind w:left="576" w:right="576"/>
      </w:pPr>
      <w:r>
        <w:rPr>
          <w:color w:val="231F20"/>
        </w:rPr>
        <w:t>FORM No. 1 - NOTIFICATION OF INTENTION TO AWARD</w:t>
      </w:r>
    </w:p>
    <w:p w14:paraId="543A9596" w14:textId="77777777" w:rsidR="00B94B65" w:rsidRDefault="00B94B65" w:rsidP="00CC1001">
      <w:pPr>
        <w:pStyle w:val="BodyText"/>
        <w:spacing w:before="120" w:after="120" w:line="360" w:lineRule="auto"/>
        <w:ind w:left="576" w:right="576"/>
        <w:rPr>
          <w:color w:val="231F20"/>
        </w:rPr>
      </w:pPr>
      <w:r>
        <w:rPr>
          <w:color w:val="231F20"/>
        </w:rPr>
        <w:t>FORM NO. 2 – REQUEST FOR REVIEW</w:t>
      </w:r>
    </w:p>
    <w:p w14:paraId="668979AD" w14:textId="77777777" w:rsidR="00B94B65" w:rsidRDefault="00B94B65" w:rsidP="00CC1001">
      <w:pPr>
        <w:pStyle w:val="BodyText"/>
        <w:spacing w:before="120" w:after="120" w:line="360" w:lineRule="auto"/>
        <w:ind w:left="576" w:right="576"/>
        <w:rPr>
          <w:color w:val="231F20"/>
        </w:rPr>
      </w:pPr>
      <w:r>
        <w:rPr>
          <w:color w:val="231F20"/>
        </w:rPr>
        <w:t xml:space="preserve">FORM No. 3-LETTER OF </w:t>
      </w:r>
      <w:r>
        <w:rPr>
          <w:color w:val="231F20"/>
          <w:spacing w:val="-9"/>
        </w:rPr>
        <w:t xml:space="preserve">AWARD </w:t>
      </w:r>
    </w:p>
    <w:p w14:paraId="430DC80D" w14:textId="77777777" w:rsidR="00B94B65" w:rsidRDefault="00B94B65" w:rsidP="00CC1001">
      <w:pPr>
        <w:pStyle w:val="BodyText"/>
        <w:spacing w:before="120" w:after="120" w:line="360" w:lineRule="auto"/>
        <w:ind w:left="576" w:right="576"/>
      </w:pPr>
      <w:r>
        <w:rPr>
          <w:color w:val="231F20"/>
        </w:rPr>
        <w:t>FORM No. 4 - CONTRACT AGREEMENT</w:t>
      </w:r>
    </w:p>
    <w:p w14:paraId="02C06B46" w14:textId="77777777" w:rsidR="00B94B65" w:rsidRDefault="00B94B65" w:rsidP="00CC1001">
      <w:pPr>
        <w:pStyle w:val="BodyText"/>
        <w:spacing w:before="120" w:after="120" w:line="360" w:lineRule="auto"/>
        <w:ind w:left="576" w:right="576"/>
      </w:pPr>
      <w:r>
        <w:rPr>
          <w:color w:val="231F20"/>
        </w:rPr>
        <w:t>FORM No. 5 - PERFORMANCE SECURITY [Option 1 - Unconditional Demand Bank Guarantee]</w:t>
      </w:r>
    </w:p>
    <w:p w14:paraId="2AE01A06" w14:textId="77777777" w:rsidR="00B94B65" w:rsidRDefault="00B94B65" w:rsidP="00CC1001">
      <w:pPr>
        <w:pStyle w:val="BodyText"/>
        <w:spacing w:before="120" w:after="120" w:line="360" w:lineRule="auto"/>
        <w:ind w:left="576" w:right="576"/>
      </w:pPr>
      <w:r>
        <w:rPr>
          <w:color w:val="231F20"/>
        </w:rPr>
        <w:t>FORM No. 6- PERFORMANCE SECURITY [Option 2– Performance Bond] FORM No. 7 - ADVANCE PAYMENT SECURITY</w:t>
      </w:r>
    </w:p>
    <w:p w14:paraId="7253177E" w14:textId="77777777" w:rsidR="00B94B65" w:rsidRPr="00FD64CF" w:rsidRDefault="00B94B65" w:rsidP="00CC1001">
      <w:pPr>
        <w:pStyle w:val="BodyText"/>
        <w:spacing w:before="120" w:after="120" w:line="360" w:lineRule="auto"/>
        <w:ind w:left="576" w:right="576"/>
        <w:rPr>
          <w:color w:val="231F20"/>
        </w:rPr>
      </w:pPr>
      <w:r w:rsidRPr="00FD64CF">
        <w:rPr>
          <w:color w:val="231F20"/>
        </w:rPr>
        <w:t>FORM No. 8 - RETENTION MONEY SECURITY</w:t>
      </w:r>
    </w:p>
    <w:p w14:paraId="33567F02" w14:textId="77871F81" w:rsidR="00D30A46" w:rsidRDefault="00B94B65" w:rsidP="00CC1001">
      <w:pPr>
        <w:pStyle w:val="Heading2"/>
        <w:tabs>
          <w:tab w:val="left" w:pos="491"/>
        </w:tabs>
        <w:spacing w:before="120" w:after="120" w:line="360" w:lineRule="auto"/>
        <w:ind w:left="576" w:right="576"/>
        <w:rPr>
          <w:b w:val="0"/>
          <w:bCs w:val="0"/>
          <w:color w:val="231F20"/>
          <w:sz w:val="22"/>
          <w:szCs w:val="22"/>
        </w:rPr>
      </w:pPr>
      <w:r>
        <w:rPr>
          <w:b w:val="0"/>
          <w:bCs w:val="0"/>
          <w:color w:val="231F20"/>
          <w:sz w:val="22"/>
          <w:szCs w:val="22"/>
        </w:rPr>
        <w:t xml:space="preserve">    </w:t>
      </w:r>
      <w:r w:rsidRPr="00FD64CF">
        <w:rPr>
          <w:b w:val="0"/>
          <w:bCs w:val="0"/>
          <w:color w:val="231F20"/>
          <w:sz w:val="22"/>
          <w:szCs w:val="22"/>
        </w:rPr>
        <w:t>FORM NO. 9 BENEFICIAL OWNERSHIP DISCLOSURE FORM</w:t>
      </w:r>
    </w:p>
    <w:p w14:paraId="15D0A269" w14:textId="7FF34412" w:rsidR="000B47EB" w:rsidRDefault="000B47EB" w:rsidP="00CC1001">
      <w:pPr>
        <w:pStyle w:val="Heading2"/>
        <w:tabs>
          <w:tab w:val="left" w:pos="491"/>
        </w:tabs>
        <w:spacing w:before="120" w:after="120" w:line="360" w:lineRule="auto"/>
        <w:ind w:left="576" w:right="576"/>
        <w:rPr>
          <w:sz w:val="20"/>
        </w:rPr>
      </w:pPr>
    </w:p>
    <w:p w14:paraId="32877401" w14:textId="117A21CF" w:rsidR="000B47EB" w:rsidRDefault="000B47EB" w:rsidP="00CC1001">
      <w:pPr>
        <w:pStyle w:val="Heading2"/>
        <w:tabs>
          <w:tab w:val="left" w:pos="491"/>
        </w:tabs>
        <w:spacing w:before="120" w:after="120" w:line="360" w:lineRule="auto"/>
        <w:ind w:left="576" w:right="576"/>
        <w:rPr>
          <w:sz w:val="20"/>
        </w:rPr>
      </w:pPr>
    </w:p>
    <w:p w14:paraId="156FB4B4" w14:textId="79742133" w:rsidR="000B47EB" w:rsidRDefault="000B47EB" w:rsidP="00CC1001">
      <w:pPr>
        <w:pStyle w:val="Heading2"/>
        <w:tabs>
          <w:tab w:val="left" w:pos="491"/>
        </w:tabs>
        <w:spacing w:before="120" w:after="120" w:line="360" w:lineRule="auto"/>
        <w:ind w:left="576" w:right="576"/>
        <w:rPr>
          <w:sz w:val="20"/>
        </w:rPr>
      </w:pPr>
    </w:p>
    <w:p w14:paraId="772A8A20" w14:textId="77777777" w:rsidR="000B47EB" w:rsidRDefault="000B47EB" w:rsidP="00CC1001">
      <w:pPr>
        <w:pStyle w:val="Heading2"/>
        <w:tabs>
          <w:tab w:val="left" w:pos="491"/>
        </w:tabs>
        <w:spacing w:before="120" w:after="120" w:line="360" w:lineRule="auto"/>
        <w:ind w:left="576" w:right="576"/>
        <w:rPr>
          <w:sz w:val="20"/>
        </w:rPr>
      </w:pPr>
    </w:p>
    <w:p w14:paraId="185343B9" w14:textId="77777777" w:rsidR="00D30A46" w:rsidRDefault="00D30A46" w:rsidP="00CC1001">
      <w:pPr>
        <w:pStyle w:val="BodyText"/>
        <w:ind w:left="576" w:right="576"/>
        <w:rPr>
          <w:sz w:val="20"/>
        </w:rPr>
      </w:pPr>
    </w:p>
    <w:p w14:paraId="4D59DB6F" w14:textId="77777777" w:rsidR="00D30A46" w:rsidRDefault="00D30A46" w:rsidP="00CC1001">
      <w:pPr>
        <w:pStyle w:val="BodyText"/>
        <w:ind w:left="576" w:right="576"/>
        <w:rPr>
          <w:sz w:val="20"/>
        </w:rPr>
      </w:pPr>
    </w:p>
    <w:p w14:paraId="0B441941" w14:textId="77777777" w:rsidR="00D30A46" w:rsidRDefault="00D30A46" w:rsidP="00CC1001">
      <w:pPr>
        <w:pStyle w:val="BodyText"/>
        <w:ind w:left="576" w:right="576"/>
        <w:rPr>
          <w:sz w:val="20"/>
        </w:rPr>
      </w:pPr>
    </w:p>
    <w:p w14:paraId="4E89839E" w14:textId="77777777" w:rsidR="00D30A46" w:rsidRDefault="00D30A46" w:rsidP="00CC1001">
      <w:pPr>
        <w:pStyle w:val="BodyText"/>
        <w:ind w:left="576" w:right="576"/>
        <w:rPr>
          <w:sz w:val="20"/>
        </w:rPr>
      </w:pPr>
    </w:p>
    <w:p w14:paraId="0C8B164C" w14:textId="77777777" w:rsidR="00D30A46" w:rsidRDefault="00D30A46" w:rsidP="00CC1001">
      <w:pPr>
        <w:pStyle w:val="BodyText"/>
        <w:ind w:left="576" w:right="576"/>
        <w:rPr>
          <w:sz w:val="20"/>
        </w:rPr>
      </w:pPr>
    </w:p>
    <w:p w14:paraId="4EE3298A" w14:textId="77777777" w:rsidR="00D30A46" w:rsidRDefault="00D30A46" w:rsidP="00CC1001">
      <w:pPr>
        <w:pStyle w:val="BodyText"/>
        <w:ind w:left="576" w:right="576"/>
        <w:rPr>
          <w:sz w:val="20"/>
        </w:rPr>
      </w:pPr>
    </w:p>
    <w:p w14:paraId="7BBD7B5B" w14:textId="77777777" w:rsidR="00D30A46" w:rsidRDefault="00D30A46" w:rsidP="00CC1001">
      <w:pPr>
        <w:pStyle w:val="BodyText"/>
        <w:ind w:left="576" w:right="576"/>
        <w:rPr>
          <w:sz w:val="20"/>
        </w:rPr>
      </w:pPr>
    </w:p>
    <w:p w14:paraId="2F32454D" w14:textId="77777777" w:rsidR="00D30A46" w:rsidRDefault="00D30A46" w:rsidP="00CC1001">
      <w:pPr>
        <w:pStyle w:val="BodyText"/>
        <w:ind w:left="576" w:right="576"/>
        <w:rPr>
          <w:sz w:val="20"/>
        </w:rPr>
      </w:pPr>
    </w:p>
    <w:p w14:paraId="36995C89" w14:textId="77777777" w:rsidR="00D30A46" w:rsidRDefault="00D30A46" w:rsidP="00CC1001">
      <w:pPr>
        <w:pStyle w:val="BodyText"/>
        <w:ind w:left="576" w:right="576"/>
        <w:rPr>
          <w:sz w:val="20"/>
        </w:rPr>
      </w:pPr>
    </w:p>
    <w:p w14:paraId="347FCB23" w14:textId="77777777" w:rsidR="00D30A46" w:rsidRDefault="00D30A46" w:rsidP="00CC1001">
      <w:pPr>
        <w:pStyle w:val="BodyText"/>
        <w:ind w:left="576" w:right="576"/>
        <w:rPr>
          <w:sz w:val="20"/>
        </w:rPr>
      </w:pPr>
    </w:p>
    <w:p w14:paraId="25A0CF9D" w14:textId="77777777" w:rsidR="00D30A46" w:rsidRDefault="00D30A46" w:rsidP="00CC1001">
      <w:pPr>
        <w:pStyle w:val="BodyText"/>
        <w:ind w:left="576" w:right="576"/>
        <w:rPr>
          <w:sz w:val="20"/>
        </w:rPr>
      </w:pPr>
    </w:p>
    <w:p w14:paraId="254981F8" w14:textId="77777777" w:rsidR="00D30A46" w:rsidRDefault="00D30A46" w:rsidP="00CC1001">
      <w:pPr>
        <w:pStyle w:val="BodyText"/>
        <w:ind w:left="576" w:right="576"/>
        <w:rPr>
          <w:sz w:val="20"/>
        </w:rPr>
      </w:pPr>
    </w:p>
    <w:p w14:paraId="100BC8F5" w14:textId="77777777" w:rsidR="00D30A46" w:rsidRDefault="00D30A46" w:rsidP="00CC1001">
      <w:pPr>
        <w:pStyle w:val="BodyText"/>
        <w:ind w:left="576" w:right="576"/>
        <w:rPr>
          <w:sz w:val="20"/>
        </w:rPr>
      </w:pPr>
    </w:p>
    <w:p w14:paraId="2F292BE2" w14:textId="77777777" w:rsidR="00D30A46" w:rsidRDefault="00D30A46" w:rsidP="00CC1001">
      <w:pPr>
        <w:pStyle w:val="BodyText"/>
        <w:ind w:left="576" w:right="576"/>
        <w:rPr>
          <w:sz w:val="20"/>
        </w:rPr>
      </w:pPr>
    </w:p>
    <w:p w14:paraId="59853E83" w14:textId="77777777" w:rsidR="00D30A46" w:rsidRDefault="00D30A46" w:rsidP="00CC1001">
      <w:pPr>
        <w:pStyle w:val="BodyText"/>
        <w:ind w:left="576" w:right="576"/>
        <w:rPr>
          <w:sz w:val="20"/>
        </w:rPr>
      </w:pPr>
    </w:p>
    <w:p w14:paraId="67BC1761" w14:textId="77777777" w:rsidR="00D30A46" w:rsidRDefault="00D30A46" w:rsidP="00CC1001">
      <w:pPr>
        <w:pStyle w:val="BodyText"/>
        <w:ind w:left="576" w:right="576"/>
        <w:rPr>
          <w:sz w:val="20"/>
        </w:rPr>
      </w:pPr>
    </w:p>
    <w:p w14:paraId="35D9E4BE" w14:textId="77777777" w:rsidR="00D30A46" w:rsidRDefault="00D30A46" w:rsidP="00CC1001">
      <w:pPr>
        <w:pStyle w:val="BodyText"/>
        <w:ind w:left="576" w:right="576"/>
        <w:rPr>
          <w:sz w:val="20"/>
        </w:rPr>
      </w:pPr>
    </w:p>
    <w:p w14:paraId="03291436" w14:textId="77777777" w:rsidR="00D30A46" w:rsidRDefault="00D30A46" w:rsidP="00CC1001">
      <w:pPr>
        <w:pStyle w:val="BodyText"/>
        <w:ind w:left="576" w:right="576"/>
        <w:rPr>
          <w:sz w:val="20"/>
        </w:rPr>
      </w:pPr>
    </w:p>
    <w:p w14:paraId="59F8FE28" w14:textId="77777777" w:rsidR="00D30A46" w:rsidRDefault="00D30A46" w:rsidP="00CC1001">
      <w:pPr>
        <w:pStyle w:val="BodyText"/>
        <w:ind w:left="576" w:right="576"/>
        <w:rPr>
          <w:sz w:val="20"/>
        </w:rPr>
      </w:pPr>
    </w:p>
    <w:p w14:paraId="403B3A9F" w14:textId="77777777" w:rsidR="00D30A46" w:rsidRDefault="00D30A46" w:rsidP="00CC1001">
      <w:pPr>
        <w:pStyle w:val="BodyText"/>
        <w:ind w:left="576" w:right="576"/>
        <w:rPr>
          <w:sz w:val="20"/>
        </w:rPr>
      </w:pPr>
    </w:p>
    <w:p w14:paraId="3B44BA6E" w14:textId="77777777" w:rsidR="00D30A46" w:rsidRDefault="00D30A46" w:rsidP="00CC1001">
      <w:pPr>
        <w:pStyle w:val="BodyText"/>
        <w:ind w:left="576" w:right="576"/>
        <w:rPr>
          <w:sz w:val="20"/>
        </w:rPr>
      </w:pPr>
    </w:p>
    <w:p w14:paraId="56B0F18A" w14:textId="77777777" w:rsidR="00D30A46" w:rsidRDefault="00D30A46" w:rsidP="00CC1001">
      <w:pPr>
        <w:pStyle w:val="BodyText"/>
        <w:ind w:left="576" w:right="576"/>
        <w:rPr>
          <w:sz w:val="20"/>
        </w:rPr>
      </w:pPr>
    </w:p>
    <w:p w14:paraId="5D2F2455" w14:textId="77777777" w:rsidR="00D30A46" w:rsidRDefault="00D30A46" w:rsidP="00CC1001">
      <w:pPr>
        <w:pStyle w:val="BodyText"/>
        <w:ind w:left="576" w:right="576"/>
        <w:rPr>
          <w:sz w:val="20"/>
        </w:rPr>
      </w:pPr>
    </w:p>
    <w:p w14:paraId="7491AB9D" w14:textId="77777777" w:rsidR="00D30A46" w:rsidRDefault="00D30A46" w:rsidP="00CC1001">
      <w:pPr>
        <w:pStyle w:val="BodyText"/>
        <w:ind w:left="576" w:right="576"/>
        <w:rPr>
          <w:sz w:val="20"/>
        </w:rPr>
      </w:pPr>
    </w:p>
    <w:p w14:paraId="1371A4F7" w14:textId="77777777" w:rsidR="00D30A46" w:rsidRDefault="00D30A46" w:rsidP="00CC1001">
      <w:pPr>
        <w:pStyle w:val="BodyText"/>
        <w:ind w:left="576" w:right="576"/>
        <w:rPr>
          <w:sz w:val="20"/>
        </w:rPr>
      </w:pPr>
    </w:p>
    <w:p w14:paraId="09D2662F" w14:textId="77777777" w:rsidR="00D30A46" w:rsidRDefault="00D30A46" w:rsidP="00CC1001">
      <w:pPr>
        <w:pStyle w:val="BodyText"/>
        <w:ind w:left="576" w:right="576"/>
        <w:rPr>
          <w:sz w:val="20"/>
        </w:rPr>
      </w:pPr>
    </w:p>
    <w:p w14:paraId="67A6D35E" w14:textId="77777777" w:rsidR="00D30A46" w:rsidRDefault="00D30A46" w:rsidP="00CC1001">
      <w:pPr>
        <w:pStyle w:val="BodyText"/>
        <w:ind w:left="576" w:right="576"/>
        <w:rPr>
          <w:sz w:val="20"/>
        </w:rPr>
      </w:pPr>
    </w:p>
    <w:p w14:paraId="0607A321" w14:textId="77777777" w:rsidR="00D30A46" w:rsidRDefault="00D30A46" w:rsidP="00CC1001">
      <w:pPr>
        <w:pStyle w:val="BodyText"/>
        <w:ind w:left="576" w:right="576"/>
        <w:rPr>
          <w:sz w:val="20"/>
        </w:rPr>
      </w:pPr>
    </w:p>
    <w:p w14:paraId="6E09E4A1" w14:textId="77777777" w:rsidR="00D30A46" w:rsidRDefault="00D30A46" w:rsidP="00CC1001">
      <w:pPr>
        <w:pStyle w:val="BodyText"/>
        <w:ind w:left="576" w:right="576"/>
        <w:rPr>
          <w:sz w:val="20"/>
        </w:rPr>
      </w:pPr>
    </w:p>
    <w:p w14:paraId="0C94E4CF" w14:textId="77777777" w:rsidR="00D30A46" w:rsidRDefault="00D30A46" w:rsidP="00CC1001">
      <w:pPr>
        <w:pStyle w:val="BodyText"/>
        <w:ind w:left="576" w:right="576"/>
        <w:rPr>
          <w:sz w:val="20"/>
        </w:rPr>
      </w:pPr>
    </w:p>
    <w:p w14:paraId="471A9777" w14:textId="77777777" w:rsidR="00D30A46" w:rsidRDefault="00D30A46" w:rsidP="00CC1001">
      <w:pPr>
        <w:pStyle w:val="BodyText"/>
        <w:ind w:left="576" w:right="576"/>
        <w:rPr>
          <w:sz w:val="20"/>
        </w:rPr>
      </w:pPr>
    </w:p>
    <w:p w14:paraId="623187E5" w14:textId="77777777" w:rsidR="00D30A46" w:rsidRDefault="00D30A46" w:rsidP="00CC1001">
      <w:pPr>
        <w:pStyle w:val="BodyText"/>
        <w:ind w:left="576" w:right="576"/>
        <w:rPr>
          <w:sz w:val="20"/>
        </w:rPr>
      </w:pPr>
    </w:p>
    <w:p w14:paraId="213749F7" w14:textId="77777777" w:rsidR="00D30A46" w:rsidRDefault="00D30A46" w:rsidP="00CC1001">
      <w:pPr>
        <w:pStyle w:val="BodyText"/>
        <w:ind w:left="576" w:right="576"/>
        <w:rPr>
          <w:sz w:val="20"/>
        </w:rPr>
      </w:pPr>
    </w:p>
    <w:p w14:paraId="611D402D" w14:textId="77777777" w:rsidR="00D30A46" w:rsidRDefault="00D30A46" w:rsidP="00CC1001">
      <w:pPr>
        <w:pStyle w:val="BodyText"/>
        <w:ind w:left="576" w:right="576"/>
        <w:rPr>
          <w:sz w:val="20"/>
        </w:rPr>
      </w:pPr>
    </w:p>
    <w:p w14:paraId="3A33E812" w14:textId="77777777" w:rsidR="00D30A46" w:rsidRDefault="00D30A46" w:rsidP="00CC1001">
      <w:pPr>
        <w:pStyle w:val="BodyText"/>
        <w:ind w:left="576" w:right="576"/>
        <w:rPr>
          <w:sz w:val="20"/>
        </w:rPr>
      </w:pPr>
    </w:p>
    <w:p w14:paraId="08107EBF" w14:textId="77777777" w:rsidR="005E6E3D" w:rsidRDefault="005E6E3D" w:rsidP="00CC1001">
      <w:pPr>
        <w:spacing w:line="250" w:lineRule="exact"/>
        <w:ind w:left="576" w:right="576"/>
        <w:sectPr w:rsidR="005E6E3D" w:rsidSect="000F5632">
          <w:headerReference w:type="default" r:id="rId146"/>
          <w:footerReference w:type="even" r:id="rId147"/>
          <w:footerReference w:type="default" r:id="rId14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7"/>
          <w:cols w:space="720"/>
        </w:sectPr>
      </w:pPr>
    </w:p>
    <w:p w14:paraId="7BDB1291" w14:textId="77777777" w:rsidR="005E6E3D" w:rsidRDefault="007B664E" w:rsidP="00CC1001">
      <w:pPr>
        <w:spacing w:before="105"/>
        <w:ind w:left="576" w:right="576"/>
        <w:rPr>
          <w:b/>
          <w:sz w:val="24"/>
        </w:rPr>
      </w:pPr>
      <w:bookmarkStart w:id="75" w:name="_TOC_250003"/>
      <w:bookmarkEnd w:id="75"/>
      <w:r>
        <w:rPr>
          <w:b/>
          <w:color w:val="231F20"/>
          <w:sz w:val="24"/>
        </w:rPr>
        <w:lastRenderedPageBreak/>
        <w:t xml:space="preserve">FORM NO. </w:t>
      </w:r>
      <w:r w:rsidR="00A8323F">
        <w:rPr>
          <w:b/>
          <w:color w:val="231F20"/>
          <w:sz w:val="24"/>
        </w:rPr>
        <w:t>4</w:t>
      </w:r>
      <w:r>
        <w:rPr>
          <w:b/>
          <w:color w:val="231F20"/>
          <w:sz w:val="24"/>
        </w:rPr>
        <w:t xml:space="preserve"> </w:t>
      </w:r>
      <w:r w:rsidR="00175EB0">
        <w:rPr>
          <w:b/>
          <w:color w:val="231F20"/>
          <w:sz w:val="24"/>
        </w:rPr>
        <w:t>–</w:t>
      </w:r>
      <w:r>
        <w:rPr>
          <w:b/>
          <w:color w:val="231F20"/>
          <w:sz w:val="24"/>
        </w:rPr>
        <w:t xml:space="preserve"> CONTRACT</w:t>
      </w:r>
      <w:r w:rsidR="00175EB0">
        <w:rPr>
          <w:b/>
          <w:color w:val="231F20"/>
          <w:sz w:val="24"/>
        </w:rPr>
        <w:t xml:space="preserve"> </w:t>
      </w:r>
      <w:r>
        <w:rPr>
          <w:b/>
          <w:color w:val="231F20"/>
          <w:sz w:val="24"/>
        </w:rPr>
        <w:t>AGREEMENT</w:t>
      </w:r>
    </w:p>
    <w:p w14:paraId="1E6432D3" w14:textId="77777777" w:rsidR="005E6E3D" w:rsidRDefault="005E6E3D" w:rsidP="00CC1001">
      <w:pPr>
        <w:pStyle w:val="BodyText"/>
        <w:spacing w:before="3"/>
        <w:ind w:left="576" w:right="576"/>
        <w:rPr>
          <w:b/>
          <w:sz w:val="20"/>
        </w:rPr>
      </w:pPr>
    </w:p>
    <w:p w14:paraId="04FE7CBB" w14:textId="77777777" w:rsidR="005E6E3D" w:rsidRDefault="00744749" w:rsidP="00CC1001">
      <w:pPr>
        <w:pStyle w:val="BodyText"/>
        <w:spacing w:before="123" w:line="220" w:lineRule="exact"/>
        <w:ind w:left="576" w:right="576"/>
      </w:pPr>
      <w:r>
        <w:rPr>
          <w:color w:val="231F20"/>
        </w:rPr>
        <w:t xml:space="preserve">THIS AGREEMENT made the </w:t>
      </w:r>
      <w:r w:rsidR="007B664E">
        <w:rPr>
          <w:color w:val="231F20"/>
        </w:rPr>
        <w:t>_______________</w:t>
      </w:r>
      <w:r w:rsidR="00BD00FC">
        <w:rPr>
          <w:color w:val="231F20"/>
        </w:rPr>
        <w:t>_ day of _</w:t>
      </w:r>
      <w:r w:rsidR="007B664E">
        <w:rPr>
          <w:color w:val="231F20"/>
        </w:rPr>
        <w:t>______________________</w:t>
      </w:r>
      <w:r w:rsidR="00BD00FC">
        <w:rPr>
          <w:color w:val="231F20"/>
        </w:rPr>
        <w:t>_, _</w:t>
      </w:r>
      <w:r w:rsidR="007B664E">
        <w:rPr>
          <w:color w:val="231F20"/>
        </w:rPr>
        <w:t>___</w:t>
      </w:r>
      <w:r w:rsidR="00BD00FC">
        <w:rPr>
          <w:color w:val="231F20"/>
        </w:rPr>
        <w:t>_, between</w:t>
      </w:r>
    </w:p>
    <w:p w14:paraId="3203CEA0" w14:textId="77777777" w:rsidR="005E6E3D" w:rsidRDefault="007B664E" w:rsidP="00CC1001">
      <w:pPr>
        <w:pStyle w:val="BodyText"/>
        <w:spacing w:before="24" w:line="220" w:lineRule="exact"/>
        <w:ind w:left="576" w:right="576"/>
      </w:pPr>
      <w:r>
        <w:rPr>
          <w:color w:val="231F20"/>
        </w:rPr>
        <w:t>______________________________________of   __________________</w:t>
      </w:r>
      <w:r w:rsidR="00744749">
        <w:rPr>
          <w:color w:val="231F20"/>
        </w:rPr>
        <w:t>_______</w:t>
      </w:r>
      <w:r w:rsidR="00BD00FC">
        <w:rPr>
          <w:color w:val="231F20"/>
        </w:rPr>
        <w:t>_ (hereinafter “</w:t>
      </w:r>
      <w:r w:rsidR="00744749">
        <w:rPr>
          <w:color w:val="231F20"/>
        </w:rPr>
        <w:t xml:space="preserve">the </w:t>
      </w:r>
      <w:r>
        <w:rPr>
          <w:color w:val="231F20"/>
        </w:rPr>
        <w:t>Procuring</w:t>
      </w:r>
    </w:p>
    <w:p w14:paraId="571AAEE9" w14:textId="77777777" w:rsidR="005E6E3D" w:rsidRDefault="007B664E" w:rsidP="00CC1001">
      <w:pPr>
        <w:pStyle w:val="BodyText"/>
        <w:tabs>
          <w:tab w:val="left" w:pos="5108"/>
          <w:tab w:val="left" w:pos="7688"/>
        </w:tabs>
        <w:spacing w:before="31" w:line="230" w:lineRule="auto"/>
        <w:ind w:left="576" w:right="576"/>
        <w:jc w:val="both"/>
      </w:pPr>
      <w:r>
        <w:rPr>
          <w:color w:val="231F20"/>
        </w:rPr>
        <w:t>Entity”),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one</w:t>
      </w:r>
      <w:r w:rsidR="00744749">
        <w:rPr>
          <w:color w:val="231F20"/>
        </w:rPr>
        <w:t xml:space="preserve"> </w:t>
      </w:r>
      <w:r>
        <w:rPr>
          <w:color w:val="231F20"/>
        </w:rPr>
        <w:t>part,</w:t>
      </w:r>
      <w:r w:rsidR="00744749">
        <w:rPr>
          <w:color w:val="231F20"/>
        </w:rPr>
        <w:t xml:space="preserve"> </w:t>
      </w:r>
      <w:r>
        <w:rPr>
          <w:color w:val="231F20"/>
        </w:rPr>
        <w:t>and</w:t>
      </w:r>
      <w:r>
        <w:rPr>
          <w:color w:val="231F20"/>
          <w:u w:val="single" w:color="221E1F"/>
        </w:rPr>
        <w:tab/>
      </w:r>
      <w:r>
        <w:rPr>
          <w:color w:val="231F20"/>
        </w:rPr>
        <w:t>of</w:t>
      </w:r>
      <w:r>
        <w:rPr>
          <w:color w:val="231F20"/>
          <w:u w:val="single" w:color="221E1F"/>
        </w:rPr>
        <w:tab/>
      </w:r>
      <w:r>
        <w:rPr>
          <w:color w:val="231F20"/>
        </w:rPr>
        <w:t>(herein</w:t>
      </w:r>
      <w:r w:rsidR="00744749">
        <w:rPr>
          <w:color w:val="231F20"/>
        </w:rPr>
        <w:t xml:space="preserve"> </w:t>
      </w:r>
      <w:r>
        <w:rPr>
          <w:color w:val="231F20"/>
        </w:rPr>
        <w:t>after “the</w:t>
      </w:r>
      <w:r w:rsidR="00744749">
        <w:rPr>
          <w:color w:val="231F20"/>
        </w:rPr>
        <w:t xml:space="preserve"> </w:t>
      </w:r>
      <w:r>
        <w:rPr>
          <w:color w:val="231F20"/>
        </w:rPr>
        <w:t>Contractor”), of</w:t>
      </w:r>
      <w:r w:rsidR="00744749">
        <w:rPr>
          <w:color w:val="231F20"/>
        </w:rPr>
        <w:t xml:space="preserve"> </w:t>
      </w:r>
      <w:r>
        <w:rPr>
          <w:color w:val="231F20"/>
        </w:rPr>
        <w:t>the</w:t>
      </w:r>
      <w:r w:rsidR="00744749">
        <w:rPr>
          <w:color w:val="231F20"/>
        </w:rPr>
        <w:t xml:space="preserve"> </w:t>
      </w:r>
      <w:r>
        <w:rPr>
          <w:color w:val="231F20"/>
        </w:rPr>
        <w:t>other</w:t>
      </w:r>
      <w:r w:rsidR="00744749">
        <w:rPr>
          <w:color w:val="231F20"/>
        </w:rPr>
        <w:t xml:space="preserve"> </w:t>
      </w:r>
      <w:r>
        <w:rPr>
          <w:color w:val="231F20"/>
        </w:rPr>
        <w:t>part:</w:t>
      </w:r>
    </w:p>
    <w:p w14:paraId="35B4F1DE" w14:textId="77777777" w:rsidR="005E6E3D" w:rsidRDefault="007B664E" w:rsidP="00CC1001">
      <w:pPr>
        <w:pStyle w:val="BodyText"/>
        <w:tabs>
          <w:tab w:val="left" w:pos="9481"/>
        </w:tabs>
        <w:spacing w:before="246" w:line="230" w:lineRule="auto"/>
        <w:ind w:left="576" w:right="576"/>
        <w:jc w:val="both"/>
      </w:pPr>
      <w:r>
        <w:rPr>
          <w:color w:val="231F20"/>
        </w:rPr>
        <w:t xml:space="preserve">WHEREAS the Procuring Entity desires that the </w:t>
      </w:r>
      <w:proofErr w:type="spellStart"/>
      <w:r>
        <w:rPr>
          <w:color w:val="231F20"/>
          <w:spacing w:val="-4"/>
        </w:rPr>
        <w:t>Works</w:t>
      </w:r>
      <w:r>
        <w:rPr>
          <w:color w:val="231F20"/>
        </w:rPr>
        <w:t>knownas</w:t>
      </w:r>
      <w:proofErr w:type="spellEnd"/>
      <w:r>
        <w:rPr>
          <w:color w:val="231F20"/>
          <w:u w:val="single" w:color="221E1F"/>
        </w:rPr>
        <w:tab/>
      </w:r>
      <w:r>
        <w:rPr>
          <w:color w:val="231F20"/>
        </w:rPr>
        <w:t xml:space="preserve">should be executed by the Contractor, and has accepted a </w:t>
      </w:r>
      <w:r>
        <w:rPr>
          <w:color w:val="231F20"/>
          <w:spacing w:val="-3"/>
        </w:rPr>
        <w:t xml:space="preserve">Tender </w:t>
      </w:r>
      <w:r>
        <w:rPr>
          <w:color w:val="231F20"/>
        </w:rPr>
        <w:t xml:space="preserve">by the Contractor for the execution and completion of these </w:t>
      </w:r>
      <w:r>
        <w:rPr>
          <w:color w:val="231F20"/>
          <w:spacing w:val="-4"/>
        </w:rPr>
        <w:t>Works</w:t>
      </w:r>
      <w:r w:rsidR="00744749">
        <w:rPr>
          <w:color w:val="231F20"/>
          <w:spacing w:val="-4"/>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remedying</w:t>
      </w:r>
      <w:r w:rsidR="00744749">
        <w:rPr>
          <w:color w:val="231F20"/>
        </w:rPr>
        <w:t xml:space="preserve"> </w:t>
      </w:r>
      <w:r>
        <w:rPr>
          <w:color w:val="231F20"/>
        </w:rPr>
        <w:t>of</w:t>
      </w:r>
      <w:r w:rsidR="00744749">
        <w:rPr>
          <w:color w:val="231F20"/>
        </w:rPr>
        <w:t xml:space="preserve"> </w:t>
      </w:r>
      <w:r>
        <w:rPr>
          <w:color w:val="231F20"/>
        </w:rPr>
        <w:t>any</w:t>
      </w:r>
      <w:r w:rsidR="00744749">
        <w:rPr>
          <w:color w:val="231F20"/>
        </w:rPr>
        <w:t xml:space="preserve"> </w:t>
      </w:r>
      <w:r>
        <w:rPr>
          <w:color w:val="231F20"/>
        </w:rPr>
        <w:t>defects</w:t>
      </w:r>
      <w:r w:rsidR="00744749">
        <w:rPr>
          <w:color w:val="231F20"/>
        </w:rPr>
        <w:t xml:space="preserve"> </w:t>
      </w:r>
      <w:r>
        <w:rPr>
          <w:color w:val="231F20"/>
        </w:rPr>
        <w:t>therein,</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agree</w:t>
      </w:r>
      <w:r w:rsidR="00744749">
        <w:rPr>
          <w:color w:val="231F20"/>
        </w:rPr>
        <w:t xml:space="preserve"> </w:t>
      </w:r>
      <w:r>
        <w:rPr>
          <w:color w:val="231F20"/>
        </w:rPr>
        <w:t>as</w:t>
      </w:r>
      <w:r w:rsidR="00744749">
        <w:rPr>
          <w:color w:val="231F20"/>
        </w:rPr>
        <w:t xml:space="preserve"> </w:t>
      </w:r>
      <w:r>
        <w:rPr>
          <w:color w:val="231F20"/>
        </w:rPr>
        <w:t>follows:</w:t>
      </w:r>
    </w:p>
    <w:p w14:paraId="79AFA797" w14:textId="77777777" w:rsidR="005E6E3D" w:rsidRDefault="007B664E" w:rsidP="00CC1001">
      <w:pPr>
        <w:pStyle w:val="ListParagraph"/>
        <w:numPr>
          <w:ilvl w:val="0"/>
          <w:numId w:val="4"/>
        </w:numPr>
        <w:tabs>
          <w:tab w:val="left" w:pos="582"/>
        </w:tabs>
        <w:spacing w:line="230" w:lineRule="auto"/>
        <w:ind w:left="576" w:right="576" w:hanging="446"/>
        <w:jc w:val="both"/>
      </w:pPr>
      <w:r>
        <w:rPr>
          <w:color w:val="231F20"/>
        </w:rPr>
        <w:t>In</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words</w:t>
      </w:r>
      <w:r w:rsidR="00744749">
        <w:rPr>
          <w:color w:val="231F20"/>
        </w:rPr>
        <w:t xml:space="preserve"> </w:t>
      </w:r>
      <w:r>
        <w:rPr>
          <w:color w:val="231F20"/>
        </w:rPr>
        <w:t>and</w:t>
      </w:r>
      <w:r w:rsidR="00744749">
        <w:rPr>
          <w:color w:val="231F20"/>
        </w:rPr>
        <w:t xml:space="preserve"> </w:t>
      </w:r>
      <w:r>
        <w:rPr>
          <w:color w:val="231F20"/>
        </w:rPr>
        <w:t>expressions</w:t>
      </w:r>
      <w:r w:rsidR="00744749">
        <w:rPr>
          <w:color w:val="231F20"/>
        </w:rPr>
        <w:t xml:space="preserve"> </w:t>
      </w:r>
      <w:r>
        <w:rPr>
          <w:color w:val="231F20"/>
        </w:rPr>
        <w:t>shall</w:t>
      </w:r>
      <w:r w:rsidR="00744749">
        <w:rPr>
          <w:color w:val="231F20"/>
        </w:rPr>
        <w:t xml:space="preserve"> </w:t>
      </w:r>
      <w:r>
        <w:rPr>
          <w:color w:val="231F20"/>
        </w:rPr>
        <w:t>have</w:t>
      </w:r>
      <w:r w:rsidR="00744749">
        <w:rPr>
          <w:color w:val="231F20"/>
        </w:rPr>
        <w:t xml:space="preserve"> </w:t>
      </w:r>
      <w:r>
        <w:rPr>
          <w:color w:val="231F20"/>
        </w:rPr>
        <w:t>the</w:t>
      </w:r>
      <w:r w:rsidR="00744749">
        <w:rPr>
          <w:color w:val="231F20"/>
        </w:rPr>
        <w:t xml:space="preserve"> </w:t>
      </w:r>
      <w:r>
        <w:rPr>
          <w:color w:val="231F20"/>
        </w:rPr>
        <w:t>same</w:t>
      </w:r>
      <w:r w:rsidR="00744749">
        <w:rPr>
          <w:color w:val="231F20"/>
        </w:rPr>
        <w:t xml:space="preserve"> </w:t>
      </w:r>
      <w:r>
        <w:rPr>
          <w:color w:val="231F20"/>
        </w:rPr>
        <w:t>meanings</w:t>
      </w:r>
      <w:r w:rsidR="00744749">
        <w:rPr>
          <w:color w:val="231F20"/>
        </w:rPr>
        <w:t xml:space="preserve"> </w:t>
      </w:r>
      <w:r>
        <w:rPr>
          <w:color w:val="231F20"/>
        </w:rPr>
        <w:t>as</w:t>
      </w:r>
      <w:r w:rsidR="00744749">
        <w:rPr>
          <w:color w:val="231F20"/>
        </w:rPr>
        <w:t xml:space="preserve"> </w:t>
      </w:r>
      <w:r>
        <w:rPr>
          <w:color w:val="231F20"/>
        </w:rPr>
        <w:t>are</w:t>
      </w:r>
      <w:r w:rsidR="00744749">
        <w:rPr>
          <w:color w:val="231F20"/>
        </w:rPr>
        <w:t xml:space="preserve"> </w:t>
      </w:r>
      <w:r>
        <w:rPr>
          <w:color w:val="231F20"/>
        </w:rPr>
        <w:t>respectively</w:t>
      </w:r>
      <w:r w:rsidR="00744749">
        <w:rPr>
          <w:color w:val="231F20"/>
        </w:rPr>
        <w:t xml:space="preserve"> </w:t>
      </w:r>
      <w:r>
        <w:rPr>
          <w:color w:val="231F20"/>
        </w:rPr>
        <w:t>assigned</w:t>
      </w:r>
      <w:r w:rsidR="00744749">
        <w:rPr>
          <w:color w:val="231F20"/>
        </w:rPr>
        <w:t xml:space="preserve"> </w:t>
      </w:r>
      <w:r>
        <w:rPr>
          <w:color w:val="231F20"/>
        </w:rPr>
        <w:t>to</w:t>
      </w:r>
      <w:r w:rsidR="00744749">
        <w:rPr>
          <w:color w:val="231F20"/>
        </w:rPr>
        <w:t xml:space="preserve"> </w:t>
      </w:r>
      <w:r>
        <w:rPr>
          <w:color w:val="231F20"/>
        </w:rPr>
        <w:t>them</w:t>
      </w:r>
      <w:r w:rsidR="00744749">
        <w:rPr>
          <w:color w:val="231F20"/>
        </w:rPr>
        <w:t xml:space="preserve"> </w:t>
      </w:r>
      <w:r>
        <w:rPr>
          <w:color w:val="231F20"/>
        </w:rPr>
        <w:t>in</w:t>
      </w:r>
      <w:r w:rsidR="00744749">
        <w:rPr>
          <w:color w:val="231F20"/>
        </w:rPr>
        <w:t xml:space="preserve"> </w:t>
      </w:r>
      <w:r>
        <w:rPr>
          <w:color w:val="231F20"/>
        </w:rPr>
        <w:t>the Contract</w:t>
      </w:r>
      <w:r w:rsidR="00744749">
        <w:rPr>
          <w:color w:val="231F20"/>
        </w:rPr>
        <w:t xml:space="preserve"> </w:t>
      </w:r>
      <w:r>
        <w:rPr>
          <w:color w:val="231F20"/>
        </w:rPr>
        <w:t>documents</w:t>
      </w:r>
      <w:r w:rsidR="00744749">
        <w:rPr>
          <w:color w:val="231F20"/>
        </w:rPr>
        <w:t xml:space="preserve"> </w:t>
      </w:r>
      <w:r>
        <w:rPr>
          <w:color w:val="231F20"/>
        </w:rPr>
        <w:t>referred</w:t>
      </w:r>
      <w:r w:rsidR="00744749">
        <w:rPr>
          <w:color w:val="231F20"/>
        </w:rPr>
        <w:t xml:space="preserve"> </w:t>
      </w:r>
      <w:r>
        <w:rPr>
          <w:color w:val="231F20"/>
        </w:rPr>
        <w:t>to.</w:t>
      </w:r>
    </w:p>
    <w:p w14:paraId="62BD32CE" w14:textId="77777777" w:rsidR="005E6E3D" w:rsidRDefault="007B664E" w:rsidP="00CC1001">
      <w:pPr>
        <w:pStyle w:val="ListParagraph"/>
        <w:numPr>
          <w:ilvl w:val="0"/>
          <w:numId w:val="4"/>
        </w:numPr>
        <w:tabs>
          <w:tab w:val="left" w:pos="582"/>
        </w:tabs>
        <w:spacing w:before="245" w:line="230" w:lineRule="auto"/>
        <w:ind w:left="576" w:right="576" w:hanging="446"/>
        <w:jc w:val="both"/>
      </w:pPr>
      <w:r>
        <w:rPr>
          <w:color w:val="231F20"/>
        </w:rPr>
        <w:t>The following documents shall be deemed to form and be read and construed as part of this Agreement. This Agreement</w:t>
      </w:r>
      <w:r w:rsidR="00744749">
        <w:rPr>
          <w:color w:val="231F20"/>
        </w:rPr>
        <w:t xml:space="preserve"> </w:t>
      </w:r>
      <w:r>
        <w:rPr>
          <w:color w:val="231F20"/>
        </w:rPr>
        <w:t>shall</w:t>
      </w:r>
      <w:r w:rsidR="00744749">
        <w:rPr>
          <w:color w:val="231F20"/>
        </w:rPr>
        <w:t xml:space="preserve"> </w:t>
      </w:r>
      <w:r>
        <w:rPr>
          <w:color w:val="231F20"/>
        </w:rPr>
        <w:t>prevail</w:t>
      </w:r>
      <w:r w:rsidR="00744749">
        <w:rPr>
          <w:color w:val="231F20"/>
        </w:rPr>
        <w:t xml:space="preserve"> </w:t>
      </w:r>
      <w:r>
        <w:rPr>
          <w:color w:val="231F20"/>
        </w:rPr>
        <w:t>over</w:t>
      </w:r>
      <w:r w:rsidR="00744749">
        <w:rPr>
          <w:color w:val="231F20"/>
        </w:rPr>
        <w:t xml:space="preserve"> </w:t>
      </w:r>
      <w:r>
        <w:rPr>
          <w:color w:val="231F20"/>
        </w:rPr>
        <w:t>all</w:t>
      </w:r>
      <w:r w:rsidR="00744749">
        <w:rPr>
          <w:color w:val="231F20"/>
        </w:rPr>
        <w:t xml:space="preserve"> </w:t>
      </w:r>
      <w:r>
        <w:rPr>
          <w:color w:val="231F20"/>
        </w:rPr>
        <w:t>other</w:t>
      </w:r>
      <w:r w:rsidR="00744749">
        <w:rPr>
          <w:color w:val="231F20"/>
        </w:rPr>
        <w:t xml:space="preserve"> </w:t>
      </w:r>
      <w:r>
        <w:rPr>
          <w:color w:val="231F20"/>
        </w:rPr>
        <w:t>Contract</w:t>
      </w:r>
      <w:r w:rsidR="00744749">
        <w:rPr>
          <w:color w:val="231F20"/>
        </w:rPr>
        <w:t xml:space="preserve"> </w:t>
      </w:r>
      <w:r>
        <w:rPr>
          <w:color w:val="231F20"/>
        </w:rPr>
        <w:t>documents.</w:t>
      </w:r>
    </w:p>
    <w:p w14:paraId="0F52F8DB" w14:textId="77777777" w:rsidR="005E6E3D" w:rsidRDefault="005E6E3D" w:rsidP="00CC1001">
      <w:pPr>
        <w:pStyle w:val="BodyText"/>
        <w:spacing w:before="11"/>
        <w:ind w:left="576" w:right="576"/>
        <w:rPr>
          <w:sz w:val="26"/>
        </w:rPr>
      </w:pPr>
    </w:p>
    <w:p w14:paraId="7D21B23C" w14:textId="77777777" w:rsidR="005E6E3D" w:rsidRDefault="00744749" w:rsidP="00CC1001">
      <w:pPr>
        <w:pStyle w:val="ListParagraph"/>
        <w:numPr>
          <w:ilvl w:val="1"/>
          <w:numId w:val="4"/>
        </w:numPr>
        <w:tabs>
          <w:tab w:val="left" w:pos="1072"/>
          <w:tab w:val="left" w:pos="1074"/>
        </w:tabs>
        <w:spacing w:before="0"/>
        <w:ind w:left="576" w:right="576"/>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p>
    <w:p w14:paraId="10BFAF58" w14:textId="77777777" w:rsidR="005E6E3D" w:rsidRDefault="00744749" w:rsidP="00CC1001">
      <w:pPr>
        <w:pStyle w:val="ListParagraph"/>
        <w:numPr>
          <w:ilvl w:val="1"/>
          <w:numId w:val="4"/>
        </w:numPr>
        <w:tabs>
          <w:tab w:val="left" w:pos="1072"/>
          <w:tab w:val="left" w:pos="1074"/>
        </w:tabs>
        <w:spacing w:before="64"/>
        <w:ind w:left="576" w:right="576"/>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spacing w:val="-3"/>
        </w:rPr>
        <w:t>Tender</w:t>
      </w:r>
    </w:p>
    <w:p w14:paraId="24B68D13" w14:textId="77777777" w:rsidR="005E6E3D" w:rsidRDefault="00744749" w:rsidP="00CC1001">
      <w:pPr>
        <w:pStyle w:val="ListParagraph"/>
        <w:numPr>
          <w:ilvl w:val="1"/>
          <w:numId w:val="4"/>
        </w:numPr>
        <w:tabs>
          <w:tab w:val="left" w:pos="1072"/>
          <w:tab w:val="left" w:pos="1074"/>
          <w:tab w:val="left" w:pos="4871"/>
        </w:tabs>
        <w:spacing w:before="64"/>
        <w:ind w:left="576" w:right="576"/>
      </w:pPr>
      <w:r>
        <w:rPr>
          <w:color w:val="231F20"/>
        </w:rPr>
        <w:t>T</w:t>
      </w:r>
      <w:r w:rsidR="007B664E">
        <w:rPr>
          <w:color w:val="231F20"/>
        </w:rPr>
        <w:t>he</w:t>
      </w:r>
      <w:r>
        <w:rPr>
          <w:color w:val="231F20"/>
        </w:rPr>
        <w:t xml:space="preserve"> </w:t>
      </w:r>
      <w:r w:rsidR="007B664E">
        <w:rPr>
          <w:color w:val="231F20"/>
        </w:rPr>
        <w:t>addenda</w:t>
      </w:r>
      <w:r>
        <w:rPr>
          <w:color w:val="231F20"/>
        </w:rPr>
        <w:t xml:space="preserve"> </w:t>
      </w:r>
      <w:r w:rsidR="007B664E">
        <w:rPr>
          <w:color w:val="231F20"/>
        </w:rPr>
        <w:t>Nos</w:t>
      </w:r>
      <w:r w:rsidR="007B664E">
        <w:rPr>
          <w:color w:val="231F20"/>
          <w:u w:val="single" w:color="221E1F"/>
        </w:rPr>
        <w:tab/>
      </w:r>
      <w:r w:rsidR="007B664E">
        <w:rPr>
          <w:color w:val="231F20"/>
        </w:rPr>
        <w:t>(if</w:t>
      </w:r>
      <w:r>
        <w:rPr>
          <w:color w:val="231F20"/>
        </w:rPr>
        <w:t xml:space="preserve"> </w:t>
      </w:r>
      <w:r w:rsidR="007B664E">
        <w:rPr>
          <w:color w:val="231F20"/>
        </w:rPr>
        <w:t>any)</w:t>
      </w:r>
    </w:p>
    <w:p w14:paraId="0A4EDE08" w14:textId="77777777" w:rsidR="005E6E3D" w:rsidRDefault="00744749" w:rsidP="00CC1001">
      <w:pPr>
        <w:pStyle w:val="ListParagraph"/>
        <w:numPr>
          <w:ilvl w:val="1"/>
          <w:numId w:val="4"/>
        </w:numPr>
        <w:tabs>
          <w:tab w:val="left" w:pos="1072"/>
          <w:tab w:val="left" w:pos="1073"/>
        </w:tabs>
        <w:spacing w:before="63"/>
        <w:ind w:left="576" w:right="576" w:hanging="491"/>
      </w:pPr>
      <w:r>
        <w:rPr>
          <w:color w:val="231F20"/>
        </w:rPr>
        <w:t>T</w:t>
      </w:r>
      <w:r w:rsidR="007B664E">
        <w:rPr>
          <w:color w:val="231F20"/>
        </w:rPr>
        <w:t>he</w:t>
      </w:r>
      <w:r>
        <w:rPr>
          <w:color w:val="231F20"/>
        </w:rPr>
        <w:t xml:space="preserve"> </w:t>
      </w:r>
      <w:r w:rsidR="007B664E">
        <w:rPr>
          <w:color w:val="231F20"/>
        </w:rPr>
        <w:t>Particular</w:t>
      </w:r>
      <w:r>
        <w:rPr>
          <w:color w:val="231F20"/>
        </w:rPr>
        <w:t xml:space="preserve"> </w:t>
      </w:r>
      <w:r w:rsidR="007B664E">
        <w:rPr>
          <w:color w:val="231F20"/>
        </w:rPr>
        <w:t>Conditions</w:t>
      </w:r>
    </w:p>
    <w:p w14:paraId="0EA8A15E" w14:textId="77777777" w:rsidR="005E6E3D" w:rsidRDefault="00744749" w:rsidP="00CC1001">
      <w:pPr>
        <w:pStyle w:val="ListParagraph"/>
        <w:numPr>
          <w:ilvl w:val="1"/>
          <w:numId w:val="4"/>
        </w:numPr>
        <w:tabs>
          <w:tab w:val="left" w:pos="1072"/>
          <w:tab w:val="left" w:pos="1073"/>
        </w:tabs>
        <w:spacing w:before="64"/>
        <w:ind w:left="576" w:right="576" w:hanging="491"/>
      </w:pPr>
      <w:r>
        <w:rPr>
          <w:color w:val="231F20"/>
        </w:rPr>
        <w:t>T</w:t>
      </w:r>
      <w:r w:rsidR="007B664E">
        <w:rPr>
          <w:color w:val="231F20"/>
        </w:rPr>
        <w:t>he</w:t>
      </w:r>
      <w:r>
        <w:rPr>
          <w:color w:val="231F20"/>
        </w:rPr>
        <w:t xml:space="preserve"> </w:t>
      </w:r>
      <w:r w:rsidR="007B664E">
        <w:rPr>
          <w:color w:val="231F20"/>
        </w:rPr>
        <w:t>General</w:t>
      </w:r>
      <w:r>
        <w:rPr>
          <w:color w:val="231F20"/>
        </w:rPr>
        <w:t xml:space="preserve"> </w:t>
      </w:r>
      <w:r w:rsidR="007B664E">
        <w:rPr>
          <w:color w:val="231F20"/>
        </w:rPr>
        <w:t>Conditions;</w:t>
      </w:r>
    </w:p>
    <w:p w14:paraId="7643390F" w14:textId="77777777" w:rsidR="005E6E3D" w:rsidRDefault="00744749" w:rsidP="00CC1001">
      <w:pPr>
        <w:pStyle w:val="ListParagraph"/>
        <w:numPr>
          <w:ilvl w:val="1"/>
          <w:numId w:val="4"/>
        </w:numPr>
        <w:tabs>
          <w:tab w:val="left" w:pos="1072"/>
          <w:tab w:val="left" w:pos="1073"/>
        </w:tabs>
        <w:spacing w:before="64"/>
        <w:ind w:left="576" w:right="576" w:hanging="491"/>
      </w:pPr>
      <w:r>
        <w:rPr>
          <w:color w:val="231F20"/>
        </w:rPr>
        <w:t>T</w:t>
      </w:r>
      <w:r w:rsidR="007B664E">
        <w:rPr>
          <w:color w:val="231F20"/>
        </w:rPr>
        <w:t>he</w:t>
      </w:r>
      <w:r>
        <w:rPr>
          <w:color w:val="231F20"/>
        </w:rPr>
        <w:t xml:space="preserve"> </w:t>
      </w:r>
      <w:r w:rsidR="007B664E">
        <w:rPr>
          <w:color w:val="231F20"/>
        </w:rPr>
        <w:t>Speciﬁcation</w:t>
      </w:r>
    </w:p>
    <w:p w14:paraId="0BF0F135" w14:textId="77777777" w:rsidR="005E6E3D" w:rsidRDefault="00744749" w:rsidP="00CC1001">
      <w:pPr>
        <w:pStyle w:val="ListParagraph"/>
        <w:numPr>
          <w:ilvl w:val="1"/>
          <w:numId w:val="4"/>
        </w:numPr>
        <w:tabs>
          <w:tab w:val="left" w:pos="1072"/>
          <w:tab w:val="left" w:pos="1073"/>
        </w:tabs>
        <w:spacing w:before="64"/>
        <w:ind w:left="576" w:right="576" w:hanging="491"/>
      </w:pPr>
      <w:r>
        <w:rPr>
          <w:color w:val="231F20"/>
        </w:rPr>
        <w:t>T</w:t>
      </w:r>
      <w:r w:rsidR="007B664E">
        <w:rPr>
          <w:color w:val="231F20"/>
        </w:rPr>
        <w:t>he</w:t>
      </w:r>
      <w:r>
        <w:rPr>
          <w:color w:val="231F20"/>
        </w:rPr>
        <w:t xml:space="preserve"> </w:t>
      </w:r>
      <w:r w:rsidR="007B664E">
        <w:rPr>
          <w:color w:val="231F20"/>
        </w:rPr>
        <w:t>Drawings</w:t>
      </w:r>
      <w:r w:rsidR="007B664E">
        <w:rPr>
          <w:i/>
          <w:color w:val="231F20"/>
        </w:rPr>
        <w:t>;</w:t>
      </w:r>
      <w:r>
        <w:rPr>
          <w:i/>
          <w:color w:val="231F20"/>
        </w:rPr>
        <w:t xml:space="preserve"> </w:t>
      </w:r>
      <w:r w:rsidR="007B664E">
        <w:rPr>
          <w:color w:val="231F20"/>
        </w:rPr>
        <w:t>and</w:t>
      </w:r>
    </w:p>
    <w:p w14:paraId="3562425D" w14:textId="77777777" w:rsidR="005E6E3D" w:rsidRDefault="00744749" w:rsidP="00CC1001">
      <w:pPr>
        <w:pStyle w:val="ListParagraph"/>
        <w:numPr>
          <w:ilvl w:val="1"/>
          <w:numId w:val="4"/>
        </w:numPr>
        <w:tabs>
          <w:tab w:val="left" w:pos="1072"/>
          <w:tab w:val="left" w:pos="1073"/>
        </w:tabs>
        <w:spacing w:before="64"/>
        <w:ind w:left="576" w:right="576" w:hanging="491"/>
      </w:pPr>
      <w:r>
        <w:rPr>
          <w:color w:val="231F20"/>
        </w:rPr>
        <w:t>T</w:t>
      </w:r>
      <w:r w:rsidR="007B664E">
        <w:rPr>
          <w:color w:val="231F20"/>
        </w:rPr>
        <w:t>he</w:t>
      </w:r>
      <w:r>
        <w:rPr>
          <w:color w:val="231F20"/>
        </w:rPr>
        <w:t xml:space="preserve"> </w:t>
      </w:r>
      <w:r w:rsidR="007B664E">
        <w:rPr>
          <w:color w:val="231F20"/>
        </w:rPr>
        <w:t>completed</w:t>
      </w:r>
      <w:r>
        <w:rPr>
          <w:color w:val="231F20"/>
        </w:rPr>
        <w:t xml:space="preserve"> </w:t>
      </w:r>
      <w:r w:rsidR="007B664E">
        <w:rPr>
          <w:color w:val="231F20"/>
        </w:rPr>
        <w:t>Schedules</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documents</w:t>
      </w:r>
      <w:r>
        <w:rPr>
          <w:color w:val="231F20"/>
        </w:rPr>
        <w:t xml:space="preserve"> </w:t>
      </w:r>
      <w:r w:rsidR="007B664E">
        <w:rPr>
          <w:color w:val="231F20"/>
        </w:rPr>
        <w:t>forming</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1598C7E6" w14:textId="77777777" w:rsidR="005E6E3D" w:rsidRDefault="007B664E" w:rsidP="00CC1001">
      <w:pPr>
        <w:pStyle w:val="ListParagraph"/>
        <w:numPr>
          <w:ilvl w:val="0"/>
          <w:numId w:val="4"/>
        </w:numPr>
        <w:tabs>
          <w:tab w:val="left" w:pos="582"/>
        </w:tabs>
        <w:spacing w:before="242" w:line="230" w:lineRule="auto"/>
        <w:ind w:left="576" w:right="576" w:hanging="446"/>
        <w:jc w:val="both"/>
      </w:pPr>
      <w:r>
        <w:rPr>
          <w:color w:val="231F20"/>
        </w:rPr>
        <w:t xml:space="preserve">In consideration of the payments to be made by the Procuring Entity to the Contractor as speciﬁed in this Agreement, the Contractor hereby covenants with the Procuring Entity to execute the </w:t>
      </w:r>
      <w:r>
        <w:rPr>
          <w:color w:val="231F20"/>
          <w:spacing w:val="-4"/>
        </w:rPr>
        <w:t xml:space="preserve">Works </w:t>
      </w:r>
      <w:r>
        <w:rPr>
          <w:color w:val="231F20"/>
        </w:rPr>
        <w:t>and to remedy defects</w:t>
      </w:r>
      <w:r w:rsidR="00744749">
        <w:rPr>
          <w:color w:val="231F20"/>
        </w:rPr>
        <w:t xml:space="preserve"> </w:t>
      </w:r>
      <w:r>
        <w:rPr>
          <w:color w:val="231F20"/>
        </w:rPr>
        <w:t>therein</w:t>
      </w:r>
      <w:r w:rsidR="00744749">
        <w:rPr>
          <w:color w:val="231F20"/>
        </w:rPr>
        <w:t xml:space="preserve"> </w:t>
      </w:r>
      <w:r>
        <w:rPr>
          <w:color w:val="231F20"/>
        </w:rPr>
        <w:t>in</w:t>
      </w:r>
      <w:r w:rsidR="00744749">
        <w:rPr>
          <w:color w:val="231F20"/>
        </w:rPr>
        <w:t xml:space="preserve"> </w:t>
      </w:r>
      <w:r>
        <w:rPr>
          <w:color w:val="231F20"/>
        </w:rPr>
        <w:t>conformity</w:t>
      </w:r>
      <w:r w:rsidR="00744749">
        <w:rPr>
          <w:color w:val="231F20"/>
        </w:rPr>
        <w:t xml:space="preserve"> </w:t>
      </w:r>
      <w:r>
        <w:rPr>
          <w:color w:val="231F20"/>
        </w:rPr>
        <w:t>in</w:t>
      </w:r>
      <w:r w:rsidR="00744749">
        <w:rPr>
          <w:color w:val="231F20"/>
        </w:rPr>
        <w:t xml:space="preserve"> </w:t>
      </w:r>
      <w:r>
        <w:rPr>
          <w:color w:val="231F20"/>
        </w:rPr>
        <w:t>all</w:t>
      </w:r>
      <w:r w:rsidR="00744749">
        <w:rPr>
          <w:color w:val="231F20"/>
        </w:rPr>
        <w:t xml:space="preserve"> </w:t>
      </w:r>
      <w:r>
        <w:rPr>
          <w:color w:val="231F20"/>
        </w:rPr>
        <w:t>respects</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p>
    <w:p w14:paraId="21397B6D" w14:textId="77777777" w:rsidR="005E6E3D" w:rsidRDefault="007B664E" w:rsidP="00CC1001">
      <w:pPr>
        <w:pStyle w:val="ListParagraph"/>
        <w:numPr>
          <w:ilvl w:val="0"/>
          <w:numId w:val="4"/>
        </w:numPr>
        <w:tabs>
          <w:tab w:val="left" w:pos="582"/>
        </w:tabs>
        <w:spacing w:line="230" w:lineRule="auto"/>
        <w:ind w:left="576" w:right="576" w:hanging="446"/>
        <w:jc w:val="both"/>
      </w:pP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hereby</w:t>
      </w:r>
      <w:r w:rsidR="00744749">
        <w:rPr>
          <w:color w:val="231F20"/>
        </w:rPr>
        <w:t xml:space="preserve"> </w:t>
      </w:r>
      <w:r>
        <w:rPr>
          <w:color w:val="231F20"/>
        </w:rPr>
        <w:t>covenants</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in</w:t>
      </w:r>
      <w:r w:rsidR="00744749">
        <w:rPr>
          <w:color w:val="231F20"/>
        </w:rPr>
        <w:t xml:space="preserve"> </w:t>
      </w:r>
      <w:r>
        <w:rPr>
          <w:color w:val="231F20"/>
        </w:rPr>
        <w:t>consideration</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execution</w:t>
      </w:r>
      <w:r w:rsidR="00744749">
        <w:rPr>
          <w:color w:val="231F20"/>
        </w:rPr>
        <w:t xml:space="preserve"> </w:t>
      </w:r>
      <w:r>
        <w:rPr>
          <w:color w:val="231F20"/>
        </w:rPr>
        <w:t>and</w:t>
      </w:r>
      <w:r w:rsidR="00744749">
        <w:rPr>
          <w:color w:val="231F20"/>
        </w:rPr>
        <w:t xml:space="preserve"> </w:t>
      </w:r>
      <w:r>
        <w:rPr>
          <w:color w:val="231F20"/>
        </w:rPr>
        <w:t>completion</w:t>
      </w:r>
      <w:r w:rsidR="00744749">
        <w:rPr>
          <w:color w:val="231F20"/>
        </w:rPr>
        <w:t xml:space="preserve"> </w:t>
      </w:r>
      <w:r>
        <w:rPr>
          <w:color w:val="231F20"/>
        </w:rPr>
        <w:t xml:space="preserve">of the </w:t>
      </w:r>
      <w:r>
        <w:rPr>
          <w:color w:val="231F20"/>
          <w:spacing w:val="-4"/>
        </w:rPr>
        <w:t xml:space="preserve">Works </w:t>
      </w:r>
      <w:r>
        <w:rPr>
          <w:color w:val="231F20"/>
        </w:rPr>
        <w:t>and the remedying of defects therein, the Contract Price or such other sum as may become payable under</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at</w:t>
      </w:r>
      <w:r w:rsidR="00744749">
        <w:rPr>
          <w:color w:val="231F20"/>
        </w:rPr>
        <w:t xml:space="preserve"> </w:t>
      </w:r>
      <w:r>
        <w:rPr>
          <w:color w:val="231F20"/>
        </w:rPr>
        <w:t>the</w:t>
      </w:r>
      <w:r w:rsidR="00744749">
        <w:rPr>
          <w:color w:val="231F20"/>
        </w:rPr>
        <w:t xml:space="preserve"> </w:t>
      </w:r>
      <w:r>
        <w:rPr>
          <w:color w:val="231F20"/>
        </w:rPr>
        <w:t>times</w:t>
      </w:r>
      <w:r w:rsidR="00744749">
        <w:rPr>
          <w:color w:val="231F20"/>
        </w:rPr>
        <w:t xml:space="preserve"> </w:t>
      </w:r>
      <w:r>
        <w:rPr>
          <w:color w:val="231F20"/>
        </w:rPr>
        <w:t>and</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manner</w:t>
      </w:r>
      <w:r w:rsidR="00744749">
        <w:rPr>
          <w:color w:val="231F20"/>
        </w:rPr>
        <w:t xml:space="preserve"> </w:t>
      </w:r>
      <w:r>
        <w:rPr>
          <w:color w:val="231F20"/>
        </w:rPr>
        <w:t>prescribed</w:t>
      </w:r>
      <w:r w:rsidR="00744749">
        <w:rPr>
          <w:color w:val="231F20"/>
        </w:rPr>
        <w:t xml:space="preserve"> </w:t>
      </w:r>
      <w:r>
        <w:rPr>
          <w:color w:val="231F20"/>
        </w:rPr>
        <w:t>by</w:t>
      </w:r>
      <w:r w:rsidR="00744749">
        <w:rPr>
          <w:color w:val="231F20"/>
        </w:rPr>
        <w:t xml:space="preserve"> </w:t>
      </w:r>
      <w:r>
        <w:rPr>
          <w:color w:val="231F20"/>
        </w:rPr>
        <w:t>the</w:t>
      </w:r>
      <w:r w:rsidR="00744749">
        <w:rPr>
          <w:color w:val="231F20"/>
        </w:rPr>
        <w:t xml:space="preserve"> </w:t>
      </w:r>
      <w:r>
        <w:rPr>
          <w:color w:val="231F20"/>
        </w:rPr>
        <w:t>Contract.</w:t>
      </w:r>
    </w:p>
    <w:p w14:paraId="3540D945" w14:textId="77777777" w:rsidR="005E6E3D" w:rsidRDefault="007B664E" w:rsidP="00CC1001">
      <w:pPr>
        <w:pStyle w:val="BodyText"/>
        <w:spacing w:before="246" w:line="230" w:lineRule="auto"/>
        <w:ind w:left="576" w:right="576"/>
      </w:pPr>
      <w:r>
        <w:rPr>
          <w:color w:val="231F20"/>
        </w:rPr>
        <w:t>IN</w:t>
      </w:r>
      <w:r w:rsidR="00744749">
        <w:rPr>
          <w:color w:val="231F20"/>
        </w:rPr>
        <w:t xml:space="preserve"> </w:t>
      </w:r>
      <w:r>
        <w:rPr>
          <w:color w:val="231F20"/>
        </w:rPr>
        <w:t>WITNESS</w:t>
      </w:r>
      <w:r w:rsidR="00744749">
        <w:rPr>
          <w:color w:val="231F20"/>
        </w:rPr>
        <w:t xml:space="preserve"> </w:t>
      </w:r>
      <w:r>
        <w:rPr>
          <w:color w:val="231F20"/>
        </w:rPr>
        <w:t>whereof</w:t>
      </w:r>
      <w:r w:rsidR="00744749">
        <w:rPr>
          <w:color w:val="231F20"/>
        </w:rPr>
        <w:t xml:space="preserve"> </w:t>
      </w:r>
      <w:r>
        <w:rPr>
          <w:color w:val="231F20"/>
        </w:rPr>
        <w:t>the</w:t>
      </w:r>
      <w:r w:rsidR="00744749">
        <w:rPr>
          <w:color w:val="231F20"/>
        </w:rPr>
        <w:t xml:space="preserve"> </w:t>
      </w:r>
      <w:r>
        <w:rPr>
          <w:color w:val="231F20"/>
        </w:rPr>
        <w:t>parties</w:t>
      </w:r>
      <w:r w:rsidR="00744749">
        <w:rPr>
          <w:color w:val="231F20"/>
        </w:rPr>
        <w:t xml:space="preserve"> </w:t>
      </w:r>
      <w:r>
        <w:rPr>
          <w:color w:val="231F20"/>
        </w:rPr>
        <w:t>hereto</w:t>
      </w:r>
      <w:r w:rsidR="00744749">
        <w:rPr>
          <w:color w:val="231F20"/>
        </w:rPr>
        <w:t xml:space="preserve"> </w:t>
      </w:r>
      <w:r>
        <w:rPr>
          <w:color w:val="231F20"/>
        </w:rPr>
        <w:t>have</w:t>
      </w:r>
      <w:r w:rsidR="00744749">
        <w:rPr>
          <w:color w:val="231F20"/>
        </w:rPr>
        <w:t xml:space="preserve"> </w:t>
      </w:r>
      <w:r>
        <w:rPr>
          <w:color w:val="231F20"/>
        </w:rPr>
        <w:t>caused</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executed</w:t>
      </w:r>
      <w:r w:rsidR="00744749">
        <w:rPr>
          <w:color w:val="231F20"/>
        </w:rPr>
        <w:t xml:space="preserve"> </w:t>
      </w:r>
      <w:r>
        <w:rPr>
          <w:color w:val="231F20"/>
        </w:rPr>
        <w:t>in</w:t>
      </w:r>
      <w:r w:rsidR="00744749">
        <w:rPr>
          <w:color w:val="231F20"/>
        </w:rPr>
        <w:t xml:space="preserve"> </w:t>
      </w:r>
      <w:r>
        <w:rPr>
          <w:color w:val="231F20"/>
        </w:rPr>
        <w:t>accordance</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laws of</w:t>
      </w:r>
      <w:r w:rsidR="00744749">
        <w:rPr>
          <w:color w:val="231F20"/>
        </w:rPr>
        <w:t xml:space="preserve"> </w:t>
      </w:r>
      <w:r>
        <w:rPr>
          <w:color w:val="231F20"/>
        </w:rPr>
        <w:t>Kenya</w:t>
      </w:r>
      <w:r w:rsidR="00744749">
        <w:rPr>
          <w:color w:val="231F20"/>
        </w:rPr>
        <w:t xml:space="preserve"> </w:t>
      </w:r>
      <w:r>
        <w:rPr>
          <w:color w:val="231F20"/>
        </w:rPr>
        <w:t>on</w:t>
      </w:r>
      <w:r w:rsidR="00744749">
        <w:rPr>
          <w:color w:val="231F20"/>
        </w:rPr>
        <w:t xml:space="preserve"> </w:t>
      </w:r>
      <w:r>
        <w:rPr>
          <w:color w:val="231F20"/>
        </w:rPr>
        <w:t>the</w:t>
      </w:r>
      <w:r w:rsidR="00744749">
        <w:rPr>
          <w:color w:val="231F20"/>
        </w:rPr>
        <w:t xml:space="preserve"> </w:t>
      </w:r>
      <w:r>
        <w:rPr>
          <w:color w:val="231F20"/>
          <w:spacing w:val="-4"/>
        </w:rPr>
        <w:t>day,</w:t>
      </w:r>
      <w:r w:rsidR="00744749">
        <w:rPr>
          <w:color w:val="231F20"/>
          <w:spacing w:val="-4"/>
        </w:rPr>
        <w:t xml:space="preserve"> </w:t>
      </w:r>
      <w:r>
        <w:rPr>
          <w:color w:val="231F20"/>
        </w:rPr>
        <w:t>month</w:t>
      </w:r>
      <w:r w:rsidR="00744749">
        <w:rPr>
          <w:color w:val="231F20"/>
        </w:rPr>
        <w:t xml:space="preserve"> </w:t>
      </w:r>
      <w:r>
        <w:rPr>
          <w:color w:val="231F20"/>
        </w:rPr>
        <w:t>and</w:t>
      </w:r>
      <w:r w:rsidR="00744749">
        <w:rPr>
          <w:color w:val="231F20"/>
        </w:rPr>
        <w:t xml:space="preserve"> </w:t>
      </w:r>
      <w:r>
        <w:rPr>
          <w:color w:val="231F20"/>
        </w:rPr>
        <w:t>year</w:t>
      </w:r>
      <w:r w:rsidR="00744749">
        <w:rPr>
          <w:color w:val="231F20"/>
        </w:rPr>
        <w:t xml:space="preserve"> </w:t>
      </w:r>
      <w:r>
        <w:rPr>
          <w:color w:val="231F20"/>
        </w:rPr>
        <w:t>speciﬁed</w:t>
      </w:r>
      <w:r w:rsidR="00744749">
        <w:rPr>
          <w:color w:val="231F20"/>
        </w:rPr>
        <w:t xml:space="preserve"> </w:t>
      </w:r>
      <w:r>
        <w:rPr>
          <w:color w:val="231F20"/>
        </w:rPr>
        <w:t>above.</w:t>
      </w:r>
    </w:p>
    <w:p w14:paraId="13DBE949" w14:textId="77777777" w:rsidR="005E6E3D" w:rsidRDefault="005E6E3D" w:rsidP="00CC1001">
      <w:pPr>
        <w:pStyle w:val="BodyText"/>
        <w:ind w:left="576" w:right="576"/>
        <w:rPr>
          <w:sz w:val="30"/>
        </w:rPr>
      </w:pPr>
    </w:p>
    <w:p w14:paraId="7691585A" w14:textId="77777777" w:rsidR="005E6E3D" w:rsidRDefault="005E6E3D" w:rsidP="00CC1001">
      <w:pPr>
        <w:pStyle w:val="BodyText"/>
        <w:ind w:left="576" w:right="576"/>
        <w:rPr>
          <w:sz w:val="33"/>
        </w:rPr>
      </w:pPr>
    </w:p>
    <w:p w14:paraId="40F775CC" w14:textId="77777777" w:rsidR="005E6E3D" w:rsidRDefault="007B664E" w:rsidP="00CC1001">
      <w:pPr>
        <w:pStyle w:val="BodyText"/>
        <w:tabs>
          <w:tab w:val="left" w:pos="8384"/>
        </w:tabs>
        <w:ind w:left="576" w:right="576"/>
      </w:pPr>
      <w:proofErr w:type="spellStart"/>
      <w:r>
        <w:rPr>
          <w:color w:val="231F20"/>
        </w:rPr>
        <w:t>Signedby</w:t>
      </w:r>
      <w:proofErr w:type="spellEnd"/>
      <w:r>
        <w:rPr>
          <w:color w:val="231F20"/>
          <w:u w:val="single" w:color="221E1F"/>
        </w:rPr>
        <w:tab/>
      </w:r>
    </w:p>
    <w:p w14:paraId="706EEBBF" w14:textId="77777777" w:rsidR="005E6E3D" w:rsidRDefault="005E6E3D" w:rsidP="00CC1001">
      <w:pPr>
        <w:pStyle w:val="BodyText"/>
        <w:ind w:left="576" w:right="576"/>
        <w:rPr>
          <w:sz w:val="20"/>
        </w:rPr>
      </w:pPr>
    </w:p>
    <w:p w14:paraId="6A56FA04" w14:textId="77777777" w:rsidR="005E6E3D" w:rsidRDefault="007B664E" w:rsidP="00CC1001">
      <w:pPr>
        <w:pStyle w:val="BodyText"/>
        <w:tabs>
          <w:tab w:val="left" w:pos="5923"/>
        </w:tabs>
        <w:spacing w:before="248"/>
        <w:ind w:left="576" w:right="576"/>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p>
    <w:p w14:paraId="25C26091" w14:textId="77777777" w:rsidR="005E6E3D" w:rsidRDefault="005E6E3D" w:rsidP="00CC1001">
      <w:pPr>
        <w:pStyle w:val="BodyText"/>
        <w:ind w:left="576" w:right="576"/>
        <w:rPr>
          <w:sz w:val="30"/>
        </w:rPr>
      </w:pPr>
    </w:p>
    <w:p w14:paraId="2CFF70D8" w14:textId="77777777" w:rsidR="005E6E3D" w:rsidRDefault="005E6E3D" w:rsidP="00CC1001">
      <w:pPr>
        <w:pStyle w:val="BodyText"/>
        <w:spacing w:before="9"/>
        <w:ind w:left="576" w:right="576"/>
        <w:rPr>
          <w:sz w:val="32"/>
        </w:rPr>
      </w:pPr>
    </w:p>
    <w:p w14:paraId="5E98E3F6" w14:textId="77777777" w:rsidR="005E6E3D" w:rsidRDefault="007B664E" w:rsidP="00CC1001">
      <w:pPr>
        <w:pStyle w:val="BodyText"/>
        <w:tabs>
          <w:tab w:val="left" w:pos="8384"/>
        </w:tabs>
        <w:ind w:left="576" w:right="576"/>
      </w:pPr>
      <w:proofErr w:type="spellStart"/>
      <w:r>
        <w:rPr>
          <w:color w:val="231F20"/>
        </w:rPr>
        <w:t>Signedby</w:t>
      </w:r>
      <w:proofErr w:type="spellEnd"/>
      <w:r>
        <w:rPr>
          <w:color w:val="231F20"/>
          <w:u w:val="single" w:color="221E1F"/>
        </w:rPr>
        <w:tab/>
      </w:r>
    </w:p>
    <w:p w14:paraId="2A6E37E0" w14:textId="77777777" w:rsidR="005E6E3D" w:rsidRDefault="005E6E3D" w:rsidP="00CC1001">
      <w:pPr>
        <w:pStyle w:val="BodyText"/>
        <w:ind w:left="576" w:right="576"/>
        <w:rPr>
          <w:sz w:val="20"/>
        </w:rPr>
      </w:pPr>
    </w:p>
    <w:p w14:paraId="6162483E" w14:textId="77777777" w:rsidR="005E6E3D" w:rsidRDefault="007B664E" w:rsidP="00CC1001">
      <w:pPr>
        <w:pStyle w:val="BodyText"/>
        <w:tabs>
          <w:tab w:val="left" w:pos="6140"/>
        </w:tabs>
        <w:spacing w:before="248"/>
        <w:ind w:left="576" w:right="576"/>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Contractor)</w:t>
      </w:r>
    </w:p>
    <w:p w14:paraId="127A5163" w14:textId="77777777" w:rsidR="005E6E3D" w:rsidRDefault="005E6E3D" w:rsidP="00CC1001">
      <w:pPr>
        <w:ind w:left="576" w:right="576"/>
        <w:sectPr w:rsidR="005E6E3D" w:rsidSect="000F5632">
          <w:headerReference w:type="even" r:id="rId14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990F4CA" w14:textId="77777777" w:rsidR="005E6E3D" w:rsidRDefault="007B664E" w:rsidP="00CC1001">
      <w:pPr>
        <w:pStyle w:val="Heading3"/>
        <w:spacing w:before="104" w:line="271" w:lineRule="exact"/>
        <w:ind w:left="576" w:right="576"/>
      </w:pPr>
      <w:r>
        <w:rPr>
          <w:color w:val="231F20"/>
        </w:rPr>
        <w:lastRenderedPageBreak/>
        <w:t xml:space="preserve">FORM NO. </w:t>
      </w:r>
      <w:r w:rsidR="00A8323F">
        <w:rPr>
          <w:color w:val="231F20"/>
        </w:rPr>
        <w:t>5</w:t>
      </w:r>
      <w:r>
        <w:rPr>
          <w:color w:val="231F20"/>
        </w:rPr>
        <w:t xml:space="preserve"> - PERFORMANCE SECURITY</w:t>
      </w:r>
    </w:p>
    <w:p w14:paraId="490BE191" w14:textId="77777777" w:rsidR="005E6E3D" w:rsidRDefault="007B664E" w:rsidP="00CC1001">
      <w:pPr>
        <w:pStyle w:val="Heading4"/>
        <w:spacing w:before="0" w:line="248" w:lineRule="exact"/>
        <w:ind w:left="576" w:right="576"/>
      </w:pPr>
      <w:r>
        <w:rPr>
          <w:color w:val="231F20"/>
        </w:rPr>
        <w:t>– (Unconditional Demand Bank Guarantee)</w:t>
      </w:r>
    </w:p>
    <w:p w14:paraId="67D95F00" w14:textId="77777777" w:rsidR="005E6E3D" w:rsidRDefault="007B664E" w:rsidP="00CC1001">
      <w:pPr>
        <w:spacing w:before="235"/>
        <w:ind w:left="576" w:right="576"/>
        <w:rPr>
          <w:i/>
        </w:rPr>
      </w:pPr>
      <w:r>
        <w:rPr>
          <w:i/>
          <w:color w:val="231F20"/>
        </w:rPr>
        <w:t>[Guarantor letterhead or SWIFT identiﬁer code]</w:t>
      </w:r>
    </w:p>
    <w:p w14:paraId="191E6F59" w14:textId="77777777" w:rsidR="005E6E3D" w:rsidRDefault="007B664E" w:rsidP="00CC1001">
      <w:pPr>
        <w:tabs>
          <w:tab w:val="left" w:pos="4306"/>
          <w:tab w:val="left" w:pos="4929"/>
        </w:tabs>
        <w:spacing w:before="234" w:line="463" w:lineRule="auto"/>
        <w:ind w:left="576" w:right="576"/>
        <w:rPr>
          <w:i/>
        </w:rPr>
      </w:pPr>
      <w:r>
        <w:rPr>
          <w:b/>
          <w:color w:val="231F20"/>
        </w:rPr>
        <w:t>Beneﬁciary:</w:t>
      </w:r>
      <w:r>
        <w:rPr>
          <w:b/>
          <w:color w:val="231F20"/>
          <w:u w:val="single" w:color="221E1F"/>
        </w:rPr>
        <w:tab/>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i/>
          <w:color w:val="231F20"/>
        </w:rPr>
        <w:t>[Insert</w:t>
      </w:r>
      <w:r w:rsidR="00744749">
        <w:rPr>
          <w:i/>
          <w:color w:val="231F20"/>
        </w:rPr>
        <w:t xml:space="preserve"> </w:t>
      </w:r>
      <w:r>
        <w:rPr>
          <w:i/>
          <w:color w:val="231F20"/>
        </w:rPr>
        <w:t>date</w:t>
      </w:r>
      <w:r w:rsidR="00744749">
        <w:rPr>
          <w:i/>
          <w:color w:val="231F20"/>
        </w:rPr>
        <w:t xml:space="preserve"> </w:t>
      </w:r>
      <w:r>
        <w:rPr>
          <w:i/>
          <w:color w:val="231F20"/>
        </w:rPr>
        <w:t>of</w:t>
      </w:r>
      <w:r w:rsidR="00744749">
        <w:rPr>
          <w:i/>
          <w:color w:val="231F20"/>
        </w:rPr>
        <w:t xml:space="preserve"> </w:t>
      </w:r>
      <w:r>
        <w:rPr>
          <w:i/>
          <w:color w:val="231F20"/>
        </w:rPr>
        <w:t>issue]</w:t>
      </w:r>
    </w:p>
    <w:p w14:paraId="3FA275D6" w14:textId="77777777" w:rsidR="005E6E3D" w:rsidRDefault="007B664E" w:rsidP="00CC1001">
      <w:pPr>
        <w:pStyle w:val="Heading4"/>
        <w:tabs>
          <w:tab w:val="left" w:pos="10094"/>
        </w:tabs>
        <w:spacing w:before="0" w:line="251" w:lineRule="exact"/>
        <w:ind w:left="576" w:right="576"/>
      </w:pPr>
      <w:r>
        <w:rPr>
          <w:color w:val="231F20"/>
        </w:rPr>
        <w:t>PERFORMANCE GUARANTEE</w:t>
      </w:r>
      <w:r w:rsidR="00744749">
        <w:rPr>
          <w:color w:val="231F20"/>
        </w:rPr>
        <w:t xml:space="preserve"> </w:t>
      </w:r>
      <w:r>
        <w:rPr>
          <w:color w:val="231F20"/>
        </w:rPr>
        <w:t>No.:</w:t>
      </w:r>
      <w:r>
        <w:rPr>
          <w:color w:val="231F20"/>
          <w:u w:val="single" w:color="221E1F"/>
        </w:rPr>
        <w:tab/>
      </w:r>
    </w:p>
    <w:p w14:paraId="568F57AD" w14:textId="77777777" w:rsidR="005E6E3D" w:rsidRDefault="007B664E" w:rsidP="00CC1001">
      <w:pPr>
        <w:spacing w:before="234"/>
        <w:ind w:left="576" w:right="576"/>
        <w:rPr>
          <w:i/>
        </w:rPr>
      </w:pPr>
      <w:r>
        <w:rPr>
          <w:b/>
          <w:color w:val="231F20"/>
        </w:rPr>
        <w:t xml:space="preserve">Guarantor: </w:t>
      </w:r>
      <w:r>
        <w:rPr>
          <w:i/>
          <w:color w:val="231F20"/>
        </w:rPr>
        <w:t>[Insert name and address of place of issue, unless indicated in the letterhead]</w:t>
      </w:r>
    </w:p>
    <w:p w14:paraId="542365E2" w14:textId="77777777" w:rsidR="005E6E3D" w:rsidRDefault="007B664E" w:rsidP="00CC1001">
      <w:pPr>
        <w:pStyle w:val="ListParagraph"/>
        <w:numPr>
          <w:ilvl w:val="0"/>
          <w:numId w:val="3"/>
        </w:numPr>
        <w:tabs>
          <w:tab w:val="left" w:pos="572"/>
          <w:tab w:val="left" w:pos="573"/>
          <w:tab w:val="left" w:pos="2437"/>
          <w:tab w:val="left" w:pos="4355"/>
          <w:tab w:val="left" w:pos="4946"/>
          <w:tab w:val="left" w:pos="10531"/>
        </w:tabs>
        <w:spacing w:before="243" w:line="230" w:lineRule="auto"/>
        <w:ind w:left="576" w:right="576" w:hanging="442"/>
      </w:pPr>
      <w:r>
        <w:rPr>
          <w:color w:val="231F20"/>
          <w:spacing w:val="-9"/>
        </w:rPr>
        <w:t xml:space="preserve">We </w:t>
      </w:r>
      <w:r>
        <w:rPr>
          <w:color w:val="231F20"/>
        </w:rPr>
        <w:t>have been</w:t>
      </w:r>
      <w:r w:rsidR="00744749">
        <w:rPr>
          <w:color w:val="231F20"/>
        </w:rPr>
        <w:t xml:space="preserve"> </w:t>
      </w:r>
      <w:r>
        <w:rPr>
          <w:color w:val="231F20"/>
        </w:rPr>
        <w:t>informed</w:t>
      </w:r>
      <w:r w:rsidR="00744749">
        <w:rPr>
          <w:color w:val="231F20"/>
        </w:rPr>
        <w:t xml:space="preserve"> </w:t>
      </w:r>
      <w:r>
        <w:rPr>
          <w:color w:val="231F20"/>
        </w:rPr>
        <w:t>that</w:t>
      </w:r>
      <w:r>
        <w:rPr>
          <w:color w:val="231F20"/>
          <w:u w:val="single" w:color="221E1F"/>
        </w:rPr>
        <w:tab/>
      </w:r>
      <w:r>
        <w:rPr>
          <w:color w:val="231F20"/>
          <w:u w:val="single" w:color="221E1F"/>
        </w:rPr>
        <w:tab/>
      </w:r>
      <w:r>
        <w:rPr>
          <w:color w:val="231F20"/>
        </w:rPr>
        <w:t>(herein</w:t>
      </w:r>
      <w:r w:rsidR="00744749">
        <w:rPr>
          <w:color w:val="231F20"/>
        </w:rPr>
        <w:t xml:space="preserve"> </w:t>
      </w:r>
      <w:r>
        <w:rPr>
          <w:color w:val="231F20"/>
        </w:rPr>
        <w:t>after called "the Applicant") has entered into Contract No.</w:t>
      </w:r>
      <w:r>
        <w:rPr>
          <w:color w:val="231F20"/>
          <w:u w:val="single" w:color="221E1F"/>
        </w:rPr>
        <w:tab/>
      </w:r>
      <w:r>
        <w:rPr>
          <w:i/>
          <w:color w:val="231F20"/>
        </w:rPr>
        <w:t>dated</w:t>
      </w:r>
      <w:r>
        <w:rPr>
          <w:i/>
          <w:color w:val="231F20"/>
          <w:u w:val="single" w:color="221E1F"/>
        </w:rPr>
        <w:tab/>
      </w:r>
      <w:r>
        <w:rPr>
          <w:color w:val="231F20"/>
        </w:rPr>
        <w:t>with the Beneﬁciary, for the</w:t>
      </w:r>
      <w:r w:rsidR="00744749">
        <w:rPr>
          <w:color w:val="231F20"/>
        </w:rPr>
        <w:t xml:space="preserve"> </w:t>
      </w:r>
      <w:r>
        <w:rPr>
          <w:color w:val="231F20"/>
        </w:rPr>
        <w:t>execution</w:t>
      </w:r>
      <w:r w:rsidR="00744749">
        <w:rPr>
          <w:color w:val="231F20"/>
        </w:rPr>
        <w:t xml:space="preserve"> </w:t>
      </w:r>
      <w:r>
        <w:rPr>
          <w:color w:val="231F20"/>
        </w:rPr>
        <w:t xml:space="preserve">of </w:t>
      </w:r>
      <w:r>
        <w:rPr>
          <w:color w:val="231F20"/>
          <w:u w:val="single" w:color="221E1F"/>
        </w:rPr>
        <w:tab/>
      </w:r>
      <w:r>
        <w:rPr>
          <w:color w:val="231F20"/>
        </w:rPr>
        <w:t xml:space="preserve">                              (herein</w:t>
      </w:r>
      <w:r w:rsidR="00744749">
        <w:rPr>
          <w:color w:val="231F20"/>
        </w:rPr>
        <w:t xml:space="preserve"> </w:t>
      </w:r>
      <w:r>
        <w:rPr>
          <w:color w:val="231F20"/>
        </w:rPr>
        <w:t>after</w:t>
      </w:r>
      <w:r w:rsidR="00744749">
        <w:rPr>
          <w:color w:val="231F20"/>
        </w:rPr>
        <w:t xml:space="preserve"> </w:t>
      </w:r>
      <w:r>
        <w:rPr>
          <w:color w:val="231F20"/>
        </w:rPr>
        <w:t>called</w:t>
      </w:r>
      <w:r w:rsidR="00744749">
        <w:rPr>
          <w:color w:val="231F20"/>
        </w:rPr>
        <w:t xml:space="preserve"> </w:t>
      </w:r>
      <w:r>
        <w:rPr>
          <w:color w:val="231F20"/>
        </w:rPr>
        <w:t>"the</w:t>
      </w:r>
      <w:r w:rsidR="00744749">
        <w:rPr>
          <w:color w:val="231F20"/>
        </w:rPr>
        <w:t xml:space="preserve"> </w:t>
      </w:r>
      <w:r>
        <w:rPr>
          <w:color w:val="231F20"/>
        </w:rPr>
        <w:t>Contract").</w:t>
      </w:r>
    </w:p>
    <w:p w14:paraId="6D08675D" w14:textId="77777777" w:rsidR="005E6E3D" w:rsidRDefault="007B664E" w:rsidP="00CC1001">
      <w:pPr>
        <w:pStyle w:val="ListParagraph"/>
        <w:numPr>
          <w:ilvl w:val="0"/>
          <w:numId w:val="3"/>
        </w:numPr>
        <w:tabs>
          <w:tab w:val="left" w:pos="572"/>
          <w:tab w:val="left" w:pos="573"/>
        </w:tabs>
        <w:spacing w:before="238"/>
        <w:ind w:left="576" w:right="576"/>
      </w:pPr>
      <w:proofErr w:type="spellStart"/>
      <w:r>
        <w:rPr>
          <w:color w:val="231F20"/>
        </w:rPr>
        <w:t>Further</w:t>
      </w:r>
      <w:r w:rsidR="00744749">
        <w:rPr>
          <w:color w:val="231F20"/>
        </w:rPr>
        <w:t xml:space="preserve"> </w:t>
      </w:r>
      <w:r>
        <w:rPr>
          <w:color w:val="231F20"/>
        </w:rPr>
        <w:t>more</w:t>
      </w:r>
      <w:proofErr w:type="spellEnd"/>
      <w:r>
        <w:rPr>
          <w:color w:val="231F20"/>
        </w:rPr>
        <w:t>,</w:t>
      </w:r>
      <w:r w:rsidR="00744749">
        <w:rPr>
          <w:color w:val="231F20"/>
        </w:rPr>
        <w:t xml:space="preserve"> </w:t>
      </w:r>
      <w:r>
        <w:rPr>
          <w:color w:val="231F20"/>
        </w:rPr>
        <w:t>we</w:t>
      </w:r>
      <w:r w:rsidR="00744749">
        <w:rPr>
          <w:color w:val="231F20"/>
        </w:rPr>
        <w:t xml:space="preserve"> </w:t>
      </w:r>
      <w:r>
        <w:rPr>
          <w:color w:val="231F20"/>
        </w:rPr>
        <w:t>understand</w:t>
      </w:r>
      <w:r w:rsidR="00744749">
        <w:rPr>
          <w:color w:val="231F20"/>
        </w:rPr>
        <w:t xml:space="preserve"> </w:t>
      </w:r>
      <w:r>
        <w:rPr>
          <w:color w:val="231F20"/>
        </w:rPr>
        <w:t>that,</w:t>
      </w:r>
      <w:r w:rsidR="00744749">
        <w:rPr>
          <w:color w:val="231F20"/>
        </w:rPr>
        <w:t xml:space="preserve"> </w:t>
      </w:r>
      <w:r>
        <w:rPr>
          <w:color w:val="231F20"/>
        </w:rPr>
        <w:t>according</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conditions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w:t>
      </w:r>
      <w:r w:rsidR="00744749">
        <w:rPr>
          <w:color w:val="231F20"/>
        </w:rPr>
        <w:t xml:space="preserve"> </w:t>
      </w:r>
      <w:r>
        <w:rPr>
          <w:color w:val="231F20"/>
        </w:rPr>
        <w:t>performance</w:t>
      </w:r>
      <w:r w:rsidR="00744749">
        <w:rPr>
          <w:color w:val="231F20"/>
        </w:rPr>
        <w:t xml:space="preserve"> </w:t>
      </w:r>
      <w:r>
        <w:rPr>
          <w:color w:val="231F20"/>
        </w:rPr>
        <w:t>guarantee</w:t>
      </w:r>
      <w:r w:rsidR="00744749">
        <w:rPr>
          <w:color w:val="231F20"/>
        </w:rPr>
        <w:t xml:space="preserve"> </w:t>
      </w:r>
      <w:r>
        <w:rPr>
          <w:color w:val="231F20"/>
        </w:rPr>
        <w:t>is</w:t>
      </w:r>
      <w:r w:rsidR="00744749">
        <w:rPr>
          <w:color w:val="231F20"/>
        </w:rPr>
        <w:t xml:space="preserve"> </w:t>
      </w:r>
      <w:r>
        <w:rPr>
          <w:color w:val="231F20"/>
        </w:rPr>
        <w:t>required.</w:t>
      </w:r>
    </w:p>
    <w:p w14:paraId="767259EF" w14:textId="77777777" w:rsidR="005E6E3D" w:rsidRDefault="007B664E" w:rsidP="00CC1001">
      <w:pPr>
        <w:pStyle w:val="ListParagraph"/>
        <w:numPr>
          <w:ilvl w:val="0"/>
          <w:numId w:val="3"/>
        </w:numPr>
        <w:tabs>
          <w:tab w:val="left" w:pos="573"/>
          <w:tab w:val="left" w:pos="5349"/>
        </w:tabs>
        <w:spacing w:before="242" w:line="230" w:lineRule="auto"/>
        <w:ind w:left="576" w:right="576"/>
        <w:jc w:val="both"/>
      </w:pPr>
      <w:r>
        <w:rPr>
          <w:color w:val="231F20"/>
        </w:rPr>
        <w:t>At</w:t>
      </w:r>
      <w:r w:rsidR="00744749">
        <w:rPr>
          <w:color w:val="231F20"/>
        </w:rPr>
        <w:t xml:space="preserve"> </w:t>
      </w:r>
      <w:r>
        <w:rPr>
          <w:color w:val="231F20"/>
        </w:rPr>
        <w:t>the</w:t>
      </w:r>
      <w:r w:rsidR="00744749">
        <w:rPr>
          <w:color w:val="231F20"/>
        </w:rPr>
        <w:t xml:space="preserve"> </w:t>
      </w:r>
      <w:r>
        <w:rPr>
          <w:color w:val="231F20"/>
        </w:rPr>
        <w:t>request</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Applicant,</w:t>
      </w:r>
      <w:r w:rsidR="00744749">
        <w:rPr>
          <w:color w:val="231F20"/>
        </w:rPr>
        <w:t xml:space="preserve"> </w:t>
      </w:r>
      <w:r>
        <w:rPr>
          <w:color w:val="231F20"/>
        </w:rPr>
        <w:t>we</w:t>
      </w:r>
      <w:r w:rsidR="00744749">
        <w:rPr>
          <w:color w:val="231F20"/>
        </w:rPr>
        <w:t xml:space="preserve"> </w:t>
      </w:r>
      <w:r>
        <w:rPr>
          <w:color w:val="231F20"/>
        </w:rPr>
        <w:t>as</w:t>
      </w:r>
      <w:r w:rsidR="00744749">
        <w:rPr>
          <w:color w:val="231F20"/>
        </w:rPr>
        <w:t xml:space="preserve"> </w:t>
      </w:r>
      <w:r>
        <w:rPr>
          <w:color w:val="231F20"/>
        </w:rPr>
        <w:t>Guarantor,</w:t>
      </w:r>
      <w:r w:rsidR="00744749">
        <w:rPr>
          <w:color w:val="231F20"/>
        </w:rPr>
        <w:t xml:space="preserve"> </w:t>
      </w:r>
      <w:r>
        <w:rPr>
          <w:color w:val="231F20"/>
        </w:rPr>
        <w:t>here</w:t>
      </w:r>
      <w:r w:rsidR="00744749">
        <w:rPr>
          <w:color w:val="231F20"/>
        </w:rPr>
        <w:t xml:space="preserve"> </w:t>
      </w:r>
      <w:r>
        <w:rPr>
          <w:color w:val="231F20"/>
        </w:rPr>
        <w:t>by</w:t>
      </w:r>
      <w:r w:rsidR="00744749">
        <w:rPr>
          <w:color w:val="231F20"/>
        </w:rPr>
        <w:t xml:space="preserve"> </w:t>
      </w:r>
      <w:r>
        <w:rPr>
          <w:color w:val="231F20"/>
        </w:rPr>
        <w:t>irrevocably</w:t>
      </w:r>
      <w:r w:rsidR="00744749">
        <w:rPr>
          <w:color w:val="231F20"/>
        </w:rPr>
        <w:t xml:space="preserve"> </w:t>
      </w:r>
      <w:r>
        <w:rPr>
          <w:color w:val="231F20"/>
        </w:rPr>
        <w:t>undertake</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Beneﬁciary</w:t>
      </w:r>
      <w:r w:rsidR="00744749">
        <w:rPr>
          <w:color w:val="231F20"/>
        </w:rPr>
        <w:t xml:space="preserve"> </w:t>
      </w:r>
      <w:r>
        <w:rPr>
          <w:color w:val="231F20"/>
        </w:rPr>
        <w:t>any</w:t>
      </w:r>
      <w:r w:rsidR="00744749">
        <w:rPr>
          <w:color w:val="231F20"/>
        </w:rPr>
        <w:t xml:space="preserve"> </w:t>
      </w:r>
      <w:r>
        <w:rPr>
          <w:color w:val="231F20"/>
        </w:rPr>
        <w:t>sum</w:t>
      </w:r>
      <w:r w:rsidR="00744749">
        <w:rPr>
          <w:color w:val="231F20"/>
        </w:rPr>
        <w:t xml:space="preserve"> </w:t>
      </w:r>
      <w:r>
        <w:rPr>
          <w:color w:val="231F20"/>
        </w:rPr>
        <w:t>or sums</w:t>
      </w:r>
      <w:r w:rsidR="00744749">
        <w:rPr>
          <w:color w:val="231F20"/>
        </w:rPr>
        <w:t xml:space="preserve"> </w:t>
      </w:r>
      <w:r>
        <w:rPr>
          <w:color w:val="231F20"/>
        </w:rPr>
        <w:t>not</w:t>
      </w:r>
      <w:r w:rsidR="00744749">
        <w:rPr>
          <w:color w:val="231F20"/>
        </w:rPr>
        <w:t xml:space="preserve"> </w:t>
      </w:r>
      <w:r>
        <w:rPr>
          <w:color w:val="231F20"/>
        </w:rPr>
        <w:t>exceeding</w:t>
      </w:r>
      <w:r w:rsidR="00744749">
        <w:rPr>
          <w:color w:val="231F20"/>
        </w:rPr>
        <w:t xml:space="preserve"> </w:t>
      </w:r>
      <w:r>
        <w:rPr>
          <w:color w:val="231F20"/>
        </w:rPr>
        <w:t>in</w:t>
      </w:r>
      <w:r w:rsidR="00744749">
        <w:rPr>
          <w:color w:val="231F20"/>
        </w:rPr>
        <w:t xml:space="preserve"> </w:t>
      </w:r>
      <w:r>
        <w:rPr>
          <w:color w:val="231F20"/>
        </w:rPr>
        <w:t>total</w:t>
      </w:r>
      <w:r w:rsidR="00744749">
        <w:rPr>
          <w:color w:val="231F20"/>
        </w:rPr>
        <w:t xml:space="preserve"> </w:t>
      </w:r>
      <w:r>
        <w:rPr>
          <w:color w:val="231F20"/>
        </w:rPr>
        <w:t>an</w:t>
      </w:r>
      <w:r w:rsidR="00744749">
        <w:rPr>
          <w:color w:val="231F20"/>
        </w:rPr>
        <w:t xml:space="preserve"> </w:t>
      </w:r>
      <w:r>
        <w:rPr>
          <w:color w:val="231F20"/>
        </w:rPr>
        <w:t>amount</w:t>
      </w:r>
      <w:r w:rsidR="00744749">
        <w:rPr>
          <w:color w:val="231F20"/>
        </w:rPr>
        <w:t xml:space="preserve"> </w:t>
      </w:r>
      <w:r>
        <w:rPr>
          <w:color w:val="231F20"/>
        </w:rPr>
        <w:t>of</w:t>
      </w:r>
      <w:r>
        <w:rPr>
          <w:color w:val="231F20"/>
          <w:u w:val="single" w:color="221E1F"/>
        </w:rPr>
        <w:tab/>
      </w:r>
      <w:r>
        <w:rPr>
          <w:color w:val="231F20"/>
        </w:rPr>
        <w:t>(</w:t>
      </w:r>
      <w:r w:rsidR="00744749">
        <w:rPr>
          <w:color w:val="231F20"/>
        </w:rPr>
        <w:t xml:space="preserve">  </w:t>
      </w:r>
      <w:r>
        <w:rPr>
          <w:color w:val="231F20"/>
        </w:rPr>
        <w:t>),</w:t>
      </w:r>
      <w:r>
        <w:rPr>
          <w:color w:val="231F20"/>
          <w:position w:val="11"/>
          <w:sz w:val="11"/>
        </w:rPr>
        <w:t>1</w:t>
      </w:r>
      <w:r w:rsidR="00744749">
        <w:rPr>
          <w:color w:val="231F20"/>
          <w:position w:val="11"/>
          <w:sz w:val="11"/>
        </w:rPr>
        <w:t xml:space="preserve"> </w:t>
      </w:r>
      <w:r>
        <w:rPr>
          <w:color w:val="231F20"/>
        </w:rPr>
        <w:t>such</w:t>
      </w:r>
      <w:r w:rsidR="00744749">
        <w:rPr>
          <w:color w:val="231F20"/>
        </w:rPr>
        <w:t xml:space="preserve"> </w:t>
      </w:r>
      <w:r>
        <w:rPr>
          <w:color w:val="231F20"/>
        </w:rPr>
        <w:t>sum</w:t>
      </w:r>
      <w:r w:rsidR="00744749">
        <w:rPr>
          <w:color w:val="231F20"/>
        </w:rPr>
        <w:t xml:space="preserve"> </w:t>
      </w:r>
      <w:r>
        <w:rPr>
          <w:color w:val="231F20"/>
        </w:rPr>
        <w:t>being</w:t>
      </w:r>
      <w:r w:rsidR="00744749">
        <w:rPr>
          <w:color w:val="231F20"/>
        </w:rPr>
        <w:t xml:space="preserve"> </w:t>
      </w:r>
      <w:r>
        <w:rPr>
          <w:color w:val="231F20"/>
        </w:rPr>
        <w:t>payable</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types</w:t>
      </w:r>
      <w:r w:rsidR="00744749">
        <w:rPr>
          <w:color w:val="231F20"/>
        </w:rPr>
        <w:t xml:space="preserve"> </w:t>
      </w:r>
      <w:r>
        <w:rPr>
          <w:color w:val="231F20"/>
        </w:rPr>
        <w:t>and</w:t>
      </w:r>
      <w:r w:rsidR="00744749">
        <w:rPr>
          <w:color w:val="231F20"/>
        </w:rPr>
        <w:t xml:space="preserve"> </w:t>
      </w:r>
      <w:r>
        <w:rPr>
          <w:color w:val="231F20"/>
        </w:rPr>
        <w:t>proportions</w:t>
      </w:r>
      <w:r w:rsidR="00744749">
        <w:rPr>
          <w:color w:val="231F20"/>
        </w:rPr>
        <w:t xml:space="preserve"> </w:t>
      </w:r>
      <w:r>
        <w:rPr>
          <w:color w:val="231F20"/>
        </w:rPr>
        <w:t>of currencies in which the Contract Price is payable, upon receipt by us of the Beneﬁciary's complying demand supported by the Beneﬁciary's statement, whether in the demand itself or in a separate signed document accompanying or identifying the demand, stating that the Applicant is in breach of its obligation(s) under the Contract, without the Beneﬁciary needing to prove or to show grounds for your demand or the sum speciﬁed therein.</w:t>
      </w:r>
    </w:p>
    <w:p w14:paraId="1BF12F78" w14:textId="77777777" w:rsidR="005E6E3D" w:rsidRDefault="007B664E" w:rsidP="00CC1001">
      <w:pPr>
        <w:pStyle w:val="ListParagraph"/>
        <w:numPr>
          <w:ilvl w:val="0"/>
          <w:numId w:val="3"/>
        </w:numPr>
        <w:tabs>
          <w:tab w:val="left" w:pos="572"/>
          <w:tab w:val="left" w:pos="573"/>
        </w:tabs>
        <w:spacing w:before="235" w:line="230" w:lineRule="auto"/>
        <w:ind w:left="576" w:right="576"/>
      </w:pPr>
      <w:r>
        <w:rPr>
          <w:color w:val="231F20"/>
        </w:rPr>
        <w:t>This guarantee shall expire, no later than the …..................... Day of …</w:t>
      </w:r>
      <w:r w:rsidR="00744749">
        <w:rPr>
          <w:color w:val="231F20"/>
        </w:rPr>
        <w:t>...........</w:t>
      </w:r>
      <w:r>
        <w:rPr>
          <w:color w:val="231F20"/>
        </w:rPr>
        <w:t xml:space="preserve"> 2…</w:t>
      </w:r>
      <w:r>
        <w:rPr>
          <w:color w:val="231F20"/>
          <w:position w:val="11"/>
          <w:sz w:val="11"/>
        </w:rPr>
        <w:t>2</w:t>
      </w:r>
      <w:r>
        <w:rPr>
          <w:color w:val="231F20"/>
        </w:rPr>
        <w:t>, and any demand for payment</w:t>
      </w:r>
      <w:r w:rsidR="00744749">
        <w:rPr>
          <w:color w:val="231F20"/>
        </w:rPr>
        <w:t xml:space="preserve"> </w:t>
      </w:r>
      <w:r>
        <w:rPr>
          <w:color w:val="231F20"/>
        </w:rPr>
        <w:t>under</w:t>
      </w:r>
      <w:r w:rsidR="00744749">
        <w:rPr>
          <w:color w:val="231F20"/>
        </w:rPr>
        <w:t xml:space="preserve"> </w:t>
      </w:r>
      <w:r>
        <w:rPr>
          <w:color w:val="231F20"/>
        </w:rPr>
        <w:t>it</w:t>
      </w:r>
      <w:r w:rsidR="00744749">
        <w:rPr>
          <w:color w:val="231F20"/>
        </w:rPr>
        <w:t xml:space="preserve"> </w:t>
      </w:r>
      <w:r>
        <w:rPr>
          <w:color w:val="231F20"/>
        </w:rPr>
        <w:t>must</w:t>
      </w:r>
      <w:r w:rsidR="00744749">
        <w:rPr>
          <w:color w:val="231F20"/>
        </w:rPr>
        <w:t xml:space="preserve"> </w:t>
      </w:r>
      <w:r>
        <w:rPr>
          <w:color w:val="231F20"/>
        </w:rPr>
        <w:t>be</w:t>
      </w:r>
      <w:r w:rsidR="00744749">
        <w:rPr>
          <w:color w:val="231F20"/>
        </w:rPr>
        <w:t xml:space="preserve"> </w:t>
      </w:r>
      <w:r>
        <w:rPr>
          <w:color w:val="231F20"/>
        </w:rPr>
        <w:t>received</w:t>
      </w:r>
      <w:r w:rsidR="00744749">
        <w:rPr>
          <w:color w:val="231F20"/>
        </w:rPr>
        <w:t xml:space="preserve"> </w:t>
      </w:r>
      <w:r>
        <w:rPr>
          <w:color w:val="231F20"/>
        </w:rPr>
        <w:t>by</w:t>
      </w:r>
      <w:r w:rsidR="00744749">
        <w:rPr>
          <w:color w:val="231F20"/>
        </w:rPr>
        <w:t xml:space="preserve"> </w:t>
      </w:r>
      <w:r>
        <w:rPr>
          <w:color w:val="231F20"/>
        </w:rPr>
        <w:t>us</w:t>
      </w:r>
      <w:r w:rsidR="00744749">
        <w:rPr>
          <w:color w:val="231F20"/>
        </w:rPr>
        <w:t xml:space="preserve"> </w:t>
      </w:r>
      <w:r>
        <w:rPr>
          <w:color w:val="231F20"/>
        </w:rPr>
        <w:t>at</w:t>
      </w:r>
      <w:r w:rsidR="00744749">
        <w:rPr>
          <w:color w:val="231F20"/>
        </w:rPr>
        <w:t xml:space="preserve"> </w:t>
      </w:r>
      <w:r>
        <w:rPr>
          <w:color w:val="231F20"/>
        </w:rPr>
        <w:t>this</w:t>
      </w:r>
      <w:r w:rsidR="00744749">
        <w:rPr>
          <w:color w:val="231F20"/>
        </w:rPr>
        <w:t xml:space="preserve"> </w:t>
      </w:r>
      <w:r>
        <w:rPr>
          <w:color w:val="231F20"/>
        </w:rPr>
        <w:t>ofﬁce</w:t>
      </w:r>
      <w:r w:rsidR="00744749">
        <w:rPr>
          <w:color w:val="231F20"/>
        </w:rPr>
        <w:t xml:space="preserve"> </w:t>
      </w:r>
      <w:r>
        <w:rPr>
          <w:color w:val="231F20"/>
        </w:rPr>
        <w:t>indicated</w:t>
      </w:r>
      <w:r w:rsidR="00744749">
        <w:rPr>
          <w:color w:val="231F20"/>
        </w:rPr>
        <w:t xml:space="preserve"> </w:t>
      </w:r>
      <w:r>
        <w:rPr>
          <w:color w:val="231F20"/>
        </w:rPr>
        <w:t>above</w:t>
      </w:r>
      <w:r w:rsidR="00744749">
        <w:rPr>
          <w:color w:val="231F20"/>
        </w:rPr>
        <w:t xml:space="preserve"> </w:t>
      </w:r>
      <w:r>
        <w:rPr>
          <w:color w:val="231F20"/>
        </w:rPr>
        <w:t>on</w:t>
      </w:r>
      <w:r w:rsidR="00744749">
        <w:rPr>
          <w:color w:val="231F20"/>
        </w:rPr>
        <w:t xml:space="preserve"> </w:t>
      </w:r>
      <w:r>
        <w:rPr>
          <w:color w:val="231F20"/>
        </w:rPr>
        <w:t>or</w:t>
      </w:r>
      <w:r w:rsidR="00744749">
        <w:rPr>
          <w:color w:val="231F20"/>
        </w:rPr>
        <w:t xml:space="preserve"> </w:t>
      </w:r>
      <w:r>
        <w:rPr>
          <w:color w:val="231F20"/>
        </w:rPr>
        <w:t>before</w:t>
      </w:r>
      <w:r w:rsidR="00744749">
        <w:rPr>
          <w:color w:val="231F20"/>
        </w:rPr>
        <w:t xml:space="preserve"> </w:t>
      </w:r>
      <w:r>
        <w:rPr>
          <w:color w:val="231F20"/>
        </w:rPr>
        <w:t>that</w:t>
      </w:r>
      <w:r w:rsidR="00744749">
        <w:rPr>
          <w:color w:val="231F20"/>
        </w:rPr>
        <w:t xml:space="preserve"> </w:t>
      </w:r>
      <w:r>
        <w:rPr>
          <w:color w:val="231F20"/>
        </w:rPr>
        <w:t>date.</w:t>
      </w:r>
    </w:p>
    <w:p w14:paraId="0EB6DBFF" w14:textId="77777777" w:rsidR="005E6E3D" w:rsidRDefault="005E6E3D" w:rsidP="00CC1001">
      <w:pPr>
        <w:pStyle w:val="BodyText"/>
        <w:spacing w:before="6"/>
        <w:ind w:left="576" w:right="576"/>
        <w:rPr>
          <w:sz w:val="42"/>
        </w:rPr>
      </w:pPr>
    </w:p>
    <w:p w14:paraId="18229178" w14:textId="77777777" w:rsidR="005E6E3D" w:rsidRDefault="007B664E" w:rsidP="00CC1001">
      <w:pPr>
        <w:pStyle w:val="ListParagraph"/>
        <w:numPr>
          <w:ilvl w:val="0"/>
          <w:numId w:val="3"/>
        </w:numPr>
        <w:tabs>
          <w:tab w:val="left" w:pos="573"/>
        </w:tabs>
        <w:spacing w:before="0" w:line="230" w:lineRule="auto"/>
        <w:ind w:left="576" w:right="576"/>
        <w:jc w:val="both"/>
      </w:pPr>
      <w:r>
        <w:rPr>
          <w:color w:val="231F20"/>
        </w:rPr>
        <w:t>The</w:t>
      </w:r>
      <w:r w:rsidR="00744749">
        <w:rPr>
          <w:color w:val="231F20"/>
        </w:rPr>
        <w:t xml:space="preserve"> </w:t>
      </w:r>
      <w:r>
        <w:rPr>
          <w:color w:val="231F20"/>
        </w:rPr>
        <w:t>Guarantor</w:t>
      </w:r>
      <w:r w:rsidR="00744749">
        <w:rPr>
          <w:color w:val="231F20"/>
        </w:rPr>
        <w:t xml:space="preserve"> </w:t>
      </w:r>
      <w:r>
        <w:rPr>
          <w:color w:val="231F20"/>
        </w:rPr>
        <w:t>agrees</w:t>
      </w:r>
      <w:r w:rsidR="00744749">
        <w:rPr>
          <w:color w:val="231F20"/>
        </w:rPr>
        <w:t xml:space="preserve"> </w:t>
      </w:r>
      <w:r>
        <w:rPr>
          <w:color w:val="231F20"/>
        </w:rPr>
        <w:t>to</w:t>
      </w:r>
      <w:r w:rsidR="00744749">
        <w:rPr>
          <w:color w:val="231F20"/>
        </w:rPr>
        <w:t xml:space="preserve"> </w:t>
      </w:r>
      <w:r>
        <w:rPr>
          <w:color w:val="231F20"/>
        </w:rPr>
        <w:t>a</w:t>
      </w:r>
      <w:r w:rsidR="00744749">
        <w:rPr>
          <w:color w:val="231F20"/>
        </w:rPr>
        <w:t xml:space="preserve"> </w:t>
      </w:r>
      <w:r>
        <w:rPr>
          <w:color w:val="231F20"/>
        </w:rPr>
        <w:t>one-time</w:t>
      </w:r>
      <w:r w:rsidR="00744749">
        <w:rPr>
          <w:color w:val="231F20"/>
        </w:rPr>
        <w:t xml:space="preserve"> </w:t>
      </w:r>
      <w:r>
        <w:rPr>
          <w:color w:val="231F20"/>
        </w:rPr>
        <w:t>extension</w:t>
      </w:r>
      <w:r w:rsidR="00744749">
        <w:rPr>
          <w:color w:val="231F20"/>
        </w:rPr>
        <w:t xml:space="preserve"> </w:t>
      </w:r>
      <w:r>
        <w:rPr>
          <w:color w:val="231F20"/>
        </w:rPr>
        <w:t>of</w:t>
      </w:r>
      <w:r w:rsidR="00744749">
        <w:rPr>
          <w:color w:val="231F20"/>
        </w:rPr>
        <w:t xml:space="preserve"> </w:t>
      </w:r>
      <w:r>
        <w:rPr>
          <w:color w:val="231F20"/>
        </w:rPr>
        <w:t>this</w:t>
      </w:r>
      <w:r w:rsidR="00744749">
        <w:rPr>
          <w:color w:val="231F20"/>
        </w:rPr>
        <w:t xml:space="preserve"> </w:t>
      </w:r>
      <w:r>
        <w:rPr>
          <w:color w:val="231F20"/>
        </w:rPr>
        <w:t>guarantee</w:t>
      </w:r>
      <w:r w:rsidR="00744749">
        <w:rPr>
          <w:color w:val="231F20"/>
        </w:rPr>
        <w:t xml:space="preserve"> </w:t>
      </w:r>
      <w:r>
        <w:rPr>
          <w:color w:val="231F20"/>
        </w:rPr>
        <w:t>for</w:t>
      </w:r>
      <w:r w:rsidR="00744749">
        <w:rPr>
          <w:color w:val="231F20"/>
        </w:rPr>
        <w:t xml:space="preserve"> </w:t>
      </w:r>
      <w:r>
        <w:rPr>
          <w:color w:val="231F20"/>
        </w:rPr>
        <w:t>a</w:t>
      </w:r>
      <w:r w:rsidR="00744749">
        <w:rPr>
          <w:color w:val="231F20"/>
        </w:rPr>
        <w:t xml:space="preserve"> </w:t>
      </w:r>
      <w:r>
        <w:rPr>
          <w:color w:val="231F20"/>
        </w:rPr>
        <w:t>period</w:t>
      </w:r>
      <w:r w:rsidR="00744749">
        <w:rPr>
          <w:color w:val="231F20"/>
        </w:rPr>
        <w:t xml:space="preserve"> </w:t>
      </w:r>
      <w:r>
        <w:rPr>
          <w:color w:val="231F20"/>
        </w:rPr>
        <w:t>not</w:t>
      </w:r>
      <w:r w:rsidR="00744749">
        <w:rPr>
          <w:color w:val="231F20"/>
        </w:rPr>
        <w:t xml:space="preserve"> </w:t>
      </w:r>
      <w:r>
        <w:rPr>
          <w:color w:val="231F20"/>
        </w:rPr>
        <w:t>to</w:t>
      </w:r>
      <w:r w:rsidR="00744749">
        <w:rPr>
          <w:color w:val="231F20"/>
        </w:rPr>
        <w:t xml:space="preserve"> </w:t>
      </w:r>
      <w:r>
        <w:rPr>
          <w:color w:val="231F20"/>
        </w:rPr>
        <w:t>exceed</w:t>
      </w:r>
      <w:r w:rsidR="00744749">
        <w:rPr>
          <w:color w:val="231F20"/>
        </w:rPr>
        <w:t xml:space="preserve"> </w:t>
      </w:r>
      <w:r>
        <w:rPr>
          <w:i/>
          <w:color w:val="231F20"/>
        </w:rPr>
        <w:t>[six</w:t>
      </w:r>
      <w:r w:rsidR="00744749">
        <w:rPr>
          <w:i/>
          <w:color w:val="231F20"/>
        </w:rPr>
        <w:t xml:space="preserve"> </w:t>
      </w:r>
      <w:r>
        <w:rPr>
          <w:i/>
          <w:color w:val="231F20"/>
        </w:rPr>
        <w:t>months]</w:t>
      </w:r>
      <w:r w:rsidR="00744749">
        <w:rPr>
          <w:i/>
          <w:color w:val="231F20"/>
        </w:rPr>
        <w:t xml:space="preserve"> </w:t>
      </w:r>
      <w:r>
        <w:rPr>
          <w:i/>
          <w:color w:val="231F20"/>
        </w:rPr>
        <w:t>[one</w:t>
      </w:r>
      <w:r w:rsidR="00744749">
        <w:rPr>
          <w:i/>
          <w:color w:val="231F20"/>
        </w:rPr>
        <w:t xml:space="preserve"> </w:t>
      </w:r>
      <w:r>
        <w:rPr>
          <w:i/>
          <w:color w:val="231F20"/>
        </w:rPr>
        <w:t xml:space="preserve">year], </w:t>
      </w:r>
      <w:r>
        <w:rPr>
          <w:color w:val="231F20"/>
        </w:rPr>
        <w:t>in</w:t>
      </w:r>
      <w:r w:rsidR="00744749">
        <w:rPr>
          <w:color w:val="231F20"/>
        </w:rPr>
        <w:t xml:space="preserve"> </w:t>
      </w:r>
      <w:r>
        <w:rPr>
          <w:color w:val="231F20"/>
        </w:rPr>
        <w:t>response</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Beneﬁciary's</w:t>
      </w:r>
      <w:r w:rsidR="00744749">
        <w:rPr>
          <w:color w:val="231F20"/>
        </w:rPr>
        <w:t xml:space="preserve"> </w:t>
      </w:r>
      <w:r>
        <w:rPr>
          <w:color w:val="231F20"/>
        </w:rPr>
        <w:t>written</w:t>
      </w:r>
      <w:r w:rsidR="00744749">
        <w:rPr>
          <w:color w:val="231F20"/>
        </w:rPr>
        <w:t xml:space="preserve"> </w:t>
      </w:r>
      <w:r>
        <w:rPr>
          <w:color w:val="231F20"/>
        </w:rPr>
        <w:t>request</w:t>
      </w:r>
      <w:r w:rsidR="00744749">
        <w:rPr>
          <w:color w:val="231F20"/>
        </w:rPr>
        <w:t xml:space="preserve"> </w:t>
      </w:r>
      <w:r>
        <w:rPr>
          <w:color w:val="231F20"/>
        </w:rPr>
        <w:t>for</w:t>
      </w:r>
      <w:r w:rsidR="00744749">
        <w:rPr>
          <w:color w:val="231F20"/>
        </w:rPr>
        <w:t xml:space="preserve"> </w:t>
      </w:r>
      <w:r>
        <w:rPr>
          <w:color w:val="231F20"/>
        </w:rPr>
        <w:t>such</w:t>
      </w:r>
      <w:r w:rsidR="00744749">
        <w:rPr>
          <w:color w:val="231F20"/>
        </w:rPr>
        <w:t xml:space="preserve"> </w:t>
      </w:r>
      <w:r>
        <w:rPr>
          <w:color w:val="231F20"/>
        </w:rPr>
        <w:t>extension,</w:t>
      </w:r>
      <w:r w:rsidR="00744749">
        <w:rPr>
          <w:color w:val="231F20"/>
        </w:rPr>
        <w:t xml:space="preserve"> </w:t>
      </w:r>
      <w:r>
        <w:rPr>
          <w:color w:val="231F20"/>
        </w:rPr>
        <w:t>such</w:t>
      </w:r>
      <w:r w:rsidR="00744749">
        <w:rPr>
          <w:color w:val="231F20"/>
        </w:rPr>
        <w:t xml:space="preserve"> </w:t>
      </w:r>
      <w:r>
        <w:rPr>
          <w:color w:val="231F20"/>
        </w:rPr>
        <w:t>request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presented</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Guarantor before</w:t>
      </w:r>
      <w:r w:rsidR="00744749">
        <w:rPr>
          <w:color w:val="231F20"/>
        </w:rPr>
        <w:t xml:space="preserve"> </w:t>
      </w:r>
      <w:r>
        <w:rPr>
          <w:color w:val="231F20"/>
        </w:rPr>
        <w:t>the</w:t>
      </w:r>
      <w:r w:rsidR="00744749">
        <w:rPr>
          <w:color w:val="231F20"/>
        </w:rPr>
        <w:t xml:space="preserve"> </w:t>
      </w:r>
      <w:r>
        <w:rPr>
          <w:color w:val="231F20"/>
        </w:rPr>
        <w:t>expiry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guarantee.”</w:t>
      </w:r>
    </w:p>
    <w:p w14:paraId="0133552E" w14:textId="77777777" w:rsidR="005E6E3D" w:rsidRDefault="005E6E3D" w:rsidP="00CC1001">
      <w:pPr>
        <w:pStyle w:val="BodyText"/>
        <w:ind w:left="576" w:right="576"/>
        <w:rPr>
          <w:sz w:val="20"/>
        </w:rPr>
      </w:pPr>
    </w:p>
    <w:p w14:paraId="29577C1C" w14:textId="229ACC9E" w:rsidR="005E6E3D" w:rsidRDefault="002D2885" w:rsidP="00CC1001">
      <w:pPr>
        <w:pStyle w:val="BodyText"/>
        <w:spacing w:before="251" w:line="248" w:lineRule="exact"/>
        <w:ind w:left="576" w:right="576"/>
      </w:pPr>
      <w:r>
        <w:rPr>
          <w:noProof/>
          <w:color w:val="231F20"/>
        </w:rPr>
        <mc:AlternateContent>
          <mc:Choice Requires="wps">
            <w:drawing>
              <wp:anchor distT="0" distB="0" distL="114300" distR="114300" simplePos="0" relativeHeight="251666432" behindDoc="1" locked="0" layoutInCell="1" allowOverlap="1" wp14:anchorId="5E1E6FFD" wp14:editId="3C54F72A">
                <wp:simplePos x="0" y="0"/>
                <wp:positionH relativeFrom="column">
                  <wp:posOffset>363220</wp:posOffset>
                </wp:positionH>
                <wp:positionV relativeFrom="paragraph">
                  <wp:posOffset>167005</wp:posOffset>
                </wp:positionV>
                <wp:extent cx="5168900" cy="0"/>
                <wp:effectExtent l="10795" t="5080" r="11430" b="13970"/>
                <wp:wrapNone/>
                <wp:docPr id="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68900" cy="0"/>
                        </a:xfrm>
                        <a:prstGeom prst="line">
                          <a:avLst/>
                        </a:prstGeom>
                        <a:noFill/>
                        <a:ln w="5588">
                          <a:solidFill>
                            <a:srgbClr val="221E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377ADFD" id="Line 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pt,13.15pt" to="435.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" strokecolor="#221e1f" strokeweight=".44pt"/>
            </w:pict>
          </mc:Fallback>
        </mc:AlternateContent>
      </w:r>
      <w:r w:rsidR="007B664E">
        <w:rPr>
          <w:color w:val="231F20"/>
        </w:rPr>
        <w:t>__________________________________________________________________________</w:t>
      </w:r>
    </w:p>
    <w:p w14:paraId="1C411312" w14:textId="77777777" w:rsidR="005E6E3D" w:rsidRDefault="007B664E" w:rsidP="00CC1001">
      <w:pPr>
        <w:spacing w:line="248" w:lineRule="exact"/>
        <w:ind w:left="576" w:right="576"/>
      </w:pPr>
      <w:r>
        <w:rPr>
          <w:i/>
          <w:color w:val="231F20"/>
        </w:rPr>
        <w:t>[Name of Authorized Ofﬁcial, signature(s) and seals/stamps</w:t>
      </w:r>
      <w:r>
        <w:rPr>
          <w:color w:val="231F20"/>
        </w:rPr>
        <w:t>]</w:t>
      </w:r>
    </w:p>
    <w:p w14:paraId="078550CD" w14:textId="77777777" w:rsidR="005E6E3D" w:rsidRDefault="005E6E3D" w:rsidP="00CC1001">
      <w:pPr>
        <w:pStyle w:val="BodyText"/>
        <w:ind w:left="576" w:right="576"/>
        <w:rPr>
          <w:sz w:val="20"/>
        </w:rPr>
      </w:pPr>
    </w:p>
    <w:p w14:paraId="20798D99" w14:textId="77777777" w:rsidR="005E6E3D" w:rsidRDefault="005E6E3D" w:rsidP="00CC1001">
      <w:pPr>
        <w:pStyle w:val="BodyText"/>
        <w:spacing w:before="3"/>
        <w:ind w:left="576" w:right="576"/>
      </w:pPr>
    </w:p>
    <w:p w14:paraId="7239DC7D" w14:textId="77777777" w:rsidR="005E6E3D" w:rsidRDefault="007B664E" w:rsidP="00CC1001">
      <w:pPr>
        <w:pStyle w:val="Heading5"/>
        <w:spacing w:line="230" w:lineRule="auto"/>
        <w:ind w:left="576" w:right="576"/>
      </w:pPr>
      <w:r>
        <w:rPr>
          <w:color w:val="231F20"/>
        </w:rPr>
        <w:t>Note:</w:t>
      </w:r>
      <w:r w:rsidR="00744749">
        <w:rPr>
          <w:color w:val="231F20"/>
        </w:rPr>
        <w:t xml:space="preserve"> </w:t>
      </w:r>
      <w:proofErr w:type="spellStart"/>
      <w:r>
        <w:rPr>
          <w:color w:val="231F20"/>
        </w:rPr>
        <w:t>Allitalicized</w:t>
      </w:r>
      <w:proofErr w:type="spellEnd"/>
      <w:r w:rsidR="00744749">
        <w:rPr>
          <w:color w:val="231F20"/>
        </w:rPr>
        <w:t xml:space="preserve"> </w:t>
      </w:r>
      <w:r>
        <w:rPr>
          <w:color w:val="231F20"/>
        </w:rPr>
        <w:t>text</w:t>
      </w:r>
      <w:r w:rsidR="00744749">
        <w:rPr>
          <w:color w:val="231F20"/>
        </w:rPr>
        <w:t xml:space="preserve"> </w:t>
      </w:r>
      <w:r>
        <w:rPr>
          <w:color w:val="231F20"/>
        </w:rPr>
        <w:t>(including</w:t>
      </w:r>
      <w:r w:rsidR="00744749">
        <w:rPr>
          <w:color w:val="231F20"/>
        </w:rPr>
        <w:t xml:space="preserve"> </w:t>
      </w:r>
      <w:r>
        <w:rPr>
          <w:color w:val="231F20"/>
        </w:rPr>
        <w:t>footnotes)</w:t>
      </w:r>
      <w:r w:rsidR="00744749">
        <w:rPr>
          <w:color w:val="231F20"/>
        </w:rPr>
        <w:t xml:space="preserve"> </w:t>
      </w:r>
      <w:r>
        <w:rPr>
          <w:color w:val="231F20"/>
        </w:rPr>
        <w:t>is</w:t>
      </w:r>
      <w:r w:rsidR="00744749">
        <w:rPr>
          <w:color w:val="231F20"/>
        </w:rPr>
        <w:t xml:space="preserve"> </w:t>
      </w:r>
      <w:r>
        <w:rPr>
          <w:color w:val="231F20"/>
        </w:rPr>
        <w:t>for</w:t>
      </w:r>
      <w:r w:rsidR="00744749">
        <w:rPr>
          <w:color w:val="231F20"/>
        </w:rPr>
        <w:t xml:space="preserve"> </w:t>
      </w:r>
      <w:r>
        <w:rPr>
          <w:color w:val="231F20"/>
        </w:rPr>
        <w:t>use</w:t>
      </w:r>
      <w:r w:rsidR="00744749">
        <w:rPr>
          <w:color w:val="231F20"/>
        </w:rPr>
        <w:t xml:space="preserve"> </w:t>
      </w:r>
      <w:r>
        <w:rPr>
          <w:color w:val="231F20"/>
        </w:rPr>
        <w:t>in</w:t>
      </w:r>
      <w:r w:rsidR="00744749">
        <w:rPr>
          <w:color w:val="231F20"/>
        </w:rPr>
        <w:t xml:space="preserve"> </w:t>
      </w:r>
      <w:r>
        <w:rPr>
          <w:color w:val="231F20"/>
        </w:rPr>
        <w:t>preparing</w:t>
      </w:r>
      <w:r w:rsidR="00744749">
        <w:rPr>
          <w:color w:val="231F20"/>
        </w:rPr>
        <w:t xml:space="preserve"> </w:t>
      </w:r>
      <w:r>
        <w:rPr>
          <w:color w:val="231F20"/>
        </w:rPr>
        <w:t>this</w:t>
      </w:r>
      <w:r w:rsidR="00744749">
        <w:rPr>
          <w:color w:val="231F20"/>
        </w:rPr>
        <w:t xml:space="preserve"> </w:t>
      </w:r>
      <w:r>
        <w:rPr>
          <w:color w:val="231F20"/>
        </w:rPr>
        <w:t>form</w:t>
      </w:r>
      <w:r w:rsidR="00744749">
        <w:rPr>
          <w:color w:val="231F20"/>
        </w:rPr>
        <w:t xml:space="preserve"> </w:t>
      </w:r>
      <w:r>
        <w:rPr>
          <w:color w:val="231F20"/>
        </w:rPr>
        <w:t>and</w:t>
      </w:r>
      <w:r w:rsidR="00744749">
        <w:rPr>
          <w:color w:val="231F20"/>
        </w:rPr>
        <w:t xml:space="preserve"> </w:t>
      </w:r>
      <w:r>
        <w:rPr>
          <w:color w:val="231F20"/>
        </w:rPr>
        <w:t>shall</w:t>
      </w:r>
      <w:r w:rsidR="00744749">
        <w:rPr>
          <w:color w:val="231F20"/>
        </w:rPr>
        <w:t xml:space="preserve"> </w:t>
      </w:r>
      <w:r>
        <w:rPr>
          <w:color w:val="231F20"/>
        </w:rPr>
        <w:t>be</w:t>
      </w:r>
      <w:r w:rsidR="00744749">
        <w:rPr>
          <w:color w:val="231F20"/>
        </w:rPr>
        <w:t xml:space="preserve"> </w:t>
      </w:r>
      <w:r>
        <w:rPr>
          <w:color w:val="231F20"/>
        </w:rPr>
        <w:t>deleted</w:t>
      </w:r>
      <w:r w:rsidR="00744749">
        <w:rPr>
          <w:color w:val="231F20"/>
        </w:rPr>
        <w:t xml:space="preserve"> </w:t>
      </w:r>
      <w:r>
        <w:rPr>
          <w:color w:val="231F20"/>
        </w:rPr>
        <w:t>from</w:t>
      </w:r>
      <w:r w:rsidR="00744749">
        <w:rPr>
          <w:color w:val="231F20"/>
        </w:rPr>
        <w:t xml:space="preserve"> </w:t>
      </w:r>
      <w:r>
        <w:rPr>
          <w:color w:val="231F20"/>
        </w:rPr>
        <w:t>the</w:t>
      </w:r>
      <w:r w:rsidR="00744749">
        <w:rPr>
          <w:color w:val="231F20"/>
        </w:rPr>
        <w:t xml:space="preserve"> </w:t>
      </w:r>
      <w:r>
        <w:rPr>
          <w:color w:val="231F20"/>
        </w:rPr>
        <w:t>ﬁnal product.</w:t>
      </w:r>
    </w:p>
    <w:p w14:paraId="30CCAEEB" w14:textId="77777777" w:rsidR="005E6E3D" w:rsidRDefault="005E6E3D" w:rsidP="00CC1001">
      <w:pPr>
        <w:pStyle w:val="BodyText"/>
        <w:ind w:left="576" w:right="576"/>
        <w:rPr>
          <w:b/>
          <w:i/>
          <w:sz w:val="20"/>
        </w:rPr>
      </w:pPr>
    </w:p>
    <w:p w14:paraId="375F4736" w14:textId="77777777" w:rsidR="005E6E3D" w:rsidRDefault="005E6E3D" w:rsidP="00CC1001">
      <w:pPr>
        <w:pStyle w:val="BodyText"/>
        <w:ind w:left="576" w:right="576"/>
        <w:rPr>
          <w:b/>
          <w:i/>
          <w:sz w:val="20"/>
        </w:rPr>
      </w:pPr>
    </w:p>
    <w:p w14:paraId="5D3BB44A" w14:textId="77777777" w:rsidR="005E6E3D" w:rsidRDefault="005E6E3D" w:rsidP="00CC1001">
      <w:pPr>
        <w:pStyle w:val="BodyText"/>
        <w:ind w:left="576" w:right="576"/>
        <w:rPr>
          <w:b/>
          <w:i/>
          <w:sz w:val="20"/>
        </w:rPr>
      </w:pPr>
    </w:p>
    <w:p w14:paraId="56805445" w14:textId="77777777" w:rsidR="005E6E3D" w:rsidRDefault="005E6E3D" w:rsidP="00CC1001">
      <w:pPr>
        <w:pStyle w:val="BodyText"/>
        <w:ind w:left="576" w:right="576"/>
        <w:rPr>
          <w:b/>
          <w:i/>
          <w:sz w:val="20"/>
        </w:rPr>
      </w:pPr>
    </w:p>
    <w:p w14:paraId="142DCFA8" w14:textId="77777777" w:rsidR="005E6E3D" w:rsidRDefault="005E6E3D" w:rsidP="00CC1001">
      <w:pPr>
        <w:pStyle w:val="BodyText"/>
        <w:ind w:left="576" w:right="576"/>
        <w:rPr>
          <w:b/>
          <w:i/>
          <w:sz w:val="20"/>
        </w:rPr>
      </w:pPr>
    </w:p>
    <w:p w14:paraId="3C842BC9" w14:textId="77777777" w:rsidR="005E6E3D" w:rsidRDefault="005E6E3D" w:rsidP="00CC1001">
      <w:pPr>
        <w:pStyle w:val="BodyText"/>
        <w:ind w:left="576" w:right="576"/>
        <w:rPr>
          <w:b/>
          <w:i/>
          <w:sz w:val="20"/>
        </w:rPr>
      </w:pPr>
    </w:p>
    <w:p w14:paraId="359089FF" w14:textId="77777777" w:rsidR="005E6E3D" w:rsidRDefault="005E6E3D" w:rsidP="00CC1001">
      <w:pPr>
        <w:pStyle w:val="BodyText"/>
        <w:ind w:left="576" w:right="576"/>
        <w:rPr>
          <w:b/>
          <w:i/>
          <w:sz w:val="20"/>
        </w:rPr>
      </w:pPr>
    </w:p>
    <w:p w14:paraId="050ADC86" w14:textId="77777777" w:rsidR="005E6E3D" w:rsidRDefault="005E6E3D" w:rsidP="00CC1001">
      <w:pPr>
        <w:pStyle w:val="BodyText"/>
        <w:ind w:left="576" w:right="576"/>
        <w:rPr>
          <w:b/>
          <w:i/>
          <w:sz w:val="20"/>
        </w:rPr>
      </w:pPr>
    </w:p>
    <w:p w14:paraId="0CBAAED7" w14:textId="77777777" w:rsidR="005E6E3D" w:rsidRDefault="005E6E3D" w:rsidP="00CC1001">
      <w:pPr>
        <w:pStyle w:val="BodyText"/>
        <w:ind w:left="576" w:right="576"/>
        <w:rPr>
          <w:b/>
          <w:i/>
          <w:sz w:val="20"/>
        </w:rPr>
      </w:pPr>
    </w:p>
    <w:p w14:paraId="70D21D62" w14:textId="77777777" w:rsidR="005E6E3D" w:rsidRDefault="005E6E3D" w:rsidP="00CC1001">
      <w:pPr>
        <w:pStyle w:val="BodyText"/>
        <w:ind w:left="576" w:right="576"/>
        <w:rPr>
          <w:b/>
          <w:i/>
          <w:sz w:val="20"/>
        </w:rPr>
      </w:pPr>
    </w:p>
    <w:p w14:paraId="47BE2A0B" w14:textId="77777777" w:rsidR="005E6E3D" w:rsidRDefault="005E6E3D" w:rsidP="00CC1001">
      <w:pPr>
        <w:pStyle w:val="BodyText"/>
        <w:ind w:left="576" w:right="576"/>
        <w:rPr>
          <w:b/>
          <w:i/>
          <w:sz w:val="20"/>
        </w:rPr>
      </w:pPr>
    </w:p>
    <w:p w14:paraId="655FC222" w14:textId="382CE962" w:rsidR="005E6E3D" w:rsidRPr="00CF4219" w:rsidRDefault="002D2885" w:rsidP="00CC1001">
      <w:pPr>
        <w:pStyle w:val="BodyText"/>
        <w:ind w:left="576" w:right="576"/>
        <w:rPr>
          <w:i/>
          <w:sz w:val="18"/>
          <w:szCs w:val="18"/>
        </w:rPr>
      </w:pPr>
      <w:r>
        <w:rPr>
          <w:noProof/>
        </w:rPr>
        <mc:AlternateContent>
          <mc:Choice Requires="wps">
            <w:drawing>
              <wp:anchor distT="4294967295" distB="4294967295" distL="0" distR="0" simplePos="0" relativeHeight="251660288" behindDoc="0" locked="0" layoutInCell="1" allowOverlap="1" wp14:anchorId="50BB2BBA" wp14:editId="714D290E">
                <wp:simplePos x="0" y="0"/>
                <wp:positionH relativeFrom="page">
                  <wp:posOffset>403860</wp:posOffset>
                </wp:positionH>
                <wp:positionV relativeFrom="paragraph">
                  <wp:posOffset>100964</wp:posOffset>
                </wp:positionV>
                <wp:extent cx="4591050" cy="0"/>
                <wp:effectExtent l="0" t="0" r="0" b="0"/>
                <wp:wrapTopAndBottom/>
                <wp:docPr id="126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1050"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3207BC9" id="Line 4" o:spid="_x0000_s1026" style="position:absolute;z-index:25165824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1.8pt,7.95pt" to="393.3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" strokecolor="#231f20" strokeweight=".17628mm">
                <w10:wrap type="topAndBottom" anchorx="page"/>
              </v:line>
            </w:pict>
          </mc:Fallback>
        </mc:AlternateContent>
      </w:r>
      <w:r w:rsidR="007B664E" w:rsidRPr="00CF4219">
        <w:rPr>
          <w:i/>
          <w:color w:val="231F20"/>
          <w:position w:val="8"/>
          <w:sz w:val="18"/>
          <w:szCs w:val="18"/>
        </w:rPr>
        <w:t>1</w:t>
      </w:r>
      <w:r w:rsidR="007B664E" w:rsidRPr="00CF4219">
        <w:rPr>
          <w:i/>
          <w:color w:val="231F20"/>
          <w:sz w:val="18"/>
          <w:szCs w:val="18"/>
        </w:rPr>
        <w:t>The Guarantor shall insert an amount representing the percentage of the Accepted Contract Amount speciﬁed in the Letter of Acceptance, less provisional sums, if</w:t>
      </w:r>
      <w:r w:rsidR="00502EF3">
        <w:rPr>
          <w:i/>
          <w:color w:val="231F20"/>
          <w:sz w:val="18"/>
          <w:szCs w:val="18"/>
        </w:rPr>
        <w:t xml:space="preserve"> </w:t>
      </w:r>
      <w:r w:rsidR="007B664E" w:rsidRPr="00CF4219">
        <w:rPr>
          <w:i/>
          <w:color w:val="231F20"/>
          <w:sz w:val="18"/>
          <w:szCs w:val="18"/>
        </w:rPr>
        <w:t>any, and denominated either in the currency</w:t>
      </w:r>
      <w:r w:rsidR="00502EF3">
        <w:rPr>
          <w:i/>
          <w:color w:val="231F20"/>
          <w:sz w:val="18"/>
          <w:szCs w:val="18"/>
        </w:rPr>
        <w:t xml:space="preserve"> </w:t>
      </w:r>
      <w:r w:rsidR="007B664E" w:rsidRPr="00CF4219">
        <w:rPr>
          <w:i/>
          <w:color w:val="231F20"/>
          <w:sz w:val="18"/>
          <w:szCs w:val="18"/>
        </w:rPr>
        <w:t>(</w:t>
      </w:r>
      <w:proofErr w:type="spellStart"/>
      <w:r w:rsidR="007B664E" w:rsidRPr="00CF4219">
        <w:rPr>
          <w:i/>
          <w:color w:val="231F20"/>
          <w:sz w:val="18"/>
          <w:szCs w:val="18"/>
        </w:rPr>
        <w:t>cies</w:t>
      </w:r>
      <w:proofErr w:type="spellEnd"/>
      <w:r w:rsidR="007B664E" w:rsidRPr="00CF4219">
        <w:rPr>
          <w:i/>
          <w:color w:val="231F20"/>
          <w:sz w:val="18"/>
          <w:szCs w:val="18"/>
        </w:rPr>
        <w:t>) of the Contract or a freely convertible currency acceptable to the Beneﬁciary.</w:t>
      </w:r>
    </w:p>
    <w:p w14:paraId="25A77FE6" w14:textId="77777777" w:rsidR="005E6E3D" w:rsidRPr="00CF4219" w:rsidRDefault="007B664E" w:rsidP="00CC1001">
      <w:pPr>
        <w:spacing w:line="230" w:lineRule="auto"/>
        <w:ind w:left="576" w:right="576"/>
        <w:jc w:val="both"/>
        <w:rPr>
          <w:i/>
          <w:sz w:val="18"/>
          <w:szCs w:val="18"/>
        </w:rPr>
      </w:pPr>
      <w:r w:rsidRPr="00CF4219">
        <w:rPr>
          <w:i/>
          <w:color w:val="231F20"/>
          <w:position w:val="8"/>
          <w:sz w:val="18"/>
          <w:szCs w:val="18"/>
        </w:rPr>
        <w:t>2</w:t>
      </w:r>
      <w:r w:rsidRPr="00CF4219">
        <w:rPr>
          <w:i/>
          <w:color w:val="231F20"/>
          <w:sz w:val="18"/>
          <w:szCs w:val="18"/>
        </w:rPr>
        <w:t xml:space="preserve">Insert the date twenty-eight days after the expected completion date as described in GC Clause </w:t>
      </w:r>
      <w:r w:rsidRPr="00CF4219">
        <w:rPr>
          <w:i/>
          <w:color w:val="231F20"/>
          <w:spacing w:val="-3"/>
          <w:sz w:val="18"/>
          <w:szCs w:val="18"/>
        </w:rPr>
        <w:t xml:space="preserve">11.9. </w:t>
      </w:r>
      <w:r w:rsidRPr="00CF4219">
        <w:rPr>
          <w:i/>
          <w:color w:val="231F20"/>
          <w:sz w:val="18"/>
          <w:szCs w:val="18"/>
        </w:rPr>
        <w:t>The Procuring Entity should note that in the event of an 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date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completion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Contract,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Procuring</w:t>
      </w:r>
      <w:r w:rsidR="00744749" w:rsidRPr="00CF4219">
        <w:rPr>
          <w:i/>
          <w:color w:val="231F20"/>
          <w:sz w:val="18"/>
          <w:szCs w:val="18"/>
        </w:rPr>
        <w:t xml:space="preserve"> </w:t>
      </w:r>
      <w:r w:rsidRPr="00CF4219">
        <w:rPr>
          <w:i/>
          <w:color w:val="231F20"/>
          <w:sz w:val="18"/>
          <w:szCs w:val="18"/>
        </w:rPr>
        <w:t>Entity</w:t>
      </w:r>
      <w:r w:rsidR="00744749" w:rsidRPr="00CF4219">
        <w:rPr>
          <w:i/>
          <w:color w:val="231F20"/>
          <w:sz w:val="18"/>
          <w:szCs w:val="18"/>
        </w:rPr>
        <w:t xml:space="preserve"> </w:t>
      </w:r>
      <w:r w:rsidRPr="00CF4219">
        <w:rPr>
          <w:i/>
          <w:color w:val="231F20"/>
          <w:sz w:val="18"/>
          <w:szCs w:val="18"/>
        </w:rPr>
        <w:t>would</w:t>
      </w:r>
      <w:r w:rsidR="00744749" w:rsidRPr="00CF4219">
        <w:rPr>
          <w:i/>
          <w:color w:val="231F20"/>
          <w:sz w:val="18"/>
          <w:szCs w:val="18"/>
        </w:rPr>
        <w:t xml:space="preserve"> </w:t>
      </w:r>
      <w:r w:rsidRPr="00CF4219">
        <w:rPr>
          <w:i/>
          <w:color w:val="231F20"/>
          <w:sz w:val="18"/>
          <w:szCs w:val="18"/>
        </w:rPr>
        <w:t>need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an</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from</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 must be in writing and must be made prior to the expiration date established in the guarantee. In preparing this guarantee, the Procuring Entity might</w:t>
      </w:r>
      <w:r w:rsidR="00744749" w:rsidRPr="00CF4219">
        <w:rPr>
          <w:i/>
          <w:color w:val="231F20"/>
          <w:sz w:val="18"/>
          <w:szCs w:val="18"/>
        </w:rPr>
        <w:t xml:space="preserve"> </w:t>
      </w:r>
      <w:r w:rsidRPr="00CF4219">
        <w:rPr>
          <w:i/>
          <w:color w:val="231F20"/>
          <w:sz w:val="18"/>
          <w:szCs w:val="18"/>
        </w:rPr>
        <w:t>consider adding</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following</w:t>
      </w:r>
      <w:r w:rsidR="00744749" w:rsidRPr="00CF4219">
        <w:rPr>
          <w:i/>
          <w:color w:val="231F20"/>
          <w:sz w:val="18"/>
          <w:szCs w:val="18"/>
        </w:rPr>
        <w:t xml:space="preserve"> </w:t>
      </w:r>
      <w:r w:rsidRPr="00CF4219">
        <w:rPr>
          <w:i/>
          <w:color w:val="231F20"/>
          <w:sz w:val="18"/>
          <w:szCs w:val="18"/>
        </w:rPr>
        <w:t>text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form,</w:t>
      </w:r>
      <w:r w:rsidR="00744749" w:rsidRPr="00CF4219">
        <w:rPr>
          <w:i/>
          <w:color w:val="231F20"/>
          <w:sz w:val="18"/>
          <w:szCs w:val="18"/>
        </w:rPr>
        <w:t xml:space="preserve"> </w:t>
      </w:r>
      <w:r w:rsidRPr="00CF4219">
        <w:rPr>
          <w:i/>
          <w:color w:val="231F20"/>
          <w:sz w:val="18"/>
          <w:szCs w:val="18"/>
        </w:rPr>
        <w:t>at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end</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pen</w:t>
      </w:r>
      <w:r w:rsidR="00744749" w:rsidRPr="00CF4219">
        <w:rPr>
          <w:i/>
          <w:color w:val="231F20"/>
          <w:sz w:val="18"/>
          <w:szCs w:val="18"/>
        </w:rPr>
        <w:t xml:space="preserve"> </w:t>
      </w:r>
      <w:r w:rsidRPr="00CF4219">
        <w:rPr>
          <w:i/>
          <w:color w:val="231F20"/>
          <w:sz w:val="18"/>
          <w:szCs w:val="18"/>
        </w:rPr>
        <w:t>ultimate</w:t>
      </w:r>
      <w:r w:rsidR="00744749" w:rsidRPr="00CF4219">
        <w:rPr>
          <w:i/>
          <w:color w:val="231F20"/>
          <w:sz w:val="18"/>
          <w:szCs w:val="18"/>
        </w:rPr>
        <w:t xml:space="preserve"> </w:t>
      </w:r>
      <w:r w:rsidRPr="00CF4219">
        <w:rPr>
          <w:i/>
          <w:color w:val="231F20"/>
          <w:sz w:val="18"/>
          <w:szCs w:val="18"/>
        </w:rPr>
        <w:t>paragraph:</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agrees</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one-time</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period</w:t>
      </w:r>
      <w:r w:rsidR="00744749" w:rsidRPr="00CF4219">
        <w:rPr>
          <w:i/>
          <w:color w:val="231F20"/>
          <w:sz w:val="18"/>
          <w:szCs w:val="18"/>
        </w:rPr>
        <w:t xml:space="preserve"> </w:t>
      </w:r>
      <w:r w:rsidRPr="00CF4219">
        <w:rPr>
          <w:i/>
          <w:color w:val="231F20"/>
          <w:sz w:val="18"/>
          <w:szCs w:val="18"/>
        </w:rPr>
        <w:t>not</w:t>
      </w:r>
      <w:r w:rsidR="00744749" w:rsidRPr="00CF4219">
        <w:rPr>
          <w:i/>
          <w:color w:val="231F20"/>
          <w:sz w:val="18"/>
          <w:szCs w:val="18"/>
        </w:rPr>
        <w:t xml:space="preserve"> </w:t>
      </w:r>
      <w:r w:rsidRPr="00CF4219">
        <w:rPr>
          <w:i/>
          <w:color w:val="231F20"/>
          <w:sz w:val="18"/>
          <w:szCs w:val="18"/>
        </w:rPr>
        <w:t>to exceed</w:t>
      </w:r>
      <w:r w:rsidR="00744749" w:rsidRPr="00CF4219">
        <w:rPr>
          <w:i/>
          <w:color w:val="231F20"/>
          <w:sz w:val="18"/>
          <w:szCs w:val="18"/>
        </w:rPr>
        <w:t xml:space="preserve"> </w:t>
      </w:r>
      <w:r w:rsidRPr="00CF4219">
        <w:rPr>
          <w:i/>
          <w:color w:val="231F20"/>
          <w:sz w:val="18"/>
          <w:szCs w:val="18"/>
        </w:rPr>
        <w:t>[six</w:t>
      </w:r>
      <w:r w:rsidR="00744749" w:rsidRPr="00CF4219">
        <w:rPr>
          <w:i/>
          <w:color w:val="231F20"/>
          <w:sz w:val="18"/>
          <w:szCs w:val="18"/>
        </w:rPr>
        <w:t xml:space="preserve"> </w:t>
      </w:r>
      <w:r w:rsidRPr="00CF4219">
        <w:rPr>
          <w:i/>
          <w:color w:val="231F20"/>
          <w:sz w:val="18"/>
          <w:szCs w:val="18"/>
        </w:rPr>
        <w:t>months]</w:t>
      </w:r>
      <w:r w:rsidR="00744749" w:rsidRPr="00CF4219">
        <w:rPr>
          <w:i/>
          <w:color w:val="231F20"/>
          <w:sz w:val="18"/>
          <w:szCs w:val="18"/>
        </w:rPr>
        <w:t xml:space="preserve"> </w:t>
      </w:r>
      <w:r w:rsidRPr="00CF4219">
        <w:rPr>
          <w:i/>
          <w:color w:val="231F20"/>
          <w:sz w:val="18"/>
          <w:szCs w:val="18"/>
        </w:rPr>
        <w:t>[one</w:t>
      </w:r>
      <w:r w:rsidR="00744749" w:rsidRPr="00CF4219">
        <w:rPr>
          <w:i/>
          <w:color w:val="231F20"/>
          <w:sz w:val="18"/>
          <w:szCs w:val="18"/>
        </w:rPr>
        <w:t xml:space="preserve"> </w:t>
      </w:r>
      <w:r w:rsidRPr="00CF4219">
        <w:rPr>
          <w:i/>
          <w:color w:val="231F20"/>
          <w:sz w:val="18"/>
          <w:szCs w:val="18"/>
        </w:rPr>
        <w:t>year],</w:t>
      </w:r>
      <w:r w:rsidR="00744749" w:rsidRPr="00CF4219">
        <w:rPr>
          <w:i/>
          <w:color w:val="231F20"/>
          <w:sz w:val="18"/>
          <w:szCs w:val="18"/>
        </w:rPr>
        <w:t xml:space="preserve"> </w:t>
      </w:r>
      <w:r w:rsidRPr="00CF4219">
        <w:rPr>
          <w:i/>
          <w:color w:val="231F20"/>
          <w:sz w:val="18"/>
          <w:szCs w:val="18"/>
        </w:rPr>
        <w:t>in</w:t>
      </w:r>
      <w:r w:rsidR="00744749" w:rsidRPr="00CF4219">
        <w:rPr>
          <w:i/>
          <w:color w:val="231F20"/>
          <w:sz w:val="18"/>
          <w:szCs w:val="18"/>
        </w:rPr>
        <w:t xml:space="preserve"> </w:t>
      </w:r>
      <w:r w:rsidRPr="00CF4219">
        <w:rPr>
          <w:i/>
          <w:color w:val="231F20"/>
          <w:sz w:val="18"/>
          <w:szCs w:val="18"/>
        </w:rPr>
        <w:t>response</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Beneﬁciary's</w:t>
      </w:r>
      <w:r w:rsidR="00744749" w:rsidRPr="00CF4219">
        <w:rPr>
          <w:i/>
          <w:color w:val="231F20"/>
          <w:sz w:val="18"/>
          <w:szCs w:val="18"/>
        </w:rPr>
        <w:t xml:space="preserve"> </w:t>
      </w:r>
      <w:r w:rsidRPr="00CF4219">
        <w:rPr>
          <w:i/>
          <w:color w:val="231F20"/>
          <w:sz w:val="18"/>
          <w:szCs w:val="18"/>
        </w:rPr>
        <w:t>written</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be</w:t>
      </w:r>
      <w:r w:rsidR="00744749" w:rsidRPr="00CF4219">
        <w:rPr>
          <w:i/>
          <w:color w:val="231F20"/>
          <w:sz w:val="18"/>
          <w:szCs w:val="18"/>
        </w:rPr>
        <w:t xml:space="preserve"> </w:t>
      </w:r>
      <w:r w:rsidRPr="00CF4219">
        <w:rPr>
          <w:i/>
          <w:color w:val="231F20"/>
          <w:sz w:val="18"/>
          <w:szCs w:val="18"/>
        </w:rPr>
        <w:t>presented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before</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expiry</w:t>
      </w:r>
      <w:r w:rsidR="00744749" w:rsidRPr="00CF4219">
        <w:rPr>
          <w:i/>
          <w:color w:val="231F20"/>
          <w:sz w:val="18"/>
          <w:szCs w:val="18"/>
        </w:rPr>
        <w:t xml:space="preserve"> </w:t>
      </w:r>
      <w:r w:rsidRPr="00CF4219">
        <w:rPr>
          <w:i/>
          <w:color w:val="231F20"/>
          <w:sz w:val="18"/>
          <w:szCs w:val="18"/>
        </w:rPr>
        <w:t>of the</w:t>
      </w:r>
      <w:r w:rsidR="00744749" w:rsidRPr="00CF4219">
        <w:rPr>
          <w:i/>
          <w:color w:val="231F20"/>
          <w:sz w:val="18"/>
          <w:szCs w:val="18"/>
        </w:rPr>
        <w:t xml:space="preserve"> </w:t>
      </w:r>
      <w:r w:rsidRPr="00CF4219">
        <w:rPr>
          <w:i/>
          <w:color w:val="231F20"/>
          <w:sz w:val="18"/>
          <w:szCs w:val="18"/>
        </w:rPr>
        <w:t>guarantee.”</w:t>
      </w:r>
    </w:p>
    <w:p w14:paraId="25E26376" w14:textId="77777777" w:rsidR="005E6E3D" w:rsidRPr="00CF4219" w:rsidRDefault="005E6E3D" w:rsidP="00CC1001">
      <w:pPr>
        <w:spacing w:line="230" w:lineRule="auto"/>
        <w:ind w:left="576" w:right="576"/>
        <w:jc w:val="both"/>
        <w:rPr>
          <w:sz w:val="18"/>
          <w:szCs w:val="18"/>
        </w:rPr>
        <w:sectPr w:rsidR="005E6E3D" w:rsidRPr="00CF4219" w:rsidSect="000F5632">
          <w:headerReference w:type="default" r:id="rId150"/>
          <w:footerReference w:type="even" r:id="rId151"/>
          <w:footerReference w:type="default" r:id="rId15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9"/>
          <w:cols w:space="720"/>
        </w:sectPr>
      </w:pPr>
    </w:p>
    <w:p w14:paraId="790E7596" w14:textId="77777777" w:rsidR="005E6E3D" w:rsidRDefault="007B664E" w:rsidP="00CC1001">
      <w:pPr>
        <w:pStyle w:val="Heading4"/>
        <w:spacing w:before="116"/>
        <w:ind w:left="576" w:right="576"/>
      </w:pPr>
      <w:bookmarkStart w:id="76" w:name="_TOC_250002"/>
      <w:bookmarkEnd w:id="76"/>
      <w:r>
        <w:rPr>
          <w:color w:val="231F20"/>
        </w:rPr>
        <w:lastRenderedPageBreak/>
        <w:t xml:space="preserve">FORM No. </w:t>
      </w:r>
      <w:r w:rsidR="00A8323F">
        <w:rPr>
          <w:color w:val="231F20"/>
        </w:rPr>
        <w:t>6</w:t>
      </w:r>
      <w:r>
        <w:rPr>
          <w:color w:val="231F20"/>
        </w:rPr>
        <w:t xml:space="preserve"> - PERFORMANCE SECURITY OPTION 2– (Performance Bond)</w:t>
      </w:r>
    </w:p>
    <w:p w14:paraId="3AC205E3" w14:textId="77777777" w:rsidR="005E6E3D" w:rsidRDefault="005E6E3D" w:rsidP="00CC1001">
      <w:pPr>
        <w:pStyle w:val="BodyText"/>
        <w:spacing w:before="5"/>
        <w:ind w:left="576" w:right="576"/>
        <w:rPr>
          <w:b/>
          <w:sz w:val="35"/>
        </w:rPr>
      </w:pPr>
    </w:p>
    <w:p w14:paraId="40689BD3" w14:textId="77777777" w:rsidR="005E6E3D" w:rsidRDefault="007B664E" w:rsidP="00CC1001">
      <w:pPr>
        <w:spacing w:line="230" w:lineRule="auto"/>
        <w:ind w:left="576" w:right="576"/>
        <w:rPr>
          <w:i/>
        </w:rPr>
      </w:pPr>
      <w:r>
        <w:rPr>
          <w:i/>
          <w:color w:val="231F20"/>
        </w:rPr>
        <w:t>[</w:t>
      </w:r>
      <w:r>
        <w:rPr>
          <w:b/>
          <w:i/>
          <w:color w:val="231F20"/>
        </w:rPr>
        <w:t>Note:</w:t>
      </w:r>
      <w:r w:rsidR="00744749">
        <w:rPr>
          <w:b/>
          <w:i/>
          <w:color w:val="231F20"/>
        </w:rPr>
        <w:t xml:space="preserve"> </w:t>
      </w:r>
      <w:r>
        <w:rPr>
          <w:i/>
          <w:color w:val="231F20"/>
        </w:rPr>
        <w:t>Procuring</w:t>
      </w:r>
      <w:r w:rsidR="00744749">
        <w:rPr>
          <w:i/>
          <w:color w:val="231F20"/>
        </w:rPr>
        <w:t xml:space="preserve"> </w:t>
      </w:r>
      <w:r>
        <w:rPr>
          <w:i/>
          <w:color w:val="231F20"/>
        </w:rPr>
        <w:t>Entities</w:t>
      </w:r>
      <w:r w:rsidR="00744749">
        <w:rPr>
          <w:i/>
          <w:color w:val="231F20"/>
        </w:rPr>
        <w:t xml:space="preserve"> </w:t>
      </w:r>
      <w:r>
        <w:rPr>
          <w:i/>
          <w:color w:val="231F20"/>
          <w:spacing w:val="-3"/>
        </w:rPr>
        <w:t>are</w:t>
      </w:r>
      <w:r w:rsidR="00744749">
        <w:rPr>
          <w:i/>
          <w:color w:val="231F20"/>
          <w:spacing w:val="-3"/>
        </w:rPr>
        <w:t xml:space="preserve"> </w:t>
      </w:r>
      <w:r>
        <w:rPr>
          <w:i/>
          <w:color w:val="231F20"/>
        </w:rPr>
        <w:t>advised</w:t>
      </w:r>
      <w:r w:rsidR="00744749">
        <w:rPr>
          <w:i/>
          <w:color w:val="231F20"/>
        </w:rPr>
        <w:t xml:space="preserve"> </w:t>
      </w:r>
      <w:r>
        <w:rPr>
          <w:i/>
          <w:color w:val="231F20"/>
        </w:rPr>
        <w:t>to</w:t>
      </w:r>
      <w:r w:rsidR="00744749">
        <w:rPr>
          <w:i/>
          <w:color w:val="231F20"/>
        </w:rPr>
        <w:t xml:space="preserve"> </w:t>
      </w:r>
      <w:r>
        <w:rPr>
          <w:i/>
          <w:color w:val="231F20"/>
        </w:rPr>
        <w:t>use</w:t>
      </w:r>
      <w:r w:rsidR="00744749">
        <w:rPr>
          <w:i/>
          <w:color w:val="231F20"/>
        </w:rPr>
        <w:t xml:space="preserve"> </w:t>
      </w:r>
      <w:r>
        <w:rPr>
          <w:i/>
          <w:color w:val="231F20"/>
        </w:rPr>
        <w:t>Performance</w:t>
      </w:r>
      <w:r w:rsidR="00744749">
        <w:rPr>
          <w:i/>
          <w:color w:val="231F20"/>
        </w:rPr>
        <w:t xml:space="preserve"> </w:t>
      </w:r>
      <w:r>
        <w:rPr>
          <w:i/>
          <w:color w:val="231F20"/>
        </w:rPr>
        <w:t>Security–Unconditional</w:t>
      </w:r>
      <w:r w:rsidR="00744749">
        <w:rPr>
          <w:i/>
          <w:color w:val="231F20"/>
        </w:rPr>
        <w:t xml:space="preserve"> </w:t>
      </w:r>
      <w:r>
        <w:rPr>
          <w:i/>
          <w:color w:val="231F20"/>
        </w:rPr>
        <w:t>Demand</w:t>
      </w:r>
      <w:r w:rsidR="00744749">
        <w:rPr>
          <w:i/>
          <w:color w:val="231F20"/>
        </w:rPr>
        <w:t xml:space="preserve"> </w:t>
      </w:r>
      <w:r>
        <w:rPr>
          <w:i/>
          <w:color w:val="231F20"/>
        </w:rPr>
        <w:t>Bank</w:t>
      </w:r>
      <w:r w:rsidR="00744749">
        <w:rPr>
          <w:i/>
          <w:color w:val="231F20"/>
        </w:rPr>
        <w:t xml:space="preserve"> </w:t>
      </w:r>
      <w:r>
        <w:rPr>
          <w:i/>
          <w:color w:val="231F20"/>
        </w:rPr>
        <w:t>Guarantee</w:t>
      </w:r>
      <w:r w:rsidR="00744749">
        <w:rPr>
          <w:i/>
          <w:color w:val="231F20"/>
        </w:rPr>
        <w:t xml:space="preserve"> </w:t>
      </w:r>
      <w:r>
        <w:rPr>
          <w:i/>
          <w:color w:val="231F20"/>
        </w:rPr>
        <w:t>instead of</w:t>
      </w:r>
      <w:r w:rsidR="00744749">
        <w:rPr>
          <w:i/>
          <w:color w:val="231F20"/>
        </w:rPr>
        <w:t xml:space="preserve"> </w:t>
      </w:r>
      <w:r>
        <w:rPr>
          <w:i/>
          <w:color w:val="231F20"/>
        </w:rPr>
        <w:t>Performance</w:t>
      </w:r>
      <w:r w:rsidR="00744749">
        <w:rPr>
          <w:i/>
          <w:color w:val="231F20"/>
        </w:rPr>
        <w:t xml:space="preserve"> </w:t>
      </w:r>
      <w:r>
        <w:rPr>
          <w:i/>
          <w:color w:val="231F20"/>
        </w:rPr>
        <w:t>Bond</w:t>
      </w:r>
      <w:r w:rsidR="00744749">
        <w:rPr>
          <w:i/>
          <w:color w:val="231F20"/>
        </w:rPr>
        <w:t xml:space="preserve"> </w:t>
      </w:r>
      <w:r>
        <w:rPr>
          <w:i/>
          <w:color w:val="231F20"/>
        </w:rPr>
        <w:t>due</w:t>
      </w:r>
      <w:r w:rsidR="00744749">
        <w:rPr>
          <w:i/>
          <w:color w:val="231F20"/>
        </w:rPr>
        <w:t xml:space="preserve"> </w:t>
      </w:r>
      <w:r>
        <w:rPr>
          <w:i/>
          <w:color w:val="231F20"/>
        </w:rPr>
        <w:t>to</w:t>
      </w:r>
      <w:r w:rsidR="00744749">
        <w:rPr>
          <w:i/>
          <w:color w:val="231F20"/>
        </w:rPr>
        <w:t xml:space="preserve"> </w:t>
      </w:r>
      <w:r>
        <w:rPr>
          <w:i/>
          <w:color w:val="231F20"/>
        </w:rPr>
        <w:t>difﬁculties</w:t>
      </w:r>
      <w:r w:rsidR="00744749">
        <w:rPr>
          <w:i/>
          <w:color w:val="231F20"/>
        </w:rPr>
        <w:t xml:space="preserve"> </w:t>
      </w:r>
      <w:r>
        <w:rPr>
          <w:i/>
          <w:color w:val="231F20"/>
        </w:rPr>
        <w:t>involved</w:t>
      </w:r>
      <w:r w:rsidR="00744749">
        <w:rPr>
          <w:i/>
          <w:color w:val="231F20"/>
        </w:rPr>
        <w:t xml:space="preserve"> </w:t>
      </w:r>
      <w:r>
        <w:rPr>
          <w:i/>
          <w:color w:val="231F20"/>
        </w:rPr>
        <w:t>in</w:t>
      </w:r>
      <w:r w:rsidR="00744749">
        <w:rPr>
          <w:i/>
          <w:color w:val="231F20"/>
        </w:rPr>
        <w:t xml:space="preserve"> </w:t>
      </w:r>
      <w:r>
        <w:rPr>
          <w:i/>
          <w:color w:val="231F20"/>
        </w:rPr>
        <w:t>calling</w:t>
      </w:r>
      <w:r w:rsidR="00744749">
        <w:rPr>
          <w:i/>
          <w:color w:val="231F20"/>
        </w:rPr>
        <w:t xml:space="preserve"> </w:t>
      </w:r>
      <w:r>
        <w:rPr>
          <w:i/>
          <w:color w:val="231F20"/>
        </w:rPr>
        <w:t>Bond</w:t>
      </w:r>
      <w:r w:rsidR="00744749">
        <w:rPr>
          <w:i/>
          <w:color w:val="231F20"/>
        </w:rPr>
        <w:t xml:space="preserve"> </w:t>
      </w:r>
      <w:r>
        <w:rPr>
          <w:i/>
          <w:color w:val="231F20"/>
        </w:rPr>
        <w:t>holder</w:t>
      </w:r>
      <w:r w:rsidR="00744749">
        <w:rPr>
          <w:i/>
          <w:color w:val="231F20"/>
        </w:rPr>
        <w:t xml:space="preserve"> </w:t>
      </w:r>
      <w:r>
        <w:rPr>
          <w:i/>
          <w:color w:val="231F20"/>
        </w:rPr>
        <w:t>to</w:t>
      </w:r>
      <w:r w:rsidR="00744749">
        <w:rPr>
          <w:i/>
          <w:color w:val="231F20"/>
        </w:rPr>
        <w:t xml:space="preserve"> </w:t>
      </w:r>
      <w:r>
        <w:rPr>
          <w:i/>
          <w:color w:val="231F20"/>
        </w:rPr>
        <w:t>action]</w:t>
      </w:r>
    </w:p>
    <w:p w14:paraId="082EB6A3" w14:textId="77777777" w:rsidR="005E6E3D" w:rsidRDefault="005E6E3D" w:rsidP="00CC1001">
      <w:pPr>
        <w:pStyle w:val="BodyText"/>
        <w:spacing w:before="2"/>
        <w:ind w:left="576" w:right="576"/>
        <w:rPr>
          <w:i/>
          <w:sz w:val="35"/>
        </w:rPr>
      </w:pPr>
    </w:p>
    <w:p w14:paraId="03213B8C" w14:textId="77777777" w:rsidR="005E6E3D" w:rsidRDefault="007B664E" w:rsidP="00CC1001">
      <w:pPr>
        <w:ind w:left="576" w:right="576"/>
        <w:rPr>
          <w:i/>
        </w:rPr>
      </w:pPr>
      <w:r>
        <w:rPr>
          <w:i/>
          <w:color w:val="231F20"/>
        </w:rPr>
        <w:t>[Guarantor letterhead or SWIFT identiﬁer code]</w:t>
      </w:r>
    </w:p>
    <w:p w14:paraId="2CF62368" w14:textId="77777777" w:rsidR="005E6E3D" w:rsidRDefault="005E6E3D" w:rsidP="00CC1001">
      <w:pPr>
        <w:pStyle w:val="BodyText"/>
        <w:spacing w:before="11"/>
        <w:ind w:left="576" w:right="576"/>
        <w:rPr>
          <w:i/>
          <w:sz w:val="34"/>
        </w:rPr>
      </w:pPr>
    </w:p>
    <w:p w14:paraId="79B91370" w14:textId="77777777" w:rsidR="005E6E3D" w:rsidRDefault="007B664E" w:rsidP="00CC1001">
      <w:pPr>
        <w:tabs>
          <w:tab w:val="left" w:pos="4566"/>
          <w:tab w:val="left" w:pos="4635"/>
          <w:tab w:val="left" w:pos="7279"/>
        </w:tabs>
        <w:spacing w:line="621" w:lineRule="auto"/>
        <w:ind w:left="576" w:right="576"/>
        <w:rPr>
          <w:b/>
        </w:rPr>
      </w:pPr>
      <w:r>
        <w:rPr>
          <w:b/>
          <w:color w:val="231F20"/>
        </w:rPr>
        <w:t>Beneﬁciary:</w:t>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b/>
          <w:color w:val="231F20"/>
          <w:u w:val="single" w:color="221E1F"/>
        </w:rPr>
        <w:tab/>
      </w:r>
      <w:r>
        <w:rPr>
          <w:i/>
          <w:color w:val="231F20"/>
        </w:rPr>
        <w:t>[</w:t>
      </w:r>
      <w:r w:rsidR="00D41885">
        <w:rPr>
          <w:i/>
          <w:color w:val="231F20"/>
        </w:rPr>
        <w:t>Insert date</w:t>
      </w:r>
      <w:r>
        <w:rPr>
          <w:i/>
          <w:color w:val="231F20"/>
        </w:rPr>
        <w:t xml:space="preserve">   of   issue] </w:t>
      </w:r>
      <w:r>
        <w:rPr>
          <w:b/>
          <w:color w:val="231F20"/>
        </w:rPr>
        <w:t>PERFORMANCE BOND</w:t>
      </w:r>
      <w:r w:rsidR="00744749">
        <w:rPr>
          <w:b/>
          <w:color w:val="231F20"/>
        </w:rPr>
        <w:t xml:space="preserve"> </w:t>
      </w:r>
      <w:r>
        <w:rPr>
          <w:b/>
          <w:color w:val="231F20"/>
        </w:rPr>
        <w:t>No.:</w:t>
      </w:r>
      <w:r>
        <w:rPr>
          <w:b/>
          <w:color w:val="231F20"/>
          <w:u w:val="single" w:color="221E1F"/>
        </w:rPr>
        <w:tab/>
      </w:r>
      <w:r>
        <w:rPr>
          <w:b/>
          <w:color w:val="231F20"/>
          <w:u w:val="single" w:color="221E1F"/>
        </w:rPr>
        <w:tab/>
      </w:r>
      <w:r>
        <w:rPr>
          <w:b/>
          <w:color w:val="231F20"/>
          <w:u w:val="single" w:color="221E1F"/>
        </w:rPr>
        <w:tab/>
      </w:r>
    </w:p>
    <w:p w14:paraId="4C2BAB8B" w14:textId="77777777" w:rsidR="005E6E3D" w:rsidRDefault="007B664E" w:rsidP="00CC1001">
      <w:pPr>
        <w:spacing w:line="252" w:lineRule="exact"/>
        <w:ind w:left="576" w:right="576"/>
        <w:rPr>
          <w:i/>
        </w:rPr>
      </w:pPr>
      <w:r>
        <w:rPr>
          <w:b/>
          <w:color w:val="231F20"/>
        </w:rPr>
        <w:t>Guarantor: [</w:t>
      </w:r>
      <w:r>
        <w:rPr>
          <w:i/>
          <w:color w:val="231F20"/>
        </w:rPr>
        <w:t>Insert name and address of place of issue, unless indicated in the letter</w:t>
      </w:r>
      <w:r w:rsidR="00744749">
        <w:rPr>
          <w:i/>
          <w:color w:val="231F20"/>
        </w:rPr>
        <w:t xml:space="preserve"> </w:t>
      </w:r>
      <w:r>
        <w:rPr>
          <w:i/>
          <w:color w:val="231F20"/>
        </w:rPr>
        <w:t>head]</w:t>
      </w:r>
    </w:p>
    <w:p w14:paraId="4260D713" w14:textId="77777777" w:rsidR="005E6E3D" w:rsidRDefault="005E6E3D" w:rsidP="00CC1001">
      <w:pPr>
        <w:pStyle w:val="BodyText"/>
        <w:ind w:left="576" w:right="576"/>
        <w:rPr>
          <w:i/>
          <w:sz w:val="29"/>
        </w:rPr>
      </w:pPr>
    </w:p>
    <w:p w14:paraId="1827DD1B" w14:textId="77777777" w:rsidR="005E6E3D" w:rsidRDefault="007B664E" w:rsidP="00CC1001">
      <w:pPr>
        <w:pStyle w:val="BodyText"/>
        <w:tabs>
          <w:tab w:val="left" w:pos="7673"/>
          <w:tab w:val="left" w:pos="9127"/>
        </w:tabs>
        <w:spacing w:line="230" w:lineRule="auto"/>
        <w:ind w:left="576" w:right="576" w:hanging="450"/>
        <w:jc w:val="both"/>
      </w:pPr>
      <w:r>
        <w:rPr>
          <w:color w:val="231F20"/>
        </w:rPr>
        <w:t xml:space="preserve">1. </w:t>
      </w:r>
      <w:r>
        <w:rPr>
          <w:color w:val="231F20"/>
          <w:spacing w:val="2"/>
        </w:rPr>
        <w:t xml:space="preserve">By </w:t>
      </w:r>
      <w:r>
        <w:rPr>
          <w:color w:val="231F20"/>
          <w:spacing w:val="3"/>
        </w:rPr>
        <w:t xml:space="preserve">this </w:t>
      </w:r>
      <w:proofErr w:type="spellStart"/>
      <w:r>
        <w:rPr>
          <w:color w:val="231F20"/>
          <w:spacing w:val="5"/>
        </w:rPr>
        <w:t>Bond_________________________________________as</w:t>
      </w:r>
      <w:proofErr w:type="spellEnd"/>
      <w:r>
        <w:rPr>
          <w:color w:val="231F20"/>
          <w:spacing w:val="5"/>
        </w:rPr>
        <w:t xml:space="preserve"> Principal (hereinafter called </w:t>
      </w:r>
      <w:r>
        <w:rPr>
          <w:color w:val="231F20"/>
          <w:spacing w:val="3"/>
        </w:rPr>
        <w:t xml:space="preserve">“the </w:t>
      </w:r>
      <w:r>
        <w:rPr>
          <w:color w:val="231F20"/>
        </w:rPr>
        <w:t>Contractor”) and______________________________________________________________] as Surety (hereinafter  called  “the  Surety”),  are  held  and  ﬁrmly  bound unto</w:t>
      </w:r>
      <w:r>
        <w:rPr>
          <w:color w:val="231F20"/>
          <w:u w:val="single" w:color="221E1F"/>
        </w:rPr>
        <w:tab/>
      </w:r>
      <w:r>
        <w:rPr>
          <w:color w:val="231F20"/>
          <w:u w:val="single" w:color="221E1F"/>
        </w:rPr>
        <w:tab/>
      </w:r>
      <w:r>
        <w:rPr>
          <w:color w:val="231F20"/>
        </w:rPr>
        <w:t xml:space="preserve">] as </w:t>
      </w:r>
      <w:proofErr w:type="spellStart"/>
      <w:r>
        <w:rPr>
          <w:color w:val="231F20"/>
        </w:rPr>
        <w:t>Obligee</w:t>
      </w:r>
      <w:proofErr w:type="spellEnd"/>
      <w:r>
        <w:rPr>
          <w:color w:val="231F20"/>
        </w:rPr>
        <w:t xml:space="preserve"> (hereinafter called “the Procuring Entity”) in </w:t>
      </w:r>
      <w:proofErr w:type="spellStart"/>
      <w:r>
        <w:rPr>
          <w:color w:val="231F20"/>
        </w:rPr>
        <w:t>theamountof</w:t>
      </w:r>
      <w:proofErr w:type="spellEnd"/>
      <w:r>
        <w:rPr>
          <w:color w:val="231F20"/>
          <w:u w:val="single" w:color="221E1F"/>
        </w:rPr>
        <w:tab/>
      </w:r>
      <w:r>
        <w:rPr>
          <w:color w:val="231F20"/>
        </w:rPr>
        <w:t>for the payment of which sum well and truly to be made in the types and proportions of currencies in which the Contract Price is payable, the Contractor</w:t>
      </w:r>
      <w:r w:rsidR="00F477BE">
        <w:rPr>
          <w:color w:val="231F20"/>
        </w:rPr>
        <w:t xml:space="preserve"> </w:t>
      </w:r>
      <w:r>
        <w:rPr>
          <w:color w:val="231F20"/>
        </w:rPr>
        <w:t>and</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bind</w:t>
      </w:r>
      <w:r w:rsidR="00F477BE">
        <w:rPr>
          <w:color w:val="231F20"/>
        </w:rPr>
        <w:t xml:space="preserve"> </w:t>
      </w:r>
      <w:r>
        <w:rPr>
          <w:color w:val="231F20"/>
        </w:rPr>
        <w:t>themselves,</w:t>
      </w:r>
      <w:r w:rsidR="00F477BE">
        <w:rPr>
          <w:color w:val="231F20"/>
        </w:rPr>
        <w:t xml:space="preserve"> </w:t>
      </w:r>
      <w:r>
        <w:rPr>
          <w:color w:val="231F20"/>
        </w:rPr>
        <w:t>their</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 xml:space="preserve">jointly </w:t>
      </w:r>
      <w:proofErr w:type="spellStart"/>
      <w:r>
        <w:rPr>
          <w:color w:val="231F20"/>
        </w:rPr>
        <w:t>ands</w:t>
      </w:r>
      <w:proofErr w:type="spellEnd"/>
      <w:r w:rsidR="00F477BE">
        <w:rPr>
          <w:color w:val="231F20"/>
        </w:rPr>
        <w:t xml:space="preserve"> </w:t>
      </w:r>
      <w:proofErr w:type="spellStart"/>
      <w:r>
        <w:rPr>
          <w:color w:val="231F20"/>
        </w:rPr>
        <w:t>everally</w:t>
      </w:r>
      <w:proofErr w:type="spellEnd"/>
      <w:r>
        <w:rPr>
          <w:color w:val="231F20"/>
        </w:rPr>
        <w:t>,</w:t>
      </w:r>
      <w:r w:rsidR="00F477BE">
        <w:rPr>
          <w:color w:val="231F20"/>
        </w:rPr>
        <w:t xml:space="preserve"> </w:t>
      </w:r>
      <w:r>
        <w:rPr>
          <w:color w:val="231F20"/>
        </w:rPr>
        <w:t>ﬁrmly</w:t>
      </w:r>
      <w:r w:rsidR="00F477BE">
        <w:rPr>
          <w:color w:val="231F20"/>
        </w:rPr>
        <w:t xml:space="preserve"> </w:t>
      </w:r>
      <w:r>
        <w:rPr>
          <w:color w:val="231F20"/>
        </w:rPr>
        <w:t>by</w:t>
      </w:r>
      <w:r w:rsidR="00F477BE">
        <w:rPr>
          <w:color w:val="231F20"/>
        </w:rPr>
        <w:t xml:space="preserve"> </w:t>
      </w:r>
      <w:r>
        <w:rPr>
          <w:color w:val="231F20"/>
        </w:rPr>
        <w:t>these</w:t>
      </w:r>
      <w:r w:rsidR="00F477BE">
        <w:rPr>
          <w:color w:val="231F20"/>
        </w:rPr>
        <w:t xml:space="preserve"> </w:t>
      </w:r>
      <w:r>
        <w:rPr>
          <w:color w:val="231F20"/>
        </w:rPr>
        <w:t>presents.</w:t>
      </w:r>
    </w:p>
    <w:p w14:paraId="4C5A092F" w14:textId="77777777" w:rsidR="005E6E3D" w:rsidRDefault="007B664E" w:rsidP="00CC1001">
      <w:pPr>
        <w:pStyle w:val="ListParagraph"/>
        <w:numPr>
          <w:ilvl w:val="0"/>
          <w:numId w:val="2"/>
        </w:numPr>
        <w:tabs>
          <w:tab w:val="left" w:pos="571"/>
          <w:tab w:val="left" w:pos="572"/>
          <w:tab w:val="left" w:pos="1415"/>
          <w:tab w:val="left" w:pos="3950"/>
        </w:tabs>
        <w:spacing w:before="250" w:line="230" w:lineRule="auto"/>
        <w:ind w:left="576" w:right="576" w:hanging="450"/>
      </w:pPr>
      <w:r>
        <w:rPr>
          <w:color w:val="231F20"/>
        </w:rPr>
        <w:t>WHEREAS</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has</w:t>
      </w:r>
      <w:r w:rsidR="00F477BE">
        <w:rPr>
          <w:color w:val="231F20"/>
        </w:rPr>
        <w:t xml:space="preserve"> </w:t>
      </w:r>
      <w:r>
        <w:rPr>
          <w:color w:val="231F20"/>
        </w:rPr>
        <w:t>entered</w:t>
      </w:r>
      <w:r w:rsidR="00F477BE">
        <w:rPr>
          <w:color w:val="231F20"/>
        </w:rPr>
        <w:t xml:space="preserve"> </w:t>
      </w:r>
      <w:r>
        <w:rPr>
          <w:color w:val="231F20"/>
        </w:rPr>
        <w:t>into</w:t>
      </w:r>
      <w:r w:rsidR="00F477BE">
        <w:rPr>
          <w:color w:val="231F20"/>
        </w:rPr>
        <w:t xml:space="preserve"> </w:t>
      </w:r>
      <w:r>
        <w:rPr>
          <w:color w:val="231F20"/>
        </w:rPr>
        <w:t>a</w:t>
      </w:r>
      <w:r w:rsidR="00F477BE">
        <w:rPr>
          <w:color w:val="231F20"/>
        </w:rPr>
        <w:t xml:space="preserve"> </w:t>
      </w:r>
      <w:r>
        <w:rPr>
          <w:color w:val="231F20"/>
        </w:rPr>
        <w:t>written</w:t>
      </w:r>
      <w:r w:rsidR="00F477BE">
        <w:rPr>
          <w:color w:val="231F20"/>
        </w:rPr>
        <w:t xml:space="preserve"> </w:t>
      </w:r>
      <w:r>
        <w:rPr>
          <w:color w:val="231F20"/>
        </w:rPr>
        <w:t>Agreement</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dated</w:t>
      </w:r>
      <w:r w:rsidR="00F477BE">
        <w:rPr>
          <w:color w:val="231F20"/>
        </w:rPr>
        <w:t xml:space="preserve"> </w:t>
      </w:r>
      <w:r w:rsidR="00D41885">
        <w:rPr>
          <w:color w:val="231F20"/>
        </w:rPr>
        <w:t>the day</w:t>
      </w:r>
      <w:r w:rsidR="00F477BE">
        <w:rPr>
          <w:color w:val="231F20"/>
        </w:rPr>
        <w:t xml:space="preserve"> </w:t>
      </w:r>
      <w:r w:rsidR="00D41885">
        <w:rPr>
          <w:color w:val="231F20"/>
        </w:rPr>
        <w:t>of,</w:t>
      </w:r>
      <w:r>
        <w:rPr>
          <w:color w:val="231F20"/>
        </w:rPr>
        <w:t xml:space="preserve"> 20</w:t>
      </w:r>
      <w:r>
        <w:rPr>
          <w:color w:val="231F20"/>
          <w:u w:val="single" w:color="231F20"/>
        </w:rPr>
        <w:tab/>
      </w:r>
      <w:r>
        <w:rPr>
          <w:color w:val="231F20"/>
        </w:rPr>
        <w:t>,</w:t>
      </w:r>
      <w:r w:rsidR="00F477BE">
        <w:rPr>
          <w:color w:val="231F20"/>
        </w:rPr>
        <w:t xml:space="preserve"> </w:t>
      </w:r>
      <w:r>
        <w:rPr>
          <w:color w:val="231F20"/>
        </w:rPr>
        <w:t>for</w:t>
      </w:r>
      <w:r>
        <w:rPr>
          <w:color w:val="231F20"/>
          <w:u w:val="single" w:color="221E1F"/>
        </w:rPr>
        <w:tab/>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documents,</w:t>
      </w:r>
      <w:r w:rsidR="00F477BE">
        <w:rPr>
          <w:color w:val="231F20"/>
        </w:rPr>
        <w:t xml:space="preserve"> </w:t>
      </w:r>
      <w:r>
        <w:rPr>
          <w:color w:val="231F20"/>
        </w:rPr>
        <w:t>plans,</w:t>
      </w:r>
      <w:r w:rsidR="00F477BE">
        <w:rPr>
          <w:color w:val="231F20"/>
        </w:rPr>
        <w:t xml:space="preserve"> </w:t>
      </w:r>
      <w:r>
        <w:rPr>
          <w:color w:val="231F20"/>
        </w:rPr>
        <w:t>speciﬁcations,</w:t>
      </w:r>
      <w:r w:rsidR="00F477BE">
        <w:rPr>
          <w:color w:val="231F20"/>
        </w:rPr>
        <w:t xml:space="preserve"> </w:t>
      </w:r>
      <w:r>
        <w:rPr>
          <w:color w:val="231F20"/>
        </w:rPr>
        <w:t>and</w:t>
      </w:r>
      <w:r w:rsidR="00F477BE">
        <w:rPr>
          <w:color w:val="231F20"/>
        </w:rPr>
        <w:t xml:space="preserve"> </w:t>
      </w:r>
      <w:r>
        <w:rPr>
          <w:color w:val="231F20"/>
        </w:rPr>
        <w:t>amendments thereto,</w:t>
      </w:r>
      <w:r w:rsidR="00F477BE">
        <w:rPr>
          <w:color w:val="231F20"/>
        </w:rPr>
        <w:t xml:space="preserve"> </w:t>
      </w:r>
      <w:r>
        <w:rPr>
          <w:color w:val="231F20"/>
        </w:rPr>
        <w:t>which</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extent</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provided</w:t>
      </w:r>
      <w:r w:rsidR="00F477BE">
        <w:rPr>
          <w:color w:val="231F20"/>
        </w:rPr>
        <w:t xml:space="preserve"> </w:t>
      </w:r>
      <w:r>
        <w:rPr>
          <w:color w:val="231F20"/>
          <w:spacing w:val="-3"/>
        </w:rPr>
        <w:t>for,</w:t>
      </w:r>
      <w:r w:rsidR="00F477BE">
        <w:rPr>
          <w:color w:val="231F20"/>
          <w:spacing w:val="-3"/>
        </w:rPr>
        <w:t xml:space="preserve"> </w:t>
      </w:r>
      <w:r>
        <w:rPr>
          <w:color w:val="231F20"/>
        </w:rPr>
        <w:t>are</w:t>
      </w:r>
      <w:r w:rsidR="00F477BE">
        <w:rPr>
          <w:color w:val="231F20"/>
        </w:rPr>
        <w:t xml:space="preserve"> </w:t>
      </w:r>
      <w:r>
        <w:rPr>
          <w:color w:val="231F20"/>
        </w:rPr>
        <w:t>by</w:t>
      </w:r>
      <w:r w:rsidR="00F477BE">
        <w:rPr>
          <w:color w:val="231F20"/>
        </w:rPr>
        <w:t xml:space="preserve"> </w:t>
      </w:r>
      <w:r>
        <w:rPr>
          <w:color w:val="231F20"/>
        </w:rPr>
        <w:t>reference</w:t>
      </w:r>
      <w:r w:rsidR="00F477BE">
        <w:rPr>
          <w:color w:val="231F20"/>
        </w:rPr>
        <w:t xml:space="preserve"> </w:t>
      </w:r>
      <w:r>
        <w:rPr>
          <w:color w:val="231F20"/>
        </w:rPr>
        <w:t>made</w:t>
      </w:r>
      <w:r w:rsidR="00F477BE">
        <w:rPr>
          <w:color w:val="231F20"/>
        </w:rPr>
        <w:t xml:space="preserve"> </w:t>
      </w:r>
      <w:r>
        <w:rPr>
          <w:color w:val="231F20"/>
        </w:rPr>
        <w:t>part</w:t>
      </w:r>
      <w:r w:rsidR="00F477BE">
        <w:rPr>
          <w:color w:val="231F20"/>
        </w:rPr>
        <w:t xml:space="preserve"> </w:t>
      </w:r>
      <w:r>
        <w:rPr>
          <w:color w:val="231F20"/>
        </w:rPr>
        <w:t>hereof</w:t>
      </w:r>
      <w:r w:rsidR="00F477BE">
        <w:rPr>
          <w:color w:val="231F20"/>
        </w:rPr>
        <w:t xml:space="preserve"> </w:t>
      </w:r>
      <w:r>
        <w:rPr>
          <w:color w:val="231F20"/>
        </w:rPr>
        <w:t>and</w:t>
      </w:r>
      <w:r w:rsidR="00F477BE">
        <w:rPr>
          <w:color w:val="231F20"/>
        </w:rPr>
        <w:t xml:space="preserve"> </w:t>
      </w:r>
      <w:r>
        <w:rPr>
          <w:color w:val="231F20"/>
        </w:rPr>
        <w:t>are</w:t>
      </w:r>
      <w:r w:rsidR="00F477BE">
        <w:rPr>
          <w:color w:val="231F20"/>
        </w:rPr>
        <w:t xml:space="preserve"> </w:t>
      </w:r>
      <w:r>
        <w:rPr>
          <w:color w:val="231F20"/>
        </w:rPr>
        <w:t>herein</w:t>
      </w:r>
      <w:r w:rsidR="00F477BE">
        <w:rPr>
          <w:color w:val="231F20"/>
        </w:rPr>
        <w:t xml:space="preserve"> </w:t>
      </w:r>
      <w:r>
        <w:rPr>
          <w:color w:val="231F20"/>
        </w:rPr>
        <w:t>after</w:t>
      </w:r>
      <w:r w:rsidR="00F477BE">
        <w:rPr>
          <w:color w:val="231F20"/>
        </w:rPr>
        <w:t xml:space="preserve"> </w:t>
      </w:r>
      <w:r>
        <w:rPr>
          <w:color w:val="231F20"/>
        </w:rPr>
        <w:t>referred</w:t>
      </w:r>
      <w:r w:rsidR="00F477BE">
        <w:rPr>
          <w:color w:val="231F20"/>
        </w:rPr>
        <w:t xml:space="preserve"> </w:t>
      </w:r>
      <w:r>
        <w:rPr>
          <w:color w:val="231F20"/>
        </w:rPr>
        <w:t>to</w:t>
      </w:r>
      <w:r w:rsidR="00F477BE">
        <w:rPr>
          <w:color w:val="231F20"/>
        </w:rPr>
        <w:t xml:space="preserve"> </w:t>
      </w:r>
      <w:r>
        <w:rPr>
          <w:color w:val="231F20"/>
        </w:rPr>
        <w:t>as the</w:t>
      </w:r>
      <w:r w:rsidR="00F477BE">
        <w:rPr>
          <w:color w:val="231F20"/>
        </w:rPr>
        <w:t xml:space="preserve"> </w:t>
      </w:r>
      <w:r>
        <w:rPr>
          <w:color w:val="231F20"/>
        </w:rPr>
        <w:t>Contract.</w:t>
      </w:r>
    </w:p>
    <w:p w14:paraId="351F28A4" w14:textId="77777777" w:rsidR="005E6E3D" w:rsidRDefault="007B664E" w:rsidP="00CC1001">
      <w:pPr>
        <w:pStyle w:val="ListParagraph"/>
        <w:numPr>
          <w:ilvl w:val="0"/>
          <w:numId w:val="2"/>
        </w:numPr>
        <w:tabs>
          <w:tab w:val="left" w:pos="572"/>
        </w:tabs>
        <w:spacing w:line="230" w:lineRule="auto"/>
        <w:ind w:left="576" w:right="576" w:hanging="450"/>
        <w:jc w:val="both"/>
      </w:pPr>
      <w:r>
        <w:rPr>
          <w:color w:val="231F20"/>
          <w:spacing w:val="-6"/>
        </w:rPr>
        <w:t>NOW,</w:t>
      </w:r>
      <w:r w:rsidR="00F477BE">
        <w:rPr>
          <w:color w:val="231F20"/>
          <w:spacing w:val="-6"/>
        </w:rPr>
        <w:t xml:space="preserve"> </w:t>
      </w:r>
      <w:r>
        <w:rPr>
          <w:color w:val="231F20"/>
        </w:rPr>
        <w:t>THEREFORE,</w:t>
      </w:r>
      <w:r w:rsidR="00F477BE">
        <w:rPr>
          <w:color w:val="231F20"/>
        </w:rPr>
        <w:t xml:space="preserve"> </w:t>
      </w:r>
      <w:r>
        <w:rPr>
          <w:color w:val="231F20"/>
        </w:rPr>
        <w:t>the</w:t>
      </w:r>
      <w:r w:rsidR="00F477BE">
        <w:rPr>
          <w:color w:val="231F20"/>
        </w:rPr>
        <w:t xml:space="preserve"> </w:t>
      </w:r>
      <w:r>
        <w:rPr>
          <w:color w:val="231F20"/>
        </w:rPr>
        <w:t>Condition</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Obligation</w:t>
      </w:r>
      <w:r w:rsidR="00F477BE">
        <w:rPr>
          <w:color w:val="231F20"/>
        </w:rPr>
        <w:t xml:space="preserve"> </w:t>
      </w:r>
      <w:r>
        <w:rPr>
          <w:color w:val="231F20"/>
        </w:rPr>
        <w:t>is</w:t>
      </w:r>
      <w:r w:rsidR="00F477BE">
        <w:rPr>
          <w:color w:val="231F20"/>
        </w:rPr>
        <w:t xml:space="preserve"> </w:t>
      </w:r>
      <w:r>
        <w:rPr>
          <w:color w:val="231F20"/>
        </w:rPr>
        <w:t>such</w:t>
      </w:r>
      <w:r w:rsidR="00F477BE">
        <w:rPr>
          <w:color w:val="231F20"/>
        </w:rPr>
        <w:t xml:space="preserve"> </w:t>
      </w:r>
      <w:r>
        <w:rPr>
          <w:color w:val="231F20"/>
        </w:rPr>
        <w:t>that,</w:t>
      </w:r>
      <w:r w:rsidR="00F477BE">
        <w:rPr>
          <w:color w:val="231F20"/>
        </w:rPr>
        <w:t xml:space="preserve"> </w:t>
      </w:r>
      <w:r>
        <w:rPr>
          <w:color w:val="231F20"/>
        </w:rPr>
        <w:t>if</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promptly</w:t>
      </w:r>
      <w:r w:rsidR="00F477BE">
        <w:rPr>
          <w:color w:val="231F20"/>
        </w:rPr>
        <w:t xml:space="preserve"> </w:t>
      </w:r>
      <w:r>
        <w:rPr>
          <w:color w:val="231F20"/>
        </w:rPr>
        <w:t>and</w:t>
      </w:r>
      <w:r w:rsidR="00F477BE">
        <w:rPr>
          <w:color w:val="231F20"/>
        </w:rPr>
        <w:t xml:space="preserve"> </w:t>
      </w:r>
      <w:r>
        <w:rPr>
          <w:color w:val="231F20"/>
        </w:rPr>
        <w:t>faithfully perform the said Contract (including any amendments thereto), then this obligation shall be null and void; otherwise,</w:t>
      </w:r>
      <w:r w:rsidR="00F477BE">
        <w:rPr>
          <w:color w:val="231F20"/>
        </w:rPr>
        <w:t xml:space="preserve"> </w:t>
      </w:r>
      <w:r>
        <w:rPr>
          <w:color w:val="231F20"/>
        </w:rPr>
        <w:t>it</w:t>
      </w:r>
      <w:r w:rsidR="00F477BE">
        <w:rPr>
          <w:color w:val="231F20"/>
        </w:rPr>
        <w:t xml:space="preserve"> </w:t>
      </w:r>
      <w:r>
        <w:rPr>
          <w:color w:val="231F20"/>
        </w:rPr>
        <w:t>shall</w:t>
      </w:r>
      <w:r w:rsidR="00F477BE">
        <w:rPr>
          <w:color w:val="231F20"/>
        </w:rPr>
        <w:t xml:space="preserve"> </w:t>
      </w:r>
      <w:r>
        <w:rPr>
          <w:color w:val="231F20"/>
        </w:rPr>
        <w:t>remain</w:t>
      </w:r>
      <w:r w:rsidR="00F477BE">
        <w:rPr>
          <w:color w:val="231F20"/>
        </w:rPr>
        <w:t xml:space="preserve"> </w:t>
      </w:r>
      <w:r>
        <w:rPr>
          <w:color w:val="231F20"/>
        </w:rPr>
        <w:t>in</w:t>
      </w:r>
      <w:r w:rsidR="00F477BE">
        <w:rPr>
          <w:color w:val="231F20"/>
        </w:rPr>
        <w:t xml:space="preserve"> </w:t>
      </w:r>
      <w:r>
        <w:rPr>
          <w:color w:val="231F20"/>
        </w:rPr>
        <w:t>full</w:t>
      </w:r>
      <w:r w:rsidR="00F477BE">
        <w:rPr>
          <w:color w:val="231F20"/>
        </w:rPr>
        <w:t xml:space="preserve"> </w:t>
      </w:r>
      <w:r>
        <w:rPr>
          <w:color w:val="231F20"/>
        </w:rPr>
        <w:t>force</w:t>
      </w:r>
      <w:r w:rsidR="00F477BE">
        <w:rPr>
          <w:color w:val="231F20"/>
        </w:rPr>
        <w:t xml:space="preserve"> </w:t>
      </w:r>
      <w:r>
        <w:rPr>
          <w:color w:val="231F20"/>
        </w:rPr>
        <w:t>and</w:t>
      </w:r>
      <w:r w:rsidR="00F477BE">
        <w:rPr>
          <w:color w:val="231F20"/>
        </w:rPr>
        <w:t xml:space="preserve"> </w:t>
      </w:r>
      <w:r>
        <w:rPr>
          <w:color w:val="231F20"/>
        </w:rPr>
        <w:t>effect.</w:t>
      </w:r>
      <w:r w:rsidR="00F477BE">
        <w:rPr>
          <w:color w:val="231F20"/>
        </w:rPr>
        <w:t xml:space="preserve"> </w:t>
      </w:r>
      <w:r>
        <w:rPr>
          <w:color w:val="231F20"/>
        </w:rPr>
        <w:t>Whenever</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be,</w:t>
      </w:r>
      <w:r w:rsidR="00F477BE">
        <w:rPr>
          <w:color w:val="231F20"/>
        </w:rPr>
        <w:t xml:space="preserve"> </w:t>
      </w:r>
      <w:r>
        <w:rPr>
          <w:color w:val="231F20"/>
        </w:rPr>
        <w:t>and</w:t>
      </w:r>
      <w:r w:rsidR="00F477BE">
        <w:rPr>
          <w:color w:val="231F20"/>
        </w:rPr>
        <w:t xml:space="preserve"> </w:t>
      </w:r>
      <w:r>
        <w:rPr>
          <w:color w:val="231F20"/>
        </w:rPr>
        <w:t>declared</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 Entity to be, in default under the Contract, the Procuring Entity having performed the Procuring Entity's obligations</w:t>
      </w:r>
      <w:r w:rsidR="00F477BE">
        <w:rPr>
          <w:color w:val="231F20"/>
        </w:rPr>
        <w:t xml:space="preserve"> </w:t>
      </w:r>
      <w:r>
        <w:rPr>
          <w:color w:val="231F20"/>
        </w:rPr>
        <w:t>there</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promptly</w:t>
      </w:r>
      <w:r w:rsidR="00F477BE">
        <w:rPr>
          <w:color w:val="231F20"/>
        </w:rPr>
        <w:t xml:space="preserve"> </w:t>
      </w:r>
      <w:r>
        <w:rPr>
          <w:color w:val="231F20"/>
        </w:rPr>
        <w:t>remedy</w:t>
      </w:r>
      <w:r w:rsidR="00F477BE">
        <w:rPr>
          <w:color w:val="231F20"/>
        </w:rPr>
        <w:t xml:space="preserve"> </w:t>
      </w:r>
      <w:r>
        <w:rPr>
          <w:color w:val="231F20"/>
        </w:rPr>
        <w:t>the</w:t>
      </w:r>
      <w:r w:rsidR="00F477BE">
        <w:rPr>
          <w:color w:val="231F20"/>
        </w:rPr>
        <w:t xml:space="preserve"> </w:t>
      </w:r>
      <w:r>
        <w:rPr>
          <w:color w:val="231F20"/>
        </w:rPr>
        <w:t>default,</w:t>
      </w:r>
      <w:r w:rsidR="00F477BE">
        <w:rPr>
          <w:color w:val="231F20"/>
        </w:rPr>
        <w:t xml:space="preserve"> </w:t>
      </w:r>
      <w:r>
        <w:rPr>
          <w:color w:val="231F20"/>
        </w:rPr>
        <w:t>or</w:t>
      </w:r>
      <w:r w:rsidR="00F477BE">
        <w:rPr>
          <w:color w:val="231F20"/>
        </w:rPr>
        <w:t xml:space="preserve"> </w:t>
      </w:r>
      <w:r>
        <w:rPr>
          <w:color w:val="231F20"/>
        </w:rPr>
        <w:t>shall</w:t>
      </w:r>
      <w:r w:rsidR="00F477BE">
        <w:rPr>
          <w:color w:val="231F20"/>
        </w:rPr>
        <w:t xml:space="preserve"> </w:t>
      </w:r>
      <w:r>
        <w:rPr>
          <w:color w:val="231F20"/>
        </w:rPr>
        <w:t>promptly:</w:t>
      </w:r>
    </w:p>
    <w:p w14:paraId="0766E9E2" w14:textId="77777777" w:rsidR="005E6E3D" w:rsidRDefault="007B664E" w:rsidP="00CC1001">
      <w:pPr>
        <w:pStyle w:val="ListParagraph"/>
        <w:numPr>
          <w:ilvl w:val="1"/>
          <w:numId w:val="2"/>
        </w:numPr>
        <w:tabs>
          <w:tab w:val="left" w:pos="968"/>
          <w:tab w:val="left" w:pos="969"/>
        </w:tabs>
        <w:spacing w:before="240"/>
        <w:ind w:left="576" w:right="576" w:hanging="400"/>
      </w:pPr>
      <w:r>
        <w:rPr>
          <w:color w:val="231F20"/>
        </w:rPr>
        <w:t>Complete</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or</w:t>
      </w:r>
    </w:p>
    <w:p w14:paraId="12272F76" w14:textId="77777777" w:rsidR="005E6E3D" w:rsidRDefault="007B664E" w:rsidP="00CC1001">
      <w:pPr>
        <w:pStyle w:val="ListParagraph"/>
        <w:numPr>
          <w:ilvl w:val="1"/>
          <w:numId w:val="2"/>
        </w:numPr>
        <w:tabs>
          <w:tab w:val="left" w:pos="969"/>
        </w:tabs>
        <w:spacing w:before="242" w:line="230" w:lineRule="auto"/>
        <w:ind w:left="576" w:right="576" w:hanging="400"/>
        <w:jc w:val="both"/>
      </w:pPr>
      <w:r>
        <w:rPr>
          <w:color w:val="231F20"/>
        </w:rPr>
        <w:t>Obtain</w:t>
      </w:r>
      <w:r w:rsidR="00F477BE">
        <w:rPr>
          <w:color w:val="231F20"/>
        </w:rPr>
        <w:t xml:space="preserve"> </w:t>
      </w:r>
      <w:r>
        <w:rPr>
          <w:color w:val="231F20"/>
        </w:rPr>
        <w:t>a</w:t>
      </w:r>
      <w:r w:rsidR="00F477BE">
        <w:rPr>
          <w:color w:val="231F20"/>
        </w:rPr>
        <w:t xml:space="preserve"> </w:t>
      </w:r>
      <w:r>
        <w:rPr>
          <w:color w:val="231F20"/>
        </w:rPr>
        <w:t>tender</w:t>
      </w:r>
      <w:r w:rsidR="00F477BE">
        <w:rPr>
          <w:color w:val="231F20"/>
        </w:rPr>
        <w:t xml:space="preserve"> </w:t>
      </w:r>
      <w:r>
        <w:rPr>
          <w:color w:val="231F20"/>
        </w:rPr>
        <w:t>or</w:t>
      </w:r>
      <w:r w:rsidR="00F477BE">
        <w:rPr>
          <w:color w:val="231F20"/>
        </w:rPr>
        <w:t xml:space="preserve"> </w:t>
      </w:r>
      <w:r>
        <w:rPr>
          <w:color w:val="231F20"/>
        </w:rPr>
        <w:t>tenders</w:t>
      </w:r>
      <w:r w:rsidR="00F477BE">
        <w:rPr>
          <w:color w:val="231F20"/>
        </w:rPr>
        <w:t xml:space="preserve"> </w:t>
      </w:r>
      <w:r>
        <w:rPr>
          <w:color w:val="231F20"/>
        </w:rPr>
        <w:t>from</w:t>
      </w:r>
      <w:r w:rsidR="00F477BE">
        <w:rPr>
          <w:color w:val="231F20"/>
        </w:rPr>
        <w:t xml:space="preserve"> </w:t>
      </w:r>
      <w:r>
        <w:rPr>
          <w:color w:val="231F20"/>
        </w:rPr>
        <w:t>qualiﬁed</w:t>
      </w:r>
      <w:r w:rsidR="00F477BE">
        <w:rPr>
          <w:color w:val="231F20"/>
        </w:rPr>
        <w:t xml:space="preserve"> </w:t>
      </w:r>
      <w:r>
        <w:rPr>
          <w:color w:val="231F20"/>
        </w:rPr>
        <w:t>tenderers</w:t>
      </w:r>
      <w:r w:rsidR="00F477BE">
        <w:rPr>
          <w:color w:val="231F20"/>
        </w:rPr>
        <w:t xml:space="preserve"> </w:t>
      </w:r>
      <w:r>
        <w:rPr>
          <w:color w:val="231F20"/>
        </w:rPr>
        <w:t>for</w:t>
      </w:r>
      <w:r w:rsidR="00F477BE">
        <w:rPr>
          <w:color w:val="231F20"/>
        </w:rPr>
        <w:t xml:space="preserve"> </w:t>
      </w:r>
      <w:r>
        <w:rPr>
          <w:color w:val="231F20"/>
        </w:rPr>
        <w:t>submission</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for</w:t>
      </w:r>
      <w:r w:rsidR="00F477BE">
        <w:rPr>
          <w:color w:val="231F20"/>
        </w:rPr>
        <w:t xml:space="preserve"> </w:t>
      </w:r>
      <w:r>
        <w:rPr>
          <w:color w:val="231F20"/>
        </w:rPr>
        <w:t>completing</w:t>
      </w:r>
      <w:r w:rsidR="00F477BE">
        <w:rPr>
          <w:color w:val="231F20"/>
        </w:rPr>
        <w:t xml:space="preserve"> </w:t>
      </w:r>
      <w:r>
        <w:rPr>
          <w:color w:val="231F20"/>
        </w:rPr>
        <w:t>the 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and</w:t>
      </w:r>
      <w:r w:rsidR="00F477BE">
        <w:rPr>
          <w:color w:val="231F20"/>
        </w:rPr>
        <w:t xml:space="preserve"> </w:t>
      </w:r>
      <w:r>
        <w:rPr>
          <w:color w:val="231F20"/>
        </w:rPr>
        <w:t>upon</w:t>
      </w:r>
      <w:r w:rsidR="00F477BE">
        <w:rPr>
          <w:color w:val="231F20"/>
        </w:rPr>
        <w:t xml:space="preserve"> </w:t>
      </w:r>
      <w:r>
        <w:rPr>
          <w:color w:val="231F20"/>
        </w:rPr>
        <w:t>determination</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and</w:t>
      </w:r>
      <w:r w:rsidR="00F477BE">
        <w:rPr>
          <w:color w:val="231F20"/>
        </w:rPr>
        <w:t xml:space="preserve"> </w:t>
      </w:r>
      <w:r>
        <w:rPr>
          <w:color w:val="231F20"/>
        </w:rPr>
        <w:t xml:space="preserve">the Surety of the lowest responsive Tenderers, arrange for a Contract between such </w:t>
      </w:r>
      <w:r>
        <w:rPr>
          <w:color w:val="231F20"/>
          <w:spacing w:val="-3"/>
        </w:rPr>
        <w:t xml:space="preserve">Tenderer, </w:t>
      </w:r>
      <w:r>
        <w:rPr>
          <w:color w:val="231F20"/>
        </w:rPr>
        <w:t>and Procuring Entity and make available as work progresses (even though there should be a default or a succession of defaults</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or</w:t>
      </w:r>
      <w:r w:rsidR="00F477BE">
        <w:rPr>
          <w:color w:val="231F20"/>
        </w:rPr>
        <w:t xml:space="preserve"> </w:t>
      </w:r>
      <w:r>
        <w:rPr>
          <w:color w:val="231F20"/>
        </w:rPr>
        <w:t>Contracts</w:t>
      </w:r>
      <w:r w:rsidR="00F477BE">
        <w:rPr>
          <w:color w:val="231F20"/>
        </w:rPr>
        <w:t xml:space="preserve"> </w:t>
      </w:r>
      <w:r>
        <w:rPr>
          <w:color w:val="231F20"/>
        </w:rPr>
        <w:t>of</w:t>
      </w:r>
      <w:r w:rsidR="00F477BE">
        <w:rPr>
          <w:color w:val="231F20"/>
        </w:rPr>
        <w:t xml:space="preserve"> </w:t>
      </w:r>
      <w:r>
        <w:rPr>
          <w:color w:val="231F20"/>
        </w:rPr>
        <w:t>completion</w:t>
      </w:r>
      <w:r w:rsidR="00F477BE">
        <w:rPr>
          <w:color w:val="231F20"/>
        </w:rPr>
        <w:t xml:space="preserve"> </w:t>
      </w:r>
      <w:r>
        <w:rPr>
          <w:color w:val="231F20"/>
        </w:rPr>
        <w:t>arranged</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paragraph)</w:t>
      </w:r>
      <w:r w:rsidR="00F477BE">
        <w:rPr>
          <w:color w:val="231F20"/>
        </w:rPr>
        <w:t xml:space="preserve"> </w:t>
      </w:r>
      <w:r>
        <w:rPr>
          <w:color w:val="231F20"/>
        </w:rPr>
        <w:t>sufﬁcient</w:t>
      </w:r>
      <w:r w:rsidR="00F477BE">
        <w:rPr>
          <w:color w:val="231F20"/>
        </w:rPr>
        <w:t xml:space="preserve"> </w:t>
      </w:r>
      <w:r>
        <w:rPr>
          <w:color w:val="231F20"/>
        </w:rPr>
        <w:t>funds</w:t>
      </w:r>
      <w:r w:rsidR="00F477BE">
        <w:rPr>
          <w:color w:val="231F20"/>
        </w:rPr>
        <w:t xml:space="preserve"> </w:t>
      </w:r>
      <w:r>
        <w:rPr>
          <w:color w:val="231F20"/>
        </w:rPr>
        <w:t>to</w:t>
      </w:r>
      <w:r w:rsidR="00F477BE">
        <w:rPr>
          <w:color w:val="231F20"/>
        </w:rPr>
        <w:t xml:space="preserve"> </w:t>
      </w:r>
      <w:r>
        <w:rPr>
          <w:color w:val="231F20"/>
        </w:rPr>
        <w:t>pay the cost of completion less the Balance of the Contract Price; but not exceeding, including other costs and damages</w:t>
      </w:r>
      <w:r w:rsidR="00F477BE">
        <w:rPr>
          <w:color w:val="231F20"/>
        </w:rPr>
        <w:t xml:space="preserve"> </w:t>
      </w:r>
      <w:r>
        <w:rPr>
          <w:color w:val="231F20"/>
        </w:rPr>
        <w:t>for</w:t>
      </w:r>
      <w:r w:rsidR="00F477BE">
        <w:rPr>
          <w:color w:val="231F20"/>
        </w:rPr>
        <w:t xml:space="preserve"> </w:t>
      </w:r>
      <w:r>
        <w:rPr>
          <w:color w:val="231F20"/>
        </w:rPr>
        <w:t>which</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hereunder,</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set</w:t>
      </w:r>
      <w:r w:rsidR="00F477BE">
        <w:rPr>
          <w:color w:val="231F20"/>
        </w:rPr>
        <w:t xml:space="preserve"> </w:t>
      </w:r>
      <w:r>
        <w:rPr>
          <w:color w:val="231F20"/>
        </w:rPr>
        <w:t>forth</w:t>
      </w:r>
      <w:r w:rsidR="00F477BE">
        <w:rPr>
          <w:color w:val="231F20"/>
        </w:rPr>
        <w:t xml:space="preserve"> </w:t>
      </w:r>
      <w:r>
        <w:rPr>
          <w:color w:val="231F20"/>
        </w:rPr>
        <w:t>in</w:t>
      </w:r>
      <w:r w:rsidR="00F477BE">
        <w:rPr>
          <w:color w:val="231F20"/>
        </w:rPr>
        <w:t xml:space="preserve"> </w:t>
      </w:r>
      <w:r>
        <w:rPr>
          <w:color w:val="231F20"/>
        </w:rPr>
        <w:t>the</w:t>
      </w:r>
      <w:r w:rsidR="00F477BE">
        <w:rPr>
          <w:color w:val="231F20"/>
        </w:rPr>
        <w:t xml:space="preserve"> </w:t>
      </w:r>
      <w:r>
        <w:rPr>
          <w:color w:val="231F20"/>
        </w:rPr>
        <w:t>ﬁrst</w:t>
      </w:r>
      <w:r w:rsidR="00F477BE">
        <w:rPr>
          <w:color w:val="231F20"/>
        </w:rPr>
        <w:t xml:space="preserve"> </w:t>
      </w:r>
      <w:r>
        <w:rPr>
          <w:color w:val="231F20"/>
        </w:rPr>
        <w:t>paragraph</w:t>
      </w:r>
      <w:r w:rsidR="00F477BE">
        <w:rPr>
          <w:color w:val="231F20"/>
        </w:rPr>
        <w:t xml:space="preserve"> </w:t>
      </w:r>
      <w:r>
        <w:rPr>
          <w:color w:val="231F20"/>
        </w:rPr>
        <w:t>hereof.</w:t>
      </w:r>
      <w:r w:rsidR="00F477BE">
        <w:rPr>
          <w:color w:val="231F20"/>
        </w:rPr>
        <w:t xml:space="preserve"> </w:t>
      </w:r>
      <w:r>
        <w:rPr>
          <w:color w:val="231F20"/>
        </w:rPr>
        <w:t xml:space="preserve">The term “Balance of the Contract Price,” as used in this paragraph, shall mean the total amount payable by Procuring Entity to Contractor under the Contract, less the amount properly paid by Procuring Entity to </w:t>
      </w:r>
      <w:r w:rsidR="00D41885">
        <w:rPr>
          <w:color w:val="231F20"/>
        </w:rPr>
        <w:t>Contractor; or</w:t>
      </w:r>
    </w:p>
    <w:p w14:paraId="045489BA" w14:textId="77777777" w:rsidR="005E6E3D" w:rsidRDefault="007B664E" w:rsidP="00CC1001">
      <w:pPr>
        <w:pStyle w:val="ListParagraph"/>
        <w:numPr>
          <w:ilvl w:val="1"/>
          <w:numId w:val="2"/>
        </w:numPr>
        <w:tabs>
          <w:tab w:val="left" w:pos="969"/>
        </w:tabs>
        <w:spacing w:before="252" w:line="230" w:lineRule="auto"/>
        <w:ind w:left="576" w:right="576" w:hanging="401"/>
        <w:jc w:val="both"/>
      </w:pPr>
      <w:r>
        <w:rPr>
          <w:color w:val="231F20"/>
        </w:rPr>
        <w:t>Pay the Procuring Entity the amount required by Procuring Entity to complete the Contract in accordance 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proofErr w:type="spellStart"/>
      <w:r>
        <w:rPr>
          <w:color w:val="231F20"/>
        </w:rPr>
        <w:t>upto</w:t>
      </w:r>
      <w:proofErr w:type="spellEnd"/>
      <w:r w:rsidR="00F477BE">
        <w:rPr>
          <w:color w:val="231F20"/>
        </w:rPr>
        <w:t xml:space="preserve"> </w:t>
      </w:r>
      <w:r>
        <w:rPr>
          <w:color w:val="231F20"/>
        </w:rPr>
        <w:t>a</w:t>
      </w:r>
      <w:r w:rsidR="00F477BE">
        <w:rPr>
          <w:color w:val="231F20"/>
        </w:rPr>
        <w:t xml:space="preserve"> </w:t>
      </w:r>
      <w:r>
        <w:rPr>
          <w:color w:val="231F20"/>
        </w:rPr>
        <w:t>total</w:t>
      </w:r>
      <w:r w:rsidR="00F477BE">
        <w:rPr>
          <w:color w:val="231F20"/>
        </w:rPr>
        <w:t xml:space="preserve"> </w:t>
      </w:r>
      <w:r>
        <w:rPr>
          <w:color w:val="231F20"/>
        </w:rPr>
        <w:t>not</w:t>
      </w:r>
      <w:r w:rsidR="00F477BE">
        <w:rPr>
          <w:color w:val="231F20"/>
        </w:rPr>
        <w:t xml:space="preserve"> </w:t>
      </w:r>
      <w:r>
        <w:rPr>
          <w:color w:val="231F20"/>
        </w:rPr>
        <w:t>exceeding</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3A345F77" w14:textId="77777777" w:rsidR="005E6E3D" w:rsidRDefault="007B664E" w:rsidP="00CC1001">
      <w:pPr>
        <w:pStyle w:val="ListParagraph"/>
        <w:numPr>
          <w:ilvl w:val="0"/>
          <w:numId w:val="2"/>
        </w:numPr>
        <w:tabs>
          <w:tab w:val="left" w:pos="570"/>
          <w:tab w:val="left" w:pos="571"/>
        </w:tabs>
        <w:spacing w:before="237"/>
        <w:ind w:left="576" w:right="576" w:hanging="442"/>
      </w:pPr>
      <w:r>
        <w:rPr>
          <w:color w:val="231F20"/>
        </w:rPr>
        <w:t>The</w:t>
      </w:r>
      <w:r w:rsidR="00F477BE">
        <w:rPr>
          <w:color w:val="231F20"/>
        </w:rPr>
        <w:t xml:space="preserve"> </w:t>
      </w:r>
      <w:r>
        <w:rPr>
          <w:color w:val="231F20"/>
        </w:rPr>
        <w:t>Surety</w:t>
      </w:r>
      <w:r w:rsidR="00F477BE">
        <w:rPr>
          <w:color w:val="231F20"/>
        </w:rPr>
        <w:t xml:space="preserve"> </w:t>
      </w:r>
      <w:r>
        <w:rPr>
          <w:color w:val="231F20"/>
        </w:rPr>
        <w:t>shall</w:t>
      </w:r>
      <w:r w:rsidR="00F477BE">
        <w:rPr>
          <w:color w:val="231F20"/>
        </w:rPr>
        <w:t xml:space="preserve"> </w:t>
      </w:r>
      <w:r>
        <w:rPr>
          <w:color w:val="231F20"/>
        </w:rPr>
        <w:t>not</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for</w:t>
      </w:r>
      <w:r w:rsidR="00F477BE">
        <w:rPr>
          <w:color w:val="231F20"/>
        </w:rPr>
        <w:t xml:space="preserve"> </w:t>
      </w:r>
      <w:r>
        <w:rPr>
          <w:color w:val="231F20"/>
        </w:rPr>
        <w:t>a</w:t>
      </w:r>
      <w:r w:rsidR="00F477BE">
        <w:rPr>
          <w:color w:val="231F20"/>
        </w:rPr>
        <w:t xml:space="preserve"> </w:t>
      </w:r>
      <w:r>
        <w:rPr>
          <w:color w:val="231F20"/>
        </w:rPr>
        <w:t>greater</w:t>
      </w:r>
      <w:r w:rsidR="00F477BE">
        <w:rPr>
          <w:color w:val="231F20"/>
        </w:rPr>
        <w:t xml:space="preserve"> </w:t>
      </w:r>
      <w:r>
        <w:rPr>
          <w:color w:val="231F20"/>
        </w:rPr>
        <w:t>sum</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speciﬁed</w:t>
      </w:r>
      <w:r w:rsidR="00F477BE">
        <w:rPr>
          <w:color w:val="231F20"/>
        </w:rPr>
        <w:t xml:space="preserve"> </w:t>
      </w:r>
      <w:r>
        <w:rPr>
          <w:color w:val="231F20"/>
        </w:rPr>
        <w:t>penalty</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063F293B" w14:textId="77777777" w:rsidR="005E6E3D" w:rsidRDefault="007B664E" w:rsidP="00CC1001">
      <w:pPr>
        <w:pStyle w:val="ListParagraph"/>
        <w:numPr>
          <w:ilvl w:val="0"/>
          <w:numId w:val="2"/>
        </w:numPr>
        <w:tabs>
          <w:tab w:val="left" w:pos="571"/>
        </w:tabs>
        <w:spacing w:before="243" w:line="230" w:lineRule="auto"/>
        <w:ind w:left="576" w:right="576" w:hanging="449"/>
        <w:jc w:val="both"/>
      </w:pPr>
      <w:r>
        <w:rPr>
          <w:color w:val="231F20"/>
        </w:rPr>
        <w:t>Any</w:t>
      </w:r>
      <w:r w:rsidR="00F477BE">
        <w:rPr>
          <w:color w:val="231F20"/>
        </w:rPr>
        <w:t xml:space="preserve"> </w:t>
      </w:r>
      <w:r>
        <w:rPr>
          <w:color w:val="231F20"/>
        </w:rPr>
        <w:t>suit</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must</w:t>
      </w:r>
      <w:r w:rsidR="00F477BE">
        <w:rPr>
          <w:color w:val="231F20"/>
        </w:rPr>
        <w:t xml:space="preserve"> </w:t>
      </w:r>
      <w:r>
        <w:rPr>
          <w:color w:val="231F20"/>
        </w:rPr>
        <w:t>be</w:t>
      </w:r>
      <w:r w:rsidR="00F477BE">
        <w:rPr>
          <w:color w:val="231F20"/>
        </w:rPr>
        <w:t xml:space="preserve"> </w:t>
      </w:r>
      <w:r>
        <w:rPr>
          <w:color w:val="231F20"/>
        </w:rPr>
        <w:t>instituted</w:t>
      </w:r>
      <w:r w:rsidR="00F477BE">
        <w:rPr>
          <w:color w:val="231F20"/>
        </w:rPr>
        <w:t xml:space="preserve"> </w:t>
      </w:r>
      <w:r>
        <w:rPr>
          <w:color w:val="231F20"/>
        </w:rPr>
        <w:t>before</w:t>
      </w:r>
      <w:r w:rsidR="00F477BE">
        <w:rPr>
          <w:color w:val="231F20"/>
        </w:rPr>
        <w:t xml:space="preserve"> </w:t>
      </w:r>
      <w:r>
        <w:rPr>
          <w:color w:val="231F20"/>
        </w:rPr>
        <w:t>the</w:t>
      </w:r>
      <w:r w:rsidR="00F477BE">
        <w:rPr>
          <w:color w:val="231F20"/>
        </w:rPr>
        <w:t xml:space="preserve"> </w:t>
      </w:r>
      <w:r>
        <w:rPr>
          <w:color w:val="231F20"/>
        </w:rPr>
        <w:t>expiration</w:t>
      </w:r>
      <w:r w:rsidR="00F477BE">
        <w:rPr>
          <w:color w:val="231F20"/>
        </w:rPr>
        <w:t xml:space="preserve"> </w:t>
      </w:r>
      <w:r>
        <w:rPr>
          <w:color w:val="231F20"/>
        </w:rPr>
        <w:t>of</w:t>
      </w:r>
      <w:r w:rsidR="00F477BE">
        <w:rPr>
          <w:color w:val="231F20"/>
        </w:rPr>
        <w:t xml:space="preserve"> </w:t>
      </w:r>
      <w:r>
        <w:rPr>
          <w:color w:val="231F20"/>
        </w:rPr>
        <w:t>one</w:t>
      </w:r>
      <w:r w:rsidR="00F477BE">
        <w:rPr>
          <w:color w:val="231F20"/>
        </w:rPr>
        <w:t xml:space="preserve"> </w:t>
      </w:r>
      <w:r>
        <w:rPr>
          <w:color w:val="231F20"/>
        </w:rPr>
        <w:t>year</w:t>
      </w:r>
      <w:r w:rsidR="00F477BE">
        <w:rPr>
          <w:color w:val="231F20"/>
        </w:rPr>
        <w:t xml:space="preserve"> </w:t>
      </w:r>
      <w:r>
        <w:rPr>
          <w:color w:val="231F20"/>
        </w:rPr>
        <w:t>from</w:t>
      </w:r>
      <w:r w:rsidR="00F477BE">
        <w:rPr>
          <w:color w:val="231F20"/>
        </w:rPr>
        <w:t xml:space="preserve"> </w:t>
      </w:r>
      <w:r>
        <w:rPr>
          <w:color w:val="231F20"/>
        </w:rPr>
        <w:t>the</w:t>
      </w:r>
      <w:r w:rsidR="00F477BE">
        <w:rPr>
          <w:color w:val="231F20"/>
        </w:rPr>
        <w:t xml:space="preserve"> </w:t>
      </w:r>
      <w:r>
        <w:rPr>
          <w:color w:val="231F20"/>
        </w:rPr>
        <w:t>date</w:t>
      </w:r>
      <w:r w:rsidR="00F477BE">
        <w:rPr>
          <w:color w:val="231F20"/>
        </w:rPr>
        <w:t xml:space="preserve"> </w:t>
      </w:r>
      <w:r>
        <w:rPr>
          <w:color w:val="231F20"/>
        </w:rPr>
        <w:t>of</w:t>
      </w:r>
      <w:r w:rsidR="00F477BE">
        <w:rPr>
          <w:color w:val="231F20"/>
        </w:rPr>
        <w:t xml:space="preserve"> </w:t>
      </w:r>
      <w:r>
        <w:rPr>
          <w:color w:val="231F20"/>
        </w:rPr>
        <w:t>the</w:t>
      </w:r>
      <w:r w:rsidR="00F477BE">
        <w:rPr>
          <w:color w:val="231F20"/>
        </w:rPr>
        <w:t xml:space="preserve"> </w:t>
      </w:r>
      <w:r>
        <w:rPr>
          <w:color w:val="231F20"/>
        </w:rPr>
        <w:t>issuing</w:t>
      </w:r>
      <w:r w:rsidR="00F477BE">
        <w:rPr>
          <w:color w:val="231F20"/>
        </w:rPr>
        <w:t xml:space="preserve"> </w:t>
      </w:r>
      <w:r>
        <w:rPr>
          <w:color w:val="231F20"/>
        </w:rPr>
        <w:t>of</w:t>
      </w:r>
      <w:r w:rsidR="00F477BE">
        <w:rPr>
          <w:color w:val="231F20"/>
        </w:rPr>
        <w:t xml:space="preserve"> </w:t>
      </w:r>
      <w:r>
        <w:rPr>
          <w:color w:val="231F20"/>
        </w:rPr>
        <w:t>the Taking-Over</w:t>
      </w:r>
      <w:r w:rsidR="00F477BE">
        <w:rPr>
          <w:color w:val="231F20"/>
        </w:rPr>
        <w:t xml:space="preserve"> </w:t>
      </w:r>
      <w:r>
        <w:rPr>
          <w:color w:val="231F20"/>
        </w:rPr>
        <w:t>Certiﬁcate.</w:t>
      </w:r>
      <w:r w:rsidR="00F477BE">
        <w:rPr>
          <w:color w:val="231F20"/>
        </w:rPr>
        <w:t xml:space="preserve"> </w:t>
      </w:r>
      <w:r>
        <w:rPr>
          <w:color w:val="231F20"/>
        </w:rPr>
        <w:t>No</w:t>
      </w:r>
      <w:r w:rsidR="00F477BE">
        <w:rPr>
          <w:color w:val="231F20"/>
        </w:rPr>
        <w:t xml:space="preserve"> </w:t>
      </w:r>
      <w:r>
        <w:rPr>
          <w:color w:val="231F20"/>
        </w:rPr>
        <w:t>right</w:t>
      </w:r>
      <w:r w:rsidR="00F477BE">
        <w:rPr>
          <w:color w:val="231F20"/>
        </w:rPr>
        <w:t xml:space="preserve"> </w:t>
      </w:r>
      <w:r>
        <w:rPr>
          <w:color w:val="231F20"/>
        </w:rPr>
        <w:t>of</w:t>
      </w:r>
      <w:r w:rsidR="00F477BE">
        <w:rPr>
          <w:color w:val="231F20"/>
        </w:rPr>
        <w:t xml:space="preserve"> </w:t>
      </w:r>
      <w:r>
        <w:rPr>
          <w:color w:val="231F20"/>
        </w:rPr>
        <w:t>action</w:t>
      </w:r>
      <w:r w:rsidR="00F477BE">
        <w:rPr>
          <w:color w:val="231F20"/>
        </w:rPr>
        <w:t xml:space="preserve"> </w:t>
      </w:r>
      <w:r>
        <w:rPr>
          <w:color w:val="231F20"/>
        </w:rPr>
        <w:t>shall</w:t>
      </w:r>
      <w:r w:rsidR="00F477BE">
        <w:rPr>
          <w:color w:val="231F20"/>
        </w:rPr>
        <w:t xml:space="preserve"> </w:t>
      </w:r>
      <w:r>
        <w:rPr>
          <w:color w:val="231F20"/>
        </w:rPr>
        <w:t>accrue</w:t>
      </w:r>
      <w:r w:rsidR="00F477BE">
        <w:rPr>
          <w:color w:val="231F20"/>
        </w:rPr>
        <w:t xml:space="preserve"> </w:t>
      </w:r>
      <w:r>
        <w:rPr>
          <w:color w:val="231F20"/>
        </w:rPr>
        <w:t>on</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to</w:t>
      </w:r>
      <w:r w:rsidR="00F477BE">
        <w:rPr>
          <w:color w:val="231F20"/>
        </w:rPr>
        <w:t xml:space="preserve"> </w:t>
      </w:r>
      <w:r>
        <w:rPr>
          <w:color w:val="231F20"/>
        </w:rPr>
        <w:t>or</w:t>
      </w:r>
      <w:r w:rsidR="00F477BE">
        <w:rPr>
          <w:color w:val="231F20"/>
        </w:rPr>
        <w:t xml:space="preserve"> </w:t>
      </w:r>
      <w:r>
        <w:rPr>
          <w:color w:val="231F20"/>
        </w:rPr>
        <w:t>for</w:t>
      </w:r>
      <w:r w:rsidR="00F477BE">
        <w:rPr>
          <w:color w:val="231F20"/>
        </w:rPr>
        <w:t xml:space="preserve"> </w:t>
      </w:r>
      <w:r>
        <w:rPr>
          <w:color w:val="231F20"/>
        </w:rPr>
        <w:t>the</w:t>
      </w:r>
      <w:r w:rsidR="00F477BE">
        <w:rPr>
          <w:color w:val="231F20"/>
        </w:rPr>
        <w:t xml:space="preserve"> </w:t>
      </w:r>
      <w:r>
        <w:rPr>
          <w:color w:val="231F20"/>
        </w:rPr>
        <w:t>use</w:t>
      </w:r>
      <w:r w:rsidR="00F477BE">
        <w:rPr>
          <w:color w:val="231F20"/>
        </w:rPr>
        <w:t xml:space="preserve"> </w:t>
      </w:r>
      <w:r>
        <w:rPr>
          <w:color w:val="231F20"/>
        </w:rPr>
        <w:t>of</w:t>
      </w:r>
      <w:r w:rsidR="00F477BE">
        <w:rPr>
          <w:color w:val="231F20"/>
        </w:rPr>
        <w:t xml:space="preserve"> </w:t>
      </w:r>
      <w:r>
        <w:rPr>
          <w:color w:val="231F20"/>
        </w:rPr>
        <w:t>any</w:t>
      </w:r>
      <w:r w:rsidR="00F477BE">
        <w:rPr>
          <w:color w:val="231F20"/>
        </w:rPr>
        <w:t xml:space="preserve"> </w:t>
      </w:r>
      <w:r>
        <w:rPr>
          <w:color w:val="231F20"/>
        </w:rPr>
        <w:t>person</w:t>
      </w:r>
      <w:r w:rsidR="00F477BE">
        <w:rPr>
          <w:color w:val="231F20"/>
        </w:rPr>
        <w:t xml:space="preserve"> </w:t>
      </w:r>
      <w:r>
        <w:rPr>
          <w:color w:val="231F20"/>
        </w:rPr>
        <w:t>or</w:t>
      </w:r>
      <w:r w:rsidR="00F477BE">
        <w:rPr>
          <w:color w:val="231F20"/>
        </w:rPr>
        <w:t xml:space="preserve"> </w:t>
      </w:r>
      <w:r>
        <w:rPr>
          <w:color w:val="231F20"/>
        </w:rPr>
        <w:t>corporation other</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named</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or</w:t>
      </w:r>
      <w:r w:rsidR="00F477BE">
        <w:rPr>
          <w:color w:val="231F20"/>
        </w:rPr>
        <w:t xml:space="preserve"> </w:t>
      </w:r>
      <w:r>
        <w:rPr>
          <w:color w:val="231F20"/>
        </w:rPr>
        <w:t>the</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of</w:t>
      </w:r>
      <w:r w:rsidR="00F477BE">
        <w:rPr>
          <w:color w:val="231F20"/>
        </w:rPr>
        <w:t xml:space="preserve"> </w:t>
      </w:r>
      <w:r>
        <w:rPr>
          <w:color w:val="231F20"/>
        </w:rPr>
        <w:t>the Procuring</w:t>
      </w:r>
      <w:r w:rsidR="00F477BE">
        <w:rPr>
          <w:color w:val="231F20"/>
        </w:rPr>
        <w:t xml:space="preserve"> </w:t>
      </w:r>
      <w:r>
        <w:rPr>
          <w:color w:val="231F20"/>
          <w:spacing w:val="-3"/>
        </w:rPr>
        <w:t>Entity.</w:t>
      </w:r>
    </w:p>
    <w:p w14:paraId="401D7D79" w14:textId="77777777" w:rsidR="005E6E3D" w:rsidRDefault="005E6E3D" w:rsidP="00CC1001">
      <w:pPr>
        <w:spacing w:line="230" w:lineRule="auto"/>
        <w:ind w:left="576" w:right="576"/>
        <w:jc w:val="both"/>
        <w:sectPr w:rsidR="005E6E3D" w:rsidSect="000F5632">
          <w:headerReference w:type="even" r:id="rId15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66357E9" w14:textId="77777777" w:rsidR="005E6E3D" w:rsidRDefault="007B664E" w:rsidP="00CC1001">
      <w:pPr>
        <w:pStyle w:val="ListParagraph"/>
        <w:numPr>
          <w:ilvl w:val="0"/>
          <w:numId w:val="2"/>
        </w:numPr>
        <w:tabs>
          <w:tab w:val="left" w:pos="575"/>
          <w:tab w:val="left" w:pos="576"/>
        </w:tabs>
        <w:spacing w:before="112" w:line="230" w:lineRule="auto"/>
        <w:ind w:left="576" w:right="576" w:hanging="450"/>
      </w:pPr>
      <w:r w:rsidRPr="00BC305C">
        <w:rPr>
          <w:color w:val="231F20"/>
        </w:rPr>
        <w:lastRenderedPageBreak/>
        <w:t>In</w:t>
      </w:r>
      <w:r w:rsidR="00F477BE" w:rsidRPr="00BC305C">
        <w:rPr>
          <w:color w:val="231F20"/>
        </w:rPr>
        <w:t xml:space="preserve"> </w:t>
      </w:r>
      <w:r w:rsidRPr="00BC305C">
        <w:rPr>
          <w:color w:val="231F20"/>
        </w:rPr>
        <w:t>testimony</w:t>
      </w:r>
      <w:r w:rsidR="00F477BE" w:rsidRPr="00BC305C">
        <w:rPr>
          <w:color w:val="231F20"/>
        </w:rPr>
        <w:t xml:space="preserve"> </w:t>
      </w:r>
      <w:r w:rsidRPr="00BC305C">
        <w:rPr>
          <w:color w:val="231F20"/>
        </w:rPr>
        <w:t>where</w:t>
      </w:r>
      <w:r w:rsidR="00F477BE" w:rsidRPr="00BC305C">
        <w:rPr>
          <w:color w:val="231F20"/>
        </w:rPr>
        <w:t xml:space="preserve"> </w:t>
      </w:r>
      <w:proofErr w:type="spellStart"/>
      <w:r w:rsidRPr="00BC305C">
        <w:rPr>
          <w:color w:val="231F20"/>
        </w:rPr>
        <w:t>of</w:t>
      </w:r>
      <w:proofErr w:type="spellEnd"/>
      <w:r w:rsidRPr="00BC305C">
        <w:rPr>
          <w:color w:val="231F20"/>
        </w:rPr>
        <w:t>,</w:t>
      </w:r>
      <w:r w:rsidR="00F477BE" w:rsidRPr="00BC305C">
        <w:rPr>
          <w:color w:val="231F20"/>
        </w:rPr>
        <w:t xml:space="preserve"> </w:t>
      </w:r>
      <w:r w:rsidRPr="00BC305C">
        <w:rPr>
          <w:color w:val="231F20"/>
        </w:rPr>
        <w:t>the</w:t>
      </w:r>
      <w:r w:rsidR="00F477BE" w:rsidRPr="00BC305C">
        <w:rPr>
          <w:color w:val="231F20"/>
        </w:rPr>
        <w:t xml:space="preserve"> </w:t>
      </w:r>
      <w:r w:rsidRPr="00BC305C">
        <w:rPr>
          <w:color w:val="231F20"/>
        </w:rPr>
        <w:t>Contractor</w:t>
      </w:r>
      <w:r w:rsidR="00F477BE" w:rsidRPr="00BC305C">
        <w:rPr>
          <w:color w:val="231F20"/>
        </w:rPr>
        <w:t xml:space="preserve"> </w:t>
      </w:r>
      <w:r w:rsidRPr="00BC305C">
        <w:rPr>
          <w:color w:val="231F20"/>
        </w:rPr>
        <w:t>has</w:t>
      </w:r>
      <w:r w:rsidR="00F477BE" w:rsidRPr="00BC305C">
        <w:rPr>
          <w:color w:val="231F20"/>
        </w:rPr>
        <w:t xml:space="preserve"> </w:t>
      </w:r>
      <w:r w:rsidRPr="00BC305C">
        <w:rPr>
          <w:color w:val="231F20"/>
        </w:rPr>
        <w:t>here</w:t>
      </w:r>
      <w:r w:rsidR="00F477BE" w:rsidRPr="00BC305C">
        <w:rPr>
          <w:color w:val="231F20"/>
        </w:rPr>
        <w:t xml:space="preserve"> </w:t>
      </w:r>
      <w:r w:rsidRPr="00BC305C">
        <w:rPr>
          <w:color w:val="231F20"/>
        </w:rPr>
        <w:t>unto</w:t>
      </w:r>
      <w:r w:rsidR="00D41885" w:rsidRPr="00BC305C">
        <w:rPr>
          <w:color w:val="231F20"/>
        </w:rPr>
        <w:t xml:space="preserve"> </w:t>
      </w:r>
      <w:r w:rsidRPr="00BC305C">
        <w:rPr>
          <w:color w:val="231F20"/>
        </w:rPr>
        <w:t>set</w:t>
      </w:r>
      <w:r w:rsidR="00D41885" w:rsidRPr="00BC305C">
        <w:rPr>
          <w:color w:val="231F20"/>
        </w:rPr>
        <w:t xml:space="preserve"> </w:t>
      </w:r>
      <w:r w:rsidRPr="00BC305C">
        <w:rPr>
          <w:color w:val="231F20"/>
        </w:rPr>
        <w:t>his</w:t>
      </w:r>
      <w:r w:rsidR="00337DA1" w:rsidRPr="00BC305C">
        <w:rPr>
          <w:color w:val="231F20"/>
        </w:rPr>
        <w:t xml:space="preserve"> </w:t>
      </w:r>
      <w:r w:rsidRPr="00BC305C">
        <w:rPr>
          <w:color w:val="231F20"/>
        </w:rPr>
        <w:t>hand</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afﬁxed</w:t>
      </w:r>
      <w:r w:rsidR="00337DA1" w:rsidRPr="00BC305C">
        <w:rPr>
          <w:color w:val="231F20"/>
        </w:rPr>
        <w:t xml:space="preserve"> </w:t>
      </w:r>
      <w:r w:rsidRPr="00BC305C">
        <w:rPr>
          <w:color w:val="231F20"/>
        </w:rPr>
        <w:t>his</w:t>
      </w:r>
      <w:r w:rsidR="00337DA1" w:rsidRPr="00BC305C">
        <w:rPr>
          <w:color w:val="231F20"/>
        </w:rPr>
        <w:t xml:space="preserve"> </w:t>
      </w:r>
      <w:r w:rsidRPr="00BC305C">
        <w:rPr>
          <w:color w:val="231F20"/>
        </w:rPr>
        <w:t>seal,</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the</w:t>
      </w:r>
      <w:r w:rsidR="00337DA1" w:rsidRPr="00BC305C">
        <w:rPr>
          <w:color w:val="231F20"/>
        </w:rPr>
        <w:t xml:space="preserve"> </w:t>
      </w:r>
      <w:r w:rsidRPr="00BC305C">
        <w:rPr>
          <w:color w:val="231F20"/>
        </w:rPr>
        <w:t>Surety</w:t>
      </w:r>
      <w:r w:rsidR="00337DA1" w:rsidRPr="00BC305C">
        <w:rPr>
          <w:color w:val="231F20"/>
        </w:rPr>
        <w:t xml:space="preserve"> </w:t>
      </w:r>
      <w:r w:rsidRPr="00BC305C">
        <w:rPr>
          <w:color w:val="231F20"/>
        </w:rPr>
        <w:t>has</w:t>
      </w:r>
      <w:r w:rsidR="00337DA1" w:rsidRPr="00BC305C">
        <w:rPr>
          <w:color w:val="231F20"/>
        </w:rPr>
        <w:t xml:space="preserve"> </w:t>
      </w:r>
      <w:r w:rsidRPr="00BC305C">
        <w:rPr>
          <w:color w:val="231F20"/>
        </w:rPr>
        <w:t>caused</w:t>
      </w:r>
      <w:r w:rsidR="00337DA1">
        <w:rPr>
          <w:color w:val="231F20"/>
        </w:rPr>
        <w:t xml:space="preserve"> </w:t>
      </w:r>
      <w:r>
        <w:rPr>
          <w:color w:val="231F20"/>
        </w:rPr>
        <w:t xml:space="preserve">these </w:t>
      </w:r>
      <w:r w:rsidR="00D41885">
        <w:rPr>
          <w:color w:val="231F20"/>
        </w:rPr>
        <w:t>presents to</w:t>
      </w:r>
      <w:r w:rsidR="00337DA1">
        <w:rPr>
          <w:color w:val="231F20"/>
        </w:rPr>
        <w:t xml:space="preserve"> </w:t>
      </w:r>
      <w:r>
        <w:rPr>
          <w:color w:val="231F20"/>
        </w:rPr>
        <w:t>be</w:t>
      </w:r>
      <w:r w:rsidR="00337DA1">
        <w:rPr>
          <w:color w:val="231F20"/>
        </w:rPr>
        <w:t xml:space="preserve"> </w:t>
      </w:r>
      <w:r>
        <w:rPr>
          <w:color w:val="231F20"/>
        </w:rPr>
        <w:t>sealed</w:t>
      </w:r>
      <w:r w:rsidR="00337DA1">
        <w:rPr>
          <w:color w:val="231F20"/>
        </w:rPr>
        <w:t xml:space="preserve"> </w:t>
      </w:r>
      <w:r>
        <w:rPr>
          <w:color w:val="231F20"/>
        </w:rPr>
        <w:t>with</w:t>
      </w:r>
      <w:r w:rsidR="00337DA1">
        <w:rPr>
          <w:color w:val="231F20"/>
        </w:rPr>
        <w:t xml:space="preserve"> </w:t>
      </w:r>
      <w:r>
        <w:rPr>
          <w:color w:val="231F20"/>
        </w:rPr>
        <w:t>his</w:t>
      </w:r>
      <w:r w:rsidR="00337DA1">
        <w:rPr>
          <w:color w:val="231F20"/>
        </w:rPr>
        <w:t xml:space="preserve"> </w:t>
      </w:r>
      <w:r>
        <w:rPr>
          <w:color w:val="231F20"/>
        </w:rPr>
        <w:t>corporate</w:t>
      </w:r>
      <w:r w:rsidR="00337DA1">
        <w:rPr>
          <w:color w:val="231F20"/>
        </w:rPr>
        <w:t xml:space="preserve"> </w:t>
      </w:r>
      <w:r>
        <w:rPr>
          <w:color w:val="231F20"/>
        </w:rPr>
        <w:t>seal</w:t>
      </w:r>
      <w:r w:rsidR="00337DA1">
        <w:rPr>
          <w:color w:val="231F20"/>
        </w:rPr>
        <w:t xml:space="preserve"> </w:t>
      </w:r>
      <w:r>
        <w:rPr>
          <w:color w:val="231F20"/>
        </w:rPr>
        <w:t>duly</w:t>
      </w:r>
      <w:r w:rsidR="00337DA1">
        <w:rPr>
          <w:color w:val="231F20"/>
        </w:rPr>
        <w:t xml:space="preserve"> </w:t>
      </w:r>
      <w:r>
        <w:rPr>
          <w:color w:val="231F20"/>
        </w:rPr>
        <w:t>attested</w:t>
      </w:r>
      <w:r w:rsidR="00337DA1">
        <w:rPr>
          <w:color w:val="231F20"/>
        </w:rPr>
        <w:t xml:space="preserve"> </w:t>
      </w:r>
      <w:r>
        <w:rPr>
          <w:color w:val="231F20"/>
        </w:rPr>
        <w:t>by</w:t>
      </w:r>
      <w:r w:rsidR="00337DA1">
        <w:rPr>
          <w:color w:val="231F20"/>
        </w:rPr>
        <w:t xml:space="preserve"> </w:t>
      </w:r>
      <w:r>
        <w:rPr>
          <w:color w:val="231F20"/>
        </w:rPr>
        <w:t>the</w:t>
      </w:r>
      <w:r w:rsidR="00337DA1">
        <w:rPr>
          <w:color w:val="231F20"/>
        </w:rPr>
        <w:t xml:space="preserve"> </w:t>
      </w:r>
      <w:r>
        <w:rPr>
          <w:color w:val="231F20"/>
        </w:rPr>
        <w:t>signature</w:t>
      </w:r>
      <w:r w:rsidR="00337DA1">
        <w:rPr>
          <w:color w:val="231F20"/>
        </w:rPr>
        <w:t xml:space="preserve"> </w:t>
      </w:r>
      <w:r>
        <w:rPr>
          <w:color w:val="231F20"/>
        </w:rPr>
        <w:t>of</w:t>
      </w:r>
      <w:r w:rsidR="00337DA1">
        <w:rPr>
          <w:color w:val="231F20"/>
        </w:rPr>
        <w:t xml:space="preserve"> </w:t>
      </w:r>
      <w:r>
        <w:rPr>
          <w:color w:val="231F20"/>
        </w:rPr>
        <w:t>his</w:t>
      </w:r>
      <w:r w:rsidR="00337DA1">
        <w:rPr>
          <w:color w:val="231F20"/>
        </w:rPr>
        <w:t xml:space="preserve"> </w:t>
      </w:r>
      <w:r>
        <w:rPr>
          <w:color w:val="231F20"/>
        </w:rPr>
        <w:t>legal</w:t>
      </w:r>
      <w:r w:rsidR="00337DA1">
        <w:rPr>
          <w:color w:val="231F20"/>
        </w:rPr>
        <w:t xml:space="preserve"> </w:t>
      </w:r>
      <w:r>
        <w:rPr>
          <w:color w:val="231F20"/>
        </w:rPr>
        <w:t>representative,</w:t>
      </w:r>
      <w:r w:rsidR="00337DA1">
        <w:rPr>
          <w:color w:val="231F20"/>
        </w:rPr>
        <w:t xml:space="preserve"> </w:t>
      </w:r>
      <w:r>
        <w:rPr>
          <w:color w:val="231F20"/>
        </w:rPr>
        <w:t>this</w:t>
      </w:r>
      <w:r w:rsidR="00337DA1">
        <w:rPr>
          <w:color w:val="231F20"/>
        </w:rPr>
        <w:t xml:space="preserve"> </w:t>
      </w:r>
      <w:r>
        <w:rPr>
          <w:color w:val="231F20"/>
        </w:rPr>
        <w:t>day</w:t>
      </w:r>
    </w:p>
    <w:p w14:paraId="6C304E06" w14:textId="77777777" w:rsidR="005E6E3D" w:rsidRDefault="007B664E" w:rsidP="00CC1001">
      <w:pPr>
        <w:pStyle w:val="BodyText"/>
        <w:tabs>
          <w:tab w:val="left" w:pos="2562"/>
          <w:tab w:val="left" w:pos="4791"/>
          <w:tab w:val="left" w:pos="5781"/>
        </w:tabs>
        <w:spacing w:line="246" w:lineRule="exact"/>
        <w:ind w:left="576" w:right="576"/>
      </w:pPr>
      <w:r>
        <w:rPr>
          <w:color w:val="231F20"/>
          <w:u w:val="single" w:color="221E1F"/>
        </w:rPr>
        <w:tab/>
      </w:r>
      <w:r>
        <w:rPr>
          <w:color w:val="231F20"/>
        </w:rPr>
        <w:t>of</w:t>
      </w:r>
      <w:r>
        <w:rPr>
          <w:color w:val="231F20"/>
          <w:u w:val="single" w:color="221E1F"/>
        </w:rPr>
        <w:tab/>
      </w:r>
      <w:r>
        <w:rPr>
          <w:color w:val="231F20"/>
        </w:rPr>
        <w:t>20</w:t>
      </w:r>
      <w:r>
        <w:rPr>
          <w:color w:val="231F20"/>
          <w:u w:val="single" w:color="221E1F"/>
        </w:rPr>
        <w:tab/>
      </w:r>
      <w:r>
        <w:rPr>
          <w:color w:val="231F20"/>
        </w:rPr>
        <w:t>.</w:t>
      </w:r>
    </w:p>
    <w:p w14:paraId="142E27DB" w14:textId="77777777" w:rsidR="005E6E3D" w:rsidRDefault="005E6E3D" w:rsidP="00CC1001">
      <w:pPr>
        <w:pStyle w:val="BodyText"/>
        <w:spacing w:before="6"/>
        <w:ind w:left="576" w:right="576"/>
        <w:rPr>
          <w:sz w:val="41"/>
        </w:rPr>
      </w:pPr>
    </w:p>
    <w:p w14:paraId="49BBB0C9" w14:textId="77777777" w:rsidR="005E6E3D" w:rsidRDefault="007B664E" w:rsidP="00CC1001">
      <w:pPr>
        <w:pStyle w:val="BodyText"/>
        <w:tabs>
          <w:tab w:val="left" w:pos="3765"/>
          <w:tab w:val="left" w:pos="9490"/>
        </w:tabs>
        <w:spacing w:before="1" w:line="463" w:lineRule="auto"/>
        <w:ind w:left="576" w:right="576"/>
        <w:jc w:val="both"/>
      </w:pPr>
      <w:r>
        <w:rPr>
          <w:color w:val="231F20"/>
        </w:rPr>
        <w:t>SIGNED</w:t>
      </w:r>
      <w:r w:rsidR="00337DA1">
        <w:rPr>
          <w:color w:val="231F20"/>
        </w:rPr>
        <w:t xml:space="preserve"> </w:t>
      </w:r>
      <w:r>
        <w:rPr>
          <w:color w:val="231F20"/>
        </w:rPr>
        <w:t>ON</w:t>
      </w:r>
      <w:r>
        <w:rPr>
          <w:color w:val="231F20"/>
          <w:u w:val="single" w:color="231F20"/>
        </w:rPr>
        <w:tab/>
      </w:r>
      <w:proofErr w:type="spellStart"/>
      <w:r>
        <w:rPr>
          <w:color w:val="231F20"/>
        </w:rPr>
        <w:t>on</w:t>
      </w:r>
      <w:proofErr w:type="spellEnd"/>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By</w:t>
      </w:r>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of</w:t>
      </w:r>
    </w:p>
    <w:p w14:paraId="2B5DB015" w14:textId="7471FE05" w:rsidR="005E6E3D" w:rsidRPr="00CF4219" w:rsidRDefault="007B664E" w:rsidP="00CC1001">
      <w:pPr>
        <w:pStyle w:val="BodyText"/>
        <w:tabs>
          <w:tab w:val="left" w:pos="3765"/>
          <w:tab w:val="left" w:pos="9490"/>
        </w:tabs>
        <w:spacing w:line="463" w:lineRule="auto"/>
        <w:ind w:left="576" w:right="576"/>
        <w:jc w:val="both"/>
        <w:rPr>
          <w:sz w:val="18"/>
          <w:szCs w:val="18"/>
        </w:rPr>
        <w:sectPr w:rsidR="005E6E3D" w:rsidRPr="00CF4219" w:rsidSect="000F5632">
          <w:headerReference w:type="even" r:id="rId15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Pr>
          <w:color w:val="231F20"/>
        </w:rPr>
        <w:t>SIGNED</w:t>
      </w:r>
      <w:r w:rsidR="00337DA1">
        <w:rPr>
          <w:color w:val="231F20"/>
        </w:rPr>
        <w:t xml:space="preserve"> </w:t>
      </w:r>
      <w:r>
        <w:rPr>
          <w:color w:val="231F20"/>
        </w:rPr>
        <w:t>ON</w:t>
      </w:r>
      <w:r>
        <w:rPr>
          <w:color w:val="231F20"/>
          <w:u w:val="single" w:color="231F20"/>
        </w:rPr>
        <w:tab/>
      </w:r>
      <w:proofErr w:type="spellStart"/>
      <w:r>
        <w:rPr>
          <w:color w:val="231F20"/>
        </w:rPr>
        <w:t>on</w:t>
      </w:r>
      <w:proofErr w:type="spellEnd"/>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By</w:t>
      </w:r>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w:t>
      </w:r>
      <w:r w:rsidR="000B47EB">
        <w:rPr>
          <w:color w:val="231F20"/>
        </w:rPr>
        <w:t>f</w:t>
      </w:r>
      <w:bookmarkStart w:id="77" w:name="_TOC_250001"/>
      <w:bookmarkEnd w:id="77"/>
    </w:p>
    <w:p w14:paraId="75931FCE" w14:textId="77777777" w:rsidR="00AB3019" w:rsidRDefault="00AB3019" w:rsidP="00CC1001">
      <w:pPr>
        <w:spacing w:line="230" w:lineRule="auto"/>
        <w:ind w:left="576" w:right="576"/>
        <w:jc w:val="both"/>
        <w:rPr>
          <w:sz w:val="18"/>
          <w:szCs w:val="18"/>
        </w:rPr>
      </w:pPr>
      <w:bookmarkStart w:id="78" w:name="_TOC_250000"/>
      <w:bookmarkEnd w:id="78"/>
    </w:p>
    <w:p w14:paraId="5766720D" w14:textId="06DBCB00" w:rsidR="00AB3019" w:rsidRDefault="00AB3019" w:rsidP="00CC1001">
      <w:pPr>
        <w:pStyle w:val="Heading2"/>
        <w:tabs>
          <w:tab w:val="left" w:pos="491"/>
        </w:tabs>
        <w:spacing w:before="129"/>
        <w:ind w:left="576" w:right="576"/>
        <w:rPr>
          <w:color w:val="231F20"/>
          <w:sz w:val="22"/>
          <w:szCs w:val="22"/>
        </w:rPr>
      </w:pPr>
      <w:r w:rsidRPr="002952FE">
        <w:rPr>
          <w:color w:val="231F20"/>
          <w:sz w:val="22"/>
          <w:szCs w:val="22"/>
        </w:rPr>
        <w:t>FORM NO. 9 BENEFICIAL OWNERSHIP DISCLOSURE FORM</w:t>
      </w:r>
    </w:p>
    <w:p w14:paraId="6B635C23" w14:textId="77777777" w:rsidR="00551D4F" w:rsidRPr="00B52AF8" w:rsidRDefault="00551D4F" w:rsidP="00CC1001">
      <w:pPr>
        <w:pStyle w:val="Heading2"/>
        <w:tabs>
          <w:tab w:val="left" w:pos="491"/>
        </w:tabs>
        <w:spacing w:before="129"/>
        <w:ind w:left="576" w:right="576"/>
        <w:jc w:val="center"/>
        <w:rPr>
          <w:color w:val="231F20"/>
          <w:sz w:val="22"/>
          <w:szCs w:val="22"/>
        </w:rPr>
      </w:pPr>
      <w:bookmarkStart w:id="79" w:name="_Hlk75259068"/>
      <w:bookmarkStart w:id="80" w:name="_Hlk75253063"/>
      <w:r w:rsidRPr="000F4880">
        <w:rPr>
          <w:color w:val="231F20"/>
          <w:sz w:val="24"/>
          <w:szCs w:val="24"/>
        </w:rPr>
        <w:t>(Amended and issued pursuant to PPRA</w:t>
      </w:r>
      <w:r w:rsidRPr="000F4880">
        <w:rPr>
          <w:rFonts w:eastAsiaTheme="minorHAnsi"/>
          <w:sz w:val="24"/>
          <w:szCs w:val="24"/>
          <w:lang w:bidi="en-US"/>
        </w:rPr>
        <w:t xml:space="preserve"> CIRCULAR No. 02/2022)</w:t>
      </w:r>
    </w:p>
    <w:bookmarkEnd w:id="79"/>
    <w:p w14:paraId="5DD2ACA4" w14:textId="77777777" w:rsidR="00551D4F" w:rsidRPr="00B52AF8" w:rsidRDefault="00551D4F" w:rsidP="00CC1001">
      <w:pPr>
        <w:pStyle w:val="BodyText"/>
        <w:ind w:left="576" w:right="576"/>
        <w:rPr>
          <w:b/>
        </w:rPr>
      </w:pPr>
      <w:r w:rsidRPr="00B52AF8">
        <w:rPr>
          <w:noProof/>
          <w:lang w:val="en-GB" w:eastAsia="en-GB"/>
        </w:rPr>
        <mc:AlternateContent>
          <mc:Choice Requires="wps">
            <w:drawing>
              <wp:anchor distT="0" distB="0" distL="0" distR="0" simplePos="0" relativeHeight="251671552" behindDoc="0" locked="0" layoutInCell="1" allowOverlap="1" wp14:anchorId="4845A681" wp14:editId="58D5A6A2">
                <wp:simplePos x="0" y="0"/>
                <wp:positionH relativeFrom="margin">
                  <wp:posOffset>107950</wp:posOffset>
                </wp:positionH>
                <wp:positionV relativeFrom="paragraph">
                  <wp:posOffset>170180</wp:posOffset>
                </wp:positionV>
                <wp:extent cx="6635750" cy="1860550"/>
                <wp:effectExtent l="0" t="0" r="12700" b="25400"/>
                <wp:wrapTopAndBottom/>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0" cy="1860550"/>
                        </a:xfrm>
                        <a:prstGeom prst="rect">
                          <a:avLst/>
                        </a:prstGeom>
                        <a:noFill/>
                        <a:ln w="2743">
                          <a:solidFill>
                            <a:srgbClr val="231F20"/>
                          </a:solidFill>
                          <a:miter lim="800000"/>
                          <a:headEnd/>
                          <a:tailEnd/>
                        </a:ln>
                        <a:extLst>
                          <a:ext uri="{909E8E84-426E-40DD-AFC4-6F175D3DCCD1}">
                            <a14:hiddenFill xmlns:a14="http://schemas.microsoft.com/office/drawing/2010/main">
                              <a:solidFill>
                                <a:srgbClr val="FFFFFF"/>
                              </a:solidFill>
                            </a14:hiddenFill>
                          </a:ext>
                        </a:extLst>
                      </wps:spPr>
                      <wps:txbx>
                        <w:txbxContent>
                          <w:p w14:paraId="0A36C6D2" w14:textId="77777777" w:rsidR="00C6709C" w:rsidRDefault="00C6709C"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C6709C" w:rsidRPr="005D0A06" w:rsidRDefault="00C6709C"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C6709C" w:rsidRDefault="00C6709C"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C6709C" w:rsidRDefault="00C6709C" w:rsidP="00551D4F">
                            <w:pPr>
                              <w:spacing w:before="246" w:line="230" w:lineRule="auto"/>
                              <w:ind w:left="158"/>
                              <w:rPr>
                                <w:i/>
                              </w:rPr>
                            </w:pPr>
                          </w:p>
                          <w:p w14:paraId="1390D11D" w14:textId="77777777" w:rsidR="00C6709C" w:rsidRDefault="00C6709C" w:rsidP="00551D4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45A681" id="Text Box 12" o:spid="_x0000_s1030" type="#_x0000_t202" style="position:absolute;left:0;text-align:left;margin-left:8.5pt;margin-top:13.4pt;width:522.5pt;height:146.5pt;z-index:25167155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" filled="f" strokecolor="#231f20" strokeweight=".07619mm">
                <v:textbox inset="0,0,0,0">
                  <w:txbxContent>
                    <w:p w14:paraId="0A36C6D2" w14:textId="77777777" w:rsidR="00C6709C" w:rsidRDefault="00C6709C"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C6709C" w:rsidRPr="005D0A06" w:rsidRDefault="00C6709C"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C6709C" w:rsidRDefault="00C6709C"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C6709C" w:rsidRDefault="00C6709C" w:rsidP="00551D4F">
                      <w:pPr>
                        <w:spacing w:before="246" w:line="230" w:lineRule="auto"/>
                        <w:ind w:left="158"/>
                        <w:rPr>
                          <w:i/>
                        </w:rPr>
                      </w:pPr>
                    </w:p>
                    <w:p w14:paraId="1390D11D" w14:textId="77777777" w:rsidR="00C6709C" w:rsidRDefault="00C6709C" w:rsidP="00551D4F"/>
                  </w:txbxContent>
                </v:textbox>
                <w10:wrap type="topAndBottom" anchorx="margin"/>
              </v:shape>
            </w:pict>
          </mc:Fallback>
        </mc:AlternateContent>
      </w:r>
    </w:p>
    <w:p w14:paraId="7635E837" w14:textId="77777777" w:rsidR="00551D4F" w:rsidRPr="00B52AF8" w:rsidRDefault="00551D4F" w:rsidP="00CC1001">
      <w:pPr>
        <w:pStyle w:val="BodyText"/>
        <w:ind w:left="576" w:right="576"/>
        <w:rPr>
          <w:b/>
        </w:rPr>
      </w:pPr>
    </w:p>
    <w:p w14:paraId="0D1A819E" w14:textId="77777777" w:rsidR="00551D4F" w:rsidRPr="00B15293" w:rsidRDefault="00551D4F" w:rsidP="00CC1001">
      <w:pPr>
        <w:tabs>
          <w:tab w:val="left" w:pos="3427"/>
          <w:tab w:val="left" w:pos="5753"/>
          <w:tab w:val="left" w:pos="6867"/>
        </w:tabs>
        <w:spacing w:before="124" w:line="345" w:lineRule="auto"/>
        <w:ind w:left="576" w:right="576"/>
        <w:rPr>
          <w:i/>
        </w:rPr>
      </w:pPr>
      <w:r w:rsidRPr="00B15293">
        <w:rPr>
          <w:color w:val="231F20"/>
        </w:rPr>
        <w:t>Tender Reference No.:</w:t>
      </w:r>
      <w:r w:rsidRPr="00B15293">
        <w:rPr>
          <w:color w:val="231F20"/>
          <w:u w:val="single" w:color="221E1F"/>
        </w:rPr>
        <w:tab/>
      </w:r>
      <w:r w:rsidRPr="00B15293">
        <w:rPr>
          <w:color w:val="231F20"/>
          <w:u w:val="single" w:color="221E1F"/>
        </w:rPr>
        <w:tab/>
      </w:r>
      <w:r w:rsidRPr="00B15293">
        <w:rPr>
          <w:color w:val="231F20"/>
          <w:u w:val="single" w:color="221E1F"/>
        </w:rPr>
        <w:tab/>
      </w:r>
      <w:r w:rsidRPr="00B15293">
        <w:rPr>
          <w:color w:val="231F20"/>
        </w:rPr>
        <w:t>[</w:t>
      </w:r>
      <w:r w:rsidRPr="00B15293">
        <w:rPr>
          <w:i/>
          <w:color w:val="231F20"/>
        </w:rPr>
        <w:t>insert identiﬁcation no</w:t>
      </w:r>
      <w:r w:rsidRPr="00B15293">
        <w:rPr>
          <w:color w:val="231F20"/>
        </w:rPr>
        <w:t>] Name of the Tender Title/Description:</w:t>
      </w:r>
      <w:r w:rsidRPr="00B15293">
        <w:rPr>
          <w:color w:val="231F20"/>
          <w:u w:val="single" w:color="221E1F"/>
        </w:rPr>
        <w:tab/>
      </w:r>
      <w:r w:rsidRPr="00B15293">
        <w:rPr>
          <w:color w:val="231F20"/>
          <w:u w:val="single" w:color="221E1F"/>
        </w:rPr>
        <w:tab/>
      </w:r>
      <w:r w:rsidRPr="00B15293">
        <w:rPr>
          <w:i/>
          <w:color w:val="231F20"/>
        </w:rPr>
        <w:t xml:space="preserve">[insert name of the assignment] </w:t>
      </w:r>
      <w:r w:rsidRPr="00B15293">
        <w:rPr>
          <w:color w:val="231F20"/>
          <w:spacing w:val="-6"/>
        </w:rPr>
        <w:t>to:</w:t>
      </w:r>
      <w:r w:rsidRPr="00B15293">
        <w:rPr>
          <w:color w:val="231F20"/>
          <w:spacing w:val="-6"/>
          <w:u w:val="single" w:color="221E1F"/>
        </w:rPr>
        <w:tab/>
      </w:r>
      <w:r w:rsidRPr="00B15293">
        <w:rPr>
          <w:i/>
          <w:color w:val="231F20"/>
        </w:rPr>
        <w:t>[insert complete name of Procuring Entity]</w:t>
      </w:r>
    </w:p>
    <w:p w14:paraId="4CEB32C9" w14:textId="77777777" w:rsidR="00551D4F" w:rsidRDefault="00551D4F" w:rsidP="00CC1001">
      <w:pPr>
        <w:tabs>
          <w:tab w:val="left" w:pos="6035"/>
        </w:tabs>
        <w:spacing w:before="255" w:line="230" w:lineRule="auto"/>
        <w:ind w:left="576" w:right="576"/>
        <w:jc w:val="both"/>
        <w:rPr>
          <w:i/>
          <w:color w:val="231F20"/>
        </w:rPr>
      </w:pPr>
      <w:r w:rsidRPr="00B15293">
        <w:rPr>
          <w:color w:val="231F20"/>
        </w:rPr>
        <w:t>In response to the requirement in your notiﬁcation of award dated</w:t>
      </w:r>
      <w:r w:rsidRPr="00B15293">
        <w:rPr>
          <w:color w:val="231F20"/>
          <w:u w:val="single" w:color="221E1F"/>
        </w:rPr>
        <w:tab/>
      </w:r>
      <w:r w:rsidRPr="00B15293">
        <w:rPr>
          <w:i/>
          <w:color w:val="231F20"/>
        </w:rPr>
        <w:t xml:space="preserve">[insert date of notiﬁcation of award] </w:t>
      </w:r>
      <w:r w:rsidRPr="00B15293">
        <w:rPr>
          <w:color w:val="231F20"/>
        </w:rPr>
        <w:t>to furnish additional information on beneﬁcial ownership:</w:t>
      </w:r>
      <w:r w:rsidRPr="00B15293">
        <w:rPr>
          <w:color w:val="231F20"/>
          <w:u w:val="single" w:color="221E1F"/>
        </w:rPr>
        <w:tab/>
      </w:r>
      <w:r w:rsidRPr="00B15293">
        <w:rPr>
          <w:i/>
          <w:color w:val="231F20"/>
        </w:rPr>
        <w:t xml:space="preserve">[select one option as applicable and delete the options that </w:t>
      </w:r>
      <w:r w:rsidRPr="00B15293">
        <w:rPr>
          <w:i/>
          <w:color w:val="231F20"/>
          <w:spacing w:val="-3"/>
        </w:rPr>
        <w:t xml:space="preserve">are </w:t>
      </w:r>
      <w:r w:rsidRPr="00B15293">
        <w:rPr>
          <w:i/>
          <w:color w:val="231F20"/>
        </w:rPr>
        <w:t>not applicable]</w:t>
      </w:r>
    </w:p>
    <w:p w14:paraId="76081F2F" w14:textId="77777777" w:rsidR="00551D4F" w:rsidRPr="00B52AF8" w:rsidRDefault="00551D4F" w:rsidP="00CC1001">
      <w:pPr>
        <w:pStyle w:val="BodyText"/>
        <w:numPr>
          <w:ilvl w:val="0"/>
          <w:numId w:val="110"/>
        </w:numPr>
        <w:tabs>
          <w:tab w:val="left" w:pos="534"/>
        </w:tabs>
        <w:spacing w:before="238"/>
        <w:ind w:left="576" w:right="576"/>
      </w:pPr>
      <w:r w:rsidRPr="00B52AF8">
        <w:rPr>
          <w:color w:val="231F20"/>
          <w:spacing w:val="-9"/>
        </w:rPr>
        <w:t xml:space="preserve">We </w:t>
      </w:r>
      <w:r w:rsidRPr="00B52AF8">
        <w:rPr>
          <w:color w:val="231F20"/>
        </w:rPr>
        <w:t>here by provide the following beneﬁcial ownership information.</w:t>
      </w:r>
    </w:p>
    <w:p w14:paraId="30A149EF" w14:textId="77777777" w:rsidR="00551D4F" w:rsidRPr="00B52AF8" w:rsidRDefault="00551D4F" w:rsidP="00CC1001">
      <w:pPr>
        <w:pStyle w:val="Heading6"/>
        <w:spacing w:before="235"/>
        <w:ind w:left="576" w:right="576"/>
      </w:pPr>
      <w:r w:rsidRPr="00B52AF8">
        <w:rPr>
          <w:color w:val="231F20"/>
        </w:rPr>
        <w:t>Details of beneﬁcial ownership</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705"/>
        <w:gridCol w:w="1535"/>
        <w:gridCol w:w="1260"/>
        <w:gridCol w:w="1620"/>
        <w:gridCol w:w="1885"/>
        <w:gridCol w:w="1440"/>
      </w:tblGrid>
      <w:tr w:rsidR="00551D4F" w:rsidRPr="00A301FA" w14:paraId="0D394792" w14:textId="77777777" w:rsidTr="00E50DFC">
        <w:trPr>
          <w:trHeight w:val="20"/>
          <w:tblHeader/>
        </w:trPr>
        <w:tc>
          <w:tcPr>
            <w:tcW w:w="450" w:type="dxa"/>
          </w:tcPr>
          <w:p w14:paraId="369E130B" w14:textId="77777777" w:rsidR="00551D4F" w:rsidRPr="00A301FA" w:rsidRDefault="00551D4F" w:rsidP="00A301FA"/>
        </w:tc>
        <w:tc>
          <w:tcPr>
            <w:tcW w:w="3240" w:type="dxa"/>
            <w:gridSpan w:val="2"/>
            <w:shd w:val="clear" w:color="auto" w:fill="auto"/>
          </w:tcPr>
          <w:p w14:paraId="694D4FD4" w14:textId="77777777" w:rsidR="00551D4F" w:rsidRPr="00A301FA" w:rsidRDefault="00551D4F" w:rsidP="00A301FA">
            <w:r w:rsidRPr="00A301FA">
              <w:t xml:space="preserve">Details of all Beneficial Owners </w:t>
            </w:r>
          </w:p>
          <w:p w14:paraId="55FC791E" w14:textId="77777777" w:rsidR="00551D4F" w:rsidRPr="00A301FA" w:rsidRDefault="00551D4F" w:rsidP="00A301FA"/>
        </w:tc>
        <w:tc>
          <w:tcPr>
            <w:tcW w:w="1260" w:type="dxa"/>
            <w:shd w:val="clear" w:color="auto" w:fill="auto"/>
          </w:tcPr>
          <w:p w14:paraId="51BF4C77" w14:textId="77777777" w:rsidR="00551D4F" w:rsidRPr="00A301FA" w:rsidRDefault="00551D4F" w:rsidP="00A301FA">
            <w:r w:rsidRPr="00A301FA">
              <w:t xml:space="preserve">%  of shares a person holds in the company Directly or indirectly </w:t>
            </w:r>
          </w:p>
          <w:p w14:paraId="32E53F88" w14:textId="77777777" w:rsidR="00551D4F" w:rsidRPr="00A301FA" w:rsidRDefault="00551D4F" w:rsidP="00A301FA"/>
        </w:tc>
        <w:tc>
          <w:tcPr>
            <w:tcW w:w="1620" w:type="dxa"/>
            <w:shd w:val="clear" w:color="auto" w:fill="auto"/>
          </w:tcPr>
          <w:p w14:paraId="1FC31721" w14:textId="77777777" w:rsidR="00551D4F" w:rsidRPr="00A301FA" w:rsidRDefault="00551D4F" w:rsidP="00A301FA">
            <w:r w:rsidRPr="00A301FA">
              <w:t>% of voting rights a person holds in the company</w:t>
            </w:r>
          </w:p>
        </w:tc>
        <w:tc>
          <w:tcPr>
            <w:tcW w:w="1885" w:type="dxa"/>
            <w:shd w:val="clear" w:color="auto" w:fill="auto"/>
          </w:tcPr>
          <w:p w14:paraId="1A5B14D9" w14:textId="77777777" w:rsidR="00551D4F" w:rsidRPr="00A301FA" w:rsidRDefault="00551D4F" w:rsidP="00A301FA">
            <w:r w:rsidRPr="00A301FA">
              <w:t>Whether a person directly or indirectly holds a right to appoint or remove a member of the board of directors of the company or an equivalent governing body of the Tenderer (Yes / No)</w:t>
            </w:r>
          </w:p>
        </w:tc>
        <w:tc>
          <w:tcPr>
            <w:tcW w:w="1440" w:type="dxa"/>
          </w:tcPr>
          <w:p w14:paraId="333B83BA" w14:textId="77777777" w:rsidR="00551D4F" w:rsidRPr="00A301FA" w:rsidRDefault="00551D4F" w:rsidP="00A301FA">
            <w:r w:rsidRPr="00A301FA">
              <w:t>Whether a person directly or indirectly exercises significant influence or control over the Company (tenderer)  (Yes / No)</w:t>
            </w:r>
          </w:p>
        </w:tc>
      </w:tr>
      <w:tr w:rsidR="00551D4F" w:rsidRPr="00A301FA" w14:paraId="38314492" w14:textId="77777777" w:rsidTr="00E50DFC">
        <w:trPr>
          <w:trHeight w:val="20"/>
        </w:trPr>
        <w:tc>
          <w:tcPr>
            <w:tcW w:w="450" w:type="dxa"/>
            <w:vMerge w:val="restart"/>
          </w:tcPr>
          <w:p w14:paraId="697B6D13" w14:textId="77777777" w:rsidR="00551D4F" w:rsidRPr="00A301FA" w:rsidRDefault="00551D4F" w:rsidP="00A301FA"/>
          <w:p w14:paraId="3F146538" w14:textId="77777777" w:rsidR="00551D4F" w:rsidRPr="00A301FA" w:rsidRDefault="00551D4F" w:rsidP="00A301FA"/>
          <w:p w14:paraId="0C7BDDBA" w14:textId="77777777" w:rsidR="00551D4F" w:rsidRPr="00A301FA" w:rsidRDefault="00551D4F" w:rsidP="00A301FA"/>
          <w:p w14:paraId="06F5EDE2" w14:textId="77777777" w:rsidR="00551D4F" w:rsidRPr="00A301FA" w:rsidRDefault="00551D4F" w:rsidP="00A301FA">
            <w:r w:rsidRPr="00A301FA">
              <w:t>1.</w:t>
            </w:r>
          </w:p>
        </w:tc>
        <w:tc>
          <w:tcPr>
            <w:tcW w:w="1705" w:type="dxa"/>
            <w:shd w:val="clear" w:color="auto" w:fill="auto"/>
          </w:tcPr>
          <w:p w14:paraId="23B3AB41" w14:textId="77777777" w:rsidR="00551D4F" w:rsidRPr="00A301FA" w:rsidRDefault="00551D4F" w:rsidP="00A301FA">
            <w:r w:rsidRPr="00A301FA">
              <w:t>Full Name</w:t>
            </w:r>
          </w:p>
        </w:tc>
        <w:tc>
          <w:tcPr>
            <w:tcW w:w="1535" w:type="dxa"/>
          </w:tcPr>
          <w:p w14:paraId="3EBDA046" w14:textId="77777777" w:rsidR="00551D4F" w:rsidRPr="00A301FA" w:rsidRDefault="00551D4F" w:rsidP="00A301FA"/>
        </w:tc>
        <w:tc>
          <w:tcPr>
            <w:tcW w:w="1260" w:type="dxa"/>
            <w:vMerge w:val="restart"/>
            <w:shd w:val="clear" w:color="auto" w:fill="auto"/>
          </w:tcPr>
          <w:p w14:paraId="0BBA7819" w14:textId="77777777" w:rsidR="00551D4F" w:rsidRPr="00A301FA" w:rsidRDefault="00551D4F" w:rsidP="00A301FA">
            <w:r w:rsidRPr="00A301FA">
              <w:t>Directly-----------</w:t>
            </w:r>
            <w:r w:rsidRPr="00A301FA">
              <w:tab/>
              <w:t xml:space="preserve">% of shares </w:t>
            </w:r>
          </w:p>
          <w:p w14:paraId="0B9E0252" w14:textId="77777777" w:rsidR="00551D4F" w:rsidRPr="00A301FA" w:rsidRDefault="00551D4F" w:rsidP="00A301FA"/>
          <w:p w14:paraId="47CBAFD9" w14:textId="77777777" w:rsidR="00551D4F" w:rsidRPr="00A301FA" w:rsidRDefault="00551D4F" w:rsidP="00A301FA"/>
          <w:p w14:paraId="6C25EA2D" w14:textId="77777777" w:rsidR="00551D4F" w:rsidRPr="00A301FA" w:rsidRDefault="00551D4F" w:rsidP="00A301FA">
            <w:r w:rsidRPr="00A301FA">
              <w:t>Indirectly----------</w:t>
            </w:r>
            <w:r w:rsidRPr="00A301FA">
              <w:tab/>
              <w:t>% of shares</w:t>
            </w:r>
          </w:p>
        </w:tc>
        <w:tc>
          <w:tcPr>
            <w:tcW w:w="1620" w:type="dxa"/>
            <w:vMerge w:val="restart"/>
            <w:shd w:val="clear" w:color="auto" w:fill="auto"/>
          </w:tcPr>
          <w:p w14:paraId="0595B218" w14:textId="77777777" w:rsidR="00551D4F" w:rsidRPr="00A301FA" w:rsidRDefault="00551D4F" w:rsidP="00A301FA">
            <w:r w:rsidRPr="00A301FA">
              <w:t>Directly…………….% of voting rights</w:t>
            </w:r>
          </w:p>
          <w:p w14:paraId="5ADDEC01" w14:textId="77777777" w:rsidR="00551D4F" w:rsidRPr="00A301FA" w:rsidRDefault="00551D4F" w:rsidP="00A301FA"/>
          <w:p w14:paraId="0EB3BF6D" w14:textId="77777777" w:rsidR="00551D4F" w:rsidRPr="00A301FA" w:rsidRDefault="00551D4F" w:rsidP="00A301FA">
            <w:r w:rsidRPr="00A301FA">
              <w:t>Indirectly----------% of voting rights</w:t>
            </w:r>
          </w:p>
        </w:tc>
        <w:tc>
          <w:tcPr>
            <w:tcW w:w="1885" w:type="dxa"/>
            <w:vMerge w:val="restart"/>
            <w:shd w:val="clear" w:color="auto" w:fill="auto"/>
          </w:tcPr>
          <w:p w14:paraId="20C38301" w14:textId="77777777" w:rsidR="00551D4F" w:rsidRPr="00A301FA" w:rsidRDefault="00551D4F" w:rsidP="00A301FA">
            <w:r w:rsidRPr="00A301FA">
              <w:t>Having the right to appoint a majority of the board of the directors or an equivalent governing body of the Tenderer: Yes -----No----</w:t>
            </w:r>
          </w:p>
          <w:p w14:paraId="07857F01" w14:textId="77777777" w:rsidR="00551D4F" w:rsidRPr="00A301FA" w:rsidRDefault="00551D4F" w:rsidP="00A301FA">
            <w:r w:rsidRPr="00A301FA">
              <w:t>Is this right held directly or indirectly?:</w:t>
            </w:r>
          </w:p>
          <w:p w14:paraId="27660156" w14:textId="77777777" w:rsidR="00551D4F" w:rsidRPr="00A301FA" w:rsidRDefault="00551D4F" w:rsidP="00A301FA"/>
          <w:p w14:paraId="0F4E0E05" w14:textId="77777777" w:rsidR="00551D4F" w:rsidRPr="00A301FA" w:rsidRDefault="00551D4F" w:rsidP="00A301FA">
            <w:r w:rsidRPr="00A301FA">
              <w:t xml:space="preserve"> Direct………………… </w:t>
            </w:r>
          </w:p>
          <w:p w14:paraId="407C9E1F" w14:textId="77777777" w:rsidR="00551D4F" w:rsidRPr="00A301FA" w:rsidRDefault="00551D4F" w:rsidP="00A301FA"/>
          <w:p w14:paraId="07CAEFF8" w14:textId="77777777" w:rsidR="00551D4F" w:rsidRPr="00A301FA" w:rsidRDefault="00551D4F" w:rsidP="00A301FA">
            <w:r w:rsidRPr="00A301FA">
              <w:t xml:space="preserve"> Indirect…………</w:t>
            </w:r>
            <w:r w:rsidRPr="00A301FA">
              <w:lastRenderedPageBreak/>
              <w:t>……...</w:t>
            </w:r>
          </w:p>
          <w:p w14:paraId="0F64B55E" w14:textId="77777777" w:rsidR="00551D4F" w:rsidRPr="00A301FA" w:rsidRDefault="00551D4F" w:rsidP="00A301FA"/>
        </w:tc>
        <w:tc>
          <w:tcPr>
            <w:tcW w:w="1440" w:type="dxa"/>
            <w:vMerge w:val="restart"/>
          </w:tcPr>
          <w:p w14:paraId="258E9A70" w14:textId="77777777" w:rsidR="00551D4F" w:rsidRPr="00A301FA" w:rsidRDefault="00551D4F" w:rsidP="00A301FA">
            <w:r w:rsidRPr="00A301FA">
              <w:lastRenderedPageBreak/>
              <w:t xml:space="preserve">Exercises significant influence or control over the Company body of the Company (tenderer) </w:t>
            </w:r>
          </w:p>
          <w:p w14:paraId="6AC77282" w14:textId="77777777" w:rsidR="00551D4F" w:rsidRPr="00A301FA" w:rsidRDefault="00551D4F" w:rsidP="00A301FA"/>
          <w:p w14:paraId="0080CB6F" w14:textId="77777777" w:rsidR="00551D4F" w:rsidRPr="00A301FA" w:rsidRDefault="00551D4F" w:rsidP="00A301FA">
            <w:r w:rsidRPr="00A301FA">
              <w:t>Yes -----No----</w:t>
            </w:r>
          </w:p>
          <w:p w14:paraId="68090B82" w14:textId="77777777" w:rsidR="00551D4F" w:rsidRPr="00A301FA" w:rsidRDefault="00551D4F" w:rsidP="00A301FA"/>
          <w:p w14:paraId="3E0B5E2F" w14:textId="77777777" w:rsidR="00551D4F" w:rsidRPr="00A301FA" w:rsidRDefault="00551D4F" w:rsidP="00A301FA">
            <w:r w:rsidRPr="00A301FA">
              <w:t>Is this influence or control exercised directly or indirectly?</w:t>
            </w:r>
          </w:p>
          <w:p w14:paraId="5528FBDA" w14:textId="77777777" w:rsidR="00551D4F" w:rsidRPr="00A301FA" w:rsidRDefault="00551D4F" w:rsidP="00A301FA"/>
          <w:p w14:paraId="2052BEAD" w14:textId="77777777" w:rsidR="00551D4F" w:rsidRPr="00A301FA" w:rsidRDefault="00551D4F" w:rsidP="00A301FA">
            <w:r w:rsidRPr="00A301FA">
              <w:t>Direct…………..</w:t>
            </w:r>
          </w:p>
          <w:p w14:paraId="2169BC94" w14:textId="77777777" w:rsidR="00551D4F" w:rsidRPr="00A301FA" w:rsidRDefault="00551D4F" w:rsidP="00A301FA"/>
          <w:p w14:paraId="70744969" w14:textId="77777777" w:rsidR="00551D4F" w:rsidRPr="00A301FA" w:rsidRDefault="00551D4F" w:rsidP="00A301FA">
            <w:r w:rsidRPr="00A301FA">
              <w:t xml:space="preserve"> Indirect…………</w:t>
            </w:r>
          </w:p>
        </w:tc>
      </w:tr>
      <w:tr w:rsidR="00551D4F" w:rsidRPr="00A301FA" w14:paraId="00D2E88E" w14:textId="77777777" w:rsidTr="00E50DFC">
        <w:trPr>
          <w:trHeight w:val="20"/>
        </w:trPr>
        <w:tc>
          <w:tcPr>
            <w:tcW w:w="450" w:type="dxa"/>
            <w:vMerge/>
          </w:tcPr>
          <w:p w14:paraId="55205F97" w14:textId="77777777" w:rsidR="00551D4F" w:rsidRPr="00A301FA" w:rsidRDefault="00551D4F" w:rsidP="00A301FA"/>
        </w:tc>
        <w:tc>
          <w:tcPr>
            <w:tcW w:w="1705" w:type="dxa"/>
            <w:shd w:val="clear" w:color="auto" w:fill="auto"/>
          </w:tcPr>
          <w:p w14:paraId="560019CB" w14:textId="77777777" w:rsidR="00551D4F" w:rsidRPr="00A301FA" w:rsidRDefault="00551D4F" w:rsidP="00A301FA">
            <w:r w:rsidRPr="00A301FA">
              <w:t>National identity card number or Passport number</w:t>
            </w:r>
          </w:p>
        </w:tc>
        <w:tc>
          <w:tcPr>
            <w:tcW w:w="1535" w:type="dxa"/>
          </w:tcPr>
          <w:p w14:paraId="5CEA56D6" w14:textId="77777777" w:rsidR="00551D4F" w:rsidRPr="00A301FA" w:rsidRDefault="00551D4F" w:rsidP="00A301FA"/>
        </w:tc>
        <w:tc>
          <w:tcPr>
            <w:tcW w:w="1260" w:type="dxa"/>
            <w:vMerge/>
            <w:shd w:val="clear" w:color="auto" w:fill="auto"/>
          </w:tcPr>
          <w:p w14:paraId="251244A2" w14:textId="77777777" w:rsidR="00551D4F" w:rsidRPr="00A301FA" w:rsidRDefault="00551D4F" w:rsidP="00A301FA"/>
        </w:tc>
        <w:tc>
          <w:tcPr>
            <w:tcW w:w="1620" w:type="dxa"/>
            <w:vMerge/>
            <w:shd w:val="clear" w:color="auto" w:fill="auto"/>
          </w:tcPr>
          <w:p w14:paraId="48DFBC1D" w14:textId="77777777" w:rsidR="00551D4F" w:rsidRPr="00A301FA" w:rsidRDefault="00551D4F" w:rsidP="00A301FA"/>
        </w:tc>
        <w:tc>
          <w:tcPr>
            <w:tcW w:w="1885" w:type="dxa"/>
            <w:vMerge/>
            <w:shd w:val="clear" w:color="auto" w:fill="auto"/>
          </w:tcPr>
          <w:p w14:paraId="4A408664" w14:textId="77777777" w:rsidR="00551D4F" w:rsidRPr="00A301FA" w:rsidRDefault="00551D4F" w:rsidP="00A301FA"/>
        </w:tc>
        <w:tc>
          <w:tcPr>
            <w:tcW w:w="1440" w:type="dxa"/>
            <w:vMerge/>
          </w:tcPr>
          <w:p w14:paraId="28708CB6" w14:textId="77777777" w:rsidR="00551D4F" w:rsidRPr="00A301FA" w:rsidRDefault="00551D4F" w:rsidP="00A301FA"/>
        </w:tc>
      </w:tr>
      <w:tr w:rsidR="00551D4F" w:rsidRPr="00A301FA" w14:paraId="5874D962" w14:textId="77777777" w:rsidTr="00E50DFC">
        <w:trPr>
          <w:trHeight w:val="20"/>
        </w:trPr>
        <w:tc>
          <w:tcPr>
            <w:tcW w:w="450" w:type="dxa"/>
            <w:vMerge/>
          </w:tcPr>
          <w:p w14:paraId="3630392C" w14:textId="77777777" w:rsidR="00551D4F" w:rsidRPr="00A301FA" w:rsidRDefault="00551D4F" w:rsidP="00A301FA"/>
        </w:tc>
        <w:tc>
          <w:tcPr>
            <w:tcW w:w="1705" w:type="dxa"/>
            <w:shd w:val="clear" w:color="auto" w:fill="auto"/>
          </w:tcPr>
          <w:p w14:paraId="730E1F8E" w14:textId="77777777" w:rsidR="00551D4F" w:rsidRPr="00A301FA" w:rsidRDefault="00551D4F" w:rsidP="00A301FA">
            <w:r w:rsidRPr="00A301FA">
              <w:t>Personal Identification Number (where applicable)</w:t>
            </w:r>
          </w:p>
        </w:tc>
        <w:tc>
          <w:tcPr>
            <w:tcW w:w="1535" w:type="dxa"/>
          </w:tcPr>
          <w:p w14:paraId="7FDD7654" w14:textId="77777777" w:rsidR="00551D4F" w:rsidRPr="00A301FA" w:rsidRDefault="00551D4F" w:rsidP="00A301FA"/>
        </w:tc>
        <w:tc>
          <w:tcPr>
            <w:tcW w:w="1260" w:type="dxa"/>
            <w:vMerge/>
            <w:shd w:val="clear" w:color="auto" w:fill="auto"/>
          </w:tcPr>
          <w:p w14:paraId="6E117C82" w14:textId="77777777" w:rsidR="00551D4F" w:rsidRPr="00A301FA" w:rsidRDefault="00551D4F" w:rsidP="00A301FA"/>
        </w:tc>
        <w:tc>
          <w:tcPr>
            <w:tcW w:w="1620" w:type="dxa"/>
            <w:vMerge/>
            <w:shd w:val="clear" w:color="auto" w:fill="auto"/>
          </w:tcPr>
          <w:p w14:paraId="2FE27B24" w14:textId="77777777" w:rsidR="00551D4F" w:rsidRPr="00A301FA" w:rsidRDefault="00551D4F" w:rsidP="00A301FA"/>
        </w:tc>
        <w:tc>
          <w:tcPr>
            <w:tcW w:w="1885" w:type="dxa"/>
            <w:vMerge/>
            <w:shd w:val="clear" w:color="auto" w:fill="auto"/>
          </w:tcPr>
          <w:p w14:paraId="1E9AEDEB" w14:textId="77777777" w:rsidR="00551D4F" w:rsidRPr="00A301FA" w:rsidRDefault="00551D4F" w:rsidP="00A301FA"/>
        </w:tc>
        <w:tc>
          <w:tcPr>
            <w:tcW w:w="1440" w:type="dxa"/>
            <w:vMerge/>
          </w:tcPr>
          <w:p w14:paraId="38A6220B" w14:textId="77777777" w:rsidR="00551D4F" w:rsidRPr="00A301FA" w:rsidRDefault="00551D4F" w:rsidP="00A301FA"/>
        </w:tc>
      </w:tr>
      <w:tr w:rsidR="00551D4F" w:rsidRPr="00A301FA" w14:paraId="3A8CF139" w14:textId="77777777" w:rsidTr="00E50DFC">
        <w:trPr>
          <w:trHeight w:val="20"/>
        </w:trPr>
        <w:tc>
          <w:tcPr>
            <w:tcW w:w="450" w:type="dxa"/>
            <w:vMerge/>
          </w:tcPr>
          <w:p w14:paraId="15C47931" w14:textId="77777777" w:rsidR="00551D4F" w:rsidRPr="00A301FA" w:rsidRDefault="00551D4F" w:rsidP="00A301FA"/>
        </w:tc>
        <w:tc>
          <w:tcPr>
            <w:tcW w:w="1705" w:type="dxa"/>
            <w:shd w:val="clear" w:color="auto" w:fill="auto"/>
          </w:tcPr>
          <w:p w14:paraId="2D6A188E" w14:textId="77777777" w:rsidR="00551D4F" w:rsidRPr="00A301FA" w:rsidRDefault="00551D4F" w:rsidP="00A301FA">
            <w:r w:rsidRPr="00A301FA">
              <w:t>Nationality</w:t>
            </w:r>
          </w:p>
        </w:tc>
        <w:tc>
          <w:tcPr>
            <w:tcW w:w="1535" w:type="dxa"/>
          </w:tcPr>
          <w:p w14:paraId="5A3CCB90" w14:textId="77777777" w:rsidR="00551D4F" w:rsidRPr="00A301FA" w:rsidRDefault="00551D4F" w:rsidP="00A301FA"/>
        </w:tc>
        <w:tc>
          <w:tcPr>
            <w:tcW w:w="1260" w:type="dxa"/>
            <w:vMerge/>
            <w:shd w:val="clear" w:color="auto" w:fill="auto"/>
          </w:tcPr>
          <w:p w14:paraId="695A3431" w14:textId="77777777" w:rsidR="00551D4F" w:rsidRPr="00A301FA" w:rsidRDefault="00551D4F" w:rsidP="00A301FA"/>
        </w:tc>
        <w:tc>
          <w:tcPr>
            <w:tcW w:w="1620" w:type="dxa"/>
            <w:vMerge/>
            <w:shd w:val="clear" w:color="auto" w:fill="auto"/>
          </w:tcPr>
          <w:p w14:paraId="449136AF" w14:textId="77777777" w:rsidR="00551D4F" w:rsidRPr="00A301FA" w:rsidRDefault="00551D4F" w:rsidP="00A301FA"/>
        </w:tc>
        <w:tc>
          <w:tcPr>
            <w:tcW w:w="1885" w:type="dxa"/>
            <w:vMerge/>
            <w:shd w:val="clear" w:color="auto" w:fill="auto"/>
          </w:tcPr>
          <w:p w14:paraId="11EBAD38" w14:textId="77777777" w:rsidR="00551D4F" w:rsidRPr="00A301FA" w:rsidRDefault="00551D4F" w:rsidP="00A301FA"/>
        </w:tc>
        <w:tc>
          <w:tcPr>
            <w:tcW w:w="1440" w:type="dxa"/>
            <w:vMerge/>
          </w:tcPr>
          <w:p w14:paraId="1961086D" w14:textId="77777777" w:rsidR="00551D4F" w:rsidRPr="00A301FA" w:rsidRDefault="00551D4F" w:rsidP="00A301FA"/>
        </w:tc>
      </w:tr>
      <w:tr w:rsidR="00551D4F" w:rsidRPr="00A301FA" w14:paraId="06ACE3B6" w14:textId="77777777" w:rsidTr="00E50DFC">
        <w:trPr>
          <w:trHeight w:val="20"/>
        </w:trPr>
        <w:tc>
          <w:tcPr>
            <w:tcW w:w="450" w:type="dxa"/>
            <w:vMerge/>
          </w:tcPr>
          <w:p w14:paraId="4C0EF751" w14:textId="77777777" w:rsidR="00551D4F" w:rsidRPr="00A301FA" w:rsidRDefault="00551D4F" w:rsidP="00A301FA"/>
        </w:tc>
        <w:tc>
          <w:tcPr>
            <w:tcW w:w="1705" w:type="dxa"/>
            <w:shd w:val="clear" w:color="auto" w:fill="auto"/>
          </w:tcPr>
          <w:p w14:paraId="7532AF92" w14:textId="77777777" w:rsidR="00551D4F" w:rsidRPr="00A301FA" w:rsidRDefault="00551D4F" w:rsidP="00A301FA">
            <w:r w:rsidRPr="00A301FA">
              <w:t>Date of birth [dd/mm/</w:t>
            </w:r>
            <w:proofErr w:type="spellStart"/>
            <w:r w:rsidRPr="00A301FA">
              <w:t>yyyy</w:t>
            </w:r>
            <w:proofErr w:type="spellEnd"/>
            <w:r w:rsidRPr="00A301FA">
              <w:t>]</w:t>
            </w:r>
          </w:p>
        </w:tc>
        <w:tc>
          <w:tcPr>
            <w:tcW w:w="1535" w:type="dxa"/>
          </w:tcPr>
          <w:p w14:paraId="34866961" w14:textId="77777777" w:rsidR="00551D4F" w:rsidRPr="00A301FA" w:rsidRDefault="00551D4F" w:rsidP="00A301FA"/>
        </w:tc>
        <w:tc>
          <w:tcPr>
            <w:tcW w:w="1260" w:type="dxa"/>
            <w:vMerge/>
            <w:shd w:val="clear" w:color="auto" w:fill="auto"/>
          </w:tcPr>
          <w:p w14:paraId="23857319" w14:textId="77777777" w:rsidR="00551D4F" w:rsidRPr="00A301FA" w:rsidRDefault="00551D4F" w:rsidP="00A301FA"/>
        </w:tc>
        <w:tc>
          <w:tcPr>
            <w:tcW w:w="1620" w:type="dxa"/>
            <w:vMerge/>
            <w:shd w:val="clear" w:color="auto" w:fill="auto"/>
          </w:tcPr>
          <w:p w14:paraId="519D5D26" w14:textId="77777777" w:rsidR="00551D4F" w:rsidRPr="00A301FA" w:rsidRDefault="00551D4F" w:rsidP="00A301FA"/>
        </w:tc>
        <w:tc>
          <w:tcPr>
            <w:tcW w:w="1885" w:type="dxa"/>
            <w:vMerge/>
            <w:shd w:val="clear" w:color="auto" w:fill="auto"/>
          </w:tcPr>
          <w:p w14:paraId="1D0B5732" w14:textId="77777777" w:rsidR="00551D4F" w:rsidRPr="00A301FA" w:rsidRDefault="00551D4F" w:rsidP="00A301FA"/>
        </w:tc>
        <w:tc>
          <w:tcPr>
            <w:tcW w:w="1440" w:type="dxa"/>
            <w:vMerge/>
          </w:tcPr>
          <w:p w14:paraId="571CCB37" w14:textId="77777777" w:rsidR="00551D4F" w:rsidRPr="00A301FA" w:rsidRDefault="00551D4F" w:rsidP="00A301FA"/>
        </w:tc>
      </w:tr>
      <w:tr w:rsidR="00551D4F" w:rsidRPr="00A301FA" w14:paraId="716E5397" w14:textId="77777777" w:rsidTr="00E50DFC">
        <w:trPr>
          <w:trHeight w:val="20"/>
        </w:trPr>
        <w:tc>
          <w:tcPr>
            <w:tcW w:w="450" w:type="dxa"/>
            <w:vMerge/>
          </w:tcPr>
          <w:p w14:paraId="31A871B8" w14:textId="77777777" w:rsidR="00551D4F" w:rsidRPr="00A301FA" w:rsidRDefault="00551D4F" w:rsidP="00A301FA"/>
        </w:tc>
        <w:tc>
          <w:tcPr>
            <w:tcW w:w="1705" w:type="dxa"/>
            <w:shd w:val="clear" w:color="auto" w:fill="auto"/>
          </w:tcPr>
          <w:p w14:paraId="261F66F4" w14:textId="77777777" w:rsidR="00551D4F" w:rsidRPr="00A301FA" w:rsidRDefault="00551D4F" w:rsidP="00A301FA">
            <w:r w:rsidRPr="00A301FA">
              <w:t>Postal address</w:t>
            </w:r>
          </w:p>
        </w:tc>
        <w:tc>
          <w:tcPr>
            <w:tcW w:w="1535" w:type="dxa"/>
          </w:tcPr>
          <w:p w14:paraId="1DBD6094" w14:textId="77777777" w:rsidR="00551D4F" w:rsidRPr="00A301FA" w:rsidRDefault="00551D4F" w:rsidP="00A301FA"/>
        </w:tc>
        <w:tc>
          <w:tcPr>
            <w:tcW w:w="1260" w:type="dxa"/>
            <w:vMerge/>
            <w:shd w:val="clear" w:color="auto" w:fill="auto"/>
          </w:tcPr>
          <w:p w14:paraId="052EE19D" w14:textId="77777777" w:rsidR="00551D4F" w:rsidRPr="00A301FA" w:rsidRDefault="00551D4F" w:rsidP="00A301FA"/>
        </w:tc>
        <w:tc>
          <w:tcPr>
            <w:tcW w:w="1620" w:type="dxa"/>
            <w:vMerge/>
            <w:shd w:val="clear" w:color="auto" w:fill="auto"/>
          </w:tcPr>
          <w:p w14:paraId="72920153" w14:textId="77777777" w:rsidR="00551D4F" w:rsidRPr="00A301FA" w:rsidRDefault="00551D4F" w:rsidP="00A301FA"/>
        </w:tc>
        <w:tc>
          <w:tcPr>
            <w:tcW w:w="1885" w:type="dxa"/>
            <w:vMerge/>
            <w:shd w:val="clear" w:color="auto" w:fill="auto"/>
          </w:tcPr>
          <w:p w14:paraId="6649BD51" w14:textId="77777777" w:rsidR="00551D4F" w:rsidRPr="00A301FA" w:rsidRDefault="00551D4F" w:rsidP="00A301FA"/>
        </w:tc>
        <w:tc>
          <w:tcPr>
            <w:tcW w:w="1440" w:type="dxa"/>
            <w:vMerge/>
          </w:tcPr>
          <w:p w14:paraId="35F0C97B" w14:textId="77777777" w:rsidR="00551D4F" w:rsidRPr="00A301FA" w:rsidRDefault="00551D4F" w:rsidP="00A301FA"/>
        </w:tc>
      </w:tr>
      <w:tr w:rsidR="00551D4F" w:rsidRPr="00A301FA" w14:paraId="372E5BAE" w14:textId="77777777" w:rsidTr="00E50DFC">
        <w:trPr>
          <w:trHeight w:val="20"/>
        </w:trPr>
        <w:tc>
          <w:tcPr>
            <w:tcW w:w="450" w:type="dxa"/>
            <w:vMerge/>
          </w:tcPr>
          <w:p w14:paraId="3089B4E1" w14:textId="77777777" w:rsidR="00551D4F" w:rsidRPr="00A301FA" w:rsidRDefault="00551D4F" w:rsidP="00A301FA"/>
        </w:tc>
        <w:tc>
          <w:tcPr>
            <w:tcW w:w="1705" w:type="dxa"/>
            <w:shd w:val="clear" w:color="auto" w:fill="auto"/>
          </w:tcPr>
          <w:p w14:paraId="2DECDA4E" w14:textId="77777777" w:rsidR="00551D4F" w:rsidRPr="00A301FA" w:rsidRDefault="00551D4F" w:rsidP="00A301FA">
            <w:r w:rsidRPr="00A301FA">
              <w:t>Residential address</w:t>
            </w:r>
          </w:p>
        </w:tc>
        <w:tc>
          <w:tcPr>
            <w:tcW w:w="1535" w:type="dxa"/>
          </w:tcPr>
          <w:p w14:paraId="727FAF82" w14:textId="77777777" w:rsidR="00551D4F" w:rsidRPr="00A301FA" w:rsidRDefault="00551D4F" w:rsidP="00A301FA"/>
        </w:tc>
        <w:tc>
          <w:tcPr>
            <w:tcW w:w="1260" w:type="dxa"/>
            <w:vMerge/>
            <w:shd w:val="clear" w:color="auto" w:fill="auto"/>
          </w:tcPr>
          <w:p w14:paraId="277D11E1" w14:textId="77777777" w:rsidR="00551D4F" w:rsidRPr="00A301FA" w:rsidRDefault="00551D4F" w:rsidP="00A301FA"/>
        </w:tc>
        <w:tc>
          <w:tcPr>
            <w:tcW w:w="1620" w:type="dxa"/>
            <w:vMerge/>
            <w:shd w:val="clear" w:color="auto" w:fill="auto"/>
          </w:tcPr>
          <w:p w14:paraId="04239DC3" w14:textId="77777777" w:rsidR="00551D4F" w:rsidRPr="00A301FA" w:rsidRDefault="00551D4F" w:rsidP="00A301FA"/>
        </w:tc>
        <w:tc>
          <w:tcPr>
            <w:tcW w:w="1885" w:type="dxa"/>
            <w:vMerge/>
            <w:shd w:val="clear" w:color="auto" w:fill="auto"/>
          </w:tcPr>
          <w:p w14:paraId="6567FE15" w14:textId="77777777" w:rsidR="00551D4F" w:rsidRPr="00A301FA" w:rsidRDefault="00551D4F" w:rsidP="00A301FA"/>
        </w:tc>
        <w:tc>
          <w:tcPr>
            <w:tcW w:w="1440" w:type="dxa"/>
            <w:vMerge/>
          </w:tcPr>
          <w:p w14:paraId="618B46F7" w14:textId="77777777" w:rsidR="00551D4F" w:rsidRPr="00A301FA" w:rsidRDefault="00551D4F" w:rsidP="00A301FA"/>
        </w:tc>
      </w:tr>
      <w:tr w:rsidR="00551D4F" w:rsidRPr="00A301FA" w14:paraId="224B1A2F" w14:textId="77777777" w:rsidTr="00E50DFC">
        <w:trPr>
          <w:trHeight w:val="20"/>
        </w:trPr>
        <w:tc>
          <w:tcPr>
            <w:tcW w:w="450" w:type="dxa"/>
            <w:vMerge/>
          </w:tcPr>
          <w:p w14:paraId="087FF5E9" w14:textId="77777777" w:rsidR="00551D4F" w:rsidRPr="00A301FA" w:rsidRDefault="00551D4F" w:rsidP="00A301FA"/>
        </w:tc>
        <w:tc>
          <w:tcPr>
            <w:tcW w:w="1705" w:type="dxa"/>
            <w:shd w:val="clear" w:color="auto" w:fill="auto"/>
          </w:tcPr>
          <w:p w14:paraId="30099B00" w14:textId="77777777" w:rsidR="00551D4F" w:rsidRPr="00A301FA" w:rsidRDefault="00551D4F" w:rsidP="00A301FA">
            <w:r w:rsidRPr="00A301FA">
              <w:t>Telephone number</w:t>
            </w:r>
          </w:p>
        </w:tc>
        <w:tc>
          <w:tcPr>
            <w:tcW w:w="1535" w:type="dxa"/>
          </w:tcPr>
          <w:p w14:paraId="7B8C210B" w14:textId="77777777" w:rsidR="00551D4F" w:rsidRPr="00A301FA" w:rsidRDefault="00551D4F" w:rsidP="00A301FA"/>
        </w:tc>
        <w:tc>
          <w:tcPr>
            <w:tcW w:w="1260" w:type="dxa"/>
            <w:vMerge/>
            <w:shd w:val="clear" w:color="auto" w:fill="auto"/>
          </w:tcPr>
          <w:p w14:paraId="49DC9F3A" w14:textId="77777777" w:rsidR="00551D4F" w:rsidRPr="00A301FA" w:rsidRDefault="00551D4F" w:rsidP="00A301FA"/>
        </w:tc>
        <w:tc>
          <w:tcPr>
            <w:tcW w:w="1620" w:type="dxa"/>
            <w:vMerge/>
            <w:shd w:val="clear" w:color="auto" w:fill="auto"/>
          </w:tcPr>
          <w:p w14:paraId="2FD55434" w14:textId="77777777" w:rsidR="00551D4F" w:rsidRPr="00A301FA" w:rsidRDefault="00551D4F" w:rsidP="00A301FA"/>
        </w:tc>
        <w:tc>
          <w:tcPr>
            <w:tcW w:w="1885" w:type="dxa"/>
            <w:vMerge/>
            <w:shd w:val="clear" w:color="auto" w:fill="auto"/>
          </w:tcPr>
          <w:p w14:paraId="260C2A74" w14:textId="77777777" w:rsidR="00551D4F" w:rsidRPr="00A301FA" w:rsidRDefault="00551D4F" w:rsidP="00A301FA"/>
        </w:tc>
        <w:tc>
          <w:tcPr>
            <w:tcW w:w="1440" w:type="dxa"/>
            <w:vMerge/>
          </w:tcPr>
          <w:p w14:paraId="3BC57CA2" w14:textId="77777777" w:rsidR="00551D4F" w:rsidRPr="00A301FA" w:rsidRDefault="00551D4F" w:rsidP="00A301FA"/>
        </w:tc>
      </w:tr>
      <w:tr w:rsidR="00551D4F" w:rsidRPr="00A301FA" w14:paraId="661666D8" w14:textId="77777777" w:rsidTr="00E50DFC">
        <w:trPr>
          <w:trHeight w:val="20"/>
        </w:trPr>
        <w:tc>
          <w:tcPr>
            <w:tcW w:w="450" w:type="dxa"/>
            <w:vMerge/>
          </w:tcPr>
          <w:p w14:paraId="363853EB" w14:textId="77777777" w:rsidR="00551D4F" w:rsidRPr="00A301FA" w:rsidRDefault="00551D4F" w:rsidP="00A301FA"/>
        </w:tc>
        <w:tc>
          <w:tcPr>
            <w:tcW w:w="1705" w:type="dxa"/>
            <w:shd w:val="clear" w:color="auto" w:fill="auto"/>
          </w:tcPr>
          <w:p w14:paraId="29F825DB" w14:textId="77777777" w:rsidR="00551D4F" w:rsidRPr="00A301FA" w:rsidRDefault="00551D4F" w:rsidP="00A301FA">
            <w:r w:rsidRPr="00A301FA">
              <w:t>Email address</w:t>
            </w:r>
          </w:p>
        </w:tc>
        <w:tc>
          <w:tcPr>
            <w:tcW w:w="1535" w:type="dxa"/>
          </w:tcPr>
          <w:p w14:paraId="2FD100FA" w14:textId="77777777" w:rsidR="00551D4F" w:rsidRPr="00A301FA" w:rsidRDefault="00551D4F" w:rsidP="00A301FA"/>
        </w:tc>
        <w:tc>
          <w:tcPr>
            <w:tcW w:w="1260" w:type="dxa"/>
            <w:vMerge/>
            <w:shd w:val="clear" w:color="auto" w:fill="auto"/>
          </w:tcPr>
          <w:p w14:paraId="001F3610" w14:textId="77777777" w:rsidR="00551D4F" w:rsidRPr="00A301FA" w:rsidRDefault="00551D4F" w:rsidP="00A301FA"/>
        </w:tc>
        <w:tc>
          <w:tcPr>
            <w:tcW w:w="1620" w:type="dxa"/>
            <w:vMerge/>
            <w:shd w:val="clear" w:color="auto" w:fill="auto"/>
          </w:tcPr>
          <w:p w14:paraId="4869C2FA" w14:textId="77777777" w:rsidR="00551D4F" w:rsidRPr="00A301FA" w:rsidRDefault="00551D4F" w:rsidP="00A301FA"/>
        </w:tc>
        <w:tc>
          <w:tcPr>
            <w:tcW w:w="1885" w:type="dxa"/>
            <w:vMerge/>
            <w:shd w:val="clear" w:color="auto" w:fill="auto"/>
          </w:tcPr>
          <w:p w14:paraId="1C69CF62" w14:textId="77777777" w:rsidR="00551D4F" w:rsidRPr="00A301FA" w:rsidRDefault="00551D4F" w:rsidP="00A301FA"/>
        </w:tc>
        <w:tc>
          <w:tcPr>
            <w:tcW w:w="1440" w:type="dxa"/>
            <w:vMerge/>
          </w:tcPr>
          <w:p w14:paraId="2245AD4F" w14:textId="77777777" w:rsidR="00551D4F" w:rsidRPr="00A301FA" w:rsidRDefault="00551D4F" w:rsidP="00A301FA"/>
        </w:tc>
      </w:tr>
      <w:tr w:rsidR="00551D4F" w:rsidRPr="00A301FA" w14:paraId="23DB0631" w14:textId="77777777" w:rsidTr="00E50DFC">
        <w:trPr>
          <w:trHeight w:val="20"/>
        </w:trPr>
        <w:tc>
          <w:tcPr>
            <w:tcW w:w="450" w:type="dxa"/>
            <w:vMerge/>
          </w:tcPr>
          <w:p w14:paraId="047460B0" w14:textId="77777777" w:rsidR="00551D4F" w:rsidRPr="00A301FA" w:rsidRDefault="00551D4F" w:rsidP="00A301FA"/>
        </w:tc>
        <w:tc>
          <w:tcPr>
            <w:tcW w:w="1705" w:type="dxa"/>
            <w:shd w:val="clear" w:color="auto" w:fill="auto"/>
          </w:tcPr>
          <w:p w14:paraId="7FADE8D8" w14:textId="77777777" w:rsidR="00551D4F" w:rsidRPr="00A301FA" w:rsidRDefault="00551D4F" w:rsidP="00A301FA">
            <w:r w:rsidRPr="00A301FA">
              <w:t xml:space="preserve">Occupation or </w:t>
            </w:r>
            <w:r w:rsidRPr="00A301FA">
              <w:lastRenderedPageBreak/>
              <w:t>profession</w:t>
            </w:r>
          </w:p>
        </w:tc>
        <w:tc>
          <w:tcPr>
            <w:tcW w:w="1535" w:type="dxa"/>
          </w:tcPr>
          <w:p w14:paraId="4DCAAD6A" w14:textId="77777777" w:rsidR="00551D4F" w:rsidRPr="00A301FA" w:rsidRDefault="00551D4F" w:rsidP="00A301FA"/>
        </w:tc>
        <w:tc>
          <w:tcPr>
            <w:tcW w:w="1260" w:type="dxa"/>
            <w:vMerge/>
            <w:shd w:val="clear" w:color="auto" w:fill="auto"/>
          </w:tcPr>
          <w:p w14:paraId="736B9A97" w14:textId="77777777" w:rsidR="00551D4F" w:rsidRPr="00A301FA" w:rsidRDefault="00551D4F" w:rsidP="00A301FA"/>
        </w:tc>
        <w:tc>
          <w:tcPr>
            <w:tcW w:w="1620" w:type="dxa"/>
            <w:vMerge/>
            <w:shd w:val="clear" w:color="auto" w:fill="auto"/>
          </w:tcPr>
          <w:p w14:paraId="02167FF5" w14:textId="77777777" w:rsidR="00551D4F" w:rsidRPr="00A301FA" w:rsidRDefault="00551D4F" w:rsidP="00A301FA"/>
        </w:tc>
        <w:tc>
          <w:tcPr>
            <w:tcW w:w="1885" w:type="dxa"/>
            <w:vMerge/>
            <w:shd w:val="clear" w:color="auto" w:fill="auto"/>
          </w:tcPr>
          <w:p w14:paraId="3437791A" w14:textId="77777777" w:rsidR="00551D4F" w:rsidRPr="00A301FA" w:rsidRDefault="00551D4F" w:rsidP="00A301FA"/>
        </w:tc>
        <w:tc>
          <w:tcPr>
            <w:tcW w:w="1440" w:type="dxa"/>
            <w:vMerge/>
          </w:tcPr>
          <w:p w14:paraId="4F2D9C89" w14:textId="77777777" w:rsidR="00551D4F" w:rsidRPr="00A301FA" w:rsidRDefault="00551D4F" w:rsidP="00A301FA"/>
        </w:tc>
      </w:tr>
      <w:tr w:rsidR="00551D4F" w:rsidRPr="00A301FA" w14:paraId="4407752F" w14:textId="77777777" w:rsidTr="00E50DFC">
        <w:trPr>
          <w:trHeight w:val="20"/>
        </w:trPr>
        <w:tc>
          <w:tcPr>
            <w:tcW w:w="9895" w:type="dxa"/>
            <w:gridSpan w:val="7"/>
            <w:shd w:val="clear" w:color="auto" w:fill="D9D9D9" w:themeFill="background1" w:themeFillShade="D9"/>
          </w:tcPr>
          <w:p w14:paraId="24895826" w14:textId="77777777" w:rsidR="00551D4F" w:rsidRPr="00A301FA" w:rsidRDefault="00551D4F" w:rsidP="00A301FA"/>
        </w:tc>
      </w:tr>
      <w:tr w:rsidR="00551D4F" w:rsidRPr="00A301FA" w14:paraId="2B38E8E1" w14:textId="77777777" w:rsidTr="00E50DFC">
        <w:trPr>
          <w:trHeight w:val="20"/>
        </w:trPr>
        <w:tc>
          <w:tcPr>
            <w:tcW w:w="450" w:type="dxa"/>
            <w:vMerge w:val="restart"/>
          </w:tcPr>
          <w:p w14:paraId="6D275B92" w14:textId="77777777" w:rsidR="00551D4F" w:rsidRPr="00A301FA" w:rsidRDefault="00551D4F" w:rsidP="00A301FA">
            <w:r w:rsidRPr="00A301FA">
              <w:t>2.</w:t>
            </w:r>
          </w:p>
        </w:tc>
        <w:tc>
          <w:tcPr>
            <w:tcW w:w="1705" w:type="dxa"/>
            <w:shd w:val="clear" w:color="auto" w:fill="auto"/>
          </w:tcPr>
          <w:p w14:paraId="19F0E587" w14:textId="77777777" w:rsidR="00551D4F" w:rsidRPr="00A301FA" w:rsidRDefault="00551D4F" w:rsidP="00A301FA">
            <w:r w:rsidRPr="00A301FA">
              <w:t>Full Name</w:t>
            </w:r>
          </w:p>
        </w:tc>
        <w:tc>
          <w:tcPr>
            <w:tcW w:w="1535" w:type="dxa"/>
          </w:tcPr>
          <w:p w14:paraId="49A23EB0" w14:textId="77777777" w:rsidR="00551D4F" w:rsidRPr="00A301FA" w:rsidRDefault="00551D4F" w:rsidP="00A301FA"/>
        </w:tc>
        <w:tc>
          <w:tcPr>
            <w:tcW w:w="1260" w:type="dxa"/>
            <w:vMerge w:val="restart"/>
            <w:shd w:val="clear" w:color="auto" w:fill="auto"/>
          </w:tcPr>
          <w:p w14:paraId="704BCD30" w14:textId="77777777" w:rsidR="00551D4F" w:rsidRPr="00A301FA" w:rsidRDefault="00551D4F" w:rsidP="00A301FA">
            <w:r w:rsidRPr="00A301FA">
              <w:t>Directly-----------</w:t>
            </w:r>
            <w:r w:rsidRPr="00A301FA">
              <w:tab/>
              <w:t xml:space="preserve">% of shares </w:t>
            </w:r>
          </w:p>
          <w:p w14:paraId="270B8FD1" w14:textId="77777777" w:rsidR="00551D4F" w:rsidRPr="00A301FA" w:rsidRDefault="00551D4F" w:rsidP="00A301FA"/>
          <w:p w14:paraId="019915A1" w14:textId="77777777" w:rsidR="00551D4F" w:rsidRPr="00A301FA" w:rsidRDefault="00551D4F" w:rsidP="00A301FA"/>
          <w:p w14:paraId="68DF66A7" w14:textId="77777777" w:rsidR="00551D4F" w:rsidRPr="00A301FA" w:rsidRDefault="00551D4F" w:rsidP="00A301FA">
            <w:r w:rsidRPr="00A301FA">
              <w:t>Indirectly----------</w:t>
            </w:r>
            <w:r w:rsidRPr="00A301FA">
              <w:tab/>
              <w:t>% of shares</w:t>
            </w:r>
          </w:p>
        </w:tc>
        <w:tc>
          <w:tcPr>
            <w:tcW w:w="1620" w:type="dxa"/>
            <w:vMerge w:val="restart"/>
            <w:shd w:val="clear" w:color="auto" w:fill="auto"/>
          </w:tcPr>
          <w:p w14:paraId="5D71F21A" w14:textId="77777777" w:rsidR="00551D4F" w:rsidRPr="00A301FA" w:rsidRDefault="00551D4F" w:rsidP="00A301FA">
            <w:r w:rsidRPr="00A301FA">
              <w:t>Directly…………….% of voting rights</w:t>
            </w:r>
          </w:p>
          <w:p w14:paraId="7761C827" w14:textId="77777777" w:rsidR="00551D4F" w:rsidRPr="00A301FA" w:rsidRDefault="00551D4F" w:rsidP="00A301FA"/>
          <w:p w14:paraId="7D4871E8" w14:textId="77777777" w:rsidR="00551D4F" w:rsidRPr="00A301FA" w:rsidRDefault="00551D4F" w:rsidP="00A301FA">
            <w:r w:rsidRPr="00A301FA">
              <w:t>Indirectly----------% of voting rights</w:t>
            </w:r>
          </w:p>
        </w:tc>
        <w:tc>
          <w:tcPr>
            <w:tcW w:w="1885" w:type="dxa"/>
            <w:vMerge w:val="restart"/>
            <w:shd w:val="clear" w:color="auto" w:fill="auto"/>
          </w:tcPr>
          <w:p w14:paraId="5F46C74B" w14:textId="77777777" w:rsidR="00551D4F" w:rsidRPr="00A301FA" w:rsidRDefault="00551D4F" w:rsidP="00A301FA">
            <w:r w:rsidRPr="00A301FA">
              <w:t>Having the right to appoint a majority of the board of the directors or an equivalent governing body of the Tenderer: Yes -----No----</w:t>
            </w:r>
          </w:p>
          <w:p w14:paraId="39586562" w14:textId="77777777" w:rsidR="00551D4F" w:rsidRPr="00A301FA" w:rsidRDefault="00551D4F" w:rsidP="00A301FA">
            <w:r w:rsidRPr="00A301FA">
              <w:t>Is this right held directly or indirectly?:</w:t>
            </w:r>
          </w:p>
          <w:p w14:paraId="0F3631FA" w14:textId="77777777" w:rsidR="00551D4F" w:rsidRPr="00A301FA" w:rsidRDefault="00551D4F" w:rsidP="00A301FA"/>
          <w:p w14:paraId="2D280157" w14:textId="77777777" w:rsidR="00551D4F" w:rsidRPr="00A301FA" w:rsidRDefault="00551D4F" w:rsidP="00A301FA">
            <w:r w:rsidRPr="00A301FA">
              <w:t xml:space="preserve"> Direct………………… </w:t>
            </w:r>
          </w:p>
          <w:p w14:paraId="72C81EF3" w14:textId="77777777" w:rsidR="00551D4F" w:rsidRPr="00A301FA" w:rsidRDefault="00551D4F" w:rsidP="00A301FA"/>
          <w:p w14:paraId="025840E6" w14:textId="77777777" w:rsidR="00551D4F" w:rsidRPr="00A301FA" w:rsidRDefault="00551D4F" w:rsidP="00A301FA">
            <w:r w:rsidRPr="00A301FA">
              <w:t xml:space="preserve"> Indirect………………...</w:t>
            </w:r>
          </w:p>
          <w:p w14:paraId="0EBE6B55" w14:textId="77777777" w:rsidR="00551D4F" w:rsidRPr="00A301FA" w:rsidRDefault="00551D4F" w:rsidP="00A301FA"/>
        </w:tc>
        <w:tc>
          <w:tcPr>
            <w:tcW w:w="1440" w:type="dxa"/>
            <w:vMerge w:val="restart"/>
          </w:tcPr>
          <w:p w14:paraId="3A286310" w14:textId="77777777" w:rsidR="00551D4F" w:rsidRPr="00A301FA" w:rsidRDefault="00551D4F" w:rsidP="00A301FA">
            <w:r w:rsidRPr="00A301FA">
              <w:t xml:space="preserve">Exercises significant influence or control over the Company body of the Company (tenderer) </w:t>
            </w:r>
          </w:p>
          <w:p w14:paraId="3A6D3CB9" w14:textId="77777777" w:rsidR="00551D4F" w:rsidRPr="00A301FA" w:rsidRDefault="00551D4F" w:rsidP="00A301FA">
            <w:r w:rsidRPr="00A301FA">
              <w:t xml:space="preserve"> Yes -----No----</w:t>
            </w:r>
          </w:p>
          <w:p w14:paraId="0BBF4BDE" w14:textId="77777777" w:rsidR="00551D4F" w:rsidRPr="00A301FA" w:rsidRDefault="00551D4F" w:rsidP="00A301FA"/>
          <w:p w14:paraId="44CE4223" w14:textId="77777777" w:rsidR="00551D4F" w:rsidRPr="00A301FA" w:rsidRDefault="00551D4F" w:rsidP="00A301FA">
            <w:r w:rsidRPr="00A301FA">
              <w:t>Is this influence or control exercised directly or indirectly?</w:t>
            </w:r>
          </w:p>
          <w:p w14:paraId="37CC2549" w14:textId="77777777" w:rsidR="00551D4F" w:rsidRPr="00A301FA" w:rsidRDefault="00551D4F" w:rsidP="00A301FA"/>
          <w:p w14:paraId="2DBF42EE" w14:textId="77777777" w:rsidR="00551D4F" w:rsidRPr="00A301FA" w:rsidRDefault="00551D4F" w:rsidP="00A301FA">
            <w:r w:rsidRPr="00A301FA">
              <w:t>Direct…………..</w:t>
            </w:r>
          </w:p>
          <w:p w14:paraId="1D775D09" w14:textId="77777777" w:rsidR="00551D4F" w:rsidRPr="00A301FA" w:rsidRDefault="00551D4F" w:rsidP="00A301FA"/>
          <w:p w14:paraId="0738DB12" w14:textId="77777777" w:rsidR="00551D4F" w:rsidRPr="00A301FA" w:rsidRDefault="00551D4F" w:rsidP="00A301FA">
            <w:r w:rsidRPr="00A301FA">
              <w:t xml:space="preserve"> Indirect…………</w:t>
            </w:r>
          </w:p>
        </w:tc>
      </w:tr>
      <w:tr w:rsidR="00551D4F" w:rsidRPr="00A301FA" w14:paraId="78775F4C" w14:textId="77777777" w:rsidTr="00E50DFC">
        <w:trPr>
          <w:trHeight w:val="20"/>
        </w:trPr>
        <w:tc>
          <w:tcPr>
            <w:tcW w:w="450" w:type="dxa"/>
            <w:vMerge/>
          </w:tcPr>
          <w:p w14:paraId="414AC113" w14:textId="77777777" w:rsidR="00551D4F" w:rsidRPr="00A301FA" w:rsidRDefault="00551D4F" w:rsidP="00A301FA"/>
        </w:tc>
        <w:tc>
          <w:tcPr>
            <w:tcW w:w="1705" w:type="dxa"/>
            <w:shd w:val="clear" w:color="auto" w:fill="auto"/>
          </w:tcPr>
          <w:p w14:paraId="6BDDDEBA" w14:textId="77777777" w:rsidR="00551D4F" w:rsidRPr="00A301FA" w:rsidRDefault="00551D4F" w:rsidP="00A301FA">
            <w:r w:rsidRPr="00A301FA">
              <w:t>National identity card number or Passport number</w:t>
            </w:r>
          </w:p>
        </w:tc>
        <w:tc>
          <w:tcPr>
            <w:tcW w:w="1535" w:type="dxa"/>
          </w:tcPr>
          <w:p w14:paraId="39B663D5" w14:textId="77777777" w:rsidR="00551D4F" w:rsidRPr="00A301FA" w:rsidRDefault="00551D4F" w:rsidP="00A301FA"/>
        </w:tc>
        <w:tc>
          <w:tcPr>
            <w:tcW w:w="1260" w:type="dxa"/>
            <w:vMerge/>
            <w:shd w:val="clear" w:color="auto" w:fill="auto"/>
          </w:tcPr>
          <w:p w14:paraId="2520A957" w14:textId="77777777" w:rsidR="00551D4F" w:rsidRPr="00A301FA" w:rsidRDefault="00551D4F" w:rsidP="00A301FA"/>
        </w:tc>
        <w:tc>
          <w:tcPr>
            <w:tcW w:w="1620" w:type="dxa"/>
            <w:vMerge/>
            <w:shd w:val="clear" w:color="auto" w:fill="auto"/>
          </w:tcPr>
          <w:p w14:paraId="710D229A" w14:textId="77777777" w:rsidR="00551D4F" w:rsidRPr="00A301FA" w:rsidRDefault="00551D4F" w:rsidP="00A301FA"/>
        </w:tc>
        <w:tc>
          <w:tcPr>
            <w:tcW w:w="1885" w:type="dxa"/>
            <w:vMerge/>
            <w:shd w:val="clear" w:color="auto" w:fill="auto"/>
          </w:tcPr>
          <w:p w14:paraId="1FF57066" w14:textId="77777777" w:rsidR="00551D4F" w:rsidRPr="00A301FA" w:rsidRDefault="00551D4F" w:rsidP="00A301FA"/>
        </w:tc>
        <w:tc>
          <w:tcPr>
            <w:tcW w:w="1440" w:type="dxa"/>
            <w:vMerge/>
          </w:tcPr>
          <w:p w14:paraId="25E5B5AC" w14:textId="77777777" w:rsidR="00551D4F" w:rsidRPr="00A301FA" w:rsidRDefault="00551D4F" w:rsidP="00A301FA"/>
        </w:tc>
      </w:tr>
      <w:tr w:rsidR="00551D4F" w:rsidRPr="00A301FA" w14:paraId="3760853D" w14:textId="77777777" w:rsidTr="00E50DFC">
        <w:trPr>
          <w:trHeight w:val="20"/>
        </w:trPr>
        <w:tc>
          <w:tcPr>
            <w:tcW w:w="450" w:type="dxa"/>
            <w:vMerge/>
          </w:tcPr>
          <w:p w14:paraId="168FE252" w14:textId="77777777" w:rsidR="00551D4F" w:rsidRPr="00A301FA" w:rsidRDefault="00551D4F" w:rsidP="00A301FA"/>
        </w:tc>
        <w:tc>
          <w:tcPr>
            <w:tcW w:w="1705" w:type="dxa"/>
            <w:shd w:val="clear" w:color="auto" w:fill="auto"/>
          </w:tcPr>
          <w:p w14:paraId="28EA1312" w14:textId="77777777" w:rsidR="00551D4F" w:rsidRPr="00A301FA" w:rsidRDefault="00551D4F" w:rsidP="00A301FA">
            <w:r w:rsidRPr="00A301FA">
              <w:t>Personal Identification Number (where applicable)</w:t>
            </w:r>
          </w:p>
        </w:tc>
        <w:tc>
          <w:tcPr>
            <w:tcW w:w="1535" w:type="dxa"/>
          </w:tcPr>
          <w:p w14:paraId="36EA649E" w14:textId="77777777" w:rsidR="00551D4F" w:rsidRPr="00A301FA" w:rsidRDefault="00551D4F" w:rsidP="00A301FA"/>
        </w:tc>
        <w:tc>
          <w:tcPr>
            <w:tcW w:w="1260" w:type="dxa"/>
            <w:vMerge/>
            <w:shd w:val="clear" w:color="auto" w:fill="auto"/>
          </w:tcPr>
          <w:p w14:paraId="5922DB63" w14:textId="77777777" w:rsidR="00551D4F" w:rsidRPr="00A301FA" w:rsidRDefault="00551D4F" w:rsidP="00A301FA"/>
        </w:tc>
        <w:tc>
          <w:tcPr>
            <w:tcW w:w="1620" w:type="dxa"/>
            <w:vMerge/>
            <w:shd w:val="clear" w:color="auto" w:fill="auto"/>
          </w:tcPr>
          <w:p w14:paraId="29474493" w14:textId="77777777" w:rsidR="00551D4F" w:rsidRPr="00A301FA" w:rsidRDefault="00551D4F" w:rsidP="00A301FA"/>
        </w:tc>
        <w:tc>
          <w:tcPr>
            <w:tcW w:w="1885" w:type="dxa"/>
            <w:vMerge/>
            <w:shd w:val="clear" w:color="auto" w:fill="auto"/>
          </w:tcPr>
          <w:p w14:paraId="2E1E8C8D" w14:textId="77777777" w:rsidR="00551D4F" w:rsidRPr="00A301FA" w:rsidRDefault="00551D4F" w:rsidP="00A301FA"/>
        </w:tc>
        <w:tc>
          <w:tcPr>
            <w:tcW w:w="1440" w:type="dxa"/>
            <w:vMerge/>
          </w:tcPr>
          <w:p w14:paraId="6502CC32" w14:textId="77777777" w:rsidR="00551D4F" w:rsidRPr="00A301FA" w:rsidRDefault="00551D4F" w:rsidP="00A301FA"/>
        </w:tc>
      </w:tr>
      <w:tr w:rsidR="00551D4F" w:rsidRPr="00A301FA" w14:paraId="7A64068D" w14:textId="77777777" w:rsidTr="00E50DFC">
        <w:trPr>
          <w:trHeight w:val="20"/>
        </w:trPr>
        <w:tc>
          <w:tcPr>
            <w:tcW w:w="450" w:type="dxa"/>
            <w:vMerge/>
          </w:tcPr>
          <w:p w14:paraId="0CE43E4B" w14:textId="77777777" w:rsidR="00551D4F" w:rsidRPr="00A301FA" w:rsidRDefault="00551D4F" w:rsidP="00A301FA"/>
        </w:tc>
        <w:tc>
          <w:tcPr>
            <w:tcW w:w="1705" w:type="dxa"/>
            <w:shd w:val="clear" w:color="auto" w:fill="auto"/>
          </w:tcPr>
          <w:p w14:paraId="2B368183" w14:textId="77777777" w:rsidR="00551D4F" w:rsidRPr="00A301FA" w:rsidRDefault="00551D4F" w:rsidP="00A301FA">
            <w:r w:rsidRPr="00A301FA">
              <w:t>Nationality(</w:t>
            </w:r>
            <w:proofErr w:type="spellStart"/>
            <w:r w:rsidRPr="00A301FA">
              <w:t>ies</w:t>
            </w:r>
            <w:proofErr w:type="spellEnd"/>
            <w:r w:rsidRPr="00A301FA">
              <w:t>)</w:t>
            </w:r>
          </w:p>
        </w:tc>
        <w:tc>
          <w:tcPr>
            <w:tcW w:w="1535" w:type="dxa"/>
          </w:tcPr>
          <w:p w14:paraId="65135641" w14:textId="77777777" w:rsidR="00551D4F" w:rsidRPr="00A301FA" w:rsidRDefault="00551D4F" w:rsidP="00A301FA"/>
        </w:tc>
        <w:tc>
          <w:tcPr>
            <w:tcW w:w="1260" w:type="dxa"/>
            <w:vMerge/>
            <w:shd w:val="clear" w:color="auto" w:fill="auto"/>
          </w:tcPr>
          <w:p w14:paraId="31E0E962" w14:textId="77777777" w:rsidR="00551D4F" w:rsidRPr="00A301FA" w:rsidRDefault="00551D4F" w:rsidP="00A301FA"/>
        </w:tc>
        <w:tc>
          <w:tcPr>
            <w:tcW w:w="1620" w:type="dxa"/>
            <w:vMerge/>
            <w:shd w:val="clear" w:color="auto" w:fill="auto"/>
          </w:tcPr>
          <w:p w14:paraId="1C66326A" w14:textId="77777777" w:rsidR="00551D4F" w:rsidRPr="00A301FA" w:rsidRDefault="00551D4F" w:rsidP="00A301FA"/>
        </w:tc>
        <w:tc>
          <w:tcPr>
            <w:tcW w:w="1885" w:type="dxa"/>
            <w:vMerge/>
            <w:shd w:val="clear" w:color="auto" w:fill="auto"/>
          </w:tcPr>
          <w:p w14:paraId="17A8CFDF" w14:textId="77777777" w:rsidR="00551D4F" w:rsidRPr="00A301FA" w:rsidRDefault="00551D4F" w:rsidP="00A301FA"/>
        </w:tc>
        <w:tc>
          <w:tcPr>
            <w:tcW w:w="1440" w:type="dxa"/>
            <w:vMerge/>
          </w:tcPr>
          <w:p w14:paraId="423B5CCD" w14:textId="77777777" w:rsidR="00551D4F" w:rsidRPr="00A301FA" w:rsidRDefault="00551D4F" w:rsidP="00A301FA"/>
        </w:tc>
      </w:tr>
      <w:tr w:rsidR="00551D4F" w:rsidRPr="00A301FA" w14:paraId="647DA13C" w14:textId="77777777" w:rsidTr="00E50DFC">
        <w:trPr>
          <w:trHeight w:val="20"/>
        </w:trPr>
        <w:tc>
          <w:tcPr>
            <w:tcW w:w="450" w:type="dxa"/>
            <w:vMerge/>
          </w:tcPr>
          <w:p w14:paraId="6A5C4682" w14:textId="77777777" w:rsidR="00551D4F" w:rsidRPr="00A301FA" w:rsidRDefault="00551D4F" w:rsidP="00A301FA"/>
        </w:tc>
        <w:tc>
          <w:tcPr>
            <w:tcW w:w="1705" w:type="dxa"/>
            <w:shd w:val="clear" w:color="auto" w:fill="auto"/>
          </w:tcPr>
          <w:p w14:paraId="7109C9A8" w14:textId="77777777" w:rsidR="00551D4F" w:rsidRPr="00A301FA" w:rsidRDefault="00551D4F" w:rsidP="00A301FA">
            <w:r w:rsidRPr="00A301FA">
              <w:t>Date of birth [dd/mm/</w:t>
            </w:r>
            <w:proofErr w:type="spellStart"/>
            <w:r w:rsidRPr="00A301FA">
              <w:t>yyyy</w:t>
            </w:r>
            <w:proofErr w:type="spellEnd"/>
            <w:r w:rsidRPr="00A301FA">
              <w:t>]</w:t>
            </w:r>
          </w:p>
        </w:tc>
        <w:tc>
          <w:tcPr>
            <w:tcW w:w="1535" w:type="dxa"/>
          </w:tcPr>
          <w:p w14:paraId="1F8A2978" w14:textId="77777777" w:rsidR="00551D4F" w:rsidRPr="00A301FA" w:rsidRDefault="00551D4F" w:rsidP="00A301FA"/>
        </w:tc>
        <w:tc>
          <w:tcPr>
            <w:tcW w:w="1260" w:type="dxa"/>
            <w:vMerge/>
            <w:shd w:val="clear" w:color="auto" w:fill="auto"/>
          </w:tcPr>
          <w:p w14:paraId="1265A8C1" w14:textId="77777777" w:rsidR="00551D4F" w:rsidRPr="00A301FA" w:rsidRDefault="00551D4F" w:rsidP="00A301FA"/>
        </w:tc>
        <w:tc>
          <w:tcPr>
            <w:tcW w:w="1620" w:type="dxa"/>
            <w:vMerge/>
            <w:shd w:val="clear" w:color="auto" w:fill="auto"/>
          </w:tcPr>
          <w:p w14:paraId="6107A484" w14:textId="77777777" w:rsidR="00551D4F" w:rsidRPr="00A301FA" w:rsidRDefault="00551D4F" w:rsidP="00A301FA"/>
        </w:tc>
        <w:tc>
          <w:tcPr>
            <w:tcW w:w="1885" w:type="dxa"/>
            <w:vMerge/>
            <w:shd w:val="clear" w:color="auto" w:fill="auto"/>
          </w:tcPr>
          <w:p w14:paraId="7D3F42D4" w14:textId="77777777" w:rsidR="00551D4F" w:rsidRPr="00A301FA" w:rsidRDefault="00551D4F" w:rsidP="00A301FA"/>
        </w:tc>
        <w:tc>
          <w:tcPr>
            <w:tcW w:w="1440" w:type="dxa"/>
            <w:vMerge/>
          </w:tcPr>
          <w:p w14:paraId="7EF3A7E9" w14:textId="77777777" w:rsidR="00551D4F" w:rsidRPr="00A301FA" w:rsidRDefault="00551D4F" w:rsidP="00A301FA"/>
        </w:tc>
      </w:tr>
      <w:tr w:rsidR="00551D4F" w:rsidRPr="00A301FA" w14:paraId="430B5FA9" w14:textId="77777777" w:rsidTr="00E50DFC">
        <w:trPr>
          <w:trHeight w:val="20"/>
        </w:trPr>
        <w:tc>
          <w:tcPr>
            <w:tcW w:w="450" w:type="dxa"/>
            <w:vMerge/>
          </w:tcPr>
          <w:p w14:paraId="429F63EC" w14:textId="77777777" w:rsidR="00551D4F" w:rsidRPr="00A301FA" w:rsidRDefault="00551D4F" w:rsidP="00A301FA"/>
        </w:tc>
        <w:tc>
          <w:tcPr>
            <w:tcW w:w="1705" w:type="dxa"/>
            <w:shd w:val="clear" w:color="auto" w:fill="auto"/>
          </w:tcPr>
          <w:p w14:paraId="77C92880" w14:textId="77777777" w:rsidR="00551D4F" w:rsidRPr="00A301FA" w:rsidRDefault="00551D4F" w:rsidP="00A301FA">
            <w:r w:rsidRPr="00A301FA">
              <w:t>Postal address</w:t>
            </w:r>
          </w:p>
        </w:tc>
        <w:tc>
          <w:tcPr>
            <w:tcW w:w="1535" w:type="dxa"/>
          </w:tcPr>
          <w:p w14:paraId="7B23B98C" w14:textId="77777777" w:rsidR="00551D4F" w:rsidRPr="00A301FA" w:rsidRDefault="00551D4F" w:rsidP="00A301FA"/>
        </w:tc>
        <w:tc>
          <w:tcPr>
            <w:tcW w:w="1260" w:type="dxa"/>
            <w:vMerge/>
            <w:shd w:val="clear" w:color="auto" w:fill="auto"/>
          </w:tcPr>
          <w:p w14:paraId="2492243A" w14:textId="77777777" w:rsidR="00551D4F" w:rsidRPr="00A301FA" w:rsidRDefault="00551D4F" w:rsidP="00A301FA"/>
        </w:tc>
        <w:tc>
          <w:tcPr>
            <w:tcW w:w="1620" w:type="dxa"/>
            <w:vMerge/>
            <w:shd w:val="clear" w:color="auto" w:fill="auto"/>
          </w:tcPr>
          <w:p w14:paraId="15847BFF" w14:textId="77777777" w:rsidR="00551D4F" w:rsidRPr="00A301FA" w:rsidRDefault="00551D4F" w:rsidP="00A301FA"/>
        </w:tc>
        <w:tc>
          <w:tcPr>
            <w:tcW w:w="1885" w:type="dxa"/>
            <w:vMerge/>
            <w:shd w:val="clear" w:color="auto" w:fill="auto"/>
          </w:tcPr>
          <w:p w14:paraId="16959E96" w14:textId="77777777" w:rsidR="00551D4F" w:rsidRPr="00A301FA" w:rsidRDefault="00551D4F" w:rsidP="00A301FA"/>
        </w:tc>
        <w:tc>
          <w:tcPr>
            <w:tcW w:w="1440" w:type="dxa"/>
            <w:vMerge/>
          </w:tcPr>
          <w:p w14:paraId="04F195C5" w14:textId="77777777" w:rsidR="00551D4F" w:rsidRPr="00A301FA" w:rsidRDefault="00551D4F" w:rsidP="00A301FA"/>
        </w:tc>
      </w:tr>
      <w:tr w:rsidR="00551D4F" w:rsidRPr="00A301FA" w14:paraId="7232002D" w14:textId="77777777" w:rsidTr="00E50DFC">
        <w:trPr>
          <w:trHeight w:val="20"/>
        </w:trPr>
        <w:tc>
          <w:tcPr>
            <w:tcW w:w="450" w:type="dxa"/>
            <w:vMerge/>
          </w:tcPr>
          <w:p w14:paraId="2661BFF8" w14:textId="77777777" w:rsidR="00551D4F" w:rsidRPr="00A301FA" w:rsidRDefault="00551D4F" w:rsidP="00A301FA"/>
        </w:tc>
        <w:tc>
          <w:tcPr>
            <w:tcW w:w="1705" w:type="dxa"/>
            <w:shd w:val="clear" w:color="auto" w:fill="auto"/>
          </w:tcPr>
          <w:p w14:paraId="0F0E6450" w14:textId="77777777" w:rsidR="00551D4F" w:rsidRPr="00A301FA" w:rsidRDefault="00551D4F" w:rsidP="00A301FA">
            <w:r w:rsidRPr="00A301FA">
              <w:t>Residential address</w:t>
            </w:r>
          </w:p>
        </w:tc>
        <w:tc>
          <w:tcPr>
            <w:tcW w:w="1535" w:type="dxa"/>
          </w:tcPr>
          <w:p w14:paraId="362B1506" w14:textId="77777777" w:rsidR="00551D4F" w:rsidRPr="00A301FA" w:rsidRDefault="00551D4F" w:rsidP="00A301FA"/>
        </w:tc>
        <w:tc>
          <w:tcPr>
            <w:tcW w:w="1260" w:type="dxa"/>
            <w:vMerge/>
            <w:shd w:val="clear" w:color="auto" w:fill="auto"/>
          </w:tcPr>
          <w:p w14:paraId="2DD2575B" w14:textId="77777777" w:rsidR="00551D4F" w:rsidRPr="00A301FA" w:rsidRDefault="00551D4F" w:rsidP="00A301FA"/>
        </w:tc>
        <w:tc>
          <w:tcPr>
            <w:tcW w:w="1620" w:type="dxa"/>
            <w:vMerge/>
            <w:shd w:val="clear" w:color="auto" w:fill="auto"/>
          </w:tcPr>
          <w:p w14:paraId="796DFF2B" w14:textId="77777777" w:rsidR="00551D4F" w:rsidRPr="00A301FA" w:rsidRDefault="00551D4F" w:rsidP="00A301FA"/>
        </w:tc>
        <w:tc>
          <w:tcPr>
            <w:tcW w:w="1885" w:type="dxa"/>
            <w:vMerge/>
            <w:shd w:val="clear" w:color="auto" w:fill="auto"/>
          </w:tcPr>
          <w:p w14:paraId="0BE30EE8" w14:textId="77777777" w:rsidR="00551D4F" w:rsidRPr="00A301FA" w:rsidRDefault="00551D4F" w:rsidP="00A301FA"/>
        </w:tc>
        <w:tc>
          <w:tcPr>
            <w:tcW w:w="1440" w:type="dxa"/>
            <w:vMerge/>
          </w:tcPr>
          <w:p w14:paraId="20BF9E8B" w14:textId="77777777" w:rsidR="00551D4F" w:rsidRPr="00A301FA" w:rsidRDefault="00551D4F" w:rsidP="00A301FA"/>
        </w:tc>
      </w:tr>
      <w:tr w:rsidR="00551D4F" w:rsidRPr="00A301FA" w14:paraId="579564A5" w14:textId="77777777" w:rsidTr="00E50DFC">
        <w:trPr>
          <w:trHeight w:val="20"/>
        </w:trPr>
        <w:tc>
          <w:tcPr>
            <w:tcW w:w="450" w:type="dxa"/>
            <w:vMerge/>
          </w:tcPr>
          <w:p w14:paraId="033DBBB5" w14:textId="77777777" w:rsidR="00551D4F" w:rsidRPr="00A301FA" w:rsidRDefault="00551D4F" w:rsidP="00A301FA"/>
        </w:tc>
        <w:tc>
          <w:tcPr>
            <w:tcW w:w="1705" w:type="dxa"/>
            <w:shd w:val="clear" w:color="auto" w:fill="auto"/>
          </w:tcPr>
          <w:p w14:paraId="7256BDE2" w14:textId="77777777" w:rsidR="00551D4F" w:rsidRPr="00A301FA" w:rsidRDefault="00551D4F" w:rsidP="00A301FA">
            <w:r w:rsidRPr="00A301FA">
              <w:t>Telephone number</w:t>
            </w:r>
          </w:p>
        </w:tc>
        <w:tc>
          <w:tcPr>
            <w:tcW w:w="1535" w:type="dxa"/>
          </w:tcPr>
          <w:p w14:paraId="04BF6A9D" w14:textId="77777777" w:rsidR="00551D4F" w:rsidRPr="00A301FA" w:rsidRDefault="00551D4F" w:rsidP="00A301FA"/>
        </w:tc>
        <w:tc>
          <w:tcPr>
            <w:tcW w:w="1260" w:type="dxa"/>
            <w:vMerge/>
            <w:shd w:val="clear" w:color="auto" w:fill="auto"/>
          </w:tcPr>
          <w:p w14:paraId="3E69B59E" w14:textId="77777777" w:rsidR="00551D4F" w:rsidRPr="00A301FA" w:rsidRDefault="00551D4F" w:rsidP="00A301FA"/>
        </w:tc>
        <w:tc>
          <w:tcPr>
            <w:tcW w:w="1620" w:type="dxa"/>
            <w:vMerge/>
            <w:shd w:val="clear" w:color="auto" w:fill="auto"/>
          </w:tcPr>
          <w:p w14:paraId="78694B28" w14:textId="77777777" w:rsidR="00551D4F" w:rsidRPr="00A301FA" w:rsidRDefault="00551D4F" w:rsidP="00A301FA"/>
        </w:tc>
        <w:tc>
          <w:tcPr>
            <w:tcW w:w="1885" w:type="dxa"/>
            <w:vMerge/>
            <w:shd w:val="clear" w:color="auto" w:fill="auto"/>
          </w:tcPr>
          <w:p w14:paraId="7A7538C9" w14:textId="77777777" w:rsidR="00551D4F" w:rsidRPr="00A301FA" w:rsidRDefault="00551D4F" w:rsidP="00A301FA"/>
        </w:tc>
        <w:tc>
          <w:tcPr>
            <w:tcW w:w="1440" w:type="dxa"/>
            <w:vMerge/>
          </w:tcPr>
          <w:p w14:paraId="7E106F93" w14:textId="77777777" w:rsidR="00551D4F" w:rsidRPr="00A301FA" w:rsidRDefault="00551D4F" w:rsidP="00A301FA"/>
        </w:tc>
      </w:tr>
      <w:tr w:rsidR="00551D4F" w:rsidRPr="00A301FA" w14:paraId="57FE7DBC" w14:textId="77777777" w:rsidTr="00E50DFC">
        <w:trPr>
          <w:trHeight w:val="20"/>
        </w:trPr>
        <w:tc>
          <w:tcPr>
            <w:tcW w:w="450" w:type="dxa"/>
            <w:vMerge/>
          </w:tcPr>
          <w:p w14:paraId="1942ECBA" w14:textId="77777777" w:rsidR="00551D4F" w:rsidRPr="00A301FA" w:rsidRDefault="00551D4F" w:rsidP="00A301FA"/>
        </w:tc>
        <w:tc>
          <w:tcPr>
            <w:tcW w:w="1705" w:type="dxa"/>
            <w:shd w:val="clear" w:color="auto" w:fill="auto"/>
          </w:tcPr>
          <w:p w14:paraId="37806CCB" w14:textId="77777777" w:rsidR="00551D4F" w:rsidRPr="00A301FA" w:rsidRDefault="00551D4F" w:rsidP="00A301FA">
            <w:r w:rsidRPr="00A301FA">
              <w:t>Email address</w:t>
            </w:r>
          </w:p>
        </w:tc>
        <w:tc>
          <w:tcPr>
            <w:tcW w:w="1535" w:type="dxa"/>
          </w:tcPr>
          <w:p w14:paraId="54DA7DB0" w14:textId="77777777" w:rsidR="00551D4F" w:rsidRPr="00A301FA" w:rsidRDefault="00551D4F" w:rsidP="00A301FA"/>
        </w:tc>
        <w:tc>
          <w:tcPr>
            <w:tcW w:w="1260" w:type="dxa"/>
            <w:vMerge/>
            <w:shd w:val="clear" w:color="auto" w:fill="auto"/>
          </w:tcPr>
          <w:p w14:paraId="5D14AFE3" w14:textId="77777777" w:rsidR="00551D4F" w:rsidRPr="00A301FA" w:rsidRDefault="00551D4F" w:rsidP="00A301FA"/>
        </w:tc>
        <w:tc>
          <w:tcPr>
            <w:tcW w:w="1620" w:type="dxa"/>
            <w:vMerge/>
            <w:shd w:val="clear" w:color="auto" w:fill="auto"/>
          </w:tcPr>
          <w:p w14:paraId="7DAC8754" w14:textId="77777777" w:rsidR="00551D4F" w:rsidRPr="00A301FA" w:rsidRDefault="00551D4F" w:rsidP="00A301FA"/>
        </w:tc>
        <w:tc>
          <w:tcPr>
            <w:tcW w:w="1885" w:type="dxa"/>
            <w:vMerge/>
            <w:shd w:val="clear" w:color="auto" w:fill="auto"/>
          </w:tcPr>
          <w:p w14:paraId="5ED0A8FC" w14:textId="77777777" w:rsidR="00551D4F" w:rsidRPr="00A301FA" w:rsidRDefault="00551D4F" w:rsidP="00A301FA"/>
        </w:tc>
        <w:tc>
          <w:tcPr>
            <w:tcW w:w="1440" w:type="dxa"/>
            <w:vMerge/>
          </w:tcPr>
          <w:p w14:paraId="05EFB4FA" w14:textId="77777777" w:rsidR="00551D4F" w:rsidRPr="00A301FA" w:rsidRDefault="00551D4F" w:rsidP="00A301FA"/>
        </w:tc>
      </w:tr>
      <w:tr w:rsidR="00551D4F" w:rsidRPr="00A301FA" w14:paraId="3804A14F" w14:textId="77777777" w:rsidTr="00E50DFC">
        <w:trPr>
          <w:trHeight w:val="20"/>
        </w:trPr>
        <w:tc>
          <w:tcPr>
            <w:tcW w:w="450" w:type="dxa"/>
            <w:vMerge/>
          </w:tcPr>
          <w:p w14:paraId="592A87DC" w14:textId="77777777" w:rsidR="00551D4F" w:rsidRPr="00A301FA" w:rsidRDefault="00551D4F" w:rsidP="00A301FA"/>
        </w:tc>
        <w:tc>
          <w:tcPr>
            <w:tcW w:w="1705" w:type="dxa"/>
            <w:shd w:val="clear" w:color="auto" w:fill="auto"/>
          </w:tcPr>
          <w:p w14:paraId="4FAAF8B5" w14:textId="77777777" w:rsidR="00551D4F" w:rsidRPr="00A301FA" w:rsidRDefault="00551D4F" w:rsidP="00A301FA">
            <w:r w:rsidRPr="00A301FA">
              <w:t>Occupation or profession</w:t>
            </w:r>
          </w:p>
        </w:tc>
        <w:tc>
          <w:tcPr>
            <w:tcW w:w="1535" w:type="dxa"/>
          </w:tcPr>
          <w:p w14:paraId="6D142645" w14:textId="77777777" w:rsidR="00551D4F" w:rsidRPr="00A301FA" w:rsidRDefault="00551D4F" w:rsidP="00A301FA"/>
        </w:tc>
        <w:tc>
          <w:tcPr>
            <w:tcW w:w="1260" w:type="dxa"/>
            <w:vMerge/>
            <w:shd w:val="clear" w:color="auto" w:fill="auto"/>
          </w:tcPr>
          <w:p w14:paraId="390D2233" w14:textId="77777777" w:rsidR="00551D4F" w:rsidRPr="00A301FA" w:rsidRDefault="00551D4F" w:rsidP="00A301FA"/>
        </w:tc>
        <w:tc>
          <w:tcPr>
            <w:tcW w:w="1620" w:type="dxa"/>
            <w:vMerge/>
            <w:shd w:val="clear" w:color="auto" w:fill="auto"/>
          </w:tcPr>
          <w:p w14:paraId="47E5BF31" w14:textId="77777777" w:rsidR="00551D4F" w:rsidRPr="00A301FA" w:rsidRDefault="00551D4F" w:rsidP="00A301FA"/>
        </w:tc>
        <w:tc>
          <w:tcPr>
            <w:tcW w:w="1885" w:type="dxa"/>
            <w:vMerge/>
            <w:shd w:val="clear" w:color="auto" w:fill="auto"/>
          </w:tcPr>
          <w:p w14:paraId="53E48B46" w14:textId="77777777" w:rsidR="00551D4F" w:rsidRPr="00A301FA" w:rsidRDefault="00551D4F" w:rsidP="00A301FA"/>
        </w:tc>
        <w:tc>
          <w:tcPr>
            <w:tcW w:w="1440" w:type="dxa"/>
            <w:vMerge/>
          </w:tcPr>
          <w:p w14:paraId="01BFD96B" w14:textId="77777777" w:rsidR="00551D4F" w:rsidRPr="00A301FA" w:rsidRDefault="00551D4F" w:rsidP="00A301FA"/>
        </w:tc>
      </w:tr>
      <w:tr w:rsidR="00551D4F" w:rsidRPr="00A301FA" w14:paraId="1FB69278" w14:textId="77777777" w:rsidTr="00E50DFC">
        <w:trPr>
          <w:trHeight w:val="20"/>
        </w:trPr>
        <w:tc>
          <w:tcPr>
            <w:tcW w:w="9895" w:type="dxa"/>
            <w:gridSpan w:val="7"/>
            <w:shd w:val="clear" w:color="auto" w:fill="D9D9D9" w:themeFill="background1" w:themeFillShade="D9"/>
          </w:tcPr>
          <w:p w14:paraId="24AD1976" w14:textId="77777777" w:rsidR="00551D4F" w:rsidRPr="00A301FA" w:rsidRDefault="00551D4F" w:rsidP="00A301FA"/>
        </w:tc>
      </w:tr>
      <w:tr w:rsidR="00551D4F" w:rsidRPr="00A301FA" w14:paraId="449EA227" w14:textId="77777777" w:rsidTr="00E50DFC">
        <w:trPr>
          <w:trHeight w:val="20"/>
        </w:trPr>
        <w:tc>
          <w:tcPr>
            <w:tcW w:w="450" w:type="dxa"/>
            <w:vMerge w:val="restart"/>
          </w:tcPr>
          <w:p w14:paraId="3A1DCDD3" w14:textId="77777777" w:rsidR="00551D4F" w:rsidRPr="00A301FA" w:rsidRDefault="00551D4F" w:rsidP="00A301FA">
            <w:r w:rsidRPr="00A301FA">
              <w:t>3.</w:t>
            </w:r>
          </w:p>
          <w:p w14:paraId="246DF564" w14:textId="77777777" w:rsidR="00551D4F" w:rsidRPr="00A301FA" w:rsidRDefault="00551D4F" w:rsidP="00A301FA"/>
          <w:p w14:paraId="296BB9B9" w14:textId="77777777" w:rsidR="00551D4F" w:rsidRPr="00A301FA" w:rsidRDefault="00551D4F" w:rsidP="00A301FA">
            <w:proofErr w:type="spellStart"/>
            <w:r w:rsidRPr="00A301FA">
              <w:t>e.t.c</w:t>
            </w:r>
            <w:proofErr w:type="spellEnd"/>
          </w:p>
        </w:tc>
        <w:tc>
          <w:tcPr>
            <w:tcW w:w="1705" w:type="dxa"/>
            <w:shd w:val="clear" w:color="auto" w:fill="auto"/>
          </w:tcPr>
          <w:p w14:paraId="24C0B11F" w14:textId="77777777" w:rsidR="00551D4F" w:rsidRPr="00A301FA" w:rsidRDefault="00551D4F" w:rsidP="00A301FA"/>
        </w:tc>
        <w:tc>
          <w:tcPr>
            <w:tcW w:w="1535" w:type="dxa"/>
          </w:tcPr>
          <w:p w14:paraId="0F57AD9C" w14:textId="77777777" w:rsidR="00551D4F" w:rsidRPr="00A301FA" w:rsidRDefault="00551D4F" w:rsidP="00A301FA"/>
        </w:tc>
        <w:tc>
          <w:tcPr>
            <w:tcW w:w="1260" w:type="dxa"/>
            <w:vMerge w:val="restart"/>
            <w:shd w:val="clear" w:color="auto" w:fill="auto"/>
          </w:tcPr>
          <w:p w14:paraId="31ABE7C1" w14:textId="77777777" w:rsidR="00551D4F" w:rsidRPr="00A301FA" w:rsidRDefault="00551D4F" w:rsidP="00A301FA"/>
        </w:tc>
        <w:tc>
          <w:tcPr>
            <w:tcW w:w="1620" w:type="dxa"/>
            <w:vMerge w:val="restart"/>
            <w:shd w:val="clear" w:color="auto" w:fill="auto"/>
          </w:tcPr>
          <w:p w14:paraId="2AE6A5CA" w14:textId="77777777" w:rsidR="00551D4F" w:rsidRPr="00A301FA" w:rsidRDefault="00551D4F" w:rsidP="00A301FA"/>
        </w:tc>
        <w:tc>
          <w:tcPr>
            <w:tcW w:w="1885" w:type="dxa"/>
            <w:vMerge w:val="restart"/>
            <w:shd w:val="clear" w:color="auto" w:fill="auto"/>
          </w:tcPr>
          <w:p w14:paraId="6D730594" w14:textId="77777777" w:rsidR="00551D4F" w:rsidRPr="00A301FA" w:rsidRDefault="00551D4F" w:rsidP="00A301FA"/>
        </w:tc>
        <w:tc>
          <w:tcPr>
            <w:tcW w:w="1440" w:type="dxa"/>
          </w:tcPr>
          <w:p w14:paraId="70A9FEBE" w14:textId="77777777" w:rsidR="00551D4F" w:rsidRPr="00A301FA" w:rsidRDefault="00551D4F" w:rsidP="00A301FA"/>
        </w:tc>
      </w:tr>
      <w:tr w:rsidR="00551D4F" w:rsidRPr="00A301FA" w14:paraId="54F0A507" w14:textId="77777777" w:rsidTr="00E50DFC">
        <w:trPr>
          <w:trHeight w:val="20"/>
        </w:trPr>
        <w:tc>
          <w:tcPr>
            <w:tcW w:w="450" w:type="dxa"/>
            <w:vMerge/>
          </w:tcPr>
          <w:p w14:paraId="14BF9800" w14:textId="77777777" w:rsidR="00551D4F" w:rsidRPr="00A301FA" w:rsidRDefault="00551D4F" w:rsidP="00A301FA"/>
        </w:tc>
        <w:tc>
          <w:tcPr>
            <w:tcW w:w="1705" w:type="dxa"/>
            <w:shd w:val="clear" w:color="auto" w:fill="auto"/>
          </w:tcPr>
          <w:p w14:paraId="1536E5B6" w14:textId="77777777" w:rsidR="00551D4F" w:rsidRPr="00A301FA" w:rsidRDefault="00551D4F" w:rsidP="00A301FA"/>
        </w:tc>
        <w:tc>
          <w:tcPr>
            <w:tcW w:w="1535" w:type="dxa"/>
          </w:tcPr>
          <w:p w14:paraId="761722F3" w14:textId="77777777" w:rsidR="00551D4F" w:rsidRPr="00A301FA" w:rsidRDefault="00551D4F" w:rsidP="00A301FA"/>
        </w:tc>
        <w:tc>
          <w:tcPr>
            <w:tcW w:w="1260" w:type="dxa"/>
            <w:vMerge/>
            <w:shd w:val="clear" w:color="auto" w:fill="auto"/>
          </w:tcPr>
          <w:p w14:paraId="70A4A814" w14:textId="77777777" w:rsidR="00551D4F" w:rsidRPr="00A301FA" w:rsidRDefault="00551D4F" w:rsidP="00A301FA"/>
        </w:tc>
        <w:tc>
          <w:tcPr>
            <w:tcW w:w="1620" w:type="dxa"/>
            <w:vMerge/>
            <w:shd w:val="clear" w:color="auto" w:fill="auto"/>
          </w:tcPr>
          <w:p w14:paraId="77D1055E" w14:textId="77777777" w:rsidR="00551D4F" w:rsidRPr="00A301FA" w:rsidRDefault="00551D4F" w:rsidP="00A301FA"/>
        </w:tc>
        <w:tc>
          <w:tcPr>
            <w:tcW w:w="1885" w:type="dxa"/>
            <w:vMerge/>
            <w:shd w:val="clear" w:color="auto" w:fill="auto"/>
          </w:tcPr>
          <w:p w14:paraId="28C7DBF7" w14:textId="77777777" w:rsidR="00551D4F" w:rsidRPr="00A301FA" w:rsidRDefault="00551D4F" w:rsidP="00A301FA"/>
        </w:tc>
        <w:tc>
          <w:tcPr>
            <w:tcW w:w="1440" w:type="dxa"/>
          </w:tcPr>
          <w:p w14:paraId="164E4D1A" w14:textId="77777777" w:rsidR="00551D4F" w:rsidRPr="00A301FA" w:rsidRDefault="00551D4F" w:rsidP="00A301FA"/>
        </w:tc>
      </w:tr>
      <w:tr w:rsidR="00551D4F" w:rsidRPr="00A301FA" w14:paraId="6EAB67A9" w14:textId="77777777" w:rsidTr="00E50DFC">
        <w:trPr>
          <w:trHeight w:val="20"/>
        </w:trPr>
        <w:tc>
          <w:tcPr>
            <w:tcW w:w="450" w:type="dxa"/>
            <w:vMerge/>
          </w:tcPr>
          <w:p w14:paraId="2EF7DB6E" w14:textId="77777777" w:rsidR="00551D4F" w:rsidRPr="00A301FA" w:rsidRDefault="00551D4F" w:rsidP="00A301FA"/>
        </w:tc>
        <w:tc>
          <w:tcPr>
            <w:tcW w:w="1705" w:type="dxa"/>
            <w:shd w:val="clear" w:color="auto" w:fill="auto"/>
          </w:tcPr>
          <w:p w14:paraId="75A9D549" w14:textId="77777777" w:rsidR="00551D4F" w:rsidRPr="00A301FA" w:rsidRDefault="00551D4F" w:rsidP="00A301FA"/>
        </w:tc>
        <w:tc>
          <w:tcPr>
            <w:tcW w:w="1535" w:type="dxa"/>
          </w:tcPr>
          <w:p w14:paraId="0F6858EB" w14:textId="77777777" w:rsidR="00551D4F" w:rsidRPr="00A301FA" w:rsidRDefault="00551D4F" w:rsidP="00A301FA"/>
        </w:tc>
        <w:tc>
          <w:tcPr>
            <w:tcW w:w="1260" w:type="dxa"/>
            <w:vMerge/>
            <w:shd w:val="clear" w:color="auto" w:fill="auto"/>
          </w:tcPr>
          <w:p w14:paraId="3127EB8A" w14:textId="77777777" w:rsidR="00551D4F" w:rsidRPr="00A301FA" w:rsidRDefault="00551D4F" w:rsidP="00A301FA"/>
        </w:tc>
        <w:tc>
          <w:tcPr>
            <w:tcW w:w="1620" w:type="dxa"/>
            <w:vMerge/>
            <w:shd w:val="clear" w:color="auto" w:fill="auto"/>
          </w:tcPr>
          <w:p w14:paraId="6383E180" w14:textId="77777777" w:rsidR="00551D4F" w:rsidRPr="00A301FA" w:rsidRDefault="00551D4F" w:rsidP="00A301FA"/>
        </w:tc>
        <w:tc>
          <w:tcPr>
            <w:tcW w:w="1885" w:type="dxa"/>
            <w:vMerge/>
            <w:shd w:val="clear" w:color="auto" w:fill="auto"/>
          </w:tcPr>
          <w:p w14:paraId="556ED992" w14:textId="77777777" w:rsidR="00551D4F" w:rsidRPr="00A301FA" w:rsidRDefault="00551D4F" w:rsidP="00A301FA"/>
        </w:tc>
        <w:tc>
          <w:tcPr>
            <w:tcW w:w="1440" w:type="dxa"/>
          </w:tcPr>
          <w:p w14:paraId="189D895D" w14:textId="77777777" w:rsidR="00551D4F" w:rsidRPr="00A301FA" w:rsidRDefault="00551D4F" w:rsidP="00A301FA"/>
        </w:tc>
      </w:tr>
      <w:tr w:rsidR="00551D4F" w:rsidRPr="00A301FA" w14:paraId="449EDF3A" w14:textId="77777777" w:rsidTr="00E50DFC">
        <w:trPr>
          <w:trHeight w:val="20"/>
        </w:trPr>
        <w:tc>
          <w:tcPr>
            <w:tcW w:w="450" w:type="dxa"/>
            <w:vMerge/>
          </w:tcPr>
          <w:p w14:paraId="40B4A50C" w14:textId="77777777" w:rsidR="00551D4F" w:rsidRPr="00A301FA" w:rsidRDefault="00551D4F" w:rsidP="00A301FA"/>
        </w:tc>
        <w:tc>
          <w:tcPr>
            <w:tcW w:w="1705" w:type="dxa"/>
            <w:shd w:val="clear" w:color="auto" w:fill="auto"/>
          </w:tcPr>
          <w:p w14:paraId="6D2C9180" w14:textId="77777777" w:rsidR="00551D4F" w:rsidRPr="00A301FA" w:rsidRDefault="00551D4F" w:rsidP="00A301FA"/>
        </w:tc>
        <w:tc>
          <w:tcPr>
            <w:tcW w:w="1535" w:type="dxa"/>
          </w:tcPr>
          <w:p w14:paraId="61D6DB07" w14:textId="77777777" w:rsidR="00551D4F" w:rsidRPr="00A301FA" w:rsidRDefault="00551D4F" w:rsidP="00A301FA"/>
        </w:tc>
        <w:tc>
          <w:tcPr>
            <w:tcW w:w="1260" w:type="dxa"/>
            <w:vMerge/>
            <w:shd w:val="clear" w:color="auto" w:fill="auto"/>
          </w:tcPr>
          <w:p w14:paraId="0A9D7B61" w14:textId="77777777" w:rsidR="00551D4F" w:rsidRPr="00A301FA" w:rsidRDefault="00551D4F" w:rsidP="00A301FA"/>
        </w:tc>
        <w:tc>
          <w:tcPr>
            <w:tcW w:w="1620" w:type="dxa"/>
            <w:vMerge/>
            <w:shd w:val="clear" w:color="auto" w:fill="auto"/>
          </w:tcPr>
          <w:p w14:paraId="5692F7ED" w14:textId="77777777" w:rsidR="00551D4F" w:rsidRPr="00A301FA" w:rsidRDefault="00551D4F" w:rsidP="00A301FA"/>
        </w:tc>
        <w:tc>
          <w:tcPr>
            <w:tcW w:w="1885" w:type="dxa"/>
            <w:vMerge/>
            <w:shd w:val="clear" w:color="auto" w:fill="auto"/>
          </w:tcPr>
          <w:p w14:paraId="5F3E2812" w14:textId="77777777" w:rsidR="00551D4F" w:rsidRPr="00A301FA" w:rsidRDefault="00551D4F" w:rsidP="00A301FA"/>
        </w:tc>
        <w:tc>
          <w:tcPr>
            <w:tcW w:w="1440" w:type="dxa"/>
          </w:tcPr>
          <w:p w14:paraId="6E9426BC" w14:textId="77777777" w:rsidR="00551D4F" w:rsidRPr="00A301FA" w:rsidRDefault="00551D4F" w:rsidP="00A301FA"/>
        </w:tc>
      </w:tr>
    </w:tbl>
    <w:p w14:paraId="1DE68153" w14:textId="77777777" w:rsidR="00551D4F" w:rsidRDefault="00551D4F" w:rsidP="00CC1001">
      <w:pPr>
        <w:pStyle w:val="BodyText"/>
        <w:spacing w:before="3"/>
        <w:ind w:left="576" w:right="576"/>
        <w:rPr>
          <w:b/>
          <w:i/>
        </w:rPr>
      </w:pPr>
    </w:p>
    <w:p w14:paraId="2EFC0B0B" w14:textId="77777777" w:rsidR="00551D4F" w:rsidRPr="00B52AF8" w:rsidRDefault="00551D4F" w:rsidP="00CC1001">
      <w:pPr>
        <w:pStyle w:val="BodyText"/>
        <w:spacing w:before="3"/>
        <w:ind w:left="576" w:right="576"/>
        <w:rPr>
          <w:b/>
          <w:i/>
        </w:rPr>
      </w:pPr>
    </w:p>
    <w:p w14:paraId="16408030" w14:textId="77777777" w:rsidR="00551D4F" w:rsidRDefault="00551D4F" w:rsidP="00CC1001">
      <w:pPr>
        <w:tabs>
          <w:tab w:val="left" w:pos="1418"/>
          <w:tab w:val="left" w:pos="1419"/>
        </w:tabs>
        <w:ind w:left="576" w:right="576"/>
        <w:jc w:val="both"/>
        <w:rPr>
          <w:color w:val="231F20"/>
          <w:spacing w:val="-7"/>
        </w:rPr>
      </w:pPr>
    </w:p>
    <w:p w14:paraId="43826716" w14:textId="77777777" w:rsidR="00551D4F" w:rsidRPr="00135D9B" w:rsidRDefault="00551D4F" w:rsidP="00CC1001">
      <w:pPr>
        <w:pStyle w:val="BodyText"/>
        <w:numPr>
          <w:ilvl w:val="0"/>
          <w:numId w:val="110"/>
        </w:numPr>
        <w:tabs>
          <w:tab w:val="left" w:pos="534"/>
        </w:tabs>
        <w:ind w:left="576" w:right="576" w:hanging="270"/>
        <w:jc w:val="both"/>
        <w:rPr>
          <w:i/>
        </w:rPr>
      </w:pPr>
      <w:r w:rsidRPr="00135D9B">
        <w:t xml:space="preserve"> Am fully aware that beneficial ownership information above shall be reported to the Public Procurement Regulatory Authority together with other details in relation to contract awards and shall be maintained in the Government Portal, published and made publicly available pursuant to </w:t>
      </w:r>
      <w:r w:rsidRPr="00135D9B">
        <w:rPr>
          <w:rFonts w:asciiTheme="majorBidi" w:hAnsiTheme="majorBidi" w:cstheme="majorBidi"/>
        </w:rPr>
        <w:t xml:space="preserve">Regulation 13(5) of the Companies (Beneficial Ownership Information) Regulations, 2020.(Notwithstanding this paragraph Personally Identifiable Information  in line with the Data Protection Act shall not be published or made public). </w:t>
      </w:r>
      <w:r w:rsidRPr="00135D9B">
        <w:rPr>
          <w:i/>
        </w:rPr>
        <w:t xml:space="preserve">Note that Personally Identifiable Information (PII) is defined as any information that can be used to distinguish one person from another and can be used to deanonymize previously anonymous data. This information includes </w:t>
      </w:r>
      <w:r w:rsidRPr="00135D9B">
        <w:rPr>
          <w:rFonts w:asciiTheme="majorBidi" w:hAnsiTheme="majorBidi" w:cstheme="majorBidi"/>
          <w:i/>
          <w:spacing w:val="-2"/>
        </w:rPr>
        <w:t xml:space="preserve">National </w:t>
      </w:r>
      <w:r w:rsidRPr="00135D9B">
        <w:rPr>
          <w:rFonts w:asciiTheme="majorBidi" w:hAnsiTheme="majorBidi" w:cstheme="majorBidi"/>
          <w:i/>
          <w:w w:val="95"/>
        </w:rPr>
        <w:t>identity</w:t>
      </w:r>
      <w:r w:rsidRPr="00135D9B">
        <w:rPr>
          <w:rFonts w:asciiTheme="majorBidi" w:hAnsiTheme="majorBidi" w:cstheme="majorBidi"/>
          <w:i/>
          <w:spacing w:val="-2"/>
          <w:w w:val="95"/>
        </w:rPr>
        <w:t xml:space="preserve"> </w:t>
      </w:r>
      <w:r w:rsidRPr="00135D9B">
        <w:rPr>
          <w:rFonts w:asciiTheme="majorBidi" w:hAnsiTheme="majorBidi" w:cstheme="majorBidi"/>
          <w:i/>
          <w:w w:val="95"/>
        </w:rPr>
        <w:t>card</w:t>
      </w:r>
      <w:r w:rsidRPr="00135D9B">
        <w:rPr>
          <w:rFonts w:asciiTheme="majorBidi" w:hAnsiTheme="majorBidi" w:cstheme="majorBidi"/>
          <w:i/>
          <w:spacing w:val="-6"/>
          <w:w w:val="95"/>
        </w:rPr>
        <w:t xml:space="preserve"> </w:t>
      </w:r>
      <w:r w:rsidRPr="00135D9B">
        <w:rPr>
          <w:rFonts w:asciiTheme="majorBidi" w:hAnsiTheme="majorBidi" w:cstheme="majorBidi"/>
          <w:i/>
          <w:w w:val="95"/>
        </w:rPr>
        <w:t>number</w:t>
      </w:r>
      <w:r w:rsidRPr="00135D9B">
        <w:rPr>
          <w:rFonts w:asciiTheme="majorBidi" w:hAnsiTheme="majorBidi" w:cstheme="majorBidi"/>
          <w:i/>
          <w:spacing w:val="-4"/>
          <w:w w:val="95"/>
        </w:rPr>
        <w:t xml:space="preserve"> </w:t>
      </w:r>
      <w:r w:rsidRPr="00135D9B">
        <w:rPr>
          <w:rFonts w:asciiTheme="majorBidi" w:hAnsiTheme="majorBidi" w:cstheme="majorBidi"/>
          <w:i/>
          <w:w w:val="95"/>
        </w:rPr>
        <w:t>or</w:t>
      </w:r>
      <w:r w:rsidRPr="00135D9B">
        <w:rPr>
          <w:rFonts w:asciiTheme="majorBidi" w:hAnsiTheme="majorBidi" w:cstheme="majorBidi"/>
          <w:i/>
          <w:spacing w:val="-10"/>
          <w:w w:val="95"/>
        </w:rPr>
        <w:t xml:space="preserve"> </w:t>
      </w:r>
      <w:r w:rsidRPr="00135D9B">
        <w:rPr>
          <w:rFonts w:asciiTheme="majorBidi" w:hAnsiTheme="majorBidi" w:cstheme="majorBidi"/>
          <w:i/>
          <w:w w:val="95"/>
        </w:rPr>
        <w:t>Passport</w:t>
      </w:r>
      <w:r w:rsidRPr="00135D9B">
        <w:rPr>
          <w:rFonts w:asciiTheme="majorBidi" w:hAnsiTheme="majorBidi" w:cstheme="majorBidi"/>
          <w:i/>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Personal</w:t>
      </w:r>
      <w:r w:rsidRPr="00135D9B">
        <w:rPr>
          <w:rFonts w:asciiTheme="majorBidi" w:hAnsiTheme="majorBidi" w:cstheme="majorBidi"/>
          <w:i/>
          <w:spacing w:val="-11"/>
          <w:w w:val="95"/>
        </w:rPr>
        <w:t xml:space="preserve"> </w:t>
      </w:r>
      <w:r w:rsidRPr="00135D9B">
        <w:rPr>
          <w:rFonts w:asciiTheme="majorBidi" w:hAnsiTheme="majorBidi" w:cstheme="majorBidi"/>
          <w:i/>
          <w:w w:val="95"/>
        </w:rPr>
        <w:t>Identification</w:t>
      </w:r>
      <w:r w:rsidRPr="00135D9B">
        <w:rPr>
          <w:rFonts w:asciiTheme="majorBidi" w:hAnsiTheme="majorBidi" w:cstheme="majorBidi"/>
          <w:i/>
          <w:spacing w:val="-12"/>
          <w:w w:val="95"/>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Date</w:t>
      </w:r>
      <w:r w:rsidRPr="00135D9B">
        <w:rPr>
          <w:rFonts w:asciiTheme="majorBidi" w:hAnsiTheme="majorBidi" w:cstheme="majorBidi"/>
          <w:i/>
          <w:spacing w:val="-1"/>
          <w:w w:val="95"/>
        </w:rPr>
        <w:t xml:space="preserve"> </w:t>
      </w:r>
      <w:r w:rsidRPr="00135D9B">
        <w:rPr>
          <w:rFonts w:asciiTheme="majorBidi" w:hAnsiTheme="majorBidi" w:cstheme="majorBidi"/>
          <w:i/>
          <w:w w:val="95"/>
        </w:rPr>
        <w:t>of</w:t>
      </w:r>
      <w:r w:rsidRPr="00135D9B">
        <w:rPr>
          <w:rFonts w:asciiTheme="majorBidi" w:hAnsiTheme="majorBidi" w:cstheme="majorBidi"/>
          <w:i/>
          <w:spacing w:val="-3"/>
          <w:w w:val="95"/>
        </w:rPr>
        <w:t xml:space="preserve"> </w:t>
      </w:r>
      <w:r w:rsidRPr="00135D9B">
        <w:rPr>
          <w:rFonts w:asciiTheme="majorBidi" w:hAnsiTheme="majorBidi" w:cstheme="majorBidi"/>
          <w:i/>
          <w:w w:val="95"/>
        </w:rPr>
        <w:t>birth, Residential address, email address and Telephone number.</w:t>
      </w:r>
    </w:p>
    <w:p w14:paraId="7CB992ED" w14:textId="77777777" w:rsidR="00551D4F" w:rsidRPr="00135D9B" w:rsidRDefault="00551D4F" w:rsidP="00CC1001">
      <w:pPr>
        <w:pStyle w:val="BodyText"/>
        <w:tabs>
          <w:tab w:val="left" w:pos="534"/>
        </w:tabs>
        <w:ind w:left="576" w:right="576"/>
        <w:jc w:val="both"/>
      </w:pPr>
    </w:p>
    <w:p w14:paraId="7646896D" w14:textId="77777777" w:rsidR="00551D4F" w:rsidRPr="00135D9B" w:rsidRDefault="00551D4F" w:rsidP="00CC1001">
      <w:pPr>
        <w:pStyle w:val="BodyText"/>
        <w:numPr>
          <w:ilvl w:val="0"/>
          <w:numId w:val="110"/>
        </w:numPr>
        <w:tabs>
          <w:tab w:val="left" w:pos="534"/>
        </w:tabs>
        <w:ind w:left="576" w:right="576" w:hanging="270"/>
        <w:jc w:val="both"/>
        <w:rPr>
          <w:rStyle w:val="legaddition"/>
        </w:rPr>
      </w:pPr>
      <w:r w:rsidRPr="00135D9B">
        <w:rPr>
          <w:color w:val="231F20"/>
        </w:rPr>
        <w:t>In determining who meets the threshold of who a beneficial owner is, the Tenderer must consider</w:t>
      </w:r>
      <w:r w:rsidRPr="00135D9B">
        <w:rPr>
          <w:rStyle w:val="legaddition"/>
          <w:color w:val="000000"/>
        </w:rPr>
        <w:t xml:space="preserve"> a natural person who in relation to the company:</w:t>
      </w:r>
    </w:p>
    <w:p w14:paraId="0B131A34" w14:textId="77777777" w:rsidR="00551D4F" w:rsidRPr="00135D9B" w:rsidRDefault="00551D4F" w:rsidP="00CC1001">
      <w:pPr>
        <w:pStyle w:val="BodyText"/>
        <w:tabs>
          <w:tab w:val="left" w:pos="534"/>
        </w:tabs>
        <w:ind w:left="576" w:right="576"/>
        <w:jc w:val="both"/>
        <w:rPr>
          <w:rStyle w:val="legaddition"/>
        </w:rPr>
      </w:pPr>
    </w:p>
    <w:p w14:paraId="76E0FD40" w14:textId="77777777" w:rsidR="00551D4F" w:rsidRPr="00135D9B" w:rsidRDefault="00551D4F" w:rsidP="00CC1001">
      <w:pPr>
        <w:widowControl/>
        <w:numPr>
          <w:ilvl w:val="0"/>
          <w:numId w:val="113"/>
        </w:numPr>
        <w:autoSpaceDE/>
        <w:autoSpaceDN/>
        <w:ind w:left="576" w:right="576"/>
        <w:jc w:val="both"/>
        <w:rPr>
          <w:bCs/>
        </w:rPr>
      </w:pPr>
      <w:r w:rsidRPr="00135D9B">
        <w:rPr>
          <w:bCs/>
        </w:rPr>
        <w:t xml:space="preserve">holds at least ten percent of the issued shares in the company either directly or indirectly; </w:t>
      </w:r>
    </w:p>
    <w:p w14:paraId="30608194" w14:textId="77777777" w:rsidR="00551D4F" w:rsidRPr="00135D9B" w:rsidRDefault="00551D4F" w:rsidP="00CC1001">
      <w:pPr>
        <w:ind w:left="576" w:right="576"/>
        <w:jc w:val="both"/>
        <w:rPr>
          <w:bCs/>
        </w:rPr>
      </w:pPr>
    </w:p>
    <w:p w14:paraId="0157D207" w14:textId="77777777" w:rsidR="00551D4F" w:rsidRPr="00135D9B" w:rsidRDefault="00551D4F" w:rsidP="00CC1001">
      <w:pPr>
        <w:widowControl/>
        <w:numPr>
          <w:ilvl w:val="0"/>
          <w:numId w:val="113"/>
        </w:numPr>
        <w:autoSpaceDE/>
        <w:autoSpaceDN/>
        <w:ind w:left="576" w:right="576"/>
        <w:jc w:val="both"/>
        <w:rPr>
          <w:bCs/>
        </w:rPr>
      </w:pPr>
      <w:r w:rsidRPr="00135D9B">
        <w:rPr>
          <w:bCs/>
        </w:rPr>
        <w:t xml:space="preserve">exercises at least ten percent of the voting rights in the company either directly or indirectly; </w:t>
      </w:r>
    </w:p>
    <w:p w14:paraId="2121000E" w14:textId="77777777" w:rsidR="00551D4F" w:rsidRPr="00135D9B" w:rsidRDefault="00551D4F" w:rsidP="00CC1001">
      <w:pPr>
        <w:ind w:left="576" w:right="576"/>
        <w:jc w:val="both"/>
        <w:rPr>
          <w:bCs/>
        </w:rPr>
      </w:pPr>
    </w:p>
    <w:p w14:paraId="0A0BE4B2" w14:textId="77777777" w:rsidR="00551D4F" w:rsidRPr="00135D9B" w:rsidRDefault="00551D4F" w:rsidP="00CC1001">
      <w:pPr>
        <w:widowControl/>
        <w:numPr>
          <w:ilvl w:val="0"/>
          <w:numId w:val="113"/>
        </w:numPr>
        <w:autoSpaceDE/>
        <w:autoSpaceDN/>
        <w:ind w:left="576" w:right="576"/>
        <w:jc w:val="both"/>
        <w:rPr>
          <w:bCs/>
        </w:rPr>
      </w:pPr>
      <w:r w:rsidRPr="00135D9B">
        <w:rPr>
          <w:bCs/>
        </w:rPr>
        <w:t>holds a right, directly or indirectly, to appoint or remove a director of the company; or</w:t>
      </w:r>
    </w:p>
    <w:p w14:paraId="055123D9" w14:textId="77777777" w:rsidR="00551D4F" w:rsidRPr="00135D9B" w:rsidRDefault="00551D4F" w:rsidP="00CC1001">
      <w:pPr>
        <w:ind w:left="576" w:right="576"/>
        <w:jc w:val="both"/>
        <w:rPr>
          <w:bCs/>
        </w:rPr>
      </w:pPr>
    </w:p>
    <w:p w14:paraId="14D8E6E2" w14:textId="4A972BE0" w:rsidR="00551D4F" w:rsidRPr="00135D9B" w:rsidRDefault="00551D4F" w:rsidP="00CC1001">
      <w:pPr>
        <w:widowControl/>
        <w:numPr>
          <w:ilvl w:val="0"/>
          <w:numId w:val="113"/>
        </w:numPr>
        <w:autoSpaceDE/>
        <w:autoSpaceDN/>
        <w:ind w:left="576" w:right="576"/>
        <w:jc w:val="both"/>
        <w:rPr>
          <w:bCs/>
        </w:rPr>
      </w:pPr>
      <w:r w:rsidRPr="00135D9B">
        <w:rPr>
          <w:bCs/>
        </w:rPr>
        <w:t xml:space="preserve">exercises significant influence or control, directly or indirectly, over the company. </w:t>
      </w:r>
    </w:p>
    <w:p w14:paraId="601E19EB" w14:textId="77777777" w:rsidR="00551D4F" w:rsidRPr="00135D9B" w:rsidRDefault="00551D4F" w:rsidP="00CC1001">
      <w:pPr>
        <w:pStyle w:val="ListParagraph"/>
        <w:ind w:left="576" w:right="576"/>
        <w:jc w:val="both"/>
        <w:rPr>
          <w:bCs/>
        </w:rPr>
      </w:pPr>
    </w:p>
    <w:p w14:paraId="7DD53C33" w14:textId="77777777" w:rsidR="00551D4F" w:rsidRPr="00135D9B" w:rsidRDefault="00551D4F" w:rsidP="00CC1001">
      <w:pPr>
        <w:pStyle w:val="BodyText"/>
        <w:numPr>
          <w:ilvl w:val="0"/>
          <w:numId w:val="110"/>
        </w:numPr>
        <w:tabs>
          <w:tab w:val="left" w:pos="534"/>
        </w:tabs>
        <w:ind w:left="576" w:right="576" w:hanging="270"/>
        <w:jc w:val="both"/>
      </w:pPr>
      <w:r w:rsidRPr="00135D9B">
        <w:rPr>
          <w:color w:val="231F20"/>
        </w:rPr>
        <w:t>What is stated to herein above is true to the best of my knowledge, information and belief.</w:t>
      </w:r>
    </w:p>
    <w:p w14:paraId="7873615E" w14:textId="77777777" w:rsidR="00551D4F" w:rsidRPr="00135D9B" w:rsidRDefault="00551D4F" w:rsidP="00CC1001">
      <w:pPr>
        <w:tabs>
          <w:tab w:val="left" w:pos="8807"/>
        </w:tabs>
        <w:ind w:left="576" w:right="576"/>
        <w:jc w:val="both"/>
        <w:rPr>
          <w:i/>
          <w:color w:val="231F20"/>
        </w:rPr>
      </w:pPr>
    </w:p>
    <w:p w14:paraId="7D6B4244" w14:textId="77777777" w:rsidR="00551D4F" w:rsidRPr="00135D9B" w:rsidRDefault="00551D4F" w:rsidP="00CC1001">
      <w:pPr>
        <w:tabs>
          <w:tab w:val="left" w:pos="8807"/>
        </w:tabs>
        <w:spacing w:before="120" w:after="120" w:line="480" w:lineRule="auto"/>
        <w:ind w:left="576" w:right="576"/>
        <w:jc w:val="both"/>
        <w:rPr>
          <w:i/>
        </w:rPr>
      </w:pPr>
      <w:r w:rsidRPr="00135D9B">
        <w:rPr>
          <w:i/>
          <w:color w:val="231F20"/>
        </w:rPr>
        <w:t>Name of the Tenderer: .......................*[insert complete name of the Tenderer]</w:t>
      </w:r>
      <w:r w:rsidRPr="00135D9B">
        <w:rPr>
          <w:i/>
          <w:color w:val="231F20"/>
          <w:u w:val="single" w:color="221E1F"/>
        </w:rPr>
        <w:tab/>
      </w:r>
    </w:p>
    <w:p w14:paraId="16DA12EE" w14:textId="71DE2013" w:rsidR="00551D4F" w:rsidRPr="00135D9B" w:rsidRDefault="00551D4F" w:rsidP="00CC1001">
      <w:pPr>
        <w:spacing w:before="120" w:after="120" w:line="480" w:lineRule="auto"/>
        <w:ind w:left="576" w:right="576"/>
        <w:jc w:val="both"/>
        <w:rPr>
          <w:i/>
        </w:rPr>
      </w:pPr>
      <w:r w:rsidRPr="00135D9B">
        <w:rPr>
          <w:i/>
          <w:color w:val="231F20"/>
        </w:rPr>
        <w:t>Name of the person duly authorized to sign the Tender on behalf of the Tenderer: ** [insert complete name of person duly authorized to sign the Tender]</w:t>
      </w:r>
    </w:p>
    <w:p w14:paraId="4715016A" w14:textId="4475C91D" w:rsidR="00551D4F" w:rsidRPr="00135D9B" w:rsidRDefault="00551D4F" w:rsidP="00CC1001">
      <w:pPr>
        <w:spacing w:before="120" w:after="120" w:line="480" w:lineRule="auto"/>
        <w:ind w:left="576" w:right="576"/>
        <w:jc w:val="both"/>
        <w:rPr>
          <w:i/>
        </w:rPr>
      </w:pPr>
      <w:r w:rsidRPr="00135D9B">
        <w:rPr>
          <w:i/>
          <w:color w:val="231F20"/>
        </w:rPr>
        <w:t>Designation of the person signing the Tender: ....................... [insert complete title of the person signing the Tender]</w:t>
      </w:r>
    </w:p>
    <w:p w14:paraId="0BE407E4" w14:textId="6CDFAEFF" w:rsidR="00551D4F" w:rsidRPr="00135D9B" w:rsidRDefault="00551D4F" w:rsidP="00CC1001">
      <w:pPr>
        <w:spacing w:before="120" w:after="120" w:line="480" w:lineRule="auto"/>
        <w:ind w:left="576" w:right="576"/>
        <w:jc w:val="both"/>
        <w:rPr>
          <w:i/>
        </w:rPr>
      </w:pPr>
      <w:r w:rsidRPr="00135D9B">
        <w:rPr>
          <w:i/>
          <w:color w:val="231F20"/>
        </w:rPr>
        <w:t>Signature of the person named above: ....................... [insert signature of person whose name and capacity are shown above]</w:t>
      </w:r>
    </w:p>
    <w:p w14:paraId="460F7B23" w14:textId="3E3C2110" w:rsidR="00551D4F" w:rsidRPr="00135D9B" w:rsidRDefault="00551D4F" w:rsidP="00CC1001">
      <w:pPr>
        <w:spacing w:before="120" w:after="120" w:line="480" w:lineRule="auto"/>
        <w:ind w:left="576" w:right="576"/>
        <w:jc w:val="both"/>
        <w:rPr>
          <w:i/>
        </w:rPr>
      </w:pPr>
      <w:r w:rsidRPr="00135D9B">
        <w:rPr>
          <w:i/>
          <w:color w:val="231F20"/>
        </w:rPr>
        <w:t>Date this ....................... [insert date of signing] day of....................... [Insert month], [insert year]</w:t>
      </w:r>
    </w:p>
    <w:p w14:paraId="5AF3C83A" w14:textId="657CBA35" w:rsidR="00551D4F" w:rsidRDefault="00551D4F" w:rsidP="00CC1001">
      <w:pPr>
        <w:pStyle w:val="BodyText"/>
        <w:spacing w:before="1"/>
        <w:ind w:left="576" w:right="576"/>
        <w:jc w:val="center"/>
        <w:rPr>
          <w:color w:val="231F20"/>
        </w:rPr>
      </w:pPr>
    </w:p>
    <w:p w14:paraId="55554318" w14:textId="576CD149" w:rsidR="00551D4F" w:rsidRDefault="00551D4F" w:rsidP="00CC1001">
      <w:pPr>
        <w:pStyle w:val="BodyText"/>
        <w:spacing w:before="1"/>
        <w:ind w:left="576" w:right="576"/>
        <w:jc w:val="center"/>
        <w:rPr>
          <w:color w:val="231F20"/>
        </w:rPr>
      </w:pPr>
    </w:p>
    <w:p w14:paraId="42FBCA62" w14:textId="1AE04F7D" w:rsidR="00551D4F" w:rsidRDefault="00551D4F" w:rsidP="00CC1001">
      <w:pPr>
        <w:pStyle w:val="BodyText"/>
        <w:spacing w:before="1"/>
        <w:ind w:left="576" w:right="576"/>
        <w:jc w:val="center"/>
        <w:rPr>
          <w:color w:val="231F20"/>
        </w:rPr>
      </w:pPr>
    </w:p>
    <w:p w14:paraId="508FE333" w14:textId="77777777" w:rsidR="00551D4F" w:rsidRDefault="00551D4F" w:rsidP="00CC1001">
      <w:pPr>
        <w:pStyle w:val="BodyText"/>
        <w:spacing w:before="1"/>
        <w:ind w:left="576" w:right="576"/>
        <w:jc w:val="center"/>
        <w:rPr>
          <w:color w:val="231F20"/>
        </w:rPr>
      </w:pPr>
    </w:p>
    <w:p w14:paraId="3B0BEDF3" w14:textId="5980AA18" w:rsidR="00551D4F" w:rsidRDefault="00551D4F" w:rsidP="00CC1001">
      <w:pPr>
        <w:pStyle w:val="BodyText"/>
        <w:spacing w:before="1"/>
        <w:ind w:left="576" w:right="576"/>
        <w:jc w:val="center"/>
        <w:rPr>
          <w:color w:val="231F20"/>
        </w:rPr>
      </w:pPr>
    </w:p>
    <w:p w14:paraId="7FE6F10C" w14:textId="0F7F41A9" w:rsidR="00941421" w:rsidRDefault="00551D4F" w:rsidP="00CC1001">
      <w:pPr>
        <w:pStyle w:val="BodyText"/>
        <w:spacing w:before="1"/>
        <w:ind w:left="576" w:right="576"/>
        <w:jc w:val="center"/>
        <w:rPr>
          <w:rFonts w:ascii="Myriad Pro"/>
          <w:b/>
          <w:sz w:val="20"/>
        </w:rPr>
      </w:pPr>
      <w:r w:rsidRPr="00135D9B">
        <w:rPr>
          <w:color w:val="231F20"/>
        </w:rPr>
        <w:t xml:space="preserve">Bidder Ofﬁcial </w:t>
      </w:r>
      <w:proofErr w:type="spellStart"/>
      <w:r w:rsidRPr="00135D9B">
        <w:rPr>
          <w:color w:val="231F20"/>
        </w:rPr>
        <w:t>Stamp</w:t>
      </w:r>
      <w:bookmarkEnd w:id="80"/>
      <w:r w:rsidR="00941421">
        <w:rPr>
          <w:rFonts w:ascii="Myriad Pro"/>
          <w:b/>
          <w:color w:val="FFFFFF"/>
          <w:sz w:val="20"/>
        </w:rPr>
        <w:t>Public</w:t>
      </w:r>
      <w:proofErr w:type="spellEnd"/>
      <w:r w:rsidR="00941421">
        <w:rPr>
          <w:rFonts w:ascii="Myriad Pro"/>
          <w:b/>
          <w:color w:val="FFFFFF"/>
          <w:sz w:val="20"/>
        </w:rPr>
        <w:t xml:space="preserve"> Procurement Regulatory Authority (PPRA)</w:t>
      </w:r>
    </w:p>
    <w:p w14:paraId="59BA4E52" w14:textId="77777777" w:rsidR="00941421" w:rsidRDefault="00941421" w:rsidP="00CC1001">
      <w:pPr>
        <w:spacing w:before="63"/>
        <w:ind w:left="576" w:right="576"/>
        <w:rPr>
          <w:rFonts w:ascii="Myriad Pro"/>
          <w:sz w:val="20"/>
        </w:rPr>
      </w:pPr>
      <w:r>
        <w:rPr>
          <w:rFonts w:ascii="Myriad Pro"/>
          <w:color w:val="FFFFFF"/>
          <w:sz w:val="20"/>
        </w:rPr>
        <w:t xml:space="preserve">  KISM Towers, 6th Floor, Ngong Rd</w:t>
      </w:r>
    </w:p>
    <w:p w14:paraId="5B5B8E75" w14:textId="77777777" w:rsidR="00941421" w:rsidRDefault="00941421" w:rsidP="00CC1001">
      <w:pPr>
        <w:spacing w:before="63" w:line="302" w:lineRule="auto"/>
        <w:ind w:left="576" w:right="576"/>
        <w:rPr>
          <w:rFonts w:ascii="Myriad Pro"/>
          <w:color w:val="FFFFFF"/>
          <w:sz w:val="20"/>
        </w:rPr>
      </w:pPr>
      <w:r>
        <w:rPr>
          <w:rFonts w:ascii="Myriad Pro"/>
          <w:color w:val="FFFFFF"/>
          <w:sz w:val="20"/>
        </w:rPr>
        <w:t xml:space="preserve">                                                                             P.O Box 58535- 00200, Nairobi Kenya</w:t>
      </w:r>
    </w:p>
    <w:p w14:paraId="62750335" w14:textId="77777777" w:rsidR="00941421" w:rsidRDefault="00941421" w:rsidP="00CC1001">
      <w:pPr>
        <w:spacing w:before="63" w:line="302" w:lineRule="auto"/>
        <w:ind w:left="576" w:right="576"/>
        <w:rPr>
          <w:rFonts w:ascii="Myriad Pro"/>
          <w:sz w:val="20"/>
        </w:rPr>
      </w:pPr>
      <w:r>
        <w:rPr>
          <w:rFonts w:ascii="Myriad Pro"/>
          <w:color w:val="FFFFFF"/>
          <w:sz w:val="20"/>
        </w:rPr>
        <w:t xml:space="preserve">                                                                             Telephone: +254 020 3244000, 2213106/7</w:t>
      </w:r>
    </w:p>
    <w:p w14:paraId="1C827FF4" w14:textId="2D84A4D5" w:rsidR="00941421" w:rsidRDefault="00941421" w:rsidP="00CC1001">
      <w:pPr>
        <w:spacing w:before="1" w:line="302" w:lineRule="auto"/>
        <w:ind w:left="576" w:right="576"/>
        <w:rPr>
          <w:rFonts w:ascii="Myriad Pro"/>
          <w:color w:val="FFFFFF"/>
          <w:sz w:val="20"/>
        </w:rPr>
      </w:pPr>
      <w:r>
        <w:rPr>
          <w:rFonts w:ascii="Myriad Pro"/>
          <w:color w:val="FFFFFF"/>
          <w:sz w:val="20"/>
        </w:rPr>
        <w:t xml:space="preserve">                                                                             Website: www.ppra.go.ke</w:t>
      </w:r>
    </w:p>
    <w:p w14:paraId="2D060557" w14:textId="245D5EAE" w:rsidR="00941421" w:rsidRDefault="00941421" w:rsidP="00CC1001">
      <w:pPr>
        <w:spacing w:before="1" w:line="302" w:lineRule="auto"/>
        <w:ind w:left="576" w:right="576"/>
        <w:rPr>
          <w:rFonts w:ascii="Myriad Pro"/>
          <w:color w:val="FFFFFF"/>
          <w:sz w:val="20"/>
        </w:rPr>
      </w:pPr>
    </w:p>
    <w:p w14:paraId="051E03D4" w14:textId="500D96A0" w:rsidR="0000366C" w:rsidRDefault="00941421" w:rsidP="00CC1001">
      <w:pPr>
        <w:spacing w:before="1" w:line="302" w:lineRule="auto"/>
        <w:ind w:left="576" w:right="576"/>
        <w:jc w:val="center"/>
        <w:rPr>
          <w:rFonts w:ascii="Myriad Pro"/>
          <w:color w:val="FFFFFF"/>
          <w:sz w:val="20"/>
        </w:rPr>
      </w:pPr>
      <w:r>
        <w:rPr>
          <w:rFonts w:ascii="Myriad Pro"/>
          <w:color w:val="FFFFFF"/>
          <w:sz w:val="20"/>
        </w:rPr>
        <w:t xml:space="preserve">                                                                </w:t>
      </w:r>
    </w:p>
    <w:p w14:paraId="7F73F435" w14:textId="77777777" w:rsidR="0000366C" w:rsidRDefault="0000366C" w:rsidP="00CC1001">
      <w:pPr>
        <w:spacing w:before="1" w:line="302" w:lineRule="auto"/>
        <w:ind w:left="576" w:right="576"/>
        <w:jc w:val="center"/>
        <w:rPr>
          <w:rFonts w:ascii="Myriad Pro"/>
          <w:color w:val="FFFFFF"/>
          <w:sz w:val="20"/>
        </w:rPr>
      </w:pPr>
    </w:p>
    <w:p w14:paraId="45C88599" w14:textId="77777777" w:rsidR="0000366C" w:rsidRDefault="0000366C" w:rsidP="00CC1001">
      <w:pPr>
        <w:spacing w:before="1" w:line="302" w:lineRule="auto"/>
        <w:ind w:left="576" w:right="576"/>
        <w:jc w:val="center"/>
        <w:rPr>
          <w:rFonts w:ascii="Myriad Pro"/>
          <w:color w:val="FFFFFF"/>
          <w:sz w:val="20"/>
        </w:rPr>
      </w:pPr>
    </w:p>
    <w:p w14:paraId="54EBE88E" w14:textId="77777777" w:rsidR="0000366C" w:rsidRDefault="0000366C" w:rsidP="00CC1001">
      <w:pPr>
        <w:spacing w:before="1" w:line="302" w:lineRule="auto"/>
        <w:ind w:left="576" w:right="576"/>
        <w:jc w:val="center"/>
        <w:rPr>
          <w:rFonts w:ascii="Myriad Pro"/>
          <w:color w:val="FFFFFF"/>
          <w:sz w:val="20"/>
        </w:rPr>
      </w:pPr>
    </w:p>
    <w:p w14:paraId="76D62D2C" w14:textId="77777777" w:rsidR="0000366C" w:rsidRDefault="0000366C" w:rsidP="00CC1001">
      <w:pPr>
        <w:spacing w:before="1" w:line="302" w:lineRule="auto"/>
        <w:ind w:left="576" w:right="576"/>
        <w:jc w:val="center"/>
        <w:rPr>
          <w:rFonts w:ascii="Myriad Pro"/>
          <w:color w:val="FFFFFF"/>
          <w:sz w:val="20"/>
        </w:rPr>
      </w:pPr>
    </w:p>
    <w:p w14:paraId="58A92141" w14:textId="77777777" w:rsidR="0000366C" w:rsidRDefault="0000366C" w:rsidP="00CC1001">
      <w:pPr>
        <w:spacing w:before="1" w:line="302" w:lineRule="auto"/>
        <w:ind w:left="576" w:right="576"/>
        <w:jc w:val="center"/>
        <w:rPr>
          <w:rFonts w:ascii="Myriad Pro"/>
          <w:color w:val="FFFFFF"/>
          <w:sz w:val="20"/>
        </w:rPr>
      </w:pPr>
    </w:p>
    <w:p w14:paraId="67E780A9" w14:textId="77777777" w:rsidR="0000366C" w:rsidRDefault="0000366C" w:rsidP="00CC1001">
      <w:pPr>
        <w:spacing w:before="1" w:line="302" w:lineRule="auto"/>
        <w:ind w:left="576" w:right="576"/>
        <w:jc w:val="center"/>
        <w:rPr>
          <w:rFonts w:ascii="Myriad Pro"/>
          <w:color w:val="FFFFFF"/>
          <w:sz w:val="20"/>
        </w:rPr>
      </w:pPr>
    </w:p>
    <w:p w14:paraId="2546B609" w14:textId="77777777" w:rsidR="0000366C" w:rsidRDefault="0000366C" w:rsidP="00CC1001">
      <w:pPr>
        <w:spacing w:before="1" w:line="302" w:lineRule="auto"/>
        <w:ind w:left="576" w:right="576"/>
        <w:jc w:val="center"/>
        <w:rPr>
          <w:rFonts w:ascii="Myriad Pro"/>
          <w:color w:val="FFFFFF"/>
          <w:sz w:val="20"/>
        </w:rPr>
      </w:pPr>
    </w:p>
    <w:p w14:paraId="4878ACDA" w14:textId="77777777" w:rsidR="0000366C" w:rsidRDefault="0000366C" w:rsidP="00CC1001">
      <w:pPr>
        <w:spacing w:before="1" w:line="302" w:lineRule="auto"/>
        <w:ind w:left="576" w:right="576"/>
        <w:jc w:val="center"/>
        <w:rPr>
          <w:rFonts w:ascii="Myriad Pro"/>
          <w:color w:val="FFFFFF"/>
          <w:sz w:val="20"/>
        </w:rPr>
      </w:pPr>
    </w:p>
    <w:p w14:paraId="0D195311" w14:textId="77777777" w:rsidR="0000366C" w:rsidRDefault="0000366C" w:rsidP="00CC1001">
      <w:pPr>
        <w:spacing w:before="1" w:line="302" w:lineRule="auto"/>
        <w:ind w:left="576" w:right="576"/>
        <w:jc w:val="center"/>
        <w:rPr>
          <w:rFonts w:ascii="Myriad Pro"/>
          <w:color w:val="FFFFFF"/>
          <w:sz w:val="20"/>
        </w:rPr>
      </w:pPr>
    </w:p>
    <w:p w14:paraId="1C805757" w14:textId="77777777" w:rsidR="0000366C" w:rsidRDefault="0000366C" w:rsidP="00CC1001">
      <w:pPr>
        <w:spacing w:before="1" w:line="302" w:lineRule="auto"/>
        <w:ind w:left="576" w:right="576"/>
        <w:jc w:val="center"/>
        <w:rPr>
          <w:rFonts w:ascii="Myriad Pro"/>
          <w:color w:val="FFFFFF"/>
          <w:sz w:val="20"/>
        </w:rPr>
      </w:pPr>
    </w:p>
    <w:sectPr w:rsidR="0000366C" w:rsidSect="000F5632">
      <w:headerReference w:type="default" r:id="rId155"/>
      <w:footerReference w:type="default" r:id="rId156"/>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A081C6" w14:textId="77777777" w:rsidR="00EA5DF5" w:rsidRDefault="00EA5DF5">
      <w:r>
        <w:separator/>
      </w:r>
    </w:p>
  </w:endnote>
  <w:endnote w:type="continuationSeparator" w:id="0">
    <w:p w14:paraId="5B9D1CBF" w14:textId="77777777" w:rsidR="00EA5DF5" w:rsidRDefault="00EA5D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iandra GD">
    <w:panose1 w:val="020E0502030308020204"/>
    <w:charset w:val="00"/>
    <w:family w:val="swiss"/>
    <w:pitch w:val="variable"/>
    <w:sig w:usb0="00000003" w:usb1="00000000" w:usb2="00000000" w:usb3="00000000" w:csb0="00000001" w:csb1="00000000"/>
  </w:font>
  <w:font w:name="Myanmar Text">
    <w:panose1 w:val="020B0502040204020203"/>
    <w:charset w:val="00"/>
    <w:family w:val="swiss"/>
    <w:pitch w:val="variable"/>
    <w:sig w:usb0="80000003" w:usb1="00000000" w:usb2="00000400" w:usb3="00000000" w:csb0="00000001" w:csb1="00000000"/>
  </w:font>
  <w:font w:name="Liberation Sans Narrow">
    <w:altName w:val="Arial"/>
    <w:charset w:val="00"/>
    <w:family w:val="swiss"/>
    <w:pitch w:val="variable"/>
  </w:font>
  <w:font w:name="Myriad Pro">
    <w:altName w:val="Corbel"/>
    <w:panose1 w:val="00000000000000000000"/>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396E2" w14:textId="59338020" w:rsidR="00C6709C" w:rsidRDefault="00C6709C">
    <w:pPr>
      <w:pStyle w:val="BodyText"/>
      <w:spacing w:line="14" w:lineRule="auto"/>
      <w:rPr>
        <w:sz w:val="20"/>
      </w:rPr>
    </w:pPr>
    <w:r>
      <w:rPr>
        <w:noProof/>
      </w:rPr>
      <mc:AlternateContent>
        <mc:Choice Requires="wpg">
          <w:drawing>
            <wp:anchor distT="0" distB="0" distL="114300" distR="114300" simplePos="0" relativeHeight="251584512" behindDoc="1" locked="0" layoutInCell="1" allowOverlap="1" wp14:anchorId="4DF7229A" wp14:editId="1B3B9E45">
              <wp:simplePos x="0" y="0"/>
              <wp:positionH relativeFrom="page">
                <wp:posOffset>-1270</wp:posOffset>
              </wp:positionH>
              <wp:positionV relativeFrom="page">
                <wp:posOffset>10234295</wp:posOffset>
              </wp:positionV>
              <wp:extent cx="7561580" cy="459740"/>
              <wp:effectExtent l="0" t="0" r="1270" b="0"/>
              <wp:wrapNone/>
              <wp:docPr id="1232" name="Group 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33" name="Freeform 70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70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 name="Line 70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0FAFD97" id="Group 702" o:spid="_x0000_s1026" style="position:absolute;margin-left:-.1pt;margin-top:805.85pt;width:595.4pt;height:36.2pt;z-index:-2517319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IcHiM&#10;gAQAAJoSAAAOAAAAAAAAAAAAAAAAAC4CAABkcnMvZTJvRG9jLnhtbFBLAQItABQABgAIAAAAIQA3&#10;0w4j4QAAAAwBAAAPAAAAAAAAAAAAAAAAANoGAABkcnMvZG93bnJldi54bWxQSwUGAAAAAAQABADz&#10;AAAA6AcAAAAA&#10;">
              <v:shape id="Freeform 70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" path="m1608,l,,,711r1253,l1608,xe" fillcolor="#ed1c24" stroked="f">
                <v:path arrowok="t" o:connecttype="custom" o:connectlocs="1608,16127;0,16127;0,16838;1253,16838;1608,16127" o:connectangles="0,0,0,0,0"/>
              </v:shape>
              <v:shape id="Freeform 70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" path="m1608,l,,,711r1253,l1608,e" filled="f" strokecolor="#ed1c24" strokeweight=".07619mm">
                <v:path arrowok="t" o:connecttype="custom" o:connectlocs="1608,16127;0,16127;0,16838;1253,16838;1608,16127" o:connectangles="0,0,0,0,0"/>
              </v:shape>
              <v:line id="Line 7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85536" behindDoc="1" locked="0" layoutInCell="1" allowOverlap="1" wp14:anchorId="1CF74A09" wp14:editId="66F5BE06">
              <wp:simplePos x="0" y="0"/>
              <wp:positionH relativeFrom="page">
                <wp:posOffset>505460</wp:posOffset>
              </wp:positionH>
              <wp:positionV relativeFrom="page">
                <wp:posOffset>10249535</wp:posOffset>
              </wp:positionV>
              <wp:extent cx="118745" cy="201295"/>
              <wp:effectExtent l="0" t="0" r="0" b="0"/>
              <wp:wrapNone/>
              <wp:docPr id="123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201295"/>
                      </a:xfrm>
                      <a:prstGeom prst="rect">
                        <a:avLst/>
                      </a:prstGeom>
                      <a:noFill/>
                      <a:ln>
                        <a:noFill/>
                      </a:ln>
                    </wps:spPr>
                    <wps:txbx>
                      <w:txbxContent>
                        <w:p w14:paraId="21F2014B" w14:textId="77777777" w:rsidR="00C6709C" w:rsidRDefault="00C6709C">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x</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F74A09" id="_x0000_t202" coordsize="21600,21600" o:spt="202" path="m,l,21600r21600,l21600,xe">
              <v:stroke joinstyle="miter"/>
              <v:path gradientshapeok="t" o:connecttype="rect"/>
            </v:shapetype>
            <v:shape id="Text Box 701" o:spid="_x0000_s1031" type="#_x0000_t202" style="position:absolute;margin-left:39.8pt;margin-top:807.05pt;width:9.35pt;height:15.8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" filled="f" stroked="f">
              <v:textbox inset="0,0,0,0">
                <w:txbxContent>
                  <w:p w14:paraId="21F2014B" w14:textId="77777777" w:rsidR="00C6709C" w:rsidRDefault="00C6709C">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x</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C7DF7" w14:textId="12FEFAA7" w:rsidR="00C6709C" w:rsidRDefault="00C6709C">
    <w:pPr>
      <w:pStyle w:val="BodyText"/>
      <w:spacing w:line="14" w:lineRule="auto"/>
      <w:rPr>
        <w:sz w:val="20"/>
      </w:rPr>
    </w:pPr>
    <w:r>
      <w:rPr>
        <w:noProof/>
      </w:rPr>
      <mc:AlternateContent>
        <mc:Choice Requires="wpg">
          <w:drawing>
            <wp:anchor distT="0" distB="0" distL="114300" distR="114300" simplePos="0" relativeHeight="251600896" behindDoc="1" locked="0" layoutInCell="1" allowOverlap="1" wp14:anchorId="79441980" wp14:editId="66DEF8E3">
              <wp:simplePos x="0" y="0"/>
              <wp:positionH relativeFrom="page">
                <wp:posOffset>-1270</wp:posOffset>
              </wp:positionH>
              <wp:positionV relativeFrom="page">
                <wp:posOffset>10234295</wp:posOffset>
              </wp:positionV>
              <wp:extent cx="7561580" cy="459740"/>
              <wp:effectExtent l="0" t="0" r="1270" b="0"/>
              <wp:wrapNone/>
              <wp:docPr id="1192" name="Group 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93" name="Freeform 66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66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Line 66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556FB69" id="Group 662" o:spid="_x0000_s1026" style="position:absolute;margin-left:-.1pt;margin-top:805.85pt;width:595.4pt;height:36.2pt;z-index:-2517155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Cgm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GgKCZ/&#10;BAAAmhIAAA4AAAAAAAAAAAAAAAAALgIAAGRycy9lMm9Eb2MueG1sUEsBAi0AFAAGAAgAAAAhADfT&#10;DiPhAAAADAEAAA8AAAAAAAAAAAAAAAAA2QYAAGRycy9kb3ducmV2LnhtbFBLBQYAAAAABAAEAPMA&#10;AADnBwAAAAA=&#10;">
              <v:shape id="Freeform 66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" path="m1608,l,,,711r1253,l1608,xe" fillcolor="#ed1c24" stroked="f">
                <v:path arrowok="t" o:connecttype="custom" o:connectlocs="1608,16127;0,16127;0,16838;1253,16838;1608,16127" o:connectangles="0,0,0,0,0"/>
              </v:shape>
              <v:shape id="Freeform 66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1920" behindDoc="1" locked="0" layoutInCell="1" allowOverlap="1" wp14:anchorId="44934786" wp14:editId="04F23D56">
              <wp:simplePos x="0" y="0"/>
              <wp:positionH relativeFrom="page">
                <wp:posOffset>505460</wp:posOffset>
              </wp:positionH>
              <wp:positionV relativeFrom="page">
                <wp:posOffset>10249535</wp:posOffset>
              </wp:positionV>
              <wp:extent cx="125730" cy="201295"/>
              <wp:effectExtent l="0" t="0" r="0" b="0"/>
              <wp:wrapNone/>
              <wp:docPr id="1191"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413B41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934786" id="_x0000_t202" coordsize="21600,21600" o:spt="202" path="m,l,21600r21600,l21600,xe">
              <v:stroke joinstyle="miter"/>
              <v:path gradientshapeok="t" o:connecttype="rect"/>
            </v:shapetype>
            <v:shape id="Text Box 661" o:spid="_x0000_s1039" type="#_x0000_t202" style="position:absolute;margin-left:39.8pt;margin-top:807.05pt;width:9.9pt;height:15.8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BIQglx6wEAAMEDAAAOAAAAAAAAAAAAAAAAAC4CAABkcnMvZTJvRG9j&#10;LnhtbFBLAQItABQABgAIAAAAIQAv8bSO3wAAAAsBAAAPAAAAAAAAAAAAAAAAAEUEAABkcnMvZG93&#10;bnJldi54bWxQSwUGAAAAAAQABADzAAAAUQUAAAAA&#10;" filled="f" stroked="f">
              <v:textbox inset="0,0,0,0">
                <w:txbxContent>
                  <w:p w14:paraId="0413B41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A55E" w14:textId="6CB7CF0D" w:rsidR="00C6709C" w:rsidRDefault="00C6709C">
    <w:pPr>
      <w:pStyle w:val="BodyText"/>
      <w:spacing w:line="14" w:lineRule="auto"/>
      <w:rPr>
        <w:sz w:val="20"/>
      </w:rPr>
    </w:pPr>
    <w:r>
      <w:rPr>
        <w:noProof/>
      </w:rPr>
      <mc:AlternateContent>
        <mc:Choice Requires="wpg">
          <w:drawing>
            <wp:anchor distT="0" distB="0" distL="114300" distR="114300" simplePos="0" relativeHeight="251598848" behindDoc="1" locked="0" layoutInCell="1" allowOverlap="1" wp14:anchorId="612BBB9D" wp14:editId="3A5BBEE9">
              <wp:simplePos x="0" y="0"/>
              <wp:positionH relativeFrom="page">
                <wp:posOffset>0</wp:posOffset>
              </wp:positionH>
              <wp:positionV relativeFrom="page">
                <wp:posOffset>10234295</wp:posOffset>
              </wp:positionV>
              <wp:extent cx="7561580" cy="459740"/>
              <wp:effectExtent l="0" t="0" r="1270" b="0"/>
              <wp:wrapNone/>
              <wp:docPr id="1187" name="Group 6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88" name="Freeform 67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9" name="Freeform 66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Line 66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DC695B5" id="Group 667" o:spid="_x0000_s1026" style="position:absolute;margin-left:0;margin-top:805.85pt;width:595.4pt;height:36.2pt;z-index:-2517176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x3sXqMoEAABGFAAADgAAAAAAAAAAAAAAAAAuAgAAZHJzL2Uyb0RvYy54bWxQ&#10;SwECLQAUAAYACAAAACEAzFfCieAAAAALAQAADwAAAAAAAAAAAAAAAAAkBwAAZHJzL2Rvd25yZXYu&#10;eG1sUEsFBgAAAAAEAAQA8wAAADEIAAAAAA==&#10;">
              <v:shape id="Freeform 67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" path="m1749,l,,410,711r1339,l1749,xe" fillcolor="#00a650" stroked="f">
                <v:path arrowok="t" o:connecttype="custom" o:connectlocs="1749,16127;0,16127;410,16838;1749,16838;1749,16127" o:connectangles="0,0,0,0,0"/>
              </v:shape>
              <v:shape id="Freeform 66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9872" behindDoc="1" locked="0" layoutInCell="1" allowOverlap="1" wp14:anchorId="65C9715D" wp14:editId="757AA393">
              <wp:simplePos x="0" y="0"/>
              <wp:positionH relativeFrom="page">
                <wp:posOffset>6929755</wp:posOffset>
              </wp:positionH>
              <wp:positionV relativeFrom="page">
                <wp:posOffset>10249535</wp:posOffset>
              </wp:positionV>
              <wp:extent cx="125730" cy="201295"/>
              <wp:effectExtent l="0" t="0" r="0" b="0"/>
              <wp:wrapNone/>
              <wp:docPr id="1186"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77C99A5A"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9715D" id="_x0000_t202" coordsize="21600,21600" o:spt="202" path="m,l,21600r21600,l21600,xe">
              <v:stroke joinstyle="miter"/>
              <v:path gradientshapeok="t" o:connecttype="rect"/>
            </v:shapetype>
            <v:shape id="Text Box 666" o:spid="_x0000_s1040" type="#_x0000_t202" style="position:absolute;margin-left:545.65pt;margin-top:807.05pt;width:9.9pt;height:15.8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EogNDe0BAADBAwAADgAAAAAAAAAAAAAAAAAuAgAAZHJzL2Uy&#10;b0RvYy54bWxQSwECLQAUAAYACAAAACEAVHesjuEAAAAPAQAADwAAAAAAAAAAAAAAAABHBAAAZHJz&#10;L2Rvd25yZXYueG1sUEsFBgAAAAAEAAQA8wAAAFUFAAAAAA==&#10;" filled="f" stroked="f">
              <v:textbox inset="0,0,0,0">
                <w:txbxContent>
                  <w:p w14:paraId="77C99A5A"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B73E5" w14:textId="2C80805D" w:rsidR="00C6709C" w:rsidRDefault="00C6709C">
    <w:pPr>
      <w:pStyle w:val="BodyText"/>
      <w:spacing w:line="14" w:lineRule="auto"/>
      <w:rPr>
        <w:sz w:val="20"/>
      </w:rPr>
    </w:pPr>
    <w:r>
      <w:rPr>
        <w:noProof/>
      </w:rPr>
      <mc:AlternateContent>
        <mc:Choice Requires="wpg">
          <w:drawing>
            <wp:anchor distT="0" distB="0" distL="114300" distR="114300" simplePos="0" relativeHeight="251604992" behindDoc="1" locked="0" layoutInCell="1" allowOverlap="1" wp14:anchorId="7C0EFC3C" wp14:editId="1EA1492A">
              <wp:simplePos x="0" y="0"/>
              <wp:positionH relativeFrom="page">
                <wp:posOffset>-1270</wp:posOffset>
              </wp:positionH>
              <wp:positionV relativeFrom="page">
                <wp:posOffset>10234295</wp:posOffset>
              </wp:positionV>
              <wp:extent cx="7561580" cy="459740"/>
              <wp:effectExtent l="0" t="0" r="1270" b="0"/>
              <wp:wrapNone/>
              <wp:docPr id="1182"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83" name="Freeform 65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 name="Freeform 65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Line 65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A84BE36" id="Group 652" o:spid="_x0000_s1026" style="position:absolute;margin-left:-.1pt;margin-top:805.85pt;width:595.4pt;height:36.2pt;z-index:-2517114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FzCMb&#10;gAQAAJoSAAAOAAAAAAAAAAAAAAAAAC4CAABkcnMvZTJvRG9jLnhtbFBLAQItABQABgAIAAAAIQA3&#10;0w4j4QAAAAwBAAAPAAAAAAAAAAAAAAAAANoGAABkcnMvZG93bnJldi54bWxQSwUGAAAAAAQABADz&#10;AAAA6AcAAAAA&#10;">
              <v:shape id="Freeform 65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" path="m1608,l,,,711r1253,l1608,xe" fillcolor="#ed1c24" stroked="f">
                <v:path arrowok="t" o:connecttype="custom" o:connectlocs="1608,16127;0,16127;0,16838;1253,16838;1608,16127" o:connectangles="0,0,0,0,0"/>
              </v:shape>
              <v:shape id="Freeform 65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6016" behindDoc="1" locked="0" layoutInCell="1" allowOverlap="1" wp14:anchorId="65EF88E0" wp14:editId="2147340A">
              <wp:simplePos x="0" y="0"/>
              <wp:positionH relativeFrom="page">
                <wp:posOffset>505460</wp:posOffset>
              </wp:positionH>
              <wp:positionV relativeFrom="page">
                <wp:posOffset>10249535</wp:posOffset>
              </wp:positionV>
              <wp:extent cx="200660" cy="201295"/>
              <wp:effectExtent l="0" t="0" r="0" b="0"/>
              <wp:wrapNone/>
              <wp:docPr id="1181"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BF0394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EF88E0" id="_x0000_t202" coordsize="21600,21600" o:spt="202" path="m,l,21600r21600,l21600,xe">
              <v:stroke joinstyle="miter"/>
              <v:path gradientshapeok="t" o:connecttype="rect"/>
            </v:shapetype>
            <v:shape id="Text Box 651" o:spid="_x0000_s1041" type="#_x0000_t202" style="position:absolute;margin-left:39.8pt;margin-top:807.05pt;width:15.8pt;height:15.8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A9Txb86gEAAMIDAAAOAAAAAAAAAAAAAAAAAC4CAABkcnMvZTJvRG9j&#10;LnhtbFBLAQItABQABgAIAAAAIQBLsUgW4AAAAAwBAAAPAAAAAAAAAAAAAAAAAEQEAABkcnMvZG93&#10;bnJldi54bWxQSwUGAAAAAAQABADzAAAAUQUAAAAA&#10;" filled="f" stroked="f">
              <v:textbox inset="0,0,0,0">
                <w:txbxContent>
                  <w:p w14:paraId="2BF0394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25941" w14:textId="0D8CD718" w:rsidR="00C6709C" w:rsidRDefault="00C6709C">
    <w:pPr>
      <w:pStyle w:val="BodyText"/>
      <w:spacing w:line="14" w:lineRule="auto"/>
      <w:rPr>
        <w:sz w:val="20"/>
      </w:rPr>
    </w:pPr>
    <w:r>
      <w:rPr>
        <w:noProof/>
      </w:rPr>
      <mc:AlternateContent>
        <mc:Choice Requires="wpg">
          <w:drawing>
            <wp:anchor distT="0" distB="0" distL="114300" distR="114300" simplePos="0" relativeHeight="251602944" behindDoc="1" locked="0" layoutInCell="1" allowOverlap="1" wp14:anchorId="3162D59D" wp14:editId="65D3E88A">
              <wp:simplePos x="0" y="0"/>
              <wp:positionH relativeFrom="page">
                <wp:posOffset>0</wp:posOffset>
              </wp:positionH>
              <wp:positionV relativeFrom="page">
                <wp:posOffset>10234295</wp:posOffset>
              </wp:positionV>
              <wp:extent cx="7561580" cy="459740"/>
              <wp:effectExtent l="0" t="0" r="1270" b="0"/>
              <wp:wrapNone/>
              <wp:docPr id="1177" name="Group 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78" name="Freeform 66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9" name="Freeform 65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 name="Line 65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5296A1F" id="Group 657" o:spid="_x0000_s1026" style="position:absolute;margin-left:0;margin-top:805.85pt;width:595.4pt;height:36.2pt;z-index:-2517135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t4mpuyQQAAEYUAAAOAAAAAAAAAAAAAAAAAC4CAABkcnMvZTJvRG9jLnhtbFBL&#10;AQItABQABgAIAAAAIQDMV8KJ4AAAAAsBAAAPAAAAAAAAAAAAAAAAACMHAABkcnMvZG93bnJldi54&#10;bWxQSwUGAAAAAAQABADzAAAAMAgAAAAA&#10;">
              <v:shape id="Freeform 66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" path="m1749,l,,410,711r1339,l1749,xe" fillcolor="#00a650" stroked="f">
                <v:path arrowok="t" o:connecttype="custom" o:connectlocs="1749,16127;0,16127;410,16838;1749,16838;1749,16127" o:connectangles="0,0,0,0,0"/>
              </v:shape>
              <v:shape id="Freeform 65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3968" behindDoc="1" locked="0" layoutInCell="1" allowOverlap="1" wp14:anchorId="37A9B284" wp14:editId="00455A9A">
              <wp:simplePos x="0" y="0"/>
              <wp:positionH relativeFrom="page">
                <wp:posOffset>6929755</wp:posOffset>
              </wp:positionH>
              <wp:positionV relativeFrom="page">
                <wp:posOffset>10249535</wp:posOffset>
              </wp:positionV>
              <wp:extent cx="125730" cy="201295"/>
              <wp:effectExtent l="0" t="0" r="0" b="0"/>
              <wp:wrapNone/>
              <wp:docPr id="1176"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24047C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A9B284" id="_x0000_t202" coordsize="21600,21600" o:spt="202" path="m,l,21600r21600,l21600,xe">
              <v:stroke joinstyle="miter"/>
              <v:path gradientshapeok="t" o:connecttype="rect"/>
            </v:shapetype>
            <v:shape id="Text Box 656" o:spid="_x0000_s1042" type="#_x0000_t202" style="position:absolute;margin-left:545.65pt;margin-top:807.05pt;width:9.9pt;height:15.8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" filled="f" stroked="f">
              <v:textbox inset="0,0,0,0">
                <w:txbxContent>
                  <w:p w14:paraId="524047C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730153" w14:textId="780F7B58" w:rsidR="00C6709C" w:rsidRDefault="00C6709C">
    <w:pPr>
      <w:pStyle w:val="BodyText"/>
      <w:spacing w:line="14" w:lineRule="auto"/>
      <w:rPr>
        <w:sz w:val="20"/>
      </w:rPr>
    </w:pPr>
    <w:r>
      <w:rPr>
        <w:noProof/>
      </w:rPr>
      <mc:AlternateContent>
        <mc:Choice Requires="wpg">
          <w:drawing>
            <wp:anchor distT="0" distB="0" distL="114300" distR="114300" simplePos="0" relativeHeight="251609088" behindDoc="1" locked="0" layoutInCell="1" allowOverlap="1" wp14:anchorId="04323A90" wp14:editId="3DAEDADF">
              <wp:simplePos x="0" y="0"/>
              <wp:positionH relativeFrom="page">
                <wp:posOffset>-1270</wp:posOffset>
              </wp:positionH>
              <wp:positionV relativeFrom="page">
                <wp:posOffset>10234295</wp:posOffset>
              </wp:positionV>
              <wp:extent cx="7561580" cy="459740"/>
              <wp:effectExtent l="0" t="0" r="1270" b="0"/>
              <wp:wrapNone/>
              <wp:docPr id="117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73" name="Freeform 64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4" name="Freeform 64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Line 64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A3E3EA8" id="Group 642" o:spid="_x0000_s1026" style="position:absolute;margin-left:-.1pt;margin-top:805.85pt;width:595.4pt;height:36.2pt;z-index:-2517073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VTL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AidVMt/&#10;BAAAmhIAAA4AAAAAAAAAAAAAAAAALgIAAGRycy9lMm9Eb2MueG1sUEsBAi0AFAAGAAgAAAAhADfT&#10;DiPhAAAADAEAAA8AAAAAAAAAAAAAAAAA2QYAAGRycy9kb3ducmV2LnhtbFBLBQYAAAAABAAEAPMA&#10;AADnBwAAAAA=&#10;">
              <v:shape id="Freeform 64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" path="m1608,l,,,711r1253,l1608,xe" fillcolor="#ed1c24" stroked="f">
                <v:path arrowok="t" o:connecttype="custom" o:connectlocs="1608,16127;0,16127;0,16838;1253,16838;1608,16127" o:connectangles="0,0,0,0,0"/>
              </v:shape>
              <v:shape id="Freeform 64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0112" behindDoc="1" locked="0" layoutInCell="1" allowOverlap="1" wp14:anchorId="15FD5A2A" wp14:editId="616FA585">
              <wp:simplePos x="0" y="0"/>
              <wp:positionH relativeFrom="page">
                <wp:posOffset>505460</wp:posOffset>
              </wp:positionH>
              <wp:positionV relativeFrom="page">
                <wp:posOffset>10249535</wp:posOffset>
              </wp:positionV>
              <wp:extent cx="200660" cy="201295"/>
              <wp:effectExtent l="0" t="0" r="0" b="0"/>
              <wp:wrapNone/>
              <wp:docPr id="1171" name="Text 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11A2B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FD5A2A" id="_x0000_t202" coordsize="21600,21600" o:spt="202" path="m,l,21600r21600,l21600,xe">
              <v:stroke joinstyle="miter"/>
              <v:path gradientshapeok="t" o:connecttype="rect"/>
            </v:shapetype>
            <v:shape id="Text Box 641" o:spid="_x0000_s1043" type="#_x0000_t202" style="position:absolute;margin-left:39.8pt;margin-top:807.05pt;width:15.8pt;height:15.8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DarwO3pAQAAwgMAAA4AAAAAAAAAAAAAAAAALgIAAGRycy9lMm9Eb2Mu&#10;eG1sUEsBAi0AFAAGAAgAAAAhAEuxSBbgAAAADAEAAA8AAAAAAAAAAAAAAAAAQwQAAGRycy9kb3du&#10;cmV2LnhtbFBLBQYAAAAABAAEAPMAAABQBQAAAAA=&#10;" filled="f" stroked="f">
              <v:textbox inset="0,0,0,0">
                <w:txbxContent>
                  <w:p w14:paraId="2D11A2B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8537" w14:textId="7D0F9841" w:rsidR="00C6709C" w:rsidRDefault="00C6709C">
    <w:pPr>
      <w:pStyle w:val="BodyText"/>
      <w:spacing w:line="14" w:lineRule="auto"/>
      <w:rPr>
        <w:sz w:val="20"/>
      </w:rPr>
    </w:pPr>
    <w:r>
      <w:rPr>
        <w:noProof/>
      </w:rPr>
      <mc:AlternateContent>
        <mc:Choice Requires="wpg">
          <w:drawing>
            <wp:anchor distT="0" distB="0" distL="114300" distR="114300" simplePos="0" relativeHeight="251607040" behindDoc="1" locked="0" layoutInCell="1" allowOverlap="1" wp14:anchorId="3378CB69" wp14:editId="789812A1">
              <wp:simplePos x="0" y="0"/>
              <wp:positionH relativeFrom="page">
                <wp:posOffset>0</wp:posOffset>
              </wp:positionH>
              <wp:positionV relativeFrom="page">
                <wp:posOffset>10234295</wp:posOffset>
              </wp:positionV>
              <wp:extent cx="7561580" cy="459740"/>
              <wp:effectExtent l="0" t="0" r="1270" b="0"/>
              <wp:wrapNone/>
              <wp:docPr id="1167" name="Group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68" name="Freeform 65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9" name="Freeform 64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Line 64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0437C1D" id="Group 647" o:spid="_x0000_s1026" style="position:absolute;margin-left:0;margin-top:805.85pt;width:595.4pt;height:36.2pt;z-index:-2517094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bOjocsoEAABGFAAADgAAAAAAAAAAAAAAAAAuAgAAZHJzL2Uyb0RvYy54bWxQ&#10;SwECLQAUAAYACAAAACEAzFfCieAAAAALAQAADwAAAAAAAAAAAAAAAAAkBwAAZHJzL2Rvd25yZXYu&#10;eG1sUEsFBgAAAAAEAAQA8wAAADEIAAAAAA==&#10;">
              <v:shape id="Freeform 65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" path="m1749,l,,410,711r1339,l1749,xe" fillcolor="#00a650" stroked="f">
                <v:path arrowok="t" o:connecttype="custom" o:connectlocs="1749,16127;0,16127;410,16838;1749,16838;1749,16127" o:connectangles="0,0,0,0,0"/>
              </v:shape>
              <v:shape id="Freeform 64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8064" behindDoc="1" locked="0" layoutInCell="1" allowOverlap="1" wp14:anchorId="3C203FEE" wp14:editId="2FBB0E6D">
              <wp:simplePos x="0" y="0"/>
              <wp:positionH relativeFrom="page">
                <wp:posOffset>6854825</wp:posOffset>
              </wp:positionH>
              <wp:positionV relativeFrom="page">
                <wp:posOffset>10249535</wp:posOffset>
              </wp:positionV>
              <wp:extent cx="200660" cy="201295"/>
              <wp:effectExtent l="0" t="0" r="0" b="0"/>
              <wp:wrapNone/>
              <wp:docPr id="1166"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8EFE69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203FEE" id="_x0000_t202" coordsize="21600,21600" o:spt="202" path="m,l,21600r21600,l21600,xe">
              <v:stroke joinstyle="miter"/>
              <v:path gradientshapeok="t" o:connecttype="rect"/>
            </v:shapetype>
            <v:shape id="Text Box 646" o:spid="_x0000_s1044" type="#_x0000_t202" style="position:absolute;margin-left:539.75pt;margin-top:807.05pt;width:15.8pt;height:15.8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GGtlWHrAQAAwgMAAA4AAAAAAAAAAAAAAAAALgIAAGRycy9lMm9E&#10;b2MueG1sUEsBAi0AFAAGAAgAAAAhAMbjZ9fhAAAADwEAAA8AAAAAAAAAAAAAAAAARQQAAGRycy9k&#10;b3ducmV2LnhtbFBLBQYAAAAABAAEAPMAAABTBQAAAAA=&#10;" filled="f" stroked="f">
              <v:textbox inset="0,0,0,0">
                <w:txbxContent>
                  <w:p w14:paraId="58EFE69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EE2D3C" w14:textId="66BA8D2C" w:rsidR="00C6709C" w:rsidRDefault="00C6709C">
    <w:pPr>
      <w:pStyle w:val="BodyText"/>
      <w:spacing w:line="14" w:lineRule="auto"/>
      <w:rPr>
        <w:sz w:val="20"/>
      </w:rPr>
    </w:pPr>
    <w:r>
      <w:rPr>
        <w:noProof/>
      </w:rPr>
      <mc:AlternateContent>
        <mc:Choice Requires="wpg">
          <w:drawing>
            <wp:anchor distT="0" distB="0" distL="114300" distR="114300" simplePos="0" relativeHeight="251613184" behindDoc="1" locked="0" layoutInCell="1" allowOverlap="1" wp14:anchorId="3C415D8F" wp14:editId="4DEF0C60">
              <wp:simplePos x="0" y="0"/>
              <wp:positionH relativeFrom="page">
                <wp:posOffset>-1270</wp:posOffset>
              </wp:positionH>
              <wp:positionV relativeFrom="page">
                <wp:posOffset>10234295</wp:posOffset>
              </wp:positionV>
              <wp:extent cx="7561580" cy="459740"/>
              <wp:effectExtent l="0" t="0" r="1270" b="0"/>
              <wp:wrapNone/>
              <wp:docPr id="1162"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63" name="Freeform 63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Freeform 63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Line 63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1988FEB" id="Group 632" o:spid="_x0000_s1026" style="position:absolute;margin-left:-.1pt;margin-top:805.85pt;width:595.4pt;height:36.2pt;z-index:-25170329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AvUTi&#10;gAQAAJoSAAAOAAAAAAAAAAAAAAAAAC4CAABkcnMvZTJvRG9jLnhtbFBLAQItABQABgAIAAAAIQA3&#10;0w4j4QAAAAwBAAAPAAAAAAAAAAAAAAAAANoGAABkcnMvZG93bnJldi54bWxQSwUGAAAAAAQABADz&#10;AAAA6AcAAAAA&#10;">
              <v:shape id="Freeform 63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" path="m1608,l,,,711r1253,l1608,xe" fillcolor="#ed1c24" stroked="f">
                <v:path arrowok="t" o:connecttype="custom" o:connectlocs="1608,16127;0,16127;0,16838;1253,16838;1608,16127" o:connectangles="0,0,0,0,0"/>
              </v:shape>
              <v:shape id="Freeform 63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4208" behindDoc="1" locked="0" layoutInCell="1" allowOverlap="1" wp14:anchorId="32AF1775" wp14:editId="1C45BB8D">
              <wp:simplePos x="0" y="0"/>
              <wp:positionH relativeFrom="page">
                <wp:posOffset>505460</wp:posOffset>
              </wp:positionH>
              <wp:positionV relativeFrom="page">
                <wp:posOffset>10249535</wp:posOffset>
              </wp:positionV>
              <wp:extent cx="200660" cy="201295"/>
              <wp:effectExtent l="0" t="0" r="0" b="0"/>
              <wp:wrapNone/>
              <wp:docPr id="1161"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A7B25C6"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AF1775" id="_x0000_t202" coordsize="21600,21600" o:spt="202" path="m,l,21600r21600,l21600,xe">
              <v:stroke joinstyle="miter"/>
              <v:path gradientshapeok="t" o:connecttype="rect"/>
            </v:shapetype>
            <v:shape id="Text Box 631" o:spid="_x0000_s1045" type="#_x0000_t202" style="position:absolute;margin-left:39.8pt;margin-top:807.05pt;width:15.8pt;height:15.8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MZXOrDpAQAAwgMAAA4AAAAAAAAAAAAAAAAALgIAAGRycy9lMm9Eb2Mu&#10;eG1sUEsBAi0AFAAGAAgAAAAhAEuxSBbgAAAADAEAAA8AAAAAAAAAAAAAAAAAQwQAAGRycy9kb3du&#10;cmV2LnhtbFBLBQYAAAAABAAEAPMAAABQBQAAAAA=&#10;" filled="f" stroked="f">
              <v:textbox inset="0,0,0,0">
                <w:txbxContent>
                  <w:p w14:paraId="6A7B25C6"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2E3476" w14:textId="6A8FFD29" w:rsidR="00C6709C" w:rsidRDefault="00C6709C">
    <w:pPr>
      <w:pStyle w:val="BodyText"/>
      <w:spacing w:line="14" w:lineRule="auto"/>
      <w:rPr>
        <w:sz w:val="20"/>
      </w:rPr>
    </w:pPr>
    <w:r>
      <w:rPr>
        <w:noProof/>
      </w:rPr>
      <mc:AlternateContent>
        <mc:Choice Requires="wpg">
          <w:drawing>
            <wp:anchor distT="0" distB="0" distL="114300" distR="114300" simplePos="0" relativeHeight="251611136" behindDoc="1" locked="0" layoutInCell="1" allowOverlap="1" wp14:anchorId="0223BB8C" wp14:editId="164B873D">
              <wp:simplePos x="0" y="0"/>
              <wp:positionH relativeFrom="page">
                <wp:posOffset>0</wp:posOffset>
              </wp:positionH>
              <wp:positionV relativeFrom="page">
                <wp:posOffset>10234295</wp:posOffset>
              </wp:positionV>
              <wp:extent cx="7561580" cy="459740"/>
              <wp:effectExtent l="0" t="0" r="1270" b="0"/>
              <wp:wrapNone/>
              <wp:docPr id="1157" name="Group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58" name="Freeform 64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9" name="Freeform 63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Line 63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52CF937" id="Group 637" o:spid="_x0000_s1026" style="position:absolute;margin-left:0;margin-top:805.85pt;width:595.4pt;height:36.2pt;z-index:-25170534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urKmSsoEAABGFAAADgAAAAAAAAAAAAAAAAAuAgAAZHJzL2Uyb0RvYy54bWxQ&#10;SwECLQAUAAYACAAAACEAzFfCieAAAAALAQAADwAAAAAAAAAAAAAAAAAkBwAAZHJzL2Rvd25yZXYu&#10;eG1sUEsFBgAAAAAEAAQA8wAAADEIAAAAAA==&#10;">
              <v:shape id="Freeform 64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" path="m1749,l,,410,711r1339,l1749,xe" fillcolor="#00a650" stroked="f">
                <v:path arrowok="t" o:connecttype="custom" o:connectlocs="1749,16127;0,16127;410,16838;1749,16838;1749,16127" o:connectangles="0,0,0,0,0"/>
              </v:shape>
              <v:shape id="Freeform 63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12160" behindDoc="1" locked="0" layoutInCell="1" allowOverlap="1" wp14:anchorId="2FDEADBF" wp14:editId="0649D85A">
              <wp:simplePos x="0" y="0"/>
              <wp:positionH relativeFrom="page">
                <wp:posOffset>6854825</wp:posOffset>
              </wp:positionH>
              <wp:positionV relativeFrom="page">
                <wp:posOffset>10249535</wp:posOffset>
              </wp:positionV>
              <wp:extent cx="200660" cy="201295"/>
              <wp:effectExtent l="0" t="0" r="0" b="0"/>
              <wp:wrapNone/>
              <wp:docPr id="1156" name="Text 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F01942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EADBF" id="_x0000_t202" coordsize="21600,21600" o:spt="202" path="m,l,21600r21600,l21600,xe">
              <v:stroke joinstyle="miter"/>
              <v:path gradientshapeok="t" o:connecttype="rect"/>
            </v:shapetype>
            <v:shape id="Text Box 636" o:spid="_x0000_s1046" type="#_x0000_t202" style="position:absolute;margin-left:539.75pt;margin-top:807.05pt;width:15.8pt;height:15.8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Ftfe2PrAQAAwgMAAA4AAAAAAAAAAAAAAAAALgIAAGRycy9lMm9E&#10;b2MueG1sUEsBAi0AFAAGAAgAAAAhAMbjZ9fhAAAADwEAAA8AAAAAAAAAAAAAAAAARQQAAGRycy9k&#10;b3ducmV2LnhtbFBLBQYAAAAABAAEAPMAAABTBQAAAAA=&#10;" filled="f" stroked="f">
              <v:textbox inset="0,0,0,0">
                <w:txbxContent>
                  <w:p w14:paraId="6F01942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7E685" w14:textId="05087E4A" w:rsidR="00C6709C" w:rsidRDefault="00C6709C">
    <w:pPr>
      <w:pStyle w:val="BodyText"/>
      <w:spacing w:line="14" w:lineRule="auto"/>
      <w:rPr>
        <w:sz w:val="20"/>
      </w:rPr>
    </w:pPr>
    <w:r>
      <w:rPr>
        <w:noProof/>
      </w:rPr>
      <mc:AlternateContent>
        <mc:Choice Requires="wpg">
          <w:drawing>
            <wp:anchor distT="0" distB="0" distL="114300" distR="114300" simplePos="0" relativeHeight="251617280" behindDoc="1" locked="0" layoutInCell="1" allowOverlap="1" wp14:anchorId="0CBC4199" wp14:editId="0CB13344">
              <wp:simplePos x="0" y="0"/>
              <wp:positionH relativeFrom="page">
                <wp:posOffset>-1270</wp:posOffset>
              </wp:positionH>
              <wp:positionV relativeFrom="page">
                <wp:posOffset>10234295</wp:posOffset>
              </wp:positionV>
              <wp:extent cx="7561580" cy="459740"/>
              <wp:effectExtent l="0" t="0" r="1270" b="0"/>
              <wp:wrapNone/>
              <wp:docPr id="1152"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53" name="Freeform 62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Freeform 62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Line 62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3BC9FAC" id="Group 622" o:spid="_x0000_s1026" style="position:absolute;margin-left:-.1pt;margin-top:805.85pt;width:595.4pt;height:36.2pt;z-index:-2516992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ARUKx&#10;gAQAAJoSAAAOAAAAAAAAAAAAAAAAAC4CAABkcnMvZTJvRG9jLnhtbFBLAQItABQABgAIAAAAIQA3&#10;0w4j4QAAAAwBAAAPAAAAAAAAAAAAAAAAANoGAABkcnMvZG93bnJldi54bWxQSwUGAAAAAAQABADz&#10;AAAA6AcAAAAA&#10;">
              <v:shape id="Freeform 62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iSowwAAAN0AAAAPAAAAZHJzL2Rvd25yZXYueG1sRE/bisIw&#10;EH0X9h/CLPgimlbR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I0IkqMMAAADdAAAADwAA&#10;AAAAAAAAAAAAAAAHAgAAZHJzL2Rvd25yZXYueG1sUEsFBgAAAAADAAMAtwAAAPcCAAAAAA==&#10;" path="m1608,l,,,711r1253,l1608,xe" fillcolor="#ed1c24" stroked="f">
                <v:path arrowok="t" o:connecttype="custom" o:connectlocs="1608,16127;0,16127;0,16838;1253,16838;1608,16127" o:connectangles="0,0,0,0,0"/>
              </v:shape>
              <v:shape id="Freeform 62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8304" behindDoc="1" locked="0" layoutInCell="1" allowOverlap="1" wp14:anchorId="2D2D4075" wp14:editId="1A0F6BD2">
              <wp:simplePos x="0" y="0"/>
              <wp:positionH relativeFrom="page">
                <wp:posOffset>505460</wp:posOffset>
              </wp:positionH>
              <wp:positionV relativeFrom="page">
                <wp:posOffset>10249535</wp:posOffset>
              </wp:positionV>
              <wp:extent cx="200660" cy="201295"/>
              <wp:effectExtent l="0" t="0" r="0" b="0"/>
              <wp:wrapNone/>
              <wp:docPr id="1151"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408B7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2D4075" id="_x0000_t202" coordsize="21600,21600" o:spt="202" path="m,l,21600r21600,l21600,xe">
              <v:stroke joinstyle="miter"/>
              <v:path gradientshapeok="t" o:connecttype="rect"/>
            </v:shapetype>
            <v:shape id="Text Box 621" o:spid="_x0000_s1047" type="#_x0000_t202" style="position:absolute;margin-left:39.8pt;margin-top:807.05pt;width:15.8pt;height:15.8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Awk+W46gEAAMIDAAAOAAAAAAAAAAAAAAAAAC4CAABkcnMvZTJvRG9j&#10;LnhtbFBLAQItABQABgAIAAAAIQBLsUgW4AAAAAwBAAAPAAAAAAAAAAAAAAAAAEQEAABkcnMvZG93&#10;bnJldi54bWxQSwUGAAAAAAQABADzAAAAUQUAAAAA&#10;" filled="f" stroked="f">
              <v:textbox inset="0,0,0,0">
                <w:txbxContent>
                  <w:p w14:paraId="29408B7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A2E4A6" w14:textId="4C0D6847" w:rsidR="00C6709C" w:rsidRDefault="00C6709C">
    <w:pPr>
      <w:pStyle w:val="BodyText"/>
      <w:spacing w:line="14" w:lineRule="auto"/>
      <w:rPr>
        <w:sz w:val="20"/>
      </w:rPr>
    </w:pPr>
    <w:r>
      <w:rPr>
        <w:noProof/>
      </w:rPr>
      <mc:AlternateContent>
        <mc:Choice Requires="wpg">
          <w:drawing>
            <wp:anchor distT="0" distB="0" distL="114300" distR="114300" simplePos="0" relativeHeight="251615232" behindDoc="1" locked="0" layoutInCell="1" allowOverlap="1" wp14:anchorId="3C0E92FC" wp14:editId="75E778AC">
              <wp:simplePos x="0" y="0"/>
              <wp:positionH relativeFrom="page">
                <wp:posOffset>0</wp:posOffset>
              </wp:positionH>
              <wp:positionV relativeFrom="page">
                <wp:posOffset>10234295</wp:posOffset>
              </wp:positionV>
              <wp:extent cx="7561580" cy="459740"/>
              <wp:effectExtent l="0" t="0" r="1270" b="0"/>
              <wp:wrapNone/>
              <wp:docPr id="1147"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48" name="Freeform 63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9" name="Freeform 62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Line 62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F3C1F22" id="Group 627" o:spid="_x0000_s1026" style="position:absolute;margin-left:0;margin-top:805.85pt;width:595.4pt;height:36.2pt;z-index:-2517012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r0PUcoEAABGFAAADgAAAAAAAAAAAAAAAAAuAgAAZHJzL2Uyb0RvYy54bWxQ&#10;SwECLQAUAAYACAAAACEAzFfCieAAAAALAQAADwAAAAAAAAAAAAAAAAAkBwAAZHJzL2Rvd25yZXYu&#10;eG1sUEsFBgAAAAAEAAQA8wAAADEIAAAAAA==&#10;">
              <v:shape id="Freeform 63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" path="m1749,l,,410,711r1339,l1749,xe" fillcolor="#00a650" stroked="f">
                <v:path arrowok="t" o:connecttype="custom" o:connectlocs="1749,16127;0,16127;410,16838;1749,16838;1749,16127" o:connectangles="0,0,0,0,0"/>
              </v:shape>
              <v:shape id="Freeform 62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k4CxgAAAN0AAAAPAAAAZHJzL2Rvd25yZXYueG1sRI9Pa8JA&#10;EMXvhX6HZQre6kah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IAZOA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16256" behindDoc="1" locked="0" layoutInCell="1" allowOverlap="1" wp14:anchorId="16299628" wp14:editId="2E2E18EA">
              <wp:simplePos x="0" y="0"/>
              <wp:positionH relativeFrom="page">
                <wp:posOffset>6854825</wp:posOffset>
              </wp:positionH>
              <wp:positionV relativeFrom="page">
                <wp:posOffset>10249535</wp:posOffset>
              </wp:positionV>
              <wp:extent cx="200660" cy="201295"/>
              <wp:effectExtent l="0" t="0" r="0" b="0"/>
              <wp:wrapNone/>
              <wp:docPr id="1146"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CE08B5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299628" id="_x0000_t202" coordsize="21600,21600" o:spt="202" path="m,l,21600r21600,l21600,xe">
              <v:stroke joinstyle="miter"/>
              <v:path gradientshapeok="t" o:connecttype="rect"/>
            </v:shapetype>
            <v:shape id="Text Box 626" o:spid="_x0000_s1048" type="#_x0000_t202" style="position:absolute;margin-left:539.75pt;margin-top:807.05pt;width:15.8pt;height:15.8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BnlbA07AEAAMIDAAAOAAAAAAAAAAAAAAAAAC4CAABkcnMvZTJv&#10;RG9jLnhtbFBLAQItABQABgAIAAAAIQDG42fX4QAAAA8BAAAPAAAAAAAAAAAAAAAAAEYEAABkcnMv&#10;ZG93bnJldi54bWxQSwUGAAAAAAQABADzAAAAVAUAAAAA&#10;" filled="f" stroked="f">
              <v:textbox inset="0,0,0,0">
                <w:txbxContent>
                  <w:p w14:paraId="1CE08B5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DC042" w14:textId="42E32951" w:rsidR="00C6709C" w:rsidRDefault="00C6709C">
    <w:pPr>
      <w:pStyle w:val="BodyText"/>
      <w:spacing w:line="14" w:lineRule="auto"/>
      <w:rPr>
        <w:sz w:val="20"/>
      </w:rPr>
    </w:pPr>
    <w:r>
      <w:rPr>
        <w:noProof/>
      </w:rPr>
      <mc:AlternateContent>
        <mc:Choice Requires="wpg">
          <w:drawing>
            <wp:anchor distT="0" distB="0" distL="114300" distR="114300" simplePos="0" relativeHeight="251582464" behindDoc="1" locked="0" layoutInCell="1" allowOverlap="1" wp14:anchorId="55DFF7D0" wp14:editId="5287E82F">
              <wp:simplePos x="0" y="0"/>
              <wp:positionH relativeFrom="page">
                <wp:posOffset>0</wp:posOffset>
              </wp:positionH>
              <wp:positionV relativeFrom="page">
                <wp:posOffset>10234295</wp:posOffset>
              </wp:positionV>
              <wp:extent cx="7561580" cy="459740"/>
              <wp:effectExtent l="0" t="0" r="1270" b="0"/>
              <wp:wrapNone/>
              <wp:docPr id="1227" name="Group 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28" name="Freeform 71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70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Line 70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8F92FC9" id="Group 707" o:spid="_x0000_s1026" style="position:absolute;margin-left:0;margin-top:805.85pt;width:595.4pt;height:36.2pt;z-index:-2517340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">
              <v:shape id="Freeform 71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" path="m1749,l,,410,711r1339,l1749,xe" fillcolor="#00a650" stroked="f">
                <v:path arrowok="t" o:connecttype="custom" o:connectlocs="1749,16127;0,16127;410,16838;1749,16838;1749,16127" o:connectangles="0,0,0,0,0"/>
              </v:shape>
              <v:shape id="Freeform 70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70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83488" behindDoc="1" locked="0" layoutInCell="1" allowOverlap="1" wp14:anchorId="0C32B76A" wp14:editId="09F2F4E7">
              <wp:simplePos x="0" y="0"/>
              <wp:positionH relativeFrom="page">
                <wp:posOffset>6902450</wp:posOffset>
              </wp:positionH>
              <wp:positionV relativeFrom="page">
                <wp:posOffset>10249535</wp:posOffset>
              </wp:positionV>
              <wp:extent cx="153035" cy="201295"/>
              <wp:effectExtent l="0" t="0" r="0" b="0"/>
              <wp:wrapNone/>
              <wp:docPr id="1226"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 cy="201295"/>
                      </a:xfrm>
                      <a:prstGeom prst="rect">
                        <a:avLst/>
                      </a:prstGeom>
                      <a:noFill/>
                      <a:ln>
                        <a:noFill/>
                      </a:ln>
                    </wps:spPr>
                    <wps:txbx>
                      <w:txbxContent>
                        <w:p w14:paraId="158A5238" w14:textId="77777777" w:rsidR="00C6709C" w:rsidRDefault="00C6709C">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ix</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2B76A" id="_x0000_t202" coordsize="21600,21600" o:spt="202" path="m,l,21600r21600,l21600,xe">
              <v:stroke joinstyle="miter"/>
              <v:path gradientshapeok="t" o:connecttype="rect"/>
            </v:shapetype>
            <v:shape id="Text Box 706" o:spid="_x0000_s1032" type="#_x0000_t202" style="position:absolute;margin-left:543.5pt;margin-top:807.05pt;width:12.05pt;height:15.85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" filled="f" stroked="f">
              <v:textbox inset="0,0,0,0">
                <w:txbxContent>
                  <w:p w14:paraId="158A5238" w14:textId="77777777" w:rsidR="00C6709C" w:rsidRDefault="00C6709C">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ix</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74601" w14:textId="2BC7A2F4" w:rsidR="00C6709C" w:rsidRDefault="00C6709C">
    <w:pPr>
      <w:pStyle w:val="BodyText"/>
      <w:spacing w:line="14" w:lineRule="auto"/>
      <w:rPr>
        <w:sz w:val="20"/>
      </w:rPr>
    </w:pPr>
    <w:r>
      <w:rPr>
        <w:noProof/>
      </w:rPr>
      <mc:AlternateContent>
        <mc:Choice Requires="wpg">
          <w:drawing>
            <wp:anchor distT="0" distB="0" distL="114300" distR="114300" simplePos="0" relativeHeight="251621376" behindDoc="1" locked="0" layoutInCell="1" allowOverlap="1" wp14:anchorId="54723061" wp14:editId="4D21FBD9">
              <wp:simplePos x="0" y="0"/>
              <wp:positionH relativeFrom="page">
                <wp:posOffset>-1270</wp:posOffset>
              </wp:positionH>
              <wp:positionV relativeFrom="page">
                <wp:posOffset>10234295</wp:posOffset>
              </wp:positionV>
              <wp:extent cx="7561580" cy="459740"/>
              <wp:effectExtent l="0" t="0" r="1270" b="0"/>
              <wp:wrapNone/>
              <wp:docPr id="1142" name="Group 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43" name="Freeform 61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61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Line 61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E3AC575" id="Group 612" o:spid="_x0000_s1026" style="position:absolute;margin-left:-.1pt;margin-top:805.85pt;width:595.4pt;height:36.2pt;z-index:-2516951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QpSYx/&#10;BAAAmhIAAA4AAAAAAAAAAAAAAAAALgIAAGRycy9lMm9Eb2MueG1sUEsBAi0AFAAGAAgAAAAhADfT&#10;DiPhAAAADAEAAA8AAAAAAAAAAAAAAAAA2QYAAGRycy9kb3ducmV2LnhtbFBLBQYAAAAABAAEAPMA&#10;AADnBwAAAAA=&#10;">
              <v:shape id="Freeform 61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J1wwAAAN0AAAAPAAAAZHJzL2Rvd25yZXYueG1sRE/bisIw&#10;EH0X9h/CLPgimlbF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ppuydcMAAADdAAAADwAA&#10;AAAAAAAAAAAAAAAHAgAAZHJzL2Rvd25yZXYueG1sUEsFBgAAAAADAAMAtwAAAPcCAAAAAA==&#10;" path="m1608,l,,,711r1253,l1608,xe" fillcolor="#ed1c24" stroked="f">
                <v:path arrowok="t" o:connecttype="custom" o:connectlocs="1608,16127;0,16127;0,16838;1253,16838;1608,16127" o:connectangles="0,0,0,0,0"/>
              </v:shape>
              <v:shape id="Freeform 61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22400" behindDoc="1" locked="0" layoutInCell="1" allowOverlap="1" wp14:anchorId="3BB6EDC1" wp14:editId="2753558C">
              <wp:simplePos x="0" y="0"/>
              <wp:positionH relativeFrom="page">
                <wp:posOffset>505460</wp:posOffset>
              </wp:positionH>
              <wp:positionV relativeFrom="page">
                <wp:posOffset>10249535</wp:posOffset>
              </wp:positionV>
              <wp:extent cx="200660" cy="201295"/>
              <wp:effectExtent l="0" t="0" r="0" b="0"/>
              <wp:wrapNone/>
              <wp:docPr id="1141"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AABFAE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B6EDC1" id="_x0000_t202" coordsize="21600,21600" o:spt="202" path="m,l,21600r21600,l21600,xe">
              <v:stroke joinstyle="miter"/>
              <v:path gradientshapeok="t" o:connecttype="rect"/>
            </v:shapetype>
            <v:shape id="Text Box 611" o:spid="_x0000_s1049" type="#_x0000_t202" style="position:absolute;margin-left:39.8pt;margin-top:807.05pt;width:15.8pt;height:15.8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OVcad/pAQAAwgMAAA4AAAAAAAAAAAAAAAAALgIAAGRycy9lMm9Eb2Mu&#10;eG1sUEsBAi0AFAAGAAgAAAAhAEuxSBbgAAAADAEAAA8AAAAAAAAAAAAAAAAAQwQAAGRycy9kb3du&#10;cmV2LnhtbFBLBQYAAAAABAAEAPMAAABQBQAAAAA=&#10;" filled="f" stroked="f">
              <v:textbox inset="0,0,0,0">
                <w:txbxContent>
                  <w:p w14:paraId="5AABFAE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6C55E" w14:textId="51C2BF90" w:rsidR="00C6709C" w:rsidRDefault="00C6709C">
    <w:pPr>
      <w:pStyle w:val="BodyText"/>
      <w:spacing w:line="14" w:lineRule="auto"/>
      <w:rPr>
        <w:sz w:val="20"/>
      </w:rPr>
    </w:pPr>
    <w:r>
      <w:rPr>
        <w:noProof/>
      </w:rPr>
      <mc:AlternateContent>
        <mc:Choice Requires="wpg">
          <w:drawing>
            <wp:anchor distT="0" distB="0" distL="114300" distR="114300" simplePos="0" relativeHeight="251619328" behindDoc="1" locked="0" layoutInCell="1" allowOverlap="1" wp14:anchorId="73CBC9E5" wp14:editId="569FF68F">
              <wp:simplePos x="0" y="0"/>
              <wp:positionH relativeFrom="page">
                <wp:posOffset>0</wp:posOffset>
              </wp:positionH>
              <wp:positionV relativeFrom="page">
                <wp:posOffset>10234295</wp:posOffset>
              </wp:positionV>
              <wp:extent cx="7561580" cy="459740"/>
              <wp:effectExtent l="0" t="0" r="1270" b="0"/>
              <wp:wrapNone/>
              <wp:docPr id="1137"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38" name="Freeform 62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61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Line 61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C29255D" id="Group 617" o:spid="_x0000_s1026" style="position:absolute;margin-left:0;margin-top:805.85pt;width:595.4pt;height:36.2pt;z-index:-2516971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VMhrvyQQAAEYUAAAOAAAAAAAAAAAAAAAAAC4CAABkcnMvZTJvRG9jLnhtbFBL&#10;AQItABQABgAIAAAAIQDMV8KJ4AAAAAsBAAAPAAAAAAAAAAAAAAAAACMHAABkcnMvZG93bnJldi54&#10;bWxQSwUGAAAAAAQABADzAAAAMAgAAAAA&#10;">
              <v:shape id="Freeform 62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" path="m1749,l,,410,711r1339,l1749,xe" fillcolor="#00a650" stroked="f">
                <v:path arrowok="t" o:connecttype="custom" o:connectlocs="1749,16127;0,16127;410,16838;1749,16838;1749,16127" o:connectangles="0,0,0,0,0"/>
              </v:shape>
              <v:shape id="Freeform 61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" path="m,l1749,r,711l410,711,,e" filled="f" strokecolor="#00a650" strokeweight=".07619mm">
                <v:path arrowok="t" o:connecttype="custom" o:connectlocs="0,16127;1749,16127;1749,16838;410,16838;0,16127" o:connectangles="0,0,0,0,0"/>
              </v:shape>
              <v:line id="Line 6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9jfxgAAAN0AAAAPAAAAZHJzL2Rvd25yZXYueG1sRI9Pa8JA&#10;EMXvhX6HZQre6kYp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pd/Y3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20352" behindDoc="1" locked="0" layoutInCell="1" allowOverlap="1" wp14:anchorId="6C0D4CA7" wp14:editId="0CE8E576">
              <wp:simplePos x="0" y="0"/>
              <wp:positionH relativeFrom="page">
                <wp:posOffset>6854825</wp:posOffset>
              </wp:positionH>
              <wp:positionV relativeFrom="page">
                <wp:posOffset>10249535</wp:posOffset>
              </wp:positionV>
              <wp:extent cx="200660" cy="201295"/>
              <wp:effectExtent l="0" t="0" r="0" b="0"/>
              <wp:wrapNone/>
              <wp:docPr id="1136"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086DD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0D4CA7" id="_x0000_t202" coordsize="21600,21600" o:spt="202" path="m,l,21600r21600,l21600,xe">
              <v:stroke joinstyle="miter"/>
              <v:path gradientshapeok="t" o:connecttype="rect"/>
            </v:shapetype>
            <v:shape id="Text Box 616" o:spid="_x0000_s1050" type="#_x0000_t202" style="position:absolute;margin-left:539.75pt;margin-top:807.05pt;width:15.8pt;height:15.8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DsSQCy7AEAAMIDAAAOAAAAAAAAAAAAAAAAAC4CAABkcnMvZTJv&#10;RG9jLnhtbFBLAQItABQABgAIAAAAIQDG42fX4QAAAA8BAAAPAAAAAAAAAAAAAAAAAEYEAABkcnMv&#10;ZG93bnJldi54bWxQSwUGAAAAAAQABADzAAAAVAUAAAAA&#10;" filled="f" stroked="f">
              <v:textbox inset="0,0,0,0">
                <w:txbxContent>
                  <w:p w14:paraId="1F086DD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E3D7E" w14:textId="32647078" w:rsidR="00C6709C" w:rsidRDefault="00C6709C">
    <w:pPr>
      <w:pStyle w:val="BodyText"/>
      <w:spacing w:line="14" w:lineRule="auto"/>
      <w:rPr>
        <w:sz w:val="20"/>
      </w:rPr>
    </w:pPr>
    <w:r>
      <w:rPr>
        <w:noProof/>
      </w:rPr>
      <mc:AlternateContent>
        <mc:Choice Requires="wpg">
          <w:drawing>
            <wp:anchor distT="0" distB="0" distL="114300" distR="114300" simplePos="0" relativeHeight="251625472" behindDoc="1" locked="0" layoutInCell="1" allowOverlap="1" wp14:anchorId="55428340" wp14:editId="0BA0C9A5">
              <wp:simplePos x="0" y="0"/>
              <wp:positionH relativeFrom="page">
                <wp:posOffset>-1270</wp:posOffset>
              </wp:positionH>
              <wp:positionV relativeFrom="page">
                <wp:posOffset>10234295</wp:posOffset>
              </wp:positionV>
              <wp:extent cx="7561580" cy="459740"/>
              <wp:effectExtent l="0" t="0" r="1270" b="0"/>
              <wp:wrapNone/>
              <wp:docPr id="1112" name="Group 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13" name="Freeform 58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58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Line 58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8507CD3" id="Group 582" o:spid="_x0000_s1026" style="position:absolute;margin-left:-.1pt;margin-top:805.85pt;width:595.4pt;height:36.2pt;z-index:-25169100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GDh&#10;HCuCBAAAmhIAAA4AAAAAAAAAAAAAAAAALgIAAGRycy9lMm9Eb2MueG1sUEsBAi0AFAAGAAgAAAAh&#10;ADfTDiPhAAAADAEAAA8AAAAAAAAAAAAAAAAA3AYAAGRycy9kb3ducmV2LnhtbFBLBQYAAAAABAAE&#10;APMAAADqBwAAAAA=&#10;">
              <v:shape id="Freeform 58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" path="m1608,l,,,711r1253,l1608,xe" fillcolor="#ed1c24" stroked="f">
                <v:path arrowok="t" o:connecttype="custom" o:connectlocs="1608,16127;0,16127;0,16838;1253,16838;1608,16127" o:connectangles="0,0,0,0,0"/>
              </v:shape>
              <v:shape id="Freeform 58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8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" strokecolor="#ed1c24" strokeweight=".35269mm"/>
              <w10:wrap anchorx="page" anchory="page"/>
            </v:group>
          </w:pict>
        </mc:Fallback>
      </mc:AlternateContent>
    </w:r>
    <w:r>
      <w:rPr>
        <w:noProof/>
      </w:rPr>
      <mc:AlternateContent>
        <mc:Choice Requires="wps">
          <w:drawing>
            <wp:anchor distT="0" distB="0" distL="114300" distR="114300" simplePos="0" relativeHeight="251626496" behindDoc="1" locked="0" layoutInCell="1" allowOverlap="1" wp14:anchorId="73B20D55" wp14:editId="3AFF28B7">
              <wp:simplePos x="0" y="0"/>
              <wp:positionH relativeFrom="page">
                <wp:posOffset>505460</wp:posOffset>
              </wp:positionH>
              <wp:positionV relativeFrom="page">
                <wp:posOffset>10249535</wp:posOffset>
              </wp:positionV>
              <wp:extent cx="200660" cy="201295"/>
              <wp:effectExtent l="0" t="0" r="0" b="0"/>
              <wp:wrapNone/>
              <wp:docPr id="1111"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F95A39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B20D55" id="_x0000_t202" coordsize="21600,21600" o:spt="202" path="m,l,21600r21600,l21600,xe">
              <v:stroke joinstyle="miter"/>
              <v:path gradientshapeok="t" o:connecttype="rect"/>
            </v:shapetype>
            <v:shape id="Text Box 581" o:spid="_x0000_s1051" type="#_x0000_t202" style="position:absolute;margin-left:39.8pt;margin-top:807.05pt;width:15.8pt;height:15.8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D/O+aF6gEAAMIDAAAOAAAAAAAAAAAAAAAAAC4CAABkcnMvZTJvRG9j&#10;LnhtbFBLAQItABQABgAIAAAAIQBLsUgW4AAAAAwBAAAPAAAAAAAAAAAAAAAAAEQEAABkcnMvZG93&#10;bnJldi54bWxQSwUGAAAAAAQABADzAAAAUQUAAAAA&#10;" filled="f" stroked="f">
              <v:textbox inset="0,0,0,0">
                <w:txbxContent>
                  <w:p w14:paraId="3F95A39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26</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B40133" w14:textId="1287A487" w:rsidR="00C6709C" w:rsidRDefault="00C6709C">
    <w:pPr>
      <w:pStyle w:val="BodyText"/>
      <w:spacing w:line="14" w:lineRule="auto"/>
      <w:rPr>
        <w:sz w:val="20"/>
      </w:rPr>
    </w:pPr>
    <w:r>
      <w:rPr>
        <w:noProof/>
      </w:rPr>
      <mc:AlternateContent>
        <mc:Choice Requires="wpg">
          <w:drawing>
            <wp:anchor distT="0" distB="0" distL="114300" distR="114300" simplePos="0" relativeHeight="251623424" behindDoc="1" locked="0" layoutInCell="1" allowOverlap="1" wp14:anchorId="10B662FA" wp14:editId="2907279E">
              <wp:simplePos x="0" y="0"/>
              <wp:positionH relativeFrom="page">
                <wp:posOffset>0</wp:posOffset>
              </wp:positionH>
              <wp:positionV relativeFrom="page">
                <wp:posOffset>10234295</wp:posOffset>
              </wp:positionV>
              <wp:extent cx="7561580" cy="459740"/>
              <wp:effectExtent l="0" t="0" r="1270" b="0"/>
              <wp:wrapNone/>
              <wp:docPr id="110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08" name="Freeform 59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58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Line 58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22AFC6F" id="Group 587" o:spid="_x0000_s1026" style="position:absolute;margin-left:0;margin-top:805.85pt;width:595.4pt;height:36.2pt;z-index:-25169305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XNq9g8oEAABGFAAADgAAAAAAAAAAAAAAAAAuAgAAZHJzL2Uyb0RvYy54bWxQ&#10;SwECLQAUAAYACAAAACEAzFfCieAAAAALAQAADwAAAAAAAAAAAAAAAAAkBwAAZHJzL2Rvd25yZXYu&#10;eG1sUEsFBgAAAAAEAAQA8wAAADEIAAAAAA==&#10;">
              <v:shape id="Freeform 59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" path="m1749,l,,410,711r1339,l1749,xe" fillcolor="#00a650" stroked="f">
                <v:path arrowok="t" o:connecttype="custom" o:connectlocs="1749,16127;0,16127;410,16838;1749,16838;1749,16127" o:connectangles="0,0,0,0,0"/>
              </v:shape>
              <v:shape id="Freeform 58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24448" behindDoc="1" locked="0" layoutInCell="1" allowOverlap="1" wp14:anchorId="3FFFD647" wp14:editId="34C54975">
              <wp:simplePos x="0" y="0"/>
              <wp:positionH relativeFrom="page">
                <wp:posOffset>6854825</wp:posOffset>
              </wp:positionH>
              <wp:positionV relativeFrom="page">
                <wp:posOffset>10249535</wp:posOffset>
              </wp:positionV>
              <wp:extent cx="200660" cy="201295"/>
              <wp:effectExtent l="0" t="0" r="0" b="0"/>
              <wp:wrapNone/>
              <wp:docPr id="1106"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EB8D23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FFD647" id="_x0000_t202" coordsize="21600,21600" o:spt="202" path="m,l,21600r21600,l21600,xe">
              <v:stroke joinstyle="miter"/>
              <v:path gradientshapeok="t" o:connecttype="rect"/>
            </v:shapetype>
            <v:shape id="Text Box 586" o:spid="_x0000_s1052" type="#_x0000_t202" style="position:absolute;margin-left:539.75pt;margin-top:807.05pt;width:15.8pt;height:15.8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CoPbMJ7AEAAMIDAAAOAAAAAAAAAAAAAAAAAC4CAABkcnMvZTJv&#10;RG9jLnhtbFBLAQItABQABgAIAAAAIQDG42fX4QAAAA8BAAAPAAAAAAAAAAAAAAAAAEYEAABkcnMv&#10;ZG93bnJldi54bWxQSwUGAAAAAAQABADzAAAAVAUAAAAA&#10;" filled="f" stroked="f">
              <v:textbox inset="0,0,0,0">
                <w:txbxContent>
                  <w:p w14:paraId="5EB8D23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889A1" w14:textId="77777777" w:rsidR="00C6709C" w:rsidRDefault="00C6709C">
    <w:pPr>
      <w:pStyle w:val="Footer"/>
      <w:tabs>
        <w:tab w:val="clear" w:pos="4680"/>
        <w:tab w:val="clear" w:pos="9360"/>
      </w:tabs>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0E5B9C23" w14:textId="163AB9D9" w:rsidR="00C6709C" w:rsidRDefault="00C6709C">
    <w:pPr>
      <w:pStyle w:val="BodyText"/>
      <w:spacing w:line="14" w:lineRule="auto"/>
      <w:rPr>
        <w:sz w:val="2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7D230" w14:textId="77777777" w:rsidR="00C6709C" w:rsidRDefault="00C6709C">
    <w:pPr>
      <w:pStyle w:val="BodyText"/>
      <w:spacing w:line="14" w:lineRule="auto"/>
      <w:rPr>
        <w:sz w:val="20"/>
      </w:rPr>
    </w:pPr>
    <w:r>
      <w:rPr>
        <w:noProof/>
        <w:sz w:val="20"/>
      </w:rPr>
      <mc:AlternateContent>
        <mc:Choice Requires="wps">
          <w:drawing>
            <wp:anchor distT="0" distB="0" distL="0" distR="0" simplePos="0" relativeHeight="251742208" behindDoc="1" locked="0" layoutInCell="1" allowOverlap="1" wp14:anchorId="18061E10" wp14:editId="3DBC1B76">
              <wp:simplePos x="0" y="0"/>
              <wp:positionH relativeFrom="page">
                <wp:posOffset>3755771</wp:posOffset>
              </wp:positionH>
              <wp:positionV relativeFrom="page">
                <wp:posOffset>9211130</wp:posOffset>
              </wp:positionV>
              <wp:extent cx="267970" cy="189865"/>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65A7CCFD"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21</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18061E10" id="_x0000_t202" coordsize="21600,21600" o:spt="202" path="m,l,21600r21600,l21600,xe">
              <v:stroke joinstyle="miter"/>
              <v:path gradientshapeok="t" o:connecttype="rect"/>
            </v:shapetype>
            <v:shape id="Textbox 29" o:spid="_x0000_s1053" type="#_x0000_t202" style="position:absolute;margin-left:295.75pt;margin-top:725.3pt;width:21.1pt;height:14.95pt;z-index:-2515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" filled="f" stroked="f">
              <v:textbox inset="0,0,0,0">
                <w:txbxContent>
                  <w:p w14:paraId="65A7CCFD"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21</w:t>
                    </w:r>
                    <w:r>
                      <w:rPr>
                        <w:rFonts w:ascii="Cambria"/>
                        <w:spacing w:val="-5"/>
                        <w:w w:val="115"/>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3CC750" w14:textId="77777777" w:rsidR="00C6709C" w:rsidRDefault="00C6709C">
    <w:pPr>
      <w:pStyle w:val="BodyText"/>
      <w:spacing w:line="14" w:lineRule="auto"/>
      <w:rPr>
        <w:sz w:val="20"/>
      </w:rPr>
    </w:pPr>
    <w:r>
      <w:rPr>
        <w:noProof/>
        <w:sz w:val="20"/>
      </w:rPr>
      <mc:AlternateContent>
        <mc:Choice Requires="wps">
          <w:drawing>
            <wp:anchor distT="0" distB="0" distL="0" distR="0" simplePos="0" relativeHeight="251743232" behindDoc="1" locked="0" layoutInCell="1" allowOverlap="1" wp14:anchorId="74765AED" wp14:editId="7B8B26DD">
              <wp:simplePos x="0" y="0"/>
              <wp:positionH relativeFrom="page">
                <wp:posOffset>3755771</wp:posOffset>
              </wp:positionH>
              <wp:positionV relativeFrom="page">
                <wp:posOffset>9211130</wp:posOffset>
              </wp:positionV>
              <wp:extent cx="267970" cy="189865"/>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6EAD9A7A"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22</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74765AED" id="_x0000_t202" coordsize="21600,21600" o:spt="202" path="m,l,21600r21600,l21600,xe">
              <v:stroke joinstyle="miter"/>
              <v:path gradientshapeok="t" o:connecttype="rect"/>
            </v:shapetype>
            <v:shape id="Textbox 30" o:spid="_x0000_s1054" type="#_x0000_t202" style="position:absolute;margin-left:295.75pt;margin-top:725.3pt;width:21.1pt;height:14.95pt;z-index:-2515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" filled="f" stroked="f">
              <v:textbox inset="0,0,0,0">
                <w:txbxContent>
                  <w:p w14:paraId="6EAD9A7A"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22</w:t>
                    </w:r>
                    <w:r>
                      <w:rPr>
                        <w:rFonts w:ascii="Cambria"/>
                        <w:spacing w:val="-5"/>
                        <w:w w:val="115"/>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57187" w14:textId="77777777" w:rsidR="00C6709C" w:rsidRDefault="00C6709C">
    <w:pPr>
      <w:pStyle w:val="BodyText"/>
      <w:spacing w:line="14" w:lineRule="auto"/>
      <w:rPr>
        <w:sz w:val="20"/>
      </w:rPr>
    </w:pPr>
    <w:r>
      <w:rPr>
        <w:noProof/>
        <w:sz w:val="20"/>
      </w:rPr>
      <mc:AlternateContent>
        <mc:Choice Requires="wps">
          <w:drawing>
            <wp:anchor distT="0" distB="0" distL="0" distR="0" simplePos="0" relativeHeight="251744256" behindDoc="1" locked="0" layoutInCell="1" allowOverlap="1" wp14:anchorId="245ED45D" wp14:editId="6505B2CC">
              <wp:simplePos x="0" y="0"/>
              <wp:positionH relativeFrom="page">
                <wp:posOffset>3755771</wp:posOffset>
              </wp:positionH>
              <wp:positionV relativeFrom="page">
                <wp:posOffset>9211130</wp:posOffset>
              </wp:positionV>
              <wp:extent cx="267970" cy="189865"/>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0E0EDC62"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23</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245ED45D" id="_x0000_t202" coordsize="21600,21600" o:spt="202" path="m,l,21600r21600,l21600,xe">
              <v:stroke joinstyle="miter"/>
              <v:path gradientshapeok="t" o:connecttype="rect"/>
            </v:shapetype>
            <v:shape id="Textbox 31" o:spid="_x0000_s1055" type="#_x0000_t202" style="position:absolute;margin-left:295.75pt;margin-top:725.3pt;width:21.1pt;height:14.95pt;z-index:-2515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" filled="f" stroked="f">
              <v:textbox inset="0,0,0,0">
                <w:txbxContent>
                  <w:p w14:paraId="0E0EDC62"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23</w:t>
                    </w:r>
                    <w:r>
                      <w:rPr>
                        <w:rFonts w:ascii="Cambria"/>
                        <w:spacing w:val="-5"/>
                        <w:w w:val="115"/>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4EF12" w14:textId="77777777" w:rsidR="00C6709C" w:rsidRDefault="00C6709C">
    <w:pPr>
      <w:pStyle w:val="BodyText"/>
      <w:spacing w:line="14" w:lineRule="auto"/>
      <w:rPr>
        <w:sz w:val="20"/>
      </w:rPr>
    </w:pPr>
    <w:r>
      <w:rPr>
        <w:noProof/>
        <w:sz w:val="20"/>
      </w:rPr>
      <mc:AlternateContent>
        <mc:Choice Requires="wps">
          <w:drawing>
            <wp:anchor distT="0" distB="0" distL="0" distR="0" simplePos="0" relativeHeight="251745280" behindDoc="1" locked="0" layoutInCell="1" allowOverlap="1" wp14:anchorId="26A93319" wp14:editId="441A0AA4">
              <wp:simplePos x="0" y="0"/>
              <wp:positionH relativeFrom="page">
                <wp:posOffset>3755771</wp:posOffset>
              </wp:positionH>
              <wp:positionV relativeFrom="page">
                <wp:posOffset>9211130</wp:posOffset>
              </wp:positionV>
              <wp:extent cx="267970" cy="189865"/>
              <wp:effectExtent l="0" t="0" r="0" b="0"/>
              <wp:wrapNone/>
              <wp:docPr id="12"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2AFC61BE"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24</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26A93319" id="_x0000_t202" coordsize="21600,21600" o:spt="202" path="m,l,21600r21600,l21600,xe">
              <v:stroke joinstyle="miter"/>
              <v:path gradientshapeok="t" o:connecttype="rect"/>
            </v:shapetype>
            <v:shape id="Textbox 36" o:spid="_x0000_s1056" type="#_x0000_t202" style="position:absolute;margin-left:295.75pt;margin-top:725.3pt;width:21.1pt;height:14.95pt;z-index:-25157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" filled="f" stroked="f">
              <v:textbox inset="0,0,0,0">
                <w:txbxContent>
                  <w:p w14:paraId="2AFC61BE" w14:textId="77777777" w:rsidR="00C6709C" w:rsidRDefault="00C6709C">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24</w:t>
                    </w:r>
                    <w:r>
                      <w:rPr>
                        <w:rFonts w:ascii="Cambria"/>
                        <w:spacing w:val="-5"/>
                        <w:w w:val="115"/>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51969" w14:textId="60FFBA67" w:rsidR="00C6709C" w:rsidRDefault="00C6709C">
    <w:pPr>
      <w:pStyle w:val="BodyText"/>
      <w:spacing w:line="14" w:lineRule="auto"/>
      <w:rPr>
        <w:sz w:val="20"/>
      </w:rPr>
    </w:pPr>
    <w:r>
      <w:rPr>
        <w:noProof/>
      </w:rPr>
      <mc:AlternateContent>
        <mc:Choice Requires="wpg">
          <w:drawing>
            <wp:anchor distT="0" distB="0" distL="114300" distR="114300" simplePos="0" relativeHeight="251627520" behindDoc="1" locked="0" layoutInCell="1" allowOverlap="1" wp14:anchorId="54CC4A3E" wp14:editId="1BDBF982">
              <wp:simplePos x="0" y="0"/>
              <wp:positionH relativeFrom="page">
                <wp:posOffset>0</wp:posOffset>
              </wp:positionH>
              <wp:positionV relativeFrom="page">
                <wp:posOffset>10234295</wp:posOffset>
              </wp:positionV>
              <wp:extent cx="7561580" cy="459740"/>
              <wp:effectExtent l="0" t="0" r="1270" b="0"/>
              <wp:wrapNone/>
              <wp:docPr id="1102"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03" name="Freeform 5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5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Line 5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E22ADE4" id="Group 577" o:spid="_x0000_s1026" style="position:absolute;margin-left:0;margin-top:805.85pt;width:595.4pt;height:36.2pt;z-index:-25168896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">
              <v:shape id="Freeform 5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" path="m1749,l,,410,711r1339,l1749,xe" fillcolor="#00a650" stroked="f">
                <v:path arrowok="t" o:connecttype="custom" o:connectlocs="1749,16127;0,16127;410,16838;1749,16838;1749,16127" o:connectangles="0,0,0,0,0"/>
              </v:shape>
              <v:shape id="Freeform 5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28544" behindDoc="1" locked="0" layoutInCell="1" allowOverlap="1" wp14:anchorId="3C490E4E" wp14:editId="66089B1F">
              <wp:simplePos x="0" y="0"/>
              <wp:positionH relativeFrom="page">
                <wp:posOffset>6854825</wp:posOffset>
              </wp:positionH>
              <wp:positionV relativeFrom="page">
                <wp:posOffset>10249535</wp:posOffset>
              </wp:positionV>
              <wp:extent cx="200660" cy="201295"/>
              <wp:effectExtent l="0" t="0" r="0" b="0"/>
              <wp:wrapNone/>
              <wp:docPr id="1101"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705359"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490E4E" id="_x0000_t202" coordsize="21600,21600" o:spt="202" path="m,l,21600r21600,l21600,xe">
              <v:stroke joinstyle="miter"/>
              <v:path gradientshapeok="t" o:connecttype="rect"/>
            </v:shapetype>
            <v:shape id="Text Box 576" o:spid="_x0000_s1057" type="#_x0000_t202" style="position:absolute;margin-left:539.75pt;margin-top:807.05pt;width:15.8pt;height:15.8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BEzo3X7AEAAMIDAAAOAAAAAAAAAAAAAAAAAC4CAABkcnMvZTJv&#10;RG9jLnhtbFBLAQItABQABgAIAAAAIQDG42fX4QAAAA8BAAAPAAAAAAAAAAAAAAAAAEYEAABkcnMv&#10;ZG93bnJldi54bWxQSwUGAAAAAAQABADzAAAAVAUAAAAA&#10;" filled="f" stroked="f">
              <v:textbox inset="0,0,0,0">
                <w:txbxContent>
                  <w:p w14:paraId="1D705359"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453C3" w14:textId="77777777" w:rsidR="00C6709C" w:rsidRDefault="00C6709C">
    <w:pPr>
      <w:pStyle w:val="BodyText"/>
      <w:spacing w:line="14" w:lineRule="auto"/>
      <w:rPr>
        <w:sz w:val="2"/>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8AA01" w14:textId="77777777" w:rsidR="00C6709C" w:rsidRDefault="00C6709C">
    <w:pPr>
      <w:pStyle w:val="BodyText"/>
      <w:spacing w:line="14" w:lineRule="auto"/>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67BCF" w14:textId="3BEDFCB1" w:rsidR="00C6709C" w:rsidRDefault="00C6709C">
    <w:pPr>
      <w:pStyle w:val="BodyText"/>
      <w:spacing w:line="14" w:lineRule="auto"/>
      <w:rPr>
        <w:sz w:val="20"/>
      </w:rPr>
    </w:pPr>
    <w:r>
      <w:rPr>
        <w:noProof/>
      </w:rPr>
      <mc:AlternateContent>
        <mc:Choice Requires="wpg">
          <w:drawing>
            <wp:anchor distT="0" distB="0" distL="114300" distR="114300" simplePos="0" relativeHeight="251631616" behindDoc="1" locked="0" layoutInCell="1" allowOverlap="1" wp14:anchorId="59B6A1BF" wp14:editId="2D5BF5B5">
              <wp:simplePos x="0" y="0"/>
              <wp:positionH relativeFrom="page">
                <wp:posOffset>-1270</wp:posOffset>
              </wp:positionH>
              <wp:positionV relativeFrom="page">
                <wp:posOffset>10234295</wp:posOffset>
              </wp:positionV>
              <wp:extent cx="7561580" cy="459740"/>
              <wp:effectExtent l="0" t="0" r="1270" b="0"/>
              <wp:wrapNone/>
              <wp:docPr id="1097"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98" name="Freeform 5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5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Line 5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7258770" id="Group 567" o:spid="_x0000_s1026" style="position:absolute;margin-left:-.1pt;margin-top:805.85pt;width:595.4pt;height:36.2pt;z-index:-2516848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NDi&#10;Dz2CBAAAmhIAAA4AAAAAAAAAAAAAAAAALgIAAGRycy9lMm9Eb2MueG1sUEsBAi0AFAAGAAgAAAAh&#10;ADfTDiPhAAAADAEAAA8AAAAAAAAAAAAAAAAA3AYAAGRycy9kb3ducmV2LnhtbFBLBQYAAAAABAAE&#10;APMAAADqBwAAAAA=&#10;">
              <v:shape id="Freeform 5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" path="m1608,l,,,711r1253,l1608,xe" fillcolor="#ed1c24" stroked="f">
                <v:path arrowok="t" o:connecttype="custom" o:connectlocs="1608,16127;0,16127;0,16838;1253,16838;1608,16127" o:connectangles="0,0,0,0,0"/>
              </v:shape>
              <v:shape id="Freeform 5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2640" behindDoc="1" locked="0" layoutInCell="1" allowOverlap="1" wp14:anchorId="4E680D4E" wp14:editId="65D36328">
              <wp:simplePos x="0" y="0"/>
              <wp:positionH relativeFrom="page">
                <wp:posOffset>505460</wp:posOffset>
              </wp:positionH>
              <wp:positionV relativeFrom="page">
                <wp:posOffset>10249535</wp:posOffset>
              </wp:positionV>
              <wp:extent cx="200660" cy="201295"/>
              <wp:effectExtent l="0" t="0" r="0" b="0"/>
              <wp:wrapNone/>
              <wp:docPr id="1096" name="Text 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82A49FA"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680D4E" id="_x0000_t202" coordsize="21600,21600" o:spt="202" path="m,l,21600r21600,l21600,xe">
              <v:stroke joinstyle="miter"/>
              <v:path gradientshapeok="t" o:connecttype="rect"/>
            </v:shapetype>
            <v:shape id="Text Box 566" o:spid="_x0000_s1058" type="#_x0000_t202" style="position:absolute;margin-left:39.8pt;margin-top:807.05pt;width:15.8pt;height:15.8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GOVnzPsAQAAwgMAAA4AAAAAAAAAAAAAAAAALgIAAGRycy9lMm9E&#10;b2MueG1sUEsBAi0AFAAGAAgAAAAhAEuxSBbgAAAADAEAAA8AAAAAAAAAAAAAAAAARgQAAGRycy9k&#10;b3ducmV2LnhtbFBLBQYAAAAABAAEAPMAAABTBQAAAAA=&#10;" filled="f" stroked="f">
              <v:textbox inset="0,0,0,0">
                <w:txbxContent>
                  <w:p w14:paraId="482A49FA"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1033E" w14:textId="063126EC" w:rsidR="00C6709C" w:rsidRDefault="00C6709C">
    <w:pPr>
      <w:pStyle w:val="BodyText"/>
      <w:spacing w:line="14" w:lineRule="auto"/>
      <w:rPr>
        <w:sz w:val="20"/>
      </w:rPr>
    </w:pPr>
    <w:r>
      <w:rPr>
        <w:noProof/>
      </w:rPr>
      <mc:AlternateContent>
        <mc:Choice Requires="wpg">
          <w:drawing>
            <wp:anchor distT="0" distB="0" distL="114300" distR="114300" simplePos="0" relativeHeight="251629568" behindDoc="1" locked="0" layoutInCell="1" allowOverlap="1" wp14:anchorId="08D338EA" wp14:editId="5A3A35DC">
              <wp:simplePos x="0" y="0"/>
              <wp:positionH relativeFrom="page">
                <wp:posOffset>0</wp:posOffset>
              </wp:positionH>
              <wp:positionV relativeFrom="page">
                <wp:posOffset>10234295</wp:posOffset>
              </wp:positionV>
              <wp:extent cx="7561580" cy="459740"/>
              <wp:effectExtent l="0" t="0" r="1270" b="0"/>
              <wp:wrapNone/>
              <wp:docPr id="1092" name="Group 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93" name="Freeform 5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5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Line 5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6E79ACD" id="Group 572" o:spid="_x0000_s1026" style="position:absolute;margin-left:0;margin-top:805.85pt;width:595.4pt;height:36.2pt;z-index:-2516869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rIb2jzwQAAEYUAAAOAAAAAAAAAAAAAAAAAC4CAABkcnMvZTJvRG9j&#10;LnhtbFBLAQItABQABgAIAAAAIQDMV8KJ4AAAAAsBAAAPAAAAAAAAAAAAAAAAACkHAABkcnMvZG93&#10;bnJldi54bWxQSwUGAAAAAAQABADzAAAANggAAAAA&#10;">
              <v:shape id="Freeform 5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" path="m1749,l,,410,711r1339,l1749,xe" fillcolor="#00a650" stroked="f">
                <v:path arrowok="t" o:connecttype="custom" o:connectlocs="1749,16127;0,16127;410,16838;1749,16838;1749,16127" o:connectangles="0,0,0,0,0"/>
              </v:shape>
              <v:shape id="Freeform 5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" strokecolor="#00a650" strokeweight=".35269mm"/>
              <w10:wrap anchorx="page" anchory="page"/>
            </v:group>
          </w:pict>
        </mc:Fallback>
      </mc:AlternateContent>
    </w:r>
    <w:r>
      <w:rPr>
        <w:noProof/>
      </w:rPr>
      <mc:AlternateContent>
        <mc:Choice Requires="wps">
          <w:drawing>
            <wp:anchor distT="0" distB="0" distL="114300" distR="114300" simplePos="0" relativeHeight="251630592" behindDoc="1" locked="0" layoutInCell="1" allowOverlap="1" wp14:anchorId="2A3B18BD" wp14:editId="1DFA11B6">
              <wp:simplePos x="0" y="0"/>
              <wp:positionH relativeFrom="page">
                <wp:posOffset>6854825</wp:posOffset>
              </wp:positionH>
              <wp:positionV relativeFrom="page">
                <wp:posOffset>10249535</wp:posOffset>
              </wp:positionV>
              <wp:extent cx="200660" cy="201295"/>
              <wp:effectExtent l="0" t="0" r="0" b="0"/>
              <wp:wrapNone/>
              <wp:docPr id="1091"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9ED228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3B18BD" id="_x0000_t202" coordsize="21600,21600" o:spt="202" path="m,l,21600r21600,l21600,xe">
              <v:stroke joinstyle="miter"/>
              <v:path gradientshapeok="t" o:connecttype="rect"/>
            </v:shapetype>
            <v:shape id="Text Box 571" o:spid="_x0000_s1059" type="#_x0000_t202" style="position:absolute;margin-left:539.75pt;margin-top:807.05pt;width:15.8pt;height:15.8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N4KH6XrAQAAwgMAAA4AAAAAAAAAAAAAAAAALgIAAGRycy9lMm9E&#10;b2MueG1sUEsBAi0AFAAGAAgAAAAhAMbjZ9fhAAAADwEAAA8AAAAAAAAAAAAAAAAARQQAAGRycy9k&#10;b3ducmV2LnhtbFBLBQYAAAAABAAEAPMAAABTBQAAAAA=&#10;" filled="f" stroked="f">
              <v:textbox inset="0,0,0,0">
                <w:txbxContent>
                  <w:p w14:paraId="49ED228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B88A6" w14:textId="51FD4C83" w:rsidR="00C6709C" w:rsidRDefault="00C6709C">
    <w:pPr>
      <w:pStyle w:val="BodyText"/>
      <w:spacing w:line="14" w:lineRule="auto"/>
      <w:rPr>
        <w:sz w:val="20"/>
      </w:rPr>
    </w:pPr>
    <w:r>
      <w:rPr>
        <w:noProof/>
      </w:rPr>
      <mc:AlternateContent>
        <mc:Choice Requires="wpg">
          <w:drawing>
            <wp:anchor distT="0" distB="0" distL="114300" distR="114300" simplePos="0" relativeHeight="251635712" behindDoc="1" locked="0" layoutInCell="1" allowOverlap="1" wp14:anchorId="3830D930" wp14:editId="44BAEC05">
              <wp:simplePos x="0" y="0"/>
              <wp:positionH relativeFrom="page">
                <wp:posOffset>-1270</wp:posOffset>
              </wp:positionH>
              <wp:positionV relativeFrom="page">
                <wp:posOffset>10234295</wp:posOffset>
              </wp:positionV>
              <wp:extent cx="7561580" cy="459740"/>
              <wp:effectExtent l="0" t="0" r="1270" b="0"/>
              <wp:wrapNone/>
              <wp:docPr id="1087" name="Group 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88" name="Freeform 56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55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Line 55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DB037E1" id="Group 557" o:spid="_x0000_s1026" style="position:absolute;margin-left:-.1pt;margin-top:805.85pt;width:595.4pt;height:36.2pt;z-index:-2516807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JAuoxR8BAAA&#10;mhIAAA4AAAAAAAAAAAAAAAAALgIAAGRycy9lMm9Eb2MueG1sUEsBAi0AFAAGAAgAAAAhADfTDiPh&#10;AAAADAEAAA8AAAAAAAAAAAAAAAAA1gYAAGRycy9kb3ducmV2LnhtbFBLBQYAAAAABAAEAPMAAADk&#10;BwAAAAA=&#10;">
              <v:shape id="Freeform 56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" path="m1608,l,,,711r1253,l1608,xe" fillcolor="#ed1c24" stroked="f">
                <v:path arrowok="t" o:connecttype="custom" o:connectlocs="1608,16127;0,16127;0,16838;1253,16838;1608,16127" o:connectangles="0,0,0,0,0"/>
              </v:shape>
              <v:shape id="Freeform 55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6736" behindDoc="1" locked="0" layoutInCell="1" allowOverlap="1" wp14:anchorId="4508C7B3" wp14:editId="74892943">
              <wp:simplePos x="0" y="0"/>
              <wp:positionH relativeFrom="page">
                <wp:posOffset>505460</wp:posOffset>
              </wp:positionH>
              <wp:positionV relativeFrom="page">
                <wp:posOffset>10249535</wp:posOffset>
              </wp:positionV>
              <wp:extent cx="200660" cy="201295"/>
              <wp:effectExtent l="0" t="0" r="0" b="0"/>
              <wp:wrapNone/>
              <wp:docPr id="1086"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C7834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8C7B3" id="_x0000_t202" coordsize="21600,21600" o:spt="202" path="m,l,21600r21600,l21600,xe">
              <v:stroke joinstyle="miter"/>
              <v:path gradientshapeok="t" o:connecttype="rect"/>
            </v:shapetype>
            <v:shape id="Text Box 556" o:spid="_x0000_s1060" type="#_x0000_t202" style="position:absolute;margin-left:39.8pt;margin-top:807.05pt;width:15.8pt;height:15.8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LZaE1TsAQAAwgMAAA4AAAAAAAAAAAAAAAAALgIAAGRycy9lMm9E&#10;b2MueG1sUEsBAi0AFAAGAAgAAAAhAEuxSBbgAAAADAEAAA8AAAAAAAAAAAAAAAAARgQAAGRycy9k&#10;b3ducmV2LnhtbFBLBQYAAAAABAAEAPMAAABTBQAAAAA=&#10;" filled="f" stroked="f">
              <v:textbox inset="0,0,0,0">
                <w:txbxContent>
                  <w:p w14:paraId="4CC7834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A72B8" w14:textId="1C0A12C4" w:rsidR="00C6709C" w:rsidRDefault="00C6709C">
    <w:pPr>
      <w:pStyle w:val="BodyText"/>
      <w:spacing w:line="14" w:lineRule="auto"/>
      <w:rPr>
        <w:sz w:val="20"/>
      </w:rPr>
    </w:pPr>
    <w:r>
      <w:rPr>
        <w:noProof/>
      </w:rPr>
      <mc:AlternateContent>
        <mc:Choice Requires="wpg">
          <w:drawing>
            <wp:anchor distT="0" distB="0" distL="114300" distR="114300" simplePos="0" relativeHeight="251633664" behindDoc="1" locked="0" layoutInCell="1" allowOverlap="1" wp14:anchorId="7CE1FFE1" wp14:editId="160013F3">
              <wp:simplePos x="0" y="0"/>
              <wp:positionH relativeFrom="page">
                <wp:posOffset>0</wp:posOffset>
              </wp:positionH>
              <wp:positionV relativeFrom="page">
                <wp:posOffset>10234295</wp:posOffset>
              </wp:positionV>
              <wp:extent cx="7561580" cy="459740"/>
              <wp:effectExtent l="0" t="0" r="1270" b="0"/>
              <wp:wrapNone/>
              <wp:docPr id="1082"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83" name="Freeform 56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56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Line 56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ADA008B" id="Group 562" o:spid="_x0000_s1026" style="position:absolute;margin-left:0;margin-top:805.85pt;width:595.4pt;height:36.2pt;z-index:-2516828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T7FizwQAAEYUAAAOAAAAAAAAAAAAAAAAAC4CAABkcnMvZTJvRG9j&#10;LnhtbFBLAQItABQABgAIAAAAIQDMV8KJ4AAAAAsBAAAPAAAAAAAAAAAAAAAAACkHAABkcnMvZG93&#10;bnJldi54bWxQSwUGAAAAAAQABADzAAAANggAAAAA&#10;">
              <v:shape id="Freeform 56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" path="m1749,l,,410,711r1339,l1749,xe" fillcolor="#00a650" stroked="f">
                <v:path arrowok="t" o:connecttype="custom" o:connectlocs="1749,16127;0,16127;410,16838;1749,16838;1749,16127" o:connectangles="0,0,0,0,0"/>
              </v:shape>
              <v:shape id="Freeform 56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34688" behindDoc="1" locked="0" layoutInCell="1" allowOverlap="1" wp14:anchorId="0522637D" wp14:editId="73789FD8">
              <wp:simplePos x="0" y="0"/>
              <wp:positionH relativeFrom="page">
                <wp:posOffset>6854825</wp:posOffset>
              </wp:positionH>
              <wp:positionV relativeFrom="page">
                <wp:posOffset>10249535</wp:posOffset>
              </wp:positionV>
              <wp:extent cx="200660" cy="201295"/>
              <wp:effectExtent l="0" t="0" r="0" b="0"/>
              <wp:wrapNone/>
              <wp:docPr id="108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69A5F0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22637D" id="_x0000_t202" coordsize="21600,21600" o:spt="202" path="m,l,21600r21600,l21600,xe">
              <v:stroke joinstyle="miter"/>
              <v:path gradientshapeok="t" o:connecttype="rect"/>
            </v:shapetype>
            <v:shape id="Text Box 561" o:spid="_x0000_s1061" type="#_x0000_t202" style="position:absolute;margin-left:539.75pt;margin-top:807.05pt;width:15.8pt;height:15.8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BvyeMvrAQAAwgMAAA4AAAAAAAAAAAAAAAAALgIAAGRycy9lMm9E&#10;b2MueG1sUEsBAi0AFAAGAAgAAAAhAMbjZ9fhAAAADwEAAA8AAAAAAAAAAAAAAAAARQQAAGRycy9k&#10;b3ducmV2LnhtbFBLBQYAAAAABAAEAPMAAABTBQAAAAA=&#10;" filled="f" stroked="f">
              <v:textbox inset="0,0,0,0">
                <w:txbxContent>
                  <w:p w14:paraId="569A5F0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382B8" w14:textId="2A9F16C8" w:rsidR="00C6709C" w:rsidRDefault="00C6709C">
    <w:pPr>
      <w:pStyle w:val="BodyText"/>
      <w:spacing w:line="14" w:lineRule="auto"/>
      <w:rPr>
        <w:sz w:val="20"/>
      </w:rPr>
    </w:pPr>
    <w:r>
      <w:rPr>
        <w:noProof/>
      </w:rPr>
      <mc:AlternateContent>
        <mc:Choice Requires="wpg">
          <w:drawing>
            <wp:anchor distT="0" distB="0" distL="114300" distR="114300" simplePos="0" relativeHeight="251643904" behindDoc="1" locked="0" layoutInCell="1" allowOverlap="1" wp14:anchorId="1DEBC4F9" wp14:editId="6D59D722">
              <wp:simplePos x="0" y="0"/>
              <wp:positionH relativeFrom="page">
                <wp:posOffset>-1270</wp:posOffset>
              </wp:positionH>
              <wp:positionV relativeFrom="page">
                <wp:posOffset>10234295</wp:posOffset>
              </wp:positionV>
              <wp:extent cx="7561580" cy="459740"/>
              <wp:effectExtent l="0" t="0" r="1270" b="0"/>
              <wp:wrapNone/>
              <wp:docPr id="1057" name="Group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58" name="Freeform 5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5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0" name="Line 5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0B08046" id="Group 527" o:spid="_x0000_s1026" style="position:absolute;margin-left:-.1pt;margin-top:805.85pt;width:595.4pt;height:36.2pt;z-index:-2516725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">
              <v:shape id="Freeform 5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" path="m1608,l,,,711r1253,l1608,xe" fillcolor="#ed1c24" stroked="f">
                <v:path arrowok="t" o:connecttype="custom" o:connectlocs="1608,16127;0,16127;0,16838;1253,16838;1608,16127" o:connectangles="0,0,0,0,0"/>
              </v:shape>
              <v:shape id="Freeform 5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44928" behindDoc="1" locked="0" layoutInCell="1" allowOverlap="1" wp14:anchorId="78F04E09" wp14:editId="73160AB5">
              <wp:simplePos x="0" y="0"/>
              <wp:positionH relativeFrom="page">
                <wp:posOffset>505460</wp:posOffset>
              </wp:positionH>
              <wp:positionV relativeFrom="page">
                <wp:posOffset>10249535</wp:posOffset>
              </wp:positionV>
              <wp:extent cx="200660" cy="201295"/>
              <wp:effectExtent l="0" t="0" r="0" b="0"/>
              <wp:wrapNone/>
              <wp:docPr id="1056"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EEE37DE"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F04E09" id="_x0000_t202" coordsize="21600,21600" o:spt="202" path="m,l,21600r21600,l21600,xe">
              <v:stroke joinstyle="miter"/>
              <v:path gradientshapeok="t" o:connecttype="rect"/>
            </v:shapetype>
            <v:shape id="Text Box 526" o:spid="_x0000_s1062" type="#_x0000_t202" style="position:absolute;margin-left:39.8pt;margin-top:807.05pt;width:15.8pt;height:15.8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" filled="f" stroked="f">
              <v:textbox inset="0,0,0,0">
                <w:txbxContent>
                  <w:p w14:paraId="5EEE37DE"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7933E" w14:textId="510241EC" w:rsidR="00C6709C" w:rsidRDefault="00C6709C">
    <w:pPr>
      <w:pStyle w:val="BodyText"/>
      <w:spacing w:line="14" w:lineRule="auto"/>
      <w:rPr>
        <w:sz w:val="20"/>
      </w:rPr>
    </w:pPr>
    <w:r>
      <w:rPr>
        <w:noProof/>
      </w:rPr>
      <mc:AlternateContent>
        <mc:Choice Requires="wpg">
          <w:drawing>
            <wp:anchor distT="0" distB="0" distL="114300" distR="114300" simplePos="0" relativeHeight="251641856" behindDoc="1" locked="0" layoutInCell="1" allowOverlap="1" wp14:anchorId="35EE9759" wp14:editId="1813F748">
              <wp:simplePos x="0" y="0"/>
              <wp:positionH relativeFrom="page">
                <wp:posOffset>0</wp:posOffset>
              </wp:positionH>
              <wp:positionV relativeFrom="page">
                <wp:posOffset>10234295</wp:posOffset>
              </wp:positionV>
              <wp:extent cx="7561580" cy="459740"/>
              <wp:effectExtent l="0" t="0" r="1270" b="0"/>
              <wp:wrapNone/>
              <wp:docPr id="1052" name="Group 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53" name="Freeform 5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5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5" name="Line 5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B51FFCE" id="Group 532" o:spid="_x0000_s1026" style="position:absolute;margin-left:0;margin-top:805.85pt;width:595.4pt;height:36.2pt;z-index:-2516746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C56VazwQAAEYUAAAOAAAAAAAAAAAAAAAAAC4CAABkcnMvZTJvRG9j&#10;LnhtbFBLAQItABQABgAIAAAAIQDMV8KJ4AAAAAsBAAAPAAAAAAAAAAAAAAAAACkHAABkcnMvZG93&#10;bnJldi54bWxQSwUGAAAAAAQABADzAAAANggAAAAA&#10;">
              <v:shape id="Freeform 5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" path="m1749,l,,410,711r1339,l1749,xe" fillcolor="#00a650" stroked="f">
                <v:path arrowok="t" o:connecttype="custom" o:connectlocs="1749,16127;0,16127;410,16838;1749,16838;1749,16127" o:connectangles="0,0,0,0,0"/>
              </v:shape>
              <v:shape id="Freeform 5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42880" behindDoc="1" locked="0" layoutInCell="1" allowOverlap="1" wp14:anchorId="1D30F059" wp14:editId="7CDF12BB">
              <wp:simplePos x="0" y="0"/>
              <wp:positionH relativeFrom="page">
                <wp:posOffset>6854825</wp:posOffset>
              </wp:positionH>
              <wp:positionV relativeFrom="page">
                <wp:posOffset>10249535</wp:posOffset>
              </wp:positionV>
              <wp:extent cx="200660" cy="201295"/>
              <wp:effectExtent l="0" t="0" r="0" b="0"/>
              <wp:wrapNone/>
              <wp:docPr id="105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54BD2D2"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0F059" id="_x0000_t202" coordsize="21600,21600" o:spt="202" path="m,l,21600r21600,l21600,xe">
              <v:stroke joinstyle="miter"/>
              <v:path gradientshapeok="t" o:connecttype="rect"/>
            </v:shapetype>
            <v:shape id="Text Box 531" o:spid="_x0000_s1063" type="#_x0000_t202" style="position:absolute;margin-left:539.75pt;margin-top:807.05pt;width:15.8pt;height:15.8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KS0CH/rAQAAwgMAAA4AAAAAAAAAAAAAAAAALgIAAGRycy9lMm9E&#10;b2MueG1sUEsBAi0AFAAGAAgAAAAhAMbjZ9fhAAAADwEAAA8AAAAAAAAAAAAAAAAARQQAAGRycy9k&#10;b3ducmV2LnhtbFBLBQYAAAAABAAEAPMAAABTBQAAAAA=&#10;" filled="f" stroked="f">
              <v:textbox inset="0,0,0,0">
                <w:txbxContent>
                  <w:p w14:paraId="454BD2D2"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366F6" w14:textId="2DFC5431" w:rsidR="00C6709C" w:rsidRDefault="00C6709C">
    <w:pPr>
      <w:pStyle w:val="BodyText"/>
      <w:spacing w:line="14" w:lineRule="auto"/>
      <w:rPr>
        <w:sz w:val="20"/>
      </w:rPr>
    </w:pPr>
    <w:r>
      <w:rPr>
        <w:noProof/>
      </w:rPr>
      <mc:AlternateContent>
        <mc:Choice Requires="wpg">
          <w:drawing>
            <wp:anchor distT="0" distB="0" distL="114300" distR="114300" simplePos="0" relativeHeight="251648000" behindDoc="1" locked="0" layoutInCell="1" allowOverlap="1" wp14:anchorId="798156F4" wp14:editId="1CACD88D">
              <wp:simplePos x="0" y="0"/>
              <wp:positionH relativeFrom="page">
                <wp:posOffset>-1270</wp:posOffset>
              </wp:positionH>
              <wp:positionV relativeFrom="page">
                <wp:posOffset>10234295</wp:posOffset>
              </wp:positionV>
              <wp:extent cx="7561580" cy="459740"/>
              <wp:effectExtent l="0" t="0" r="1270" b="0"/>
              <wp:wrapNone/>
              <wp:docPr id="1044"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46" name="Freeform 5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5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Line 5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0AF55FA" id="Group 517" o:spid="_x0000_s1026" style="position:absolute;margin-left:-.1pt;margin-top:805.85pt;width:595.4pt;height:36.2pt;z-index:-2516684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fL3ggQAAJo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It&#10;8veCBAAAmhIAAA4AAAAAAAAAAAAAAAAALgIAAGRycy9lMm9Eb2MueG1sUEsBAi0AFAAGAAgAAAAh&#10;ADfTDiPhAAAADAEAAA8AAAAAAAAAAAAAAAAA3AYAAGRycy9kb3ducmV2LnhtbFBLBQYAAAAABAAE&#10;APMAAADqBwAAAAA=&#10;">
              <v:shape id="Freeform 5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" path="m1608,l,,,711r1253,l1608,xe" fillcolor="#ed1c24" stroked="f">
                <v:path arrowok="t" o:connecttype="custom" o:connectlocs="1608,16127;0,16127;0,16838;1253,16838;1608,16127" o:connectangles="0,0,0,0,0"/>
              </v:shape>
              <v:shape id="Freeform 5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49024" behindDoc="1" locked="0" layoutInCell="1" allowOverlap="1" wp14:anchorId="71F1B990" wp14:editId="1FBF8A5A">
              <wp:simplePos x="0" y="0"/>
              <wp:positionH relativeFrom="page">
                <wp:posOffset>505460</wp:posOffset>
              </wp:positionH>
              <wp:positionV relativeFrom="page">
                <wp:posOffset>10249535</wp:posOffset>
              </wp:positionV>
              <wp:extent cx="200660" cy="201295"/>
              <wp:effectExtent l="0" t="0" r="0" b="0"/>
              <wp:wrapNone/>
              <wp:docPr id="1042"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B55AF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F1B990" id="_x0000_t202" coordsize="21600,21600" o:spt="202" path="m,l,21600r21600,l21600,xe">
              <v:stroke joinstyle="miter"/>
              <v:path gradientshapeok="t" o:connecttype="rect"/>
            </v:shapetype>
            <v:shape id="Text Box 516" o:spid="_x0000_s1064" type="#_x0000_t202" style="position:absolute;margin-left:39.8pt;margin-top:807.05pt;width:15.8pt;height:15.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C+YAmt7QEAAMIDAAAOAAAAAAAAAAAAAAAAAC4CAABkcnMvZTJv&#10;RG9jLnhtbFBLAQItABQABgAIAAAAIQBLsUgW4AAAAAwBAAAPAAAAAAAAAAAAAAAAAEcEAABkcnMv&#10;ZG93bnJldi54bWxQSwUGAAAAAAQABADzAAAAVAUAAAAA&#10;" filled="f" stroked="f">
              <v:textbox inset="0,0,0,0">
                <w:txbxContent>
                  <w:p w14:paraId="20B55AF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02CD41" w14:textId="71DBD175" w:rsidR="00C6709C" w:rsidRDefault="00C6709C">
    <w:pPr>
      <w:pStyle w:val="BodyText"/>
      <w:spacing w:line="14" w:lineRule="auto"/>
      <w:rPr>
        <w:sz w:val="20"/>
      </w:rPr>
    </w:pPr>
    <w:r>
      <w:rPr>
        <w:noProof/>
      </w:rPr>
      <mc:AlternateContent>
        <mc:Choice Requires="wpg">
          <w:drawing>
            <wp:anchor distT="0" distB="0" distL="114300" distR="114300" simplePos="0" relativeHeight="251645952" behindDoc="1" locked="0" layoutInCell="1" allowOverlap="1" wp14:anchorId="6168AAF1" wp14:editId="3FDBE48D">
              <wp:simplePos x="0" y="0"/>
              <wp:positionH relativeFrom="page">
                <wp:posOffset>0</wp:posOffset>
              </wp:positionH>
              <wp:positionV relativeFrom="page">
                <wp:posOffset>10234295</wp:posOffset>
              </wp:positionV>
              <wp:extent cx="7561580" cy="459740"/>
              <wp:effectExtent l="0" t="0" r="1270" b="0"/>
              <wp:wrapNone/>
              <wp:docPr id="1034" name="Group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36" name="Freeform 5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5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Line 5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080EBF8" id="Group 522" o:spid="_x0000_s1026" style="position:absolute;margin-left:0;margin-top:805.85pt;width:595.4pt;height:36.2pt;z-index:-2516705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NcOzwQAAEY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PANcOzwQAAEYUAAAOAAAAAAAAAAAAAAAAAC4CAABkcnMvZTJvRG9j&#10;LnhtbFBLAQItABQABgAIAAAAIQDMV8KJ4AAAAAsBAAAPAAAAAAAAAAAAAAAAACkHAABkcnMvZG93&#10;bnJldi54bWxQSwUGAAAAAAQABADzAAAANggAAAAA&#10;">
              <v:shape id="Freeform 5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" path="m1749,l,,410,711r1339,l1749,xe" fillcolor="#00a650" stroked="f">
                <v:path arrowok="t" o:connecttype="custom" o:connectlocs="1749,16127;0,16127;410,16838;1749,16838;1749,16127" o:connectangles="0,0,0,0,0"/>
              </v:shape>
              <v:shape id="Freeform 5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" path="m,l1749,r,711l410,711,,e" filled="f" strokecolor="#00a650" strokeweight=".07619mm">
                <v:path arrowok="t" o:connecttype="custom" o:connectlocs="0,16127;1749,16127;1749,16838;410,16838;0,16127" o:connectangles="0,0,0,0,0"/>
              </v:shape>
              <v:line id="Line 5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46976" behindDoc="1" locked="0" layoutInCell="1" allowOverlap="1" wp14:anchorId="0772D378" wp14:editId="2476FD21">
              <wp:simplePos x="0" y="0"/>
              <wp:positionH relativeFrom="page">
                <wp:posOffset>6854825</wp:posOffset>
              </wp:positionH>
              <wp:positionV relativeFrom="page">
                <wp:posOffset>10249535</wp:posOffset>
              </wp:positionV>
              <wp:extent cx="200660" cy="201295"/>
              <wp:effectExtent l="0" t="0" r="0" b="0"/>
              <wp:wrapNone/>
              <wp:docPr id="1032"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7E30B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72D378" id="_x0000_t202" coordsize="21600,21600" o:spt="202" path="m,l,21600r21600,l21600,xe">
              <v:stroke joinstyle="miter"/>
              <v:path gradientshapeok="t" o:connecttype="rect"/>
            </v:shapetype>
            <v:shape id="Text Box 521" o:spid="_x0000_s1065" type="#_x0000_t202" style="position:absolute;margin-left:539.75pt;margin-top:807.05pt;width:15.8pt;height:15.8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CuGUp/rAQAAwgMAAA4AAAAAAAAAAAAAAAAALgIAAGRycy9lMm9E&#10;b2MueG1sUEsBAi0AFAAGAAgAAAAhAMbjZ9fhAAAADwEAAA8AAAAAAAAAAAAAAAAARQQAAGRycy9k&#10;b3ducmV2LnhtbFBLBQYAAAAABAAEAPMAAABTBQAAAAA=&#10;" filled="f" stroked="f">
              <v:textbox inset="0,0,0,0">
                <w:txbxContent>
                  <w:p w14:paraId="1F7E30B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55F0AA" w14:textId="59359473" w:rsidR="00C6709C" w:rsidRDefault="00C6709C">
    <w:pPr>
      <w:pStyle w:val="BodyText"/>
      <w:spacing w:line="14" w:lineRule="auto"/>
      <w:rPr>
        <w:sz w:val="20"/>
      </w:rPr>
    </w:pPr>
    <w:r>
      <w:rPr>
        <w:noProof/>
      </w:rPr>
      <mc:AlternateContent>
        <mc:Choice Requires="wpg">
          <w:drawing>
            <wp:anchor distT="0" distB="0" distL="114300" distR="114300" simplePos="0" relativeHeight="251652096" behindDoc="1" locked="0" layoutInCell="1" allowOverlap="1" wp14:anchorId="5B2755FE" wp14:editId="13F5D693">
              <wp:simplePos x="0" y="0"/>
              <wp:positionH relativeFrom="page">
                <wp:posOffset>-1270</wp:posOffset>
              </wp:positionH>
              <wp:positionV relativeFrom="page">
                <wp:posOffset>10234295</wp:posOffset>
              </wp:positionV>
              <wp:extent cx="7561580" cy="459740"/>
              <wp:effectExtent l="0" t="0" r="1270" b="0"/>
              <wp:wrapNone/>
              <wp:docPr id="1024"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26" name="Freeform 51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50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 name="Line 50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5206ABF" id="Group 507" o:spid="_x0000_s1026" style="position:absolute;margin-left:-.1pt;margin-top:805.85pt;width:595.4pt;height:36.2pt;z-index:-2516643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FiYsBR/&#10;BAAAmhIAAA4AAAAAAAAAAAAAAAAALgIAAGRycy9lMm9Eb2MueG1sUEsBAi0AFAAGAAgAAAAhADfT&#10;DiPhAAAADAEAAA8AAAAAAAAAAAAAAAAA2QYAAGRycy9kb3ducmV2LnhtbFBLBQYAAAAABAAEAPMA&#10;AADnBwAAAAA=&#10;">
              <v:shape id="Freeform 51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" path="m1608,l,,,711r1253,l1608,xe" fillcolor="#ed1c24" stroked="f">
                <v:path arrowok="t" o:connecttype="custom" o:connectlocs="1608,16127;0,16127;0,16838;1253,16838;1608,16127" o:connectangles="0,0,0,0,0"/>
              </v:shape>
              <v:shape id="Freeform 50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0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53120" behindDoc="1" locked="0" layoutInCell="1" allowOverlap="1" wp14:anchorId="0F1AE258" wp14:editId="3C2319AF">
              <wp:simplePos x="0" y="0"/>
              <wp:positionH relativeFrom="page">
                <wp:posOffset>505460</wp:posOffset>
              </wp:positionH>
              <wp:positionV relativeFrom="page">
                <wp:posOffset>10249535</wp:posOffset>
              </wp:positionV>
              <wp:extent cx="200660" cy="201295"/>
              <wp:effectExtent l="0" t="0" r="0" b="0"/>
              <wp:wrapNone/>
              <wp:docPr id="1022"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E138C9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1AE258" id="_x0000_t202" coordsize="21600,21600" o:spt="202" path="m,l,21600r21600,l21600,xe">
              <v:stroke joinstyle="miter"/>
              <v:path gradientshapeok="t" o:connecttype="rect"/>
            </v:shapetype>
            <v:shape id="Text Box 506" o:spid="_x0000_s1066" type="#_x0000_t202" style="position:absolute;margin-left:39.8pt;margin-top:807.05pt;width:15.8pt;height:15.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" filled="f" stroked="f">
              <v:textbox inset="0,0,0,0">
                <w:txbxContent>
                  <w:p w14:paraId="7E138C9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466C9" w14:textId="3B320F75" w:rsidR="00C6709C" w:rsidRDefault="00C6709C">
    <w:pPr>
      <w:pStyle w:val="BodyText"/>
      <w:spacing w:line="14" w:lineRule="auto"/>
      <w:rPr>
        <w:sz w:val="20"/>
      </w:rPr>
    </w:pPr>
    <w:r>
      <w:rPr>
        <w:noProof/>
      </w:rPr>
      <mc:AlternateContent>
        <mc:Choice Requires="wpg">
          <w:drawing>
            <wp:anchor distT="0" distB="0" distL="114300" distR="114300" simplePos="0" relativeHeight="251588608" behindDoc="1" locked="0" layoutInCell="1" allowOverlap="1" wp14:anchorId="10B3109D" wp14:editId="3F79B56E">
              <wp:simplePos x="0" y="0"/>
              <wp:positionH relativeFrom="page">
                <wp:posOffset>-1270</wp:posOffset>
              </wp:positionH>
              <wp:positionV relativeFrom="page">
                <wp:posOffset>10234295</wp:posOffset>
              </wp:positionV>
              <wp:extent cx="7561580" cy="459740"/>
              <wp:effectExtent l="0" t="0" r="1270" b="0"/>
              <wp:wrapNone/>
              <wp:docPr id="1222"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23" name="Freeform 69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69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Line 69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6BE9D4D" id="Group 692" o:spid="_x0000_s1026" style="position:absolute;margin-left:-.1pt;margin-top:805.85pt;width:595.4pt;height:36.2pt;z-index:-25172787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QK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kEQeKziJaJkDLPJL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7dUQK&#10;gAQAAJoSAAAOAAAAAAAAAAAAAAAAAC4CAABkcnMvZTJvRG9jLnhtbFBLAQItABQABgAIAAAAIQA3&#10;0w4j4QAAAAwBAAAPAAAAAAAAAAAAAAAAANoGAABkcnMvZG93bnJldi54bWxQSwUGAAAAAAQABADz&#10;AAAA6AcAAAAA&#10;">
              <v:shape id="Freeform 69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" path="m1608,l,,,711r1253,l1608,xe" fillcolor="#ed1c24" stroked="f">
                <v:path arrowok="t" o:connecttype="custom" o:connectlocs="1608,16127;0,16127;0,16838;1253,16838;1608,16127" o:connectangles="0,0,0,0,0"/>
              </v:shape>
              <v:shape id="Freeform 69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89632" behindDoc="1" locked="0" layoutInCell="1" allowOverlap="1" wp14:anchorId="409105DE" wp14:editId="4951FF66">
              <wp:simplePos x="0" y="0"/>
              <wp:positionH relativeFrom="page">
                <wp:posOffset>505460</wp:posOffset>
              </wp:positionH>
              <wp:positionV relativeFrom="page">
                <wp:posOffset>10249535</wp:posOffset>
              </wp:positionV>
              <wp:extent cx="200660" cy="201295"/>
              <wp:effectExtent l="0" t="0" r="0" b="0"/>
              <wp:wrapNone/>
              <wp:docPr id="1221"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DA2961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9105DE" id="_x0000_t202" coordsize="21600,21600" o:spt="202" path="m,l,21600r21600,l21600,xe">
              <v:stroke joinstyle="miter"/>
              <v:path gradientshapeok="t" o:connecttype="rect"/>
            </v:shapetype>
            <v:shape id="Text Box 691" o:spid="_x0000_s1033" type="#_x0000_t202" style="position:absolute;margin-left:39.8pt;margin-top:807.05pt;width:15.8pt;height:15.8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EwEGg/pAQAAwQMAAA4AAAAAAAAAAAAAAAAALgIAAGRycy9lMm9Eb2Mu&#10;eG1sUEsBAi0AFAAGAAgAAAAhAEuxSBbgAAAADAEAAA8AAAAAAAAAAAAAAAAAQwQAAGRycy9kb3du&#10;cmV2LnhtbFBLBQYAAAAABAAEAPMAAABQBQAAAAA=&#10;" filled="f" stroked="f">
              <v:textbox inset="0,0,0,0">
                <w:txbxContent>
                  <w:p w14:paraId="4DA2961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196A1" w14:textId="4A83EC31" w:rsidR="00C6709C" w:rsidRDefault="00C6709C">
    <w:pPr>
      <w:pStyle w:val="BodyText"/>
      <w:spacing w:line="14" w:lineRule="auto"/>
      <w:rPr>
        <w:sz w:val="20"/>
      </w:rPr>
    </w:pPr>
    <w:r>
      <w:rPr>
        <w:noProof/>
      </w:rPr>
      <mc:AlternateContent>
        <mc:Choice Requires="wpg">
          <w:drawing>
            <wp:anchor distT="0" distB="0" distL="114300" distR="114300" simplePos="0" relativeHeight="251650048" behindDoc="1" locked="0" layoutInCell="1" allowOverlap="1" wp14:anchorId="156A011E" wp14:editId="2CF4E863">
              <wp:simplePos x="0" y="0"/>
              <wp:positionH relativeFrom="page">
                <wp:posOffset>0</wp:posOffset>
              </wp:positionH>
              <wp:positionV relativeFrom="page">
                <wp:posOffset>10234295</wp:posOffset>
              </wp:positionV>
              <wp:extent cx="7561580" cy="459740"/>
              <wp:effectExtent l="0" t="0" r="1270" b="0"/>
              <wp:wrapNone/>
              <wp:docPr id="1014" name="Group 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16" name="Freeform 51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51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0" name="Line 51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CAAE803" id="Group 512" o:spid="_x0000_s1026" style="position:absolute;margin-left:0;margin-top:805.85pt;width:595.4pt;height:36.2pt;z-index:-2516664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LGKECbOBAAARhQAAA4AAAAAAAAAAAAAAAAALgIAAGRycy9lMm9Eb2Mu&#10;eG1sUEsBAi0AFAAGAAgAAAAhAMxXwongAAAACwEAAA8AAAAAAAAAAAAAAAAAKAcAAGRycy9kb3du&#10;cmV2LnhtbFBLBQYAAAAABAAEAPMAAAA1CAAAAAA=&#10;">
              <v:shape id="Freeform 51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" path="m1749,l,,410,711r1339,l1749,xe" fillcolor="#00a650" stroked="f">
                <v:path arrowok="t" o:connecttype="custom" o:connectlocs="1749,16127;0,16127;410,16838;1749,16838;1749,16127" o:connectangles="0,0,0,0,0"/>
              </v:shape>
              <v:shape id="Freeform 51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" path="m,l1749,r,711l410,711,,e" filled="f" strokecolor="#00a650" strokeweight=".07619mm">
                <v:path arrowok="t" o:connecttype="custom" o:connectlocs="0,16127;1749,16127;1749,16838;410,16838;0,16127" o:connectangles="0,0,0,0,0"/>
              </v:shape>
              <v:line id="Line 5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51072" behindDoc="1" locked="0" layoutInCell="1" allowOverlap="1" wp14:anchorId="1EB9A9C0" wp14:editId="4CF85FBA">
              <wp:simplePos x="0" y="0"/>
              <wp:positionH relativeFrom="page">
                <wp:posOffset>6854825</wp:posOffset>
              </wp:positionH>
              <wp:positionV relativeFrom="page">
                <wp:posOffset>10249535</wp:posOffset>
              </wp:positionV>
              <wp:extent cx="200660" cy="201295"/>
              <wp:effectExtent l="0" t="0" r="0" b="0"/>
              <wp:wrapNone/>
              <wp:docPr id="1012"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5163EE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B9A9C0" id="_x0000_t202" coordsize="21600,21600" o:spt="202" path="m,l,21600r21600,l21600,xe">
              <v:stroke joinstyle="miter"/>
              <v:path gradientshapeok="t" o:connecttype="rect"/>
            </v:shapetype>
            <v:shape id="Text Box 511" o:spid="_x0000_s1067" type="#_x0000_t202" style="position:absolute;margin-left:539.75pt;margin-top:807.05pt;width:15.8pt;height:15.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hxNexeoBAADCAwAADgAAAAAAAAAAAAAAAAAuAgAAZHJzL2Uyb0Rv&#10;Yy54bWxQSwECLQAUAAYACAAAACEAxuNn1+EAAAAPAQAADwAAAAAAAAAAAAAAAABEBAAAZHJzL2Rv&#10;d25yZXYueG1sUEsFBgAAAAAEAAQA8wAAAFIFAAAAAA==&#10;" filled="f" stroked="f">
              <v:textbox inset="0,0,0,0">
                <w:txbxContent>
                  <w:p w14:paraId="15163EE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D8633" w14:textId="32C601A7" w:rsidR="00C6709C" w:rsidRDefault="00C6709C">
    <w:pPr>
      <w:pStyle w:val="BodyText"/>
      <w:spacing w:line="14" w:lineRule="auto"/>
      <w:rPr>
        <w:sz w:val="20"/>
      </w:rPr>
    </w:pPr>
    <w:r>
      <w:rPr>
        <w:noProof/>
      </w:rPr>
      <mc:AlternateContent>
        <mc:Choice Requires="wpg">
          <w:drawing>
            <wp:anchor distT="0" distB="0" distL="114300" distR="114300" simplePos="0" relativeHeight="251656192" behindDoc="1" locked="0" layoutInCell="1" allowOverlap="1" wp14:anchorId="53B1FA06" wp14:editId="3D2E42D0">
              <wp:simplePos x="0" y="0"/>
              <wp:positionH relativeFrom="page">
                <wp:posOffset>-1270</wp:posOffset>
              </wp:positionH>
              <wp:positionV relativeFrom="page">
                <wp:posOffset>10234295</wp:posOffset>
              </wp:positionV>
              <wp:extent cx="7561580" cy="459740"/>
              <wp:effectExtent l="0" t="0" r="1270" b="0"/>
              <wp:wrapNone/>
              <wp:docPr id="1004"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06" name="Freeform 50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49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 name="Line 49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7A1D920" id="Group 497" o:spid="_x0000_s1026" style="position:absolute;margin-left:-.1pt;margin-top:805.85pt;width:595.4pt;height:36.2pt;z-index:-2516602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">
              <v:shape id="Freeform 50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" path="m1608,l,,,711r1253,l1608,xe" fillcolor="#ed1c24" stroked="f">
                <v:path arrowok="t" o:connecttype="custom" o:connectlocs="1608,16127;0,16127;0,16838;1253,16838;1608,16127" o:connectangles="0,0,0,0,0"/>
              </v:shape>
              <v:shape id="Freeform 49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57216" behindDoc="1" locked="0" layoutInCell="1" allowOverlap="1" wp14:anchorId="6DD198C3" wp14:editId="11454DE6">
              <wp:simplePos x="0" y="0"/>
              <wp:positionH relativeFrom="page">
                <wp:posOffset>505460</wp:posOffset>
              </wp:positionH>
              <wp:positionV relativeFrom="page">
                <wp:posOffset>10249535</wp:posOffset>
              </wp:positionV>
              <wp:extent cx="200660" cy="201295"/>
              <wp:effectExtent l="0" t="0" r="0" b="0"/>
              <wp:wrapNone/>
              <wp:docPr id="1002"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8C65EB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D198C3" id="_x0000_t202" coordsize="21600,21600" o:spt="202" path="m,l,21600r21600,l21600,xe">
              <v:stroke joinstyle="miter"/>
              <v:path gradientshapeok="t" o:connecttype="rect"/>
            </v:shapetype>
            <v:shape id="Text Box 496" o:spid="_x0000_s1068" type="#_x0000_t202" style="position:absolute;margin-left:39.8pt;margin-top:807.05pt;width:15.8pt;height:15.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P1loG7QEAAMIDAAAOAAAAAAAAAAAAAAAAAC4CAABkcnMvZTJv&#10;RG9jLnhtbFBLAQItABQABgAIAAAAIQBLsUgW4AAAAAwBAAAPAAAAAAAAAAAAAAAAAEcEAABkcnMv&#10;ZG93bnJldi54bWxQSwUGAAAAAAQABADzAAAAVAUAAAAA&#10;" filled="f" stroked="f">
              <v:textbox inset="0,0,0,0">
                <w:txbxContent>
                  <w:p w14:paraId="28C65EB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DD22C" w14:textId="540421B2" w:rsidR="00C6709C" w:rsidRDefault="00C6709C">
    <w:pPr>
      <w:pStyle w:val="BodyText"/>
      <w:spacing w:line="14" w:lineRule="auto"/>
      <w:rPr>
        <w:sz w:val="20"/>
      </w:rPr>
    </w:pPr>
    <w:r>
      <w:rPr>
        <w:noProof/>
      </w:rPr>
      <mc:AlternateContent>
        <mc:Choice Requires="wpg">
          <w:drawing>
            <wp:anchor distT="0" distB="0" distL="114300" distR="114300" simplePos="0" relativeHeight="251654144" behindDoc="1" locked="0" layoutInCell="1" allowOverlap="1" wp14:anchorId="1CDE4FDA" wp14:editId="2D2087BD">
              <wp:simplePos x="0" y="0"/>
              <wp:positionH relativeFrom="page">
                <wp:posOffset>0</wp:posOffset>
              </wp:positionH>
              <wp:positionV relativeFrom="page">
                <wp:posOffset>10234295</wp:posOffset>
              </wp:positionV>
              <wp:extent cx="7561580" cy="459740"/>
              <wp:effectExtent l="0" t="0" r="1270" b="0"/>
              <wp:wrapNone/>
              <wp:docPr id="994" name="Group 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96" name="Freeform 50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50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Line 50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AD3BB12" id="Group 502" o:spid="_x0000_s1026" style="position:absolute;margin-left:0;margin-top:805.85pt;width:595.4pt;height:36.2pt;z-index:-2516623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FaF0QQAAEM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B5cVoXRBAAAQxQAAA4AAAAAAAAAAAAAAAAALgIAAGRycy9lMm9E&#10;b2MueG1sUEsBAi0AFAAGAAgAAAAhAMxXwongAAAACwEAAA8AAAAAAAAAAAAAAAAAKwcAAGRycy9k&#10;b3ducmV2LnhtbFBLBQYAAAAABAAEAPMAAAA4CAAAAAA=&#10;">
              <v:shape id="Freeform 50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" path="m1749,l,,410,711r1339,l1749,xe" fillcolor="#00a650" stroked="f">
                <v:path arrowok="t" o:connecttype="custom" o:connectlocs="1749,16127;0,16127;410,16838;1749,16838;1749,16127" o:connectangles="0,0,0,0,0"/>
              </v:shape>
              <v:shape id="Freeform 50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5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55168" behindDoc="1" locked="0" layoutInCell="1" allowOverlap="1" wp14:anchorId="17AA1DF6" wp14:editId="6EF8D556">
              <wp:simplePos x="0" y="0"/>
              <wp:positionH relativeFrom="page">
                <wp:posOffset>6854825</wp:posOffset>
              </wp:positionH>
              <wp:positionV relativeFrom="page">
                <wp:posOffset>10249535</wp:posOffset>
              </wp:positionV>
              <wp:extent cx="200660" cy="201295"/>
              <wp:effectExtent l="0" t="0" r="0" b="0"/>
              <wp:wrapNone/>
              <wp:docPr id="992"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942714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AA1DF6" id="_x0000_t202" coordsize="21600,21600" o:spt="202" path="m,l,21600r21600,l21600,xe">
              <v:stroke joinstyle="miter"/>
              <v:path gradientshapeok="t" o:connecttype="rect"/>
            </v:shapetype>
            <v:shape id="Text Box 501" o:spid="_x0000_s1069" type="#_x0000_t202" style="position:absolute;margin-left:539.75pt;margin-top:807.05pt;width:15.8pt;height:15.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IfZNIHrAQAAwQMAAA4AAAAAAAAAAAAAAAAALgIAAGRycy9lMm9E&#10;b2MueG1sUEsBAi0AFAAGAAgAAAAhAMbjZ9fhAAAADwEAAA8AAAAAAAAAAAAAAAAARQQAAGRycy9k&#10;b3ducmV2LnhtbFBLBQYAAAAABAAEAPMAAABTBQAAAAA=&#10;" filled="f" stroked="f">
              <v:textbox inset="0,0,0,0">
                <w:txbxContent>
                  <w:p w14:paraId="39427141"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6DE132" w14:textId="775FD73F" w:rsidR="00C6709C" w:rsidRDefault="00C6709C">
    <w:pPr>
      <w:pStyle w:val="BodyText"/>
      <w:spacing w:line="14" w:lineRule="auto"/>
      <w:rPr>
        <w:sz w:val="20"/>
      </w:rPr>
    </w:pPr>
    <w:r>
      <w:rPr>
        <w:noProof/>
      </w:rPr>
      <mc:AlternateContent>
        <mc:Choice Requires="wpg">
          <w:drawing>
            <wp:anchor distT="0" distB="0" distL="114300" distR="114300" simplePos="0" relativeHeight="251660288" behindDoc="1" locked="0" layoutInCell="1" allowOverlap="1" wp14:anchorId="744C2FF2" wp14:editId="29889243">
              <wp:simplePos x="0" y="0"/>
              <wp:positionH relativeFrom="page">
                <wp:posOffset>-1270</wp:posOffset>
              </wp:positionH>
              <wp:positionV relativeFrom="page">
                <wp:posOffset>10234295</wp:posOffset>
              </wp:positionV>
              <wp:extent cx="7561580" cy="459740"/>
              <wp:effectExtent l="0" t="0" r="1270" b="0"/>
              <wp:wrapNone/>
              <wp:docPr id="984"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86" name="Freeform 49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48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 name="Line 48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34B9C34" id="Group 487" o:spid="_x0000_s1026" style="position:absolute;margin-left:-.1pt;margin-top:805.85pt;width:595.4pt;height:36.2pt;z-index:-2516561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3tRz&#10;doEEAACWEgAADgAAAAAAAAAAAAAAAAAuAgAAZHJzL2Uyb0RvYy54bWxQSwECLQAUAAYACAAAACEA&#10;N9MOI+EAAAAMAQAADwAAAAAAAAAAAAAAAADbBgAAZHJzL2Rvd25yZXYueG1sUEsFBgAAAAAEAAQA&#10;8wAAAOkHAAAAAA==&#10;">
              <v:shape id="Freeform 49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" path="m1608,l,,,711r1253,l1608,xe" fillcolor="#ed1c24" stroked="f">
                <v:path arrowok="t" o:connecttype="custom" o:connectlocs="1608,16127;0,16127;0,16838;1253,16838;1608,16127" o:connectangles="0,0,0,0,0"/>
              </v:shape>
              <v:shape id="Freeform 48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1312" behindDoc="1" locked="0" layoutInCell="1" allowOverlap="1" wp14:anchorId="29D83EFE" wp14:editId="2AF04357">
              <wp:simplePos x="0" y="0"/>
              <wp:positionH relativeFrom="page">
                <wp:posOffset>505460</wp:posOffset>
              </wp:positionH>
              <wp:positionV relativeFrom="page">
                <wp:posOffset>10249535</wp:posOffset>
              </wp:positionV>
              <wp:extent cx="200660" cy="201295"/>
              <wp:effectExtent l="0" t="0" r="0" b="0"/>
              <wp:wrapNone/>
              <wp:docPr id="982"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BBCC5B0"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D83EFE" id="_x0000_t202" coordsize="21600,21600" o:spt="202" path="m,l,21600r21600,l21600,xe">
              <v:stroke joinstyle="miter"/>
              <v:path gradientshapeok="t" o:connecttype="rect"/>
            </v:shapetype>
            <v:shape id="Text Box 486" o:spid="_x0000_s1070" type="#_x0000_t202" style="position:absolute;margin-left:39.8pt;margin-top:807.05pt;width:15.8pt;height:15.8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PHDBC7QEAAMEDAAAOAAAAAAAAAAAAAAAAAC4CAABkcnMvZTJv&#10;RG9jLnhtbFBLAQItABQABgAIAAAAIQBLsUgW4AAAAAwBAAAPAAAAAAAAAAAAAAAAAEcEAABkcnMv&#10;ZG93bnJldi54bWxQSwUGAAAAAAQABADzAAAAVAUAAAAA&#10;" filled="f" stroked="f">
              <v:textbox inset="0,0,0,0">
                <w:txbxContent>
                  <w:p w14:paraId="1BBCC5B0"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48764" w14:textId="74904348" w:rsidR="00C6709C" w:rsidRDefault="00C6709C">
    <w:pPr>
      <w:pStyle w:val="BodyText"/>
      <w:spacing w:line="14" w:lineRule="auto"/>
      <w:rPr>
        <w:sz w:val="20"/>
      </w:rPr>
    </w:pPr>
    <w:r>
      <w:rPr>
        <w:noProof/>
      </w:rPr>
      <mc:AlternateContent>
        <mc:Choice Requires="wpg">
          <w:drawing>
            <wp:anchor distT="0" distB="0" distL="114300" distR="114300" simplePos="0" relativeHeight="251658240" behindDoc="1" locked="0" layoutInCell="1" allowOverlap="1" wp14:anchorId="67F55549" wp14:editId="59FA5B5F">
              <wp:simplePos x="0" y="0"/>
              <wp:positionH relativeFrom="page">
                <wp:posOffset>0</wp:posOffset>
              </wp:positionH>
              <wp:positionV relativeFrom="page">
                <wp:posOffset>10234295</wp:posOffset>
              </wp:positionV>
              <wp:extent cx="7561580" cy="459740"/>
              <wp:effectExtent l="0" t="0" r="1270" b="0"/>
              <wp:wrapNone/>
              <wp:docPr id="974" name="Group 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76" name="Freeform 49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49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0" name="Line 49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0A957EE" id="Group 492" o:spid="_x0000_s1026" style="position:absolute;margin-left:0;margin-top:805.85pt;width:595.4pt;height:36.2pt;z-index:-2516582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Aw9zwQAAEI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4HAw9zwQAAEIUAAAOAAAAAAAAAAAAAAAAAC4CAABkcnMvZTJvRG9j&#10;LnhtbFBLAQItABQABgAIAAAAIQDMV8KJ4AAAAAsBAAAPAAAAAAAAAAAAAAAAACkHAABkcnMvZG93&#10;bnJldi54bWxQSwUGAAAAAAQABADzAAAANggAAAAA&#10;">
              <v:shape id="Freeform 49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" path="m1749,l,,410,711r1339,l1749,xe" fillcolor="#00a650" stroked="f">
                <v:path arrowok="t" o:connecttype="custom" o:connectlocs="1749,16127;0,16127;410,16838;1749,16838;1749,16127" o:connectangles="0,0,0,0,0"/>
              </v:shape>
              <v:shape id="Freeform 49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59264" behindDoc="1" locked="0" layoutInCell="1" allowOverlap="1" wp14:anchorId="49D5C881" wp14:editId="1580929F">
              <wp:simplePos x="0" y="0"/>
              <wp:positionH relativeFrom="page">
                <wp:posOffset>6854825</wp:posOffset>
              </wp:positionH>
              <wp:positionV relativeFrom="page">
                <wp:posOffset>10249535</wp:posOffset>
              </wp:positionV>
              <wp:extent cx="200660" cy="201295"/>
              <wp:effectExtent l="0" t="0" r="0" b="0"/>
              <wp:wrapNone/>
              <wp:docPr id="972"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965B306"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D5C881" id="_x0000_t202" coordsize="21600,21600" o:spt="202" path="m,l,21600r21600,l21600,xe">
              <v:stroke joinstyle="miter"/>
              <v:path gradientshapeok="t" o:connecttype="rect"/>
            </v:shapetype>
            <v:shape id="Text Box 491" o:spid="_x0000_s1071" type="#_x0000_t202" style="position:absolute;margin-left:539.75pt;margin-top:807.05pt;width:15.8pt;height:15.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YdubKeoBAADBAwAADgAAAAAAAAAAAAAAAAAuAgAAZHJzL2Uyb0Rv&#10;Yy54bWxQSwECLQAUAAYACAAAACEAxuNn1+EAAAAPAQAADwAAAAAAAAAAAAAAAABEBAAAZHJzL2Rv&#10;d25yZXYueG1sUEsFBgAAAAAEAAQA8wAAAFIFAAAAAA==&#10;" filled="f" stroked="f">
              <v:textbox inset="0,0,0,0">
                <w:txbxContent>
                  <w:p w14:paraId="6965B306"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BD981" w14:textId="0D56A5CC" w:rsidR="00C6709C" w:rsidRDefault="00C6709C">
    <w:pPr>
      <w:pStyle w:val="BodyText"/>
      <w:spacing w:line="14" w:lineRule="auto"/>
      <w:rPr>
        <w:sz w:val="20"/>
      </w:rPr>
    </w:pPr>
    <w:r>
      <w:rPr>
        <w:noProof/>
      </w:rPr>
      <mc:AlternateContent>
        <mc:Choice Requires="wpg">
          <w:drawing>
            <wp:anchor distT="0" distB="0" distL="114300" distR="114300" simplePos="0" relativeHeight="251668480" behindDoc="1" locked="0" layoutInCell="1" allowOverlap="1" wp14:anchorId="79EED3C7" wp14:editId="391C4A2E">
              <wp:simplePos x="0" y="0"/>
              <wp:positionH relativeFrom="page">
                <wp:posOffset>-1270</wp:posOffset>
              </wp:positionH>
              <wp:positionV relativeFrom="page">
                <wp:posOffset>10234295</wp:posOffset>
              </wp:positionV>
              <wp:extent cx="7561580" cy="459740"/>
              <wp:effectExtent l="0" t="0" r="1270" b="0"/>
              <wp:wrapNone/>
              <wp:docPr id="944"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46" name="Freeform 4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4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Line 4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94F42B4" id="Group 467" o:spid="_x0000_s1026" style="position:absolute;margin-left:-.1pt;margin-top:805.85pt;width:595.4pt;height:36.2pt;z-index:-2516480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LGZ+&#10;toEEAACWEgAADgAAAAAAAAAAAAAAAAAuAgAAZHJzL2Uyb0RvYy54bWxQSwECLQAUAAYACAAAACEA&#10;N9MOI+EAAAAMAQAADwAAAAAAAAAAAAAAAADbBgAAZHJzL2Rvd25yZXYueG1sUEsFBgAAAAAEAAQA&#10;8wAAAOkHAAAAAA==&#10;">
              <v:shape id="Freeform 4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" path="m1608,l,,,711r1253,l1608,xe" fillcolor="#ed1c24" stroked="f">
                <v:path arrowok="t" o:connecttype="custom" o:connectlocs="1608,16127;0,16127;0,16838;1253,16838;1608,16127" o:connectangles="0,0,0,0,0"/>
              </v:shape>
              <v:shape id="Freeform 4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9504" behindDoc="1" locked="0" layoutInCell="1" allowOverlap="1" wp14:anchorId="5A3F8050" wp14:editId="12093537">
              <wp:simplePos x="0" y="0"/>
              <wp:positionH relativeFrom="page">
                <wp:posOffset>505460</wp:posOffset>
              </wp:positionH>
              <wp:positionV relativeFrom="page">
                <wp:posOffset>10249535</wp:posOffset>
              </wp:positionV>
              <wp:extent cx="200660" cy="201295"/>
              <wp:effectExtent l="0" t="0" r="0" b="0"/>
              <wp:wrapNone/>
              <wp:docPr id="942"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C8F0F8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8050" id="_x0000_t202" coordsize="21600,21600" o:spt="202" path="m,l,21600r21600,l21600,xe">
              <v:stroke joinstyle="miter"/>
              <v:path gradientshapeok="t" o:connecttype="rect"/>
            </v:shapetype>
            <v:shape id="Text Box 466" o:spid="_x0000_s1072" type="#_x0000_t202" style="position:absolute;margin-left:39.8pt;margin-top:807.05pt;width:15.8pt;height:15.8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Ej7wVfsAQAAwQMAAA4AAAAAAAAAAAAAAAAALgIAAGRycy9lMm9E&#10;b2MueG1sUEsBAi0AFAAGAAgAAAAhAEuxSBbgAAAADAEAAA8AAAAAAAAAAAAAAAAARgQAAGRycy9k&#10;b3ducmV2LnhtbFBLBQYAAAAABAAEAPMAAABTBQAAAAA=&#10;" filled="f" stroked="f">
              <v:textbox inset="0,0,0,0">
                <w:txbxContent>
                  <w:p w14:paraId="0C8F0F8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F5E70" w14:textId="1183F1B2" w:rsidR="00C6709C" w:rsidRDefault="00C6709C">
    <w:pPr>
      <w:pStyle w:val="BodyText"/>
      <w:spacing w:line="14" w:lineRule="auto"/>
      <w:rPr>
        <w:sz w:val="20"/>
      </w:rPr>
    </w:pPr>
    <w:r>
      <w:rPr>
        <w:noProof/>
      </w:rPr>
      <mc:AlternateContent>
        <mc:Choice Requires="wpg">
          <w:drawing>
            <wp:anchor distT="0" distB="0" distL="114300" distR="114300" simplePos="0" relativeHeight="251666432" behindDoc="1" locked="0" layoutInCell="1" allowOverlap="1" wp14:anchorId="512A6330" wp14:editId="286A4FCB">
              <wp:simplePos x="0" y="0"/>
              <wp:positionH relativeFrom="page">
                <wp:posOffset>0</wp:posOffset>
              </wp:positionH>
              <wp:positionV relativeFrom="page">
                <wp:posOffset>10234295</wp:posOffset>
              </wp:positionV>
              <wp:extent cx="7561580" cy="459740"/>
              <wp:effectExtent l="0" t="0" r="1270" b="0"/>
              <wp:wrapNone/>
              <wp:docPr id="934" name="Group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36" name="Freeform 4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4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0" name="Line 4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68186F9" id="Group 472" o:spid="_x0000_s1026" style="position:absolute;margin-left:0;margin-top:805.85pt;width:595.4pt;height:36.2pt;z-index:-2516500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GrauzwQAAEIUAAAOAAAAAAAAAAAAAAAAAC4CAABkcnMvZTJvRG9j&#10;LnhtbFBLAQItABQABgAIAAAAIQDMV8KJ4AAAAAsBAAAPAAAAAAAAAAAAAAAAACkHAABkcnMvZG93&#10;bnJldi54bWxQSwUGAAAAAAQABADzAAAANggAAAAA&#10;">
              <v:shape id="Freeform 4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" path="m1749,l,,410,711r1339,l1749,xe" fillcolor="#00a650" stroked="f">
                <v:path arrowok="t" o:connecttype="custom" o:connectlocs="1749,16127;0,16127;410,16838;1749,16838;1749,16127" o:connectangles="0,0,0,0,0"/>
              </v:shape>
              <v:shape id="Freeform 4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67456" behindDoc="1" locked="0" layoutInCell="1" allowOverlap="1" wp14:anchorId="622C1861" wp14:editId="76327380">
              <wp:simplePos x="0" y="0"/>
              <wp:positionH relativeFrom="page">
                <wp:posOffset>6854825</wp:posOffset>
              </wp:positionH>
              <wp:positionV relativeFrom="page">
                <wp:posOffset>10249535</wp:posOffset>
              </wp:positionV>
              <wp:extent cx="200660" cy="201295"/>
              <wp:effectExtent l="0" t="0" r="0" b="0"/>
              <wp:wrapNone/>
              <wp:docPr id="932"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5A2107"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2C1861" id="_x0000_t202" coordsize="21600,21600" o:spt="202" path="m,l,21600r21600,l21600,xe">
              <v:stroke joinstyle="miter"/>
              <v:path gradientshapeok="t" o:connecttype="rect"/>
            </v:shapetype>
            <v:shape id="Text Box 471" o:spid="_x0000_s1073" type="#_x0000_t202" style="position:absolute;margin-left:539.75pt;margin-top:807.05pt;width:15.8pt;height:15.8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G+HGZXrAQAAwQMAAA4AAAAAAAAAAAAAAAAALgIAAGRycy9lMm9E&#10;b2MueG1sUEsBAi0AFAAGAAgAAAAhAMbjZ9fhAAAADwEAAA8AAAAAAAAAAAAAAAAARQQAAGRycy9k&#10;b3ducmV2LnhtbFBLBQYAAAAABAAEAPMAAABTBQAAAAA=&#10;" filled="f" stroked="f">
              <v:textbox inset="0,0,0,0">
                <w:txbxContent>
                  <w:p w14:paraId="795A2107"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765AEA" w14:textId="1CC6BBAB" w:rsidR="00C6709C" w:rsidRDefault="00C6709C">
    <w:pPr>
      <w:pStyle w:val="BodyText"/>
      <w:spacing w:line="14" w:lineRule="auto"/>
      <w:rPr>
        <w:sz w:val="20"/>
      </w:rPr>
    </w:pPr>
    <w:r>
      <w:rPr>
        <w:noProof/>
      </w:rPr>
      <mc:AlternateContent>
        <mc:Choice Requires="wpg">
          <w:drawing>
            <wp:anchor distT="0" distB="0" distL="114300" distR="114300" simplePos="0" relativeHeight="251672576" behindDoc="1" locked="0" layoutInCell="1" allowOverlap="1" wp14:anchorId="50B02950" wp14:editId="4F376FBE">
              <wp:simplePos x="0" y="0"/>
              <wp:positionH relativeFrom="page">
                <wp:posOffset>-1270</wp:posOffset>
              </wp:positionH>
              <wp:positionV relativeFrom="page">
                <wp:posOffset>10234295</wp:posOffset>
              </wp:positionV>
              <wp:extent cx="7561580" cy="459740"/>
              <wp:effectExtent l="0" t="0" r="1270" b="0"/>
              <wp:wrapNone/>
              <wp:docPr id="904"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06" name="Freeform 4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4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Line 4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126A659" id="Group 447" o:spid="_x0000_s1026" style="position:absolute;margin-left:-.1pt;margin-top:805.85pt;width:595.4pt;height:36.2pt;z-index:-2516439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yfL9&#10;uYEEAACWEgAADgAAAAAAAAAAAAAAAAAuAgAAZHJzL2Uyb0RvYy54bWxQSwECLQAUAAYACAAAACEA&#10;N9MOI+EAAAAMAQAADwAAAAAAAAAAAAAAAADbBgAAZHJzL2Rvd25yZXYueG1sUEsFBgAAAAAEAAQA&#10;8wAAAOkHAAAAAA==&#10;">
              <v:shape id="Freeform 4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" path="m1608,l,,,711r1253,l1608,xe" fillcolor="#ed1c24" stroked="f">
                <v:path arrowok="t" o:connecttype="custom" o:connectlocs="1608,16127;0,16127;0,16838;1253,16838;1608,16127" o:connectangles="0,0,0,0,0"/>
              </v:shape>
              <v:shape id="Freeform 4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673600" behindDoc="1" locked="0" layoutInCell="1" allowOverlap="1" wp14:anchorId="112DC75E" wp14:editId="40687FE9">
              <wp:simplePos x="0" y="0"/>
              <wp:positionH relativeFrom="page">
                <wp:posOffset>505460</wp:posOffset>
              </wp:positionH>
              <wp:positionV relativeFrom="page">
                <wp:posOffset>10249535</wp:posOffset>
              </wp:positionV>
              <wp:extent cx="200660" cy="201295"/>
              <wp:effectExtent l="0" t="0" r="0" b="0"/>
              <wp:wrapNone/>
              <wp:docPr id="90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4412C2C"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2DC75E" id="_x0000_t202" coordsize="21600,21600" o:spt="202" path="m,l,21600r21600,l21600,xe">
              <v:stroke joinstyle="miter"/>
              <v:path gradientshapeok="t" o:connecttype="rect"/>
            </v:shapetype>
            <v:shape id="Text Box 446" o:spid="_x0000_s1074" type="#_x0000_t202" style="position:absolute;margin-left:39.8pt;margin-top:807.05pt;width:15.8pt;height:15.8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CFVeU/7QEAAMEDAAAOAAAAAAAAAAAAAAAAAC4CAABkcnMvZTJv&#10;RG9jLnhtbFBLAQItABQABgAIAAAAIQBLsUgW4AAAAAwBAAAPAAAAAAAAAAAAAAAAAEcEAABkcnMv&#10;ZG93bnJldi54bWxQSwUGAAAAAAQABADzAAAAVAUAAAAA&#10;" filled="f" stroked="f">
              <v:textbox inset="0,0,0,0">
                <w:txbxContent>
                  <w:p w14:paraId="74412C2C"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E383F" w14:textId="74475F87" w:rsidR="00C6709C" w:rsidRDefault="00C6709C">
    <w:pPr>
      <w:pStyle w:val="BodyText"/>
      <w:spacing w:line="14" w:lineRule="auto"/>
      <w:rPr>
        <w:sz w:val="20"/>
      </w:rPr>
    </w:pPr>
    <w:r>
      <w:rPr>
        <w:noProof/>
      </w:rPr>
      <mc:AlternateContent>
        <mc:Choice Requires="wpg">
          <w:drawing>
            <wp:anchor distT="0" distB="0" distL="114300" distR="114300" simplePos="0" relativeHeight="251670528" behindDoc="1" locked="0" layoutInCell="1" allowOverlap="1" wp14:anchorId="24462ACE" wp14:editId="442255EE">
              <wp:simplePos x="0" y="0"/>
              <wp:positionH relativeFrom="page">
                <wp:posOffset>0</wp:posOffset>
              </wp:positionH>
              <wp:positionV relativeFrom="page">
                <wp:posOffset>10234295</wp:posOffset>
              </wp:positionV>
              <wp:extent cx="7561580" cy="459740"/>
              <wp:effectExtent l="0" t="0" r="1270" b="0"/>
              <wp:wrapNone/>
              <wp:docPr id="894"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96" name="Freeform 4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4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0" name="Line 4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90D7DCC" id="Group 452" o:spid="_x0000_s1026" style="position:absolute;margin-left:0;margin-top:805.85pt;width:595.4pt;height:36.2pt;z-index:-2516459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E69y07RBAAAQhQAAA4AAAAAAAAAAAAAAAAALgIAAGRycy9lMm9E&#10;b2MueG1sUEsBAi0AFAAGAAgAAAAhAMxXwongAAAACwEAAA8AAAAAAAAAAAAAAAAAKwcAAGRycy9k&#10;b3ducmV2LnhtbFBLBQYAAAAABAAEAPMAAAA4CAAAAAA=&#10;">
              <v:shape id="Freeform 4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" path="m1749,l,,410,711r1339,l1749,xe" fillcolor="#00a650" stroked="f">
                <v:path arrowok="t" o:connecttype="custom" o:connectlocs="1749,16127;0,16127;410,16838;1749,16838;1749,16127" o:connectangles="0,0,0,0,0"/>
              </v:shape>
              <v:shape id="Freeform 4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4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671552" behindDoc="1" locked="0" layoutInCell="1" allowOverlap="1" wp14:anchorId="32E4E984" wp14:editId="3DDB5034">
              <wp:simplePos x="0" y="0"/>
              <wp:positionH relativeFrom="page">
                <wp:posOffset>6854825</wp:posOffset>
              </wp:positionH>
              <wp:positionV relativeFrom="page">
                <wp:posOffset>10249535</wp:posOffset>
              </wp:positionV>
              <wp:extent cx="200660" cy="201295"/>
              <wp:effectExtent l="0" t="0" r="0" b="0"/>
              <wp:wrapNone/>
              <wp:docPr id="892"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EB811D0"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E4E984" id="_x0000_t202" coordsize="21600,21600" o:spt="202" path="m,l,21600r21600,l21600,xe">
              <v:stroke joinstyle="miter"/>
              <v:path gradientshapeok="t" o:connecttype="rect"/>
            </v:shapetype>
            <v:shape id="Text Box 451" o:spid="_x0000_s1075" type="#_x0000_t202" style="position:absolute;margin-left:539.75pt;margin-top:807.05pt;width:15.8pt;height:15.8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jUDQvrAQAAwQMAAA4AAAAAAAAAAAAAAAAALgIAAGRycy9lMm9E&#10;b2MueG1sUEsBAi0AFAAGAAgAAAAhAMbjZ9fhAAAADwEAAA8AAAAAAAAAAAAAAAAARQQAAGRycy9k&#10;b3ducmV2LnhtbFBLBQYAAAAABAAEAPMAAABTBQAAAAA=&#10;" filled="f" stroked="f">
              <v:textbox inset="0,0,0,0">
                <w:txbxContent>
                  <w:p w14:paraId="0EB811D0"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A72456" w14:textId="529D42CD" w:rsidR="00C6709C" w:rsidRDefault="00C6709C">
    <w:pPr>
      <w:pStyle w:val="BodyText"/>
      <w:spacing w:line="14" w:lineRule="auto"/>
      <w:rPr>
        <w:sz w:val="20"/>
      </w:rPr>
    </w:pPr>
    <w:r>
      <w:rPr>
        <w:noProof/>
      </w:rPr>
      <mc:AlternateContent>
        <mc:Choice Requires="wpg">
          <w:drawing>
            <wp:anchor distT="0" distB="0" distL="114300" distR="114300" simplePos="0" relativeHeight="251676672" behindDoc="1" locked="0" layoutInCell="1" allowOverlap="1" wp14:anchorId="12DF4E23" wp14:editId="0963BED9">
              <wp:simplePos x="0" y="0"/>
              <wp:positionH relativeFrom="page">
                <wp:posOffset>-1270</wp:posOffset>
              </wp:positionH>
              <wp:positionV relativeFrom="page">
                <wp:posOffset>10234295</wp:posOffset>
              </wp:positionV>
              <wp:extent cx="7561580" cy="459740"/>
              <wp:effectExtent l="0" t="0" r="1270" b="0"/>
              <wp:wrapNone/>
              <wp:docPr id="884" name="Group 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86" name="Freeform 4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4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0" name="Line 4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262810A" id="Group 437" o:spid="_x0000_s1026" style="position:absolute;margin-left:-.1pt;margin-top:805.85pt;width:595.4pt;height:36.2pt;z-index:-25163980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MEPfw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0+nIYyUvECSjl42GAblnVyVzoB5V9an6qKyNGD7J8G+N6d7x&#10;PD0nFszWuz9kBIF8U0vjnn2sChIBw9neROG5jYLY1yzEy2A88cdTBCvE3Gg8C0ZNmMIUsaTPrgYe&#10;w5w/8X2zRD4P0/vma9+f9ZFz9G0wGJEBPT63as1Sm6WRXcg4fXCq/m9O/ZTySphYaXJX69SJc+qD&#10;EoLymI2s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LBEwQ9/&#10;BAAAlhIAAA4AAAAAAAAAAAAAAAAALgIAAGRycy9lMm9Eb2MueG1sUEsBAi0AFAAGAAgAAAAhADfT&#10;DiPhAAAADAEAAA8AAAAAAAAAAAAAAAAA2QYAAGRycy9kb3ducmV2LnhtbFBLBQYAAAAABAAEAPMA&#10;AADnBwAAAAA=&#10;">
              <v:shape id="Freeform 4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" path="m1608,l,,,711r1253,l1608,xe" fillcolor="#ed1c24" stroked="f">
                <v:path arrowok="t" o:connecttype="custom" o:connectlocs="1608,16127;0,16127;0,16838;1253,16838;1608,16127" o:connectangles="0,0,0,0,0"/>
              </v:shape>
              <v:shape id="Freeform 4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77696" behindDoc="1" locked="0" layoutInCell="1" allowOverlap="1" wp14:anchorId="1BC55EBF" wp14:editId="7100E843">
              <wp:simplePos x="0" y="0"/>
              <wp:positionH relativeFrom="page">
                <wp:posOffset>505460</wp:posOffset>
              </wp:positionH>
              <wp:positionV relativeFrom="page">
                <wp:posOffset>10249535</wp:posOffset>
              </wp:positionV>
              <wp:extent cx="200660" cy="201295"/>
              <wp:effectExtent l="0" t="0" r="0" b="0"/>
              <wp:wrapNone/>
              <wp:docPr id="882"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67789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C55EBF" id="_x0000_t202" coordsize="21600,21600" o:spt="202" path="m,l,21600r21600,l21600,xe">
              <v:stroke joinstyle="miter"/>
              <v:path gradientshapeok="t" o:connecttype="rect"/>
            </v:shapetype>
            <v:shape id="Text Box 436" o:spid="_x0000_s1076" type="#_x0000_t202" style="position:absolute;margin-left:39.8pt;margin-top:807.05pt;width:15.8pt;height:15.8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KmMQ9fsAQAAwQMAAA4AAAAAAAAAAAAAAAAALgIAAGRycy9lMm9E&#10;b2MueG1sUEsBAi0AFAAGAAgAAAAhAEuxSBbgAAAADAEAAA8AAAAAAAAAAAAAAAAARgQAAGRycy9k&#10;b3ducmV2LnhtbFBLBQYAAAAABAAEAPMAAABTBQAAAAA=&#10;" filled="f" stroked="f">
              <v:textbox inset="0,0,0,0">
                <w:txbxContent>
                  <w:p w14:paraId="1D67789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32839" w14:textId="740B06A2" w:rsidR="00C6709C" w:rsidRDefault="00C6709C">
    <w:pPr>
      <w:pStyle w:val="BodyText"/>
      <w:spacing w:line="14" w:lineRule="auto"/>
      <w:rPr>
        <w:sz w:val="20"/>
      </w:rPr>
    </w:pPr>
    <w:r>
      <w:rPr>
        <w:noProof/>
      </w:rPr>
      <mc:AlternateContent>
        <mc:Choice Requires="wpg">
          <w:drawing>
            <wp:anchor distT="0" distB="0" distL="114300" distR="114300" simplePos="0" relativeHeight="251586560" behindDoc="1" locked="0" layoutInCell="1" allowOverlap="1" wp14:anchorId="169ADD48" wp14:editId="5EA827C8">
              <wp:simplePos x="0" y="0"/>
              <wp:positionH relativeFrom="page">
                <wp:posOffset>0</wp:posOffset>
              </wp:positionH>
              <wp:positionV relativeFrom="page">
                <wp:posOffset>10234295</wp:posOffset>
              </wp:positionV>
              <wp:extent cx="7561580" cy="459740"/>
              <wp:effectExtent l="0" t="0" r="1270" b="0"/>
              <wp:wrapNone/>
              <wp:docPr id="1217" name="Group 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18" name="Freeform 70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69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Line 69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954A63F" id="Group 697" o:spid="_x0000_s1026" style="position:absolute;margin-left:0;margin-top:805.85pt;width:595.4pt;height:36.2pt;z-index:-25172992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DHdwOLRBAAARhQAAA4AAAAAAAAAAAAAAAAALgIAAGRycy9lMm9E&#10;b2MueG1sUEsBAi0AFAAGAAgAAAAhAMxXwongAAAACwEAAA8AAAAAAAAAAAAAAAAAKwcAAGRycy9k&#10;b3ducmV2LnhtbFBLBQYAAAAABAAEAPMAAAA4CAAAAAA=&#10;">
              <v:shape id="Freeform 70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" path="m1749,l,,410,711r1339,l1749,xe" fillcolor="#00a650" stroked="f">
                <v:path arrowok="t" o:connecttype="custom" o:connectlocs="1749,16127;0,16127;410,16838;1749,16838;1749,16127" o:connectangles="0,0,0,0,0"/>
              </v:shape>
              <v:shape id="Freeform 69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87584" behindDoc="1" locked="0" layoutInCell="1" allowOverlap="1" wp14:anchorId="4E27DF82" wp14:editId="4059120F">
              <wp:simplePos x="0" y="0"/>
              <wp:positionH relativeFrom="page">
                <wp:posOffset>6854825</wp:posOffset>
              </wp:positionH>
              <wp:positionV relativeFrom="page">
                <wp:posOffset>10249535</wp:posOffset>
              </wp:positionV>
              <wp:extent cx="200660" cy="201295"/>
              <wp:effectExtent l="0" t="0" r="0" b="0"/>
              <wp:wrapNone/>
              <wp:docPr id="1216" name="Text 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E22159"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27DF82" id="_x0000_t202" coordsize="21600,21600" o:spt="202" path="m,l,21600r21600,l21600,xe">
              <v:stroke joinstyle="miter"/>
              <v:path gradientshapeok="t" o:connecttype="rect"/>
            </v:shapetype>
            <v:shape id="Text Box 696" o:spid="_x0000_s1034" type="#_x0000_t202" style="position:absolute;margin-left:539.75pt;margin-top:807.05pt;width:15.8pt;height:15.8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AvDJhi7AEAAMEDAAAOAAAAAAAAAAAAAAAAAC4CAABkcnMvZTJv&#10;RG9jLnhtbFBLAQItABQABgAIAAAAIQDG42fX4QAAAA8BAAAPAAAAAAAAAAAAAAAAAEYEAABkcnMv&#10;ZG93bnJldi54bWxQSwUGAAAAAAQABADzAAAAVAUAAAAA&#10;" filled="f" stroked="f">
              <v:textbox inset="0,0,0,0">
                <w:txbxContent>
                  <w:p w14:paraId="2DE22159"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2F0B8" w14:textId="6DF03220" w:rsidR="00C6709C" w:rsidRDefault="00C6709C">
    <w:pPr>
      <w:pStyle w:val="BodyText"/>
      <w:spacing w:line="14" w:lineRule="auto"/>
      <w:rPr>
        <w:sz w:val="20"/>
      </w:rPr>
    </w:pPr>
    <w:r>
      <w:rPr>
        <w:noProof/>
      </w:rPr>
      <mc:AlternateContent>
        <mc:Choice Requires="wpg">
          <w:drawing>
            <wp:anchor distT="0" distB="0" distL="114300" distR="114300" simplePos="0" relativeHeight="251674624" behindDoc="1" locked="0" layoutInCell="1" allowOverlap="1" wp14:anchorId="7DD08A8B" wp14:editId="444032F8">
              <wp:simplePos x="0" y="0"/>
              <wp:positionH relativeFrom="page">
                <wp:posOffset>0</wp:posOffset>
              </wp:positionH>
              <wp:positionV relativeFrom="page">
                <wp:posOffset>10234295</wp:posOffset>
              </wp:positionV>
              <wp:extent cx="7561580" cy="459740"/>
              <wp:effectExtent l="0" t="0" r="1270" b="0"/>
              <wp:wrapNone/>
              <wp:docPr id="874" name="Group 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76" name="Freeform 4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4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Line 4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41CD870" id="Group 442" o:spid="_x0000_s1026" style="position:absolute;margin-left:0;margin-top:805.85pt;width:595.4pt;height:36.2pt;z-index:-25164185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kOAH7zwQAAEIUAAAOAAAAAAAAAAAAAAAAAC4CAABkcnMvZTJvRG9j&#10;LnhtbFBLAQItABQABgAIAAAAIQDMV8KJ4AAAAAsBAAAPAAAAAAAAAAAAAAAAACkHAABkcnMvZG93&#10;bnJldi54bWxQSwUGAAAAAAQABADzAAAANggAAAAA&#10;">
              <v:shape id="Freeform 4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" path="m1749,l,,410,711r1339,l1749,xe" fillcolor="#00a650" stroked="f">
                <v:path arrowok="t" o:connecttype="custom" o:connectlocs="1749,16127;0,16127;410,16838;1749,16838;1749,16127" o:connectangles="0,0,0,0,0"/>
              </v:shape>
              <v:shape id="Freeform 4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75648" behindDoc="1" locked="0" layoutInCell="1" allowOverlap="1" wp14:anchorId="445FE970" wp14:editId="76363F5C">
              <wp:simplePos x="0" y="0"/>
              <wp:positionH relativeFrom="page">
                <wp:posOffset>6854825</wp:posOffset>
              </wp:positionH>
              <wp:positionV relativeFrom="page">
                <wp:posOffset>10249535</wp:posOffset>
              </wp:positionV>
              <wp:extent cx="200660" cy="201295"/>
              <wp:effectExtent l="0" t="0" r="0" b="0"/>
              <wp:wrapNone/>
              <wp:docPr id="87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D47146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5FE970" id="_x0000_t202" coordsize="21600,21600" o:spt="202" path="m,l,21600r21600,l21600,xe">
              <v:stroke joinstyle="miter"/>
              <v:path gradientshapeok="t" o:connecttype="rect"/>
            </v:shapetype>
            <v:shape id="Text Box 441" o:spid="_x0000_s1077" type="#_x0000_t202" style="position:absolute;margin-left:539.75pt;margin-top:807.05pt;width:15.8pt;height:15.8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KY3UTXrAQAAwQMAAA4AAAAAAAAAAAAAAAAALgIAAGRycy9lMm9E&#10;b2MueG1sUEsBAi0AFAAGAAgAAAAhAMbjZ9fhAAAADwEAAA8AAAAAAAAAAAAAAAAARQQAAGRycy9k&#10;b3ducmV2LnhtbFBLBQYAAAAABAAEAPMAAABTBQAAAAA=&#10;" filled="f" stroked="f">
              <v:textbox inset="0,0,0,0">
                <w:txbxContent>
                  <w:p w14:paraId="5D47146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662D12" w14:textId="3F44297D" w:rsidR="00C6709C" w:rsidRDefault="00C6709C">
    <w:pPr>
      <w:pStyle w:val="BodyText"/>
      <w:spacing w:line="14" w:lineRule="auto"/>
      <w:rPr>
        <w:sz w:val="20"/>
      </w:rPr>
    </w:pPr>
    <w:r>
      <w:rPr>
        <w:noProof/>
      </w:rPr>
      <mc:AlternateContent>
        <mc:Choice Requires="wpg">
          <w:drawing>
            <wp:anchor distT="0" distB="0" distL="114300" distR="114300" simplePos="0" relativeHeight="251684864" behindDoc="1" locked="0" layoutInCell="1" allowOverlap="1" wp14:anchorId="42963905" wp14:editId="0A24C271">
              <wp:simplePos x="0" y="0"/>
              <wp:positionH relativeFrom="page">
                <wp:posOffset>-1270</wp:posOffset>
              </wp:positionH>
              <wp:positionV relativeFrom="page">
                <wp:posOffset>10234295</wp:posOffset>
              </wp:positionV>
              <wp:extent cx="7561580" cy="459740"/>
              <wp:effectExtent l="0" t="0" r="1270" b="0"/>
              <wp:wrapNone/>
              <wp:docPr id="844"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46" name="Freeform 4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4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Line 4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CAFEAFE" id="Group 417" o:spid="_x0000_s1026" style="position:absolute;margin-left:-.1pt;margin-top:805.85pt;width:595.4pt;height:36.2pt;z-index:-25163161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hGgggQAAJY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JBS&#10;EaCCBAAAlhIAAA4AAAAAAAAAAAAAAAAALgIAAGRycy9lMm9Eb2MueG1sUEsBAi0AFAAGAAgAAAAh&#10;ADfTDiPhAAAADAEAAA8AAAAAAAAAAAAAAAAA3AYAAGRycy9kb3ducmV2LnhtbFBLBQYAAAAABAAE&#10;APMAAADqBwAAAAA=&#10;">
              <v:shape id="Freeform 4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" path="m1608,l,,,711r1253,l1608,xe" fillcolor="#ed1c24" stroked="f">
                <v:path arrowok="t" o:connecttype="custom" o:connectlocs="1608,16127;0,16127;0,16838;1253,16838;1608,16127" o:connectangles="0,0,0,0,0"/>
              </v:shape>
              <v:shape id="Freeform 4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85888" behindDoc="1" locked="0" layoutInCell="1" allowOverlap="1" wp14:anchorId="18163A47" wp14:editId="041DE1EF">
              <wp:simplePos x="0" y="0"/>
              <wp:positionH relativeFrom="page">
                <wp:posOffset>505460</wp:posOffset>
              </wp:positionH>
              <wp:positionV relativeFrom="page">
                <wp:posOffset>10249535</wp:posOffset>
              </wp:positionV>
              <wp:extent cx="200660" cy="201295"/>
              <wp:effectExtent l="0" t="0" r="0" b="0"/>
              <wp:wrapNone/>
              <wp:docPr id="842"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2352D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163A47" id="_x0000_t202" coordsize="21600,21600" o:spt="202" path="m,l,21600r21600,l21600,xe">
              <v:stroke joinstyle="miter"/>
              <v:path gradientshapeok="t" o:connecttype="rect"/>
            </v:shapetype>
            <v:shape id="Text Box 416" o:spid="_x0000_s1078" type="#_x0000_t202" style="position:absolute;margin-left:39.8pt;margin-top:807.05pt;width:15.8pt;height:15.8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NH0YY7QEAAMEDAAAOAAAAAAAAAAAAAAAAAC4CAABkcnMvZTJv&#10;RG9jLnhtbFBLAQItABQABgAIAAAAIQBLsUgW4AAAAAwBAAAPAAAAAAAAAAAAAAAAAEcEAABkcnMv&#10;ZG93bnJldi54bWxQSwUGAAAAAAQABADzAAAAVAUAAAAA&#10;" filled="f" stroked="f">
              <v:textbox inset="0,0,0,0">
                <w:txbxContent>
                  <w:p w14:paraId="292352D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DB97D" w14:textId="05D8F2F7" w:rsidR="00C6709C" w:rsidRDefault="00C6709C">
    <w:pPr>
      <w:pStyle w:val="BodyText"/>
      <w:spacing w:line="14" w:lineRule="auto"/>
      <w:rPr>
        <w:sz w:val="20"/>
      </w:rPr>
    </w:pPr>
    <w:r>
      <w:rPr>
        <w:noProof/>
      </w:rPr>
      <mc:AlternateContent>
        <mc:Choice Requires="wpg">
          <w:drawing>
            <wp:anchor distT="0" distB="0" distL="114300" distR="114300" simplePos="0" relativeHeight="251682816" behindDoc="1" locked="0" layoutInCell="1" allowOverlap="1" wp14:anchorId="27C677E2" wp14:editId="48E49FF2">
              <wp:simplePos x="0" y="0"/>
              <wp:positionH relativeFrom="page">
                <wp:posOffset>0</wp:posOffset>
              </wp:positionH>
              <wp:positionV relativeFrom="page">
                <wp:posOffset>10234295</wp:posOffset>
              </wp:positionV>
              <wp:extent cx="7561580" cy="459740"/>
              <wp:effectExtent l="0" t="0" r="1270" b="0"/>
              <wp:wrapNone/>
              <wp:docPr id="834"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36" name="Freeform 4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4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Line 4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6B26A22" id="Group 422" o:spid="_x0000_s1026" style="position:absolute;margin-left:0;margin-top:805.85pt;width:595.4pt;height:36.2pt;z-index:-25163366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yOpxGzwQAAEIUAAAOAAAAAAAAAAAAAAAAAC4CAABkcnMvZTJvRG9j&#10;LnhtbFBLAQItABQABgAIAAAAIQDMV8KJ4AAAAAsBAAAPAAAAAAAAAAAAAAAAACkHAABkcnMvZG93&#10;bnJldi54bWxQSwUGAAAAAAQABADzAAAANggAAAAA&#10;">
              <v:shape id="Freeform 4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" path="m1749,l,,410,711r1339,l1749,xe" fillcolor="#00a650" stroked="f">
                <v:path arrowok="t" o:connecttype="custom" o:connectlocs="1749,16127;0,16127;410,16838;1749,16838;1749,16127" o:connectangles="0,0,0,0,0"/>
              </v:shape>
              <v:shape id="Freeform 4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683840" behindDoc="1" locked="0" layoutInCell="1" allowOverlap="1" wp14:anchorId="03F1D486" wp14:editId="0FB0A658">
              <wp:simplePos x="0" y="0"/>
              <wp:positionH relativeFrom="page">
                <wp:posOffset>6854825</wp:posOffset>
              </wp:positionH>
              <wp:positionV relativeFrom="page">
                <wp:posOffset>10249535</wp:posOffset>
              </wp:positionV>
              <wp:extent cx="200660" cy="201295"/>
              <wp:effectExtent l="0" t="0" r="0" b="0"/>
              <wp:wrapNone/>
              <wp:docPr id="832"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164CD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F1D486" id="_x0000_t202" coordsize="21600,21600" o:spt="202" path="m,l,21600r21600,l21600,xe">
              <v:stroke joinstyle="miter"/>
              <v:path gradientshapeok="t" o:connecttype="rect"/>
            </v:shapetype>
            <v:shape id="Text Box 421" o:spid="_x0000_s1079" type="#_x0000_t202" style="position:absolute;margin-left:539.75pt;margin-top:807.05pt;width:15.8pt;height:15.8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Nm2errAQAAwQMAAA4AAAAAAAAAAAAAAAAALgIAAGRycy9lMm9E&#10;b2MueG1sUEsBAi0AFAAGAAgAAAAhAMbjZ9fhAAAADwEAAA8AAAAAAAAAAAAAAAAARQQAAGRycy9k&#10;b3ducmV2LnhtbFBLBQYAAAAABAAEAPMAAABTBQAAAAA=&#10;" filled="f" stroked="f">
              <v:textbox inset="0,0,0,0">
                <w:txbxContent>
                  <w:p w14:paraId="4C164CD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D50070" w14:textId="77777777" w:rsidR="00C6709C" w:rsidRDefault="00C6709C">
    <w:pPr>
      <w:pStyle w:val="BodyText"/>
      <w:spacing w:line="14" w:lineRule="auto"/>
      <w:rPr>
        <w:sz w:val="2"/>
      </w:rP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271FB" w14:textId="72CA012A" w:rsidR="00C6709C" w:rsidRDefault="00C6709C">
    <w:pPr>
      <w:pStyle w:val="BodyText"/>
      <w:spacing w:line="14" w:lineRule="auto"/>
      <w:rPr>
        <w:sz w:val="20"/>
      </w:rPr>
    </w:pPr>
    <w:r>
      <w:rPr>
        <w:noProof/>
      </w:rPr>
      <mc:AlternateContent>
        <mc:Choice Requires="wpg">
          <w:drawing>
            <wp:anchor distT="0" distB="0" distL="114300" distR="114300" simplePos="0" relativeHeight="251693056" behindDoc="1" locked="0" layoutInCell="1" allowOverlap="1" wp14:anchorId="1FA927FF" wp14:editId="0D00CD20">
              <wp:simplePos x="0" y="0"/>
              <wp:positionH relativeFrom="page">
                <wp:posOffset>-1270</wp:posOffset>
              </wp:positionH>
              <wp:positionV relativeFrom="page">
                <wp:posOffset>10234295</wp:posOffset>
              </wp:positionV>
              <wp:extent cx="7561580" cy="459740"/>
              <wp:effectExtent l="0" t="0" r="1270" b="0"/>
              <wp:wrapNone/>
              <wp:docPr id="804"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06" name="Freeform 40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39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Line 39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B7F17C9" id="Group 397" o:spid="_x0000_s1026" style="position:absolute;margin-left:-.1pt;margin-top:805.85pt;width:595.4pt;height:36.2pt;z-index:-25162342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">
              <v:shape id="Freeform 40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" path="m1608,l,,,711r1253,l1608,xe" fillcolor="#ed1c24" stroked="f">
                <v:path arrowok="t" o:connecttype="custom" o:connectlocs="1608,16127;0,16127;0,16838;1253,16838;1608,16127" o:connectangles="0,0,0,0,0"/>
              </v:shape>
              <v:shape id="Freeform 39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694080" behindDoc="1" locked="0" layoutInCell="1" allowOverlap="1" wp14:anchorId="37702346" wp14:editId="4EFDCE62">
              <wp:simplePos x="0" y="0"/>
              <wp:positionH relativeFrom="page">
                <wp:posOffset>505460</wp:posOffset>
              </wp:positionH>
              <wp:positionV relativeFrom="page">
                <wp:posOffset>10249535</wp:posOffset>
              </wp:positionV>
              <wp:extent cx="200660" cy="201295"/>
              <wp:effectExtent l="0" t="0" r="0" b="0"/>
              <wp:wrapNone/>
              <wp:docPr id="802"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8B599FE"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02346" id="_x0000_t202" coordsize="21600,21600" o:spt="202" path="m,l,21600r21600,l21600,xe">
              <v:stroke joinstyle="miter"/>
              <v:path gradientshapeok="t" o:connecttype="rect"/>
            </v:shapetype>
            <v:shape id="Text Box 396" o:spid="_x0000_s1080" type="#_x0000_t202" style="position:absolute;margin-left:39.8pt;margin-top:807.05pt;width:15.8pt;height:15.85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B9SdjZ7QEAAMEDAAAOAAAAAAAAAAAAAAAAAC4CAABkcnMvZTJv&#10;RG9jLnhtbFBLAQItABQABgAIAAAAIQBLsUgW4AAAAAwBAAAPAAAAAAAAAAAAAAAAAEcEAABkcnMv&#10;ZG93bnJldi54bWxQSwUGAAAAAAQABADzAAAAVAUAAAAA&#10;" filled="f" stroked="f">
              <v:textbox inset="0,0,0,0">
                <w:txbxContent>
                  <w:p w14:paraId="78B599FE"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64</w:t>
                    </w:r>
                    <w: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3C8CDF" w14:textId="633B80C5" w:rsidR="00C6709C" w:rsidRDefault="00C6709C">
    <w:pPr>
      <w:pStyle w:val="BodyText"/>
      <w:spacing w:line="14" w:lineRule="auto"/>
      <w:rPr>
        <w:sz w:val="20"/>
      </w:rPr>
    </w:pPr>
    <w:r>
      <w:rPr>
        <w:noProof/>
      </w:rPr>
      <mc:AlternateContent>
        <mc:Choice Requires="wpg">
          <w:drawing>
            <wp:anchor distT="0" distB="0" distL="114300" distR="114300" simplePos="0" relativeHeight="251691008" behindDoc="1" locked="0" layoutInCell="1" allowOverlap="1" wp14:anchorId="640612C3" wp14:editId="308B1899">
              <wp:simplePos x="0" y="0"/>
              <wp:positionH relativeFrom="page">
                <wp:posOffset>0</wp:posOffset>
              </wp:positionH>
              <wp:positionV relativeFrom="page">
                <wp:posOffset>10234295</wp:posOffset>
              </wp:positionV>
              <wp:extent cx="7561580" cy="459740"/>
              <wp:effectExtent l="0" t="0" r="1270" b="0"/>
              <wp:wrapNone/>
              <wp:docPr id="794" name="Group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796" name="Freeform 40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40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Line 40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4827172" id="Group 402" o:spid="_x0000_s1026" style="position:absolute;margin-left:0;margin-top:805.85pt;width:595.4pt;height:36.2pt;z-index:-25162547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DwE/erRBAAAQhQAAA4AAAAAAAAAAAAAAAAALgIAAGRycy9lMm9E&#10;b2MueG1sUEsBAi0AFAAGAAgAAAAhAMxXwongAAAACwEAAA8AAAAAAAAAAAAAAAAAKwcAAGRycy9k&#10;b3ducmV2LnhtbFBLBQYAAAAABAAEAPMAAAA4CAAAAAA=&#10;">
              <v:shape id="Freeform 40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" path="m1749,l,,410,711r1339,l1749,xe" fillcolor="#00a650" stroked="f">
                <v:path arrowok="t" o:connecttype="custom" o:connectlocs="1749,16127;0,16127;410,16838;1749,16838;1749,16127" o:connectangles="0,0,0,0,0"/>
              </v:shape>
              <v:shape id="Freeform 40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92032" behindDoc="1" locked="0" layoutInCell="1" allowOverlap="1" wp14:anchorId="580AB6FA" wp14:editId="39140E56">
              <wp:simplePos x="0" y="0"/>
              <wp:positionH relativeFrom="page">
                <wp:posOffset>6854825</wp:posOffset>
              </wp:positionH>
              <wp:positionV relativeFrom="page">
                <wp:posOffset>10249535</wp:posOffset>
              </wp:positionV>
              <wp:extent cx="200660" cy="201295"/>
              <wp:effectExtent l="0" t="0" r="0" b="0"/>
              <wp:wrapNone/>
              <wp:docPr id="792"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D20B2E7"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0AB6FA" id="_x0000_t202" coordsize="21600,21600" o:spt="202" path="m,l,21600r21600,l21600,xe">
              <v:stroke joinstyle="miter"/>
              <v:path gradientshapeok="t" o:connecttype="rect"/>
            </v:shapetype>
            <v:shape id="Text Box 401" o:spid="_x0000_s1081" type="#_x0000_t202" style="position:absolute;margin-left:539.75pt;margin-top:807.05pt;width:15.8pt;height:15.8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DFzQHjrAQAAwQMAAA4AAAAAAAAAAAAAAAAALgIAAGRycy9lMm9E&#10;b2MueG1sUEsBAi0AFAAGAAgAAAAhAMbjZ9fhAAAADwEAAA8AAAAAAAAAAAAAAAAARQQAAGRycy9k&#10;b3ducmV2LnhtbFBLBQYAAAAABAAEAPMAAABTBQAAAAA=&#10;" filled="f" stroked="f">
              <v:textbox inset="0,0,0,0">
                <w:txbxContent>
                  <w:p w14:paraId="0D20B2E7"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65</w:t>
                    </w:r>
                    <w:r>
                      <w:fldChar w:fldCharType="end"/>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9B257" w14:textId="6564ED86" w:rsidR="00C6709C" w:rsidRDefault="00C6709C">
    <w:pPr>
      <w:pStyle w:val="BodyText"/>
      <w:spacing w:line="14" w:lineRule="auto"/>
      <w:rPr>
        <w:sz w:val="20"/>
      </w:rPr>
    </w:pPr>
    <w:r>
      <w:rPr>
        <w:noProof/>
      </w:rPr>
      <mc:AlternateContent>
        <mc:Choice Requires="wpg">
          <w:drawing>
            <wp:anchor distT="0" distB="0" distL="114300" distR="114300" simplePos="0" relativeHeight="251709440" behindDoc="1" locked="0" layoutInCell="1" allowOverlap="1" wp14:anchorId="3DA5F658" wp14:editId="003AA8A8">
              <wp:simplePos x="0" y="0"/>
              <wp:positionH relativeFrom="page">
                <wp:posOffset>-1270</wp:posOffset>
              </wp:positionH>
              <wp:positionV relativeFrom="page">
                <wp:posOffset>10234295</wp:posOffset>
              </wp:positionV>
              <wp:extent cx="7561580" cy="459740"/>
              <wp:effectExtent l="0" t="0" r="1270" b="0"/>
              <wp:wrapNone/>
              <wp:docPr id="704"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706" name="Freeform 3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3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Line 3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08470D6" id="Group 347" o:spid="_x0000_s1026" style="position:absolute;margin-left:-.1pt;margin-top:805.85pt;width:595.4pt;height:36.2pt;z-index:-25160704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rOX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8ArOX&#10;gAQAAJYSAAAOAAAAAAAAAAAAAAAAAC4CAABkcnMvZTJvRG9jLnhtbFBLAQItABQABgAIAAAAIQA3&#10;0w4j4QAAAAwBAAAPAAAAAAAAAAAAAAAAANoGAABkcnMvZG93bnJldi54bWxQSwUGAAAAAAQABADz&#10;AAAA6AcAAAAA&#10;">
              <v:shape id="Freeform 3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" path="m1608,l,,,711r1253,l1608,xe" fillcolor="#ed1c24" stroked="f">
                <v:path arrowok="t" o:connecttype="custom" o:connectlocs="1608,16127;0,16127;0,16838;1253,16838;1608,16127" o:connectangles="0,0,0,0,0"/>
              </v:shape>
              <v:shape id="Freeform 3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0464" behindDoc="1" locked="0" layoutInCell="1" allowOverlap="1" wp14:anchorId="22E85C59" wp14:editId="38C237F2">
              <wp:simplePos x="0" y="0"/>
              <wp:positionH relativeFrom="page">
                <wp:posOffset>505460</wp:posOffset>
              </wp:positionH>
              <wp:positionV relativeFrom="page">
                <wp:posOffset>10249535</wp:posOffset>
              </wp:positionV>
              <wp:extent cx="200660" cy="201295"/>
              <wp:effectExtent l="0" t="0" r="0" b="0"/>
              <wp:wrapNone/>
              <wp:docPr id="702"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79FA15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E85C59" id="_x0000_t202" coordsize="21600,21600" o:spt="202" path="m,l,21600r21600,l21600,xe">
              <v:stroke joinstyle="miter"/>
              <v:path gradientshapeok="t" o:connecttype="rect"/>
            </v:shapetype>
            <v:shape id="Text Box 346" o:spid="_x0000_s1082" type="#_x0000_t202" style="position:absolute;margin-left:39.8pt;margin-top:807.05pt;width:15.8pt;height:15.8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O/jn8nsAQAAwQMAAA4AAAAAAAAAAAAAAAAALgIAAGRycy9lMm9E&#10;b2MueG1sUEsBAi0AFAAGAAgAAAAhAEuxSBbgAAAADAEAAA8AAAAAAAAAAAAAAAAARgQAAGRycy9k&#10;b3ducmV2LnhtbFBLBQYAAAAABAAEAPMAAABTBQAAAAA=&#10;" filled="f" stroked="f">
              <v:textbox inset="0,0,0,0">
                <w:txbxContent>
                  <w:p w14:paraId="179FA15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5D8EE7" w14:textId="1D26516D" w:rsidR="00C6709C" w:rsidRDefault="00C6709C">
    <w:pPr>
      <w:pStyle w:val="BodyText"/>
      <w:spacing w:line="14" w:lineRule="auto"/>
      <w:rPr>
        <w:sz w:val="20"/>
      </w:rPr>
    </w:pPr>
    <w:r>
      <w:rPr>
        <w:noProof/>
      </w:rPr>
      <mc:AlternateContent>
        <mc:Choice Requires="wpg">
          <w:drawing>
            <wp:anchor distT="0" distB="0" distL="114300" distR="114300" simplePos="0" relativeHeight="251707392" behindDoc="1" locked="0" layoutInCell="1" allowOverlap="1" wp14:anchorId="472B75A8" wp14:editId="7AB8C339">
              <wp:simplePos x="0" y="0"/>
              <wp:positionH relativeFrom="page">
                <wp:posOffset>0</wp:posOffset>
              </wp:positionH>
              <wp:positionV relativeFrom="page">
                <wp:posOffset>10234295</wp:posOffset>
              </wp:positionV>
              <wp:extent cx="7561580" cy="459740"/>
              <wp:effectExtent l="0" t="0" r="1270" b="0"/>
              <wp:wrapNone/>
              <wp:docPr id="694"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96" name="Freeform 3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0" name="Line 3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F6A7D21" id="Group 352" o:spid="_x0000_s1026" style="position:absolute;margin-left:0;margin-top:805.85pt;width:595.4pt;height:36.2pt;z-index:-25160908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MU3EsnRBAAAQhQAAA4AAAAAAAAAAAAAAAAALgIAAGRycy9lMm9E&#10;b2MueG1sUEsBAi0AFAAGAAgAAAAhAMxXwongAAAACwEAAA8AAAAAAAAAAAAAAAAAKwcAAGRycy9k&#10;b3ducmV2LnhtbFBLBQYAAAAABAAEAPMAAAA4CAAAAAA=&#10;">
              <v:shape id="Freeform 3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" path="m1749,l,,410,711r1339,l1749,xe" fillcolor="#00a650" stroked="f">
                <v:path arrowok="t" o:connecttype="custom" o:connectlocs="1749,16127;0,16127;410,16838;1749,16838;1749,16127" o:connectangles="0,0,0,0,0"/>
              </v:shape>
              <v:shape id="Freeform 3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08416" behindDoc="1" locked="0" layoutInCell="1" allowOverlap="1" wp14:anchorId="694D9821" wp14:editId="744F6681">
              <wp:simplePos x="0" y="0"/>
              <wp:positionH relativeFrom="page">
                <wp:posOffset>6854825</wp:posOffset>
              </wp:positionH>
              <wp:positionV relativeFrom="page">
                <wp:posOffset>10249535</wp:posOffset>
              </wp:positionV>
              <wp:extent cx="200660" cy="201295"/>
              <wp:effectExtent l="0" t="0" r="0" b="0"/>
              <wp:wrapNone/>
              <wp:docPr id="692"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E5E8DEA"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4D9821" id="_x0000_t202" coordsize="21600,21600" o:spt="202" path="m,l,21600r21600,l21600,xe">
              <v:stroke joinstyle="miter"/>
              <v:path gradientshapeok="t" o:connecttype="rect"/>
            </v:shapetype>
            <v:shape id="Text Box 351" o:spid="_x0000_s1083" type="#_x0000_t202" style="position:absolute;margin-left:539.75pt;margin-top:807.05pt;width:15.8pt;height:15.85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C+urXDrAQAAwQMAAA4AAAAAAAAAAAAAAAAALgIAAGRycy9lMm9E&#10;b2MueG1sUEsBAi0AFAAGAAgAAAAhAMbjZ9fhAAAADwEAAA8AAAAAAAAAAAAAAAAARQQAAGRycy9k&#10;b3ducmV2LnhtbFBLBQYAAAAABAAEAPMAAABTBQAAAAA=&#10;" filled="f" stroked="f">
              <v:textbox inset="0,0,0,0">
                <w:txbxContent>
                  <w:p w14:paraId="3E5E8DEA"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4D97D" w14:textId="323EA714" w:rsidR="00C6709C" w:rsidRDefault="00C6709C">
    <w:pPr>
      <w:pStyle w:val="BodyText"/>
      <w:spacing w:line="14" w:lineRule="auto"/>
      <w:rPr>
        <w:sz w:val="20"/>
      </w:rPr>
    </w:pPr>
    <w:r>
      <w:rPr>
        <w:noProof/>
      </w:rPr>
      <mc:AlternateContent>
        <mc:Choice Requires="wpg">
          <w:drawing>
            <wp:anchor distT="0" distB="0" distL="114300" distR="114300" simplePos="0" relativeHeight="251713536" behindDoc="1" locked="0" layoutInCell="1" allowOverlap="1" wp14:anchorId="60D20B9E" wp14:editId="73AC40CB">
              <wp:simplePos x="0" y="0"/>
              <wp:positionH relativeFrom="page">
                <wp:posOffset>-1270</wp:posOffset>
              </wp:positionH>
              <wp:positionV relativeFrom="page">
                <wp:posOffset>10234295</wp:posOffset>
              </wp:positionV>
              <wp:extent cx="7561580" cy="459740"/>
              <wp:effectExtent l="0" t="0" r="1270" b="0"/>
              <wp:wrapNone/>
              <wp:docPr id="684"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86" name="Freeform 3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 name="Line 3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1EA39A0" id="Group 337" o:spid="_x0000_s1026" style="position:absolute;margin-left:-.1pt;margin-top:805.85pt;width:595.4pt;height:36.2pt;z-index:-25160294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8h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k+nIYyUvECSjlw2HAblnVyVzoB5V9an6qKyNGD7J8G+N6d7x&#10;PD0nFszWuz9kBIF8U0vjnn2sChIBw9neROG5jYLY1yzEy2A88cdTBCvE3Gg8C0ZNmMIUsaTPrgYe&#10;w5w/8X2zRD4P0/vma9+f9ZFz9G0wGJEBPT63as1Sm6WRXcg4fXCq/m9O/ZTySphYaXJX69SJc+qD&#10;EoLymA2t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FtI8h&#10;gAQAAJYSAAAOAAAAAAAAAAAAAAAAAC4CAABkcnMvZTJvRG9jLnhtbFBLAQItABQABgAIAAAAIQA3&#10;0w4j4QAAAAwBAAAPAAAAAAAAAAAAAAAAANoGAABkcnMvZG93bnJldi54bWxQSwUGAAAAAAQABADz&#10;AAAA6AcAAAAA&#10;">
              <v:shape id="Freeform 3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" path="m1608,l,,,711r1253,l1608,xe" fillcolor="#ed1c24" stroked="f">
                <v:path arrowok="t" o:connecttype="custom" o:connectlocs="1608,16127;0,16127;0,16838;1253,16838;1608,16127" o:connectangles="0,0,0,0,0"/>
              </v:shape>
              <v:shape id="Freeform 3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4560" behindDoc="1" locked="0" layoutInCell="1" allowOverlap="1" wp14:anchorId="7514A03C" wp14:editId="3E6A66D0">
              <wp:simplePos x="0" y="0"/>
              <wp:positionH relativeFrom="page">
                <wp:posOffset>505460</wp:posOffset>
              </wp:positionH>
              <wp:positionV relativeFrom="page">
                <wp:posOffset>10249535</wp:posOffset>
              </wp:positionV>
              <wp:extent cx="200660" cy="201295"/>
              <wp:effectExtent l="0" t="0" r="0" b="0"/>
              <wp:wrapNone/>
              <wp:docPr id="682"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3D4B46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14A03C" id="_x0000_t202" coordsize="21600,21600" o:spt="202" path="m,l,21600r21600,l21600,xe">
              <v:stroke joinstyle="miter"/>
              <v:path gradientshapeok="t" o:connecttype="rect"/>
            </v:shapetype>
            <v:shape id="Text Box 336" o:spid="_x0000_s1084" type="#_x0000_t202" style="position:absolute;margin-left:39.8pt;margin-top:807.05pt;width:15.8pt;height:15.85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E7246zsAQAAwQMAAA4AAAAAAAAAAAAAAAAALgIAAGRycy9lMm9E&#10;b2MueG1sUEsBAi0AFAAGAAgAAAAhAEuxSBbgAAAADAEAAA8AAAAAAAAAAAAAAAAARgQAAGRycy9k&#10;b3ducmV2LnhtbFBLBQYAAAAABAAEAPMAAABTBQAAAAA=&#10;" filled="f" stroked="f">
              <v:textbox inset="0,0,0,0">
                <w:txbxContent>
                  <w:p w14:paraId="13D4B46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8A87D" w14:textId="59BB66BF" w:rsidR="00C6709C" w:rsidRDefault="00C6709C">
    <w:pPr>
      <w:pStyle w:val="BodyText"/>
      <w:spacing w:line="14" w:lineRule="auto"/>
      <w:rPr>
        <w:sz w:val="20"/>
      </w:rPr>
    </w:pPr>
    <w:r>
      <w:rPr>
        <w:noProof/>
      </w:rPr>
      <mc:AlternateContent>
        <mc:Choice Requires="wpg">
          <w:drawing>
            <wp:anchor distT="0" distB="0" distL="114300" distR="114300" simplePos="0" relativeHeight="251711488" behindDoc="1" locked="0" layoutInCell="1" allowOverlap="1" wp14:anchorId="335416F5" wp14:editId="2A3F4EB6">
              <wp:simplePos x="0" y="0"/>
              <wp:positionH relativeFrom="page">
                <wp:posOffset>0</wp:posOffset>
              </wp:positionH>
              <wp:positionV relativeFrom="page">
                <wp:posOffset>10234295</wp:posOffset>
              </wp:positionV>
              <wp:extent cx="7561580" cy="459740"/>
              <wp:effectExtent l="0" t="0" r="1270" b="0"/>
              <wp:wrapNone/>
              <wp:docPr id="674"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76" name="Freeform 3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Line 3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21CD857E" id="Group 342" o:spid="_x0000_s1026" style="position:absolute;margin-left:0;margin-top:805.85pt;width:595.4pt;height:36.2pt;z-index:-25160499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h8zw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vsth8zwQAAEIUAAAOAAAAAAAAAAAAAAAAAC4CAABkcnMvZTJvRG9j&#10;LnhtbFBLAQItABQABgAIAAAAIQDMV8KJ4AAAAAsBAAAPAAAAAAAAAAAAAAAAACkHAABkcnMvZG93&#10;bnJldi54bWxQSwUGAAAAAAQABADzAAAANggAAAAA&#10;">
              <v:shape id="Freeform 3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" path="m1749,l,,410,711r1339,l1749,xe" fillcolor="#00a650" stroked="f">
                <v:path arrowok="t" o:connecttype="custom" o:connectlocs="1749,16127;0,16127;410,16838;1749,16838;1749,16127" o:connectangles="0,0,0,0,0"/>
              </v:shape>
              <v:shape id="Freeform 3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12512" behindDoc="1" locked="0" layoutInCell="1" allowOverlap="1" wp14:anchorId="3C0183E7" wp14:editId="23C9626E">
              <wp:simplePos x="0" y="0"/>
              <wp:positionH relativeFrom="page">
                <wp:posOffset>6854825</wp:posOffset>
              </wp:positionH>
              <wp:positionV relativeFrom="page">
                <wp:posOffset>10249535</wp:posOffset>
              </wp:positionV>
              <wp:extent cx="200660" cy="201295"/>
              <wp:effectExtent l="0" t="0" r="0" b="0"/>
              <wp:wrapNone/>
              <wp:docPr id="672"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323E2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0183E7" id="_x0000_t202" coordsize="21600,21600" o:spt="202" path="m,l,21600r21600,l21600,xe">
              <v:stroke joinstyle="miter"/>
              <v:path gradientshapeok="t" o:connecttype="rect"/>
            </v:shapetype>
            <v:shape id="Text Box 341" o:spid="_x0000_s1085" type="#_x0000_t202" style="position:absolute;margin-left:539.75pt;margin-top:807.05pt;width:15.8pt;height:15.85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yBK8PrAQAAwQMAAA4AAAAAAAAAAAAAAAAALgIAAGRycy9lMm9E&#10;b2MueG1sUEsBAi0AFAAGAAgAAAAhAMbjZ9fhAAAADwEAAA8AAAAAAAAAAAAAAAAARQQAAGRycy9k&#10;b3ducmV2LnhtbFBLBQYAAAAABAAEAPMAAABTBQAAAAA=&#10;" filled="f" stroked="f">
              <v:textbox inset="0,0,0,0">
                <w:txbxContent>
                  <w:p w14:paraId="20323E2D"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23A56" w14:textId="157BBB29" w:rsidR="00C6709C" w:rsidRDefault="00C6709C">
    <w:pPr>
      <w:pStyle w:val="BodyText"/>
      <w:spacing w:line="14" w:lineRule="auto"/>
      <w:rPr>
        <w:sz w:val="20"/>
      </w:rPr>
    </w:pPr>
    <w:r>
      <w:rPr>
        <w:noProof/>
      </w:rPr>
      <mc:AlternateContent>
        <mc:Choice Requires="wpg">
          <w:drawing>
            <wp:anchor distT="0" distB="0" distL="114300" distR="114300" simplePos="0" relativeHeight="251592704" behindDoc="1" locked="0" layoutInCell="1" allowOverlap="1" wp14:anchorId="6AB65B96" wp14:editId="0525C824">
              <wp:simplePos x="0" y="0"/>
              <wp:positionH relativeFrom="page">
                <wp:posOffset>-1270</wp:posOffset>
              </wp:positionH>
              <wp:positionV relativeFrom="page">
                <wp:posOffset>10234295</wp:posOffset>
              </wp:positionV>
              <wp:extent cx="7561580" cy="459740"/>
              <wp:effectExtent l="0" t="0" r="1270" b="0"/>
              <wp:wrapNone/>
              <wp:docPr id="1212" name="Group 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13" name="Freeform 68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Freeform 68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Line 68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B946095" id="Group 682" o:spid="_x0000_s1026" style="position:absolute;margin-left:-.1pt;margin-top:805.85pt;width:595.4pt;height:36.2pt;z-index:-2517237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uN&#10;QlmCBAAAmhIAAA4AAAAAAAAAAAAAAAAALgIAAGRycy9lMm9Eb2MueG1sUEsBAi0AFAAGAAgAAAAh&#10;ADfTDiPhAAAADAEAAA8AAAAAAAAAAAAAAAAA3AYAAGRycy9kb3ducmV2LnhtbFBLBQYAAAAABAAE&#10;APMAAADqBwAAAAA=&#10;">
              <v:shape id="Freeform 68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" path="m1608,l,,,711r1253,l1608,xe" fillcolor="#ed1c24" stroked="f">
                <v:path arrowok="t" o:connecttype="custom" o:connectlocs="1608,16127;0,16127;0,16838;1253,16838;1608,16127" o:connectangles="0,0,0,0,0"/>
              </v:shape>
              <v:shape id="Freeform 68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8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93728" behindDoc="1" locked="0" layoutInCell="1" allowOverlap="1" wp14:anchorId="70E46FC4" wp14:editId="51C43B2A">
              <wp:simplePos x="0" y="0"/>
              <wp:positionH relativeFrom="page">
                <wp:posOffset>505460</wp:posOffset>
              </wp:positionH>
              <wp:positionV relativeFrom="page">
                <wp:posOffset>10249535</wp:posOffset>
              </wp:positionV>
              <wp:extent cx="125730" cy="201295"/>
              <wp:effectExtent l="0" t="0" r="0" b="0"/>
              <wp:wrapNone/>
              <wp:docPr id="1211"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6E43C6C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E46FC4" id="_x0000_t202" coordsize="21600,21600" o:spt="202" path="m,l,21600r21600,l21600,xe">
              <v:stroke joinstyle="miter"/>
              <v:path gradientshapeok="t" o:connecttype="rect"/>
            </v:shapetype>
            <v:shape id="Text Box 681" o:spid="_x0000_s1035" type="#_x0000_t202" style="position:absolute;margin-left:39.8pt;margin-top:807.05pt;width:9.9pt;height:15.85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A5v5hJ6wEAAMEDAAAOAAAAAAAAAAAAAAAAAC4CAABkcnMvZTJvRG9j&#10;LnhtbFBLAQItABQABgAIAAAAIQAv8bSO3wAAAAsBAAAPAAAAAAAAAAAAAAAAAEUEAABkcnMvZG93&#10;bnJldi54bWxQSwUGAAAAAAQABADzAAAAUQUAAAAA&#10;" filled="f" stroked="f">
              <v:textbox inset="0,0,0,0">
                <w:txbxContent>
                  <w:p w14:paraId="6E43C6C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A623B" w14:textId="45EB30D1" w:rsidR="00C6709C" w:rsidRDefault="00C6709C">
    <w:pPr>
      <w:pStyle w:val="BodyText"/>
      <w:spacing w:line="14" w:lineRule="auto"/>
      <w:rPr>
        <w:sz w:val="20"/>
      </w:rPr>
    </w:pPr>
    <w:r>
      <w:rPr>
        <w:noProof/>
      </w:rPr>
      <mc:AlternateContent>
        <mc:Choice Requires="wpg">
          <w:drawing>
            <wp:anchor distT="0" distB="0" distL="114300" distR="114300" simplePos="0" relativeHeight="251717632" behindDoc="1" locked="0" layoutInCell="1" allowOverlap="1" wp14:anchorId="212E1906" wp14:editId="3F01DF95">
              <wp:simplePos x="0" y="0"/>
              <wp:positionH relativeFrom="page">
                <wp:posOffset>-1270</wp:posOffset>
              </wp:positionH>
              <wp:positionV relativeFrom="page">
                <wp:posOffset>10234295</wp:posOffset>
              </wp:positionV>
              <wp:extent cx="7561580" cy="459740"/>
              <wp:effectExtent l="0" t="0" r="1270" b="0"/>
              <wp:wrapNone/>
              <wp:docPr id="664"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66" name="Freeform 3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Line 3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8F27CA1" id="Group 327" o:spid="_x0000_s1026" style="position:absolute;margin-left:-.1pt;margin-top:805.85pt;width:595.4pt;height:36.2pt;z-index:-25159884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AQPTTW&#10;gAQAAJYSAAAOAAAAAAAAAAAAAAAAAC4CAABkcnMvZTJvRG9jLnhtbFBLAQItABQABgAIAAAAIQA3&#10;0w4j4QAAAAwBAAAPAAAAAAAAAAAAAAAAANoGAABkcnMvZG93bnJldi54bWxQSwUGAAAAAAQABADz&#10;AAAA6AcAAAAA&#10;">
              <v:shape id="Freeform 3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" path="m1608,l,,,711r1253,l1608,xe" fillcolor="#ed1c24" stroked="f">
                <v:path arrowok="t" o:connecttype="custom" o:connectlocs="1608,16127;0,16127;0,16838;1253,16838;1608,16127" o:connectangles="0,0,0,0,0"/>
              </v:shape>
              <v:shape id="Freeform 3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3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8656" behindDoc="1" locked="0" layoutInCell="1" allowOverlap="1" wp14:anchorId="0082C86F" wp14:editId="1AD0C557">
              <wp:simplePos x="0" y="0"/>
              <wp:positionH relativeFrom="page">
                <wp:posOffset>505460</wp:posOffset>
              </wp:positionH>
              <wp:positionV relativeFrom="page">
                <wp:posOffset>10249535</wp:posOffset>
              </wp:positionV>
              <wp:extent cx="200660" cy="201295"/>
              <wp:effectExtent l="0" t="0" r="0" b="0"/>
              <wp:wrapNone/>
              <wp:docPr id="662"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F834B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2C86F" id="_x0000_t202" coordsize="21600,21600" o:spt="202" path="m,l,21600r21600,l21600,xe">
              <v:stroke joinstyle="miter"/>
              <v:path gradientshapeok="t" o:connecttype="rect"/>
            </v:shapetype>
            <v:shape id="Text Box 326" o:spid="_x0000_s1086" type="#_x0000_t202" style="position:absolute;margin-left:39.8pt;margin-top:807.05pt;width:15.8pt;height:15.85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" filled="f" stroked="f">
              <v:textbox inset="0,0,0,0">
                <w:txbxContent>
                  <w:p w14:paraId="79F834B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7A1A10" w14:textId="3E977882" w:rsidR="00C6709C" w:rsidRDefault="00C6709C">
    <w:pPr>
      <w:pStyle w:val="BodyText"/>
      <w:spacing w:line="14" w:lineRule="auto"/>
      <w:rPr>
        <w:sz w:val="20"/>
      </w:rPr>
    </w:pPr>
    <w:r>
      <w:rPr>
        <w:noProof/>
      </w:rPr>
      <mc:AlternateContent>
        <mc:Choice Requires="wpg">
          <w:drawing>
            <wp:anchor distT="0" distB="0" distL="114300" distR="114300" simplePos="0" relativeHeight="251715584" behindDoc="1" locked="0" layoutInCell="1" allowOverlap="1" wp14:anchorId="34500837" wp14:editId="531DF045">
              <wp:simplePos x="0" y="0"/>
              <wp:positionH relativeFrom="page">
                <wp:posOffset>0</wp:posOffset>
              </wp:positionH>
              <wp:positionV relativeFrom="page">
                <wp:posOffset>10234295</wp:posOffset>
              </wp:positionV>
              <wp:extent cx="7561580" cy="459740"/>
              <wp:effectExtent l="0" t="0" r="1270" b="0"/>
              <wp:wrapNone/>
              <wp:docPr id="654"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56" name="Freeform 3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Line 3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5A23F3D" id="Group 332" o:spid="_x0000_s1026" style="position:absolute;margin-left:0;margin-top:805.85pt;width:595.4pt;height:36.2pt;z-index:-25160089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KYG0A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">
              <v:shape id="Freeform 3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" path="m1749,l,,410,711r1339,l1749,xe" fillcolor="#00a650" stroked="f">
                <v:path arrowok="t" o:connecttype="custom" o:connectlocs="1749,16127;0,16127;410,16838;1749,16838;1749,16127" o:connectangles="0,0,0,0,0"/>
              </v:shape>
              <v:shape id="Freeform 3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3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716608" behindDoc="1" locked="0" layoutInCell="1" allowOverlap="1" wp14:anchorId="7D58012A" wp14:editId="436074B7">
              <wp:simplePos x="0" y="0"/>
              <wp:positionH relativeFrom="page">
                <wp:posOffset>6854825</wp:posOffset>
              </wp:positionH>
              <wp:positionV relativeFrom="page">
                <wp:posOffset>10249535</wp:posOffset>
              </wp:positionV>
              <wp:extent cx="200660" cy="201295"/>
              <wp:effectExtent l="0" t="0" r="0" b="0"/>
              <wp:wrapNone/>
              <wp:docPr id="652"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327205C"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58012A" id="_x0000_t202" coordsize="21600,21600" o:spt="202" path="m,l,21600r21600,l21600,xe">
              <v:stroke joinstyle="miter"/>
              <v:path gradientshapeok="t" o:connecttype="rect"/>
            </v:shapetype>
            <v:shape id="Text Box 331" o:spid="_x0000_s1087" type="#_x0000_t202" style="position:absolute;margin-left:539.75pt;margin-top:807.05pt;width:15.8pt;height:15.85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B64lWPrAQAAwQMAAA4AAAAAAAAAAAAAAAAALgIAAGRycy9lMm9E&#10;b2MueG1sUEsBAi0AFAAGAAgAAAAhAMbjZ9fhAAAADwEAAA8AAAAAAAAAAAAAAAAARQQAAGRycy9k&#10;b3ducmV2LnhtbFBLBQYAAAAABAAEAPMAAABTBQAAAAA=&#10;" filled="f" stroked="f">
              <v:textbox inset="0,0,0,0">
                <w:txbxContent>
                  <w:p w14:paraId="7327205C"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DB40C" w14:textId="3DE505CA" w:rsidR="00C6709C" w:rsidRDefault="00C6709C">
    <w:pPr>
      <w:pStyle w:val="BodyText"/>
      <w:spacing w:line="14" w:lineRule="auto"/>
      <w:rPr>
        <w:sz w:val="20"/>
      </w:rPr>
    </w:pPr>
    <w:r>
      <w:rPr>
        <w:noProof/>
      </w:rPr>
      <mc:AlternateContent>
        <mc:Choice Requires="wpg">
          <w:drawing>
            <wp:anchor distT="0" distB="0" distL="114300" distR="114300" simplePos="0" relativeHeight="251721728" behindDoc="1" locked="0" layoutInCell="1" allowOverlap="1" wp14:anchorId="3431B623" wp14:editId="59416C4F">
              <wp:simplePos x="0" y="0"/>
              <wp:positionH relativeFrom="page">
                <wp:posOffset>-1270</wp:posOffset>
              </wp:positionH>
              <wp:positionV relativeFrom="page">
                <wp:posOffset>10234295</wp:posOffset>
              </wp:positionV>
              <wp:extent cx="7561580" cy="459740"/>
              <wp:effectExtent l="0" t="0" r="1270" b="0"/>
              <wp:wrapNone/>
              <wp:docPr id="644"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46" name="Freeform 3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Line 3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51F930C" id="Group 317" o:spid="_x0000_s1026" style="position:absolute;margin-left:-.1pt;margin-top:805.85pt;width:595.4pt;height:36.2pt;z-index:-25159475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5aJf&#10;joEEAACWEgAADgAAAAAAAAAAAAAAAAAuAgAAZHJzL2Uyb0RvYy54bWxQSwECLQAUAAYACAAAACEA&#10;N9MOI+EAAAAMAQAADwAAAAAAAAAAAAAAAADbBgAAZHJzL2Rvd25yZXYueG1sUEsFBgAAAAAEAAQA&#10;8wAAAOkHAAAAAA==&#10;">
              <v:shape id="Freeform 3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" path="m1608,l,,,711r1253,l1608,xe" fillcolor="#ed1c24" stroked="f">
                <v:path arrowok="t" o:connecttype="custom" o:connectlocs="1608,16127;0,16127;0,16838;1253,16838;1608,16127" o:connectangles="0,0,0,0,0"/>
              </v:shape>
              <v:shape id="Freeform 3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722752" behindDoc="1" locked="0" layoutInCell="1" allowOverlap="1" wp14:anchorId="722520F9" wp14:editId="3BEC833C">
              <wp:simplePos x="0" y="0"/>
              <wp:positionH relativeFrom="page">
                <wp:posOffset>505460</wp:posOffset>
              </wp:positionH>
              <wp:positionV relativeFrom="page">
                <wp:posOffset>10249535</wp:posOffset>
              </wp:positionV>
              <wp:extent cx="200660" cy="201295"/>
              <wp:effectExtent l="0" t="0" r="0" b="0"/>
              <wp:wrapNone/>
              <wp:docPr id="642"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A7E0BE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520F9" id="_x0000_t202" coordsize="21600,21600" o:spt="202" path="m,l,21600r21600,l21600,xe">
              <v:stroke joinstyle="miter"/>
              <v:path gradientshapeok="t" o:connecttype="rect"/>
            </v:shapetype>
            <v:shape id="Text Box 316" o:spid="_x0000_s1088" type="#_x0000_t202" style="position:absolute;margin-left:39.8pt;margin-top:807.05pt;width:15.8pt;height:15.85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BTGlF7QEAAMEDAAAOAAAAAAAAAAAAAAAAAC4CAABkcnMvZTJv&#10;RG9jLnhtbFBLAQItABQABgAIAAAAIQBLsUgW4AAAAAwBAAAPAAAAAAAAAAAAAAAAAEcEAABkcnMv&#10;ZG93bnJldi54bWxQSwUGAAAAAAQABADzAAAAVAUAAAAA&#10;" filled="f" stroked="f">
              <v:textbox inset="0,0,0,0">
                <w:txbxContent>
                  <w:p w14:paraId="1A7E0BE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C1B4E" w14:textId="48F762BF" w:rsidR="00C6709C" w:rsidRDefault="00C6709C">
    <w:pPr>
      <w:pStyle w:val="BodyText"/>
      <w:spacing w:line="14" w:lineRule="auto"/>
      <w:rPr>
        <w:sz w:val="20"/>
      </w:rPr>
    </w:pPr>
    <w:r>
      <w:rPr>
        <w:noProof/>
      </w:rPr>
      <mc:AlternateContent>
        <mc:Choice Requires="wpg">
          <w:drawing>
            <wp:anchor distT="0" distB="0" distL="114300" distR="114300" simplePos="0" relativeHeight="251719680" behindDoc="1" locked="0" layoutInCell="1" allowOverlap="1" wp14:anchorId="156EDC82" wp14:editId="0378B654">
              <wp:simplePos x="0" y="0"/>
              <wp:positionH relativeFrom="page">
                <wp:posOffset>0</wp:posOffset>
              </wp:positionH>
              <wp:positionV relativeFrom="page">
                <wp:posOffset>10234295</wp:posOffset>
              </wp:positionV>
              <wp:extent cx="7561580" cy="459740"/>
              <wp:effectExtent l="0" t="0" r="1270" b="0"/>
              <wp:wrapNone/>
              <wp:docPr id="634"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36" name="Freeform 3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3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Line 3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7378A3F4" id="Group 322" o:spid="_x0000_s1026" style="position:absolute;margin-left:0;margin-top:805.85pt;width:595.4pt;height:36.2pt;z-index:-25159680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EXBzwQAAEI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5sEXBzwQAAEIUAAAOAAAAAAAAAAAAAAAAAC4CAABkcnMvZTJvRG9j&#10;LnhtbFBLAQItABQABgAIAAAAIQDMV8KJ4AAAAAsBAAAPAAAAAAAAAAAAAAAAACkHAABkcnMvZG93&#10;bnJldi54bWxQSwUGAAAAAAQABADzAAAANggAAAAA&#10;">
              <v:shape id="Freeform 3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" path="m1749,l,,410,711r1339,l1749,xe" fillcolor="#00a650" stroked="f">
                <v:path arrowok="t" o:connecttype="custom" o:connectlocs="1749,16127;0,16127;410,16838;1749,16838;1749,16127" o:connectangles="0,0,0,0,0"/>
              </v:shape>
              <v:shape id="Freeform 3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3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20704" behindDoc="1" locked="0" layoutInCell="1" allowOverlap="1" wp14:anchorId="590E1801" wp14:editId="7B93724B">
              <wp:simplePos x="0" y="0"/>
              <wp:positionH relativeFrom="page">
                <wp:posOffset>6854825</wp:posOffset>
              </wp:positionH>
              <wp:positionV relativeFrom="page">
                <wp:posOffset>10249535</wp:posOffset>
              </wp:positionV>
              <wp:extent cx="200660" cy="201295"/>
              <wp:effectExtent l="0" t="0" r="0" b="0"/>
              <wp:wrapNone/>
              <wp:docPr id="632"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816576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0E1801" id="_x0000_t202" coordsize="21600,21600" o:spt="202" path="m,l,21600r21600,l21600,xe">
              <v:stroke joinstyle="miter"/>
              <v:path gradientshapeok="t" o:connecttype="rect"/>
            </v:shapetype>
            <v:shape id="Text Box 321" o:spid="_x0000_s1089" type="#_x0000_t202" style="position:absolute;margin-left:539.75pt;margin-top:807.05pt;width:15.8pt;height:15.85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819rfrAQAAwQMAAA4AAAAAAAAAAAAAAAAALgIAAGRycy9lMm9E&#10;b2MueG1sUEsBAi0AFAAGAAgAAAAhAMbjZ9fhAAAADwEAAA8AAAAAAAAAAAAAAAAARQQAAGRycy9k&#10;b3ducmV2LnhtbFBLBQYAAAAABAAEAPMAAABTBQAAAAA=&#10;" filled="f" stroked="f">
              <v:textbox inset="0,0,0,0">
                <w:txbxContent>
                  <w:p w14:paraId="1816576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94A2E" w14:textId="1C2335F8" w:rsidR="00C6709C" w:rsidRDefault="00C6709C">
    <w:pPr>
      <w:pStyle w:val="BodyText"/>
      <w:spacing w:line="14" w:lineRule="auto"/>
      <w:rPr>
        <w:sz w:val="20"/>
      </w:rPr>
    </w:pPr>
    <w:r>
      <w:rPr>
        <w:noProof/>
      </w:rPr>
      <mc:AlternateContent>
        <mc:Choice Requires="wpg">
          <w:drawing>
            <wp:anchor distT="0" distB="0" distL="114300" distR="114300" simplePos="0" relativeHeight="251725824" behindDoc="1" locked="0" layoutInCell="1" allowOverlap="1" wp14:anchorId="0CBBC1B9" wp14:editId="0DE16D1A">
              <wp:simplePos x="0" y="0"/>
              <wp:positionH relativeFrom="page">
                <wp:posOffset>-1270</wp:posOffset>
              </wp:positionH>
              <wp:positionV relativeFrom="page">
                <wp:posOffset>10234295</wp:posOffset>
              </wp:positionV>
              <wp:extent cx="7561580" cy="459740"/>
              <wp:effectExtent l="0" t="0" r="1270" b="0"/>
              <wp:wrapNone/>
              <wp:docPr id="104"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6" name="Freeform 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Line 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4161837F" id="Group 47" o:spid="_x0000_s1026" style="position:absolute;margin-left:-.1pt;margin-top:805.85pt;width:595.4pt;height:36.2pt;z-index:-25159065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">
              <v:shape id="Freeform 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" path="m1608,l,,,711r1253,l1608,xe" fillcolor="#ed1c24" stroked="f">
                <v:path arrowok="t" o:connecttype="custom" o:connectlocs="1608,16127;0,16127;0,16838;1253,16838;1608,16127" o:connectangles="0,0,0,0,0"/>
              </v:shape>
              <v:shape id="Freeform 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" strokecolor="#ed1c24" strokeweight=".35269mm"/>
              <w10:wrap anchorx="page" anchory="page"/>
            </v:group>
          </w:pict>
        </mc:Fallback>
      </mc:AlternateContent>
    </w:r>
    <w:r>
      <w:rPr>
        <w:noProof/>
      </w:rPr>
      <mc:AlternateContent>
        <mc:Choice Requires="wps">
          <w:drawing>
            <wp:anchor distT="0" distB="0" distL="114300" distR="114300" simplePos="0" relativeHeight="251726848" behindDoc="1" locked="0" layoutInCell="1" allowOverlap="1" wp14:anchorId="1A038424" wp14:editId="393B9EE6">
              <wp:simplePos x="0" y="0"/>
              <wp:positionH relativeFrom="page">
                <wp:posOffset>505460</wp:posOffset>
              </wp:positionH>
              <wp:positionV relativeFrom="page">
                <wp:posOffset>10249535</wp:posOffset>
              </wp:positionV>
              <wp:extent cx="275590" cy="201295"/>
              <wp:effectExtent l="0" t="0" r="0" b="0"/>
              <wp:wrapNone/>
              <wp:docPr id="10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09A4FE1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38424" id="_x0000_t202" coordsize="21600,21600" o:spt="202" path="m,l,21600r21600,l21600,xe">
              <v:stroke joinstyle="miter"/>
              <v:path gradientshapeok="t" o:connecttype="rect"/>
            </v:shapetype>
            <v:shape id="Text Box 46" o:spid="_x0000_s1090" type="#_x0000_t202" style="position:absolute;margin-left:39.8pt;margin-top:807.05pt;width:21.7pt;height:15.85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" filled="f" stroked="f">
              <v:textbox inset="0,0,0,0">
                <w:txbxContent>
                  <w:p w14:paraId="09A4FE18"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v:textbox>
              <w10:wrap anchorx="page" anchory="page"/>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D0C94" w14:textId="0F0DDA39" w:rsidR="00C6709C" w:rsidRDefault="00C6709C">
    <w:pPr>
      <w:pStyle w:val="BodyText"/>
      <w:spacing w:line="14" w:lineRule="auto"/>
      <w:rPr>
        <w:sz w:val="20"/>
      </w:rPr>
    </w:pPr>
    <w:r>
      <w:rPr>
        <w:noProof/>
      </w:rPr>
      <mc:AlternateContent>
        <mc:Choice Requires="wpg">
          <w:drawing>
            <wp:anchor distT="0" distB="0" distL="114300" distR="114300" simplePos="0" relativeHeight="251723776" behindDoc="1" locked="0" layoutInCell="1" allowOverlap="1" wp14:anchorId="13F119D2" wp14:editId="58A362B0">
              <wp:simplePos x="0" y="0"/>
              <wp:positionH relativeFrom="page">
                <wp:posOffset>0</wp:posOffset>
              </wp:positionH>
              <wp:positionV relativeFrom="page">
                <wp:posOffset>10234295</wp:posOffset>
              </wp:positionV>
              <wp:extent cx="7561580" cy="459740"/>
              <wp:effectExtent l="0" t="0" r="1270" b="0"/>
              <wp:wrapNone/>
              <wp:docPr id="94"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6" name="Freeform 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Line 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621C2D5" id="Group 52" o:spid="_x0000_s1026" style="position:absolute;margin-left:0;margin-top:805.85pt;width:595.4pt;height:36.2pt;z-index:-25159270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JBCvk/OBAAAOxQAAA4AAAAAAAAAAAAAAAAALgIAAGRycy9lMm9Eb2Mu&#10;eG1sUEsBAi0AFAAGAAgAAAAhAMxXwongAAAACwEAAA8AAAAAAAAAAAAAAAAAKAcAAGRycy9kb3du&#10;cmV2LnhtbFBLBQYAAAAABAAEAPMAAAA1CAAAAAA=&#10;">
              <v:shape id="Freeform 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" path="m1749,l,,410,711r1339,l1749,xe" fillcolor="#00a650" stroked="f">
                <v:path arrowok="t" o:connecttype="custom" o:connectlocs="1749,16127;0,16127;410,16838;1749,16838;1749,16127" o:connectangles="0,0,0,0,0"/>
              </v:shape>
              <v:shape id="Freeform 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724800" behindDoc="1" locked="0" layoutInCell="1" allowOverlap="1" wp14:anchorId="23783E5F" wp14:editId="19AEC988">
              <wp:simplePos x="0" y="0"/>
              <wp:positionH relativeFrom="page">
                <wp:posOffset>6779895</wp:posOffset>
              </wp:positionH>
              <wp:positionV relativeFrom="page">
                <wp:posOffset>10249535</wp:posOffset>
              </wp:positionV>
              <wp:extent cx="275590" cy="201295"/>
              <wp:effectExtent l="0" t="0" r="0" b="0"/>
              <wp:wrapNone/>
              <wp:docPr id="9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ECF600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783E5F" id="_x0000_t202" coordsize="21600,21600" o:spt="202" path="m,l,21600r21600,l21600,xe">
              <v:stroke joinstyle="miter"/>
              <v:path gradientshapeok="t" o:connecttype="rect"/>
            </v:shapetype>
            <v:shape id="Text Box 51" o:spid="_x0000_s1091" type="#_x0000_t202" style="position:absolute;margin-left:533.85pt;margin-top:807.05pt;width:21.7pt;height:15.8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" filled="f" stroked="f">
              <v:textbox inset="0,0,0,0">
                <w:txbxContent>
                  <w:p w14:paraId="3ECF600B"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A3BEB" w14:textId="53B8A455" w:rsidR="00C6709C" w:rsidRDefault="00C6709C">
    <w:pPr>
      <w:pStyle w:val="BodyText"/>
      <w:spacing w:line="14" w:lineRule="auto"/>
      <w:rPr>
        <w:sz w:val="20"/>
      </w:rPr>
    </w:pPr>
    <w:r>
      <w:rPr>
        <w:noProof/>
      </w:rPr>
      <mc:AlternateContent>
        <mc:Choice Requires="wpg">
          <w:drawing>
            <wp:anchor distT="0" distB="0" distL="114300" distR="114300" simplePos="0" relativeHeight="251734016" behindDoc="1" locked="0" layoutInCell="1" allowOverlap="1" wp14:anchorId="3FAF7D74" wp14:editId="60D7D94F">
              <wp:simplePos x="0" y="0"/>
              <wp:positionH relativeFrom="page">
                <wp:posOffset>-1270</wp:posOffset>
              </wp:positionH>
              <wp:positionV relativeFrom="page">
                <wp:posOffset>10234295</wp:posOffset>
              </wp:positionV>
              <wp:extent cx="7561580" cy="459740"/>
              <wp:effectExtent l="0" t="0" r="1270" b="0"/>
              <wp:wrapNone/>
              <wp:docPr id="6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6" name="Freeform 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Line 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8CA8738" id="Group 27" o:spid="_x0000_s1026" style="position:absolute;margin-left:-.1pt;margin-top:805.85pt;width:595.4pt;height:36.2pt;z-index:-2515824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LzRjTR8BAAA&#10;jhIAAA4AAAAAAAAAAAAAAAAALgIAAGRycy9lMm9Eb2MueG1sUEsBAi0AFAAGAAgAAAAhADfTDiPh&#10;AAAADAEAAA8AAAAAAAAAAAAAAAAA1gYAAGRycy9kb3ducmV2LnhtbFBLBQYAAAAABAAEAPMAAADk&#10;BwAAAAA=&#10;">
              <v:shape id="Freeform 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" path="m1608,l,,,711r1253,l1608,xe" fillcolor="#ed1c24" stroked="f">
                <v:path arrowok="t" o:connecttype="custom" o:connectlocs="1608,16127;0,16127;0,16838;1253,16838;1608,16127" o:connectangles="0,0,0,0,0"/>
              </v:shape>
              <v:shape id="Freeform 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" path="m1608,l,,,711r1253,l1608,e" filled="f" strokecolor="#ed1c24" strokeweight=".07619mm">
                <v:path arrowok="t" o:connecttype="custom" o:connectlocs="1608,16127;0,16127;0,16838;1253,16838;1608,16127" o:connectangles="0,0,0,0,0"/>
              </v:shape>
              <v:line id="Line 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" strokecolor="#ed1c24" strokeweight=".35269mm"/>
              <w10:wrap anchorx="page" anchory="page"/>
            </v:group>
          </w:pict>
        </mc:Fallback>
      </mc:AlternateContent>
    </w:r>
    <w:r>
      <w:rPr>
        <w:noProof/>
      </w:rPr>
      <mc:AlternateContent>
        <mc:Choice Requires="wps">
          <w:drawing>
            <wp:anchor distT="0" distB="0" distL="114300" distR="114300" simplePos="0" relativeHeight="251735040" behindDoc="1" locked="0" layoutInCell="1" allowOverlap="1" wp14:anchorId="4A6C9698" wp14:editId="66CFDAD3">
              <wp:simplePos x="0" y="0"/>
              <wp:positionH relativeFrom="page">
                <wp:posOffset>505460</wp:posOffset>
              </wp:positionH>
              <wp:positionV relativeFrom="page">
                <wp:posOffset>10249535</wp:posOffset>
              </wp:positionV>
              <wp:extent cx="275590" cy="201295"/>
              <wp:effectExtent l="0" t="0" r="0" b="0"/>
              <wp:wrapNone/>
              <wp:docPr id="6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6ED2D3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6C9698" id="_x0000_t202" coordsize="21600,21600" o:spt="202" path="m,l,21600r21600,l21600,xe">
              <v:stroke joinstyle="miter"/>
              <v:path gradientshapeok="t" o:connecttype="rect"/>
            </v:shapetype>
            <v:shape id="Text Box 26" o:spid="_x0000_s1092" type="#_x0000_t202" style="position:absolute;margin-left:39.8pt;margin-top:807.05pt;width:21.7pt;height:15.85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" filled="f" stroked="f">
              <v:textbox inset="0,0,0,0">
                <w:txbxContent>
                  <w:p w14:paraId="36ED2D33"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858BD" w14:textId="04CD8945" w:rsidR="00C6709C" w:rsidRDefault="00C6709C">
    <w:pPr>
      <w:pStyle w:val="BodyText"/>
      <w:spacing w:line="14" w:lineRule="auto"/>
      <w:rPr>
        <w:sz w:val="20"/>
      </w:rPr>
    </w:pPr>
    <w:r>
      <w:rPr>
        <w:noProof/>
      </w:rPr>
      <mc:AlternateContent>
        <mc:Choice Requires="wpg">
          <w:drawing>
            <wp:anchor distT="0" distB="0" distL="114300" distR="114300" simplePos="0" relativeHeight="251731968" behindDoc="1" locked="0" layoutInCell="1" allowOverlap="1" wp14:anchorId="42DA1BB0" wp14:editId="26437433">
              <wp:simplePos x="0" y="0"/>
              <wp:positionH relativeFrom="page">
                <wp:posOffset>0</wp:posOffset>
              </wp:positionH>
              <wp:positionV relativeFrom="page">
                <wp:posOffset>10234295</wp:posOffset>
              </wp:positionV>
              <wp:extent cx="7561580" cy="459740"/>
              <wp:effectExtent l="0" t="0" r="1270" b="0"/>
              <wp:wrapNone/>
              <wp:docPr id="5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56" name="Freeform 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Line 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363C62A8" id="Group 32" o:spid="_x0000_s1026" style="position:absolute;margin-left:0;margin-top:805.85pt;width:595.4pt;height:36.2pt;z-index:-2515845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CfN/qLOBAAAOhQAAA4AAAAAAAAAAAAAAAAALgIAAGRycy9lMm9Eb2Mu&#10;eG1sUEsBAi0AFAAGAAgAAAAhAMxXwongAAAACwEAAA8AAAAAAAAAAAAAAAAAKAcAAGRycy9kb3du&#10;cmV2LnhtbFBLBQYAAAAABAAEAPMAAAA1CAAAAAA=&#10;">
              <v:shape id="Freeform 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" path="m1749,l,,410,711r1339,l1749,xe" fillcolor="#00a650" stroked="f">
                <v:path arrowok="t" o:connecttype="custom" o:connectlocs="1749,16127;0,16127;410,16838;1749,16838;1749,16127" o:connectangles="0,0,0,0,0"/>
              </v:shape>
              <v:shape id="Freeform 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" path="m,l1749,r,711l410,711,,e" filled="f" strokecolor="#00a650" strokeweight=".07619mm">
                <v:path arrowok="t" o:connecttype="custom" o:connectlocs="0,16127;1749,16127;1749,16838;410,16838;0,16127" o:connectangles="0,0,0,0,0"/>
              </v:shape>
              <v:line id="Line 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32992" behindDoc="1" locked="0" layoutInCell="1" allowOverlap="1" wp14:anchorId="4464F9F1" wp14:editId="50B6EBEF">
              <wp:simplePos x="0" y="0"/>
              <wp:positionH relativeFrom="page">
                <wp:posOffset>6779895</wp:posOffset>
              </wp:positionH>
              <wp:positionV relativeFrom="page">
                <wp:posOffset>10249535</wp:posOffset>
              </wp:positionV>
              <wp:extent cx="275590" cy="201295"/>
              <wp:effectExtent l="0" t="0" r="0" b="0"/>
              <wp:wrapNone/>
              <wp:docPr id="5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887104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64F9F1" id="_x0000_t202" coordsize="21600,21600" o:spt="202" path="m,l,21600r21600,l21600,xe">
              <v:stroke joinstyle="miter"/>
              <v:path gradientshapeok="t" o:connecttype="rect"/>
            </v:shapetype>
            <v:shape id="Text Box 31" o:spid="_x0000_s1093" type="#_x0000_t202" style="position:absolute;margin-left:533.85pt;margin-top:807.05pt;width:21.7pt;height:15.85pt;z-index:-25158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" filled="f" stroked="f">
              <v:textbox inset="0,0,0,0">
                <w:txbxContent>
                  <w:p w14:paraId="48871045"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3218720"/>
      <w:docPartObj>
        <w:docPartGallery w:val="Page Numbers (Bottom of Page)"/>
        <w:docPartUnique/>
      </w:docPartObj>
    </w:sdtPr>
    <w:sdtEndPr>
      <w:rPr>
        <w:noProof/>
      </w:rPr>
    </w:sdtEndPr>
    <w:sdtContent>
      <w:p w14:paraId="3FC661FE" w14:textId="727D5746" w:rsidR="00C6709C" w:rsidRDefault="00C6709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D0491BC" w14:textId="659C7F24" w:rsidR="00C6709C" w:rsidRDefault="00C6709C">
    <w:pPr>
      <w:pStyle w:val="BodyText"/>
      <w:spacing w:line="14" w:lineRule="auto"/>
      <w:rPr>
        <w:sz w:val="20"/>
      </w:rPr>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12DC4E" w14:textId="353E7D6B" w:rsidR="00C6709C" w:rsidRDefault="00C6709C">
    <w:pPr>
      <w:pStyle w:val="BodyText"/>
      <w:spacing w:line="14" w:lineRule="auto"/>
      <w:rPr>
        <w:sz w:val="20"/>
      </w:rPr>
    </w:pPr>
    <w:r>
      <w:rPr>
        <w:noProof/>
      </w:rPr>
      <mc:AlternateContent>
        <mc:Choice Requires="wpg">
          <w:drawing>
            <wp:anchor distT="0" distB="0" distL="114300" distR="114300" simplePos="0" relativeHeight="251736064" behindDoc="1" locked="0" layoutInCell="1" allowOverlap="1" wp14:anchorId="1E00D76B" wp14:editId="6EB1C77A">
              <wp:simplePos x="0" y="0"/>
              <wp:positionH relativeFrom="page">
                <wp:posOffset>0</wp:posOffset>
              </wp:positionH>
              <wp:positionV relativeFrom="page">
                <wp:posOffset>10234295</wp:posOffset>
              </wp:positionV>
              <wp:extent cx="7561580" cy="459740"/>
              <wp:effectExtent l="0" t="0" r="1270" b="0"/>
              <wp:wrapNone/>
              <wp:docPr id="34"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36" name="Freeform 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Line 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4957825" id="Group 22" o:spid="_x0000_s1026" style="position:absolute;margin-left:0;margin-top:805.85pt;width:595.4pt;height:36.2pt;z-index:-2515804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">
              <v:shape id="Freeform 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" path="m1749,l,,410,711r1339,l1749,xe" fillcolor="#00a650" stroked="f">
                <v:path arrowok="t" o:connecttype="custom" o:connectlocs="1749,16127;0,16127;410,16838;1749,16838;1749,16127" o:connectangles="0,0,0,0,0"/>
              </v:shape>
              <v:shape id="Freeform 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37088" behindDoc="1" locked="0" layoutInCell="1" allowOverlap="1" wp14:anchorId="2154D6F9" wp14:editId="2254B1F4">
              <wp:simplePos x="0" y="0"/>
              <wp:positionH relativeFrom="page">
                <wp:posOffset>6779895</wp:posOffset>
              </wp:positionH>
              <wp:positionV relativeFrom="page">
                <wp:posOffset>10249535</wp:posOffset>
              </wp:positionV>
              <wp:extent cx="275590" cy="201295"/>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7343C5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54D6F9" id="_x0000_t202" coordsize="21600,21600" o:spt="202" path="m,l,21600r21600,l21600,xe">
              <v:stroke joinstyle="miter"/>
              <v:path gradientshapeok="t" o:connecttype="rect"/>
            </v:shapetype>
            <v:shape id="Text Box 21" o:spid="_x0000_s1094" type="#_x0000_t202" style="position:absolute;margin-left:533.85pt;margin-top:807.05pt;width:21.7pt;height:15.85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" filled="f" stroked="f">
              <v:textbox inset="0,0,0,0">
                <w:txbxContent>
                  <w:p w14:paraId="47343C5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675F2" w14:textId="746F9EF1" w:rsidR="00C6709C" w:rsidRDefault="00C6709C">
    <w:pPr>
      <w:pStyle w:val="BodyText"/>
      <w:spacing w:line="14" w:lineRule="auto"/>
      <w:rPr>
        <w:sz w:val="20"/>
      </w:rPr>
    </w:pPr>
    <w:r>
      <w:rPr>
        <w:noProof/>
      </w:rPr>
      <mc:AlternateContent>
        <mc:Choice Requires="wpg">
          <w:drawing>
            <wp:anchor distT="0" distB="0" distL="114300" distR="114300" simplePos="0" relativeHeight="251590656" behindDoc="1" locked="0" layoutInCell="1" allowOverlap="1" wp14:anchorId="06A0B016" wp14:editId="3842C440">
              <wp:simplePos x="0" y="0"/>
              <wp:positionH relativeFrom="page">
                <wp:posOffset>0</wp:posOffset>
              </wp:positionH>
              <wp:positionV relativeFrom="page">
                <wp:posOffset>10234295</wp:posOffset>
              </wp:positionV>
              <wp:extent cx="7561580" cy="459740"/>
              <wp:effectExtent l="0" t="0" r="1270" b="0"/>
              <wp:wrapNone/>
              <wp:docPr id="1207" name="Group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08" name="Freeform 69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9" name="Freeform 68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Line 68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4186E3C" id="Group 687" o:spid="_x0000_s1026" style="position:absolute;margin-left:0;margin-top:805.85pt;width:595.4pt;height:36.2pt;z-index:-2517258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3CXxMoEAABGFAAADgAAAAAAAAAAAAAAAAAuAgAAZHJzL2Uyb0RvYy54bWxQ&#10;SwECLQAUAAYACAAAACEAzFfCieAAAAALAQAADwAAAAAAAAAAAAAAAAAkBwAAZHJzL2Rvd25yZXYu&#10;eG1sUEsFBgAAAAAEAAQA8wAAADEIAAAAAA==&#10;">
              <v:shape id="Freeform 69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" path="m1749,l,,410,711r1339,l1749,xe" fillcolor="#00a650" stroked="f">
                <v:path arrowok="t" o:connecttype="custom" o:connectlocs="1749,16127;0,16127;410,16838;1749,16838;1749,16127" o:connectangles="0,0,0,0,0"/>
              </v:shape>
              <v:shape id="Freeform 68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1680" behindDoc="1" locked="0" layoutInCell="1" allowOverlap="1" wp14:anchorId="5D8FF576" wp14:editId="2D652B0C">
              <wp:simplePos x="0" y="0"/>
              <wp:positionH relativeFrom="page">
                <wp:posOffset>6929755</wp:posOffset>
              </wp:positionH>
              <wp:positionV relativeFrom="page">
                <wp:posOffset>10249535</wp:posOffset>
              </wp:positionV>
              <wp:extent cx="125730" cy="201295"/>
              <wp:effectExtent l="0" t="0" r="0" b="0"/>
              <wp:wrapNone/>
              <wp:docPr id="1206"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3EF0770C"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8FF576" id="_x0000_t202" coordsize="21600,21600" o:spt="202" path="m,l,21600r21600,l21600,xe">
              <v:stroke joinstyle="miter"/>
              <v:path gradientshapeok="t" o:connecttype="rect"/>
            </v:shapetype>
            <v:shape id="Text Box 686" o:spid="_x0000_s1036" type="#_x0000_t202" style="position:absolute;margin-left:545.65pt;margin-top:807.05pt;width:9.9pt;height:15.8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" filled="f" stroked="f">
              <v:textbox inset="0,0,0,0">
                <w:txbxContent>
                  <w:p w14:paraId="3EF0770C"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15F1A" w14:textId="77777777" w:rsidR="00AC6F5C" w:rsidRDefault="00AC6F5C">
    <w:pPr>
      <w:pStyle w:val="BodyText"/>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DA0D" w14:textId="047EA20A" w:rsidR="00C6709C" w:rsidRDefault="00C6709C">
    <w:pPr>
      <w:pStyle w:val="BodyText"/>
      <w:spacing w:line="14" w:lineRule="auto"/>
      <w:rPr>
        <w:sz w:val="20"/>
      </w:rPr>
    </w:pPr>
    <w:r>
      <w:rPr>
        <w:noProof/>
      </w:rPr>
      <mc:AlternateContent>
        <mc:Choice Requires="wpg">
          <w:drawing>
            <wp:anchor distT="0" distB="0" distL="114300" distR="114300" simplePos="0" relativeHeight="251596800" behindDoc="1" locked="0" layoutInCell="1" allowOverlap="1" wp14:anchorId="76C895EB" wp14:editId="518C0A94">
              <wp:simplePos x="0" y="0"/>
              <wp:positionH relativeFrom="page">
                <wp:posOffset>-1270</wp:posOffset>
              </wp:positionH>
              <wp:positionV relativeFrom="page">
                <wp:posOffset>10234295</wp:posOffset>
              </wp:positionV>
              <wp:extent cx="7561580" cy="459740"/>
              <wp:effectExtent l="0" t="0" r="1270" b="0"/>
              <wp:wrapNone/>
              <wp:docPr id="1202" name="Group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03" name="Freeform 67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67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Line 67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3E14F88" id="Group 672" o:spid="_x0000_s1026" style="position:absolute;margin-left:-.1pt;margin-top:805.85pt;width:595.4pt;height:36.2pt;z-index:-2517196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WRY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sEw8FjFS0TJGGaTM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rNWRY&#10;gAQAAJoSAAAOAAAAAAAAAAAAAAAAAC4CAABkcnMvZTJvRG9jLnhtbFBLAQItABQABgAIAAAAIQA3&#10;0w4j4QAAAAwBAAAPAAAAAAAAAAAAAAAAANoGAABkcnMvZG93bnJldi54bWxQSwUGAAAAAAQABADz&#10;AAAA6AcAAAAA&#10;">
              <v:shape id="Freeform 67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" path="m1608,l,,,711r1253,l1608,xe" fillcolor="#ed1c24" stroked="f">
                <v:path arrowok="t" o:connecttype="custom" o:connectlocs="1608,16127;0,16127;0,16838;1253,16838;1608,16127" o:connectangles="0,0,0,0,0"/>
              </v:shape>
              <v:shape id="Freeform 67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" strokecolor="#ed1c24" strokeweight=".35269mm"/>
              <w10:wrap anchorx="page" anchory="page"/>
            </v:group>
          </w:pict>
        </mc:Fallback>
      </mc:AlternateContent>
    </w:r>
    <w:r>
      <w:rPr>
        <w:noProof/>
      </w:rPr>
      <mc:AlternateContent>
        <mc:Choice Requires="wps">
          <w:drawing>
            <wp:anchor distT="0" distB="0" distL="114300" distR="114300" simplePos="0" relativeHeight="251597824" behindDoc="1" locked="0" layoutInCell="1" allowOverlap="1" wp14:anchorId="082C4159" wp14:editId="6393ECA7">
              <wp:simplePos x="0" y="0"/>
              <wp:positionH relativeFrom="page">
                <wp:posOffset>505460</wp:posOffset>
              </wp:positionH>
              <wp:positionV relativeFrom="page">
                <wp:posOffset>10249535</wp:posOffset>
              </wp:positionV>
              <wp:extent cx="125730" cy="201295"/>
              <wp:effectExtent l="0" t="0" r="0" b="0"/>
              <wp:wrapNone/>
              <wp:docPr id="1201"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646239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2C4159" id="_x0000_t202" coordsize="21600,21600" o:spt="202" path="m,l,21600r21600,l21600,xe">
              <v:stroke joinstyle="miter"/>
              <v:path gradientshapeok="t" o:connecttype="rect"/>
            </v:shapetype>
            <v:shape id="Text Box 671" o:spid="_x0000_s1037" type="#_x0000_t202" style="position:absolute;margin-left:39.8pt;margin-top:807.05pt;width:9.9pt;height:15.85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Do02CG6wEAAMEDAAAOAAAAAAAAAAAAAAAAAC4CAABkcnMvZTJvRG9j&#10;LnhtbFBLAQItABQABgAIAAAAIQAv8bSO3wAAAAsBAAAPAAAAAAAAAAAAAAAAAEUEAABkcnMvZG93&#10;bnJldi54bWxQSwUGAAAAAAQABADzAAAAUQUAAAAA&#10;" filled="f" stroked="f">
              <v:textbox inset="0,0,0,0">
                <w:txbxContent>
                  <w:p w14:paraId="5646239F"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D0725" w14:textId="0CF48530" w:rsidR="00C6709C" w:rsidRDefault="00C6709C">
    <w:pPr>
      <w:pStyle w:val="BodyText"/>
      <w:spacing w:line="14" w:lineRule="auto"/>
      <w:rPr>
        <w:sz w:val="20"/>
      </w:rPr>
    </w:pPr>
    <w:r>
      <w:rPr>
        <w:noProof/>
      </w:rPr>
      <mc:AlternateContent>
        <mc:Choice Requires="wpg">
          <w:drawing>
            <wp:anchor distT="0" distB="0" distL="114300" distR="114300" simplePos="0" relativeHeight="251594752" behindDoc="1" locked="0" layoutInCell="1" allowOverlap="1" wp14:anchorId="24D3B93E" wp14:editId="24813C56">
              <wp:simplePos x="0" y="0"/>
              <wp:positionH relativeFrom="page">
                <wp:posOffset>0</wp:posOffset>
              </wp:positionH>
              <wp:positionV relativeFrom="page">
                <wp:posOffset>10234295</wp:posOffset>
              </wp:positionV>
              <wp:extent cx="7561580" cy="459740"/>
              <wp:effectExtent l="0" t="0" r="1270" b="0"/>
              <wp:wrapNone/>
              <wp:docPr id="1197" name="Group 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98" name="Freeform 6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9" name="Freeform 6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Line 6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0571639" id="Group 677" o:spid="_x0000_s1026" style="position:absolute;margin-left:0;margin-top:805.85pt;width:595.4pt;height:36.2pt;z-index:-2517217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">
              <v:shape id="Freeform 6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" path="m1749,l,,410,711r1339,l1749,xe" fillcolor="#00a650" stroked="f">
                <v:path arrowok="t" o:connecttype="custom" o:connectlocs="1749,16127;0,16127;410,16838;1749,16838;1749,16127" o:connectangles="0,0,0,0,0"/>
              </v:shape>
              <v:shape id="Freeform 6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5776" behindDoc="1" locked="0" layoutInCell="1" allowOverlap="1" wp14:anchorId="6976450E" wp14:editId="78C591C7">
              <wp:simplePos x="0" y="0"/>
              <wp:positionH relativeFrom="page">
                <wp:posOffset>6929755</wp:posOffset>
              </wp:positionH>
              <wp:positionV relativeFrom="page">
                <wp:posOffset>10249535</wp:posOffset>
              </wp:positionV>
              <wp:extent cx="125730" cy="201295"/>
              <wp:effectExtent l="0" t="0" r="0" b="0"/>
              <wp:wrapNone/>
              <wp:docPr id="1196"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EADAFD9"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6450E" id="_x0000_t202" coordsize="21600,21600" o:spt="202" path="m,l,21600r21600,l21600,xe">
              <v:stroke joinstyle="miter"/>
              <v:path gradientshapeok="t" o:connecttype="rect"/>
            </v:shapetype>
            <v:shape id="Text Box 676" o:spid="_x0000_s1038" type="#_x0000_t202" style="position:absolute;margin-left:545.65pt;margin-top:807.05pt;width:9.9pt;height:15.85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RjhzO0BAADBAwAADgAAAAAAAAAAAAAAAAAuAgAAZHJzL2Uy&#10;b0RvYy54bWxQSwECLQAUAAYACAAAACEAVHesjuEAAAAPAQAADwAAAAAAAAAAAAAAAABHBAAAZHJz&#10;L2Rvd25yZXYueG1sUEsFBgAAAAAEAAQA8wAAAFUFAAAAAA==&#10;" filled="f" stroked="f">
              <v:textbox inset="0,0,0,0">
                <w:txbxContent>
                  <w:p w14:paraId="0EADAFD9" w14:textId="77777777" w:rsidR="00C6709C" w:rsidRDefault="00C6709C">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2868DC" w14:textId="77777777" w:rsidR="00EA5DF5" w:rsidRDefault="00EA5DF5">
      <w:r>
        <w:separator/>
      </w:r>
    </w:p>
  </w:footnote>
  <w:footnote w:type="continuationSeparator" w:id="0">
    <w:p w14:paraId="5A314131" w14:textId="77777777" w:rsidR="00EA5DF5" w:rsidRDefault="00EA5D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04159E" w14:textId="77777777" w:rsidR="00C6709C" w:rsidRDefault="00C6709C">
    <w:pPr>
      <w:pStyle w:val="BodyText"/>
      <w:spacing w:line="14"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86527" w14:textId="77777777" w:rsidR="00C6709C" w:rsidRDefault="00C6709C">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0198A" w14:textId="77777777" w:rsidR="00C6709C" w:rsidRDefault="00C6709C">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DD2D7" w14:textId="77777777" w:rsidR="00C6709C" w:rsidRDefault="00C6709C">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CA75C" w14:textId="77777777" w:rsidR="00C6709C" w:rsidRDefault="00C6709C">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527BF" w14:textId="77777777" w:rsidR="00C6709C" w:rsidRDefault="00C6709C">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8F797" w14:textId="77777777" w:rsidR="00C6709C" w:rsidRDefault="00C6709C">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7F9C5" w14:textId="77777777" w:rsidR="00C6709C" w:rsidRDefault="00C6709C">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EA7E21" w14:textId="77777777" w:rsidR="00C6709C" w:rsidRDefault="00C6709C">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54505" w14:textId="77777777" w:rsidR="00C6709C" w:rsidRDefault="00C6709C">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0EF04B" w14:textId="77777777" w:rsidR="00C6709C" w:rsidRDefault="00C6709C">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09956" w14:textId="77777777" w:rsidR="00C6709C" w:rsidRDefault="00C6709C">
    <w:pPr>
      <w:pStyle w:val="BodyText"/>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14F760" w14:textId="77777777" w:rsidR="00C6709C" w:rsidRDefault="00C6709C">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083CB6" w14:textId="77777777" w:rsidR="00C6709C" w:rsidRDefault="00C6709C">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539A50" w14:textId="77777777" w:rsidR="00C6709C" w:rsidRDefault="00C6709C">
    <w:pPr>
      <w:pStyle w:val="BodyText"/>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B94A5" w14:textId="77777777" w:rsidR="00C6709C" w:rsidRDefault="00C6709C">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39084" w14:textId="77777777" w:rsidR="00C6709C" w:rsidRDefault="00C6709C">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F81181" w14:textId="77777777" w:rsidR="00C6709C" w:rsidRDefault="00C6709C">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486AD" w14:textId="77777777" w:rsidR="00C6709C" w:rsidRDefault="00C6709C">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E08FA" w14:textId="77777777" w:rsidR="00C6709C" w:rsidRDefault="00C6709C">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CAE21" w14:textId="77777777" w:rsidR="00C6709C" w:rsidRDefault="00C6709C">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E0F64" w14:textId="77777777" w:rsidR="00C6709C" w:rsidRDefault="00C6709C">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EB829" w14:textId="77777777" w:rsidR="00C6709C" w:rsidRDefault="00C6709C">
    <w:pPr>
      <w:pStyle w:val="BodyText"/>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2F8E0" w14:textId="77777777" w:rsidR="00C6709C" w:rsidRDefault="00C6709C">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A7538" w14:textId="77777777" w:rsidR="00C6709C" w:rsidRDefault="00C6709C">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1E7D9" w14:textId="77777777" w:rsidR="00C6709C" w:rsidRDefault="00C6709C">
    <w:pPr>
      <w:pStyle w:val="BodyText"/>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D5344" w14:textId="77777777" w:rsidR="00C6709C" w:rsidRDefault="00C6709C">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3D41" w14:textId="77777777" w:rsidR="00C6709C" w:rsidRDefault="00C6709C">
    <w:pPr>
      <w:pStyle w:val="BodyText"/>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4B0A22" w14:textId="77777777" w:rsidR="00C6709C" w:rsidRDefault="00C6709C">
    <w:pPr>
      <w:pStyle w:val="BodyText"/>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4E84C" w14:textId="77777777" w:rsidR="00C6709C" w:rsidRDefault="00C6709C">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A7959" w14:textId="77777777" w:rsidR="00C6709C" w:rsidRDefault="00C6709C">
    <w:pPr>
      <w:pStyle w:val="BodyText"/>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6BB9D" w14:textId="77777777" w:rsidR="00C6709C" w:rsidRDefault="00C6709C">
    <w:pPr>
      <w:pStyle w:val="BodyText"/>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4C314" w14:textId="77777777" w:rsidR="00C6709C" w:rsidRDefault="00C6709C">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08456" w14:textId="77777777" w:rsidR="00C6709C" w:rsidRDefault="00C6709C">
    <w:pPr>
      <w:pStyle w:val="BodyText"/>
      <w:spacing w:line="14" w:lineRule="auto"/>
      <w:rPr>
        <w:sz w:val="2"/>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5DD47" w14:textId="77777777" w:rsidR="00C6709C" w:rsidRDefault="00C6709C">
    <w:pPr>
      <w:pStyle w:val="BodyText"/>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45449" w14:textId="77777777" w:rsidR="00C6709C" w:rsidRDefault="00C6709C">
    <w:pPr>
      <w:pStyle w:val="BodyText"/>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EAB3CA" w14:textId="77777777" w:rsidR="00C6709C" w:rsidRDefault="00C6709C">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2E41A" w14:textId="77777777" w:rsidR="00C6709C" w:rsidRDefault="00C6709C">
    <w:pPr>
      <w:pStyle w:val="BodyText"/>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5FD5A" w14:textId="77777777" w:rsidR="00C6709C" w:rsidRDefault="00C6709C">
    <w:pPr>
      <w:pStyle w:val="BodyText"/>
      <w:spacing w:line="14" w:lineRule="auto"/>
      <w:rPr>
        <w:sz w:val="2"/>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7F906" w14:textId="77777777" w:rsidR="00C6709C" w:rsidRDefault="00C6709C">
    <w:pPr>
      <w:pStyle w:val="BodyText"/>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7A58B" w14:textId="77777777" w:rsidR="00C6709C" w:rsidRDefault="00C6709C">
    <w:pPr>
      <w:pStyle w:val="BodyText"/>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870BA" w14:textId="77777777" w:rsidR="00C6709C" w:rsidRDefault="00C6709C">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29934" w14:textId="77777777" w:rsidR="00C6709C" w:rsidRDefault="00C6709C">
    <w:pPr>
      <w:pStyle w:val="BodyText"/>
      <w:spacing w:line="14" w:lineRule="auto"/>
      <w:rPr>
        <w:sz w:val="2"/>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F1AA2" w14:textId="77777777" w:rsidR="00C6709C" w:rsidRDefault="00C6709C">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61E98" w14:textId="77777777" w:rsidR="00C6709C" w:rsidRDefault="00C6709C">
    <w:pPr>
      <w:pStyle w:val="BodyText"/>
      <w:spacing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CF047" w14:textId="77777777" w:rsidR="00C6709C" w:rsidRDefault="00C6709C">
    <w:pPr>
      <w:pStyle w:val="BodyText"/>
      <w:spacing w:line="14" w:lineRule="auto"/>
      <w:rPr>
        <w:sz w:val="2"/>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6F06A5" w14:textId="77777777" w:rsidR="00C6709C" w:rsidRDefault="00C6709C">
    <w:pPr>
      <w:pStyle w:val="BodyText"/>
      <w:spacing w:line="14" w:lineRule="auto"/>
      <w:rPr>
        <w:sz w:val="2"/>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4A56C" w14:textId="77777777" w:rsidR="00C6709C" w:rsidRDefault="00C6709C">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F037C" w14:textId="77777777" w:rsidR="00C6709C" w:rsidRDefault="00C6709C">
    <w:pPr>
      <w:pStyle w:val="BodyText"/>
      <w:spacing w:line="14" w:lineRule="auto"/>
      <w:rPr>
        <w:sz w:val="2"/>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64AA7" w14:textId="77777777" w:rsidR="00C6709C" w:rsidRDefault="00C6709C">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9774E" w14:textId="77777777" w:rsidR="00C6709C" w:rsidRDefault="00C6709C">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DBC1BB" w14:textId="77777777" w:rsidR="00C6709C" w:rsidRDefault="00C6709C">
    <w:pPr>
      <w:pStyle w:val="BodyText"/>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39478" w14:textId="77777777" w:rsidR="00C6709C" w:rsidRDefault="00C6709C">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5B472" w14:textId="77777777" w:rsidR="00C6709C" w:rsidRDefault="00C6709C">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069C" w14:textId="77777777" w:rsidR="00C6709C" w:rsidRDefault="00C6709C">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53165" w14:textId="77777777" w:rsidR="00C6709C" w:rsidRDefault="00C6709C">
    <w:pPr>
      <w:pStyle w:val="BodyText"/>
      <w:spacing w:line="14" w:lineRule="auto"/>
      <w:rPr>
        <w:sz w:val="2"/>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4C305" w14:textId="77777777" w:rsidR="00C6709C" w:rsidRDefault="00C6709C">
    <w:pPr>
      <w:pStyle w:val="BodyText"/>
      <w:spacing w:line="14" w:lineRule="auto"/>
      <w:rPr>
        <w:sz w:val="2"/>
      </w:rP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C2B95" w14:textId="77777777" w:rsidR="00C6709C" w:rsidRDefault="00C6709C">
    <w:pPr>
      <w:pStyle w:val="BodyText"/>
      <w:spacing w:line="14" w:lineRule="auto"/>
      <w:rPr>
        <w:sz w:val="2"/>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D7C82" w14:textId="77777777" w:rsidR="00C6709C" w:rsidRDefault="00C6709C">
    <w:pPr>
      <w:pStyle w:val="BodyText"/>
      <w:spacing w:line="14" w:lineRule="auto"/>
      <w:rPr>
        <w:sz w:val="2"/>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4EBBF" w14:textId="77777777" w:rsidR="00AC6F5C" w:rsidRDefault="00AC6F5C">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87CC4" w14:textId="77777777" w:rsidR="00C6709C" w:rsidRDefault="00C6709C">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591DE" w14:textId="77777777" w:rsidR="00C6709C" w:rsidRDefault="00C6709C">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EE9D5" w14:textId="77777777" w:rsidR="00C6709C" w:rsidRDefault="00C6709C">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089A"/>
    <w:multiLevelType w:val="hybridMultilevel"/>
    <w:tmpl w:val="5BB25816"/>
    <w:lvl w:ilvl="0" w:tplc="C95EA9F4">
      <w:start w:val="1"/>
      <w:numFmt w:val="lowerLetter"/>
      <w:lvlText w:val="%1)"/>
      <w:lvlJc w:val="left"/>
      <w:pPr>
        <w:ind w:left="904" w:hanging="447"/>
      </w:pPr>
      <w:rPr>
        <w:rFonts w:ascii="Times New Roman" w:eastAsia="Times New Roman" w:hAnsi="Times New Roman" w:cs="Times New Roman" w:hint="default"/>
        <w:color w:val="231F20"/>
        <w:w w:val="100"/>
        <w:sz w:val="22"/>
        <w:szCs w:val="22"/>
      </w:rPr>
    </w:lvl>
    <w:lvl w:ilvl="1" w:tplc="9F3AF6FE">
      <w:numFmt w:val="bullet"/>
      <w:lvlText w:val="•"/>
      <w:lvlJc w:val="left"/>
      <w:pPr>
        <w:ind w:left="1838" w:hanging="447"/>
      </w:pPr>
      <w:rPr>
        <w:rFonts w:hint="default"/>
      </w:rPr>
    </w:lvl>
    <w:lvl w:ilvl="2" w:tplc="1EE22BB0">
      <w:numFmt w:val="bullet"/>
      <w:lvlText w:val="•"/>
      <w:lvlJc w:val="left"/>
      <w:pPr>
        <w:ind w:left="2777" w:hanging="447"/>
      </w:pPr>
      <w:rPr>
        <w:rFonts w:hint="default"/>
      </w:rPr>
    </w:lvl>
    <w:lvl w:ilvl="3" w:tplc="4B7E8900">
      <w:numFmt w:val="bullet"/>
      <w:lvlText w:val="•"/>
      <w:lvlJc w:val="left"/>
      <w:pPr>
        <w:ind w:left="3715" w:hanging="447"/>
      </w:pPr>
      <w:rPr>
        <w:rFonts w:hint="default"/>
      </w:rPr>
    </w:lvl>
    <w:lvl w:ilvl="4" w:tplc="291C6780">
      <w:numFmt w:val="bullet"/>
      <w:lvlText w:val="•"/>
      <w:lvlJc w:val="left"/>
      <w:pPr>
        <w:ind w:left="4654" w:hanging="447"/>
      </w:pPr>
      <w:rPr>
        <w:rFonts w:hint="default"/>
      </w:rPr>
    </w:lvl>
    <w:lvl w:ilvl="5" w:tplc="1D324CB0">
      <w:numFmt w:val="bullet"/>
      <w:lvlText w:val="•"/>
      <w:lvlJc w:val="left"/>
      <w:pPr>
        <w:ind w:left="5592" w:hanging="447"/>
      </w:pPr>
      <w:rPr>
        <w:rFonts w:hint="default"/>
      </w:rPr>
    </w:lvl>
    <w:lvl w:ilvl="6" w:tplc="6FD26996">
      <w:numFmt w:val="bullet"/>
      <w:lvlText w:val="•"/>
      <w:lvlJc w:val="left"/>
      <w:pPr>
        <w:ind w:left="6531" w:hanging="447"/>
      </w:pPr>
      <w:rPr>
        <w:rFonts w:hint="default"/>
      </w:rPr>
    </w:lvl>
    <w:lvl w:ilvl="7" w:tplc="203CED88">
      <w:numFmt w:val="bullet"/>
      <w:lvlText w:val="•"/>
      <w:lvlJc w:val="left"/>
      <w:pPr>
        <w:ind w:left="7469" w:hanging="447"/>
      </w:pPr>
      <w:rPr>
        <w:rFonts w:hint="default"/>
      </w:rPr>
    </w:lvl>
    <w:lvl w:ilvl="8" w:tplc="23BA0888">
      <w:numFmt w:val="bullet"/>
      <w:lvlText w:val="•"/>
      <w:lvlJc w:val="left"/>
      <w:pPr>
        <w:ind w:left="8408" w:hanging="447"/>
      </w:pPr>
      <w:rPr>
        <w:rFonts w:hint="default"/>
      </w:rPr>
    </w:lvl>
  </w:abstractNum>
  <w:abstractNum w:abstractNumId="1" w15:restartNumberingAfterBreak="0">
    <w:nsid w:val="056F19B9"/>
    <w:multiLevelType w:val="hybridMultilevel"/>
    <w:tmpl w:val="E9C85F9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 w15:restartNumberingAfterBreak="0">
    <w:nsid w:val="077073CF"/>
    <w:multiLevelType w:val="hybridMultilevel"/>
    <w:tmpl w:val="417C930C"/>
    <w:lvl w:ilvl="0" w:tplc="D89EB568">
      <w:start w:val="1"/>
      <w:numFmt w:val="lowerLetter"/>
      <w:lvlText w:val="%1)"/>
      <w:lvlJc w:val="left"/>
      <w:pPr>
        <w:ind w:left="1138" w:hanging="384"/>
      </w:pPr>
      <w:rPr>
        <w:rFonts w:ascii="Times New Roman" w:eastAsia="Times New Roman" w:hAnsi="Times New Roman" w:cs="Times New Roman" w:hint="default"/>
        <w:color w:val="231F20"/>
        <w:w w:val="100"/>
        <w:sz w:val="22"/>
        <w:szCs w:val="22"/>
      </w:rPr>
    </w:lvl>
    <w:lvl w:ilvl="1" w:tplc="ED1496DC">
      <w:numFmt w:val="bullet"/>
      <w:lvlText w:val="•"/>
      <w:lvlJc w:val="left"/>
      <w:pPr>
        <w:ind w:left="2090" w:hanging="384"/>
      </w:pPr>
      <w:rPr>
        <w:rFonts w:hint="default"/>
      </w:rPr>
    </w:lvl>
    <w:lvl w:ilvl="2" w:tplc="2310903E">
      <w:numFmt w:val="bullet"/>
      <w:lvlText w:val="•"/>
      <w:lvlJc w:val="left"/>
      <w:pPr>
        <w:ind w:left="3041" w:hanging="384"/>
      </w:pPr>
      <w:rPr>
        <w:rFonts w:hint="default"/>
      </w:rPr>
    </w:lvl>
    <w:lvl w:ilvl="3" w:tplc="09986078">
      <w:numFmt w:val="bullet"/>
      <w:lvlText w:val="•"/>
      <w:lvlJc w:val="left"/>
      <w:pPr>
        <w:ind w:left="3991" w:hanging="384"/>
      </w:pPr>
      <w:rPr>
        <w:rFonts w:hint="default"/>
      </w:rPr>
    </w:lvl>
    <w:lvl w:ilvl="4" w:tplc="6FCEA1D8">
      <w:numFmt w:val="bullet"/>
      <w:lvlText w:val="•"/>
      <w:lvlJc w:val="left"/>
      <w:pPr>
        <w:ind w:left="4942" w:hanging="384"/>
      </w:pPr>
      <w:rPr>
        <w:rFonts w:hint="default"/>
      </w:rPr>
    </w:lvl>
    <w:lvl w:ilvl="5" w:tplc="5C08FA40">
      <w:numFmt w:val="bullet"/>
      <w:lvlText w:val="•"/>
      <w:lvlJc w:val="left"/>
      <w:pPr>
        <w:ind w:left="5892" w:hanging="384"/>
      </w:pPr>
      <w:rPr>
        <w:rFonts w:hint="default"/>
      </w:rPr>
    </w:lvl>
    <w:lvl w:ilvl="6" w:tplc="F0F21040">
      <w:numFmt w:val="bullet"/>
      <w:lvlText w:val="•"/>
      <w:lvlJc w:val="left"/>
      <w:pPr>
        <w:ind w:left="6843" w:hanging="384"/>
      </w:pPr>
      <w:rPr>
        <w:rFonts w:hint="default"/>
      </w:rPr>
    </w:lvl>
    <w:lvl w:ilvl="7" w:tplc="C51A13AA">
      <w:numFmt w:val="bullet"/>
      <w:lvlText w:val="•"/>
      <w:lvlJc w:val="left"/>
      <w:pPr>
        <w:ind w:left="7793" w:hanging="384"/>
      </w:pPr>
      <w:rPr>
        <w:rFonts w:hint="default"/>
      </w:rPr>
    </w:lvl>
    <w:lvl w:ilvl="8" w:tplc="DE1EDF26">
      <w:numFmt w:val="bullet"/>
      <w:lvlText w:val="•"/>
      <w:lvlJc w:val="left"/>
      <w:pPr>
        <w:ind w:left="8744" w:hanging="384"/>
      </w:pPr>
      <w:rPr>
        <w:rFonts w:hint="default"/>
      </w:rPr>
    </w:lvl>
  </w:abstractNum>
  <w:abstractNum w:abstractNumId="3" w15:restartNumberingAfterBreak="0">
    <w:nsid w:val="091E6BA8"/>
    <w:multiLevelType w:val="hybridMultilevel"/>
    <w:tmpl w:val="CE60E718"/>
    <w:lvl w:ilvl="0" w:tplc="3E5228BC">
      <w:start w:val="1"/>
      <w:numFmt w:val="decimal"/>
      <w:lvlText w:val="%1."/>
      <w:lvlJc w:val="left"/>
      <w:pPr>
        <w:ind w:left="546" w:hanging="390"/>
      </w:pPr>
      <w:rPr>
        <w:rFonts w:ascii="Times New Roman" w:eastAsia="Times New Roman" w:hAnsi="Times New Roman" w:cs="Times New Roman" w:hint="default"/>
        <w:color w:val="231F20"/>
        <w:spacing w:val="-20"/>
        <w:w w:val="100"/>
        <w:sz w:val="22"/>
        <w:szCs w:val="22"/>
      </w:rPr>
    </w:lvl>
    <w:lvl w:ilvl="1" w:tplc="16700AD4">
      <w:numFmt w:val="bullet"/>
      <w:lvlText w:val="•"/>
      <w:lvlJc w:val="left"/>
      <w:pPr>
        <w:ind w:left="1552" w:hanging="390"/>
      </w:pPr>
      <w:rPr>
        <w:rFonts w:hint="default"/>
      </w:rPr>
    </w:lvl>
    <w:lvl w:ilvl="2" w:tplc="E8C8ED70">
      <w:numFmt w:val="bullet"/>
      <w:lvlText w:val="•"/>
      <w:lvlJc w:val="left"/>
      <w:pPr>
        <w:ind w:left="2565" w:hanging="390"/>
      </w:pPr>
      <w:rPr>
        <w:rFonts w:hint="default"/>
      </w:rPr>
    </w:lvl>
    <w:lvl w:ilvl="3" w:tplc="8EF4C35A">
      <w:numFmt w:val="bullet"/>
      <w:lvlText w:val="•"/>
      <w:lvlJc w:val="left"/>
      <w:pPr>
        <w:ind w:left="3577" w:hanging="390"/>
      </w:pPr>
      <w:rPr>
        <w:rFonts w:hint="default"/>
      </w:rPr>
    </w:lvl>
    <w:lvl w:ilvl="4" w:tplc="E5B85F66">
      <w:numFmt w:val="bullet"/>
      <w:lvlText w:val="•"/>
      <w:lvlJc w:val="left"/>
      <w:pPr>
        <w:ind w:left="4590" w:hanging="390"/>
      </w:pPr>
      <w:rPr>
        <w:rFonts w:hint="default"/>
      </w:rPr>
    </w:lvl>
    <w:lvl w:ilvl="5" w:tplc="46CA3992">
      <w:numFmt w:val="bullet"/>
      <w:lvlText w:val="•"/>
      <w:lvlJc w:val="left"/>
      <w:pPr>
        <w:ind w:left="5602" w:hanging="390"/>
      </w:pPr>
      <w:rPr>
        <w:rFonts w:hint="default"/>
      </w:rPr>
    </w:lvl>
    <w:lvl w:ilvl="6" w:tplc="279E21D6">
      <w:numFmt w:val="bullet"/>
      <w:lvlText w:val="•"/>
      <w:lvlJc w:val="left"/>
      <w:pPr>
        <w:ind w:left="6615" w:hanging="390"/>
      </w:pPr>
      <w:rPr>
        <w:rFonts w:hint="default"/>
      </w:rPr>
    </w:lvl>
    <w:lvl w:ilvl="7" w:tplc="6B1A23E2">
      <w:numFmt w:val="bullet"/>
      <w:lvlText w:val="•"/>
      <w:lvlJc w:val="left"/>
      <w:pPr>
        <w:ind w:left="7627" w:hanging="390"/>
      </w:pPr>
      <w:rPr>
        <w:rFonts w:hint="default"/>
      </w:rPr>
    </w:lvl>
    <w:lvl w:ilvl="8" w:tplc="DD244B36">
      <w:numFmt w:val="bullet"/>
      <w:lvlText w:val="•"/>
      <w:lvlJc w:val="left"/>
      <w:pPr>
        <w:ind w:left="8640" w:hanging="390"/>
      </w:pPr>
      <w:rPr>
        <w:rFonts w:hint="default"/>
      </w:rPr>
    </w:lvl>
  </w:abstractNum>
  <w:abstractNum w:abstractNumId="4" w15:restartNumberingAfterBreak="0">
    <w:nsid w:val="09BE6E6B"/>
    <w:multiLevelType w:val="hybridMultilevel"/>
    <w:tmpl w:val="A58672CC"/>
    <w:lvl w:ilvl="0" w:tplc="5BDC9A60">
      <w:start w:val="2"/>
      <w:numFmt w:val="decimal"/>
      <w:lvlText w:val="%1."/>
      <w:lvlJc w:val="left"/>
      <w:pPr>
        <w:ind w:left="578" w:hanging="443"/>
      </w:pPr>
      <w:rPr>
        <w:rFonts w:ascii="Times New Roman" w:eastAsia="Times New Roman" w:hAnsi="Times New Roman" w:cs="Times New Roman" w:hint="default"/>
        <w:color w:val="231F20"/>
        <w:spacing w:val="-123"/>
        <w:w w:val="99"/>
        <w:sz w:val="22"/>
        <w:szCs w:val="22"/>
      </w:rPr>
    </w:lvl>
    <w:lvl w:ilvl="1" w:tplc="CCB4959C">
      <w:start w:val="1"/>
      <w:numFmt w:val="decimal"/>
      <w:lvlText w:val="%2)"/>
      <w:lvlJc w:val="left"/>
      <w:pPr>
        <w:ind w:left="971" w:hanging="398"/>
      </w:pPr>
      <w:rPr>
        <w:rFonts w:ascii="Times New Roman" w:eastAsia="Times New Roman" w:hAnsi="Times New Roman" w:cs="Times New Roman" w:hint="default"/>
        <w:color w:val="231F20"/>
        <w:spacing w:val="-23"/>
        <w:w w:val="99"/>
        <w:sz w:val="22"/>
        <w:szCs w:val="22"/>
      </w:rPr>
    </w:lvl>
    <w:lvl w:ilvl="2" w:tplc="2C86911C">
      <w:numFmt w:val="bullet"/>
      <w:lvlText w:val="•"/>
      <w:lvlJc w:val="left"/>
      <w:pPr>
        <w:ind w:left="2053" w:hanging="398"/>
      </w:pPr>
      <w:rPr>
        <w:rFonts w:hint="default"/>
      </w:rPr>
    </w:lvl>
    <w:lvl w:ilvl="3" w:tplc="5204B678">
      <w:numFmt w:val="bullet"/>
      <w:lvlText w:val="•"/>
      <w:lvlJc w:val="left"/>
      <w:pPr>
        <w:ind w:left="3127" w:hanging="398"/>
      </w:pPr>
      <w:rPr>
        <w:rFonts w:hint="default"/>
      </w:rPr>
    </w:lvl>
    <w:lvl w:ilvl="4" w:tplc="AD926A4C">
      <w:numFmt w:val="bullet"/>
      <w:lvlText w:val="•"/>
      <w:lvlJc w:val="left"/>
      <w:pPr>
        <w:ind w:left="4201" w:hanging="398"/>
      </w:pPr>
      <w:rPr>
        <w:rFonts w:hint="default"/>
      </w:rPr>
    </w:lvl>
    <w:lvl w:ilvl="5" w:tplc="6310E6E8">
      <w:numFmt w:val="bullet"/>
      <w:lvlText w:val="•"/>
      <w:lvlJc w:val="left"/>
      <w:pPr>
        <w:ind w:left="5275" w:hanging="398"/>
      </w:pPr>
      <w:rPr>
        <w:rFonts w:hint="default"/>
      </w:rPr>
    </w:lvl>
    <w:lvl w:ilvl="6" w:tplc="01D6B492">
      <w:numFmt w:val="bullet"/>
      <w:lvlText w:val="•"/>
      <w:lvlJc w:val="left"/>
      <w:pPr>
        <w:ind w:left="6349" w:hanging="398"/>
      </w:pPr>
      <w:rPr>
        <w:rFonts w:hint="default"/>
      </w:rPr>
    </w:lvl>
    <w:lvl w:ilvl="7" w:tplc="CC904E2E">
      <w:numFmt w:val="bullet"/>
      <w:lvlText w:val="•"/>
      <w:lvlJc w:val="left"/>
      <w:pPr>
        <w:ind w:left="7423" w:hanging="398"/>
      </w:pPr>
      <w:rPr>
        <w:rFonts w:hint="default"/>
      </w:rPr>
    </w:lvl>
    <w:lvl w:ilvl="8" w:tplc="A0C4278E">
      <w:numFmt w:val="bullet"/>
      <w:lvlText w:val="•"/>
      <w:lvlJc w:val="left"/>
      <w:pPr>
        <w:ind w:left="8497" w:hanging="398"/>
      </w:pPr>
      <w:rPr>
        <w:rFonts w:hint="default"/>
      </w:rPr>
    </w:lvl>
  </w:abstractNum>
  <w:abstractNum w:abstractNumId="5" w15:restartNumberingAfterBreak="0">
    <w:nsid w:val="09E96FD8"/>
    <w:multiLevelType w:val="multilevel"/>
    <w:tmpl w:val="4D1A36D6"/>
    <w:lvl w:ilvl="0">
      <w:start w:val="20"/>
      <w:numFmt w:val="decimal"/>
      <w:lvlText w:val="%1"/>
      <w:lvlJc w:val="left"/>
      <w:pPr>
        <w:ind w:left="921" w:hanging="792"/>
      </w:pPr>
      <w:rPr>
        <w:rFonts w:hint="default"/>
      </w:rPr>
    </w:lvl>
    <w:lvl w:ilvl="1">
      <w:start w:val="4"/>
      <w:numFmt w:val="decimal"/>
      <w:lvlText w:val="%1.%2"/>
      <w:lvlJc w:val="left"/>
      <w:pPr>
        <w:ind w:left="921" w:hanging="792"/>
      </w:pPr>
      <w:rPr>
        <w:rFonts w:hint="default"/>
      </w:rPr>
    </w:lvl>
    <w:lvl w:ilvl="2">
      <w:start w:val="1"/>
      <w:numFmt w:val="decimal"/>
      <w:lvlText w:val="%1.%2.%3"/>
      <w:lvlJc w:val="left"/>
      <w:pPr>
        <w:ind w:left="921" w:hanging="792"/>
      </w:pPr>
      <w:rPr>
        <w:rFonts w:ascii="Times New Roman" w:eastAsia="Times New Roman" w:hAnsi="Times New Roman" w:cs="Times New Roman" w:hint="default"/>
        <w:color w:val="231F20"/>
        <w:spacing w:val="-23"/>
        <w:w w:val="100"/>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6" w15:restartNumberingAfterBreak="0">
    <w:nsid w:val="0A116E03"/>
    <w:multiLevelType w:val="hybridMultilevel"/>
    <w:tmpl w:val="8912E888"/>
    <w:lvl w:ilvl="0" w:tplc="5C92BC6C">
      <w:start w:val="1"/>
      <w:numFmt w:val="lowerLetter"/>
      <w:lvlText w:val="(%1)"/>
      <w:lvlJc w:val="left"/>
      <w:pPr>
        <w:ind w:left="686" w:hanging="563"/>
      </w:pPr>
      <w:rPr>
        <w:rFonts w:ascii="Times New Roman" w:eastAsia="Times New Roman" w:hAnsi="Times New Roman" w:cs="Times New Roman" w:hint="default"/>
        <w:color w:val="231F20"/>
        <w:w w:val="100"/>
        <w:sz w:val="22"/>
        <w:szCs w:val="22"/>
      </w:rPr>
    </w:lvl>
    <w:lvl w:ilvl="1" w:tplc="350A28CA">
      <w:numFmt w:val="bullet"/>
      <w:lvlText w:val="•"/>
      <w:lvlJc w:val="left"/>
      <w:pPr>
        <w:ind w:left="1260" w:hanging="563"/>
      </w:pPr>
      <w:rPr>
        <w:rFonts w:hint="default"/>
      </w:rPr>
    </w:lvl>
    <w:lvl w:ilvl="2" w:tplc="192E503E">
      <w:numFmt w:val="bullet"/>
      <w:lvlText w:val="•"/>
      <w:lvlJc w:val="left"/>
      <w:pPr>
        <w:ind w:left="2302" w:hanging="563"/>
      </w:pPr>
      <w:rPr>
        <w:rFonts w:hint="default"/>
      </w:rPr>
    </w:lvl>
    <w:lvl w:ilvl="3" w:tplc="EA52F414">
      <w:numFmt w:val="bullet"/>
      <w:lvlText w:val="•"/>
      <w:lvlJc w:val="left"/>
      <w:pPr>
        <w:ind w:left="3345" w:hanging="563"/>
      </w:pPr>
      <w:rPr>
        <w:rFonts w:hint="default"/>
      </w:rPr>
    </w:lvl>
    <w:lvl w:ilvl="4" w:tplc="27600DAE">
      <w:numFmt w:val="bullet"/>
      <w:lvlText w:val="•"/>
      <w:lvlJc w:val="left"/>
      <w:pPr>
        <w:ind w:left="4388" w:hanging="563"/>
      </w:pPr>
      <w:rPr>
        <w:rFonts w:hint="default"/>
      </w:rPr>
    </w:lvl>
    <w:lvl w:ilvl="5" w:tplc="338E3B90">
      <w:numFmt w:val="bullet"/>
      <w:lvlText w:val="•"/>
      <w:lvlJc w:val="left"/>
      <w:pPr>
        <w:ind w:left="5431" w:hanging="563"/>
      </w:pPr>
      <w:rPr>
        <w:rFonts w:hint="default"/>
      </w:rPr>
    </w:lvl>
    <w:lvl w:ilvl="6" w:tplc="50CE5A4C">
      <w:numFmt w:val="bullet"/>
      <w:lvlText w:val="•"/>
      <w:lvlJc w:val="left"/>
      <w:pPr>
        <w:ind w:left="6474" w:hanging="563"/>
      </w:pPr>
      <w:rPr>
        <w:rFonts w:hint="default"/>
      </w:rPr>
    </w:lvl>
    <w:lvl w:ilvl="7" w:tplc="6AF8377A">
      <w:numFmt w:val="bullet"/>
      <w:lvlText w:val="•"/>
      <w:lvlJc w:val="left"/>
      <w:pPr>
        <w:ind w:left="7517" w:hanging="563"/>
      </w:pPr>
      <w:rPr>
        <w:rFonts w:hint="default"/>
      </w:rPr>
    </w:lvl>
    <w:lvl w:ilvl="8" w:tplc="95324A1C">
      <w:numFmt w:val="bullet"/>
      <w:lvlText w:val="•"/>
      <w:lvlJc w:val="left"/>
      <w:pPr>
        <w:ind w:left="8559" w:hanging="563"/>
      </w:pPr>
      <w:rPr>
        <w:rFonts w:hint="default"/>
      </w:rPr>
    </w:lvl>
  </w:abstractNum>
  <w:abstractNum w:abstractNumId="7" w15:restartNumberingAfterBreak="0">
    <w:nsid w:val="0ADB19F3"/>
    <w:multiLevelType w:val="multilevel"/>
    <w:tmpl w:val="6916000E"/>
    <w:lvl w:ilvl="0">
      <w:start w:val="2"/>
      <w:numFmt w:val="decimal"/>
      <w:lvlText w:val="%1."/>
      <w:lvlJc w:val="left"/>
      <w:pPr>
        <w:ind w:left="750" w:hanging="620"/>
      </w:pPr>
      <w:rPr>
        <w:rFonts w:hint="default"/>
        <w:b/>
        <w:bCs/>
        <w:spacing w:val="-23"/>
        <w:w w:val="99"/>
      </w:rPr>
    </w:lvl>
    <w:lvl w:ilvl="1">
      <w:start w:val="1"/>
      <w:numFmt w:val="decimal"/>
      <w:lvlText w:val="%1.%2"/>
      <w:lvlJc w:val="left"/>
      <w:pPr>
        <w:ind w:left="928" w:hanging="798"/>
      </w:pPr>
      <w:rPr>
        <w:rFonts w:hint="default"/>
        <w:b/>
        <w:bCs/>
        <w:i w:val="0"/>
        <w:iCs/>
        <w:spacing w:val="-23"/>
        <w:w w:val="100"/>
      </w:rPr>
    </w:lvl>
    <w:lvl w:ilvl="2">
      <w:start w:val="1"/>
      <w:numFmt w:val="decimal"/>
      <w:lvlText w:val="%1.%2.%3"/>
      <w:lvlJc w:val="left"/>
      <w:pPr>
        <w:ind w:left="921" w:hanging="799"/>
      </w:pPr>
      <w:rPr>
        <w:rFonts w:hint="default"/>
        <w:spacing w:val="-27"/>
        <w:w w:val="99"/>
      </w:rPr>
    </w:lvl>
    <w:lvl w:ilvl="3">
      <w:start w:val="1"/>
      <w:numFmt w:val="lowerLetter"/>
      <w:lvlText w:val="%4)"/>
      <w:lvlJc w:val="left"/>
      <w:pPr>
        <w:ind w:left="1250" w:hanging="799"/>
      </w:pPr>
      <w:rPr>
        <w:rFonts w:hint="default"/>
        <w:w w:val="100"/>
      </w:rPr>
    </w:lvl>
    <w:lvl w:ilvl="4">
      <w:start w:val="1"/>
      <w:numFmt w:val="lowerRoman"/>
      <w:lvlText w:val="%5)"/>
      <w:lvlJc w:val="left"/>
      <w:pPr>
        <w:ind w:left="1541" w:hanging="799"/>
      </w:pPr>
      <w:rPr>
        <w:rFonts w:ascii="Times New Roman" w:eastAsia="Times New Roman" w:hAnsi="Times New Roman" w:cs="Times New Roman" w:hint="default"/>
        <w:color w:val="231F20"/>
        <w:w w:val="100"/>
        <w:sz w:val="22"/>
        <w:szCs w:val="22"/>
      </w:rPr>
    </w:lvl>
    <w:lvl w:ilvl="5">
      <w:start w:val="2"/>
      <w:numFmt w:val="lowerRoman"/>
      <w:lvlText w:val="%6)"/>
      <w:lvlJc w:val="left"/>
      <w:pPr>
        <w:ind w:left="1821" w:hanging="799"/>
      </w:pPr>
      <w:rPr>
        <w:rFonts w:ascii="Times New Roman" w:eastAsia="Times New Roman" w:hAnsi="Times New Roman" w:cs="Times New Roman" w:hint="default"/>
        <w:color w:val="231F20"/>
        <w:w w:val="100"/>
        <w:sz w:val="24"/>
        <w:szCs w:val="24"/>
      </w:rPr>
    </w:lvl>
    <w:lvl w:ilvl="6">
      <w:numFmt w:val="bullet"/>
      <w:lvlText w:val="•"/>
      <w:lvlJc w:val="left"/>
      <w:pPr>
        <w:ind w:left="920" w:hanging="799"/>
      </w:pPr>
      <w:rPr>
        <w:rFonts w:hint="default"/>
      </w:rPr>
    </w:lvl>
    <w:lvl w:ilvl="7">
      <w:numFmt w:val="bullet"/>
      <w:lvlText w:val="•"/>
      <w:lvlJc w:val="left"/>
      <w:pPr>
        <w:ind w:left="1120" w:hanging="799"/>
      </w:pPr>
      <w:rPr>
        <w:rFonts w:hint="default"/>
      </w:rPr>
    </w:lvl>
    <w:lvl w:ilvl="8">
      <w:numFmt w:val="bullet"/>
      <w:lvlText w:val="•"/>
      <w:lvlJc w:val="left"/>
      <w:pPr>
        <w:ind w:left="1140" w:hanging="799"/>
      </w:pPr>
      <w:rPr>
        <w:rFonts w:hint="default"/>
      </w:rPr>
    </w:lvl>
  </w:abstractNum>
  <w:abstractNum w:abstractNumId="8" w15:restartNumberingAfterBreak="0">
    <w:nsid w:val="0BF204A6"/>
    <w:multiLevelType w:val="hybridMultilevel"/>
    <w:tmpl w:val="FBE29D56"/>
    <w:lvl w:ilvl="0" w:tplc="763ECB62">
      <w:start w:val="1"/>
      <w:numFmt w:val="decimal"/>
      <w:lvlText w:val="%1."/>
      <w:lvlJc w:val="left"/>
      <w:pPr>
        <w:ind w:left="493" w:hanging="360"/>
      </w:pPr>
      <w:rPr>
        <w:rFonts w:ascii="Times New Roman" w:eastAsia="Times New Roman" w:hAnsi="Times New Roman" w:cs="Times New Roman" w:hint="default"/>
        <w:color w:val="231F20"/>
        <w:spacing w:val="-26"/>
        <w:w w:val="99"/>
        <w:sz w:val="22"/>
        <w:szCs w:val="22"/>
      </w:rPr>
    </w:lvl>
    <w:lvl w:ilvl="1" w:tplc="27509550">
      <w:numFmt w:val="bullet"/>
      <w:lvlText w:val="•"/>
      <w:lvlJc w:val="left"/>
      <w:pPr>
        <w:ind w:left="1514" w:hanging="360"/>
      </w:pPr>
      <w:rPr>
        <w:rFonts w:hint="default"/>
      </w:rPr>
    </w:lvl>
    <w:lvl w:ilvl="2" w:tplc="9BB2AACC">
      <w:numFmt w:val="bullet"/>
      <w:lvlText w:val="•"/>
      <w:lvlJc w:val="left"/>
      <w:pPr>
        <w:ind w:left="2529" w:hanging="360"/>
      </w:pPr>
      <w:rPr>
        <w:rFonts w:hint="default"/>
      </w:rPr>
    </w:lvl>
    <w:lvl w:ilvl="3" w:tplc="E480B25E">
      <w:numFmt w:val="bullet"/>
      <w:lvlText w:val="•"/>
      <w:lvlJc w:val="left"/>
      <w:pPr>
        <w:ind w:left="3543" w:hanging="360"/>
      </w:pPr>
      <w:rPr>
        <w:rFonts w:hint="default"/>
      </w:rPr>
    </w:lvl>
    <w:lvl w:ilvl="4" w:tplc="334C5A5E">
      <w:numFmt w:val="bullet"/>
      <w:lvlText w:val="•"/>
      <w:lvlJc w:val="left"/>
      <w:pPr>
        <w:ind w:left="4558" w:hanging="360"/>
      </w:pPr>
      <w:rPr>
        <w:rFonts w:hint="default"/>
      </w:rPr>
    </w:lvl>
    <w:lvl w:ilvl="5" w:tplc="1C0C65DA">
      <w:numFmt w:val="bullet"/>
      <w:lvlText w:val="•"/>
      <w:lvlJc w:val="left"/>
      <w:pPr>
        <w:ind w:left="5572" w:hanging="360"/>
      </w:pPr>
      <w:rPr>
        <w:rFonts w:hint="default"/>
      </w:rPr>
    </w:lvl>
    <w:lvl w:ilvl="6" w:tplc="EC180A3E">
      <w:numFmt w:val="bullet"/>
      <w:lvlText w:val="•"/>
      <w:lvlJc w:val="left"/>
      <w:pPr>
        <w:ind w:left="6587" w:hanging="360"/>
      </w:pPr>
      <w:rPr>
        <w:rFonts w:hint="default"/>
      </w:rPr>
    </w:lvl>
    <w:lvl w:ilvl="7" w:tplc="54F813F0">
      <w:numFmt w:val="bullet"/>
      <w:lvlText w:val="•"/>
      <w:lvlJc w:val="left"/>
      <w:pPr>
        <w:ind w:left="7601" w:hanging="360"/>
      </w:pPr>
      <w:rPr>
        <w:rFonts w:hint="default"/>
      </w:rPr>
    </w:lvl>
    <w:lvl w:ilvl="8" w:tplc="258E0518">
      <w:numFmt w:val="bullet"/>
      <w:lvlText w:val="•"/>
      <w:lvlJc w:val="left"/>
      <w:pPr>
        <w:ind w:left="8616" w:hanging="360"/>
      </w:pPr>
      <w:rPr>
        <w:rFonts w:hint="default"/>
      </w:rPr>
    </w:lvl>
  </w:abstractNum>
  <w:abstractNum w:abstractNumId="9" w15:restartNumberingAfterBreak="0">
    <w:nsid w:val="0D5E75DD"/>
    <w:multiLevelType w:val="hybridMultilevel"/>
    <w:tmpl w:val="D43EC8F8"/>
    <w:lvl w:ilvl="0" w:tplc="49607564">
      <w:start w:val="1"/>
      <w:numFmt w:val="lowerLetter"/>
      <w:lvlText w:val="%1)"/>
      <w:lvlJc w:val="left"/>
      <w:pPr>
        <w:ind w:left="1126" w:hanging="377"/>
      </w:pPr>
      <w:rPr>
        <w:rFonts w:ascii="Times New Roman" w:eastAsia="Times New Roman" w:hAnsi="Times New Roman" w:cs="Times New Roman" w:hint="default"/>
        <w:color w:val="231F20"/>
        <w:w w:val="100"/>
        <w:sz w:val="22"/>
        <w:szCs w:val="22"/>
      </w:rPr>
    </w:lvl>
    <w:lvl w:ilvl="1" w:tplc="1694AC58">
      <w:start w:val="1"/>
      <w:numFmt w:val="lowerRoman"/>
      <w:lvlText w:val="%2)"/>
      <w:lvlJc w:val="left"/>
      <w:pPr>
        <w:ind w:left="1566" w:hanging="450"/>
      </w:pPr>
      <w:rPr>
        <w:rFonts w:ascii="Times New Roman" w:eastAsia="Times New Roman" w:hAnsi="Times New Roman" w:cs="Times New Roman" w:hint="default"/>
        <w:color w:val="231F20"/>
        <w:w w:val="100"/>
        <w:sz w:val="22"/>
        <w:szCs w:val="22"/>
      </w:rPr>
    </w:lvl>
    <w:lvl w:ilvl="2" w:tplc="18389DBA">
      <w:numFmt w:val="bullet"/>
      <w:lvlText w:val="•"/>
      <w:lvlJc w:val="left"/>
      <w:pPr>
        <w:ind w:left="2569" w:hanging="450"/>
      </w:pPr>
      <w:rPr>
        <w:rFonts w:hint="default"/>
      </w:rPr>
    </w:lvl>
    <w:lvl w:ilvl="3" w:tplc="787CBB7C">
      <w:numFmt w:val="bullet"/>
      <w:lvlText w:val="•"/>
      <w:lvlJc w:val="left"/>
      <w:pPr>
        <w:ind w:left="3579" w:hanging="450"/>
      </w:pPr>
      <w:rPr>
        <w:rFonts w:hint="default"/>
      </w:rPr>
    </w:lvl>
    <w:lvl w:ilvl="4" w:tplc="2A0A0C34">
      <w:numFmt w:val="bullet"/>
      <w:lvlText w:val="•"/>
      <w:lvlJc w:val="left"/>
      <w:pPr>
        <w:ind w:left="4588" w:hanging="450"/>
      </w:pPr>
      <w:rPr>
        <w:rFonts w:hint="default"/>
      </w:rPr>
    </w:lvl>
    <w:lvl w:ilvl="5" w:tplc="628C21A8">
      <w:numFmt w:val="bullet"/>
      <w:lvlText w:val="•"/>
      <w:lvlJc w:val="left"/>
      <w:pPr>
        <w:ind w:left="5598" w:hanging="450"/>
      </w:pPr>
      <w:rPr>
        <w:rFonts w:hint="default"/>
      </w:rPr>
    </w:lvl>
    <w:lvl w:ilvl="6" w:tplc="A1B65A76">
      <w:numFmt w:val="bullet"/>
      <w:lvlText w:val="•"/>
      <w:lvlJc w:val="left"/>
      <w:pPr>
        <w:ind w:left="6607" w:hanging="450"/>
      </w:pPr>
      <w:rPr>
        <w:rFonts w:hint="default"/>
      </w:rPr>
    </w:lvl>
    <w:lvl w:ilvl="7" w:tplc="C0D2DE34">
      <w:numFmt w:val="bullet"/>
      <w:lvlText w:val="•"/>
      <w:lvlJc w:val="left"/>
      <w:pPr>
        <w:ind w:left="7617" w:hanging="450"/>
      </w:pPr>
      <w:rPr>
        <w:rFonts w:hint="default"/>
      </w:rPr>
    </w:lvl>
    <w:lvl w:ilvl="8" w:tplc="32462CE8">
      <w:numFmt w:val="bullet"/>
      <w:lvlText w:val="•"/>
      <w:lvlJc w:val="left"/>
      <w:pPr>
        <w:ind w:left="8626" w:hanging="450"/>
      </w:pPr>
      <w:rPr>
        <w:rFonts w:hint="default"/>
      </w:rPr>
    </w:lvl>
  </w:abstractNum>
  <w:abstractNum w:abstractNumId="10" w15:restartNumberingAfterBreak="0">
    <w:nsid w:val="0ED23FBE"/>
    <w:multiLevelType w:val="hybridMultilevel"/>
    <w:tmpl w:val="1F3A5E00"/>
    <w:lvl w:ilvl="0" w:tplc="B1F8F466">
      <w:numFmt w:val="bullet"/>
      <w:lvlText w:val=""/>
      <w:lvlJc w:val="left"/>
      <w:pPr>
        <w:ind w:left="789" w:hanging="339"/>
      </w:pPr>
      <w:rPr>
        <w:rFonts w:ascii="Symbol" w:eastAsia="Symbol" w:hAnsi="Symbol" w:cs="Symbol" w:hint="default"/>
        <w:b w:val="0"/>
        <w:bCs w:val="0"/>
        <w:i w:val="0"/>
        <w:iCs w:val="0"/>
        <w:spacing w:val="0"/>
        <w:w w:val="102"/>
        <w:sz w:val="22"/>
        <w:szCs w:val="22"/>
        <w:lang w:val="en-US" w:eastAsia="en-US" w:bidi="ar-SA"/>
      </w:rPr>
    </w:lvl>
    <w:lvl w:ilvl="1" w:tplc="A7389F40">
      <w:numFmt w:val="bullet"/>
      <w:lvlText w:val="•"/>
      <w:lvlJc w:val="left"/>
      <w:pPr>
        <w:ind w:left="1216" w:hanging="339"/>
      </w:pPr>
      <w:rPr>
        <w:rFonts w:hint="default"/>
        <w:lang w:val="en-US" w:eastAsia="en-US" w:bidi="ar-SA"/>
      </w:rPr>
    </w:lvl>
    <w:lvl w:ilvl="2" w:tplc="EFB0C16A">
      <w:numFmt w:val="bullet"/>
      <w:lvlText w:val="•"/>
      <w:lvlJc w:val="left"/>
      <w:pPr>
        <w:ind w:left="1653" w:hanging="339"/>
      </w:pPr>
      <w:rPr>
        <w:rFonts w:hint="default"/>
        <w:lang w:val="en-US" w:eastAsia="en-US" w:bidi="ar-SA"/>
      </w:rPr>
    </w:lvl>
    <w:lvl w:ilvl="3" w:tplc="7CDEEA8E">
      <w:numFmt w:val="bullet"/>
      <w:lvlText w:val="•"/>
      <w:lvlJc w:val="left"/>
      <w:pPr>
        <w:ind w:left="2089" w:hanging="339"/>
      </w:pPr>
      <w:rPr>
        <w:rFonts w:hint="default"/>
        <w:lang w:val="en-US" w:eastAsia="en-US" w:bidi="ar-SA"/>
      </w:rPr>
    </w:lvl>
    <w:lvl w:ilvl="4" w:tplc="0AE0A448">
      <w:numFmt w:val="bullet"/>
      <w:lvlText w:val="•"/>
      <w:lvlJc w:val="left"/>
      <w:pPr>
        <w:ind w:left="2526" w:hanging="339"/>
      </w:pPr>
      <w:rPr>
        <w:rFonts w:hint="default"/>
        <w:lang w:val="en-US" w:eastAsia="en-US" w:bidi="ar-SA"/>
      </w:rPr>
    </w:lvl>
    <w:lvl w:ilvl="5" w:tplc="DDBAA334">
      <w:numFmt w:val="bullet"/>
      <w:lvlText w:val="•"/>
      <w:lvlJc w:val="left"/>
      <w:pPr>
        <w:ind w:left="2963" w:hanging="339"/>
      </w:pPr>
      <w:rPr>
        <w:rFonts w:hint="default"/>
        <w:lang w:val="en-US" w:eastAsia="en-US" w:bidi="ar-SA"/>
      </w:rPr>
    </w:lvl>
    <w:lvl w:ilvl="6" w:tplc="7FD0C34E">
      <w:numFmt w:val="bullet"/>
      <w:lvlText w:val="•"/>
      <w:lvlJc w:val="left"/>
      <w:pPr>
        <w:ind w:left="3399" w:hanging="339"/>
      </w:pPr>
      <w:rPr>
        <w:rFonts w:hint="default"/>
        <w:lang w:val="en-US" w:eastAsia="en-US" w:bidi="ar-SA"/>
      </w:rPr>
    </w:lvl>
    <w:lvl w:ilvl="7" w:tplc="00DA031E">
      <w:numFmt w:val="bullet"/>
      <w:lvlText w:val="•"/>
      <w:lvlJc w:val="left"/>
      <w:pPr>
        <w:ind w:left="3836" w:hanging="339"/>
      </w:pPr>
      <w:rPr>
        <w:rFonts w:hint="default"/>
        <w:lang w:val="en-US" w:eastAsia="en-US" w:bidi="ar-SA"/>
      </w:rPr>
    </w:lvl>
    <w:lvl w:ilvl="8" w:tplc="04A6BAB6">
      <w:numFmt w:val="bullet"/>
      <w:lvlText w:val="•"/>
      <w:lvlJc w:val="left"/>
      <w:pPr>
        <w:ind w:left="4272" w:hanging="339"/>
      </w:pPr>
      <w:rPr>
        <w:rFonts w:hint="default"/>
        <w:lang w:val="en-US" w:eastAsia="en-US" w:bidi="ar-SA"/>
      </w:rPr>
    </w:lvl>
  </w:abstractNum>
  <w:abstractNum w:abstractNumId="11" w15:restartNumberingAfterBreak="0">
    <w:nsid w:val="0FFE37B5"/>
    <w:multiLevelType w:val="hybridMultilevel"/>
    <w:tmpl w:val="D5D6FBBC"/>
    <w:lvl w:ilvl="0" w:tplc="22602622">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9483280">
      <w:numFmt w:val="bullet"/>
      <w:lvlText w:val="•"/>
      <w:lvlJc w:val="left"/>
      <w:pPr>
        <w:ind w:left="1178" w:hanging="339"/>
      </w:pPr>
      <w:rPr>
        <w:rFonts w:hint="default"/>
        <w:lang w:val="en-US" w:eastAsia="en-US" w:bidi="ar-SA"/>
      </w:rPr>
    </w:lvl>
    <w:lvl w:ilvl="2" w:tplc="D4DC9ADC">
      <w:numFmt w:val="bullet"/>
      <w:lvlText w:val="•"/>
      <w:lvlJc w:val="left"/>
      <w:pPr>
        <w:ind w:left="1576" w:hanging="339"/>
      </w:pPr>
      <w:rPr>
        <w:rFonts w:hint="default"/>
        <w:lang w:val="en-US" w:eastAsia="en-US" w:bidi="ar-SA"/>
      </w:rPr>
    </w:lvl>
    <w:lvl w:ilvl="3" w:tplc="80304CAE">
      <w:numFmt w:val="bullet"/>
      <w:lvlText w:val="•"/>
      <w:lvlJc w:val="left"/>
      <w:pPr>
        <w:ind w:left="1975" w:hanging="339"/>
      </w:pPr>
      <w:rPr>
        <w:rFonts w:hint="default"/>
        <w:lang w:val="en-US" w:eastAsia="en-US" w:bidi="ar-SA"/>
      </w:rPr>
    </w:lvl>
    <w:lvl w:ilvl="4" w:tplc="19F64A76">
      <w:numFmt w:val="bullet"/>
      <w:lvlText w:val="•"/>
      <w:lvlJc w:val="left"/>
      <w:pPr>
        <w:ind w:left="2373" w:hanging="339"/>
      </w:pPr>
      <w:rPr>
        <w:rFonts w:hint="default"/>
        <w:lang w:val="en-US" w:eastAsia="en-US" w:bidi="ar-SA"/>
      </w:rPr>
    </w:lvl>
    <w:lvl w:ilvl="5" w:tplc="FFCA6D6C">
      <w:numFmt w:val="bullet"/>
      <w:lvlText w:val="•"/>
      <w:lvlJc w:val="left"/>
      <w:pPr>
        <w:ind w:left="2772" w:hanging="339"/>
      </w:pPr>
      <w:rPr>
        <w:rFonts w:hint="default"/>
        <w:lang w:val="en-US" w:eastAsia="en-US" w:bidi="ar-SA"/>
      </w:rPr>
    </w:lvl>
    <w:lvl w:ilvl="6" w:tplc="3B90885C">
      <w:numFmt w:val="bullet"/>
      <w:lvlText w:val="•"/>
      <w:lvlJc w:val="left"/>
      <w:pPr>
        <w:ind w:left="3170" w:hanging="339"/>
      </w:pPr>
      <w:rPr>
        <w:rFonts w:hint="default"/>
        <w:lang w:val="en-US" w:eastAsia="en-US" w:bidi="ar-SA"/>
      </w:rPr>
    </w:lvl>
    <w:lvl w:ilvl="7" w:tplc="B14AF1E0">
      <w:numFmt w:val="bullet"/>
      <w:lvlText w:val="•"/>
      <w:lvlJc w:val="left"/>
      <w:pPr>
        <w:ind w:left="3568" w:hanging="339"/>
      </w:pPr>
      <w:rPr>
        <w:rFonts w:hint="default"/>
        <w:lang w:val="en-US" w:eastAsia="en-US" w:bidi="ar-SA"/>
      </w:rPr>
    </w:lvl>
    <w:lvl w:ilvl="8" w:tplc="B7468076">
      <w:numFmt w:val="bullet"/>
      <w:lvlText w:val="•"/>
      <w:lvlJc w:val="left"/>
      <w:pPr>
        <w:ind w:left="3967" w:hanging="339"/>
      </w:pPr>
      <w:rPr>
        <w:rFonts w:hint="default"/>
        <w:lang w:val="en-US" w:eastAsia="en-US" w:bidi="ar-SA"/>
      </w:rPr>
    </w:lvl>
  </w:abstractNum>
  <w:abstractNum w:abstractNumId="12" w15:restartNumberingAfterBreak="0">
    <w:nsid w:val="11C907EB"/>
    <w:multiLevelType w:val="hybridMultilevel"/>
    <w:tmpl w:val="D8EA0570"/>
    <w:lvl w:ilvl="0" w:tplc="038EC7A0">
      <w:start w:val="1"/>
      <w:numFmt w:val="decimal"/>
      <w:lvlText w:val="%1."/>
      <w:lvlJc w:val="left"/>
      <w:pPr>
        <w:ind w:left="690" w:hanging="561"/>
      </w:pPr>
      <w:rPr>
        <w:rFonts w:ascii="Times New Roman" w:eastAsia="Times New Roman" w:hAnsi="Times New Roman" w:cs="Times New Roman" w:hint="default"/>
        <w:color w:val="231F20"/>
        <w:spacing w:val="-35"/>
        <w:w w:val="99"/>
        <w:sz w:val="22"/>
        <w:szCs w:val="22"/>
      </w:rPr>
    </w:lvl>
    <w:lvl w:ilvl="1" w:tplc="EFFA0340">
      <w:numFmt w:val="bullet"/>
      <w:lvlText w:val="•"/>
      <w:lvlJc w:val="left"/>
      <w:pPr>
        <w:ind w:left="1694" w:hanging="561"/>
      </w:pPr>
      <w:rPr>
        <w:rFonts w:hint="default"/>
      </w:rPr>
    </w:lvl>
    <w:lvl w:ilvl="2" w:tplc="EA789324">
      <w:numFmt w:val="bullet"/>
      <w:lvlText w:val="•"/>
      <w:lvlJc w:val="left"/>
      <w:pPr>
        <w:ind w:left="2689" w:hanging="561"/>
      </w:pPr>
      <w:rPr>
        <w:rFonts w:hint="default"/>
      </w:rPr>
    </w:lvl>
    <w:lvl w:ilvl="3" w:tplc="62F256DC">
      <w:numFmt w:val="bullet"/>
      <w:lvlText w:val="•"/>
      <w:lvlJc w:val="left"/>
      <w:pPr>
        <w:ind w:left="3683" w:hanging="561"/>
      </w:pPr>
      <w:rPr>
        <w:rFonts w:hint="default"/>
      </w:rPr>
    </w:lvl>
    <w:lvl w:ilvl="4" w:tplc="A0462F52">
      <w:numFmt w:val="bullet"/>
      <w:lvlText w:val="•"/>
      <w:lvlJc w:val="left"/>
      <w:pPr>
        <w:ind w:left="4678" w:hanging="561"/>
      </w:pPr>
      <w:rPr>
        <w:rFonts w:hint="default"/>
      </w:rPr>
    </w:lvl>
    <w:lvl w:ilvl="5" w:tplc="C040D9F2">
      <w:numFmt w:val="bullet"/>
      <w:lvlText w:val="•"/>
      <w:lvlJc w:val="left"/>
      <w:pPr>
        <w:ind w:left="5672" w:hanging="561"/>
      </w:pPr>
      <w:rPr>
        <w:rFonts w:hint="default"/>
      </w:rPr>
    </w:lvl>
    <w:lvl w:ilvl="6" w:tplc="9C921662">
      <w:numFmt w:val="bullet"/>
      <w:lvlText w:val="•"/>
      <w:lvlJc w:val="left"/>
      <w:pPr>
        <w:ind w:left="6667" w:hanging="561"/>
      </w:pPr>
      <w:rPr>
        <w:rFonts w:hint="default"/>
      </w:rPr>
    </w:lvl>
    <w:lvl w:ilvl="7" w:tplc="1FEE38E2">
      <w:numFmt w:val="bullet"/>
      <w:lvlText w:val="•"/>
      <w:lvlJc w:val="left"/>
      <w:pPr>
        <w:ind w:left="7661" w:hanging="561"/>
      </w:pPr>
      <w:rPr>
        <w:rFonts w:hint="default"/>
      </w:rPr>
    </w:lvl>
    <w:lvl w:ilvl="8" w:tplc="973074C2">
      <w:numFmt w:val="bullet"/>
      <w:lvlText w:val="•"/>
      <w:lvlJc w:val="left"/>
      <w:pPr>
        <w:ind w:left="8656" w:hanging="561"/>
      </w:pPr>
      <w:rPr>
        <w:rFonts w:hint="default"/>
      </w:rPr>
    </w:lvl>
  </w:abstractNum>
  <w:abstractNum w:abstractNumId="13" w15:restartNumberingAfterBreak="0">
    <w:nsid w:val="12016DA9"/>
    <w:multiLevelType w:val="multilevel"/>
    <w:tmpl w:val="3BC6A67E"/>
    <w:lvl w:ilvl="0">
      <w:start w:val="1"/>
      <w:numFmt w:val="decimal"/>
      <w:lvlText w:val="%1."/>
      <w:lvlJc w:val="left"/>
      <w:pPr>
        <w:ind w:left="694" w:hanging="567"/>
      </w:pPr>
      <w:rPr>
        <w:rFonts w:ascii="Times New Roman" w:eastAsia="Times New Roman" w:hAnsi="Times New Roman" w:cs="Times New Roman" w:hint="default"/>
        <w:color w:val="231F20"/>
        <w:spacing w:val="-4"/>
        <w:w w:val="99"/>
        <w:sz w:val="22"/>
        <w:szCs w:val="22"/>
      </w:rPr>
    </w:lvl>
    <w:lvl w:ilvl="1">
      <w:start w:val="1"/>
      <w:numFmt w:val="decimal"/>
      <w:lvlText w:val="%1.%2"/>
      <w:lvlJc w:val="left"/>
      <w:pPr>
        <w:ind w:left="1261" w:hanging="567"/>
      </w:pPr>
      <w:rPr>
        <w:rFonts w:ascii="Times New Roman" w:eastAsia="Times New Roman" w:hAnsi="Times New Roman" w:cs="Times New Roman" w:hint="default"/>
        <w:color w:val="231F20"/>
        <w:w w:val="99"/>
        <w:sz w:val="22"/>
        <w:szCs w:val="22"/>
      </w:rPr>
    </w:lvl>
    <w:lvl w:ilvl="2">
      <w:numFmt w:val="bullet"/>
      <w:lvlText w:val="•"/>
      <w:lvlJc w:val="left"/>
      <w:pPr>
        <w:ind w:left="2302" w:hanging="567"/>
      </w:pPr>
      <w:rPr>
        <w:rFonts w:hint="default"/>
      </w:rPr>
    </w:lvl>
    <w:lvl w:ilvl="3">
      <w:numFmt w:val="bullet"/>
      <w:lvlText w:val="•"/>
      <w:lvlJc w:val="left"/>
      <w:pPr>
        <w:ind w:left="3345" w:hanging="567"/>
      </w:pPr>
      <w:rPr>
        <w:rFonts w:hint="default"/>
      </w:rPr>
    </w:lvl>
    <w:lvl w:ilvl="4">
      <w:numFmt w:val="bullet"/>
      <w:lvlText w:val="•"/>
      <w:lvlJc w:val="left"/>
      <w:pPr>
        <w:ind w:left="4388" w:hanging="567"/>
      </w:pPr>
      <w:rPr>
        <w:rFonts w:hint="default"/>
      </w:rPr>
    </w:lvl>
    <w:lvl w:ilvl="5">
      <w:numFmt w:val="bullet"/>
      <w:lvlText w:val="•"/>
      <w:lvlJc w:val="left"/>
      <w:pPr>
        <w:ind w:left="5431" w:hanging="567"/>
      </w:pPr>
      <w:rPr>
        <w:rFonts w:hint="default"/>
      </w:rPr>
    </w:lvl>
    <w:lvl w:ilvl="6">
      <w:numFmt w:val="bullet"/>
      <w:lvlText w:val="•"/>
      <w:lvlJc w:val="left"/>
      <w:pPr>
        <w:ind w:left="6474" w:hanging="567"/>
      </w:pPr>
      <w:rPr>
        <w:rFonts w:hint="default"/>
      </w:rPr>
    </w:lvl>
    <w:lvl w:ilvl="7">
      <w:numFmt w:val="bullet"/>
      <w:lvlText w:val="•"/>
      <w:lvlJc w:val="left"/>
      <w:pPr>
        <w:ind w:left="7517" w:hanging="567"/>
      </w:pPr>
      <w:rPr>
        <w:rFonts w:hint="default"/>
      </w:rPr>
    </w:lvl>
    <w:lvl w:ilvl="8">
      <w:numFmt w:val="bullet"/>
      <w:lvlText w:val="•"/>
      <w:lvlJc w:val="left"/>
      <w:pPr>
        <w:ind w:left="8559" w:hanging="567"/>
      </w:pPr>
      <w:rPr>
        <w:rFonts w:hint="default"/>
      </w:rPr>
    </w:lvl>
  </w:abstractNum>
  <w:abstractNum w:abstractNumId="14" w15:restartNumberingAfterBreak="0">
    <w:nsid w:val="1247501E"/>
    <w:multiLevelType w:val="hybridMultilevel"/>
    <w:tmpl w:val="976466E6"/>
    <w:lvl w:ilvl="0" w:tplc="F3640A16">
      <w:start w:val="1"/>
      <w:numFmt w:val="lowerLetter"/>
      <w:lvlText w:val="%1)"/>
      <w:lvlJc w:val="left"/>
      <w:pPr>
        <w:ind w:left="1257" w:hanging="339"/>
      </w:pPr>
      <w:rPr>
        <w:rFonts w:ascii="Times New Roman" w:eastAsia="Times New Roman" w:hAnsi="Times New Roman" w:cs="Times New Roman" w:hint="default"/>
        <w:color w:val="231F20"/>
        <w:w w:val="100"/>
        <w:sz w:val="22"/>
        <w:szCs w:val="22"/>
      </w:rPr>
    </w:lvl>
    <w:lvl w:ilvl="1" w:tplc="65EC8FD6">
      <w:numFmt w:val="bullet"/>
      <w:lvlText w:val="•"/>
      <w:lvlJc w:val="left"/>
      <w:pPr>
        <w:ind w:left="2198" w:hanging="339"/>
      </w:pPr>
      <w:rPr>
        <w:rFonts w:hint="default"/>
      </w:rPr>
    </w:lvl>
    <w:lvl w:ilvl="2" w:tplc="961070A8">
      <w:numFmt w:val="bullet"/>
      <w:lvlText w:val="•"/>
      <w:lvlJc w:val="left"/>
      <w:pPr>
        <w:ind w:left="3137" w:hanging="339"/>
      </w:pPr>
      <w:rPr>
        <w:rFonts w:hint="default"/>
      </w:rPr>
    </w:lvl>
    <w:lvl w:ilvl="3" w:tplc="6E702B18">
      <w:numFmt w:val="bullet"/>
      <w:lvlText w:val="•"/>
      <w:lvlJc w:val="left"/>
      <w:pPr>
        <w:ind w:left="4075" w:hanging="339"/>
      </w:pPr>
      <w:rPr>
        <w:rFonts w:hint="default"/>
      </w:rPr>
    </w:lvl>
    <w:lvl w:ilvl="4" w:tplc="A24A59EE">
      <w:numFmt w:val="bullet"/>
      <w:lvlText w:val="•"/>
      <w:lvlJc w:val="left"/>
      <w:pPr>
        <w:ind w:left="5014" w:hanging="339"/>
      </w:pPr>
      <w:rPr>
        <w:rFonts w:hint="default"/>
      </w:rPr>
    </w:lvl>
    <w:lvl w:ilvl="5" w:tplc="56B855B0">
      <w:numFmt w:val="bullet"/>
      <w:lvlText w:val="•"/>
      <w:lvlJc w:val="left"/>
      <w:pPr>
        <w:ind w:left="5952" w:hanging="339"/>
      </w:pPr>
      <w:rPr>
        <w:rFonts w:hint="default"/>
      </w:rPr>
    </w:lvl>
    <w:lvl w:ilvl="6" w:tplc="D46CCF62">
      <w:numFmt w:val="bullet"/>
      <w:lvlText w:val="•"/>
      <w:lvlJc w:val="left"/>
      <w:pPr>
        <w:ind w:left="6891" w:hanging="339"/>
      </w:pPr>
      <w:rPr>
        <w:rFonts w:hint="default"/>
      </w:rPr>
    </w:lvl>
    <w:lvl w:ilvl="7" w:tplc="9E943EE4">
      <w:numFmt w:val="bullet"/>
      <w:lvlText w:val="•"/>
      <w:lvlJc w:val="left"/>
      <w:pPr>
        <w:ind w:left="7829" w:hanging="339"/>
      </w:pPr>
      <w:rPr>
        <w:rFonts w:hint="default"/>
      </w:rPr>
    </w:lvl>
    <w:lvl w:ilvl="8" w:tplc="FFD2EA5A">
      <w:numFmt w:val="bullet"/>
      <w:lvlText w:val="•"/>
      <w:lvlJc w:val="left"/>
      <w:pPr>
        <w:ind w:left="8768" w:hanging="339"/>
      </w:pPr>
      <w:rPr>
        <w:rFonts w:hint="default"/>
      </w:rPr>
    </w:lvl>
  </w:abstractNum>
  <w:abstractNum w:abstractNumId="15" w15:restartNumberingAfterBreak="0">
    <w:nsid w:val="140542CD"/>
    <w:multiLevelType w:val="hybridMultilevel"/>
    <w:tmpl w:val="F6E8DDE6"/>
    <w:lvl w:ilvl="0" w:tplc="4B88154E">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ACD28818">
      <w:numFmt w:val="bullet"/>
      <w:lvlText w:val="•"/>
      <w:lvlJc w:val="left"/>
      <w:pPr>
        <w:ind w:left="2090" w:hanging="368"/>
      </w:pPr>
      <w:rPr>
        <w:rFonts w:hint="default"/>
      </w:rPr>
    </w:lvl>
    <w:lvl w:ilvl="2" w:tplc="9620B022">
      <w:numFmt w:val="bullet"/>
      <w:lvlText w:val="•"/>
      <w:lvlJc w:val="left"/>
      <w:pPr>
        <w:ind w:left="3041" w:hanging="368"/>
      </w:pPr>
      <w:rPr>
        <w:rFonts w:hint="default"/>
      </w:rPr>
    </w:lvl>
    <w:lvl w:ilvl="3" w:tplc="B024EE02">
      <w:numFmt w:val="bullet"/>
      <w:lvlText w:val="•"/>
      <w:lvlJc w:val="left"/>
      <w:pPr>
        <w:ind w:left="3991" w:hanging="368"/>
      </w:pPr>
      <w:rPr>
        <w:rFonts w:hint="default"/>
      </w:rPr>
    </w:lvl>
    <w:lvl w:ilvl="4" w:tplc="854646B6">
      <w:numFmt w:val="bullet"/>
      <w:lvlText w:val="•"/>
      <w:lvlJc w:val="left"/>
      <w:pPr>
        <w:ind w:left="4942" w:hanging="368"/>
      </w:pPr>
      <w:rPr>
        <w:rFonts w:hint="default"/>
      </w:rPr>
    </w:lvl>
    <w:lvl w:ilvl="5" w:tplc="26281E1C">
      <w:numFmt w:val="bullet"/>
      <w:lvlText w:val="•"/>
      <w:lvlJc w:val="left"/>
      <w:pPr>
        <w:ind w:left="5892" w:hanging="368"/>
      </w:pPr>
      <w:rPr>
        <w:rFonts w:hint="default"/>
      </w:rPr>
    </w:lvl>
    <w:lvl w:ilvl="6" w:tplc="8A6488F8">
      <w:numFmt w:val="bullet"/>
      <w:lvlText w:val="•"/>
      <w:lvlJc w:val="left"/>
      <w:pPr>
        <w:ind w:left="6843" w:hanging="368"/>
      </w:pPr>
      <w:rPr>
        <w:rFonts w:hint="default"/>
      </w:rPr>
    </w:lvl>
    <w:lvl w:ilvl="7" w:tplc="29C6F500">
      <w:numFmt w:val="bullet"/>
      <w:lvlText w:val="•"/>
      <w:lvlJc w:val="left"/>
      <w:pPr>
        <w:ind w:left="7793" w:hanging="368"/>
      </w:pPr>
      <w:rPr>
        <w:rFonts w:hint="default"/>
      </w:rPr>
    </w:lvl>
    <w:lvl w:ilvl="8" w:tplc="8584B608">
      <w:numFmt w:val="bullet"/>
      <w:lvlText w:val="•"/>
      <w:lvlJc w:val="left"/>
      <w:pPr>
        <w:ind w:left="8744" w:hanging="368"/>
      </w:pPr>
      <w:rPr>
        <w:rFonts w:hint="default"/>
      </w:rPr>
    </w:lvl>
  </w:abstractNum>
  <w:abstractNum w:abstractNumId="16" w15:restartNumberingAfterBreak="0">
    <w:nsid w:val="14135F9B"/>
    <w:multiLevelType w:val="hybridMultilevel"/>
    <w:tmpl w:val="19E4B2CC"/>
    <w:lvl w:ilvl="0" w:tplc="CA0493FC">
      <w:start w:val="7"/>
      <w:numFmt w:val="decimal"/>
      <w:lvlText w:val="%1."/>
      <w:lvlJc w:val="left"/>
      <w:pPr>
        <w:ind w:left="604" w:hanging="473"/>
      </w:pPr>
      <w:rPr>
        <w:rFonts w:ascii="Times New Roman" w:eastAsia="Times New Roman" w:hAnsi="Times New Roman" w:cs="Times New Roman" w:hint="default"/>
        <w:b/>
        <w:bCs/>
        <w:color w:val="231F20"/>
        <w:spacing w:val="-35"/>
        <w:w w:val="99"/>
        <w:sz w:val="22"/>
        <w:szCs w:val="22"/>
      </w:rPr>
    </w:lvl>
    <w:lvl w:ilvl="1" w:tplc="A88C76C0">
      <w:start w:val="1"/>
      <w:numFmt w:val="lowerRoman"/>
      <w:lvlText w:val="%2)"/>
      <w:lvlJc w:val="left"/>
      <w:pPr>
        <w:ind w:left="1129" w:hanging="518"/>
      </w:pPr>
      <w:rPr>
        <w:rFonts w:hint="default"/>
        <w:i/>
        <w:w w:val="100"/>
      </w:rPr>
    </w:lvl>
    <w:lvl w:ilvl="2" w:tplc="0ACA696E">
      <w:numFmt w:val="bullet"/>
      <w:lvlText w:val="•"/>
      <w:lvlJc w:val="left"/>
      <w:pPr>
        <w:ind w:left="1466" w:hanging="346"/>
      </w:pPr>
      <w:rPr>
        <w:rFonts w:hint="default"/>
        <w:w w:val="99"/>
      </w:rPr>
    </w:lvl>
    <w:lvl w:ilvl="3" w:tplc="121C3FAE">
      <w:numFmt w:val="bullet"/>
      <w:lvlText w:val="•"/>
      <w:lvlJc w:val="left"/>
      <w:pPr>
        <w:ind w:left="2608" w:hanging="346"/>
      </w:pPr>
      <w:rPr>
        <w:rFonts w:hint="default"/>
      </w:rPr>
    </w:lvl>
    <w:lvl w:ilvl="4" w:tplc="7CC86258">
      <w:numFmt w:val="bullet"/>
      <w:lvlText w:val="•"/>
      <w:lvlJc w:val="left"/>
      <w:pPr>
        <w:ind w:left="3756" w:hanging="346"/>
      </w:pPr>
      <w:rPr>
        <w:rFonts w:hint="default"/>
      </w:rPr>
    </w:lvl>
    <w:lvl w:ilvl="5" w:tplc="4A867540">
      <w:numFmt w:val="bullet"/>
      <w:lvlText w:val="•"/>
      <w:lvlJc w:val="left"/>
      <w:pPr>
        <w:ind w:left="4904" w:hanging="346"/>
      </w:pPr>
      <w:rPr>
        <w:rFonts w:hint="default"/>
      </w:rPr>
    </w:lvl>
    <w:lvl w:ilvl="6" w:tplc="9ADA1AFA">
      <w:numFmt w:val="bullet"/>
      <w:lvlText w:val="•"/>
      <w:lvlJc w:val="left"/>
      <w:pPr>
        <w:ind w:left="6052" w:hanging="346"/>
      </w:pPr>
      <w:rPr>
        <w:rFonts w:hint="default"/>
      </w:rPr>
    </w:lvl>
    <w:lvl w:ilvl="7" w:tplc="4970BF30">
      <w:numFmt w:val="bullet"/>
      <w:lvlText w:val="•"/>
      <w:lvlJc w:val="left"/>
      <w:pPr>
        <w:ind w:left="7200" w:hanging="346"/>
      </w:pPr>
      <w:rPr>
        <w:rFonts w:hint="default"/>
      </w:rPr>
    </w:lvl>
    <w:lvl w:ilvl="8" w:tplc="49E4297C">
      <w:numFmt w:val="bullet"/>
      <w:lvlText w:val="•"/>
      <w:lvlJc w:val="left"/>
      <w:pPr>
        <w:ind w:left="8349" w:hanging="346"/>
      </w:pPr>
      <w:rPr>
        <w:rFonts w:hint="default"/>
      </w:rPr>
    </w:lvl>
  </w:abstractNum>
  <w:abstractNum w:abstractNumId="17" w15:restartNumberingAfterBreak="0">
    <w:nsid w:val="150060E1"/>
    <w:multiLevelType w:val="multilevel"/>
    <w:tmpl w:val="A4B66952"/>
    <w:lvl w:ilvl="0">
      <w:start w:val="3"/>
      <w:numFmt w:val="decimal"/>
      <w:lvlText w:val="%1"/>
      <w:lvlJc w:val="left"/>
      <w:pPr>
        <w:ind w:left="753" w:hanging="623"/>
      </w:pPr>
      <w:rPr>
        <w:rFonts w:hint="default"/>
      </w:rPr>
    </w:lvl>
    <w:lvl w:ilvl="1">
      <w:start w:val="2"/>
      <w:numFmt w:val="decimal"/>
      <w:lvlText w:val="%1.%2"/>
      <w:lvlJc w:val="left"/>
      <w:pPr>
        <w:ind w:left="753" w:hanging="623"/>
      </w:pPr>
      <w:rPr>
        <w:rFonts w:hint="default"/>
      </w:rPr>
    </w:lvl>
    <w:lvl w:ilvl="2">
      <w:start w:val="1"/>
      <w:numFmt w:val="decimal"/>
      <w:lvlText w:val="%1.%2.%3"/>
      <w:lvlJc w:val="left"/>
      <w:pPr>
        <w:ind w:left="753"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11" w:hanging="375"/>
      </w:pPr>
      <w:rPr>
        <w:rFonts w:ascii="Times New Roman" w:eastAsia="Times New Roman" w:hAnsi="Times New Roman" w:cs="Times New Roman" w:hint="default"/>
        <w:color w:val="231F20"/>
        <w:w w:val="100"/>
        <w:sz w:val="22"/>
        <w:szCs w:val="22"/>
      </w:rPr>
    </w:lvl>
    <w:lvl w:ilvl="4">
      <w:numFmt w:val="bullet"/>
      <w:lvlText w:val="•"/>
      <w:lvlJc w:val="left"/>
      <w:pPr>
        <w:ind w:left="2497" w:hanging="375"/>
      </w:pPr>
      <w:rPr>
        <w:rFonts w:hint="default"/>
      </w:rPr>
    </w:lvl>
    <w:lvl w:ilvl="5">
      <w:numFmt w:val="bullet"/>
      <w:lvlText w:val="•"/>
      <w:lvlJc w:val="left"/>
      <w:pPr>
        <w:ind w:left="3855" w:hanging="375"/>
      </w:pPr>
      <w:rPr>
        <w:rFonts w:hint="default"/>
      </w:rPr>
    </w:lvl>
    <w:lvl w:ilvl="6">
      <w:numFmt w:val="bullet"/>
      <w:lvlText w:val="•"/>
      <w:lvlJc w:val="left"/>
      <w:pPr>
        <w:ind w:left="5213" w:hanging="375"/>
      </w:pPr>
      <w:rPr>
        <w:rFonts w:hint="default"/>
      </w:rPr>
    </w:lvl>
    <w:lvl w:ilvl="7">
      <w:numFmt w:val="bullet"/>
      <w:lvlText w:val="•"/>
      <w:lvlJc w:val="left"/>
      <w:pPr>
        <w:ind w:left="6571" w:hanging="375"/>
      </w:pPr>
      <w:rPr>
        <w:rFonts w:hint="default"/>
      </w:rPr>
    </w:lvl>
    <w:lvl w:ilvl="8">
      <w:numFmt w:val="bullet"/>
      <w:lvlText w:val="•"/>
      <w:lvlJc w:val="left"/>
      <w:pPr>
        <w:ind w:left="7929" w:hanging="375"/>
      </w:pPr>
      <w:rPr>
        <w:rFonts w:hint="default"/>
      </w:rPr>
    </w:lvl>
  </w:abstractNum>
  <w:abstractNum w:abstractNumId="18" w15:restartNumberingAfterBreak="0">
    <w:nsid w:val="15965093"/>
    <w:multiLevelType w:val="multilevel"/>
    <w:tmpl w:val="B1128B4E"/>
    <w:lvl w:ilvl="0">
      <w:start w:val="7"/>
      <w:numFmt w:val="decimal"/>
      <w:lvlText w:val="%1.0"/>
      <w:lvlJc w:val="left"/>
      <w:pPr>
        <w:ind w:left="1260" w:hanging="360"/>
      </w:pPr>
      <w:rPr>
        <w:rFonts w:hint="default"/>
      </w:rPr>
    </w:lvl>
    <w:lvl w:ilvl="1">
      <w:start w:val="1"/>
      <w:numFmt w:val="decimal"/>
      <w:lvlText w:val="%1.%2"/>
      <w:lvlJc w:val="left"/>
      <w:pPr>
        <w:ind w:left="1980" w:hanging="36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140" w:hanging="1080"/>
      </w:pPr>
      <w:rPr>
        <w:rFonts w:hint="default"/>
      </w:rPr>
    </w:lvl>
    <w:lvl w:ilvl="4">
      <w:start w:val="1"/>
      <w:numFmt w:val="decimal"/>
      <w:lvlText w:val="%1.%2.%3.%4.%5"/>
      <w:lvlJc w:val="left"/>
      <w:pPr>
        <w:ind w:left="486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660" w:hanging="1440"/>
      </w:pPr>
      <w:rPr>
        <w:rFonts w:hint="default"/>
      </w:rPr>
    </w:lvl>
    <w:lvl w:ilvl="7">
      <w:start w:val="1"/>
      <w:numFmt w:val="decimal"/>
      <w:lvlText w:val="%1.%2.%3.%4.%5.%6.%7.%8"/>
      <w:lvlJc w:val="left"/>
      <w:pPr>
        <w:ind w:left="7740" w:hanging="1800"/>
      </w:pPr>
      <w:rPr>
        <w:rFonts w:hint="default"/>
      </w:rPr>
    </w:lvl>
    <w:lvl w:ilvl="8">
      <w:start w:val="1"/>
      <w:numFmt w:val="decimal"/>
      <w:lvlText w:val="%1.%2.%3.%4.%5.%6.%7.%8.%9"/>
      <w:lvlJc w:val="left"/>
      <w:pPr>
        <w:ind w:left="8820" w:hanging="2160"/>
      </w:pPr>
      <w:rPr>
        <w:rFonts w:hint="default"/>
      </w:rPr>
    </w:lvl>
  </w:abstractNum>
  <w:abstractNum w:abstractNumId="19" w15:restartNumberingAfterBreak="0">
    <w:nsid w:val="15D53505"/>
    <w:multiLevelType w:val="hybridMultilevel"/>
    <w:tmpl w:val="9E28D008"/>
    <w:lvl w:ilvl="0" w:tplc="3B36FBAA">
      <w:start w:val="1"/>
      <w:numFmt w:val="lowerRoman"/>
      <w:lvlText w:val="%1)"/>
      <w:lvlJc w:val="left"/>
      <w:pPr>
        <w:ind w:left="1172" w:hanging="465"/>
      </w:pPr>
      <w:rPr>
        <w:rFonts w:ascii="Times New Roman" w:eastAsia="Times New Roman" w:hAnsi="Times New Roman" w:cs="Times New Roman" w:hint="default"/>
        <w:color w:val="231F20"/>
        <w:w w:val="100"/>
        <w:sz w:val="22"/>
        <w:szCs w:val="22"/>
      </w:rPr>
    </w:lvl>
    <w:lvl w:ilvl="1" w:tplc="34342FB0">
      <w:numFmt w:val="bullet"/>
      <w:lvlText w:val="•"/>
      <w:lvlJc w:val="left"/>
      <w:pPr>
        <w:ind w:left="2126" w:hanging="465"/>
      </w:pPr>
      <w:rPr>
        <w:rFonts w:hint="default"/>
      </w:rPr>
    </w:lvl>
    <w:lvl w:ilvl="2" w:tplc="EED85B38">
      <w:numFmt w:val="bullet"/>
      <w:lvlText w:val="•"/>
      <w:lvlJc w:val="left"/>
      <w:pPr>
        <w:ind w:left="3073" w:hanging="465"/>
      </w:pPr>
      <w:rPr>
        <w:rFonts w:hint="default"/>
      </w:rPr>
    </w:lvl>
    <w:lvl w:ilvl="3" w:tplc="EEE69E7A">
      <w:numFmt w:val="bullet"/>
      <w:lvlText w:val="•"/>
      <w:lvlJc w:val="left"/>
      <w:pPr>
        <w:ind w:left="4019" w:hanging="465"/>
      </w:pPr>
      <w:rPr>
        <w:rFonts w:hint="default"/>
      </w:rPr>
    </w:lvl>
    <w:lvl w:ilvl="4" w:tplc="446EC29A">
      <w:numFmt w:val="bullet"/>
      <w:lvlText w:val="•"/>
      <w:lvlJc w:val="left"/>
      <w:pPr>
        <w:ind w:left="4966" w:hanging="465"/>
      </w:pPr>
      <w:rPr>
        <w:rFonts w:hint="default"/>
      </w:rPr>
    </w:lvl>
    <w:lvl w:ilvl="5" w:tplc="FF7846BC">
      <w:numFmt w:val="bullet"/>
      <w:lvlText w:val="•"/>
      <w:lvlJc w:val="left"/>
      <w:pPr>
        <w:ind w:left="5912" w:hanging="465"/>
      </w:pPr>
      <w:rPr>
        <w:rFonts w:hint="default"/>
      </w:rPr>
    </w:lvl>
    <w:lvl w:ilvl="6" w:tplc="13B08648">
      <w:numFmt w:val="bullet"/>
      <w:lvlText w:val="•"/>
      <w:lvlJc w:val="left"/>
      <w:pPr>
        <w:ind w:left="6859" w:hanging="465"/>
      </w:pPr>
      <w:rPr>
        <w:rFonts w:hint="default"/>
      </w:rPr>
    </w:lvl>
    <w:lvl w:ilvl="7" w:tplc="F3DA8D8A">
      <w:numFmt w:val="bullet"/>
      <w:lvlText w:val="•"/>
      <w:lvlJc w:val="left"/>
      <w:pPr>
        <w:ind w:left="7805" w:hanging="465"/>
      </w:pPr>
      <w:rPr>
        <w:rFonts w:hint="default"/>
      </w:rPr>
    </w:lvl>
    <w:lvl w:ilvl="8" w:tplc="8A18333A">
      <w:numFmt w:val="bullet"/>
      <w:lvlText w:val="•"/>
      <w:lvlJc w:val="left"/>
      <w:pPr>
        <w:ind w:left="8752" w:hanging="465"/>
      </w:pPr>
      <w:rPr>
        <w:rFonts w:hint="default"/>
      </w:rPr>
    </w:lvl>
  </w:abstractNum>
  <w:abstractNum w:abstractNumId="20" w15:restartNumberingAfterBreak="0">
    <w:nsid w:val="18BA5045"/>
    <w:multiLevelType w:val="hybridMultilevel"/>
    <w:tmpl w:val="74C2C4F4"/>
    <w:lvl w:ilvl="0" w:tplc="769467B0">
      <w:start w:val="1"/>
      <w:numFmt w:val="lowerLetter"/>
      <w:lvlText w:val="%1)"/>
      <w:lvlJc w:val="left"/>
      <w:pPr>
        <w:ind w:left="1136" w:hanging="381"/>
      </w:pPr>
      <w:rPr>
        <w:rFonts w:ascii="Times New Roman" w:eastAsia="Times New Roman" w:hAnsi="Times New Roman" w:cs="Times New Roman" w:hint="default"/>
        <w:color w:val="231F20"/>
        <w:w w:val="100"/>
        <w:sz w:val="22"/>
        <w:szCs w:val="22"/>
      </w:rPr>
    </w:lvl>
    <w:lvl w:ilvl="1" w:tplc="61B840FC">
      <w:numFmt w:val="bullet"/>
      <w:lvlText w:val="•"/>
      <w:lvlJc w:val="left"/>
      <w:pPr>
        <w:ind w:left="2090" w:hanging="381"/>
      </w:pPr>
      <w:rPr>
        <w:rFonts w:hint="default"/>
      </w:rPr>
    </w:lvl>
    <w:lvl w:ilvl="2" w:tplc="8D78B7D6">
      <w:numFmt w:val="bullet"/>
      <w:lvlText w:val="•"/>
      <w:lvlJc w:val="left"/>
      <w:pPr>
        <w:ind w:left="3041" w:hanging="381"/>
      </w:pPr>
      <w:rPr>
        <w:rFonts w:hint="default"/>
      </w:rPr>
    </w:lvl>
    <w:lvl w:ilvl="3" w:tplc="30105CB4">
      <w:numFmt w:val="bullet"/>
      <w:lvlText w:val="•"/>
      <w:lvlJc w:val="left"/>
      <w:pPr>
        <w:ind w:left="3991" w:hanging="381"/>
      </w:pPr>
      <w:rPr>
        <w:rFonts w:hint="default"/>
      </w:rPr>
    </w:lvl>
    <w:lvl w:ilvl="4" w:tplc="DF102158">
      <w:numFmt w:val="bullet"/>
      <w:lvlText w:val="•"/>
      <w:lvlJc w:val="left"/>
      <w:pPr>
        <w:ind w:left="4942" w:hanging="381"/>
      </w:pPr>
      <w:rPr>
        <w:rFonts w:hint="default"/>
      </w:rPr>
    </w:lvl>
    <w:lvl w:ilvl="5" w:tplc="A0128534">
      <w:numFmt w:val="bullet"/>
      <w:lvlText w:val="•"/>
      <w:lvlJc w:val="left"/>
      <w:pPr>
        <w:ind w:left="5892" w:hanging="381"/>
      </w:pPr>
      <w:rPr>
        <w:rFonts w:hint="default"/>
      </w:rPr>
    </w:lvl>
    <w:lvl w:ilvl="6" w:tplc="B1102894">
      <w:numFmt w:val="bullet"/>
      <w:lvlText w:val="•"/>
      <w:lvlJc w:val="left"/>
      <w:pPr>
        <w:ind w:left="6843" w:hanging="381"/>
      </w:pPr>
      <w:rPr>
        <w:rFonts w:hint="default"/>
      </w:rPr>
    </w:lvl>
    <w:lvl w:ilvl="7" w:tplc="026653A2">
      <w:numFmt w:val="bullet"/>
      <w:lvlText w:val="•"/>
      <w:lvlJc w:val="left"/>
      <w:pPr>
        <w:ind w:left="7793" w:hanging="381"/>
      </w:pPr>
      <w:rPr>
        <w:rFonts w:hint="default"/>
      </w:rPr>
    </w:lvl>
    <w:lvl w:ilvl="8" w:tplc="DD3CCD88">
      <w:numFmt w:val="bullet"/>
      <w:lvlText w:val="•"/>
      <w:lvlJc w:val="left"/>
      <w:pPr>
        <w:ind w:left="8744" w:hanging="381"/>
      </w:pPr>
      <w:rPr>
        <w:rFonts w:hint="default"/>
      </w:rPr>
    </w:lvl>
  </w:abstractNum>
  <w:abstractNum w:abstractNumId="21" w15:restartNumberingAfterBreak="0">
    <w:nsid w:val="19674C4E"/>
    <w:multiLevelType w:val="hybridMultilevel"/>
    <w:tmpl w:val="32625494"/>
    <w:lvl w:ilvl="0" w:tplc="214472E8">
      <w:start w:val="5"/>
      <w:numFmt w:val="lowerLetter"/>
      <w:lvlText w:val="%1)"/>
      <w:lvlJc w:val="left"/>
      <w:pPr>
        <w:ind w:left="1257" w:hanging="333"/>
      </w:pPr>
      <w:rPr>
        <w:rFonts w:ascii="Times New Roman" w:eastAsia="Times New Roman" w:hAnsi="Times New Roman" w:cs="Times New Roman" w:hint="default"/>
        <w:color w:val="231F20"/>
        <w:w w:val="100"/>
        <w:sz w:val="22"/>
        <w:szCs w:val="22"/>
      </w:rPr>
    </w:lvl>
    <w:lvl w:ilvl="1" w:tplc="C51419E2">
      <w:numFmt w:val="bullet"/>
      <w:lvlText w:val="•"/>
      <w:lvlJc w:val="left"/>
      <w:pPr>
        <w:ind w:left="2198" w:hanging="333"/>
      </w:pPr>
      <w:rPr>
        <w:rFonts w:hint="default"/>
      </w:rPr>
    </w:lvl>
    <w:lvl w:ilvl="2" w:tplc="600E8E3C">
      <w:numFmt w:val="bullet"/>
      <w:lvlText w:val="•"/>
      <w:lvlJc w:val="left"/>
      <w:pPr>
        <w:ind w:left="3137" w:hanging="333"/>
      </w:pPr>
      <w:rPr>
        <w:rFonts w:hint="default"/>
      </w:rPr>
    </w:lvl>
    <w:lvl w:ilvl="3" w:tplc="FABA5EFE">
      <w:numFmt w:val="bullet"/>
      <w:lvlText w:val="•"/>
      <w:lvlJc w:val="left"/>
      <w:pPr>
        <w:ind w:left="4075" w:hanging="333"/>
      </w:pPr>
      <w:rPr>
        <w:rFonts w:hint="default"/>
      </w:rPr>
    </w:lvl>
    <w:lvl w:ilvl="4" w:tplc="99189BDE">
      <w:numFmt w:val="bullet"/>
      <w:lvlText w:val="•"/>
      <w:lvlJc w:val="left"/>
      <w:pPr>
        <w:ind w:left="5014" w:hanging="333"/>
      </w:pPr>
      <w:rPr>
        <w:rFonts w:hint="default"/>
      </w:rPr>
    </w:lvl>
    <w:lvl w:ilvl="5" w:tplc="3D30E4F8">
      <w:numFmt w:val="bullet"/>
      <w:lvlText w:val="•"/>
      <w:lvlJc w:val="left"/>
      <w:pPr>
        <w:ind w:left="5952" w:hanging="333"/>
      </w:pPr>
      <w:rPr>
        <w:rFonts w:hint="default"/>
      </w:rPr>
    </w:lvl>
    <w:lvl w:ilvl="6" w:tplc="79C057C8">
      <w:numFmt w:val="bullet"/>
      <w:lvlText w:val="•"/>
      <w:lvlJc w:val="left"/>
      <w:pPr>
        <w:ind w:left="6891" w:hanging="333"/>
      </w:pPr>
      <w:rPr>
        <w:rFonts w:hint="default"/>
      </w:rPr>
    </w:lvl>
    <w:lvl w:ilvl="7" w:tplc="1758F156">
      <w:numFmt w:val="bullet"/>
      <w:lvlText w:val="•"/>
      <w:lvlJc w:val="left"/>
      <w:pPr>
        <w:ind w:left="7829" w:hanging="333"/>
      </w:pPr>
      <w:rPr>
        <w:rFonts w:hint="default"/>
      </w:rPr>
    </w:lvl>
    <w:lvl w:ilvl="8" w:tplc="F6523366">
      <w:numFmt w:val="bullet"/>
      <w:lvlText w:val="•"/>
      <w:lvlJc w:val="left"/>
      <w:pPr>
        <w:ind w:left="8768" w:hanging="333"/>
      </w:pPr>
      <w:rPr>
        <w:rFonts w:hint="default"/>
      </w:rPr>
    </w:lvl>
  </w:abstractNum>
  <w:abstractNum w:abstractNumId="22" w15:restartNumberingAfterBreak="0">
    <w:nsid w:val="1B0D7871"/>
    <w:multiLevelType w:val="multilevel"/>
    <w:tmpl w:val="FF4254D8"/>
    <w:lvl w:ilvl="0">
      <w:start w:val="6"/>
      <w:numFmt w:val="decimal"/>
      <w:lvlText w:val="%1"/>
      <w:lvlJc w:val="left"/>
      <w:pPr>
        <w:ind w:left="1260" w:hanging="567"/>
      </w:pPr>
      <w:rPr>
        <w:rFonts w:hint="default"/>
      </w:rPr>
    </w:lvl>
    <w:lvl w:ilvl="1">
      <w:start w:val="9"/>
      <w:numFmt w:val="decimal"/>
      <w:lvlText w:val="%1.%2"/>
      <w:lvlJc w:val="left"/>
      <w:pPr>
        <w:ind w:left="1260" w:hanging="567"/>
      </w:pPr>
      <w:rPr>
        <w:rFonts w:ascii="Times New Roman" w:eastAsia="Times New Roman" w:hAnsi="Times New Roman" w:cs="Times New Roman" w:hint="default"/>
        <w:color w:val="231F20"/>
        <w:spacing w:val="-9"/>
        <w:w w:val="99"/>
        <w:sz w:val="22"/>
        <w:szCs w:val="22"/>
      </w:rPr>
    </w:lvl>
    <w:lvl w:ilvl="2">
      <w:numFmt w:val="bullet"/>
      <w:lvlText w:val="•"/>
      <w:lvlJc w:val="left"/>
      <w:pPr>
        <w:ind w:left="3137" w:hanging="567"/>
      </w:pPr>
      <w:rPr>
        <w:rFonts w:hint="default"/>
      </w:rPr>
    </w:lvl>
    <w:lvl w:ilvl="3">
      <w:numFmt w:val="bullet"/>
      <w:lvlText w:val="•"/>
      <w:lvlJc w:val="left"/>
      <w:pPr>
        <w:ind w:left="4075" w:hanging="567"/>
      </w:pPr>
      <w:rPr>
        <w:rFonts w:hint="default"/>
      </w:rPr>
    </w:lvl>
    <w:lvl w:ilvl="4">
      <w:numFmt w:val="bullet"/>
      <w:lvlText w:val="•"/>
      <w:lvlJc w:val="left"/>
      <w:pPr>
        <w:ind w:left="5014" w:hanging="567"/>
      </w:pPr>
      <w:rPr>
        <w:rFonts w:hint="default"/>
      </w:rPr>
    </w:lvl>
    <w:lvl w:ilvl="5">
      <w:numFmt w:val="bullet"/>
      <w:lvlText w:val="•"/>
      <w:lvlJc w:val="left"/>
      <w:pPr>
        <w:ind w:left="5952" w:hanging="567"/>
      </w:pPr>
      <w:rPr>
        <w:rFonts w:hint="default"/>
      </w:rPr>
    </w:lvl>
    <w:lvl w:ilvl="6">
      <w:numFmt w:val="bullet"/>
      <w:lvlText w:val="•"/>
      <w:lvlJc w:val="left"/>
      <w:pPr>
        <w:ind w:left="6891" w:hanging="567"/>
      </w:pPr>
      <w:rPr>
        <w:rFonts w:hint="default"/>
      </w:rPr>
    </w:lvl>
    <w:lvl w:ilvl="7">
      <w:numFmt w:val="bullet"/>
      <w:lvlText w:val="•"/>
      <w:lvlJc w:val="left"/>
      <w:pPr>
        <w:ind w:left="7829" w:hanging="567"/>
      </w:pPr>
      <w:rPr>
        <w:rFonts w:hint="default"/>
      </w:rPr>
    </w:lvl>
    <w:lvl w:ilvl="8">
      <w:numFmt w:val="bullet"/>
      <w:lvlText w:val="•"/>
      <w:lvlJc w:val="left"/>
      <w:pPr>
        <w:ind w:left="8768" w:hanging="567"/>
      </w:pPr>
      <w:rPr>
        <w:rFonts w:hint="default"/>
      </w:rPr>
    </w:lvl>
  </w:abstractNum>
  <w:abstractNum w:abstractNumId="23" w15:restartNumberingAfterBreak="0">
    <w:nsid w:val="1C7A37A5"/>
    <w:multiLevelType w:val="hybridMultilevel"/>
    <w:tmpl w:val="00088ACC"/>
    <w:lvl w:ilvl="0" w:tplc="3DEE33BE">
      <w:start w:val="1"/>
      <w:numFmt w:val="lowerLetter"/>
      <w:lvlText w:val="%1)"/>
      <w:lvlJc w:val="left"/>
      <w:pPr>
        <w:ind w:left="1221" w:hanging="458"/>
      </w:pPr>
      <w:rPr>
        <w:rFonts w:ascii="Times New Roman" w:eastAsia="Times New Roman" w:hAnsi="Times New Roman" w:cs="Times New Roman" w:hint="default"/>
        <w:color w:val="231F20"/>
        <w:w w:val="100"/>
        <w:sz w:val="22"/>
        <w:szCs w:val="22"/>
      </w:rPr>
    </w:lvl>
    <w:lvl w:ilvl="1" w:tplc="4F3C224C">
      <w:numFmt w:val="bullet"/>
      <w:lvlText w:val="•"/>
      <w:lvlJc w:val="left"/>
      <w:pPr>
        <w:ind w:left="2162" w:hanging="458"/>
      </w:pPr>
      <w:rPr>
        <w:rFonts w:hint="default"/>
      </w:rPr>
    </w:lvl>
    <w:lvl w:ilvl="2" w:tplc="1486A284">
      <w:numFmt w:val="bullet"/>
      <w:lvlText w:val="•"/>
      <w:lvlJc w:val="left"/>
      <w:pPr>
        <w:ind w:left="3105" w:hanging="458"/>
      </w:pPr>
      <w:rPr>
        <w:rFonts w:hint="default"/>
      </w:rPr>
    </w:lvl>
    <w:lvl w:ilvl="3" w:tplc="371208F2">
      <w:numFmt w:val="bullet"/>
      <w:lvlText w:val="•"/>
      <w:lvlJc w:val="left"/>
      <w:pPr>
        <w:ind w:left="4047" w:hanging="458"/>
      </w:pPr>
      <w:rPr>
        <w:rFonts w:hint="default"/>
      </w:rPr>
    </w:lvl>
    <w:lvl w:ilvl="4" w:tplc="72C8F758">
      <w:numFmt w:val="bullet"/>
      <w:lvlText w:val="•"/>
      <w:lvlJc w:val="left"/>
      <w:pPr>
        <w:ind w:left="4990" w:hanging="458"/>
      </w:pPr>
      <w:rPr>
        <w:rFonts w:hint="default"/>
      </w:rPr>
    </w:lvl>
    <w:lvl w:ilvl="5" w:tplc="80E43D86">
      <w:numFmt w:val="bullet"/>
      <w:lvlText w:val="•"/>
      <w:lvlJc w:val="left"/>
      <w:pPr>
        <w:ind w:left="5932" w:hanging="458"/>
      </w:pPr>
      <w:rPr>
        <w:rFonts w:hint="default"/>
      </w:rPr>
    </w:lvl>
    <w:lvl w:ilvl="6" w:tplc="A94C44B6">
      <w:numFmt w:val="bullet"/>
      <w:lvlText w:val="•"/>
      <w:lvlJc w:val="left"/>
      <w:pPr>
        <w:ind w:left="6875" w:hanging="458"/>
      </w:pPr>
      <w:rPr>
        <w:rFonts w:hint="default"/>
      </w:rPr>
    </w:lvl>
    <w:lvl w:ilvl="7" w:tplc="5DE2FD3A">
      <w:numFmt w:val="bullet"/>
      <w:lvlText w:val="•"/>
      <w:lvlJc w:val="left"/>
      <w:pPr>
        <w:ind w:left="7817" w:hanging="458"/>
      </w:pPr>
      <w:rPr>
        <w:rFonts w:hint="default"/>
      </w:rPr>
    </w:lvl>
    <w:lvl w:ilvl="8" w:tplc="5C28F5B4">
      <w:numFmt w:val="bullet"/>
      <w:lvlText w:val="•"/>
      <w:lvlJc w:val="left"/>
      <w:pPr>
        <w:ind w:left="8760" w:hanging="458"/>
      </w:pPr>
      <w:rPr>
        <w:rFonts w:hint="default"/>
      </w:rPr>
    </w:lvl>
  </w:abstractNum>
  <w:abstractNum w:abstractNumId="24" w15:restartNumberingAfterBreak="0">
    <w:nsid w:val="1D545C27"/>
    <w:multiLevelType w:val="hybridMultilevel"/>
    <w:tmpl w:val="371CBCAE"/>
    <w:lvl w:ilvl="0" w:tplc="FF04C49A">
      <w:start w:val="1"/>
      <w:numFmt w:val="lowerLetter"/>
      <w:lvlText w:val="%1)"/>
      <w:lvlJc w:val="left"/>
      <w:pPr>
        <w:ind w:left="1261" w:hanging="390"/>
      </w:pPr>
      <w:rPr>
        <w:rFonts w:ascii="Times New Roman" w:eastAsia="Times New Roman" w:hAnsi="Times New Roman" w:cs="Times New Roman" w:hint="default"/>
        <w:color w:val="231F20"/>
        <w:w w:val="100"/>
        <w:sz w:val="22"/>
        <w:szCs w:val="22"/>
      </w:rPr>
    </w:lvl>
    <w:lvl w:ilvl="1" w:tplc="E1CE5F28">
      <w:numFmt w:val="bullet"/>
      <w:lvlText w:val="•"/>
      <w:lvlJc w:val="left"/>
      <w:pPr>
        <w:ind w:left="2198" w:hanging="390"/>
      </w:pPr>
      <w:rPr>
        <w:rFonts w:hint="default"/>
      </w:rPr>
    </w:lvl>
    <w:lvl w:ilvl="2" w:tplc="13D43470">
      <w:numFmt w:val="bullet"/>
      <w:lvlText w:val="•"/>
      <w:lvlJc w:val="left"/>
      <w:pPr>
        <w:ind w:left="3137" w:hanging="390"/>
      </w:pPr>
      <w:rPr>
        <w:rFonts w:hint="default"/>
      </w:rPr>
    </w:lvl>
    <w:lvl w:ilvl="3" w:tplc="1F6A86AC">
      <w:numFmt w:val="bullet"/>
      <w:lvlText w:val="•"/>
      <w:lvlJc w:val="left"/>
      <w:pPr>
        <w:ind w:left="4075" w:hanging="390"/>
      </w:pPr>
      <w:rPr>
        <w:rFonts w:hint="default"/>
      </w:rPr>
    </w:lvl>
    <w:lvl w:ilvl="4" w:tplc="046048F4">
      <w:numFmt w:val="bullet"/>
      <w:lvlText w:val="•"/>
      <w:lvlJc w:val="left"/>
      <w:pPr>
        <w:ind w:left="5014" w:hanging="390"/>
      </w:pPr>
      <w:rPr>
        <w:rFonts w:hint="default"/>
      </w:rPr>
    </w:lvl>
    <w:lvl w:ilvl="5" w:tplc="0D64F1BE">
      <w:numFmt w:val="bullet"/>
      <w:lvlText w:val="•"/>
      <w:lvlJc w:val="left"/>
      <w:pPr>
        <w:ind w:left="5952" w:hanging="390"/>
      </w:pPr>
      <w:rPr>
        <w:rFonts w:hint="default"/>
      </w:rPr>
    </w:lvl>
    <w:lvl w:ilvl="6" w:tplc="9A90003E">
      <w:numFmt w:val="bullet"/>
      <w:lvlText w:val="•"/>
      <w:lvlJc w:val="left"/>
      <w:pPr>
        <w:ind w:left="6891" w:hanging="390"/>
      </w:pPr>
      <w:rPr>
        <w:rFonts w:hint="default"/>
      </w:rPr>
    </w:lvl>
    <w:lvl w:ilvl="7" w:tplc="C4384196">
      <w:numFmt w:val="bullet"/>
      <w:lvlText w:val="•"/>
      <w:lvlJc w:val="left"/>
      <w:pPr>
        <w:ind w:left="7829" w:hanging="390"/>
      </w:pPr>
      <w:rPr>
        <w:rFonts w:hint="default"/>
      </w:rPr>
    </w:lvl>
    <w:lvl w:ilvl="8" w:tplc="8DBE2232">
      <w:numFmt w:val="bullet"/>
      <w:lvlText w:val="•"/>
      <w:lvlJc w:val="left"/>
      <w:pPr>
        <w:ind w:left="8768" w:hanging="390"/>
      </w:pPr>
      <w:rPr>
        <w:rFonts w:hint="default"/>
      </w:rPr>
    </w:lvl>
  </w:abstractNum>
  <w:abstractNum w:abstractNumId="25" w15:restartNumberingAfterBreak="0">
    <w:nsid w:val="1E416D1D"/>
    <w:multiLevelType w:val="hybridMultilevel"/>
    <w:tmpl w:val="806640C6"/>
    <w:lvl w:ilvl="0" w:tplc="736A37A2">
      <w:start w:val="1"/>
      <w:numFmt w:val="lowerLetter"/>
      <w:lvlText w:val="%1)"/>
      <w:lvlJc w:val="left"/>
      <w:pPr>
        <w:ind w:left="639" w:hanging="360"/>
      </w:pPr>
      <w:rPr>
        <w:rFonts w:ascii="Times New Roman" w:eastAsia="Times New Roman" w:hAnsi="Times New Roman" w:cs="Times New Roman" w:hint="default"/>
        <w:color w:val="231F20"/>
        <w:w w:val="100"/>
        <w:sz w:val="22"/>
        <w:szCs w:val="22"/>
      </w:rPr>
    </w:lvl>
    <w:lvl w:ilvl="1" w:tplc="A3407F10">
      <w:numFmt w:val="bullet"/>
      <w:lvlText w:val="•"/>
      <w:lvlJc w:val="left"/>
      <w:pPr>
        <w:ind w:left="1640" w:hanging="360"/>
      </w:pPr>
      <w:rPr>
        <w:rFonts w:hint="default"/>
      </w:rPr>
    </w:lvl>
    <w:lvl w:ilvl="2" w:tplc="F9502232">
      <w:numFmt w:val="bullet"/>
      <w:lvlText w:val="•"/>
      <w:lvlJc w:val="left"/>
      <w:pPr>
        <w:ind w:left="2641" w:hanging="360"/>
      </w:pPr>
      <w:rPr>
        <w:rFonts w:hint="default"/>
      </w:rPr>
    </w:lvl>
    <w:lvl w:ilvl="3" w:tplc="1BE6A3BE">
      <w:numFmt w:val="bullet"/>
      <w:lvlText w:val="•"/>
      <w:lvlJc w:val="left"/>
      <w:pPr>
        <w:ind w:left="3641" w:hanging="360"/>
      </w:pPr>
      <w:rPr>
        <w:rFonts w:hint="default"/>
      </w:rPr>
    </w:lvl>
    <w:lvl w:ilvl="4" w:tplc="628880E2">
      <w:numFmt w:val="bullet"/>
      <w:lvlText w:val="•"/>
      <w:lvlJc w:val="left"/>
      <w:pPr>
        <w:ind w:left="4642" w:hanging="360"/>
      </w:pPr>
      <w:rPr>
        <w:rFonts w:hint="default"/>
      </w:rPr>
    </w:lvl>
    <w:lvl w:ilvl="5" w:tplc="C08687B2">
      <w:numFmt w:val="bullet"/>
      <w:lvlText w:val="•"/>
      <w:lvlJc w:val="left"/>
      <w:pPr>
        <w:ind w:left="5642" w:hanging="360"/>
      </w:pPr>
      <w:rPr>
        <w:rFonts w:hint="default"/>
      </w:rPr>
    </w:lvl>
    <w:lvl w:ilvl="6" w:tplc="5F689B00">
      <w:numFmt w:val="bullet"/>
      <w:lvlText w:val="•"/>
      <w:lvlJc w:val="left"/>
      <w:pPr>
        <w:ind w:left="6643" w:hanging="360"/>
      </w:pPr>
      <w:rPr>
        <w:rFonts w:hint="default"/>
      </w:rPr>
    </w:lvl>
    <w:lvl w:ilvl="7" w:tplc="FDBEF076">
      <w:numFmt w:val="bullet"/>
      <w:lvlText w:val="•"/>
      <w:lvlJc w:val="left"/>
      <w:pPr>
        <w:ind w:left="7643" w:hanging="360"/>
      </w:pPr>
      <w:rPr>
        <w:rFonts w:hint="default"/>
      </w:rPr>
    </w:lvl>
    <w:lvl w:ilvl="8" w:tplc="8C5419AC">
      <w:numFmt w:val="bullet"/>
      <w:lvlText w:val="•"/>
      <w:lvlJc w:val="left"/>
      <w:pPr>
        <w:ind w:left="8644" w:hanging="360"/>
      </w:pPr>
      <w:rPr>
        <w:rFonts w:hint="default"/>
      </w:rPr>
    </w:lvl>
  </w:abstractNum>
  <w:abstractNum w:abstractNumId="26" w15:restartNumberingAfterBreak="0">
    <w:nsid w:val="1E4570A3"/>
    <w:multiLevelType w:val="hybridMultilevel"/>
    <w:tmpl w:val="B8D2C2EA"/>
    <w:lvl w:ilvl="0" w:tplc="3D266070">
      <w:start w:val="1"/>
      <w:numFmt w:val="decimal"/>
      <w:lvlText w:val="%1."/>
      <w:lvlJc w:val="left"/>
      <w:pPr>
        <w:ind w:left="611" w:hanging="473"/>
      </w:pPr>
      <w:rPr>
        <w:rFonts w:ascii="Times New Roman" w:eastAsia="Times New Roman" w:hAnsi="Times New Roman" w:cs="Times New Roman" w:hint="default"/>
        <w:color w:val="231F20"/>
        <w:spacing w:val="-26"/>
        <w:w w:val="99"/>
        <w:sz w:val="22"/>
        <w:szCs w:val="22"/>
      </w:rPr>
    </w:lvl>
    <w:lvl w:ilvl="1" w:tplc="44224B62">
      <w:start w:val="1"/>
      <w:numFmt w:val="lowerRoman"/>
      <w:lvlText w:val="%2)"/>
      <w:lvlJc w:val="left"/>
      <w:pPr>
        <w:ind w:left="1128" w:hanging="510"/>
      </w:pPr>
      <w:rPr>
        <w:rFonts w:ascii="Times New Roman" w:eastAsia="Times New Roman" w:hAnsi="Times New Roman" w:cs="Times New Roman" w:hint="default"/>
        <w:color w:val="231F20"/>
        <w:w w:val="100"/>
        <w:sz w:val="22"/>
        <w:szCs w:val="22"/>
      </w:rPr>
    </w:lvl>
    <w:lvl w:ilvl="2" w:tplc="8384F9D4">
      <w:numFmt w:val="bullet"/>
      <w:lvlText w:val="•"/>
      <w:lvlJc w:val="left"/>
      <w:pPr>
        <w:ind w:left="2178" w:hanging="510"/>
      </w:pPr>
      <w:rPr>
        <w:rFonts w:hint="default"/>
      </w:rPr>
    </w:lvl>
    <w:lvl w:ilvl="3" w:tplc="D3341C9E">
      <w:numFmt w:val="bullet"/>
      <w:lvlText w:val="•"/>
      <w:lvlJc w:val="left"/>
      <w:pPr>
        <w:ind w:left="3236" w:hanging="510"/>
      </w:pPr>
      <w:rPr>
        <w:rFonts w:hint="default"/>
      </w:rPr>
    </w:lvl>
    <w:lvl w:ilvl="4" w:tplc="3AE6E45C">
      <w:numFmt w:val="bullet"/>
      <w:lvlText w:val="•"/>
      <w:lvlJc w:val="left"/>
      <w:pPr>
        <w:ind w:left="4295" w:hanging="510"/>
      </w:pPr>
      <w:rPr>
        <w:rFonts w:hint="default"/>
      </w:rPr>
    </w:lvl>
    <w:lvl w:ilvl="5" w:tplc="20DE3934">
      <w:numFmt w:val="bullet"/>
      <w:lvlText w:val="•"/>
      <w:lvlJc w:val="left"/>
      <w:pPr>
        <w:ind w:left="5353" w:hanging="510"/>
      </w:pPr>
      <w:rPr>
        <w:rFonts w:hint="default"/>
      </w:rPr>
    </w:lvl>
    <w:lvl w:ilvl="6" w:tplc="D872092C">
      <w:numFmt w:val="bullet"/>
      <w:lvlText w:val="•"/>
      <w:lvlJc w:val="left"/>
      <w:pPr>
        <w:ind w:left="6411" w:hanging="510"/>
      </w:pPr>
      <w:rPr>
        <w:rFonts w:hint="default"/>
      </w:rPr>
    </w:lvl>
    <w:lvl w:ilvl="7" w:tplc="62386324">
      <w:numFmt w:val="bullet"/>
      <w:lvlText w:val="•"/>
      <w:lvlJc w:val="left"/>
      <w:pPr>
        <w:ind w:left="7470" w:hanging="510"/>
      </w:pPr>
      <w:rPr>
        <w:rFonts w:hint="default"/>
      </w:rPr>
    </w:lvl>
    <w:lvl w:ilvl="8" w:tplc="EEAE163A">
      <w:numFmt w:val="bullet"/>
      <w:lvlText w:val="•"/>
      <w:lvlJc w:val="left"/>
      <w:pPr>
        <w:ind w:left="8528" w:hanging="510"/>
      </w:pPr>
      <w:rPr>
        <w:rFonts w:hint="default"/>
      </w:rPr>
    </w:lvl>
  </w:abstractNum>
  <w:abstractNum w:abstractNumId="27" w15:restartNumberingAfterBreak="0">
    <w:nsid w:val="1E6833C6"/>
    <w:multiLevelType w:val="hybridMultilevel"/>
    <w:tmpl w:val="0580460C"/>
    <w:lvl w:ilvl="0" w:tplc="ABB23654">
      <w:start w:val="1"/>
      <w:numFmt w:val="lowerRoman"/>
      <w:lvlText w:val="%1)"/>
      <w:lvlJc w:val="left"/>
      <w:pPr>
        <w:ind w:left="1019" w:hanging="443"/>
      </w:pPr>
      <w:rPr>
        <w:rFonts w:ascii="Times New Roman" w:eastAsia="Times New Roman" w:hAnsi="Times New Roman" w:cs="Times New Roman" w:hint="default"/>
        <w:color w:val="231F20"/>
        <w:w w:val="100"/>
        <w:sz w:val="22"/>
        <w:szCs w:val="22"/>
      </w:rPr>
    </w:lvl>
    <w:lvl w:ilvl="1" w:tplc="A5FAD9D4">
      <w:numFmt w:val="bullet"/>
      <w:lvlText w:val="•"/>
      <w:lvlJc w:val="left"/>
      <w:pPr>
        <w:ind w:left="1982" w:hanging="443"/>
      </w:pPr>
      <w:rPr>
        <w:rFonts w:hint="default"/>
      </w:rPr>
    </w:lvl>
    <w:lvl w:ilvl="2" w:tplc="5880786E">
      <w:numFmt w:val="bullet"/>
      <w:lvlText w:val="•"/>
      <w:lvlJc w:val="left"/>
      <w:pPr>
        <w:ind w:left="2945" w:hanging="443"/>
      </w:pPr>
      <w:rPr>
        <w:rFonts w:hint="default"/>
      </w:rPr>
    </w:lvl>
    <w:lvl w:ilvl="3" w:tplc="7CD0B886">
      <w:numFmt w:val="bullet"/>
      <w:lvlText w:val="•"/>
      <w:lvlJc w:val="left"/>
      <w:pPr>
        <w:ind w:left="3907" w:hanging="443"/>
      </w:pPr>
      <w:rPr>
        <w:rFonts w:hint="default"/>
      </w:rPr>
    </w:lvl>
    <w:lvl w:ilvl="4" w:tplc="6E9826BE">
      <w:numFmt w:val="bullet"/>
      <w:lvlText w:val="•"/>
      <w:lvlJc w:val="left"/>
      <w:pPr>
        <w:ind w:left="4870" w:hanging="443"/>
      </w:pPr>
      <w:rPr>
        <w:rFonts w:hint="default"/>
      </w:rPr>
    </w:lvl>
    <w:lvl w:ilvl="5" w:tplc="9208A434">
      <w:numFmt w:val="bullet"/>
      <w:lvlText w:val="•"/>
      <w:lvlJc w:val="left"/>
      <w:pPr>
        <w:ind w:left="5832" w:hanging="443"/>
      </w:pPr>
      <w:rPr>
        <w:rFonts w:hint="default"/>
      </w:rPr>
    </w:lvl>
    <w:lvl w:ilvl="6" w:tplc="FDE84F90">
      <w:numFmt w:val="bullet"/>
      <w:lvlText w:val="•"/>
      <w:lvlJc w:val="left"/>
      <w:pPr>
        <w:ind w:left="6795" w:hanging="443"/>
      </w:pPr>
      <w:rPr>
        <w:rFonts w:hint="default"/>
      </w:rPr>
    </w:lvl>
    <w:lvl w:ilvl="7" w:tplc="D6A4E778">
      <w:numFmt w:val="bullet"/>
      <w:lvlText w:val="•"/>
      <w:lvlJc w:val="left"/>
      <w:pPr>
        <w:ind w:left="7757" w:hanging="443"/>
      </w:pPr>
      <w:rPr>
        <w:rFonts w:hint="default"/>
      </w:rPr>
    </w:lvl>
    <w:lvl w:ilvl="8" w:tplc="ABCC613C">
      <w:numFmt w:val="bullet"/>
      <w:lvlText w:val="•"/>
      <w:lvlJc w:val="left"/>
      <w:pPr>
        <w:ind w:left="8720" w:hanging="443"/>
      </w:pPr>
      <w:rPr>
        <w:rFonts w:hint="default"/>
      </w:rPr>
    </w:lvl>
  </w:abstractNum>
  <w:abstractNum w:abstractNumId="28" w15:restartNumberingAfterBreak="0">
    <w:nsid w:val="1E740965"/>
    <w:multiLevelType w:val="hybridMultilevel"/>
    <w:tmpl w:val="13A29886"/>
    <w:lvl w:ilvl="0" w:tplc="EE62C2DC">
      <w:start w:val="1"/>
      <w:numFmt w:val="upperLetter"/>
      <w:lvlText w:val="%1."/>
      <w:lvlJc w:val="left"/>
      <w:pPr>
        <w:ind w:left="567" w:hanging="438"/>
      </w:pPr>
      <w:rPr>
        <w:rFonts w:hint="default"/>
        <w:b/>
        <w:bCs/>
        <w:w w:val="99"/>
      </w:rPr>
    </w:lvl>
    <w:lvl w:ilvl="1" w:tplc="27461E7E">
      <w:start w:val="1"/>
      <w:numFmt w:val="lowerRoman"/>
      <w:lvlText w:val="%2)"/>
      <w:lvlJc w:val="left"/>
      <w:pPr>
        <w:ind w:left="849" w:hanging="282"/>
        <w:jc w:val="right"/>
      </w:pPr>
      <w:rPr>
        <w:rFonts w:hint="default"/>
        <w:b/>
        <w:bCs/>
        <w:w w:val="100"/>
      </w:rPr>
    </w:lvl>
    <w:lvl w:ilvl="2" w:tplc="0A548092">
      <w:numFmt w:val="bullet"/>
      <w:lvlText w:val="•"/>
      <w:lvlJc w:val="left"/>
      <w:pPr>
        <w:ind w:left="1929" w:hanging="282"/>
      </w:pPr>
      <w:rPr>
        <w:rFonts w:hint="default"/>
      </w:rPr>
    </w:lvl>
    <w:lvl w:ilvl="3" w:tplc="CE8EBF64">
      <w:numFmt w:val="bullet"/>
      <w:lvlText w:val="•"/>
      <w:lvlJc w:val="left"/>
      <w:pPr>
        <w:ind w:left="3019" w:hanging="282"/>
      </w:pPr>
      <w:rPr>
        <w:rFonts w:hint="default"/>
      </w:rPr>
    </w:lvl>
    <w:lvl w:ilvl="4" w:tplc="F1E2F48E">
      <w:numFmt w:val="bullet"/>
      <w:lvlText w:val="•"/>
      <w:lvlJc w:val="left"/>
      <w:pPr>
        <w:ind w:left="4108" w:hanging="282"/>
      </w:pPr>
      <w:rPr>
        <w:rFonts w:hint="default"/>
      </w:rPr>
    </w:lvl>
    <w:lvl w:ilvl="5" w:tplc="994C872C">
      <w:numFmt w:val="bullet"/>
      <w:lvlText w:val="•"/>
      <w:lvlJc w:val="left"/>
      <w:pPr>
        <w:ind w:left="5198" w:hanging="282"/>
      </w:pPr>
      <w:rPr>
        <w:rFonts w:hint="default"/>
      </w:rPr>
    </w:lvl>
    <w:lvl w:ilvl="6" w:tplc="09CAEC60">
      <w:numFmt w:val="bullet"/>
      <w:lvlText w:val="•"/>
      <w:lvlJc w:val="left"/>
      <w:pPr>
        <w:ind w:left="6287" w:hanging="282"/>
      </w:pPr>
      <w:rPr>
        <w:rFonts w:hint="default"/>
      </w:rPr>
    </w:lvl>
    <w:lvl w:ilvl="7" w:tplc="E6665604">
      <w:numFmt w:val="bullet"/>
      <w:lvlText w:val="•"/>
      <w:lvlJc w:val="left"/>
      <w:pPr>
        <w:ind w:left="7377" w:hanging="282"/>
      </w:pPr>
      <w:rPr>
        <w:rFonts w:hint="default"/>
      </w:rPr>
    </w:lvl>
    <w:lvl w:ilvl="8" w:tplc="6776997C">
      <w:numFmt w:val="bullet"/>
      <w:lvlText w:val="•"/>
      <w:lvlJc w:val="left"/>
      <w:pPr>
        <w:ind w:left="8466" w:hanging="282"/>
      </w:pPr>
      <w:rPr>
        <w:rFonts w:hint="default"/>
      </w:rPr>
    </w:lvl>
  </w:abstractNum>
  <w:abstractNum w:abstractNumId="29" w15:restartNumberingAfterBreak="0">
    <w:nsid w:val="1EEA267D"/>
    <w:multiLevelType w:val="multilevel"/>
    <w:tmpl w:val="6DCC9204"/>
    <w:lvl w:ilvl="0">
      <w:start w:val="1"/>
      <w:numFmt w:val="upperLetter"/>
      <w:lvlText w:val="%1."/>
      <w:lvlJc w:val="left"/>
      <w:pPr>
        <w:ind w:left="1922" w:hanging="302"/>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593" w:hanging="456"/>
      </w:pPr>
      <w:rPr>
        <w:rFonts w:hint="default"/>
        <w:b/>
        <w:bCs/>
        <w:w w:val="100"/>
      </w:rPr>
    </w:lvl>
    <w:lvl w:ilvl="2">
      <w:start w:val="1"/>
      <w:numFmt w:val="decimal"/>
      <w:lvlText w:val="%2.%3"/>
      <w:lvlJc w:val="left"/>
      <w:pPr>
        <w:ind w:left="598" w:hanging="456"/>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994" w:hanging="396"/>
      </w:pPr>
      <w:rPr>
        <w:rFonts w:ascii="Times New Roman" w:eastAsia="Times New Roman" w:hAnsi="Times New Roman" w:cs="Times New Roman" w:hint="default"/>
        <w:color w:val="231F20"/>
        <w:w w:val="100"/>
        <w:sz w:val="22"/>
        <w:szCs w:val="22"/>
      </w:rPr>
    </w:lvl>
    <w:lvl w:ilvl="4">
      <w:start w:val="1"/>
      <w:numFmt w:val="lowerRoman"/>
      <w:lvlText w:val="%5)"/>
      <w:lvlJc w:val="left"/>
      <w:pPr>
        <w:ind w:left="591" w:hanging="588"/>
      </w:pPr>
      <w:rPr>
        <w:rFonts w:ascii="Times New Roman" w:eastAsia="Times New Roman" w:hAnsi="Times New Roman" w:cs="Times New Roman" w:hint="default"/>
        <w:color w:val="231F20"/>
        <w:w w:val="100"/>
        <w:sz w:val="22"/>
        <w:szCs w:val="22"/>
      </w:rPr>
    </w:lvl>
    <w:lvl w:ilvl="5">
      <w:numFmt w:val="bullet"/>
      <w:lvlText w:val="•"/>
      <w:lvlJc w:val="left"/>
      <w:pPr>
        <w:ind w:left="1020" w:hanging="588"/>
      </w:pPr>
      <w:rPr>
        <w:rFonts w:hint="default"/>
      </w:rPr>
    </w:lvl>
    <w:lvl w:ilvl="6">
      <w:numFmt w:val="bullet"/>
      <w:lvlText w:val="•"/>
      <w:lvlJc w:val="left"/>
      <w:pPr>
        <w:ind w:left="2945" w:hanging="588"/>
      </w:pPr>
      <w:rPr>
        <w:rFonts w:hint="default"/>
      </w:rPr>
    </w:lvl>
    <w:lvl w:ilvl="7">
      <w:numFmt w:val="bullet"/>
      <w:lvlText w:val="•"/>
      <w:lvlJc w:val="left"/>
      <w:pPr>
        <w:ind w:left="4870" w:hanging="588"/>
      </w:pPr>
      <w:rPr>
        <w:rFonts w:hint="default"/>
      </w:rPr>
    </w:lvl>
    <w:lvl w:ilvl="8">
      <w:numFmt w:val="bullet"/>
      <w:lvlText w:val="•"/>
      <w:lvlJc w:val="left"/>
      <w:pPr>
        <w:ind w:left="6795" w:hanging="588"/>
      </w:pPr>
      <w:rPr>
        <w:rFonts w:hint="default"/>
      </w:rPr>
    </w:lvl>
  </w:abstractNum>
  <w:abstractNum w:abstractNumId="30" w15:restartNumberingAfterBreak="0">
    <w:nsid w:val="1F245287"/>
    <w:multiLevelType w:val="multilevel"/>
    <w:tmpl w:val="0A0A9946"/>
    <w:lvl w:ilvl="0">
      <w:start w:val="6"/>
      <w:numFmt w:val="decimal"/>
      <w:lvlText w:val="%1"/>
      <w:lvlJc w:val="left"/>
      <w:pPr>
        <w:ind w:left="749" w:hanging="623"/>
      </w:pPr>
      <w:rPr>
        <w:rFonts w:hint="default"/>
      </w:rPr>
    </w:lvl>
    <w:lvl w:ilvl="1">
      <w:start w:val="8"/>
      <w:numFmt w:val="decimal"/>
      <w:lvlText w:val="%1.%2"/>
      <w:lvlJc w:val="left"/>
      <w:pPr>
        <w:ind w:left="749" w:hanging="623"/>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749"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2" w:hanging="368"/>
      </w:pPr>
      <w:rPr>
        <w:rFonts w:ascii="Times New Roman" w:eastAsia="Times New Roman" w:hAnsi="Times New Roman" w:cs="Times New Roman" w:hint="default"/>
        <w:color w:val="231F20"/>
        <w:w w:val="100"/>
        <w:sz w:val="22"/>
        <w:szCs w:val="22"/>
      </w:rPr>
    </w:lvl>
    <w:lvl w:ilvl="4">
      <w:numFmt w:val="bullet"/>
      <w:lvlText w:val="•"/>
      <w:lvlJc w:val="left"/>
      <w:pPr>
        <w:ind w:left="3501" w:hanging="368"/>
      </w:pPr>
      <w:rPr>
        <w:rFonts w:hint="default"/>
      </w:rPr>
    </w:lvl>
    <w:lvl w:ilvl="5">
      <w:numFmt w:val="bullet"/>
      <w:lvlText w:val="•"/>
      <w:lvlJc w:val="left"/>
      <w:pPr>
        <w:ind w:left="4692" w:hanging="368"/>
      </w:pPr>
      <w:rPr>
        <w:rFonts w:hint="default"/>
      </w:rPr>
    </w:lvl>
    <w:lvl w:ilvl="6">
      <w:numFmt w:val="bullet"/>
      <w:lvlText w:val="•"/>
      <w:lvlJc w:val="left"/>
      <w:pPr>
        <w:ind w:left="5882" w:hanging="368"/>
      </w:pPr>
      <w:rPr>
        <w:rFonts w:hint="default"/>
      </w:rPr>
    </w:lvl>
    <w:lvl w:ilvl="7">
      <w:numFmt w:val="bullet"/>
      <w:lvlText w:val="•"/>
      <w:lvlJc w:val="left"/>
      <w:pPr>
        <w:ind w:left="7073" w:hanging="368"/>
      </w:pPr>
      <w:rPr>
        <w:rFonts w:hint="default"/>
      </w:rPr>
    </w:lvl>
    <w:lvl w:ilvl="8">
      <w:numFmt w:val="bullet"/>
      <w:lvlText w:val="•"/>
      <w:lvlJc w:val="left"/>
      <w:pPr>
        <w:ind w:left="8264" w:hanging="368"/>
      </w:pPr>
      <w:rPr>
        <w:rFonts w:hint="default"/>
      </w:rPr>
    </w:lvl>
  </w:abstractNum>
  <w:abstractNum w:abstractNumId="31" w15:restartNumberingAfterBreak="0">
    <w:nsid w:val="200A60E4"/>
    <w:multiLevelType w:val="hybridMultilevel"/>
    <w:tmpl w:val="D25E12E0"/>
    <w:lvl w:ilvl="0" w:tplc="7A84B890">
      <w:start w:val="1"/>
      <w:numFmt w:val="decimal"/>
      <w:lvlText w:val="%1."/>
      <w:lvlJc w:val="left"/>
      <w:pPr>
        <w:ind w:left="554" w:hanging="425"/>
      </w:pPr>
      <w:rPr>
        <w:rFonts w:hint="default"/>
        <w:spacing w:val="-26"/>
        <w:w w:val="100"/>
      </w:rPr>
    </w:lvl>
    <w:lvl w:ilvl="1" w:tplc="EDDA8292">
      <w:start w:val="1"/>
      <w:numFmt w:val="lowerLetter"/>
      <w:lvlText w:val="%2)"/>
      <w:lvlJc w:val="left"/>
      <w:pPr>
        <w:ind w:left="1009" w:hanging="456"/>
      </w:pPr>
      <w:rPr>
        <w:rFonts w:ascii="Times New Roman" w:eastAsia="Times New Roman" w:hAnsi="Times New Roman" w:cs="Times New Roman" w:hint="default"/>
        <w:color w:val="231F20"/>
        <w:w w:val="100"/>
        <w:sz w:val="22"/>
        <w:szCs w:val="22"/>
      </w:rPr>
    </w:lvl>
    <w:lvl w:ilvl="2" w:tplc="C14274CE">
      <w:numFmt w:val="bullet"/>
      <w:lvlText w:val="•"/>
      <w:lvlJc w:val="left"/>
      <w:pPr>
        <w:ind w:left="2071" w:hanging="456"/>
      </w:pPr>
      <w:rPr>
        <w:rFonts w:hint="default"/>
      </w:rPr>
    </w:lvl>
    <w:lvl w:ilvl="3" w:tplc="962ED648">
      <w:numFmt w:val="bullet"/>
      <w:lvlText w:val="•"/>
      <w:lvlJc w:val="left"/>
      <w:pPr>
        <w:ind w:left="3143" w:hanging="456"/>
      </w:pPr>
      <w:rPr>
        <w:rFonts w:hint="default"/>
      </w:rPr>
    </w:lvl>
    <w:lvl w:ilvl="4" w:tplc="09208D7E">
      <w:numFmt w:val="bullet"/>
      <w:lvlText w:val="•"/>
      <w:lvlJc w:val="left"/>
      <w:pPr>
        <w:ind w:left="4215" w:hanging="456"/>
      </w:pPr>
      <w:rPr>
        <w:rFonts w:hint="default"/>
      </w:rPr>
    </w:lvl>
    <w:lvl w:ilvl="5" w:tplc="A20A009E">
      <w:numFmt w:val="bullet"/>
      <w:lvlText w:val="•"/>
      <w:lvlJc w:val="left"/>
      <w:pPr>
        <w:ind w:left="5286" w:hanging="456"/>
      </w:pPr>
      <w:rPr>
        <w:rFonts w:hint="default"/>
      </w:rPr>
    </w:lvl>
    <w:lvl w:ilvl="6" w:tplc="E9E0BE06">
      <w:numFmt w:val="bullet"/>
      <w:lvlText w:val="•"/>
      <w:lvlJc w:val="left"/>
      <w:pPr>
        <w:ind w:left="6358" w:hanging="456"/>
      </w:pPr>
      <w:rPr>
        <w:rFonts w:hint="default"/>
      </w:rPr>
    </w:lvl>
    <w:lvl w:ilvl="7" w:tplc="94AC2C84">
      <w:numFmt w:val="bullet"/>
      <w:lvlText w:val="•"/>
      <w:lvlJc w:val="left"/>
      <w:pPr>
        <w:ind w:left="7430" w:hanging="456"/>
      </w:pPr>
      <w:rPr>
        <w:rFonts w:hint="default"/>
      </w:rPr>
    </w:lvl>
    <w:lvl w:ilvl="8" w:tplc="3FFACC7E">
      <w:numFmt w:val="bullet"/>
      <w:lvlText w:val="•"/>
      <w:lvlJc w:val="left"/>
      <w:pPr>
        <w:ind w:left="8502" w:hanging="456"/>
      </w:pPr>
      <w:rPr>
        <w:rFonts w:hint="default"/>
      </w:rPr>
    </w:lvl>
  </w:abstractNum>
  <w:abstractNum w:abstractNumId="32" w15:restartNumberingAfterBreak="0">
    <w:nsid w:val="21CB324E"/>
    <w:multiLevelType w:val="hybridMultilevel"/>
    <w:tmpl w:val="129C2BA0"/>
    <w:lvl w:ilvl="0" w:tplc="0A304360">
      <w:start w:val="1"/>
      <w:numFmt w:val="lowerLetter"/>
      <w:lvlText w:val="%1)"/>
      <w:lvlJc w:val="left"/>
      <w:pPr>
        <w:ind w:left="1254" w:hanging="333"/>
      </w:pPr>
      <w:rPr>
        <w:rFonts w:ascii="Times New Roman" w:eastAsia="Times New Roman" w:hAnsi="Times New Roman" w:cs="Times New Roman" w:hint="default"/>
        <w:color w:val="231F20"/>
        <w:w w:val="100"/>
        <w:sz w:val="22"/>
        <w:szCs w:val="22"/>
      </w:rPr>
    </w:lvl>
    <w:lvl w:ilvl="1" w:tplc="4DF638FC">
      <w:numFmt w:val="bullet"/>
      <w:lvlText w:val="•"/>
      <w:lvlJc w:val="left"/>
      <w:pPr>
        <w:ind w:left="2198" w:hanging="333"/>
      </w:pPr>
      <w:rPr>
        <w:rFonts w:hint="default"/>
      </w:rPr>
    </w:lvl>
    <w:lvl w:ilvl="2" w:tplc="8292AA96">
      <w:numFmt w:val="bullet"/>
      <w:lvlText w:val="•"/>
      <w:lvlJc w:val="left"/>
      <w:pPr>
        <w:ind w:left="3137" w:hanging="333"/>
      </w:pPr>
      <w:rPr>
        <w:rFonts w:hint="default"/>
      </w:rPr>
    </w:lvl>
    <w:lvl w:ilvl="3" w:tplc="B904632A">
      <w:numFmt w:val="bullet"/>
      <w:lvlText w:val="•"/>
      <w:lvlJc w:val="left"/>
      <w:pPr>
        <w:ind w:left="4075" w:hanging="333"/>
      </w:pPr>
      <w:rPr>
        <w:rFonts w:hint="default"/>
      </w:rPr>
    </w:lvl>
    <w:lvl w:ilvl="4" w:tplc="A75C275C">
      <w:numFmt w:val="bullet"/>
      <w:lvlText w:val="•"/>
      <w:lvlJc w:val="left"/>
      <w:pPr>
        <w:ind w:left="5014" w:hanging="333"/>
      </w:pPr>
      <w:rPr>
        <w:rFonts w:hint="default"/>
      </w:rPr>
    </w:lvl>
    <w:lvl w:ilvl="5" w:tplc="3B26B1C8">
      <w:numFmt w:val="bullet"/>
      <w:lvlText w:val="•"/>
      <w:lvlJc w:val="left"/>
      <w:pPr>
        <w:ind w:left="5952" w:hanging="333"/>
      </w:pPr>
      <w:rPr>
        <w:rFonts w:hint="default"/>
      </w:rPr>
    </w:lvl>
    <w:lvl w:ilvl="6" w:tplc="E730DC20">
      <w:numFmt w:val="bullet"/>
      <w:lvlText w:val="•"/>
      <w:lvlJc w:val="left"/>
      <w:pPr>
        <w:ind w:left="6891" w:hanging="333"/>
      </w:pPr>
      <w:rPr>
        <w:rFonts w:hint="default"/>
      </w:rPr>
    </w:lvl>
    <w:lvl w:ilvl="7" w:tplc="7C1E1026">
      <w:numFmt w:val="bullet"/>
      <w:lvlText w:val="•"/>
      <w:lvlJc w:val="left"/>
      <w:pPr>
        <w:ind w:left="7829" w:hanging="333"/>
      </w:pPr>
      <w:rPr>
        <w:rFonts w:hint="default"/>
      </w:rPr>
    </w:lvl>
    <w:lvl w:ilvl="8" w:tplc="F87EAAB8">
      <w:numFmt w:val="bullet"/>
      <w:lvlText w:val="•"/>
      <w:lvlJc w:val="left"/>
      <w:pPr>
        <w:ind w:left="8768" w:hanging="333"/>
      </w:pPr>
      <w:rPr>
        <w:rFonts w:hint="default"/>
      </w:rPr>
    </w:lvl>
  </w:abstractNum>
  <w:abstractNum w:abstractNumId="33" w15:restartNumberingAfterBreak="0">
    <w:nsid w:val="234F39D4"/>
    <w:multiLevelType w:val="hybridMultilevel"/>
    <w:tmpl w:val="5B66B0E8"/>
    <w:lvl w:ilvl="0" w:tplc="5062363A">
      <w:start w:val="1"/>
      <w:numFmt w:val="lowerLetter"/>
      <w:lvlText w:val="%1)"/>
      <w:lvlJc w:val="left"/>
      <w:pPr>
        <w:ind w:left="1263" w:hanging="339"/>
      </w:pPr>
      <w:rPr>
        <w:rFonts w:ascii="Times New Roman" w:eastAsia="Times New Roman" w:hAnsi="Times New Roman" w:cs="Times New Roman" w:hint="default"/>
        <w:color w:val="231F20"/>
        <w:w w:val="100"/>
        <w:sz w:val="22"/>
        <w:szCs w:val="22"/>
      </w:rPr>
    </w:lvl>
    <w:lvl w:ilvl="1" w:tplc="CD641DF4">
      <w:numFmt w:val="bullet"/>
      <w:lvlText w:val="•"/>
      <w:lvlJc w:val="left"/>
      <w:pPr>
        <w:ind w:left="2198" w:hanging="339"/>
      </w:pPr>
      <w:rPr>
        <w:rFonts w:hint="default"/>
      </w:rPr>
    </w:lvl>
    <w:lvl w:ilvl="2" w:tplc="A120B1DE">
      <w:numFmt w:val="bullet"/>
      <w:lvlText w:val="•"/>
      <w:lvlJc w:val="left"/>
      <w:pPr>
        <w:ind w:left="3137" w:hanging="339"/>
      </w:pPr>
      <w:rPr>
        <w:rFonts w:hint="default"/>
      </w:rPr>
    </w:lvl>
    <w:lvl w:ilvl="3" w:tplc="45E244AA">
      <w:numFmt w:val="bullet"/>
      <w:lvlText w:val="•"/>
      <w:lvlJc w:val="left"/>
      <w:pPr>
        <w:ind w:left="4075" w:hanging="339"/>
      </w:pPr>
      <w:rPr>
        <w:rFonts w:hint="default"/>
      </w:rPr>
    </w:lvl>
    <w:lvl w:ilvl="4" w:tplc="7D9C5BDC">
      <w:numFmt w:val="bullet"/>
      <w:lvlText w:val="•"/>
      <w:lvlJc w:val="left"/>
      <w:pPr>
        <w:ind w:left="5014" w:hanging="339"/>
      </w:pPr>
      <w:rPr>
        <w:rFonts w:hint="default"/>
      </w:rPr>
    </w:lvl>
    <w:lvl w:ilvl="5" w:tplc="8C7AA890">
      <w:numFmt w:val="bullet"/>
      <w:lvlText w:val="•"/>
      <w:lvlJc w:val="left"/>
      <w:pPr>
        <w:ind w:left="5952" w:hanging="339"/>
      </w:pPr>
      <w:rPr>
        <w:rFonts w:hint="default"/>
      </w:rPr>
    </w:lvl>
    <w:lvl w:ilvl="6" w:tplc="4DBEDC8A">
      <w:numFmt w:val="bullet"/>
      <w:lvlText w:val="•"/>
      <w:lvlJc w:val="left"/>
      <w:pPr>
        <w:ind w:left="6891" w:hanging="339"/>
      </w:pPr>
      <w:rPr>
        <w:rFonts w:hint="default"/>
      </w:rPr>
    </w:lvl>
    <w:lvl w:ilvl="7" w:tplc="563A69E8">
      <w:numFmt w:val="bullet"/>
      <w:lvlText w:val="•"/>
      <w:lvlJc w:val="left"/>
      <w:pPr>
        <w:ind w:left="7829" w:hanging="339"/>
      </w:pPr>
      <w:rPr>
        <w:rFonts w:hint="default"/>
      </w:rPr>
    </w:lvl>
    <w:lvl w:ilvl="8" w:tplc="775693D2">
      <w:numFmt w:val="bullet"/>
      <w:lvlText w:val="•"/>
      <w:lvlJc w:val="left"/>
      <w:pPr>
        <w:ind w:left="8768" w:hanging="339"/>
      </w:pPr>
      <w:rPr>
        <w:rFonts w:hint="default"/>
      </w:rPr>
    </w:lvl>
  </w:abstractNum>
  <w:abstractNum w:abstractNumId="34" w15:restartNumberingAfterBreak="0">
    <w:nsid w:val="24604158"/>
    <w:multiLevelType w:val="hybridMultilevel"/>
    <w:tmpl w:val="3E524154"/>
    <w:lvl w:ilvl="0" w:tplc="C9928252">
      <w:start w:val="1"/>
      <w:numFmt w:val="lowerLetter"/>
      <w:lvlText w:val="%1)"/>
      <w:lvlJc w:val="left"/>
      <w:pPr>
        <w:ind w:left="1132" w:hanging="381"/>
      </w:pPr>
      <w:rPr>
        <w:rFonts w:ascii="Times New Roman" w:eastAsia="Times New Roman" w:hAnsi="Times New Roman" w:cs="Times New Roman" w:hint="default"/>
        <w:color w:val="231F20"/>
        <w:w w:val="100"/>
        <w:sz w:val="22"/>
        <w:szCs w:val="22"/>
      </w:rPr>
    </w:lvl>
    <w:lvl w:ilvl="1" w:tplc="E160C3D0">
      <w:numFmt w:val="bullet"/>
      <w:lvlText w:val="•"/>
      <w:lvlJc w:val="left"/>
      <w:pPr>
        <w:ind w:left="2090" w:hanging="381"/>
      </w:pPr>
      <w:rPr>
        <w:rFonts w:hint="default"/>
      </w:rPr>
    </w:lvl>
    <w:lvl w:ilvl="2" w:tplc="B262D16E">
      <w:numFmt w:val="bullet"/>
      <w:lvlText w:val="•"/>
      <w:lvlJc w:val="left"/>
      <w:pPr>
        <w:ind w:left="3041" w:hanging="381"/>
      </w:pPr>
      <w:rPr>
        <w:rFonts w:hint="default"/>
      </w:rPr>
    </w:lvl>
    <w:lvl w:ilvl="3" w:tplc="08B8C8E8">
      <w:numFmt w:val="bullet"/>
      <w:lvlText w:val="•"/>
      <w:lvlJc w:val="left"/>
      <w:pPr>
        <w:ind w:left="3991" w:hanging="381"/>
      </w:pPr>
      <w:rPr>
        <w:rFonts w:hint="default"/>
      </w:rPr>
    </w:lvl>
    <w:lvl w:ilvl="4" w:tplc="25CEB816">
      <w:numFmt w:val="bullet"/>
      <w:lvlText w:val="•"/>
      <w:lvlJc w:val="left"/>
      <w:pPr>
        <w:ind w:left="4942" w:hanging="381"/>
      </w:pPr>
      <w:rPr>
        <w:rFonts w:hint="default"/>
      </w:rPr>
    </w:lvl>
    <w:lvl w:ilvl="5" w:tplc="D0584F5A">
      <w:numFmt w:val="bullet"/>
      <w:lvlText w:val="•"/>
      <w:lvlJc w:val="left"/>
      <w:pPr>
        <w:ind w:left="5892" w:hanging="381"/>
      </w:pPr>
      <w:rPr>
        <w:rFonts w:hint="default"/>
      </w:rPr>
    </w:lvl>
    <w:lvl w:ilvl="6" w:tplc="877E8702">
      <w:numFmt w:val="bullet"/>
      <w:lvlText w:val="•"/>
      <w:lvlJc w:val="left"/>
      <w:pPr>
        <w:ind w:left="6843" w:hanging="381"/>
      </w:pPr>
      <w:rPr>
        <w:rFonts w:hint="default"/>
      </w:rPr>
    </w:lvl>
    <w:lvl w:ilvl="7" w:tplc="F8A67B56">
      <w:numFmt w:val="bullet"/>
      <w:lvlText w:val="•"/>
      <w:lvlJc w:val="left"/>
      <w:pPr>
        <w:ind w:left="7793" w:hanging="381"/>
      </w:pPr>
      <w:rPr>
        <w:rFonts w:hint="default"/>
      </w:rPr>
    </w:lvl>
    <w:lvl w:ilvl="8" w:tplc="2FC6447E">
      <w:numFmt w:val="bullet"/>
      <w:lvlText w:val="•"/>
      <w:lvlJc w:val="left"/>
      <w:pPr>
        <w:ind w:left="8744" w:hanging="381"/>
      </w:pPr>
      <w:rPr>
        <w:rFonts w:hint="default"/>
      </w:rPr>
    </w:lvl>
  </w:abstractNum>
  <w:abstractNum w:abstractNumId="35" w15:restartNumberingAfterBreak="0">
    <w:nsid w:val="254B78E0"/>
    <w:multiLevelType w:val="hybridMultilevel"/>
    <w:tmpl w:val="9B408542"/>
    <w:lvl w:ilvl="0" w:tplc="DE306C26">
      <w:start w:val="1"/>
      <w:numFmt w:val="decimal"/>
      <w:lvlText w:val="%1."/>
      <w:lvlJc w:val="left"/>
      <w:pPr>
        <w:ind w:left="348" w:hanging="360"/>
      </w:pPr>
      <w:rPr>
        <w:rFonts w:hint="default"/>
        <w:b w:val="0"/>
      </w:rPr>
    </w:lvl>
    <w:lvl w:ilvl="1" w:tplc="08090019" w:tentative="1">
      <w:start w:val="1"/>
      <w:numFmt w:val="lowerLetter"/>
      <w:lvlText w:val="%2."/>
      <w:lvlJc w:val="left"/>
      <w:pPr>
        <w:ind w:left="1068" w:hanging="360"/>
      </w:pPr>
    </w:lvl>
    <w:lvl w:ilvl="2" w:tplc="0809001B" w:tentative="1">
      <w:start w:val="1"/>
      <w:numFmt w:val="lowerRoman"/>
      <w:lvlText w:val="%3."/>
      <w:lvlJc w:val="right"/>
      <w:pPr>
        <w:ind w:left="1788" w:hanging="180"/>
      </w:pPr>
    </w:lvl>
    <w:lvl w:ilvl="3" w:tplc="0809000F" w:tentative="1">
      <w:start w:val="1"/>
      <w:numFmt w:val="decimal"/>
      <w:lvlText w:val="%4."/>
      <w:lvlJc w:val="left"/>
      <w:pPr>
        <w:ind w:left="2508" w:hanging="360"/>
      </w:pPr>
    </w:lvl>
    <w:lvl w:ilvl="4" w:tplc="08090019" w:tentative="1">
      <w:start w:val="1"/>
      <w:numFmt w:val="lowerLetter"/>
      <w:lvlText w:val="%5."/>
      <w:lvlJc w:val="left"/>
      <w:pPr>
        <w:ind w:left="3228" w:hanging="360"/>
      </w:pPr>
    </w:lvl>
    <w:lvl w:ilvl="5" w:tplc="0809001B" w:tentative="1">
      <w:start w:val="1"/>
      <w:numFmt w:val="lowerRoman"/>
      <w:lvlText w:val="%6."/>
      <w:lvlJc w:val="right"/>
      <w:pPr>
        <w:ind w:left="3948" w:hanging="180"/>
      </w:pPr>
    </w:lvl>
    <w:lvl w:ilvl="6" w:tplc="0809000F" w:tentative="1">
      <w:start w:val="1"/>
      <w:numFmt w:val="decimal"/>
      <w:lvlText w:val="%7."/>
      <w:lvlJc w:val="left"/>
      <w:pPr>
        <w:ind w:left="4668" w:hanging="360"/>
      </w:pPr>
    </w:lvl>
    <w:lvl w:ilvl="7" w:tplc="08090019" w:tentative="1">
      <w:start w:val="1"/>
      <w:numFmt w:val="lowerLetter"/>
      <w:lvlText w:val="%8."/>
      <w:lvlJc w:val="left"/>
      <w:pPr>
        <w:ind w:left="5388" w:hanging="360"/>
      </w:pPr>
    </w:lvl>
    <w:lvl w:ilvl="8" w:tplc="0809001B" w:tentative="1">
      <w:start w:val="1"/>
      <w:numFmt w:val="lowerRoman"/>
      <w:lvlText w:val="%9."/>
      <w:lvlJc w:val="right"/>
      <w:pPr>
        <w:ind w:left="6108" w:hanging="180"/>
      </w:pPr>
    </w:lvl>
  </w:abstractNum>
  <w:abstractNum w:abstractNumId="36" w15:restartNumberingAfterBreak="0">
    <w:nsid w:val="28767388"/>
    <w:multiLevelType w:val="hybridMultilevel"/>
    <w:tmpl w:val="0B9A6AAA"/>
    <w:lvl w:ilvl="0" w:tplc="8C34331E">
      <w:start w:val="1"/>
      <w:numFmt w:val="lowerRoman"/>
      <w:lvlText w:val="%1)"/>
      <w:lvlJc w:val="left"/>
      <w:pPr>
        <w:ind w:left="1172" w:hanging="464"/>
      </w:pPr>
      <w:rPr>
        <w:rFonts w:ascii="Times New Roman" w:eastAsia="Times New Roman" w:hAnsi="Times New Roman" w:cs="Times New Roman" w:hint="default"/>
        <w:color w:val="231F20"/>
        <w:w w:val="100"/>
        <w:sz w:val="22"/>
        <w:szCs w:val="22"/>
      </w:rPr>
    </w:lvl>
    <w:lvl w:ilvl="1" w:tplc="59F6A71A">
      <w:numFmt w:val="bullet"/>
      <w:lvlText w:val="•"/>
      <w:lvlJc w:val="left"/>
      <w:pPr>
        <w:ind w:left="2126" w:hanging="464"/>
      </w:pPr>
      <w:rPr>
        <w:rFonts w:hint="default"/>
      </w:rPr>
    </w:lvl>
    <w:lvl w:ilvl="2" w:tplc="0A94418C">
      <w:numFmt w:val="bullet"/>
      <w:lvlText w:val="•"/>
      <w:lvlJc w:val="left"/>
      <w:pPr>
        <w:ind w:left="3073" w:hanging="464"/>
      </w:pPr>
      <w:rPr>
        <w:rFonts w:hint="default"/>
      </w:rPr>
    </w:lvl>
    <w:lvl w:ilvl="3" w:tplc="15281960">
      <w:numFmt w:val="bullet"/>
      <w:lvlText w:val="•"/>
      <w:lvlJc w:val="left"/>
      <w:pPr>
        <w:ind w:left="4019" w:hanging="464"/>
      </w:pPr>
      <w:rPr>
        <w:rFonts w:hint="default"/>
      </w:rPr>
    </w:lvl>
    <w:lvl w:ilvl="4" w:tplc="D1ECDCCC">
      <w:numFmt w:val="bullet"/>
      <w:lvlText w:val="•"/>
      <w:lvlJc w:val="left"/>
      <w:pPr>
        <w:ind w:left="4966" w:hanging="464"/>
      </w:pPr>
      <w:rPr>
        <w:rFonts w:hint="default"/>
      </w:rPr>
    </w:lvl>
    <w:lvl w:ilvl="5" w:tplc="1CE61854">
      <w:numFmt w:val="bullet"/>
      <w:lvlText w:val="•"/>
      <w:lvlJc w:val="left"/>
      <w:pPr>
        <w:ind w:left="5912" w:hanging="464"/>
      </w:pPr>
      <w:rPr>
        <w:rFonts w:hint="default"/>
      </w:rPr>
    </w:lvl>
    <w:lvl w:ilvl="6" w:tplc="BD701334">
      <w:numFmt w:val="bullet"/>
      <w:lvlText w:val="•"/>
      <w:lvlJc w:val="left"/>
      <w:pPr>
        <w:ind w:left="6859" w:hanging="464"/>
      </w:pPr>
      <w:rPr>
        <w:rFonts w:hint="default"/>
      </w:rPr>
    </w:lvl>
    <w:lvl w:ilvl="7" w:tplc="1A70988E">
      <w:numFmt w:val="bullet"/>
      <w:lvlText w:val="•"/>
      <w:lvlJc w:val="left"/>
      <w:pPr>
        <w:ind w:left="7805" w:hanging="464"/>
      </w:pPr>
      <w:rPr>
        <w:rFonts w:hint="default"/>
      </w:rPr>
    </w:lvl>
    <w:lvl w:ilvl="8" w:tplc="1C9A9AFC">
      <w:numFmt w:val="bullet"/>
      <w:lvlText w:val="•"/>
      <w:lvlJc w:val="left"/>
      <w:pPr>
        <w:ind w:left="8752" w:hanging="464"/>
      </w:pPr>
      <w:rPr>
        <w:rFonts w:hint="default"/>
      </w:rPr>
    </w:lvl>
  </w:abstractNum>
  <w:abstractNum w:abstractNumId="37" w15:restartNumberingAfterBreak="0">
    <w:nsid w:val="2A6525C9"/>
    <w:multiLevelType w:val="hybridMultilevel"/>
    <w:tmpl w:val="6F8EFC9E"/>
    <w:lvl w:ilvl="0" w:tplc="E93AF3F2">
      <w:start w:val="1"/>
      <w:numFmt w:val="lowerRoman"/>
      <w:lvlText w:val="%1)"/>
      <w:lvlJc w:val="left"/>
      <w:pPr>
        <w:ind w:left="1161" w:hanging="452"/>
      </w:pPr>
      <w:rPr>
        <w:rFonts w:ascii="Times New Roman" w:eastAsia="Times New Roman" w:hAnsi="Times New Roman" w:cs="Times New Roman" w:hint="default"/>
        <w:color w:val="231F20"/>
        <w:w w:val="100"/>
        <w:sz w:val="22"/>
        <w:szCs w:val="22"/>
      </w:rPr>
    </w:lvl>
    <w:lvl w:ilvl="1" w:tplc="5456BC48">
      <w:numFmt w:val="bullet"/>
      <w:lvlText w:val="•"/>
      <w:lvlJc w:val="left"/>
      <w:pPr>
        <w:ind w:left="2108" w:hanging="452"/>
      </w:pPr>
      <w:rPr>
        <w:rFonts w:hint="default"/>
      </w:rPr>
    </w:lvl>
    <w:lvl w:ilvl="2" w:tplc="8B6E6A9E">
      <w:numFmt w:val="bullet"/>
      <w:lvlText w:val="•"/>
      <w:lvlJc w:val="left"/>
      <w:pPr>
        <w:ind w:left="3057" w:hanging="452"/>
      </w:pPr>
      <w:rPr>
        <w:rFonts w:hint="default"/>
      </w:rPr>
    </w:lvl>
    <w:lvl w:ilvl="3" w:tplc="B5A8A2E0">
      <w:numFmt w:val="bullet"/>
      <w:lvlText w:val="•"/>
      <w:lvlJc w:val="left"/>
      <w:pPr>
        <w:ind w:left="4005" w:hanging="452"/>
      </w:pPr>
      <w:rPr>
        <w:rFonts w:hint="default"/>
      </w:rPr>
    </w:lvl>
    <w:lvl w:ilvl="4" w:tplc="E86ABC48">
      <w:numFmt w:val="bullet"/>
      <w:lvlText w:val="•"/>
      <w:lvlJc w:val="left"/>
      <w:pPr>
        <w:ind w:left="4954" w:hanging="452"/>
      </w:pPr>
      <w:rPr>
        <w:rFonts w:hint="default"/>
      </w:rPr>
    </w:lvl>
    <w:lvl w:ilvl="5" w:tplc="A39079DC">
      <w:numFmt w:val="bullet"/>
      <w:lvlText w:val="•"/>
      <w:lvlJc w:val="left"/>
      <w:pPr>
        <w:ind w:left="5902" w:hanging="452"/>
      </w:pPr>
      <w:rPr>
        <w:rFonts w:hint="default"/>
      </w:rPr>
    </w:lvl>
    <w:lvl w:ilvl="6" w:tplc="7BAE3780">
      <w:numFmt w:val="bullet"/>
      <w:lvlText w:val="•"/>
      <w:lvlJc w:val="left"/>
      <w:pPr>
        <w:ind w:left="6851" w:hanging="452"/>
      </w:pPr>
      <w:rPr>
        <w:rFonts w:hint="default"/>
      </w:rPr>
    </w:lvl>
    <w:lvl w:ilvl="7" w:tplc="8D5CA0BA">
      <w:numFmt w:val="bullet"/>
      <w:lvlText w:val="•"/>
      <w:lvlJc w:val="left"/>
      <w:pPr>
        <w:ind w:left="7799" w:hanging="452"/>
      </w:pPr>
      <w:rPr>
        <w:rFonts w:hint="default"/>
      </w:rPr>
    </w:lvl>
    <w:lvl w:ilvl="8" w:tplc="77F6A84E">
      <w:numFmt w:val="bullet"/>
      <w:lvlText w:val="•"/>
      <w:lvlJc w:val="left"/>
      <w:pPr>
        <w:ind w:left="8748" w:hanging="452"/>
      </w:pPr>
      <w:rPr>
        <w:rFonts w:hint="default"/>
      </w:rPr>
    </w:lvl>
  </w:abstractNum>
  <w:abstractNum w:abstractNumId="38" w15:restartNumberingAfterBreak="0">
    <w:nsid w:val="2B3C4D3C"/>
    <w:multiLevelType w:val="hybridMultilevel"/>
    <w:tmpl w:val="88A6CC74"/>
    <w:lvl w:ilvl="0" w:tplc="3468C5DC">
      <w:start w:val="1"/>
      <w:numFmt w:val="lowerRoman"/>
      <w:lvlText w:val="%1)"/>
      <w:lvlJc w:val="left"/>
      <w:pPr>
        <w:ind w:left="1161" w:hanging="456"/>
      </w:pPr>
      <w:rPr>
        <w:rFonts w:ascii="Times New Roman" w:eastAsia="Times New Roman" w:hAnsi="Times New Roman" w:cs="Times New Roman" w:hint="default"/>
        <w:color w:val="231F20"/>
        <w:w w:val="100"/>
        <w:sz w:val="22"/>
        <w:szCs w:val="22"/>
      </w:rPr>
    </w:lvl>
    <w:lvl w:ilvl="1" w:tplc="0ED43E96">
      <w:numFmt w:val="bullet"/>
      <w:lvlText w:val="•"/>
      <w:lvlJc w:val="left"/>
      <w:pPr>
        <w:ind w:left="2108" w:hanging="456"/>
      </w:pPr>
      <w:rPr>
        <w:rFonts w:hint="default"/>
      </w:rPr>
    </w:lvl>
    <w:lvl w:ilvl="2" w:tplc="90906AAC">
      <w:numFmt w:val="bullet"/>
      <w:lvlText w:val="•"/>
      <w:lvlJc w:val="left"/>
      <w:pPr>
        <w:ind w:left="3057" w:hanging="456"/>
      </w:pPr>
      <w:rPr>
        <w:rFonts w:hint="default"/>
      </w:rPr>
    </w:lvl>
    <w:lvl w:ilvl="3" w:tplc="AE2C488C">
      <w:numFmt w:val="bullet"/>
      <w:lvlText w:val="•"/>
      <w:lvlJc w:val="left"/>
      <w:pPr>
        <w:ind w:left="4005" w:hanging="456"/>
      </w:pPr>
      <w:rPr>
        <w:rFonts w:hint="default"/>
      </w:rPr>
    </w:lvl>
    <w:lvl w:ilvl="4" w:tplc="B1F8F71C">
      <w:numFmt w:val="bullet"/>
      <w:lvlText w:val="•"/>
      <w:lvlJc w:val="left"/>
      <w:pPr>
        <w:ind w:left="4954" w:hanging="456"/>
      </w:pPr>
      <w:rPr>
        <w:rFonts w:hint="default"/>
      </w:rPr>
    </w:lvl>
    <w:lvl w:ilvl="5" w:tplc="9AFA00FE">
      <w:numFmt w:val="bullet"/>
      <w:lvlText w:val="•"/>
      <w:lvlJc w:val="left"/>
      <w:pPr>
        <w:ind w:left="5902" w:hanging="456"/>
      </w:pPr>
      <w:rPr>
        <w:rFonts w:hint="default"/>
      </w:rPr>
    </w:lvl>
    <w:lvl w:ilvl="6" w:tplc="5FD86D8A">
      <w:numFmt w:val="bullet"/>
      <w:lvlText w:val="•"/>
      <w:lvlJc w:val="left"/>
      <w:pPr>
        <w:ind w:left="6851" w:hanging="456"/>
      </w:pPr>
      <w:rPr>
        <w:rFonts w:hint="default"/>
      </w:rPr>
    </w:lvl>
    <w:lvl w:ilvl="7" w:tplc="CE7CFF50">
      <w:numFmt w:val="bullet"/>
      <w:lvlText w:val="•"/>
      <w:lvlJc w:val="left"/>
      <w:pPr>
        <w:ind w:left="7799" w:hanging="456"/>
      </w:pPr>
      <w:rPr>
        <w:rFonts w:hint="default"/>
      </w:rPr>
    </w:lvl>
    <w:lvl w:ilvl="8" w:tplc="3C3E7484">
      <w:numFmt w:val="bullet"/>
      <w:lvlText w:val="•"/>
      <w:lvlJc w:val="left"/>
      <w:pPr>
        <w:ind w:left="8748" w:hanging="456"/>
      </w:pPr>
      <w:rPr>
        <w:rFonts w:hint="default"/>
      </w:rPr>
    </w:lvl>
  </w:abstractNum>
  <w:abstractNum w:abstractNumId="39" w15:restartNumberingAfterBreak="0">
    <w:nsid w:val="2BB876EB"/>
    <w:multiLevelType w:val="multilevel"/>
    <w:tmpl w:val="B0FAFDDA"/>
    <w:lvl w:ilvl="0">
      <w:start w:val="3"/>
      <w:numFmt w:val="decimal"/>
      <w:lvlText w:val="%1."/>
      <w:lvlJc w:val="left"/>
      <w:pPr>
        <w:ind w:left="540" w:hanging="414"/>
      </w:pPr>
      <w:rPr>
        <w:rFonts w:hint="default"/>
        <w:b/>
        <w:bCs/>
        <w:spacing w:val="-25"/>
        <w:w w:val="100"/>
      </w:rPr>
    </w:lvl>
    <w:lvl w:ilvl="1">
      <w:start w:val="1"/>
      <w:numFmt w:val="decimal"/>
      <w:lvlText w:val="%1.%2"/>
      <w:lvlJc w:val="left"/>
      <w:pPr>
        <w:ind w:left="136" w:hanging="413"/>
      </w:pPr>
      <w:rPr>
        <w:rFonts w:hint="default"/>
        <w:b/>
        <w:bCs/>
        <w:spacing w:val="-27"/>
        <w:w w:val="99"/>
      </w:rPr>
    </w:lvl>
    <w:lvl w:ilvl="2">
      <w:start w:val="1"/>
      <w:numFmt w:val="decimal"/>
      <w:lvlText w:val="%1.%2.%3."/>
      <w:lvlJc w:val="left"/>
      <w:pPr>
        <w:ind w:left="754" w:hanging="620"/>
      </w:pPr>
      <w:rPr>
        <w:rFonts w:ascii="Times New Roman" w:eastAsia="Times New Roman" w:hAnsi="Times New Roman" w:cs="Times New Roman" w:hint="default"/>
        <w:b/>
        <w:bCs/>
        <w:color w:val="231F20"/>
        <w:w w:val="100"/>
        <w:sz w:val="22"/>
        <w:szCs w:val="22"/>
      </w:rPr>
    </w:lvl>
    <w:lvl w:ilvl="3">
      <w:numFmt w:val="bullet"/>
      <w:lvlText w:val="•"/>
      <w:lvlJc w:val="left"/>
      <w:pPr>
        <w:ind w:left="1995" w:hanging="620"/>
      </w:pPr>
      <w:rPr>
        <w:rFonts w:hint="default"/>
      </w:rPr>
    </w:lvl>
    <w:lvl w:ilvl="4">
      <w:numFmt w:val="bullet"/>
      <w:lvlText w:val="•"/>
      <w:lvlJc w:val="left"/>
      <w:pPr>
        <w:ind w:left="3231" w:hanging="620"/>
      </w:pPr>
      <w:rPr>
        <w:rFonts w:hint="default"/>
      </w:rPr>
    </w:lvl>
    <w:lvl w:ilvl="5">
      <w:numFmt w:val="bullet"/>
      <w:lvlText w:val="•"/>
      <w:lvlJc w:val="left"/>
      <w:pPr>
        <w:ind w:left="4467" w:hanging="620"/>
      </w:pPr>
      <w:rPr>
        <w:rFonts w:hint="default"/>
      </w:rPr>
    </w:lvl>
    <w:lvl w:ilvl="6">
      <w:numFmt w:val="bullet"/>
      <w:lvlText w:val="•"/>
      <w:lvlJc w:val="left"/>
      <w:pPr>
        <w:ind w:left="5702" w:hanging="620"/>
      </w:pPr>
      <w:rPr>
        <w:rFonts w:hint="default"/>
      </w:rPr>
    </w:lvl>
    <w:lvl w:ilvl="7">
      <w:numFmt w:val="bullet"/>
      <w:lvlText w:val="•"/>
      <w:lvlJc w:val="left"/>
      <w:pPr>
        <w:ind w:left="6938" w:hanging="620"/>
      </w:pPr>
      <w:rPr>
        <w:rFonts w:hint="default"/>
      </w:rPr>
    </w:lvl>
    <w:lvl w:ilvl="8">
      <w:numFmt w:val="bullet"/>
      <w:lvlText w:val="•"/>
      <w:lvlJc w:val="left"/>
      <w:pPr>
        <w:ind w:left="8174" w:hanging="620"/>
      </w:pPr>
      <w:rPr>
        <w:rFonts w:hint="default"/>
      </w:rPr>
    </w:lvl>
  </w:abstractNum>
  <w:abstractNum w:abstractNumId="40" w15:restartNumberingAfterBreak="0">
    <w:nsid w:val="2BF501DB"/>
    <w:multiLevelType w:val="hybridMultilevel"/>
    <w:tmpl w:val="D076DCDC"/>
    <w:lvl w:ilvl="0" w:tplc="62C82162">
      <w:start w:val="1"/>
      <w:numFmt w:val="lowerLetter"/>
      <w:lvlText w:val="%1)"/>
      <w:lvlJc w:val="left"/>
      <w:pPr>
        <w:ind w:left="1253" w:hanging="339"/>
      </w:pPr>
      <w:rPr>
        <w:rFonts w:ascii="Times New Roman" w:eastAsia="Times New Roman" w:hAnsi="Times New Roman" w:cs="Times New Roman" w:hint="default"/>
        <w:color w:val="231F20"/>
        <w:w w:val="100"/>
        <w:sz w:val="22"/>
        <w:szCs w:val="22"/>
      </w:rPr>
    </w:lvl>
    <w:lvl w:ilvl="1" w:tplc="0CEC3A6C">
      <w:numFmt w:val="bullet"/>
      <w:lvlText w:val="•"/>
      <w:lvlJc w:val="left"/>
      <w:pPr>
        <w:ind w:left="2198" w:hanging="339"/>
      </w:pPr>
      <w:rPr>
        <w:rFonts w:hint="default"/>
      </w:rPr>
    </w:lvl>
    <w:lvl w:ilvl="2" w:tplc="8CEA607E">
      <w:numFmt w:val="bullet"/>
      <w:lvlText w:val="•"/>
      <w:lvlJc w:val="left"/>
      <w:pPr>
        <w:ind w:left="3137" w:hanging="339"/>
      </w:pPr>
      <w:rPr>
        <w:rFonts w:hint="default"/>
      </w:rPr>
    </w:lvl>
    <w:lvl w:ilvl="3" w:tplc="172C3D4E">
      <w:numFmt w:val="bullet"/>
      <w:lvlText w:val="•"/>
      <w:lvlJc w:val="left"/>
      <w:pPr>
        <w:ind w:left="4075" w:hanging="339"/>
      </w:pPr>
      <w:rPr>
        <w:rFonts w:hint="default"/>
      </w:rPr>
    </w:lvl>
    <w:lvl w:ilvl="4" w:tplc="57FEFC96">
      <w:numFmt w:val="bullet"/>
      <w:lvlText w:val="•"/>
      <w:lvlJc w:val="left"/>
      <w:pPr>
        <w:ind w:left="5014" w:hanging="339"/>
      </w:pPr>
      <w:rPr>
        <w:rFonts w:hint="default"/>
      </w:rPr>
    </w:lvl>
    <w:lvl w:ilvl="5" w:tplc="B40CC8F4">
      <w:numFmt w:val="bullet"/>
      <w:lvlText w:val="•"/>
      <w:lvlJc w:val="left"/>
      <w:pPr>
        <w:ind w:left="5952" w:hanging="339"/>
      </w:pPr>
      <w:rPr>
        <w:rFonts w:hint="default"/>
      </w:rPr>
    </w:lvl>
    <w:lvl w:ilvl="6" w:tplc="E5FA6898">
      <w:numFmt w:val="bullet"/>
      <w:lvlText w:val="•"/>
      <w:lvlJc w:val="left"/>
      <w:pPr>
        <w:ind w:left="6891" w:hanging="339"/>
      </w:pPr>
      <w:rPr>
        <w:rFonts w:hint="default"/>
      </w:rPr>
    </w:lvl>
    <w:lvl w:ilvl="7" w:tplc="E9F8819C">
      <w:numFmt w:val="bullet"/>
      <w:lvlText w:val="•"/>
      <w:lvlJc w:val="left"/>
      <w:pPr>
        <w:ind w:left="7829" w:hanging="339"/>
      </w:pPr>
      <w:rPr>
        <w:rFonts w:hint="default"/>
      </w:rPr>
    </w:lvl>
    <w:lvl w:ilvl="8" w:tplc="BA5A8BBC">
      <w:numFmt w:val="bullet"/>
      <w:lvlText w:val="•"/>
      <w:lvlJc w:val="left"/>
      <w:pPr>
        <w:ind w:left="8768" w:hanging="339"/>
      </w:pPr>
      <w:rPr>
        <w:rFonts w:hint="default"/>
      </w:rPr>
    </w:lvl>
  </w:abstractNum>
  <w:abstractNum w:abstractNumId="41" w15:restartNumberingAfterBreak="0">
    <w:nsid w:val="2C2B1A74"/>
    <w:multiLevelType w:val="hybridMultilevel"/>
    <w:tmpl w:val="0C1A8CF2"/>
    <w:lvl w:ilvl="0" w:tplc="A3F6A912">
      <w:start w:val="1"/>
      <w:numFmt w:val="lowerLetter"/>
      <w:lvlText w:val="(%1)"/>
      <w:lvlJc w:val="left"/>
      <w:pPr>
        <w:ind w:left="1710" w:hanging="360"/>
      </w:pPr>
      <w:rPr>
        <w:rFonts w:hint="default"/>
        <w:b w:val="0"/>
        <w:sz w:val="24"/>
        <w:szCs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2" w15:restartNumberingAfterBreak="0">
    <w:nsid w:val="2C3B7FCB"/>
    <w:multiLevelType w:val="multilevel"/>
    <w:tmpl w:val="1EC24E56"/>
    <w:lvl w:ilvl="0">
      <w:start w:val="20"/>
      <w:numFmt w:val="decimal"/>
      <w:lvlText w:val="%1"/>
      <w:lvlJc w:val="left"/>
      <w:pPr>
        <w:ind w:left="808" w:hanging="679"/>
      </w:pPr>
      <w:rPr>
        <w:rFonts w:hint="default"/>
      </w:rPr>
    </w:lvl>
    <w:lvl w:ilvl="1">
      <w:start w:val="5"/>
      <w:numFmt w:val="decimal"/>
      <w:lvlText w:val="%1.%2"/>
      <w:lvlJc w:val="left"/>
      <w:pPr>
        <w:ind w:left="808" w:hanging="679"/>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12" w:hanging="679"/>
      </w:pPr>
      <w:rPr>
        <w:rFonts w:ascii="Times New Roman" w:eastAsia="Times New Roman" w:hAnsi="Times New Roman" w:cs="Times New Roman" w:hint="default"/>
        <w:color w:val="231F20"/>
        <w:spacing w:val="-23"/>
        <w:w w:val="99"/>
        <w:sz w:val="22"/>
        <w:szCs w:val="22"/>
      </w:rPr>
    </w:lvl>
    <w:lvl w:ilvl="3">
      <w:start w:val="1"/>
      <w:numFmt w:val="lowerRoman"/>
      <w:lvlText w:val="%4)"/>
      <w:lvlJc w:val="left"/>
      <w:pPr>
        <w:ind w:left="1254" w:hanging="447"/>
      </w:pPr>
      <w:rPr>
        <w:rFonts w:ascii="Times New Roman" w:eastAsia="Times New Roman" w:hAnsi="Times New Roman" w:cs="Times New Roman" w:hint="default"/>
        <w:color w:val="231F20"/>
        <w:w w:val="100"/>
        <w:sz w:val="22"/>
        <w:szCs w:val="22"/>
      </w:rPr>
    </w:lvl>
    <w:lvl w:ilvl="4">
      <w:numFmt w:val="bullet"/>
      <w:lvlText w:val="•"/>
      <w:lvlJc w:val="left"/>
      <w:pPr>
        <w:ind w:left="3606" w:hanging="447"/>
      </w:pPr>
      <w:rPr>
        <w:rFonts w:hint="default"/>
      </w:rPr>
    </w:lvl>
    <w:lvl w:ilvl="5">
      <w:numFmt w:val="bullet"/>
      <w:lvlText w:val="•"/>
      <w:lvlJc w:val="left"/>
      <w:pPr>
        <w:ind w:left="4779" w:hanging="447"/>
      </w:pPr>
      <w:rPr>
        <w:rFonts w:hint="default"/>
      </w:rPr>
    </w:lvl>
    <w:lvl w:ilvl="6">
      <w:numFmt w:val="bullet"/>
      <w:lvlText w:val="•"/>
      <w:lvlJc w:val="left"/>
      <w:pPr>
        <w:ind w:left="5952" w:hanging="447"/>
      </w:pPr>
      <w:rPr>
        <w:rFonts w:hint="default"/>
      </w:rPr>
    </w:lvl>
    <w:lvl w:ilvl="7">
      <w:numFmt w:val="bullet"/>
      <w:lvlText w:val="•"/>
      <w:lvlJc w:val="left"/>
      <w:pPr>
        <w:ind w:left="7125" w:hanging="447"/>
      </w:pPr>
      <w:rPr>
        <w:rFonts w:hint="default"/>
      </w:rPr>
    </w:lvl>
    <w:lvl w:ilvl="8">
      <w:numFmt w:val="bullet"/>
      <w:lvlText w:val="•"/>
      <w:lvlJc w:val="left"/>
      <w:pPr>
        <w:ind w:left="8299" w:hanging="447"/>
      </w:pPr>
      <w:rPr>
        <w:rFonts w:hint="default"/>
      </w:rPr>
    </w:lvl>
  </w:abstractNum>
  <w:abstractNum w:abstractNumId="43" w15:restartNumberingAfterBreak="0">
    <w:nsid w:val="2D32150B"/>
    <w:multiLevelType w:val="hybridMultilevel"/>
    <w:tmpl w:val="E5F227D6"/>
    <w:lvl w:ilvl="0" w:tplc="94C4AF70">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FD740500">
      <w:numFmt w:val="bullet"/>
      <w:lvlText w:val="•"/>
      <w:lvlJc w:val="left"/>
      <w:pPr>
        <w:ind w:left="2090" w:hanging="368"/>
      </w:pPr>
      <w:rPr>
        <w:rFonts w:hint="default"/>
      </w:rPr>
    </w:lvl>
    <w:lvl w:ilvl="2" w:tplc="2A320C50">
      <w:numFmt w:val="bullet"/>
      <w:lvlText w:val="•"/>
      <w:lvlJc w:val="left"/>
      <w:pPr>
        <w:ind w:left="3041" w:hanging="368"/>
      </w:pPr>
      <w:rPr>
        <w:rFonts w:hint="default"/>
      </w:rPr>
    </w:lvl>
    <w:lvl w:ilvl="3" w:tplc="B15EFCEE">
      <w:numFmt w:val="bullet"/>
      <w:lvlText w:val="•"/>
      <w:lvlJc w:val="left"/>
      <w:pPr>
        <w:ind w:left="3991" w:hanging="368"/>
      </w:pPr>
      <w:rPr>
        <w:rFonts w:hint="default"/>
      </w:rPr>
    </w:lvl>
    <w:lvl w:ilvl="4" w:tplc="F98E6338">
      <w:numFmt w:val="bullet"/>
      <w:lvlText w:val="•"/>
      <w:lvlJc w:val="left"/>
      <w:pPr>
        <w:ind w:left="4942" w:hanging="368"/>
      </w:pPr>
      <w:rPr>
        <w:rFonts w:hint="default"/>
      </w:rPr>
    </w:lvl>
    <w:lvl w:ilvl="5" w:tplc="C4CC8044">
      <w:numFmt w:val="bullet"/>
      <w:lvlText w:val="•"/>
      <w:lvlJc w:val="left"/>
      <w:pPr>
        <w:ind w:left="5892" w:hanging="368"/>
      </w:pPr>
      <w:rPr>
        <w:rFonts w:hint="default"/>
      </w:rPr>
    </w:lvl>
    <w:lvl w:ilvl="6" w:tplc="1A964EA4">
      <w:numFmt w:val="bullet"/>
      <w:lvlText w:val="•"/>
      <w:lvlJc w:val="left"/>
      <w:pPr>
        <w:ind w:left="6843" w:hanging="368"/>
      </w:pPr>
      <w:rPr>
        <w:rFonts w:hint="default"/>
      </w:rPr>
    </w:lvl>
    <w:lvl w:ilvl="7" w:tplc="441EB636">
      <w:numFmt w:val="bullet"/>
      <w:lvlText w:val="•"/>
      <w:lvlJc w:val="left"/>
      <w:pPr>
        <w:ind w:left="7793" w:hanging="368"/>
      </w:pPr>
      <w:rPr>
        <w:rFonts w:hint="default"/>
      </w:rPr>
    </w:lvl>
    <w:lvl w:ilvl="8" w:tplc="D208204A">
      <w:numFmt w:val="bullet"/>
      <w:lvlText w:val="•"/>
      <w:lvlJc w:val="left"/>
      <w:pPr>
        <w:ind w:left="8744" w:hanging="368"/>
      </w:pPr>
      <w:rPr>
        <w:rFonts w:hint="default"/>
      </w:rPr>
    </w:lvl>
  </w:abstractNum>
  <w:abstractNum w:abstractNumId="44" w15:restartNumberingAfterBreak="0">
    <w:nsid w:val="2E454C41"/>
    <w:multiLevelType w:val="multilevel"/>
    <w:tmpl w:val="04E66420"/>
    <w:lvl w:ilvl="0">
      <w:start w:val="1"/>
      <w:numFmt w:val="decimal"/>
      <w:lvlText w:val="%1"/>
      <w:lvlJc w:val="left"/>
      <w:pPr>
        <w:ind w:left="1488" w:hanging="677"/>
      </w:pPr>
      <w:rPr>
        <w:rFonts w:hint="default"/>
        <w:lang w:val="en-US" w:eastAsia="en-US" w:bidi="ar-SA"/>
      </w:rPr>
    </w:lvl>
    <w:lvl w:ilvl="1">
      <w:start w:val="2"/>
      <w:numFmt w:val="decimal"/>
      <w:lvlText w:val="%1.%2"/>
      <w:lvlJc w:val="left"/>
      <w:pPr>
        <w:ind w:left="1577" w:hanging="677"/>
      </w:pPr>
      <w:rPr>
        <w:rFonts w:ascii="Times New Roman" w:eastAsia="Times New Roman" w:hAnsi="Times New Roman" w:cs="Times New Roman" w:hint="default"/>
        <w:b/>
        <w:bCs/>
        <w:i w:val="0"/>
        <w:iCs w:val="0"/>
        <w:spacing w:val="0"/>
        <w:w w:val="100"/>
        <w:sz w:val="22"/>
        <w:szCs w:val="22"/>
        <w:lang w:val="en-US" w:eastAsia="en-US" w:bidi="ar-SA"/>
      </w:rPr>
    </w:lvl>
    <w:lvl w:ilvl="2">
      <w:start w:val="1"/>
      <w:numFmt w:val="decimal"/>
      <w:lvlText w:val="(%3)"/>
      <w:lvlJc w:val="left"/>
      <w:pPr>
        <w:ind w:left="1490" w:hanging="339"/>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726" w:hanging="339"/>
      </w:pPr>
      <w:rPr>
        <w:rFonts w:hint="default"/>
        <w:lang w:val="en-US" w:eastAsia="en-US" w:bidi="ar-SA"/>
      </w:rPr>
    </w:lvl>
    <w:lvl w:ilvl="4">
      <w:numFmt w:val="bullet"/>
      <w:lvlText w:val="•"/>
      <w:lvlJc w:val="left"/>
      <w:pPr>
        <w:ind w:left="4840" w:hanging="339"/>
      </w:pPr>
      <w:rPr>
        <w:rFonts w:hint="default"/>
        <w:lang w:val="en-US" w:eastAsia="en-US" w:bidi="ar-SA"/>
      </w:rPr>
    </w:lvl>
    <w:lvl w:ilvl="5">
      <w:numFmt w:val="bullet"/>
      <w:lvlText w:val="•"/>
      <w:lvlJc w:val="left"/>
      <w:pPr>
        <w:ind w:left="5953" w:hanging="339"/>
      </w:pPr>
      <w:rPr>
        <w:rFonts w:hint="default"/>
        <w:lang w:val="en-US" w:eastAsia="en-US" w:bidi="ar-SA"/>
      </w:rPr>
    </w:lvl>
    <w:lvl w:ilvl="6">
      <w:numFmt w:val="bullet"/>
      <w:lvlText w:val="•"/>
      <w:lvlJc w:val="left"/>
      <w:pPr>
        <w:ind w:left="7066" w:hanging="339"/>
      </w:pPr>
      <w:rPr>
        <w:rFonts w:hint="default"/>
        <w:lang w:val="en-US" w:eastAsia="en-US" w:bidi="ar-SA"/>
      </w:rPr>
    </w:lvl>
    <w:lvl w:ilvl="7">
      <w:numFmt w:val="bullet"/>
      <w:lvlText w:val="•"/>
      <w:lvlJc w:val="left"/>
      <w:pPr>
        <w:ind w:left="8180" w:hanging="339"/>
      </w:pPr>
      <w:rPr>
        <w:rFonts w:hint="default"/>
        <w:lang w:val="en-US" w:eastAsia="en-US" w:bidi="ar-SA"/>
      </w:rPr>
    </w:lvl>
    <w:lvl w:ilvl="8">
      <w:numFmt w:val="bullet"/>
      <w:lvlText w:val="•"/>
      <w:lvlJc w:val="left"/>
      <w:pPr>
        <w:ind w:left="9293" w:hanging="339"/>
      </w:pPr>
      <w:rPr>
        <w:rFonts w:hint="default"/>
        <w:lang w:val="en-US" w:eastAsia="en-US" w:bidi="ar-SA"/>
      </w:rPr>
    </w:lvl>
  </w:abstractNum>
  <w:abstractNum w:abstractNumId="45" w15:restartNumberingAfterBreak="0">
    <w:nsid w:val="2ECB502D"/>
    <w:multiLevelType w:val="hybridMultilevel"/>
    <w:tmpl w:val="3940A0AC"/>
    <w:lvl w:ilvl="0" w:tplc="97922C52">
      <w:start w:val="1"/>
      <w:numFmt w:val="lowerRoman"/>
      <w:lvlText w:val="(%1)"/>
      <w:lvlJc w:val="left"/>
      <w:pPr>
        <w:ind w:left="1703" w:hanging="428"/>
        <w:jc w:val="right"/>
      </w:pPr>
      <w:rPr>
        <w:rFonts w:ascii="Times New Roman" w:eastAsia="Times New Roman" w:hAnsi="Times New Roman" w:cs="Times New Roman" w:hint="default"/>
        <w:color w:val="231F20"/>
        <w:w w:val="100"/>
        <w:sz w:val="22"/>
        <w:szCs w:val="22"/>
      </w:rPr>
    </w:lvl>
    <w:lvl w:ilvl="1" w:tplc="BA165F02">
      <w:numFmt w:val="bullet"/>
      <w:lvlText w:val="•"/>
      <w:lvlJc w:val="left"/>
      <w:pPr>
        <w:ind w:left="2594" w:hanging="428"/>
      </w:pPr>
      <w:rPr>
        <w:rFonts w:hint="default"/>
      </w:rPr>
    </w:lvl>
    <w:lvl w:ilvl="2" w:tplc="5E58DCD0">
      <w:numFmt w:val="bullet"/>
      <w:lvlText w:val="•"/>
      <w:lvlJc w:val="left"/>
      <w:pPr>
        <w:ind w:left="3489" w:hanging="428"/>
      </w:pPr>
      <w:rPr>
        <w:rFonts w:hint="default"/>
      </w:rPr>
    </w:lvl>
    <w:lvl w:ilvl="3" w:tplc="924A896C">
      <w:numFmt w:val="bullet"/>
      <w:lvlText w:val="•"/>
      <w:lvlJc w:val="left"/>
      <w:pPr>
        <w:ind w:left="4383" w:hanging="428"/>
      </w:pPr>
      <w:rPr>
        <w:rFonts w:hint="default"/>
      </w:rPr>
    </w:lvl>
    <w:lvl w:ilvl="4" w:tplc="60D41D30">
      <w:numFmt w:val="bullet"/>
      <w:lvlText w:val="•"/>
      <w:lvlJc w:val="left"/>
      <w:pPr>
        <w:ind w:left="5278" w:hanging="428"/>
      </w:pPr>
      <w:rPr>
        <w:rFonts w:hint="default"/>
      </w:rPr>
    </w:lvl>
    <w:lvl w:ilvl="5" w:tplc="11DA2AC4">
      <w:numFmt w:val="bullet"/>
      <w:lvlText w:val="•"/>
      <w:lvlJc w:val="left"/>
      <w:pPr>
        <w:ind w:left="6172" w:hanging="428"/>
      </w:pPr>
      <w:rPr>
        <w:rFonts w:hint="default"/>
      </w:rPr>
    </w:lvl>
    <w:lvl w:ilvl="6" w:tplc="E6E6C0C2">
      <w:numFmt w:val="bullet"/>
      <w:lvlText w:val="•"/>
      <w:lvlJc w:val="left"/>
      <w:pPr>
        <w:ind w:left="7067" w:hanging="428"/>
      </w:pPr>
      <w:rPr>
        <w:rFonts w:hint="default"/>
      </w:rPr>
    </w:lvl>
    <w:lvl w:ilvl="7" w:tplc="6156832A">
      <w:numFmt w:val="bullet"/>
      <w:lvlText w:val="•"/>
      <w:lvlJc w:val="left"/>
      <w:pPr>
        <w:ind w:left="7961" w:hanging="428"/>
      </w:pPr>
      <w:rPr>
        <w:rFonts w:hint="default"/>
      </w:rPr>
    </w:lvl>
    <w:lvl w:ilvl="8" w:tplc="57666986">
      <w:numFmt w:val="bullet"/>
      <w:lvlText w:val="•"/>
      <w:lvlJc w:val="left"/>
      <w:pPr>
        <w:ind w:left="8856" w:hanging="428"/>
      </w:pPr>
      <w:rPr>
        <w:rFonts w:hint="default"/>
      </w:rPr>
    </w:lvl>
  </w:abstractNum>
  <w:abstractNum w:abstractNumId="46" w15:restartNumberingAfterBreak="0">
    <w:nsid w:val="2FD64EAA"/>
    <w:multiLevelType w:val="hybridMultilevel"/>
    <w:tmpl w:val="2D1CE060"/>
    <w:lvl w:ilvl="0" w:tplc="583A11A2">
      <w:start w:val="1"/>
      <w:numFmt w:val="decimal"/>
      <w:lvlText w:val="(%1)"/>
      <w:lvlJc w:val="left"/>
      <w:pPr>
        <w:ind w:left="606" w:hanging="475"/>
      </w:pPr>
      <w:rPr>
        <w:rFonts w:ascii="Times New Roman" w:eastAsia="Times New Roman" w:hAnsi="Times New Roman" w:cs="Times New Roman" w:hint="default"/>
        <w:color w:val="231F20"/>
        <w:spacing w:val="-23"/>
        <w:w w:val="99"/>
        <w:sz w:val="22"/>
        <w:szCs w:val="22"/>
      </w:rPr>
    </w:lvl>
    <w:lvl w:ilvl="1" w:tplc="DB48F2F0">
      <w:numFmt w:val="bullet"/>
      <w:lvlText w:val="•"/>
      <w:lvlJc w:val="left"/>
      <w:pPr>
        <w:ind w:left="1604" w:hanging="475"/>
      </w:pPr>
      <w:rPr>
        <w:rFonts w:hint="default"/>
      </w:rPr>
    </w:lvl>
    <w:lvl w:ilvl="2" w:tplc="68B088D4">
      <w:numFmt w:val="bullet"/>
      <w:lvlText w:val="•"/>
      <w:lvlJc w:val="left"/>
      <w:pPr>
        <w:ind w:left="2609" w:hanging="475"/>
      </w:pPr>
      <w:rPr>
        <w:rFonts w:hint="default"/>
      </w:rPr>
    </w:lvl>
    <w:lvl w:ilvl="3" w:tplc="9D10E0FA">
      <w:numFmt w:val="bullet"/>
      <w:lvlText w:val="•"/>
      <w:lvlJc w:val="left"/>
      <w:pPr>
        <w:ind w:left="3613" w:hanging="475"/>
      </w:pPr>
      <w:rPr>
        <w:rFonts w:hint="default"/>
      </w:rPr>
    </w:lvl>
    <w:lvl w:ilvl="4" w:tplc="54386F88">
      <w:numFmt w:val="bullet"/>
      <w:lvlText w:val="•"/>
      <w:lvlJc w:val="left"/>
      <w:pPr>
        <w:ind w:left="4618" w:hanging="475"/>
      </w:pPr>
      <w:rPr>
        <w:rFonts w:hint="default"/>
      </w:rPr>
    </w:lvl>
    <w:lvl w:ilvl="5" w:tplc="0F6ABF8E">
      <w:numFmt w:val="bullet"/>
      <w:lvlText w:val="•"/>
      <w:lvlJc w:val="left"/>
      <w:pPr>
        <w:ind w:left="5622" w:hanging="475"/>
      </w:pPr>
      <w:rPr>
        <w:rFonts w:hint="default"/>
      </w:rPr>
    </w:lvl>
    <w:lvl w:ilvl="6" w:tplc="5142BBD4">
      <w:numFmt w:val="bullet"/>
      <w:lvlText w:val="•"/>
      <w:lvlJc w:val="left"/>
      <w:pPr>
        <w:ind w:left="6627" w:hanging="475"/>
      </w:pPr>
      <w:rPr>
        <w:rFonts w:hint="default"/>
      </w:rPr>
    </w:lvl>
    <w:lvl w:ilvl="7" w:tplc="31D2A7D6">
      <w:numFmt w:val="bullet"/>
      <w:lvlText w:val="•"/>
      <w:lvlJc w:val="left"/>
      <w:pPr>
        <w:ind w:left="7631" w:hanging="475"/>
      </w:pPr>
      <w:rPr>
        <w:rFonts w:hint="default"/>
      </w:rPr>
    </w:lvl>
    <w:lvl w:ilvl="8" w:tplc="69FA1E4A">
      <w:numFmt w:val="bullet"/>
      <w:lvlText w:val="•"/>
      <w:lvlJc w:val="left"/>
      <w:pPr>
        <w:ind w:left="8636" w:hanging="475"/>
      </w:pPr>
      <w:rPr>
        <w:rFonts w:hint="default"/>
      </w:rPr>
    </w:lvl>
  </w:abstractNum>
  <w:abstractNum w:abstractNumId="47" w15:restartNumberingAfterBreak="0">
    <w:nsid w:val="317D459B"/>
    <w:multiLevelType w:val="hybridMultilevel"/>
    <w:tmpl w:val="053881D4"/>
    <w:lvl w:ilvl="0" w:tplc="0EAC61E8">
      <w:start w:val="1"/>
      <w:numFmt w:val="decimal"/>
      <w:lvlText w:val="%1."/>
      <w:lvlJc w:val="left"/>
      <w:pPr>
        <w:ind w:left="566" w:hanging="425"/>
      </w:pPr>
      <w:rPr>
        <w:rFonts w:ascii="Times New Roman" w:eastAsia="Times New Roman" w:hAnsi="Times New Roman" w:cs="Times New Roman" w:hint="default"/>
        <w:color w:val="231F20"/>
        <w:spacing w:val="-23"/>
        <w:w w:val="99"/>
        <w:sz w:val="22"/>
        <w:szCs w:val="22"/>
      </w:rPr>
    </w:lvl>
    <w:lvl w:ilvl="1" w:tplc="8766C62C">
      <w:numFmt w:val="bullet"/>
      <w:lvlText w:val="•"/>
      <w:lvlJc w:val="left"/>
      <w:pPr>
        <w:ind w:left="1568" w:hanging="425"/>
      </w:pPr>
      <w:rPr>
        <w:rFonts w:hint="default"/>
      </w:rPr>
    </w:lvl>
    <w:lvl w:ilvl="2" w:tplc="1B803CD6">
      <w:numFmt w:val="bullet"/>
      <w:lvlText w:val="•"/>
      <w:lvlJc w:val="left"/>
      <w:pPr>
        <w:ind w:left="2577" w:hanging="425"/>
      </w:pPr>
      <w:rPr>
        <w:rFonts w:hint="default"/>
      </w:rPr>
    </w:lvl>
    <w:lvl w:ilvl="3" w:tplc="6FD82DE6">
      <w:numFmt w:val="bullet"/>
      <w:lvlText w:val="•"/>
      <w:lvlJc w:val="left"/>
      <w:pPr>
        <w:ind w:left="3585" w:hanging="425"/>
      </w:pPr>
      <w:rPr>
        <w:rFonts w:hint="default"/>
      </w:rPr>
    </w:lvl>
    <w:lvl w:ilvl="4" w:tplc="46B4EB24">
      <w:numFmt w:val="bullet"/>
      <w:lvlText w:val="•"/>
      <w:lvlJc w:val="left"/>
      <w:pPr>
        <w:ind w:left="4594" w:hanging="425"/>
      </w:pPr>
      <w:rPr>
        <w:rFonts w:hint="default"/>
      </w:rPr>
    </w:lvl>
    <w:lvl w:ilvl="5" w:tplc="494EC4D6">
      <w:numFmt w:val="bullet"/>
      <w:lvlText w:val="•"/>
      <w:lvlJc w:val="left"/>
      <w:pPr>
        <w:ind w:left="5602" w:hanging="425"/>
      </w:pPr>
      <w:rPr>
        <w:rFonts w:hint="default"/>
      </w:rPr>
    </w:lvl>
    <w:lvl w:ilvl="6" w:tplc="E3280990">
      <w:numFmt w:val="bullet"/>
      <w:lvlText w:val="•"/>
      <w:lvlJc w:val="left"/>
      <w:pPr>
        <w:ind w:left="6611" w:hanging="425"/>
      </w:pPr>
      <w:rPr>
        <w:rFonts w:hint="default"/>
      </w:rPr>
    </w:lvl>
    <w:lvl w:ilvl="7" w:tplc="143C8090">
      <w:numFmt w:val="bullet"/>
      <w:lvlText w:val="•"/>
      <w:lvlJc w:val="left"/>
      <w:pPr>
        <w:ind w:left="7619" w:hanging="425"/>
      </w:pPr>
      <w:rPr>
        <w:rFonts w:hint="default"/>
      </w:rPr>
    </w:lvl>
    <w:lvl w:ilvl="8" w:tplc="A8AE89F6">
      <w:numFmt w:val="bullet"/>
      <w:lvlText w:val="•"/>
      <w:lvlJc w:val="left"/>
      <w:pPr>
        <w:ind w:left="8628" w:hanging="425"/>
      </w:pPr>
      <w:rPr>
        <w:rFonts w:hint="default"/>
      </w:rPr>
    </w:lvl>
  </w:abstractNum>
  <w:abstractNum w:abstractNumId="48" w15:restartNumberingAfterBreak="0">
    <w:nsid w:val="324D71F8"/>
    <w:multiLevelType w:val="hybridMultilevel"/>
    <w:tmpl w:val="EB664856"/>
    <w:lvl w:ilvl="0" w:tplc="650844D0">
      <w:start w:val="1"/>
      <w:numFmt w:val="lowerLetter"/>
      <w:lvlText w:val="%1)"/>
      <w:lvlJc w:val="left"/>
      <w:pPr>
        <w:ind w:left="1129" w:hanging="380"/>
      </w:pPr>
      <w:rPr>
        <w:rFonts w:ascii="Times New Roman" w:eastAsia="Times New Roman" w:hAnsi="Times New Roman" w:cs="Times New Roman" w:hint="default"/>
        <w:color w:val="231F20"/>
        <w:w w:val="100"/>
        <w:sz w:val="22"/>
        <w:szCs w:val="22"/>
      </w:rPr>
    </w:lvl>
    <w:lvl w:ilvl="1" w:tplc="401CE5FE">
      <w:numFmt w:val="bullet"/>
      <w:lvlText w:val="•"/>
      <w:lvlJc w:val="left"/>
      <w:pPr>
        <w:ind w:left="2072" w:hanging="380"/>
      </w:pPr>
      <w:rPr>
        <w:rFonts w:hint="default"/>
      </w:rPr>
    </w:lvl>
    <w:lvl w:ilvl="2" w:tplc="0882C81E">
      <w:numFmt w:val="bullet"/>
      <w:lvlText w:val="•"/>
      <w:lvlJc w:val="left"/>
      <w:pPr>
        <w:ind w:left="3025" w:hanging="380"/>
      </w:pPr>
      <w:rPr>
        <w:rFonts w:hint="default"/>
      </w:rPr>
    </w:lvl>
    <w:lvl w:ilvl="3" w:tplc="CFBAAC18">
      <w:numFmt w:val="bullet"/>
      <w:lvlText w:val="•"/>
      <w:lvlJc w:val="left"/>
      <w:pPr>
        <w:ind w:left="3977" w:hanging="380"/>
      </w:pPr>
      <w:rPr>
        <w:rFonts w:hint="default"/>
      </w:rPr>
    </w:lvl>
    <w:lvl w:ilvl="4" w:tplc="984E5FE6">
      <w:numFmt w:val="bullet"/>
      <w:lvlText w:val="•"/>
      <w:lvlJc w:val="left"/>
      <w:pPr>
        <w:ind w:left="4930" w:hanging="380"/>
      </w:pPr>
      <w:rPr>
        <w:rFonts w:hint="default"/>
      </w:rPr>
    </w:lvl>
    <w:lvl w:ilvl="5" w:tplc="97BC84B0">
      <w:numFmt w:val="bullet"/>
      <w:lvlText w:val="•"/>
      <w:lvlJc w:val="left"/>
      <w:pPr>
        <w:ind w:left="5882" w:hanging="380"/>
      </w:pPr>
      <w:rPr>
        <w:rFonts w:hint="default"/>
      </w:rPr>
    </w:lvl>
    <w:lvl w:ilvl="6" w:tplc="B8368E94">
      <w:numFmt w:val="bullet"/>
      <w:lvlText w:val="•"/>
      <w:lvlJc w:val="left"/>
      <w:pPr>
        <w:ind w:left="6835" w:hanging="380"/>
      </w:pPr>
      <w:rPr>
        <w:rFonts w:hint="default"/>
      </w:rPr>
    </w:lvl>
    <w:lvl w:ilvl="7" w:tplc="3326833E">
      <w:numFmt w:val="bullet"/>
      <w:lvlText w:val="•"/>
      <w:lvlJc w:val="left"/>
      <w:pPr>
        <w:ind w:left="7787" w:hanging="380"/>
      </w:pPr>
      <w:rPr>
        <w:rFonts w:hint="default"/>
      </w:rPr>
    </w:lvl>
    <w:lvl w:ilvl="8" w:tplc="66D8F442">
      <w:numFmt w:val="bullet"/>
      <w:lvlText w:val="•"/>
      <w:lvlJc w:val="left"/>
      <w:pPr>
        <w:ind w:left="8740" w:hanging="380"/>
      </w:pPr>
      <w:rPr>
        <w:rFonts w:hint="default"/>
      </w:rPr>
    </w:lvl>
  </w:abstractNum>
  <w:abstractNum w:abstractNumId="49" w15:restartNumberingAfterBreak="0">
    <w:nsid w:val="32A761AE"/>
    <w:multiLevelType w:val="hybridMultilevel"/>
    <w:tmpl w:val="1DB2A2B2"/>
    <w:lvl w:ilvl="0" w:tplc="2AD6BCC0">
      <w:start w:val="1"/>
      <w:numFmt w:val="lowerLetter"/>
      <w:lvlText w:val="%1)"/>
      <w:lvlJc w:val="left"/>
      <w:pPr>
        <w:ind w:left="1168" w:hanging="474"/>
      </w:pPr>
      <w:rPr>
        <w:rFonts w:ascii="Times New Roman" w:eastAsia="Times New Roman" w:hAnsi="Times New Roman" w:cs="Times New Roman" w:hint="default"/>
        <w:color w:val="231F20"/>
        <w:w w:val="100"/>
        <w:sz w:val="22"/>
        <w:szCs w:val="22"/>
      </w:rPr>
    </w:lvl>
    <w:lvl w:ilvl="1" w:tplc="BE58C15C">
      <w:numFmt w:val="bullet"/>
      <w:lvlText w:val="•"/>
      <w:lvlJc w:val="left"/>
      <w:pPr>
        <w:ind w:left="2108" w:hanging="474"/>
      </w:pPr>
      <w:rPr>
        <w:rFonts w:hint="default"/>
      </w:rPr>
    </w:lvl>
    <w:lvl w:ilvl="2" w:tplc="616E31F2">
      <w:numFmt w:val="bullet"/>
      <w:lvlText w:val="•"/>
      <w:lvlJc w:val="left"/>
      <w:pPr>
        <w:ind w:left="3057" w:hanging="474"/>
      </w:pPr>
      <w:rPr>
        <w:rFonts w:hint="default"/>
      </w:rPr>
    </w:lvl>
    <w:lvl w:ilvl="3" w:tplc="903E1B02">
      <w:numFmt w:val="bullet"/>
      <w:lvlText w:val="•"/>
      <w:lvlJc w:val="left"/>
      <w:pPr>
        <w:ind w:left="4005" w:hanging="474"/>
      </w:pPr>
      <w:rPr>
        <w:rFonts w:hint="default"/>
      </w:rPr>
    </w:lvl>
    <w:lvl w:ilvl="4" w:tplc="A32C7E68">
      <w:numFmt w:val="bullet"/>
      <w:lvlText w:val="•"/>
      <w:lvlJc w:val="left"/>
      <w:pPr>
        <w:ind w:left="4954" w:hanging="474"/>
      </w:pPr>
      <w:rPr>
        <w:rFonts w:hint="default"/>
      </w:rPr>
    </w:lvl>
    <w:lvl w:ilvl="5" w:tplc="00C4D95C">
      <w:numFmt w:val="bullet"/>
      <w:lvlText w:val="•"/>
      <w:lvlJc w:val="left"/>
      <w:pPr>
        <w:ind w:left="5902" w:hanging="474"/>
      </w:pPr>
      <w:rPr>
        <w:rFonts w:hint="default"/>
      </w:rPr>
    </w:lvl>
    <w:lvl w:ilvl="6" w:tplc="405682F2">
      <w:numFmt w:val="bullet"/>
      <w:lvlText w:val="•"/>
      <w:lvlJc w:val="left"/>
      <w:pPr>
        <w:ind w:left="6851" w:hanging="474"/>
      </w:pPr>
      <w:rPr>
        <w:rFonts w:hint="default"/>
      </w:rPr>
    </w:lvl>
    <w:lvl w:ilvl="7" w:tplc="0A26D6A0">
      <w:numFmt w:val="bullet"/>
      <w:lvlText w:val="•"/>
      <w:lvlJc w:val="left"/>
      <w:pPr>
        <w:ind w:left="7799" w:hanging="474"/>
      </w:pPr>
      <w:rPr>
        <w:rFonts w:hint="default"/>
      </w:rPr>
    </w:lvl>
    <w:lvl w:ilvl="8" w:tplc="6DDA9E2E">
      <w:numFmt w:val="bullet"/>
      <w:lvlText w:val="•"/>
      <w:lvlJc w:val="left"/>
      <w:pPr>
        <w:ind w:left="8748" w:hanging="474"/>
      </w:pPr>
      <w:rPr>
        <w:rFonts w:hint="default"/>
      </w:rPr>
    </w:lvl>
  </w:abstractNum>
  <w:abstractNum w:abstractNumId="50" w15:restartNumberingAfterBreak="0">
    <w:nsid w:val="3325608B"/>
    <w:multiLevelType w:val="hybridMultilevel"/>
    <w:tmpl w:val="12E435BC"/>
    <w:lvl w:ilvl="0" w:tplc="E4CAC188">
      <w:start w:val="1"/>
      <w:numFmt w:val="lowerLetter"/>
      <w:lvlText w:val="%1)"/>
      <w:lvlJc w:val="left"/>
      <w:pPr>
        <w:ind w:left="1255" w:hanging="342"/>
      </w:pPr>
      <w:rPr>
        <w:rFonts w:ascii="Times New Roman" w:eastAsia="Times New Roman" w:hAnsi="Times New Roman" w:cs="Times New Roman" w:hint="default"/>
        <w:color w:val="231F20"/>
        <w:w w:val="100"/>
        <w:sz w:val="22"/>
        <w:szCs w:val="22"/>
      </w:rPr>
    </w:lvl>
    <w:lvl w:ilvl="1" w:tplc="F50EC980">
      <w:start w:val="1"/>
      <w:numFmt w:val="lowerRoman"/>
      <w:lvlText w:val="%2)"/>
      <w:lvlJc w:val="left"/>
      <w:pPr>
        <w:ind w:left="1683" w:hanging="425"/>
      </w:pPr>
      <w:rPr>
        <w:rFonts w:ascii="Times New Roman" w:eastAsia="Times New Roman" w:hAnsi="Times New Roman" w:cs="Times New Roman" w:hint="default"/>
        <w:color w:val="231F20"/>
        <w:w w:val="100"/>
        <w:sz w:val="22"/>
        <w:szCs w:val="22"/>
      </w:rPr>
    </w:lvl>
    <w:lvl w:ilvl="2" w:tplc="ECD2B980">
      <w:numFmt w:val="bullet"/>
      <w:lvlText w:val="•"/>
      <w:lvlJc w:val="left"/>
      <w:pPr>
        <w:ind w:left="2676" w:hanging="425"/>
      </w:pPr>
      <w:rPr>
        <w:rFonts w:hint="default"/>
      </w:rPr>
    </w:lvl>
    <w:lvl w:ilvl="3" w:tplc="0DE44F28">
      <w:numFmt w:val="bullet"/>
      <w:lvlText w:val="•"/>
      <w:lvlJc w:val="left"/>
      <w:pPr>
        <w:ind w:left="3672" w:hanging="425"/>
      </w:pPr>
      <w:rPr>
        <w:rFonts w:hint="default"/>
      </w:rPr>
    </w:lvl>
    <w:lvl w:ilvl="4" w:tplc="32729046">
      <w:numFmt w:val="bullet"/>
      <w:lvlText w:val="•"/>
      <w:lvlJc w:val="left"/>
      <w:pPr>
        <w:ind w:left="4668" w:hanging="425"/>
      </w:pPr>
      <w:rPr>
        <w:rFonts w:hint="default"/>
      </w:rPr>
    </w:lvl>
    <w:lvl w:ilvl="5" w:tplc="33D837BA">
      <w:numFmt w:val="bullet"/>
      <w:lvlText w:val="•"/>
      <w:lvlJc w:val="left"/>
      <w:pPr>
        <w:ind w:left="5664" w:hanging="425"/>
      </w:pPr>
      <w:rPr>
        <w:rFonts w:hint="default"/>
      </w:rPr>
    </w:lvl>
    <w:lvl w:ilvl="6" w:tplc="57967DE0">
      <w:numFmt w:val="bullet"/>
      <w:lvlText w:val="•"/>
      <w:lvlJc w:val="left"/>
      <w:pPr>
        <w:ind w:left="6660" w:hanging="425"/>
      </w:pPr>
      <w:rPr>
        <w:rFonts w:hint="default"/>
      </w:rPr>
    </w:lvl>
    <w:lvl w:ilvl="7" w:tplc="73641E00">
      <w:numFmt w:val="bullet"/>
      <w:lvlText w:val="•"/>
      <w:lvlJc w:val="left"/>
      <w:pPr>
        <w:ind w:left="7657" w:hanging="425"/>
      </w:pPr>
      <w:rPr>
        <w:rFonts w:hint="default"/>
      </w:rPr>
    </w:lvl>
    <w:lvl w:ilvl="8" w:tplc="4D38CCE2">
      <w:numFmt w:val="bullet"/>
      <w:lvlText w:val="•"/>
      <w:lvlJc w:val="left"/>
      <w:pPr>
        <w:ind w:left="8653" w:hanging="425"/>
      </w:pPr>
      <w:rPr>
        <w:rFonts w:hint="default"/>
      </w:rPr>
    </w:lvl>
  </w:abstractNum>
  <w:abstractNum w:abstractNumId="51" w15:restartNumberingAfterBreak="0">
    <w:nsid w:val="33E7529A"/>
    <w:multiLevelType w:val="hybridMultilevel"/>
    <w:tmpl w:val="378AF64C"/>
    <w:lvl w:ilvl="0" w:tplc="509A7E7C">
      <w:start w:val="1"/>
      <w:numFmt w:val="lowerLetter"/>
      <w:lvlText w:val="%1)"/>
      <w:lvlJc w:val="left"/>
      <w:pPr>
        <w:ind w:left="1275" w:hanging="471"/>
      </w:pPr>
      <w:rPr>
        <w:rFonts w:ascii="Times New Roman" w:eastAsia="Times New Roman" w:hAnsi="Times New Roman" w:cs="Times New Roman" w:hint="default"/>
        <w:color w:val="231F20"/>
        <w:w w:val="100"/>
        <w:sz w:val="22"/>
        <w:szCs w:val="22"/>
      </w:rPr>
    </w:lvl>
    <w:lvl w:ilvl="1" w:tplc="E13C5242">
      <w:numFmt w:val="bullet"/>
      <w:lvlText w:val="•"/>
      <w:lvlJc w:val="left"/>
      <w:pPr>
        <w:ind w:left="2216" w:hanging="471"/>
      </w:pPr>
      <w:rPr>
        <w:rFonts w:hint="default"/>
      </w:rPr>
    </w:lvl>
    <w:lvl w:ilvl="2" w:tplc="007041A6">
      <w:numFmt w:val="bullet"/>
      <w:lvlText w:val="•"/>
      <w:lvlJc w:val="left"/>
      <w:pPr>
        <w:ind w:left="3153" w:hanging="471"/>
      </w:pPr>
      <w:rPr>
        <w:rFonts w:hint="default"/>
      </w:rPr>
    </w:lvl>
    <w:lvl w:ilvl="3" w:tplc="D9702572">
      <w:numFmt w:val="bullet"/>
      <w:lvlText w:val="•"/>
      <w:lvlJc w:val="left"/>
      <w:pPr>
        <w:ind w:left="4089" w:hanging="471"/>
      </w:pPr>
      <w:rPr>
        <w:rFonts w:hint="default"/>
      </w:rPr>
    </w:lvl>
    <w:lvl w:ilvl="4" w:tplc="CADAA802">
      <w:numFmt w:val="bullet"/>
      <w:lvlText w:val="•"/>
      <w:lvlJc w:val="left"/>
      <w:pPr>
        <w:ind w:left="5026" w:hanging="471"/>
      </w:pPr>
      <w:rPr>
        <w:rFonts w:hint="default"/>
      </w:rPr>
    </w:lvl>
    <w:lvl w:ilvl="5" w:tplc="E2BA9F48">
      <w:numFmt w:val="bullet"/>
      <w:lvlText w:val="•"/>
      <w:lvlJc w:val="left"/>
      <w:pPr>
        <w:ind w:left="5962" w:hanging="471"/>
      </w:pPr>
      <w:rPr>
        <w:rFonts w:hint="default"/>
      </w:rPr>
    </w:lvl>
    <w:lvl w:ilvl="6" w:tplc="F754E74E">
      <w:numFmt w:val="bullet"/>
      <w:lvlText w:val="•"/>
      <w:lvlJc w:val="left"/>
      <w:pPr>
        <w:ind w:left="6899" w:hanging="471"/>
      </w:pPr>
      <w:rPr>
        <w:rFonts w:hint="default"/>
      </w:rPr>
    </w:lvl>
    <w:lvl w:ilvl="7" w:tplc="2D9C2382">
      <w:numFmt w:val="bullet"/>
      <w:lvlText w:val="•"/>
      <w:lvlJc w:val="left"/>
      <w:pPr>
        <w:ind w:left="7835" w:hanging="471"/>
      </w:pPr>
      <w:rPr>
        <w:rFonts w:hint="default"/>
      </w:rPr>
    </w:lvl>
    <w:lvl w:ilvl="8" w:tplc="7456A134">
      <w:numFmt w:val="bullet"/>
      <w:lvlText w:val="•"/>
      <w:lvlJc w:val="left"/>
      <w:pPr>
        <w:ind w:left="8772" w:hanging="471"/>
      </w:pPr>
      <w:rPr>
        <w:rFonts w:hint="default"/>
      </w:rPr>
    </w:lvl>
  </w:abstractNum>
  <w:abstractNum w:abstractNumId="52" w15:restartNumberingAfterBreak="0">
    <w:nsid w:val="3484594F"/>
    <w:multiLevelType w:val="hybridMultilevel"/>
    <w:tmpl w:val="F08E2A00"/>
    <w:lvl w:ilvl="0" w:tplc="B538B78E">
      <w:numFmt w:val="bullet"/>
      <w:lvlText w:val=""/>
      <w:lvlJc w:val="left"/>
      <w:pPr>
        <w:ind w:left="789" w:hanging="339"/>
      </w:pPr>
      <w:rPr>
        <w:rFonts w:ascii="Symbol" w:eastAsia="Symbol" w:hAnsi="Symbol" w:cs="Symbol" w:hint="default"/>
        <w:b w:val="0"/>
        <w:bCs w:val="0"/>
        <w:i w:val="0"/>
        <w:iCs w:val="0"/>
        <w:spacing w:val="0"/>
        <w:w w:val="102"/>
        <w:sz w:val="22"/>
        <w:szCs w:val="22"/>
        <w:lang w:val="en-US" w:eastAsia="en-US" w:bidi="ar-SA"/>
      </w:rPr>
    </w:lvl>
    <w:lvl w:ilvl="1" w:tplc="71DA16C2">
      <w:numFmt w:val="bullet"/>
      <w:lvlText w:val="•"/>
      <w:lvlJc w:val="left"/>
      <w:pPr>
        <w:ind w:left="1216" w:hanging="339"/>
      </w:pPr>
      <w:rPr>
        <w:rFonts w:hint="default"/>
        <w:lang w:val="en-US" w:eastAsia="en-US" w:bidi="ar-SA"/>
      </w:rPr>
    </w:lvl>
    <w:lvl w:ilvl="2" w:tplc="6C44D94A">
      <w:numFmt w:val="bullet"/>
      <w:lvlText w:val="•"/>
      <w:lvlJc w:val="left"/>
      <w:pPr>
        <w:ind w:left="1653" w:hanging="339"/>
      </w:pPr>
      <w:rPr>
        <w:rFonts w:hint="default"/>
        <w:lang w:val="en-US" w:eastAsia="en-US" w:bidi="ar-SA"/>
      </w:rPr>
    </w:lvl>
    <w:lvl w:ilvl="3" w:tplc="7CF2DA6A">
      <w:numFmt w:val="bullet"/>
      <w:lvlText w:val="•"/>
      <w:lvlJc w:val="left"/>
      <w:pPr>
        <w:ind w:left="2089" w:hanging="339"/>
      </w:pPr>
      <w:rPr>
        <w:rFonts w:hint="default"/>
        <w:lang w:val="en-US" w:eastAsia="en-US" w:bidi="ar-SA"/>
      </w:rPr>
    </w:lvl>
    <w:lvl w:ilvl="4" w:tplc="CD1AE140">
      <w:numFmt w:val="bullet"/>
      <w:lvlText w:val="•"/>
      <w:lvlJc w:val="left"/>
      <w:pPr>
        <w:ind w:left="2526" w:hanging="339"/>
      </w:pPr>
      <w:rPr>
        <w:rFonts w:hint="default"/>
        <w:lang w:val="en-US" w:eastAsia="en-US" w:bidi="ar-SA"/>
      </w:rPr>
    </w:lvl>
    <w:lvl w:ilvl="5" w:tplc="FA8C6426">
      <w:numFmt w:val="bullet"/>
      <w:lvlText w:val="•"/>
      <w:lvlJc w:val="left"/>
      <w:pPr>
        <w:ind w:left="2963" w:hanging="339"/>
      </w:pPr>
      <w:rPr>
        <w:rFonts w:hint="default"/>
        <w:lang w:val="en-US" w:eastAsia="en-US" w:bidi="ar-SA"/>
      </w:rPr>
    </w:lvl>
    <w:lvl w:ilvl="6" w:tplc="8B2EE28A">
      <w:numFmt w:val="bullet"/>
      <w:lvlText w:val="•"/>
      <w:lvlJc w:val="left"/>
      <w:pPr>
        <w:ind w:left="3399" w:hanging="339"/>
      </w:pPr>
      <w:rPr>
        <w:rFonts w:hint="default"/>
        <w:lang w:val="en-US" w:eastAsia="en-US" w:bidi="ar-SA"/>
      </w:rPr>
    </w:lvl>
    <w:lvl w:ilvl="7" w:tplc="62246AE0">
      <w:numFmt w:val="bullet"/>
      <w:lvlText w:val="•"/>
      <w:lvlJc w:val="left"/>
      <w:pPr>
        <w:ind w:left="3836" w:hanging="339"/>
      </w:pPr>
      <w:rPr>
        <w:rFonts w:hint="default"/>
        <w:lang w:val="en-US" w:eastAsia="en-US" w:bidi="ar-SA"/>
      </w:rPr>
    </w:lvl>
    <w:lvl w:ilvl="8" w:tplc="9FF048AA">
      <w:numFmt w:val="bullet"/>
      <w:lvlText w:val="•"/>
      <w:lvlJc w:val="left"/>
      <w:pPr>
        <w:ind w:left="4272" w:hanging="339"/>
      </w:pPr>
      <w:rPr>
        <w:rFonts w:hint="default"/>
        <w:lang w:val="en-US" w:eastAsia="en-US" w:bidi="ar-SA"/>
      </w:rPr>
    </w:lvl>
  </w:abstractNum>
  <w:abstractNum w:abstractNumId="53" w15:restartNumberingAfterBreak="0">
    <w:nsid w:val="353C6D2B"/>
    <w:multiLevelType w:val="hybridMultilevel"/>
    <w:tmpl w:val="B6D22FE8"/>
    <w:lvl w:ilvl="0" w:tplc="4F1EAD7A">
      <w:start w:val="1"/>
      <w:numFmt w:val="lowerRoman"/>
      <w:lvlText w:val="%1)"/>
      <w:lvlJc w:val="left"/>
      <w:pPr>
        <w:ind w:left="1174" w:hanging="465"/>
      </w:pPr>
      <w:rPr>
        <w:rFonts w:ascii="Times New Roman" w:eastAsia="Times New Roman" w:hAnsi="Times New Roman" w:cs="Times New Roman" w:hint="default"/>
        <w:color w:val="231F20"/>
        <w:w w:val="100"/>
        <w:sz w:val="22"/>
        <w:szCs w:val="22"/>
      </w:rPr>
    </w:lvl>
    <w:lvl w:ilvl="1" w:tplc="D60412F0">
      <w:numFmt w:val="bullet"/>
      <w:lvlText w:val="•"/>
      <w:lvlJc w:val="left"/>
      <w:pPr>
        <w:ind w:left="2126" w:hanging="465"/>
      </w:pPr>
      <w:rPr>
        <w:rFonts w:hint="default"/>
      </w:rPr>
    </w:lvl>
    <w:lvl w:ilvl="2" w:tplc="DA84754C">
      <w:numFmt w:val="bullet"/>
      <w:lvlText w:val="•"/>
      <w:lvlJc w:val="left"/>
      <w:pPr>
        <w:ind w:left="3073" w:hanging="465"/>
      </w:pPr>
      <w:rPr>
        <w:rFonts w:hint="default"/>
      </w:rPr>
    </w:lvl>
    <w:lvl w:ilvl="3" w:tplc="6AACA094">
      <w:numFmt w:val="bullet"/>
      <w:lvlText w:val="•"/>
      <w:lvlJc w:val="left"/>
      <w:pPr>
        <w:ind w:left="4019" w:hanging="465"/>
      </w:pPr>
      <w:rPr>
        <w:rFonts w:hint="default"/>
      </w:rPr>
    </w:lvl>
    <w:lvl w:ilvl="4" w:tplc="E68635D4">
      <w:numFmt w:val="bullet"/>
      <w:lvlText w:val="•"/>
      <w:lvlJc w:val="left"/>
      <w:pPr>
        <w:ind w:left="4966" w:hanging="465"/>
      </w:pPr>
      <w:rPr>
        <w:rFonts w:hint="default"/>
      </w:rPr>
    </w:lvl>
    <w:lvl w:ilvl="5" w:tplc="5ADE61D4">
      <w:numFmt w:val="bullet"/>
      <w:lvlText w:val="•"/>
      <w:lvlJc w:val="left"/>
      <w:pPr>
        <w:ind w:left="5912" w:hanging="465"/>
      </w:pPr>
      <w:rPr>
        <w:rFonts w:hint="default"/>
      </w:rPr>
    </w:lvl>
    <w:lvl w:ilvl="6" w:tplc="56E61C3C">
      <w:numFmt w:val="bullet"/>
      <w:lvlText w:val="•"/>
      <w:lvlJc w:val="left"/>
      <w:pPr>
        <w:ind w:left="6859" w:hanging="465"/>
      </w:pPr>
      <w:rPr>
        <w:rFonts w:hint="default"/>
      </w:rPr>
    </w:lvl>
    <w:lvl w:ilvl="7" w:tplc="7AA200A2">
      <w:numFmt w:val="bullet"/>
      <w:lvlText w:val="•"/>
      <w:lvlJc w:val="left"/>
      <w:pPr>
        <w:ind w:left="7805" w:hanging="465"/>
      </w:pPr>
      <w:rPr>
        <w:rFonts w:hint="default"/>
      </w:rPr>
    </w:lvl>
    <w:lvl w:ilvl="8" w:tplc="87A2F2D6">
      <w:numFmt w:val="bullet"/>
      <w:lvlText w:val="•"/>
      <w:lvlJc w:val="left"/>
      <w:pPr>
        <w:ind w:left="8752" w:hanging="465"/>
      </w:pPr>
      <w:rPr>
        <w:rFonts w:hint="default"/>
      </w:rPr>
    </w:lvl>
  </w:abstractNum>
  <w:abstractNum w:abstractNumId="54" w15:restartNumberingAfterBreak="0">
    <w:nsid w:val="3A9C3BC7"/>
    <w:multiLevelType w:val="hybridMultilevel"/>
    <w:tmpl w:val="1F2A0D12"/>
    <w:lvl w:ilvl="0" w:tplc="BC3A83D2">
      <w:start w:val="1"/>
      <w:numFmt w:val="lowerLetter"/>
      <w:lvlText w:val="%1)"/>
      <w:lvlJc w:val="left"/>
      <w:pPr>
        <w:ind w:left="1165" w:hanging="476"/>
      </w:pPr>
      <w:rPr>
        <w:rFonts w:ascii="Times New Roman" w:eastAsia="Times New Roman" w:hAnsi="Times New Roman" w:cs="Times New Roman" w:hint="default"/>
        <w:color w:val="231F20"/>
        <w:w w:val="100"/>
        <w:sz w:val="22"/>
        <w:szCs w:val="22"/>
      </w:rPr>
    </w:lvl>
    <w:lvl w:ilvl="1" w:tplc="A440938A">
      <w:numFmt w:val="bullet"/>
      <w:lvlText w:val="•"/>
      <w:lvlJc w:val="left"/>
      <w:pPr>
        <w:ind w:left="2108" w:hanging="476"/>
      </w:pPr>
      <w:rPr>
        <w:rFonts w:hint="default"/>
      </w:rPr>
    </w:lvl>
    <w:lvl w:ilvl="2" w:tplc="A73068DE">
      <w:numFmt w:val="bullet"/>
      <w:lvlText w:val="•"/>
      <w:lvlJc w:val="left"/>
      <w:pPr>
        <w:ind w:left="3057" w:hanging="476"/>
      </w:pPr>
      <w:rPr>
        <w:rFonts w:hint="default"/>
      </w:rPr>
    </w:lvl>
    <w:lvl w:ilvl="3" w:tplc="9F424922">
      <w:numFmt w:val="bullet"/>
      <w:lvlText w:val="•"/>
      <w:lvlJc w:val="left"/>
      <w:pPr>
        <w:ind w:left="4005" w:hanging="476"/>
      </w:pPr>
      <w:rPr>
        <w:rFonts w:hint="default"/>
      </w:rPr>
    </w:lvl>
    <w:lvl w:ilvl="4" w:tplc="1A268C40">
      <w:numFmt w:val="bullet"/>
      <w:lvlText w:val="•"/>
      <w:lvlJc w:val="left"/>
      <w:pPr>
        <w:ind w:left="4954" w:hanging="476"/>
      </w:pPr>
      <w:rPr>
        <w:rFonts w:hint="default"/>
      </w:rPr>
    </w:lvl>
    <w:lvl w:ilvl="5" w:tplc="F2204E74">
      <w:numFmt w:val="bullet"/>
      <w:lvlText w:val="•"/>
      <w:lvlJc w:val="left"/>
      <w:pPr>
        <w:ind w:left="5902" w:hanging="476"/>
      </w:pPr>
      <w:rPr>
        <w:rFonts w:hint="default"/>
      </w:rPr>
    </w:lvl>
    <w:lvl w:ilvl="6" w:tplc="14429610">
      <w:numFmt w:val="bullet"/>
      <w:lvlText w:val="•"/>
      <w:lvlJc w:val="left"/>
      <w:pPr>
        <w:ind w:left="6851" w:hanging="476"/>
      </w:pPr>
      <w:rPr>
        <w:rFonts w:hint="default"/>
      </w:rPr>
    </w:lvl>
    <w:lvl w:ilvl="7" w:tplc="72EA1142">
      <w:numFmt w:val="bullet"/>
      <w:lvlText w:val="•"/>
      <w:lvlJc w:val="left"/>
      <w:pPr>
        <w:ind w:left="7799" w:hanging="476"/>
      </w:pPr>
      <w:rPr>
        <w:rFonts w:hint="default"/>
      </w:rPr>
    </w:lvl>
    <w:lvl w:ilvl="8" w:tplc="5374DCC8">
      <w:numFmt w:val="bullet"/>
      <w:lvlText w:val="•"/>
      <w:lvlJc w:val="left"/>
      <w:pPr>
        <w:ind w:left="8748" w:hanging="476"/>
      </w:pPr>
      <w:rPr>
        <w:rFonts w:hint="default"/>
      </w:rPr>
    </w:lvl>
  </w:abstractNum>
  <w:abstractNum w:abstractNumId="55" w15:restartNumberingAfterBreak="0">
    <w:nsid w:val="3ED10A5F"/>
    <w:multiLevelType w:val="multilevel"/>
    <w:tmpl w:val="47087FBE"/>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6" w15:restartNumberingAfterBreak="0">
    <w:nsid w:val="3F4A4628"/>
    <w:multiLevelType w:val="hybridMultilevel"/>
    <w:tmpl w:val="73C24F7A"/>
    <w:lvl w:ilvl="0" w:tplc="621C56CE">
      <w:start w:val="1"/>
      <w:numFmt w:val="lowerLetter"/>
      <w:lvlText w:val="%1)"/>
      <w:lvlJc w:val="left"/>
      <w:pPr>
        <w:ind w:left="1046" w:hanging="301"/>
      </w:pPr>
      <w:rPr>
        <w:rFonts w:ascii="Times New Roman" w:eastAsia="Times New Roman" w:hAnsi="Times New Roman" w:cs="Times New Roman" w:hint="default"/>
        <w:color w:val="231F20"/>
        <w:w w:val="100"/>
        <w:sz w:val="22"/>
        <w:szCs w:val="22"/>
      </w:rPr>
    </w:lvl>
    <w:lvl w:ilvl="1" w:tplc="7430CC66">
      <w:start w:val="1"/>
      <w:numFmt w:val="lowerRoman"/>
      <w:lvlText w:val="%2)"/>
      <w:lvlJc w:val="left"/>
      <w:pPr>
        <w:ind w:left="1471" w:hanging="495"/>
      </w:pPr>
      <w:rPr>
        <w:rFonts w:ascii="Times New Roman" w:eastAsia="Times New Roman" w:hAnsi="Times New Roman" w:cs="Times New Roman" w:hint="default"/>
        <w:color w:val="231F20"/>
        <w:w w:val="100"/>
        <w:sz w:val="22"/>
        <w:szCs w:val="22"/>
      </w:rPr>
    </w:lvl>
    <w:lvl w:ilvl="2" w:tplc="F6A6DB50">
      <w:numFmt w:val="bullet"/>
      <w:lvlText w:val="•"/>
      <w:lvlJc w:val="left"/>
      <w:pPr>
        <w:ind w:left="1718" w:hanging="270"/>
      </w:pPr>
      <w:rPr>
        <w:rFonts w:ascii="Times New Roman" w:eastAsia="Times New Roman" w:hAnsi="Times New Roman" w:cs="Times New Roman" w:hint="default"/>
        <w:color w:val="231F20"/>
        <w:w w:val="99"/>
        <w:sz w:val="22"/>
        <w:szCs w:val="22"/>
      </w:rPr>
    </w:lvl>
    <w:lvl w:ilvl="3" w:tplc="4B9E45D8">
      <w:numFmt w:val="bullet"/>
      <w:lvlText w:val="•"/>
      <w:lvlJc w:val="left"/>
      <w:pPr>
        <w:ind w:left="2835" w:hanging="270"/>
      </w:pPr>
      <w:rPr>
        <w:rFonts w:hint="default"/>
      </w:rPr>
    </w:lvl>
    <w:lvl w:ilvl="4" w:tplc="EB1AE5A0">
      <w:numFmt w:val="bullet"/>
      <w:lvlText w:val="•"/>
      <w:lvlJc w:val="left"/>
      <w:pPr>
        <w:ind w:left="3951" w:hanging="270"/>
      </w:pPr>
      <w:rPr>
        <w:rFonts w:hint="default"/>
      </w:rPr>
    </w:lvl>
    <w:lvl w:ilvl="5" w:tplc="BEDEF4F4">
      <w:numFmt w:val="bullet"/>
      <w:lvlText w:val="•"/>
      <w:lvlJc w:val="left"/>
      <w:pPr>
        <w:ind w:left="5067" w:hanging="270"/>
      </w:pPr>
      <w:rPr>
        <w:rFonts w:hint="default"/>
      </w:rPr>
    </w:lvl>
    <w:lvl w:ilvl="6" w:tplc="C8448610">
      <w:numFmt w:val="bullet"/>
      <w:lvlText w:val="•"/>
      <w:lvlJc w:val="left"/>
      <w:pPr>
        <w:ind w:left="6182" w:hanging="270"/>
      </w:pPr>
      <w:rPr>
        <w:rFonts w:hint="default"/>
      </w:rPr>
    </w:lvl>
    <w:lvl w:ilvl="7" w:tplc="A356B2BE">
      <w:numFmt w:val="bullet"/>
      <w:lvlText w:val="•"/>
      <w:lvlJc w:val="left"/>
      <w:pPr>
        <w:ind w:left="7298" w:hanging="270"/>
      </w:pPr>
      <w:rPr>
        <w:rFonts w:hint="default"/>
      </w:rPr>
    </w:lvl>
    <w:lvl w:ilvl="8" w:tplc="BB763312">
      <w:numFmt w:val="bullet"/>
      <w:lvlText w:val="•"/>
      <w:lvlJc w:val="left"/>
      <w:pPr>
        <w:ind w:left="8414" w:hanging="270"/>
      </w:pPr>
      <w:rPr>
        <w:rFonts w:hint="default"/>
      </w:rPr>
    </w:lvl>
  </w:abstractNum>
  <w:abstractNum w:abstractNumId="57" w15:restartNumberingAfterBreak="0">
    <w:nsid w:val="4078769E"/>
    <w:multiLevelType w:val="hybridMultilevel"/>
    <w:tmpl w:val="C1522102"/>
    <w:lvl w:ilvl="0" w:tplc="A4F83EA6">
      <w:start w:val="1"/>
      <w:numFmt w:val="lowerLetter"/>
      <w:lvlText w:val="%1)"/>
      <w:lvlJc w:val="left"/>
      <w:pPr>
        <w:ind w:left="1135" w:hanging="384"/>
      </w:pPr>
      <w:rPr>
        <w:rFonts w:ascii="Times New Roman" w:eastAsia="Times New Roman" w:hAnsi="Times New Roman" w:cs="Times New Roman" w:hint="default"/>
        <w:color w:val="231F20"/>
        <w:w w:val="100"/>
        <w:sz w:val="22"/>
        <w:szCs w:val="22"/>
      </w:rPr>
    </w:lvl>
    <w:lvl w:ilvl="1" w:tplc="D0AA88E2">
      <w:numFmt w:val="bullet"/>
      <w:lvlText w:val="•"/>
      <w:lvlJc w:val="left"/>
      <w:pPr>
        <w:ind w:left="2090" w:hanging="384"/>
      </w:pPr>
      <w:rPr>
        <w:rFonts w:hint="default"/>
      </w:rPr>
    </w:lvl>
    <w:lvl w:ilvl="2" w:tplc="AF04DCA4">
      <w:numFmt w:val="bullet"/>
      <w:lvlText w:val="•"/>
      <w:lvlJc w:val="left"/>
      <w:pPr>
        <w:ind w:left="3041" w:hanging="384"/>
      </w:pPr>
      <w:rPr>
        <w:rFonts w:hint="default"/>
      </w:rPr>
    </w:lvl>
    <w:lvl w:ilvl="3" w:tplc="31CCB71C">
      <w:numFmt w:val="bullet"/>
      <w:lvlText w:val="•"/>
      <w:lvlJc w:val="left"/>
      <w:pPr>
        <w:ind w:left="3991" w:hanging="384"/>
      </w:pPr>
      <w:rPr>
        <w:rFonts w:hint="default"/>
      </w:rPr>
    </w:lvl>
    <w:lvl w:ilvl="4" w:tplc="49E41C74">
      <w:numFmt w:val="bullet"/>
      <w:lvlText w:val="•"/>
      <w:lvlJc w:val="left"/>
      <w:pPr>
        <w:ind w:left="4942" w:hanging="384"/>
      </w:pPr>
      <w:rPr>
        <w:rFonts w:hint="default"/>
      </w:rPr>
    </w:lvl>
    <w:lvl w:ilvl="5" w:tplc="EF6A4564">
      <w:numFmt w:val="bullet"/>
      <w:lvlText w:val="•"/>
      <w:lvlJc w:val="left"/>
      <w:pPr>
        <w:ind w:left="5892" w:hanging="384"/>
      </w:pPr>
      <w:rPr>
        <w:rFonts w:hint="default"/>
      </w:rPr>
    </w:lvl>
    <w:lvl w:ilvl="6" w:tplc="72D61DE6">
      <w:numFmt w:val="bullet"/>
      <w:lvlText w:val="•"/>
      <w:lvlJc w:val="left"/>
      <w:pPr>
        <w:ind w:left="6843" w:hanging="384"/>
      </w:pPr>
      <w:rPr>
        <w:rFonts w:hint="default"/>
      </w:rPr>
    </w:lvl>
    <w:lvl w:ilvl="7" w:tplc="50EE3608">
      <w:numFmt w:val="bullet"/>
      <w:lvlText w:val="•"/>
      <w:lvlJc w:val="left"/>
      <w:pPr>
        <w:ind w:left="7793" w:hanging="384"/>
      </w:pPr>
      <w:rPr>
        <w:rFonts w:hint="default"/>
      </w:rPr>
    </w:lvl>
    <w:lvl w:ilvl="8" w:tplc="42AE70F6">
      <w:numFmt w:val="bullet"/>
      <w:lvlText w:val="•"/>
      <w:lvlJc w:val="left"/>
      <w:pPr>
        <w:ind w:left="8744" w:hanging="384"/>
      </w:pPr>
      <w:rPr>
        <w:rFonts w:hint="default"/>
      </w:rPr>
    </w:lvl>
  </w:abstractNum>
  <w:abstractNum w:abstractNumId="58" w15:restartNumberingAfterBreak="0">
    <w:nsid w:val="41BE5ADE"/>
    <w:multiLevelType w:val="hybridMultilevel"/>
    <w:tmpl w:val="70DC1372"/>
    <w:lvl w:ilvl="0" w:tplc="827C74FC">
      <w:start w:val="1"/>
      <w:numFmt w:val="lowerLetter"/>
      <w:lvlText w:val="%1)"/>
      <w:lvlJc w:val="left"/>
      <w:pPr>
        <w:ind w:left="1120" w:hanging="368"/>
      </w:pPr>
      <w:rPr>
        <w:rFonts w:ascii="Times New Roman" w:eastAsia="Times New Roman" w:hAnsi="Times New Roman" w:cs="Times New Roman" w:hint="default"/>
        <w:color w:val="231F20"/>
        <w:w w:val="100"/>
        <w:sz w:val="22"/>
        <w:szCs w:val="22"/>
      </w:rPr>
    </w:lvl>
    <w:lvl w:ilvl="1" w:tplc="8BA6F678">
      <w:numFmt w:val="bullet"/>
      <w:lvlText w:val="•"/>
      <w:lvlJc w:val="left"/>
      <w:pPr>
        <w:ind w:left="2072" w:hanging="368"/>
      </w:pPr>
      <w:rPr>
        <w:rFonts w:hint="default"/>
      </w:rPr>
    </w:lvl>
    <w:lvl w:ilvl="2" w:tplc="190ADE7A">
      <w:numFmt w:val="bullet"/>
      <w:lvlText w:val="•"/>
      <w:lvlJc w:val="left"/>
      <w:pPr>
        <w:ind w:left="3025" w:hanging="368"/>
      </w:pPr>
      <w:rPr>
        <w:rFonts w:hint="default"/>
      </w:rPr>
    </w:lvl>
    <w:lvl w:ilvl="3" w:tplc="87E4A826">
      <w:numFmt w:val="bullet"/>
      <w:lvlText w:val="•"/>
      <w:lvlJc w:val="left"/>
      <w:pPr>
        <w:ind w:left="3977" w:hanging="368"/>
      </w:pPr>
      <w:rPr>
        <w:rFonts w:hint="default"/>
      </w:rPr>
    </w:lvl>
    <w:lvl w:ilvl="4" w:tplc="63DA012A">
      <w:numFmt w:val="bullet"/>
      <w:lvlText w:val="•"/>
      <w:lvlJc w:val="left"/>
      <w:pPr>
        <w:ind w:left="4930" w:hanging="368"/>
      </w:pPr>
      <w:rPr>
        <w:rFonts w:hint="default"/>
      </w:rPr>
    </w:lvl>
    <w:lvl w:ilvl="5" w:tplc="F70E86E8">
      <w:numFmt w:val="bullet"/>
      <w:lvlText w:val="•"/>
      <w:lvlJc w:val="left"/>
      <w:pPr>
        <w:ind w:left="5882" w:hanging="368"/>
      </w:pPr>
      <w:rPr>
        <w:rFonts w:hint="default"/>
      </w:rPr>
    </w:lvl>
    <w:lvl w:ilvl="6" w:tplc="E698FC0C">
      <w:numFmt w:val="bullet"/>
      <w:lvlText w:val="•"/>
      <w:lvlJc w:val="left"/>
      <w:pPr>
        <w:ind w:left="6835" w:hanging="368"/>
      </w:pPr>
      <w:rPr>
        <w:rFonts w:hint="default"/>
      </w:rPr>
    </w:lvl>
    <w:lvl w:ilvl="7" w:tplc="EC889F16">
      <w:numFmt w:val="bullet"/>
      <w:lvlText w:val="•"/>
      <w:lvlJc w:val="left"/>
      <w:pPr>
        <w:ind w:left="7787" w:hanging="368"/>
      </w:pPr>
      <w:rPr>
        <w:rFonts w:hint="default"/>
      </w:rPr>
    </w:lvl>
    <w:lvl w:ilvl="8" w:tplc="A1688304">
      <w:numFmt w:val="bullet"/>
      <w:lvlText w:val="•"/>
      <w:lvlJc w:val="left"/>
      <w:pPr>
        <w:ind w:left="8740" w:hanging="368"/>
      </w:pPr>
      <w:rPr>
        <w:rFonts w:hint="default"/>
      </w:rPr>
    </w:lvl>
  </w:abstractNum>
  <w:abstractNum w:abstractNumId="59" w15:restartNumberingAfterBreak="0">
    <w:nsid w:val="424B0A5D"/>
    <w:multiLevelType w:val="hybridMultilevel"/>
    <w:tmpl w:val="737CF782"/>
    <w:lvl w:ilvl="0" w:tplc="F40ADFBA">
      <w:start w:val="1"/>
      <w:numFmt w:val="lowerLetter"/>
      <w:lvlText w:val="(%1)"/>
      <w:lvlJc w:val="left"/>
      <w:pPr>
        <w:ind w:left="811" w:hanging="679"/>
      </w:pPr>
      <w:rPr>
        <w:rFonts w:ascii="Times New Roman" w:eastAsia="Times New Roman" w:hAnsi="Times New Roman" w:cs="Times New Roman" w:hint="default"/>
        <w:color w:val="231F20"/>
        <w:w w:val="100"/>
        <w:sz w:val="22"/>
        <w:szCs w:val="22"/>
      </w:rPr>
    </w:lvl>
    <w:lvl w:ilvl="1" w:tplc="756AE4E0">
      <w:numFmt w:val="bullet"/>
      <w:lvlText w:val="•"/>
      <w:lvlJc w:val="left"/>
      <w:pPr>
        <w:ind w:left="1802" w:hanging="679"/>
      </w:pPr>
      <w:rPr>
        <w:rFonts w:hint="default"/>
      </w:rPr>
    </w:lvl>
    <w:lvl w:ilvl="2" w:tplc="F2205906">
      <w:numFmt w:val="bullet"/>
      <w:lvlText w:val="•"/>
      <w:lvlJc w:val="left"/>
      <w:pPr>
        <w:ind w:left="2785" w:hanging="679"/>
      </w:pPr>
      <w:rPr>
        <w:rFonts w:hint="default"/>
      </w:rPr>
    </w:lvl>
    <w:lvl w:ilvl="3" w:tplc="AC04A146">
      <w:numFmt w:val="bullet"/>
      <w:lvlText w:val="•"/>
      <w:lvlJc w:val="left"/>
      <w:pPr>
        <w:ind w:left="3767" w:hanging="679"/>
      </w:pPr>
      <w:rPr>
        <w:rFonts w:hint="default"/>
      </w:rPr>
    </w:lvl>
    <w:lvl w:ilvl="4" w:tplc="62885748">
      <w:numFmt w:val="bullet"/>
      <w:lvlText w:val="•"/>
      <w:lvlJc w:val="left"/>
      <w:pPr>
        <w:ind w:left="4750" w:hanging="679"/>
      </w:pPr>
      <w:rPr>
        <w:rFonts w:hint="default"/>
      </w:rPr>
    </w:lvl>
    <w:lvl w:ilvl="5" w:tplc="F2F0A386">
      <w:numFmt w:val="bullet"/>
      <w:lvlText w:val="•"/>
      <w:lvlJc w:val="left"/>
      <w:pPr>
        <w:ind w:left="5732" w:hanging="679"/>
      </w:pPr>
      <w:rPr>
        <w:rFonts w:hint="default"/>
      </w:rPr>
    </w:lvl>
    <w:lvl w:ilvl="6" w:tplc="D724126A">
      <w:numFmt w:val="bullet"/>
      <w:lvlText w:val="•"/>
      <w:lvlJc w:val="left"/>
      <w:pPr>
        <w:ind w:left="6715" w:hanging="679"/>
      </w:pPr>
      <w:rPr>
        <w:rFonts w:hint="default"/>
      </w:rPr>
    </w:lvl>
    <w:lvl w:ilvl="7" w:tplc="BAA03CC6">
      <w:numFmt w:val="bullet"/>
      <w:lvlText w:val="•"/>
      <w:lvlJc w:val="left"/>
      <w:pPr>
        <w:ind w:left="7697" w:hanging="679"/>
      </w:pPr>
      <w:rPr>
        <w:rFonts w:hint="default"/>
      </w:rPr>
    </w:lvl>
    <w:lvl w:ilvl="8" w:tplc="DF9E65D4">
      <w:numFmt w:val="bullet"/>
      <w:lvlText w:val="•"/>
      <w:lvlJc w:val="left"/>
      <w:pPr>
        <w:ind w:left="8680" w:hanging="679"/>
      </w:pPr>
      <w:rPr>
        <w:rFonts w:hint="default"/>
      </w:rPr>
    </w:lvl>
  </w:abstractNum>
  <w:abstractNum w:abstractNumId="60" w15:restartNumberingAfterBreak="0">
    <w:nsid w:val="426E3DC4"/>
    <w:multiLevelType w:val="hybridMultilevel"/>
    <w:tmpl w:val="835E4454"/>
    <w:lvl w:ilvl="0" w:tplc="97AAF474">
      <w:start w:val="1"/>
      <w:numFmt w:val="decimal"/>
      <w:lvlText w:val="(%1)"/>
      <w:lvlJc w:val="left"/>
      <w:pPr>
        <w:ind w:left="612" w:hanging="475"/>
      </w:pPr>
      <w:rPr>
        <w:rFonts w:ascii="Times New Roman" w:eastAsia="Times New Roman" w:hAnsi="Times New Roman" w:cs="Times New Roman" w:hint="default"/>
        <w:color w:val="231F20"/>
        <w:spacing w:val="-23"/>
        <w:w w:val="99"/>
        <w:sz w:val="22"/>
        <w:szCs w:val="22"/>
      </w:rPr>
    </w:lvl>
    <w:lvl w:ilvl="1" w:tplc="BCD4B3DC">
      <w:numFmt w:val="bullet"/>
      <w:lvlText w:val="•"/>
      <w:lvlJc w:val="left"/>
      <w:pPr>
        <w:ind w:left="1622" w:hanging="475"/>
      </w:pPr>
      <w:rPr>
        <w:rFonts w:hint="default"/>
      </w:rPr>
    </w:lvl>
    <w:lvl w:ilvl="2" w:tplc="78E4425E">
      <w:numFmt w:val="bullet"/>
      <w:lvlText w:val="•"/>
      <w:lvlJc w:val="left"/>
      <w:pPr>
        <w:ind w:left="2625" w:hanging="475"/>
      </w:pPr>
      <w:rPr>
        <w:rFonts w:hint="default"/>
      </w:rPr>
    </w:lvl>
    <w:lvl w:ilvl="3" w:tplc="8890A6A4">
      <w:numFmt w:val="bullet"/>
      <w:lvlText w:val="•"/>
      <w:lvlJc w:val="left"/>
      <w:pPr>
        <w:ind w:left="3627" w:hanging="475"/>
      </w:pPr>
      <w:rPr>
        <w:rFonts w:hint="default"/>
      </w:rPr>
    </w:lvl>
    <w:lvl w:ilvl="4" w:tplc="6DFCBC00">
      <w:numFmt w:val="bullet"/>
      <w:lvlText w:val="•"/>
      <w:lvlJc w:val="left"/>
      <w:pPr>
        <w:ind w:left="4630" w:hanging="475"/>
      </w:pPr>
      <w:rPr>
        <w:rFonts w:hint="default"/>
      </w:rPr>
    </w:lvl>
    <w:lvl w:ilvl="5" w:tplc="BAAA86B0">
      <w:numFmt w:val="bullet"/>
      <w:lvlText w:val="•"/>
      <w:lvlJc w:val="left"/>
      <w:pPr>
        <w:ind w:left="5632" w:hanging="475"/>
      </w:pPr>
      <w:rPr>
        <w:rFonts w:hint="default"/>
      </w:rPr>
    </w:lvl>
    <w:lvl w:ilvl="6" w:tplc="7C4C0BA2">
      <w:numFmt w:val="bullet"/>
      <w:lvlText w:val="•"/>
      <w:lvlJc w:val="left"/>
      <w:pPr>
        <w:ind w:left="6635" w:hanging="475"/>
      </w:pPr>
      <w:rPr>
        <w:rFonts w:hint="default"/>
      </w:rPr>
    </w:lvl>
    <w:lvl w:ilvl="7" w:tplc="8000FDF8">
      <w:numFmt w:val="bullet"/>
      <w:lvlText w:val="•"/>
      <w:lvlJc w:val="left"/>
      <w:pPr>
        <w:ind w:left="7637" w:hanging="475"/>
      </w:pPr>
      <w:rPr>
        <w:rFonts w:hint="default"/>
      </w:rPr>
    </w:lvl>
    <w:lvl w:ilvl="8" w:tplc="AD58ACB2">
      <w:numFmt w:val="bullet"/>
      <w:lvlText w:val="•"/>
      <w:lvlJc w:val="left"/>
      <w:pPr>
        <w:ind w:left="8640" w:hanging="475"/>
      </w:pPr>
      <w:rPr>
        <w:rFonts w:hint="default"/>
      </w:rPr>
    </w:lvl>
  </w:abstractNum>
  <w:abstractNum w:abstractNumId="61" w15:restartNumberingAfterBreak="0">
    <w:nsid w:val="434E4CAA"/>
    <w:multiLevelType w:val="multilevel"/>
    <w:tmpl w:val="8F0C66E4"/>
    <w:lvl w:ilvl="0">
      <w:start w:val="1"/>
      <w:numFmt w:val="decimal"/>
      <w:lvlText w:val="%1"/>
      <w:lvlJc w:val="left"/>
      <w:pPr>
        <w:ind w:left="761" w:hanging="630"/>
      </w:pPr>
      <w:rPr>
        <w:rFonts w:hint="default"/>
      </w:rPr>
    </w:lvl>
    <w:lvl w:ilvl="1">
      <w:start w:val="1"/>
      <w:numFmt w:val="decimal"/>
      <w:lvlText w:val="%1.%2"/>
      <w:lvlJc w:val="left"/>
      <w:pPr>
        <w:ind w:left="761" w:hanging="630"/>
      </w:pPr>
      <w:rPr>
        <w:rFonts w:hint="default"/>
        <w:b/>
        <w:bCs/>
        <w:spacing w:val="-25"/>
        <w:w w:val="99"/>
      </w:rPr>
    </w:lvl>
    <w:lvl w:ilvl="2">
      <w:start w:val="1"/>
      <w:numFmt w:val="decimal"/>
      <w:lvlText w:val="%1.%2.%3"/>
      <w:lvlJc w:val="left"/>
      <w:pPr>
        <w:ind w:left="753" w:hanging="620"/>
      </w:pPr>
      <w:rPr>
        <w:rFonts w:hint="default"/>
        <w:w w:val="100"/>
      </w:rPr>
    </w:lvl>
    <w:lvl w:ilvl="3">
      <w:start w:val="1"/>
      <w:numFmt w:val="lowerLetter"/>
      <w:lvlText w:val="%4)"/>
      <w:lvlJc w:val="left"/>
      <w:pPr>
        <w:ind w:left="1217" w:hanging="620"/>
      </w:pPr>
      <w:rPr>
        <w:rFonts w:ascii="Times New Roman" w:eastAsia="Times New Roman" w:hAnsi="Times New Roman" w:cs="Times New Roman" w:hint="default"/>
        <w:color w:val="231F20"/>
        <w:w w:val="100"/>
        <w:sz w:val="22"/>
        <w:szCs w:val="22"/>
      </w:rPr>
    </w:lvl>
    <w:lvl w:ilvl="4">
      <w:start w:val="1"/>
      <w:numFmt w:val="lowerRoman"/>
      <w:lvlText w:val="%5)"/>
      <w:lvlJc w:val="left"/>
      <w:pPr>
        <w:ind w:left="1622" w:hanging="620"/>
      </w:pPr>
      <w:rPr>
        <w:rFonts w:ascii="Times New Roman" w:eastAsia="Times New Roman" w:hAnsi="Times New Roman" w:cs="Times New Roman" w:hint="default"/>
        <w:color w:val="231F20"/>
        <w:w w:val="100"/>
        <w:sz w:val="22"/>
        <w:szCs w:val="22"/>
      </w:rPr>
    </w:lvl>
    <w:lvl w:ilvl="5">
      <w:numFmt w:val="bullet"/>
      <w:lvlText w:val="•"/>
      <w:lvlJc w:val="left"/>
      <w:pPr>
        <w:ind w:left="1620" w:hanging="620"/>
      </w:pPr>
      <w:rPr>
        <w:rFonts w:hint="default"/>
      </w:rPr>
    </w:lvl>
    <w:lvl w:ilvl="6">
      <w:numFmt w:val="bullet"/>
      <w:lvlText w:val="•"/>
      <w:lvlJc w:val="left"/>
      <w:pPr>
        <w:ind w:left="3425" w:hanging="620"/>
      </w:pPr>
      <w:rPr>
        <w:rFonts w:hint="default"/>
      </w:rPr>
    </w:lvl>
    <w:lvl w:ilvl="7">
      <w:numFmt w:val="bullet"/>
      <w:lvlText w:val="•"/>
      <w:lvlJc w:val="left"/>
      <w:pPr>
        <w:ind w:left="5230" w:hanging="620"/>
      </w:pPr>
      <w:rPr>
        <w:rFonts w:hint="default"/>
      </w:rPr>
    </w:lvl>
    <w:lvl w:ilvl="8">
      <w:numFmt w:val="bullet"/>
      <w:lvlText w:val="•"/>
      <w:lvlJc w:val="left"/>
      <w:pPr>
        <w:ind w:left="7035" w:hanging="620"/>
      </w:pPr>
      <w:rPr>
        <w:rFonts w:hint="default"/>
      </w:rPr>
    </w:lvl>
  </w:abstractNum>
  <w:abstractNum w:abstractNumId="62" w15:restartNumberingAfterBreak="0">
    <w:nsid w:val="43DF0356"/>
    <w:multiLevelType w:val="hybridMultilevel"/>
    <w:tmpl w:val="709C9260"/>
    <w:lvl w:ilvl="0" w:tplc="D7FEAB4A">
      <w:start w:val="1"/>
      <w:numFmt w:val="decimal"/>
      <w:lvlText w:val="(%1)"/>
      <w:lvlJc w:val="left"/>
      <w:pPr>
        <w:ind w:left="1152" w:hanging="341"/>
      </w:pPr>
      <w:rPr>
        <w:rFonts w:ascii="Times New Roman" w:eastAsia="Times New Roman" w:hAnsi="Times New Roman" w:cs="Times New Roman" w:hint="default"/>
        <w:b w:val="0"/>
        <w:bCs w:val="0"/>
        <w:i w:val="0"/>
        <w:iCs w:val="0"/>
        <w:spacing w:val="0"/>
        <w:w w:val="100"/>
        <w:sz w:val="22"/>
        <w:szCs w:val="22"/>
        <w:lang w:val="en-US" w:eastAsia="en-US" w:bidi="ar-SA"/>
      </w:rPr>
    </w:lvl>
    <w:lvl w:ilvl="1" w:tplc="B6765336">
      <w:numFmt w:val="bullet"/>
      <w:lvlText w:val="•"/>
      <w:lvlJc w:val="left"/>
      <w:pPr>
        <w:ind w:left="2196" w:hanging="341"/>
      </w:pPr>
      <w:rPr>
        <w:rFonts w:hint="default"/>
        <w:lang w:val="en-US" w:eastAsia="en-US" w:bidi="ar-SA"/>
      </w:rPr>
    </w:lvl>
    <w:lvl w:ilvl="2" w:tplc="CC820BDC">
      <w:numFmt w:val="bullet"/>
      <w:lvlText w:val="•"/>
      <w:lvlJc w:val="left"/>
      <w:pPr>
        <w:ind w:left="3232" w:hanging="341"/>
      </w:pPr>
      <w:rPr>
        <w:rFonts w:hint="default"/>
        <w:lang w:val="en-US" w:eastAsia="en-US" w:bidi="ar-SA"/>
      </w:rPr>
    </w:lvl>
    <w:lvl w:ilvl="3" w:tplc="3C1ED026">
      <w:numFmt w:val="bullet"/>
      <w:lvlText w:val="•"/>
      <w:lvlJc w:val="left"/>
      <w:pPr>
        <w:ind w:left="4268" w:hanging="341"/>
      </w:pPr>
      <w:rPr>
        <w:rFonts w:hint="default"/>
        <w:lang w:val="en-US" w:eastAsia="en-US" w:bidi="ar-SA"/>
      </w:rPr>
    </w:lvl>
    <w:lvl w:ilvl="4" w:tplc="C180E350">
      <w:numFmt w:val="bullet"/>
      <w:lvlText w:val="•"/>
      <w:lvlJc w:val="left"/>
      <w:pPr>
        <w:ind w:left="5304" w:hanging="341"/>
      </w:pPr>
      <w:rPr>
        <w:rFonts w:hint="default"/>
        <w:lang w:val="en-US" w:eastAsia="en-US" w:bidi="ar-SA"/>
      </w:rPr>
    </w:lvl>
    <w:lvl w:ilvl="5" w:tplc="F9DAE9B8">
      <w:numFmt w:val="bullet"/>
      <w:lvlText w:val="•"/>
      <w:lvlJc w:val="left"/>
      <w:pPr>
        <w:ind w:left="6340" w:hanging="341"/>
      </w:pPr>
      <w:rPr>
        <w:rFonts w:hint="default"/>
        <w:lang w:val="en-US" w:eastAsia="en-US" w:bidi="ar-SA"/>
      </w:rPr>
    </w:lvl>
    <w:lvl w:ilvl="6" w:tplc="D8EC7926">
      <w:numFmt w:val="bullet"/>
      <w:lvlText w:val="•"/>
      <w:lvlJc w:val="left"/>
      <w:pPr>
        <w:ind w:left="7376" w:hanging="341"/>
      </w:pPr>
      <w:rPr>
        <w:rFonts w:hint="default"/>
        <w:lang w:val="en-US" w:eastAsia="en-US" w:bidi="ar-SA"/>
      </w:rPr>
    </w:lvl>
    <w:lvl w:ilvl="7" w:tplc="447CC4B2">
      <w:numFmt w:val="bullet"/>
      <w:lvlText w:val="•"/>
      <w:lvlJc w:val="left"/>
      <w:pPr>
        <w:ind w:left="8412" w:hanging="341"/>
      </w:pPr>
      <w:rPr>
        <w:rFonts w:hint="default"/>
        <w:lang w:val="en-US" w:eastAsia="en-US" w:bidi="ar-SA"/>
      </w:rPr>
    </w:lvl>
    <w:lvl w:ilvl="8" w:tplc="678011AE">
      <w:numFmt w:val="bullet"/>
      <w:lvlText w:val="•"/>
      <w:lvlJc w:val="left"/>
      <w:pPr>
        <w:ind w:left="9448" w:hanging="341"/>
      </w:pPr>
      <w:rPr>
        <w:rFonts w:hint="default"/>
        <w:lang w:val="en-US" w:eastAsia="en-US" w:bidi="ar-SA"/>
      </w:rPr>
    </w:lvl>
  </w:abstractNum>
  <w:abstractNum w:abstractNumId="63" w15:restartNumberingAfterBreak="0">
    <w:nsid w:val="45981C52"/>
    <w:multiLevelType w:val="hybridMultilevel"/>
    <w:tmpl w:val="4B3C9E7C"/>
    <w:lvl w:ilvl="0" w:tplc="A9128448">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2B61604">
      <w:numFmt w:val="bullet"/>
      <w:lvlText w:val="•"/>
      <w:lvlJc w:val="left"/>
      <w:pPr>
        <w:ind w:left="1178" w:hanging="339"/>
      </w:pPr>
      <w:rPr>
        <w:rFonts w:hint="default"/>
        <w:lang w:val="en-US" w:eastAsia="en-US" w:bidi="ar-SA"/>
      </w:rPr>
    </w:lvl>
    <w:lvl w:ilvl="2" w:tplc="ECF86D00">
      <w:numFmt w:val="bullet"/>
      <w:lvlText w:val="•"/>
      <w:lvlJc w:val="left"/>
      <w:pPr>
        <w:ind w:left="1576" w:hanging="339"/>
      </w:pPr>
      <w:rPr>
        <w:rFonts w:hint="default"/>
        <w:lang w:val="en-US" w:eastAsia="en-US" w:bidi="ar-SA"/>
      </w:rPr>
    </w:lvl>
    <w:lvl w:ilvl="3" w:tplc="34341E10">
      <w:numFmt w:val="bullet"/>
      <w:lvlText w:val="•"/>
      <w:lvlJc w:val="left"/>
      <w:pPr>
        <w:ind w:left="1975" w:hanging="339"/>
      </w:pPr>
      <w:rPr>
        <w:rFonts w:hint="default"/>
        <w:lang w:val="en-US" w:eastAsia="en-US" w:bidi="ar-SA"/>
      </w:rPr>
    </w:lvl>
    <w:lvl w:ilvl="4" w:tplc="B96CEE34">
      <w:numFmt w:val="bullet"/>
      <w:lvlText w:val="•"/>
      <w:lvlJc w:val="left"/>
      <w:pPr>
        <w:ind w:left="2373" w:hanging="339"/>
      </w:pPr>
      <w:rPr>
        <w:rFonts w:hint="default"/>
        <w:lang w:val="en-US" w:eastAsia="en-US" w:bidi="ar-SA"/>
      </w:rPr>
    </w:lvl>
    <w:lvl w:ilvl="5" w:tplc="FF7E495E">
      <w:numFmt w:val="bullet"/>
      <w:lvlText w:val="•"/>
      <w:lvlJc w:val="left"/>
      <w:pPr>
        <w:ind w:left="2772" w:hanging="339"/>
      </w:pPr>
      <w:rPr>
        <w:rFonts w:hint="default"/>
        <w:lang w:val="en-US" w:eastAsia="en-US" w:bidi="ar-SA"/>
      </w:rPr>
    </w:lvl>
    <w:lvl w:ilvl="6" w:tplc="0FF8E82E">
      <w:numFmt w:val="bullet"/>
      <w:lvlText w:val="•"/>
      <w:lvlJc w:val="left"/>
      <w:pPr>
        <w:ind w:left="3170" w:hanging="339"/>
      </w:pPr>
      <w:rPr>
        <w:rFonts w:hint="default"/>
        <w:lang w:val="en-US" w:eastAsia="en-US" w:bidi="ar-SA"/>
      </w:rPr>
    </w:lvl>
    <w:lvl w:ilvl="7" w:tplc="F0C2C6EC">
      <w:numFmt w:val="bullet"/>
      <w:lvlText w:val="•"/>
      <w:lvlJc w:val="left"/>
      <w:pPr>
        <w:ind w:left="3568" w:hanging="339"/>
      </w:pPr>
      <w:rPr>
        <w:rFonts w:hint="default"/>
        <w:lang w:val="en-US" w:eastAsia="en-US" w:bidi="ar-SA"/>
      </w:rPr>
    </w:lvl>
    <w:lvl w:ilvl="8" w:tplc="CDEC4F9E">
      <w:numFmt w:val="bullet"/>
      <w:lvlText w:val="•"/>
      <w:lvlJc w:val="left"/>
      <w:pPr>
        <w:ind w:left="3967" w:hanging="339"/>
      </w:pPr>
      <w:rPr>
        <w:rFonts w:hint="default"/>
        <w:lang w:val="en-US" w:eastAsia="en-US" w:bidi="ar-SA"/>
      </w:rPr>
    </w:lvl>
  </w:abstractNum>
  <w:abstractNum w:abstractNumId="64" w15:restartNumberingAfterBreak="0">
    <w:nsid w:val="474554B2"/>
    <w:multiLevelType w:val="hybridMultilevel"/>
    <w:tmpl w:val="164266DE"/>
    <w:lvl w:ilvl="0" w:tplc="B198A304">
      <w:start w:val="1"/>
      <w:numFmt w:val="lowerLetter"/>
      <w:lvlText w:val="%1)"/>
      <w:lvlJc w:val="left"/>
      <w:pPr>
        <w:ind w:left="1277" w:hanging="394"/>
      </w:pPr>
      <w:rPr>
        <w:rFonts w:ascii="Times New Roman" w:eastAsia="Times New Roman" w:hAnsi="Times New Roman" w:cs="Times New Roman" w:hint="default"/>
        <w:color w:val="231F20"/>
        <w:w w:val="100"/>
        <w:sz w:val="22"/>
        <w:szCs w:val="22"/>
      </w:rPr>
    </w:lvl>
    <w:lvl w:ilvl="1" w:tplc="6F324D00">
      <w:numFmt w:val="bullet"/>
      <w:lvlText w:val="•"/>
      <w:lvlJc w:val="left"/>
      <w:pPr>
        <w:ind w:left="2216" w:hanging="394"/>
      </w:pPr>
      <w:rPr>
        <w:rFonts w:hint="default"/>
      </w:rPr>
    </w:lvl>
    <w:lvl w:ilvl="2" w:tplc="80A256AC">
      <w:numFmt w:val="bullet"/>
      <w:lvlText w:val="•"/>
      <w:lvlJc w:val="left"/>
      <w:pPr>
        <w:ind w:left="3153" w:hanging="394"/>
      </w:pPr>
      <w:rPr>
        <w:rFonts w:hint="default"/>
      </w:rPr>
    </w:lvl>
    <w:lvl w:ilvl="3" w:tplc="7C5C65E4">
      <w:numFmt w:val="bullet"/>
      <w:lvlText w:val="•"/>
      <w:lvlJc w:val="left"/>
      <w:pPr>
        <w:ind w:left="4089" w:hanging="394"/>
      </w:pPr>
      <w:rPr>
        <w:rFonts w:hint="default"/>
      </w:rPr>
    </w:lvl>
    <w:lvl w:ilvl="4" w:tplc="58ECB642">
      <w:numFmt w:val="bullet"/>
      <w:lvlText w:val="•"/>
      <w:lvlJc w:val="left"/>
      <w:pPr>
        <w:ind w:left="5026" w:hanging="394"/>
      </w:pPr>
      <w:rPr>
        <w:rFonts w:hint="default"/>
      </w:rPr>
    </w:lvl>
    <w:lvl w:ilvl="5" w:tplc="749C054E">
      <w:numFmt w:val="bullet"/>
      <w:lvlText w:val="•"/>
      <w:lvlJc w:val="left"/>
      <w:pPr>
        <w:ind w:left="5962" w:hanging="394"/>
      </w:pPr>
      <w:rPr>
        <w:rFonts w:hint="default"/>
      </w:rPr>
    </w:lvl>
    <w:lvl w:ilvl="6" w:tplc="FE5A772A">
      <w:numFmt w:val="bullet"/>
      <w:lvlText w:val="•"/>
      <w:lvlJc w:val="left"/>
      <w:pPr>
        <w:ind w:left="6899" w:hanging="394"/>
      </w:pPr>
      <w:rPr>
        <w:rFonts w:hint="default"/>
      </w:rPr>
    </w:lvl>
    <w:lvl w:ilvl="7" w:tplc="EF0AD2A8">
      <w:numFmt w:val="bullet"/>
      <w:lvlText w:val="•"/>
      <w:lvlJc w:val="left"/>
      <w:pPr>
        <w:ind w:left="7835" w:hanging="394"/>
      </w:pPr>
      <w:rPr>
        <w:rFonts w:hint="default"/>
      </w:rPr>
    </w:lvl>
    <w:lvl w:ilvl="8" w:tplc="19F062C0">
      <w:numFmt w:val="bullet"/>
      <w:lvlText w:val="•"/>
      <w:lvlJc w:val="left"/>
      <w:pPr>
        <w:ind w:left="8772" w:hanging="394"/>
      </w:pPr>
      <w:rPr>
        <w:rFonts w:hint="default"/>
      </w:rPr>
    </w:lvl>
  </w:abstractNum>
  <w:abstractNum w:abstractNumId="65" w15:restartNumberingAfterBreak="0">
    <w:nsid w:val="47DB736F"/>
    <w:multiLevelType w:val="multilevel"/>
    <w:tmpl w:val="D646C300"/>
    <w:lvl w:ilvl="0">
      <w:start w:val="42"/>
      <w:numFmt w:val="decimal"/>
      <w:lvlText w:val="%1"/>
      <w:lvlJc w:val="left"/>
      <w:pPr>
        <w:ind w:left="707" w:hanging="576"/>
      </w:pPr>
      <w:rPr>
        <w:rFonts w:hint="default"/>
      </w:rPr>
    </w:lvl>
    <w:lvl w:ilvl="1">
      <w:start w:val="1"/>
      <w:numFmt w:val="decimal"/>
      <w:lvlText w:val="%1.%2"/>
      <w:lvlJc w:val="left"/>
      <w:pPr>
        <w:ind w:left="707" w:hanging="576"/>
      </w:pPr>
      <w:rPr>
        <w:rFonts w:ascii="Times New Roman" w:eastAsia="Times New Roman" w:hAnsi="Times New Roman" w:cs="Times New Roman" w:hint="default"/>
        <w:color w:val="231F20"/>
        <w:spacing w:val="-27"/>
        <w:w w:val="100"/>
        <w:sz w:val="22"/>
        <w:szCs w:val="22"/>
      </w:rPr>
    </w:lvl>
    <w:lvl w:ilvl="2">
      <w:numFmt w:val="bullet"/>
      <w:lvlText w:val="•"/>
      <w:lvlJc w:val="left"/>
      <w:pPr>
        <w:ind w:left="2689" w:hanging="576"/>
      </w:pPr>
      <w:rPr>
        <w:rFonts w:hint="default"/>
      </w:rPr>
    </w:lvl>
    <w:lvl w:ilvl="3">
      <w:numFmt w:val="bullet"/>
      <w:lvlText w:val="•"/>
      <w:lvlJc w:val="left"/>
      <w:pPr>
        <w:ind w:left="3683" w:hanging="576"/>
      </w:pPr>
      <w:rPr>
        <w:rFonts w:hint="default"/>
      </w:rPr>
    </w:lvl>
    <w:lvl w:ilvl="4">
      <w:numFmt w:val="bullet"/>
      <w:lvlText w:val="•"/>
      <w:lvlJc w:val="left"/>
      <w:pPr>
        <w:ind w:left="4678" w:hanging="576"/>
      </w:pPr>
      <w:rPr>
        <w:rFonts w:hint="default"/>
      </w:rPr>
    </w:lvl>
    <w:lvl w:ilvl="5">
      <w:numFmt w:val="bullet"/>
      <w:lvlText w:val="•"/>
      <w:lvlJc w:val="left"/>
      <w:pPr>
        <w:ind w:left="5672" w:hanging="576"/>
      </w:pPr>
      <w:rPr>
        <w:rFonts w:hint="default"/>
      </w:rPr>
    </w:lvl>
    <w:lvl w:ilvl="6">
      <w:numFmt w:val="bullet"/>
      <w:lvlText w:val="•"/>
      <w:lvlJc w:val="left"/>
      <w:pPr>
        <w:ind w:left="6667" w:hanging="576"/>
      </w:pPr>
      <w:rPr>
        <w:rFonts w:hint="default"/>
      </w:rPr>
    </w:lvl>
    <w:lvl w:ilvl="7">
      <w:numFmt w:val="bullet"/>
      <w:lvlText w:val="•"/>
      <w:lvlJc w:val="left"/>
      <w:pPr>
        <w:ind w:left="7661" w:hanging="576"/>
      </w:pPr>
      <w:rPr>
        <w:rFonts w:hint="default"/>
      </w:rPr>
    </w:lvl>
    <w:lvl w:ilvl="8">
      <w:numFmt w:val="bullet"/>
      <w:lvlText w:val="•"/>
      <w:lvlJc w:val="left"/>
      <w:pPr>
        <w:ind w:left="8656" w:hanging="576"/>
      </w:pPr>
      <w:rPr>
        <w:rFonts w:hint="default"/>
      </w:rPr>
    </w:lvl>
  </w:abstractNum>
  <w:abstractNum w:abstractNumId="66" w15:restartNumberingAfterBreak="0">
    <w:nsid w:val="49272941"/>
    <w:multiLevelType w:val="hybridMultilevel"/>
    <w:tmpl w:val="B9940F42"/>
    <w:lvl w:ilvl="0" w:tplc="BAA276E6">
      <w:start w:val="1"/>
      <w:numFmt w:val="lowerLetter"/>
      <w:lvlText w:val="%1)"/>
      <w:lvlJc w:val="left"/>
      <w:pPr>
        <w:ind w:left="1120" w:hanging="378"/>
      </w:pPr>
      <w:rPr>
        <w:rFonts w:ascii="Times New Roman" w:eastAsia="Times New Roman" w:hAnsi="Times New Roman" w:cs="Times New Roman" w:hint="default"/>
        <w:color w:val="231F20"/>
        <w:w w:val="100"/>
        <w:sz w:val="22"/>
        <w:szCs w:val="22"/>
      </w:rPr>
    </w:lvl>
    <w:lvl w:ilvl="1" w:tplc="E1A2B1B4">
      <w:numFmt w:val="bullet"/>
      <w:lvlText w:val="•"/>
      <w:lvlJc w:val="left"/>
      <w:pPr>
        <w:ind w:left="2072" w:hanging="378"/>
      </w:pPr>
      <w:rPr>
        <w:rFonts w:hint="default"/>
      </w:rPr>
    </w:lvl>
    <w:lvl w:ilvl="2" w:tplc="D9BCA75A">
      <w:numFmt w:val="bullet"/>
      <w:lvlText w:val="•"/>
      <w:lvlJc w:val="left"/>
      <w:pPr>
        <w:ind w:left="3025" w:hanging="378"/>
      </w:pPr>
      <w:rPr>
        <w:rFonts w:hint="default"/>
      </w:rPr>
    </w:lvl>
    <w:lvl w:ilvl="3" w:tplc="9E42BB90">
      <w:numFmt w:val="bullet"/>
      <w:lvlText w:val="•"/>
      <w:lvlJc w:val="left"/>
      <w:pPr>
        <w:ind w:left="3977" w:hanging="378"/>
      </w:pPr>
      <w:rPr>
        <w:rFonts w:hint="default"/>
      </w:rPr>
    </w:lvl>
    <w:lvl w:ilvl="4" w:tplc="0CD487AE">
      <w:numFmt w:val="bullet"/>
      <w:lvlText w:val="•"/>
      <w:lvlJc w:val="left"/>
      <w:pPr>
        <w:ind w:left="4930" w:hanging="378"/>
      </w:pPr>
      <w:rPr>
        <w:rFonts w:hint="default"/>
      </w:rPr>
    </w:lvl>
    <w:lvl w:ilvl="5" w:tplc="93187252">
      <w:numFmt w:val="bullet"/>
      <w:lvlText w:val="•"/>
      <w:lvlJc w:val="left"/>
      <w:pPr>
        <w:ind w:left="5882" w:hanging="378"/>
      </w:pPr>
      <w:rPr>
        <w:rFonts w:hint="default"/>
      </w:rPr>
    </w:lvl>
    <w:lvl w:ilvl="6" w:tplc="1C066ED0">
      <w:numFmt w:val="bullet"/>
      <w:lvlText w:val="•"/>
      <w:lvlJc w:val="left"/>
      <w:pPr>
        <w:ind w:left="6835" w:hanging="378"/>
      </w:pPr>
      <w:rPr>
        <w:rFonts w:hint="default"/>
      </w:rPr>
    </w:lvl>
    <w:lvl w:ilvl="7" w:tplc="BA2A92F0">
      <w:numFmt w:val="bullet"/>
      <w:lvlText w:val="•"/>
      <w:lvlJc w:val="left"/>
      <w:pPr>
        <w:ind w:left="7787" w:hanging="378"/>
      </w:pPr>
      <w:rPr>
        <w:rFonts w:hint="default"/>
      </w:rPr>
    </w:lvl>
    <w:lvl w:ilvl="8" w:tplc="A238DA62">
      <w:numFmt w:val="bullet"/>
      <w:lvlText w:val="•"/>
      <w:lvlJc w:val="left"/>
      <w:pPr>
        <w:ind w:left="8740" w:hanging="378"/>
      </w:pPr>
      <w:rPr>
        <w:rFonts w:hint="default"/>
      </w:rPr>
    </w:lvl>
  </w:abstractNum>
  <w:abstractNum w:abstractNumId="67" w15:restartNumberingAfterBreak="0">
    <w:nsid w:val="4A3761A2"/>
    <w:multiLevelType w:val="hybridMultilevel"/>
    <w:tmpl w:val="BBCE4680"/>
    <w:lvl w:ilvl="0" w:tplc="0D224FA4">
      <w:start w:val="1"/>
      <w:numFmt w:val="lowerLetter"/>
      <w:lvlText w:val="%1)"/>
      <w:lvlJc w:val="left"/>
      <w:pPr>
        <w:ind w:left="1203" w:hanging="496"/>
      </w:pPr>
      <w:rPr>
        <w:rFonts w:ascii="Times New Roman" w:eastAsia="Times New Roman" w:hAnsi="Times New Roman" w:cs="Times New Roman" w:hint="default"/>
        <w:color w:val="231F20"/>
        <w:w w:val="100"/>
        <w:sz w:val="22"/>
        <w:szCs w:val="22"/>
      </w:rPr>
    </w:lvl>
    <w:lvl w:ilvl="1" w:tplc="CFAEE98C">
      <w:numFmt w:val="bullet"/>
      <w:lvlText w:val="•"/>
      <w:lvlJc w:val="left"/>
      <w:pPr>
        <w:ind w:left="2144" w:hanging="496"/>
      </w:pPr>
      <w:rPr>
        <w:rFonts w:hint="default"/>
      </w:rPr>
    </w:lvl>
    <w:lvl w:ilvl="2" w:tplc="30963A1E">
      <w:numFmt w:val="bullet"/>
      <w:lvlText w:val="•"/>
      <w:lvlJc w:val="left"/>
      <w:pPr>
        <w:ind w:left="3089" w:hanging="496"/>
      </w:pPr>
      <w:rPr>
        <w:rFonts w:hint="default"/>
      </w:rPr>
    </w:lvl>
    <w:lvl w:ilvl="3" w:tplc="D9A8B422">
      <w:numFmt w:val="bullet"/>
      <w:lvlText w:val="•"/>
      <w:lvlJc w:val="left"/>
      <w:pPr>
        <w:ind w:left="4033" w:hanging="496"/>
      </w:pPr>
      <w:rPr>
        <w:rFonts w:hint="default"/>
      </w:rPr>
    </w:lvl>
    <w:lvl w:ilvl="4" w:tplc="00D2EFCA">
      <w:numFmt w:val="bullet"/>
      <w:lvlText w:val="•"/>
      <w:lvlJc w:val="left"/>
      <w:pPr>
        <w:ind w:left="4978" w:hanging="496"/>
      </w:pPr>
      <w:rPr>
        <w:rFonts w:hint="default"/>
      </w:rPr>
    </w:lvl>
    <w:lvl w:ilvl="5" w:tplc="A934D0A4">
      <w:numFmt w:val="bullet"/>
      <w:lvlText w:val="•"/>
      <w:lvlJc w:val="left"/>
      <w:pPr>
        <w:ind w:left="5922" w:hanging="496"/>
      </w:pPr>
      <w:rPr>
        <w:rFonts w:hint="default"/>
      </w:rPr>
    </w:lvl>
    <w:lvl w:ilvl="6" w:tplc="BA88A5F0">
      <w:numFmt w:val="bullet"/>
      <w:lvlText w:val="•"/>
      <w:lvlJc w:val="left"/>
      <w:pPr>
        <w:ind w:left="6867" w:hanging="496"/>
      </w:pPr>
      <w:rPr>
        <w:rFonts w:hint="default"/>
      </w:rPr>
    </w:lvl>
    <w:lvl w:ilvl="7" w:tplc="6CE6565C">
      <w:numFmt w:val="bullet"/>
      <w:lvlText w:val="•"/>
      <w:lvlJc w:val="left"/>
      <w:pPr>
        <w:ind w:left="7811" w:hanging="496"/>
      </w:pPr>
      <w:rPr>
        <w:rFonts w:hint="default"/>
      </w:rPr>
    </w:lvl>
    <w:lvl w:ilvl="8" w:tplc="A35ED58E">
      <w:numFmt w:val="bullet"/>
      <w:lvlText w:val="•"/>
      <w:lvlJc w:val="left"/>
      <w:pPr>
        <w:ind w:left="8756" w:hanging="496"/>
      </w:pPr>
      <w:rPr>
        <w:rFonts w:hint="default"/>
      </w:rPr>
    </w:lvl>
  </w:abstractNum>
  <w:abstractNum w:abstractNumId="68" w15:restartNumberingAfterBreak="0">
    <w:nsid w:val="4B1D5550"/>
    <w:multiLevelType w:val="hybridMultilevel"/>
    <w:tmpl w:val="3BF0D462"/>
    <w:lvl w:ilvl="0" w:tplc="634E1F1A">
      <w:start w:val="7"/>
      <w:numFmt w:val="lowerRoman"/>
      <w:lvlText w:val="%1)"/>
      <w:lvlJc w:val="left"/>
      <w:pPr>
        <w:ind w:left="697" w:hanging="307"/>
      </w:pPr>
      <w:rPr>
        <w:rFonts w:ascii="Times New Roman" w:eastAsia="Times New Roman" w:hAnsi="Times New Roman" w:cs="Times New Roman" w:hint="default"/>
        <w:color w:val="231F20"/>
        <w:w w:val="100"/>
        <w:sz w:val="20"/>
        <w:szCs w:val="20"/>
      </w:rPr>
    </w:lvl>
    <w:lvl w:ilvl="1" w:tplc="998279CA">
      <w:start w:val="1"/>
      <w:numFmt w:val="lowerLetter"/>
      <w:lvlText w:val="%2)"/>
      <w:lvlJc w:val="left"/>
      <w:pPr>
        <w:ind w:left="1190" w:hanging="492"/>
      </w:pPr>
      <w:rPr>
        <w:rFonts w:hint="default"/>
        <w:w w:val="100"/>
      </w:rPr>
    </w:lvl>
    <w:lvl w:ilvl="2" w:tplc="B31CC442">
      <w:numFmt w:val="bullet"/>
      <w:lvlText w:val="•"/>
      <w:lvlJc w:val="left"/>
      <w:pPr>
        <w:ind w:left="2249" w:hanging="492"/>
      </w:pPr>
      <w:rPr>
        <w:rFonts w:hint="default"/>
      </w:rPr>
    </w:lvl>
    <w:lvl w:ilvl="3" w:tplc="CDA6EE9A">
      <w:numFmt w:val="bullet"/>
      <w:lvlText w:val="•"/>
      <w:lvlJc w:val="left"/>
      <w:pPr>
        <w:ind w:left="3299" w:hanging="492"/>
      </w:pPr>
      <w:rPr>
        <w:rFonts w:hint="default"/>
      </w:rPr>
    </w:lvl>
    <w:lvl w:ilvl="4" w:tplc="41FCE81A">
      <w:numFmt w:val="bullet"/>
      <w:lvlText w:val="•"/>
      <w:lvlJc w:val="left"/>
      <w:pPr>
        <w:ind w:left="4348" w:hanging="492"/>
      </w:pPr>
      <w:rPr>
        <w:rFonts w:hint="default"/>
      </w:rPr>
    </w:lvl>
    <w:lvl w:ilvl="5" w:tplc="EBD61F44">
      <w:numFmt w:val="bullet"/>
      <w:lvlText w:val="•"/>
      <w:lvlJc w:val="left"/>
      <w:pPr>
        <w:ind w:left="5398" w:hanging="492"/>
      </w:pPr>
      <w:rPr>
        <w:rFonts w:hint="default"/>
      </w:rPr>
    </w:lvl>
    <w:lvl w:ilvl="6" w:tplc="E6726050">
      <w:numFmt w:val="bullet"/>
      <w:lvlText w:val="•"/>
      <w:lvlJc w:val="left"/>
      <w:pPr>
        <w:ind w:left="6447" w:hanging="492"/>
      </w:pPr>
      <w:rPr>
        <w:rFonts w:hint="default"/>
      </w:rPr>
    </w:lvl>
    <w:lvl w:ilvl="7" w:tplc="58949D5C">
      <w:numFmt w:val="bullet"/>
      <w:lvlText w:val="•"/>
      <w:lvlJc w:val="left"/>
      <w:pPr>
        <w:ind w:left="7497" w:hanging="492"/>
      </w:pPr>
      <w:rPr>
        <w:rFonts w:hint="default"/>
      </w:rPr>
    </w:lvl>
    <w:lvl w:ilvl="8" w:tplc="3C02A036">
      <w:numFmt w:val="bullet"/>
      <w:lvlText w:val="•"/>
      <w:lvlJc w:val="left"/>
      <w:pPr>
        <w:ind w:left="8546" w:hanging="492"/>
      </w:pPr>
      <w:rPr>
        <w:rFonts w:hint="default"/>
      </w:rPr>
    </w:lvl>
  </w:abstractNum>
  <w:abstractNum w:abstractNumId="69" w15:restartNumberingAfterBreak="0">
    <w:nsid w:val="4BB40069"/>
    <w:multiLevelType w:val="hybridMultilevel"/>
    <w:tmpl w:val="E7D0B90E"/>
    <w:lvl w:ilvl="0" w:tplc="F606D276">
      <w:start w:val="1"/>
      <w:numFmt w:val="decimal"/>
      <w:lvlText w:val="%1."/>
      <w:lvlJc w:val="left"/>
      <w:pPr>
        <w:ind w:left="610" w:hanging="474"/>
      </w:pPr>
      <w:rPr>
        <w:rFonts w:ascii="Times New Roman" w:eastAsia="Times New Roman" w:hAnsi="Times New Roman" w:cs="Times New Roman" w:hint="default"/>
        <w:color w:val="231F20"/>
        <w:spacing w:val="-23"/>
        <w:w w:val="99"/>
        <w:sz w:val="22"/>
        <w:szCs w:val="22"/>
      </w:rPr>
    </w:lvl>
    <w:lvl w:ilvl="1" w:tplc="874CECFE">
      <w:start w:val="1"/>
      <w:numFmt w:val="upperLetter"/>
      <w:lvlText w:val="%2."/>
      <w:lvlJc w:val="left"/>
      <w:pPr>
        <w:ind w:left="603" w:hanging="474"/>
      </w:pPr>
      <w:rPr>
        <w:rFonts w:ascii="Times New Roman" w:eastAsia="Times New Roman" w:hAnsi="Times New Roman" w:cs="Times New Roman" w:hint="default"/>
        <w:b/>
        <w:bCs/>
        <w:color w:val="231F20"/>
        <w:w w:val="99"/>
        <w:sz w:val="22"/>
        <w:szCs w:val="22"/>
      </w:rPr>
    </w:lvl>
    <w:lvl w:ilvl="2" w:tplc="6C88F558">
      <w:numFmt w:val="bullet"/>
      <w:lvlText w:val="•"/>
      <w:lvlJc w:val="left"/>
      <w:pPr>
        <w:ind w:left="1733" w:hanging="474"/>
      </w:pPr>
      <w:rPr>
        <w:rFonts w:hint="default"/>
      </w:rPr>
    </w:lvl>
    <w:lvl w:ilvl="3" w:tplc="C9147D4A">
      <w:numFmt w:val="bullet"/>
      <w:lvlText w:val="•"/>
      <w:lvlJc w:val="left"/>
      <w:pPr>
        <w:ind w:left="2847" w:hanging="474"/>
      </w:pPr>
      <w:rPr>
        <w:rFonts w:hint="default"/>
      </w:rPr>
    </w:lvl>
    <w:lvl w:ilvl="4" w:tplc="F8CEB1F0">
      <w:numFmt w:val="bullet"/>
      <w:lvlText w:val="•"/>
      <w:lvlJc w:val="left"/>
      <w:pPr>
        <w:ind w:left="3961" w:hanging="474"/>
      </w:pPr>
      <w:rPr>
        <w:rFonts w:hint="default"/>
      </w:rPr>
    </w:lvl>
    <w:lvl w:ilvl="5" w:tplc="DEA03706">
      <w:numFmt w:val="bullet"/>
      <w:lvlText w:val="•"/>
      <w:lvlJc w:val="left"/>
      <w:pPr>
        <w:ind w:left="5075" w:hanging="474"/>
      </w:pPr>
      <w:rPr>
        <w:rFonts w:hint="default"/>
      </w:rPr>
    </w:lvl>
    <w:lvl w:ilvl="6" w:tplc="28BC11C6">
      <w:numFmt w:val="bullet"/>
      <w:lvlText w:val="•"/>
      <w:lvlJc w:val="left"/>
      <w:pPr>
        <w:ind w:left="6189" w:hanging="474"/>
      </w:pPr>
      <w:rPr>
        <w:rFonts w:hint="default"/>
      </w:rPr>
    </w:lvl>
    <w:lvl w:ilvl="7" w:tplc="2A267F2A">
      <w:numFmt w:val="bullet"/>
      <w:lvlText w:val="•"/>
      <w:lvlJc w:val="left"/>
      <w:pPr>
        <w:ind w:left="7303" w:hanging="474"/>
      </w:pPr>
      <w:rPr>
        <w:rFonts w:hint="default"/>
      </w:rPr>
    </w:lvl>
    <w:lvl w:ilvl="8" w:tplc="F23C66B4">
      <w:numFmt w:val="bullet"/>
      <w:lvlText w:val="•"/>
      <w:lvlJc w:val="left"/>
      <w:pPr>
        <w:ind w:left="8417" w:hanging="474"/>
      </w:pPr>
      <w:rPr>
        <w:rFonts w:hint="default"/>
      </w:rPr>
    </w:lvl>
  </w:abstractNum>
  <w:abstractNum w:abstractNumId="70" w15:restartNumberingAfterBreak="0">
    <w:nsid w:val="4C31445A"/>
    <w:multiLevelType w:val="hybridMultilevel"/>
    <w:tmpl w:val="ECDEB9F6"/>
    <w:lvl w:ilvl="0" w:tplc="8A64A41E">
      <w:start w:val="1"/>
      <w:numFmt w:val="lowerLetter"/>
      <w:lvlText w:val="%1)"/>
      <w:lvlJc w:val="left"/>
      <w:pPr>
        <w:ind w:left="1539" w:hanging="378"/>
      </w:pPr>
      <w:rPr>
        <w:rFonts w:ascii="Times New Roman" w:eastAsia="Times New Roman" w:hAnsi="Times New Roman" w:cs="Times New Roman" w:hint="default"/>
        <w:color w:val="231F20"/>
        <w:w w:val="100"/>
        <w:sz w:val="22"/>
        <w:szCs w:val="22"/>
      </w:rPr>
    </w:lvl>
    <w:lvl w:ilvl="1" w:tplc="B23AEEA4">
      <w:numFmt w:val="bullet"/>
      <w:lvlText w:val="•"/>
      <w:lvlJc w:val="left"/>
      <w:pPr>
        <w:ind w:left="2450" w:hanging="378"/>
      </w:pPr>
      <w:rPr>
        <w:rFonts w:hint="default"/>
      </w:rPr>
    </w:lvl>
    <w:lvl w:ilvl="2" w:tplc="A5A671BC">
      <w:numFmt w:val="bullet"/>
      <w:lvlText w:val="•"/>
      <w:lvlJc w:val="left"/>
      <w:pPr>
        <w:ind w:left="3361" w:hanging="378"/>
      </w:pPr>
      <w:rPr>
        <w:rFonts w:hint="default"/>
      </w:rPr>
    </w:lvl>
    <w:lvl w:ilvl="3" w:tplc="9814D8E0">
      <w:numFmt w:val="bullet"/>
      <w:lvlText w:val="•"/>
      <w:lvlJc w:val="left"/>
      <w:pPr>
        <w:ind w:left="4271" w:hanging="378"/>
      </w:pPr>
      <w:rPr>
        <w:rFonts w:hint="default"/>
      </w:rPr>
    </w:lvl>
    <w:lvl w:ilvl="4" w:tplc="90EE5F46">
      <w:numFmt w:val="bullet"/>
      <w:lvlText w:val="•"/>
      <w:lvlJc w:val="left"/>
      <w:pPr>
        <w:ind w:left="5182" w:hanging="378"/>
      </w:pPr>
      <w:rPr>
        <w:rFonts w:hint="default"/>
      </w:rPr>
    </w:lvl>
    <w:lvl w:ilvl="5" w:tplc="93580A5C">
      <w:numFmt w:val="bullet"/>
      <w:lvlText w:val="•"/>
      <w:lvlJc w:val="left"/>
      <w:pPr>
        <w:ind w:left="6092" w:hanging="378"/>
      </w:pPr>
      <w:rPr>
        <w:rFonts w:hint="default"/>
      </w:rPr>
    </w:lvl>
    <w:lvl w:ilvl="6" w:tplc="F0E6356A">
      <w:numFmt w:val="bullet"/>
      <w:lvlText w:val="•"/>
      <w:lvlJc w:val="left"/>
      <w:pPr>
        <w:ind w:left="7003" w:hanging="378"/>
      </w:pPr>
      <w:rPr>
        <w:rFonts w:hint="default"/>
      </w:rPr>
    </w:lvl>
    <w:lvl w:ilvl="7" w:tplc="9EBE848E">
      <w:numFmt w:val="bullet"/>
      <w:lvlText w:val="•"/>
      <w:lvlJc w:val="left"/>
      <w:pPr>
        <w:ind w:left="7913" w:hanging="378"/>
      </w:pPr>
      <w:rPr>
        <w:rFonts w:hint="default"/>
      </w:rPr>
    </w:lvl>
    <w:lvl w:ilvl="8" w:tplc="AD089126">
      <w:numFmt w:val="bullet"/>
      <w:lvlText w:val="•"/>
      <w:lvlJc w:val="left"/>
      <w:pPr>
        <w:ind w:left="8824" w:hanging="378"/>
      </w:pPr>
      <w:rPr>
        <w:rFonts w:hint="default"/>
      </w:rPr>
    </w:lvl>
  </w:abstractNum>
  <w:abstractNum w:abstractNumId="71" w15:restartNumberingAfterBreak="0">
    <w:nsid w:val="4D767323"/>
    <w:multiLevelType w:val="hybridMultilevel"/>
    <w:tmpl w:val="AC642CD6"/>
    <w:lvl w:ilvl="0" w:tplc="857A31C8">
      <w:start w:val="1"/>
      <w:numFmt w:val="lowerLetter"/>
      <w:lvlText w:val="%1)"/>
      <w:lvlJc w:val="left"/>
      <w:pPr>
        <w:ind w:left="1127" w:hanging="371"/>
      </w:pPr>
      <w:rPr>
        <w:rFonts w:ascii="Times New Roman" w:eastAsia="Times New Roman" w:hAnsi="Times New Roman" w:cs="Times New Roman" w:hint="default"/>
        <w:color w:val="231F20"/>
        <w:w w:val="100"/>
        <w:sz w:val="22"/>
        <w:szCs w:val="22"/>
      </w:rPr>
    </w:lvl>
    <w:lvl w:ilvl="1" w:tplc="3094053E">
      <w:numFmt w:val="bullet"/>
      <w:lvlText w:val="•"/>
      <w:lvlJc w:val="left"/>
      <w:pPr>
        <w:ind w:left="2072" w:hanging="371"/>
      </w:pPr>
      <w:rPr>
        <w:rFonts w:hint="default"/>
      </w:rPr>
    </w:lvl>
    <w:lvl w:ilvl="2" w:tplc="5EE04F3C">
      <w:numFmt w:val="bullet"/>
      <w:lvlText w:val="•"/>
      <w:lvlJc w:val="left"/>
      <w:pPr>
        <w:ind w:left="3025" w:hanging="371"/>
      </w:pPr>
      <w:rPr>
        <w:rFonts w:hint="default"/>
      </w:rPr>
    </w:lvl>
    <w:lvl w:ilvl="3" w:tplc="33AA649C">
      <w:numFmt w:val="bullet"/>
      <w:lvlText w:val="•"/>
      <w:lvlJc w:val="left"/>
      <w:pPr>
        <w:ind w:left="3977" w:hanging="371"/>
      </w:pPr>
      <w:rPr>
        <w:rFonts w:hint="default"/>
      </w:rPr>
    </w:lvl>
    <w:lvl w:ilvl="4" w:tplc="471C7E9C">
      <w:numFmt w:val="bullet"/>
      <w:lvlText w:val="•"/>
      <w:lvlJc w:val="left"/>
      <w:pPr>
        <w:ind w:left="4930" w:hanging="371"/>
      </w:pPr>
      <w:rPr>
        <w:rFonts w:hint="default"/>
      </w:rPr>
    </w:lvl>
    <w:lvl w:ilvl="5" w:tplc="C6983E84">
      <w:numFmt w:val="bullet"/>
      <w:lvlText w:val="•"/>
      <w:lvlJc w:val="left"/>
      <w:pPr>
        <w:ind w:left="5882" w:hanging="371"/>
      </w:pPr>
      <w:rPr>
        <w:rFonts w:hint="default"/>
      </w:rPr>
    </w:lvl>
    <w:lvl w:ilvl="6" w:tplc="C7EC4566">
      <w:numFmt w:val="bullet"/>
      <w:lvlText w:val="•"/>
      <w:lvlJc w:val="left"/>
      <w:pPr>
        <w:ind w:left="6835" w:hanging="371"/>
      </w:pPr>
      <w:rPr>
        <w:rFonts w:hint="default"/>
      </w:rPr>
    </w:lvl>
    <w:lvl w:ilvl="7" w:tplc="E356DD10">
      <w:numFmt w:val="bullet"/>
      <w:lvlText w:val="•"/>
      <w:lvlJc w:val="left"/>
      <w:pPr>
        <w:ind w:left="7787" w:hanging="371"/>
      </w:pPr>
      <w:rPr>
        <w:rFonts w:hint="default"/>
      </w:rPr>
    </w:lvl>
    <w:lvl w:ilvl="8" w:tplc="554A629A">
      <w:numFmt w:val="bullet"/>
      <w:lvlText w:val="•"/>
      <w:lvlJc w:val="left"/>
      <w:pPr>
        <w:ind w:left="8740" w:hanging="371"/>
      </w:pPr>
      <w:rPr>
        <w:rFonts w:hint="default"/>
      </w:rPr>
    </w:lvl>
  </w:abstractNum>
  <w:abstractNum w:abstractNumId="72" w15:restartNumberingAfterBreak="0">
    <w:nsid w:val="4EBC39A4"/>
    <w:multiLevelType w:val="hybridMultilevel"/>
    <w:tmpl w:val="ED8C9616"/>
    <w:lvl w:ilvl="0" w:tplc="76CAB706">
      <w:start w:val="1"/>
      <w:numFmt w:val="decimal"/>
      <w:lvlText w:val="%1."/>
      <w:lvlJc w:val="left"/>
      <w:pPr>
        <w:ind w:left="613" w:hanging="484"/>
      </w:pPr>
      <w:rPr>
        <w:rFonts w:ascii="Times New Roman" w:eastAsia="Times New Roman" w:hAnsi="Times New Roman" w:cs="Times New Roman" w:hint="default"/>
        <w:color w:val="231F20"/>
        <w:spacing w:val="-27"/>
        <w:w w:val="99"/>
        <w:sz w:val="22"/>
        <w:szCs w:val="22"/>
      </w:rPr>
    </w:lvl>
    <w:lvl w:ilvl="1" w:tplc="E10E9162">
      <w:numFmt w:val="bullet"/>
      <w:lvlText w:val="•"/>
      <w:lvlJc w:val="left"/>
      <w:pPr>
        <w:ind w:left="1622" w:hanging="484"/>
      </w:pPr>
      <w:rPr>
        <w:rFonts w:hint="default"/>
      </w:rPr>
    </w:lvl>
    <w:lvl w:ilvl="2" w:tplc="F5DE02FE">
      <w:numFmt w:val="bullet"/>
      <w:lvlText w:val="•"/>
      <w:lvlJc w:val="left"/>
      <w:pPr>
        <w:ind w:left="2625" w:hanging="484"/>
      </w:pPr>
      <w:rPr>
        <w:rFonts w:hint="default"/>
      </w:rPr>
    </w:lvl>
    <w:lvl w:ilvl="3" w:tplc="27A67344">
      <w:numFmt w:val="bullet"/>
      <w:lvlText w:val="•"/>
      <w:lvlJc w:val="left"/>
      <w:pPr>
        <w:ind w:left="3627" w:hanging="484"/>
      </w:pPr>
      <w:rPr>
        <w:rFonts w:hint="default"/>
      </w:rPr>
    </w:lvl>
    <w:lvl w:ilvl="4" w:tplc="9A2E5CCE">
      <w:numFmt w:val="bullet"/>
      <w:lvlText w:val="•"/>
      <w:lvlJc w:val="left"/>
      <w:pPr>
        <w:ind w:left="4630" w:hanging="484"/>
      </w:pPr>
      <w:rPr>
        <w:rFonts w:hint="default"/>
      </w:rPr>
    </w:lvl>
    <w:lvl w:ilvl="5" w:tplc="9D3ECD84">
      <w:numFmt w:val="bullet"/>
      <w:lvlText w:val="•"/>
      <w:lvlJc w:val="left"/>
      <w:pPr>
        <w:ind w:left="5632" w:hanging="484"/>
      </w:pPr>
      <w:rPr>
        <w:rFonts w:hint="default"/>
      </w:rPr>
    </w:lvl>
    <w:lvl w:ilvl="6" w:tplc="DB200A80">
      <w:numFmt w:val="bullet"/>
      <w:lvlText w:val="•"/>
      <w:lvlJc w:val="left"/>
      <w:pPr>
        <w:ind w:left="6635" w:hanging="484"/>
      </w:pPr>
      <w:rPr>
        <w:rFonts w:hint="default"/>
      </w:rPr>
    </w:lvl>
    <w:lvl w:ilvl="7" w:tplc="47C4A7DE">
      <w:numFmt w:val="bullet"/>
      <w:lvlText w:val="•"/>
      <w:lvlJc w:val="left"/>
      <w:pPr>
        <w:ind w:left="7637" w:hanging="484"/>
      </w:pPr>
      <w:rPr>
        <w:rFonts w:hint="default"/>
      </w:rPr>
    </w:lvl>
    <w:lvl w:ilvl="8" w:tplc="96FAA3A4">
      <w:numFmt w:val="bullet"/>
      <w:lvlText w:val="•"/>
      <w:lvlJc w:val="left"/>
      <w:pPr>
        <w:ind w:left="8640" w:hanging="484"/>
      </w:pPr>
      <w:rPr>
        <w:rFonts w:hint="default"/>
      </w:rPr>
    </w:lvl>
  </w:abstractNum>
  <w:abstractNum w:abstractNumId="73" w15:restartNumberingAfterBreak="0">
    <w:nsid w:val="4ED516E9"/>
    <w:multiLevelType w:val="hybridMultilevel"/>
    <w:tmpl w:val="2C2ACCBC"/>
    <w:lvl w:ilvl="0" w:tplc="BD18C1DA">
      <w:start w:val="1"/>
      <w:numFmt w:val="decimal"/>
      <w:lvlText w:val="(%1)"/>
      <w:lvlJc w:val="left"/>
      <w:pPr>
        <w:ind w:left="683" w:hanging="555"/>
      </w:pPr>
      <w:rPr>
        <w:rFonts w:hint="default"/>
        <w:b/>
        <w:bCs/>
        <w:spacing w:val="-35"/>
        <w:w w:val="99"/>
      </w:rPr>
    </w:lvl>
    <w:lvl w:ilvl="1" w:tplc="3E5C99DC">
      <w:numFmt w:val="bullet"/>
      <w:lvlText w:val="•"/>
      <w:lvlJc w:val="left"/>
      <w:pPr>
        <w:ind w:left="1676" w:hanging="555"/>
      </w:pPr>
      <w:rPr>
        <w:rFonts w:hint="default"/>
      </w:rPr>
    </w:lvl>
    <w:lvl w:ilvl="2" w:tplc="FC12095E">
      <w:numFmt w:val="bullet"/>
      <w:lvlText w:val="•"/>
      <w:lvlJc w:val="left"/>
      <w:pPr>
        <w:ind w:left="2673" w:hanging="555"/>
      </w:pPr>
      <w:rPr>
        <w:rFonts w:hint="default"/>
      </w:rPr>
    </w:lvl>
    <w:lvl w:ilvl="3" w:tplc="BB646F7E">
      <w:numFmt w:val="bullet"/>
      <w:lvlText w:val="•"/>
      <w:lvlJc w:val="left"/>
      <w:pPr>
        <w:ind w:left="3669" w:hanging="555"/>
      </w:pPr>
      <w:rPr>
        <w:rFonts w:hint="default"/>
      </w:rPr>
    </w:lvl>
    <w:lvl w:ilvl="4" w:tplc="AB28D1F2">
      <w:numFmt w:val="bullet"/>
      <w:lvlText w:val="•"/>
      <w:lvlJc w:val="left"/>
      <w:pPr>
        <w:ind w:left="4666" w:hanging="555"/>
      </w:pPr>
      <w:rPr>
        <w:rFonts w:hint="default"/>
      </w:rPr>
    </w:lvl>
    <w:lvl w:ilvl="5" w:tplc="B62C50F4">
      <w:numFmt w:val="bullet"/>
      <w:lvlText w:val="•"/>
      <w:lvlJc w:val="left"/>
      <w:pPr>
        <w:ind w:left="5662" w:hanging="555"/>
      </w:pPr>
      <w:rPr>
        <w:rFonts w:hint="default"/>
      </w:rPr>
    </w:lvl>
    <w:lvl w:ilvl="6" w:tplc="2800EAEC">
      <w:numFmt w:val="bullet"/>
      <w:lvlText w:val="•"/>
      <w:lvlJc w:val="left"/>
      <w:pPr>
        <w:ind w:left="6659" w:hanging="555"/>
      </w:pPr>
      <w:rPr>
        <w:rFonts w:hint="default"/>
      </w:rPr>
    </w:lvl>
    <w:lvl w:ilvl="7" w:tplc="1E2E1E64">
      <w:numFmt w:val="bullet"/>
      <w:lvlText w:val="•"/>
      <w:lvlJc w:val="left"/>
      <w:pPr>
        <w:ind w:left="7655" w:hanging="555"/>
      </w:pPr>
      <w:rPr>
        <w:rFonts w:hint="default"/>
      </w:rPr>
    </w:lvl>
    <w:lvl w:ilvl="8" w:tplc="5BBE0954">
      <w:numFmt w:val="bullet"/>
      <w:lvlText w:val="•"/>
      <w:lvlJc w:val="left"/>
      <w:pPr>
        <w:ind w:left="8652" w:hanging="555"/>
      </w:pPr>
      <w:rPr>
        <w:rFonts w:hint="default"/>
      </w:rPr>
    </w:lvl>
  </w:abstractNum>
  <w:abstractNum w:abstractNumId="74" w15:restartNumberingAfterBreak="0">
    <w:nsid w:val="4F814035"/>
    <w:multiLevelType w:val="hybridMultilevel"/>
    <w:tmpl w:val="E49CC416"/>
    <w:lvl w:ilvl="0" w:tplc="15B4DAC2">
      <w:start w:val="1"/>
      <w:numFmt w:val="lowerLetter"/>
      <w:lvlText w:val="%1)"/>
      <w:lvlJc w:val="left"/>
      <w:pPr>
        <w:ind w:left="1247" w:hanging="473"/>
      </w:pPr>
      <w:rPr>
        <w:rFonts w:ascii="Times New Roman" w:eastAsia="Times New Roman" w:hAnsi="Times New Roman" w:cs="Times New Roman" w:hint="default"/>
        <w:color w:val="231F20"/>
        <w:w w:val="100"/>
        <w:sz w:val="22"/>
        <w:szCs w:val="22"/>
      </w:rPr>
    </w:lvl>
    <w:lvl w:ilvl="1" w:tplc="E610A594">
      <w:numFmt w:val="bullet"/>
      <w:lvlText w:val="•"/>
      <w:lvlJc w:val="left"/>
      <w:pPr>
        <w:ind w:left="2180" w:hanging="473"/>
      </w:pPr>
      <w:rPr>
        <w:rFonts w:hint="default"/>
      </w:rPr>
    </w:lvl>
    <w:lvl w:ilvl="2" w:tplc="A84E37CC">
      <w:numFmt w:val="bullet"/>
      <w:lvlText w:val="•"/>
      <w:lvlJc w:val="left"/>
      <w:pPr>
        <w:ind w:left="3121" w:hanging="473"/>
      </w:pPr>
      <w:rPr>
        <w:rFonts w:hint="default"/>
      </w:rPr>
    </w:lvl>
    <w:lvl w:ilvl="3" w:tplc="0316A8D0">
      <w:numFmt w:val="bullet"/>
      <w:lvlText w:val="•"/>
      <w:lvlJc w:val="left"/>
      <w:pPr>
        <w:ind w:left="4061" w:hanging="473"/>
      </w:pPr>
      <w:rPr>
        <w:rFonts w:hint="default"/>
      </w:rPr>
    </w:lvl>
    <w:lvl w:ilvl="4" w:tplc="A4D8981C">
      <w:numFmt w:val="bullet"/>
      <w:lvlText w:val="•"/>
      <w:lvlJc w:val="left"/>
      <w:pPr>
        <w:ind w:left="5002" w:hanging="473"/>
      </w:pPr>
      <w:rPr>
        <w:rFonts w:hint="default"/>
      </w:rPr>
    </w:lvl>
    <w:lvl w:ilvl="5" w:tplc="D8921A16">
      <w:numFmt w:val="bullet"/>
      <w:lvlText w:val="•"/>
      <w:lvlJc w:val="left"/>
      <w:pPr>
        <w:ind w:left="5942" w:hanging="473"/>
      </w:pPr>
      <w:rPr>
        <w:rFonts w:hint="default"/>
      </w:rPr>
    </w:lvl>
    <w:lvl w:ilvl="6" w:tplc="47B45324">
      <w:numFmt w:val="bullet"/>
      <w:lvlText w:val="•"/>
      <w:lvlJc w:val="left"/>
      <w:pPr>
        <w:ind w:left="6883" w:hanging="473"/>
      </w:pPr>
      <w:rPr>
        <w:rFonts w:hint="default"/>
      </w:rPr>
    </w:lvl>
    <w:lvl w:ilvl="7" w:tplc="FCFE5C26">
      <w:numFmt w:val="bullet"/>
      <w:lvlText w:val="•"/>
      <w:lvlJc w:val="left"/>
      <w:pPr>
        <w:ind w:left="7823" w:hanging="473"/>
      </w:pPr>
      <w:rPr>
        <w:rFonts w:hint="default"/>
      </w:rPr>
    </w:lvl>
    <w:lvl w:ilvl="8" w:tplc="8B34AB7E">
      <w:numFmt w:val="bullet"/>
      <w:lvlText w:val="•"/>
      <w:lvlJc w:val="left"/>
      <w:pPr>
        <w:ind w:left="8764" w:hanging="473"/>
      </w:pPr>
      <w:rPr>
        <w:rFonts w:hint="default"/>
      </w:rPr>
    </w:lvl>
  </w:abstractNum>
  <w:abstractNum w:abstractNumId="75" w15:restartNumberingAfterBreak="0">
    <w:nsid w:val="51BB3821"/>
    <w:multiLevelType w:val="hybridMultilevel"/>
    <w:tmpl w:val="04742232"/>
    <w:lvl w:ilvl="0" w:tplc="5002BFDC">
      <w:start w:val="1"/>
      <w:numFmt w:val="lowerRoman"/>
      <w:lvlText w:val="%1)"/>
      <w:lvlJc w:val="left"/>
      <w:pPr>
        <w:ind w:left="1467" w:hanging="600"/>
      </w:pPr>
      <w:rPr>
        <w:rFonts w:ascii="Times New Roman" w:eastAsia="Times New Roman" w:hAnsi="Times New Roman" w:cs="Times New Roman" w:hint="default"/>
        <w:i/>
        <w:color w:val="231F20"/>
        <w:w w:val="100"/>
        <w:sz w:val="22"/>
        <w:szCs w:val="22"/>
      </w:rPr>
    </w:lvl>
    <w:lvl w:ilvl="1" w:tplc="0904202E">
      <w:numFmt w:val="bullet"/>
      <w:lvlText w:val="•"/>
      <w:lvlJc w:val="left"/>
      <w:pPr>
        <w:ind w:left="2504" w:hanging="600"/>
      </w:pPr>
      <w:rPr>
        <w:rFonts w:hint="default"/>
      </w:rPr>
    </w:lvl>
    <w:lvl w:ilvl="2" w:tplc="F75AE824">
      <w:numFmt w:val="bullet"/>
      <w:lvlText w:val="•"/>
      <w:lvlJc w:val="left"/>
      <w:pPr>
        <w:ind w:left="3549" w:hanging="600"/>
      </w:pPr>
      <w:rPr>
        <w:rFonts w:hint="default"/>
      </w:rPr>
    </w:lvl>
    <w:lvl w:ilvl="3" w:tplc="72DCCB58">
      <w:numFmt w:val="bullet"/>
      <w:lvlText w:val="•"/>
      <w:lvlJc w:val="left"/>
      <w:pPr>
        <w:ind w:left="4593" w:hanging="600"/>
      </w:pPr>
      <w:rPr>
        <w:rFonts w:hint="default"/>
      </w:rPr>
    </w:lvl>
    <w:lvl w:ilvl="4" w:tplc="7F80AF22">
      <w:numFmt w:val="bullet"/>
      <w:lvlText w:val="•"/>
      <w:lvlJc w:val="left"/>
      <w:pPr>
        <w:ind w:left="5638" w:hanging="600"/>
      </w:pPr>
      <w:rPr>
        <w:rFonts w:hint="default"/>
      </w:rPr>
    </w:lvl>
    <w:lvl w:ilvl="5" w:tplc="2A8C80F0">
      <w:numFmt w:val="bullet"/>
      <w:lvlText w:val="•"/>
      <w:lvlJc w:val="left"/>
      <w:pPr>
        <w:ind w:left="6682" w:hanging="600"/>
      </w:pPr>
      <w:rPr>
        <w:rFonts w:hint="default"/>
      </w:rPr>
    </w:lvl>
    <w:lvl w:ilvl="6" w:tplc="0E0C227A">
      <w:numFmt w:val="bullet"/>
      <w:lvlText w:val="•"/>
      <w:lvlJc w:val="left"/>
      <w:pPr>
        <w:ind w:left="7727" w:hanging="600"/>
      </w:pPr>
      <w:rPr>
        <w:rFonts w:hint="default"/>
      </w:rPr>
    </w:lvl>
    <w:lvl w:ilvl="7" w:tplc="29C82B48">
      <w:numFmt w:val="bullet"/>
      <w:lvlText w:val="•"/>
      <w:lvlJc w:val="left"/>
      <w:pPr>
        <w:ind w:left="8771" w:hanging="600"/>
      </w:pPr>
      <w:rPr>
        <w:rFonts w:hint="default"/>
      </w:rPr>
    </w:lvl>
    <w:lvl w:ilvl="8" w:tplc="C14613B6">
      <w:numFmt w:val="bullet"/>
      <w:lvlText w:val="•"/>
      <w:lvlJc w:val="left"/>
      <w:pPr>
        <w:ind w:left="9816" w:hanging="600"/>
      </w:pPr>
      <w:rPr>
        <w:rFonts w:hint="default"/>
      </w:rPr>
    </w:lvl>
  </w:abstractNum>
  <w:abstractNum w:abstractNumId="76" w15:restartNumberingAfterBreak="0">
    <w:nsid w:val="53035452"/>
    <w:multiLevelType w:val="hybridMultilevel"/>
    <w:tmpl w:val="1E16B4C2"/>
    <w:lvl w:ilvl="0" w:tplc="0EB242B0">
      <w:start w:val="1"/>
      <w:numFmt w:val="decimal"/>
      <w:lvlText w:val="%1."/>
      <w:lvlJc w:val="left"/>
      <w:pPr>
        <w:ind w:left="686" w:hanging="563"/>
      </w:pPr>
      <w:rPr>
        <w:rFonts w:ascii="Times New Roman" w:eastAsia="Times New Roman" w:hAnsi="Times New Roman" w:cs="Times New Roman" w:hint="default"/>
        <w:b/>
        <w:bCs/>
        <w:color w:val="231F20"/>
        <w:w w:val="100"/>
        <w:sz w:val="22"/>
        <w:szCs w:val="22"/>
      </w:rPr>
    </w:lvl>
    <w:lvl w:ilvl="1" w:tplc="BA361CD2">
      <w:start w:val="1"/>
      <w:numFmt w:val="lowerLetter"/>
      <w:lvlText w:val="%2)"/>
      <w:lvlJc w:val="left"/>
      <w:pPr>
        <w:ind w:left="1241" w:hanging="555"/>
      </w:pPr>
      <w:rPr>
        <w:rFonts w:ascii="Times New Roman" w:eastAsia="Times New Roman" w:hAnsi="Times New Roman" w:cs="Times New Roman" w:hint="default"/>
        <w:color w:val="231F20"/>
        <w:w w:val="100"/>
        <w:sz w:val="22"/>
        <w:szCs w:val="22"/>
      </w:rPr>
    </w:lvl>
    <w:lvl w:ilvl="2" w:tplc="FC304766">
      <w:numFmt w:val="bullet"/>
      <w:lvlText w:val="•"/>
      <w:lvlJc w:val="left"/>
      <w:pPr>
        <w:ind w:left="1240" w:hanging="555"/>
      </w:pPr>
      <w:rPr>
        <w:rFonts w:hint="default"/>
      </w:rPr>
    </w:lvl>
    <w:lvl w:ilvl="3" w:tplc="92B244CC">
      <w:numFmt w:val="bullet"/>
      <w:lvlText w:val="•"/>
      <w:lvlJc w:val="left"/>
      <w:pPr>
        <w:ind w:left="2415" w:hanging="555"/>
      </w:pPr>
      <w:rPr>
        <w:rFonts w:hint="default"/>
      </w:rPr>
    </w:lvl>
    <w:lvl w:ilvl="4" w:tplc="DD54653C">
      <w:numFmt w:val="bullet"/>
      <w:lvlText w:val="•"/>
      <w:lvlJc w:val="left"/>
      <w:pPr>
        <w:ind w:left="3591" w:hanging="555"/>
      </w:pPr>
      <w:rPr>
        <w:rFonts w:hint="default"/>
      </w:rPr>
    </w:lvl>
    <w:lvl w:ilvl="5" w:tplc="42CCFC4C">
      <w:numFmt w:val="bullet"/>
      <w:lvlText w:val="•"/>
      <w:lvlJc w:val="left"/>
      <w:pPr>
        <w:ind w:left="4767" w:hanging="555"/>
      </w:pPr>
      <w:rPr>
        <w:rFonts w:hint="default"/>
      </w:rPr>
    </w:lvl>
    <w:lvl w:ilvl="6" w:tplc="9E080900">
      <w:numFmt w:val="bullet"/>
      <w:lvlText w:val="•"/>
      <w:lvlJc w:val="left"/>
      <w:pPr>
        <w:ind w:left="5942" w:hanging="555"/>
      </w:pPr>
      <w:rPr>
        <w:rFonts w:hint="default"/>
      </w:rPr>
    </w:lvl>
    <w:lvl w:ilvl="7" w:tplc="C82CC7D8">
      <w:numFmt w:val="bullet"/>
      <w:lvlText w:val="•"/>
      <w:lvlJc w:val="left"/>
      <w:pPr>
        <w:ind w:left="7118" w:hanging="555"/>
      </w:pPr>
      <w:rPr>
        <w:rFonts w:hint="default"/>
      </w:rPr>
    </w:lvl>
    <w:lvl w:ilvl="8" w:tplc="625AA378">
      <w:numFmt w:val="bullet"/>
      <w:lvlText w:val="•"/>
      <w:lvlJc w:val="left"/>
      <w:pPr>
        <w:ind w:left="8294" w:hanging="555"/>
      </w:pPr>
      <w:rPr>
        <w:rFonts w:hint="default"/>
      </w:rPr>
    </w:lvl>
  </w:abstractNum>
  <w:abstractNum w:abstractNumId="77" w15:restartNumberingAfterBreak="0">
    <w:nsid w:val="53552822"/>
    <w:multiLevelType w:val="multilevel"/>
    <w:tmpl w:val="7B804956"/>
    <w:lvl w:ilvl="0">
      <w:start w:val="1"/>
      <w:numFmt w:val="decimal"/>
      <w:lvlText w:val="%1."/>
      <w:lvlJc w:val="left"/>
      <w:pPr>
        <w:ind w:left="703" w:hanging="578"/>
        <w:jc w:val="right"/>
      </w:pPr>
      <w:rPr>
        <w:rFonts w:hint="default"/>
        <w:b/>
        <w:bCs/>
        <w:spacing w:val="-23"/>
        <w:w w:val="99"/>
      </w:rPr>
    </w:lvl>
    <w:lvl w:ilvl="1">
      <w:start w:val="1"/>
      <w:numFmt w:val="decimal"/>
      <w:lvlText w:val="%1.%2"/>
      <w:lvlJc w:val="left"/>
      <w:pPr>
        <w:ind w:left="702" w:hanging="578"/>
      </w:pPr>
      <w:rPr>
        <w:rFonts w:ascii="Times New Roman" w:eastAsia="Times New Roman" w:hAnsi="Times New Roman" w:cs="Times New Roman" w:hint="default"/>
        <w:color w:val="231F20"/>
        <w:spacing w:val="-29"/>
        <w:w w:val="99"/>
        <w:sz w:val="22"/>
        <w:szCs w:val="22"/>
      </w:rPr>
    </w:lvl>
    <w:lvl w:ilvl="2">
      <w:start w:val="1"/>
      <w:numFmt w:val="lowerLetter"/>
      <w:lvlText w:val="%3)"/>
      <w:lvlJc w:val="left"/>
      <w:pPr>
        <w:ind w:left="1182" w:hanging="465"/>
      </w:pPr>
      <w:rPr>
        <w:rFonts w:ascii="Times New Roman" w:eastAsia="Times New Roman" w:hAnsi="Times New Roman" w:cs="Times New Roman" w:hint="default"/>
        <w:color w:val="231F20"/>
        <w:w w:val="100"/>
        <w:sz w:val="22"/>
        <w:szCs w:val="22"/>
      </w:rPr>
    </w:lvl>
    <w:lvl w:ilvl="3">
      <w:numFmt w:val="bullet"/>
      <w:lvlText w:val="•"/>
      <w:lvlJc w:val="left"/>
      <w:pPr>
        <w:ind w:left="3283" w:hanging="465"/>
      </w:pPr>
      <w:rPr>
        <w:rFonts w:hint="default"/>
      </w:rPr>
    </w:lvl>
    <w:lvl w:ilvl="4">
      <w:numFmt w:val="bullet"/>
      <w:lvlText w:val="•"/>
      <w:lvlJc w:val="left"/>
      <w:pPr>
        <w:ind w:left="4335" w:hanging="465"/>
      </w:pPr>
      <w:rPr>
        <w:rFonts w:hint="default"/>
      </w:rPr>
    </w:lvl>
    <w:lvl w:ilvl="5">
      <w:numFmt w:val="bullet"/>
      <w:lvlText w:val="•"/>
      <w:lvlJc w:val="left"/>
      <w:pPr>
        <w:ind w:left="5386" w:hanging="465"/>
      </w:pPr>
      <w:rPr>
        <w:rFonts w:hint="default"/>
      </w:rPr>
    </w:lvl>
    <w:lvl w:ilvl="6">
      <w:numFmt w:val="bullet"/>
      <w:lvlText w:val="•"/>
      <w:lvlJc w:val="left"/>
      <w:pPr>
        <w:ind w:left="6438" w:hanging="465"/>
      </w:pPr>
      <w:rPr>
        <w:rFonts w:hint="default"/>
      </w:rPr>
    </w:lvl>
    <w:lvl w:ilvl="7">
      <w:numFmt w:val="bullet"/>
      <w:lvlText w:val="•"/>
      <w:lvlJc w:val="left"/>
      <w:pPr>
        <w:ind w:left="7490" w:hanging="465"/>
      </w:pPr>
      <w:rPr>
        <w:rFonts w:hint="default"/>
      </w:rPr>
    </w:lvl>
    <w:lvl w:ilvl="8">
      <w:numFmt w:val="bullet"/>
      <w:lvlText w:val="•"/>
      <w:lvlJc w:val="left"/>
      <w:pPr>
        <w:ind w:left="8542" w:hanging="465"/>
      </w:pPr>
      <w:rPr>
        <w:rFonts w:hint="default"/>
      </w:rPr>
    </w:lvl>
  </w:abstractNum>
  <w:abstractNum w:abstractNumId="78" w15:restartNumberingAfterBreak="0">
    <w:nsid w:val="53861076"/>
    <w:multiLevelType w:val="multilevel"/>
    <w:tmpl w:val="F3D028BA"/>
    <w:lvl w:ilvl="0">
      <w:start w:val="14"/>
      <w:numFmt w:val="decimal"/>
      <w:lvlText w:val="%1"/>
      <w:lvlJc w:val="left"/>
      <w:pPr>
        <w:ind w:left="878" w:hanging="750"/>
      </w:pPr>
      <w:rPr>
        <w:rFonts w:hint="default"/>
      </w:rPr>
    </w:lvl>
    <w:lvl w:ilvl="1">
      <w:start w:val="14"/>
      <w:numFmt w:val="decimal"/>
      <w:lvlText w:val="%1.%2"/>
      <w:lvlJc w:val="left"/>
      <w:pPr>
        <w:ind w:left="878" w:hanging="750"/>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83" w:hanging="750"/>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282" w:hanging="390"/>
      </w:pPr>
      <w:rPr>
        <w:rFonts w:ascii="Times New Roman" w:eastAsia="Times New Roman" w:hAnsi="Times New Roman" w:cs="Times New Roman" w:hint="default"/>
        <w:color w:val="231F20"/>
        <w:w w:val="100"/>
        <w:sz w:val="22"/>
        <w:szCs w:val="22"/>
      </w:rPr>
    </w:lvl>
    <w:lvl w:ilvl="4">
      <w:numFmt w:val="bullet"/>
      <w:lvlText w:val="•"/>
      <w:lvlJc w:val="left"/>
      <w:pPr>
        <w:ind w:left="4401" w:hanging="390"/>
      </w:pPr>
      <w:rPr>
        <w:rFonts w:hint="default"/>
      </w:rPr>
    </w:lvl>
    <w:lvl w:ilvl="5">
      <w:numFmt w:val="bullet"/>
      <w:lvlText w:val="•"/>
      <w:lvlJc w:val="left"/>
      <w:pPr>
        <w:ind w:left="5442" w:hanging="390"/>
      </w:pPr>
      <w:rPr>
        <w:rFonts w:hint="default"/>
      </w:rPr>
    </w:lvl>
    <w:lvl w:ilvl="6">
      <w:numFmt w:val="bullet"/>
      <w:lvlText w:val="•"/>
      <w:lvlJc w:val="left"/>
      <w:pPr>
        <w:ind w:left="6483" w:hanging="390"/>
      </w:pPr>
      <w:rPr>
        <w:rFonts w:hint="default"/>
      </w:rPr>
    </w:lvl>
    <w:lvl w:ilvl="7">
      <w:numFmt w:val="bullet"/>
      <w:lvlText w:val="•"/>
      <w:lvlJc w:val="left"/>
      <w:pPr>
        <w:ind w:left="7523" w:hanging="390"/>
      </w:pPr>
      <w:rPr>
        <w:rFonts w:hint="default"/>
      </w:rPr>
    </w:lvl>
    <w:lvl w:ilvl="8">
      <w:numFmt w:val="bullet"/>
      <w:lvlText w:val="•"/>
      <w:lvlJc w:val="left"/>
      <w:pPr>
        <w:ind w:left="8564" w:hanging="390"/>
      </w:pPr>
      <w:rPr>
        <w:rFonts w:hint="default"/>
      </w:rPr>
    </w:lvl>
  </w:abstractNum>
  <w:abstractNum w:abstractNumId="79" w15:restartNumberingAfterBreak="0">
    <w:nsid w:val="54690C81"/>
    <w:multiLevelType w:val="multilevel"/>
    <w:tmpl w:val="DE5AE070"/>
    <w:lvl w:ilvl="0">
      <w:start w:val="4"/>
      <w:numFmt w:val="upperLetter"/>
      <w:lvlText w:val="%1."/>
      <w:lvlJc w:val="left"/>
      <w:pPr>
        <w:ind w:left="698" w:hanging="565"/>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681" w:hanging="548"/>
      </w:pPr>
      <w:rPr>
        <w:rFonts w:ascii="Times New Roman" w:eastAsia="Times New Roman" w:hAnsi="Times New Roman" w:cs="Times New Roman" w:hint="default"/>
        <w:b/>
        <w:bCs/>
        <w:color w:val="231F20"/>
        <w:w w:val="100"/>
        <w:sz w:val="22"/>
        <w:szCs w:val="22"/>
      </w:rPr>
    </w:lvl>
    <w:lvl w:ilvl="2">
      <w:start w:val="1"/>
      <w:numFmt w:val="decimal"/>
      <w:lvlText w:val="%2.%3"/>
      <w:lvlJc w:val="left"/>
      <w:pPr>
        <w:ind w:left="681" w:hanging="548"/>
      </w:pPr>
      <w:rPr>
        <w:rFonts w:ascii="Times New Roman" w:eastAsia="Times New Roman" w:hAnsi="Times New Roman" w:cs="Times New Roman" w:hint="default"/>
        <w:color w:val="231F20"/>
        <w:spacing w:val="-23"/>
        <w:w w:val="99"/>
        <w:sz w:val="22"/>
        <w:szCs w:val="22"/>
      </w:rPr>
    </w:lvl>
    <w:lvl w:ilvl="3">
      <w:start w:val="1"/>
      <w:numFmt w:val="decimal"/>
      <w:lvlText w:val="%4)"/>
      <w:lvlJc w:val="left"/>
      <w:pPr>
        <w:ind w:left="1040" w:hanging="359"/>
      </w:pPr>
      <w:rPr>
        <w:rFonts w:ascii="Times New Roman" w:eastAsia="Times New Roman" w:hAnsi="Times New Roman" w:cs="Times New Roman" w:hint="default"/>
        <w:color w:val="231F20"/>
        <w:spacing w:val="-23"/>
        <w:w w:val="99"/>
        <w:sz w:val="22"/>
        <w:szCs w:val="22"/>
      </w:rPr>
    </w:lvl>
    <w:lvl w:ilvl="4">
      <w:start w:val="1"/>
      <w:numFmt w:val="lowerLetter"/>
      <w:lvlText w:val="%5)"/>
      <w:lvlJc w:val="left"/>
      <w:pPr>
        <w:ind w:left="1445" w:hanging="407"/>
      </w:pPr>
      <w:rPr>
        <w:rFonts w:ascii="Times New Roman" w:eastAsia="Times New Roman" w:hAnsi="Times New Roman" w:cs="Times New Roman" w:hint="default"/>
        <w:color w:val="231F20"/>
        <w:w w:val="100"/>
        <w:sz w:val="22"/>
        <w:szCs w:val="22"/>
      </w:rPr>
    </w:lvl>
    <w:lvl w:ilvl="5">
      <w:numFmt w:val="bullet"/>
      <w:lvlText w:val="•"/>
      <w:lvlJc w:val="left"/>
      <w:pPr>
        <w:ind w:left="2990" w:hanging="407"/>
      </w:pPr>
      <w:rPr>
        <w:rFonts w:hint="default"/>
      </w:rPr>
    </w:lvl>
    <w:lvl w:ilvl="6">
      <w:numFmt w:val="bullet"/>
      <w:lvlText w:val="•"/>
      <w:lvlJc w:val="left"/>
      <w:pPr>
        <w:ind w:left="4521" w:hanging="407"/>
      </w:pPr>
      <w:rPr>
        <w:rFonts w:hint="default"/>
      </w:rPr>
    </w:lvl>
    <w:lvl w:ilvl="7">
      <w:numFmt w:val="bullet"/>
      <w:lvlText w:val="•"/>
      <w:lvlJc w:val="left"/>
      <w:pPr>
        <w:ind w:left="6052" w:hanging="407"/>
      </w:pPr>
      <w:rPr>
        <w:rFonts w:hint="default"/>
      </w:rPr>
    </w:lvl>
    <w:lvl w:ilvl="8">
      <w:numFmt w:val="bullet"/>
      <w:lvlText w:val="•"/>
      <w:lvlJc w:val="left"/>
      <w:pPr>
        <w:ind w:left="7583" w:hanging="407"/>
      </w:pPr>
      <w:rPr>
        <w:rFonts w:hint="default"/>
      </w:rPr>
    </w:lvl>
  </w:abstractNum>
  <w:abstractNum w:abstractNumId="80" w15:restartNumberingAfterBreak="0">
    <w:nsid w:val="557831F9"/>
    <w:multiLevelType w:val="hybridMultilevel"/>
    <w:tmpl w:val="97869D6A"/>
    <w:lvl w:ilvl="0" w:tplc="6D9C71E4">
      <w:start w:val="2"/>
      <w:numFmt w:val="lowerRoman"/>
      <w:lvlText w:val="%1)"/>
      <w:lvlJc w:val="left"/>
      <w:pPr>
        <w:ind w:left="1691" w:hanging="428"/>
      </w:pPr>
      <w:rPr>
        <w:rFonts w:ascii="Times New Roman" w:eastAsia="Times New Roman" w:hAnsi="Times New Roman" w:cs="Times New Roman" w:hint="default"/>
        <w:color w:val="231F20"/>
        <w:w w:val="100"/>
        <w:sz w:val="22"/>
        <w:szCs w:val="22"/>
      </w:rPr>
    </w:lvl>
    <w:lvl w:ilvl="1" w:tplc="B270E9DC">
      <w:numFmt w:val="bullet"/>
      <w:lvlText w:val="•"/>
      <w:lvlJc w:val="left"/>
      <w:pPr>
        <w:ind w:left="2594" w:hanging="428"/>
      </w:pPr>
      <w:rPr>
        <w:rFonts w:hint="default"/>
      </w:rPr>
    </w:lvl>
    <w:lvl w:ilvl="2" w:tplc="647A2AB4">
      <w:numFmt w:val="bullet"/>
      <w:lvlText w:val="•"/>
      <w:lvlJc w:val="left"/>
      <w:pPr>
        <w:ind w:left="3489" w:hanging="428"/>
      </w:pPr>
      <w:rPr>
        <w:rFonts w:hint="default"/>
      </w:rPr>
    </w:lvl>
    <w:lvl w:ilvl="3" w:tplc="AE961F78">
      <w:numFmt w:val="bullet"/>
      <w:lvlText w:val="•"/>
      <w:lvlJc w:val="left"/>
      <w:pPr>
        <w:ind w:left="4383" w:hanging="428"/>
      </w:pPr>
      <w:rPr>
        <w:rFonts w:hint="default"/>
      </w:rPr>
    </w:lvl>
    <w:lvl w:ilvl="4" w:tplc="BBA88D40">
      <w:numFmt w:val="bullet"/>
      <w:lvlText w:val="•"/>
      <w:lvlJc w:val="left"/>
      <w:pPr>
        <w:ind w:left="5278" w:hanging="428"/>
      </w:pPr>
      <w:rPr>
        <w:rFonts w:hint="default"/>
      </w:rPr>
    </w:lvl>
    <w:lvl w:ilvl="5" w:tplc="3B7A187A">
      <w:numFmt w:val="bullet"/>
      <w:lvlText w:val="•"/>
      <w:lvlJc w:val="left"/>
      <w:pPr>
        <w:ind w:left="6172" w:hanging="428"/>
      </w:pPr>
      <w:rPr>
        <w:rFonts w:hint="default"/>
      </w:rPr>
    </w:lvl>
    <w:lvl w:ilvl="6" w:tplc="49B05236">
      <w:numFmt w:val="bullet"/>
      <w:lvlText w:val="•"/>
      <w:lvlJc w:val="left"/>
      <w:pPr>
        <w:ind w:left="7067" w:hanging="428"/>
      </w:pPr>
      <w:rPr>
        <w:rFonts w:hint="default"/>
      </w:rPr>
    </w:lvl>
    <w:lvl w:ilvl="7" w:tplc="732E2136">
      <w:numFmt w:val="bullet"/>
      <w:lvlText w:val="•"/>
      <w:lvlJc w:val="left"/>
      <w:pPr>
        <w:ind w:left="7961" w:hanging="428"/>
      </w:pPr>
      <w:rPr>
        <w:rFonts w:hint="default"/>
      </w:rPr>
    </w:lvl>
    <w:lvl w:ilvl="8" w:tplc="8ABCBBB0">
      <w:numFmt w:val="bullet"/>
      <w:lvlText w:val="•"/>
      <w:lvlJc w:val="left"/>
      <w:pPr>
        <w:ind w:left="8856" w:hanging="428"/>
      </w:pPr>
      <w:rPr>
        <w:rFonts w:hint="default"/>
      </w:rPr>
    </w:lvl>
  </w:abstractNum>
  <w:abstractNum w:abstractNumId="81" w15:restartNumberingAfterBreak="0">
    <w:nsid w:val="55A618DD"/>
    <w:multiLevelType w:val="multilevel"/>
    <w:tmpl w:val="FDA2BA52"/>
    <w:lvl w:ilvl="0">
      <w:start w:val="1"/>
      <w:numFmt w:val="decimal"/>
      <w:lvlText w:val="%1"/>
      <w:lvlJc w:val="left"/>
      <w:pPr>
        <w:ind w:left="1488" w:hanging="677"/>
      </w:pPr>
      <w:rPr>
        <w:rFonts w:hint="default"/>
        <w:lang w:val="en-US" w:eastAsia="en-US" w:bidi="ar-SA"/>
      </w:rPr>
    </w:lvl>
    <w:lvl w:ilvl="1">
      <w:start w:val="3"/>
      <w:numFmt w:val="decimal"/>
      <w:lvlText w:val="%1.%2."/>
      <w:lvlJc w:val="left"/>
      <w:pPr>
        <w:ind w:left="1488" w:hanging="677"/>
      </w:pPr>
      <w:rPr>
        <w:rFonts w:ascii="Times New Roman" w:eastAsia="Times New Roman" w:hAnsi="Times New Roman" w:cs="Times New Roman" w:hint="default"/>
        <w:b/>
        <w:bCs/>
        <w:i w:val="0"/>
        <w:iCs w:val="0"/>
        <w:spacing w:val="0"/>
        <w:w w:val="100"/>
        <w:sz w:val="22"/>
        <w:szCs w:val="22"/>
        <w:lang w:val="en-US" w:eastAsia="en-US" w:bidi="ar-SA"/>
      </w:rPr>
    </w:lvl>
    <w:lvl w:ilvl="2">
      <w:start w:val="1"/>
      <w:numFmt w:val="decimal"/>
      <w:lvlText w:val="%1.%2.%3"/>
      <w:lvlJc w:val="left"/>
      <w:pPr>
        <w:ind w:left="1267" w:hanging="456"/>
      </w:pPr>
      <w:rPr>
        <w:rFonts w:ascii="Times New Roman" w:eastAsia="Times New Roman" w:hAnsi="Times New Roman" w:cs="Times New Roman" w:hint="default"/>
        <w:b/>
        <w:bCs/>
        <w:i w:val="0"/>
        <w:iCs w:val="0"/>
        <w:spacing w:val="0"/>
        <w:w w:val="99"/>
        <w:sz w:val="20"/>
        <w:szCs w:val="20"/>
        <w:lang w:val="en-US" w:eastAsia="en-US" w:bidi="ar-SA"/>
      </w:rPr>
    </w:lvl>
    <w:lvl w:ilvl="3">
      <w:start w:val="1"/>
      <w:numFmt w:val="lowerRoman"/>
      <w:lvlText w:val="%4."/>
      <w:lvlJc w:val="left"/>
      <w:pPr>
        <w:ind w:left="2167" w:hanging="341"/>
      </w:pPr>
      <w:rPr>
        <w:rFonts w:ascii="Palatino Linotype" w:eastAsia="Palatino Linotype" w:hAnsi="Palatino Linotype" w:cs="Palatino Linotype" w:hint="default"/>
        <w:b w:val="0"/>
        <w:bCs w:val="0"/>
        <w:i w:val="0"/>
        <w:iCs w:val="0"/>
        <w:spacing w:val="0"/>
        <w:w w:val="100"/>
        <w:sz w:val="22"/>
        <w:szCs w:val="22"/>
        <w:u w:val="single" w:color="000000"/>
        <w:lang w:val="en-US" w:eastAsia="en-US" w:bidi="ar-SA"/>
      </w:rPr>
    </w:lvl>
    <w:lvl w:ilvl="4">
      <w:numFmt w:val="bullet"/>
      <w:lvlText w:val="•"/>
      <w:lvlJc w:val="left"/>
      <w:pPr>
        <w:ind w:left="4500" w:hanging="341"/>
      </w:pPr>
      <w:rPr>
        <w:rFonts w:hint="default"/>
        <w:lang w:val="en-US" w:eastAsia="en-US" w:bidi="ar-SA"/>
      </w:rPr>
    </w:lvl>
    <w:lvl w:ilvl="5">
      <w:numFmt w:val="bullet"/>
      <w:lvlText w:val="•"/>
      <w:lvlJc w:val="left"/>
      <w:pPr>
        <w:ind w:left="5670" w:hanging="341"/>
      </w:pPr>
      <w:rPr>
        <w:rFonts w:hint="default"/>
        <w:lang w:val="en-US" w:eastAsia="en-US" w:bidi="ar-SA"/>
      </w:rPr>
    </w:lvl>
    <w:lvl w:ilvl="6">
      <w:numFmt w:val="bullet"/>
      <w:lvlText w:val="•"/>
      <w:lvlJc w:val="left"/>
      <w:pPr>
        <w:ind w:left="6840" w:hanging="341"/>
      </w:pPr>
      <w:rPr>
        <w:rFonts w:hint="default"/>
        <w:lang w:val="en-US" w:eastAsia="en-US" w:bidi="ar-SA"/>
      </w:rPr>
    </w:lvl>
    <w:lvl w:ilvl="7">
      <w:numFmt w:val="bullet"/>
      <w:lvlText w:val="•"/>
      <w:lvlJc w:val="left"/>
      <w:pPr>
        <w:ind w:left="8010" w:hanging="341"/>
      </w:pPr>
      <w:rPr>
        <w:rFonts w:hint="default"/>
        <w:lang w:val="en-US" w:eastAsia="en-US" w:bidi="ar-SA"/>
      </w:rPr>
    </w:lvl>
    <w:lvl w:ilvl="8">
      <w:numFmt w:val="bullet"/>
      <w:lvlText w:val="•"/>
      <w:lvlJc w:val="left"/>
      <w:pPr>
        <w:ind w:left="9180" w:hanging="341"/>
      </w:pPr>
      <w:rPr>
        <w:rFonts w:hint="default"/>
        <w:lang w:val="en-US" w:eastAsia="en-US" w:bidi="ar-SA"/>
      </w:rPr>
    </w:lvl>
  </w:abstractNum>
  <w:abstractNum w:abstractNumId="82" w15:restartNumberingAfterBreak="0">
    <w:nsid w:val="5614105D"/>
    <w:multiLevelType w:val="hybridMultilevel"/>
    <w:tmpl w:val="F6ACBFD4"/>
    <w:lvl w:ilvl="0" w:tplc="CBC2789A">
      <w:numFmt w:val="bullet"/>
      <w:lvlText w:val=""/>
      <w:lvlJc w:val="left"/>
      <w:pPr>
        <w:ind w:left="794" w:hanging="339"/>
      </w:pPr>
      <w:rPr>
        <w:rFonts w:ascii="Symbol" w:eastAsia="Symbol" w:hAnsi="Symbol" w:cs="Symbol" w:hint="default"/>
        <w:b w:val="0"/>
        <w:bCs w:val="0"/>
        <w:i w:val="0"/>
        <w:iCs w:val="0"/>
        <w:spacing w:val="0"/>
        <w:w w:val="102"/>
        <w:sz w:val="22"/>
        <w:szCs w:val="22"/>
        <w:lang w:val="en-US" w:eastAsia="en-US" w:bidi="ar-SA"/>
      </w:rPr>
    </w:lvl>
    <w:lvl w:ilvl="1" w:tplc="5170A5EC">
      <w:numFmt w:val="bullet"/>
      <w:lvlText w:val="•"/>
      <w:lvlJc w:val="left"/>
      <w:pPr>
        <w:ind w:left="1234" w:hanging="339"/>
      </w:pPr>
      <w:rPr>
        <w:rFonts w:hint="default"/>
        <w:lang w:val="en-US" w:eastAsia="en-US" w:bidi="ar-SA"/>
      </w:rPr>
    </w:lvl>
    <w:lvl w:ilvl="2" w:tplc="C344AD36">
      <w:numFmt w:val="bullet"/>
      <w:lvlText w:val="•"/>
      <w:lvlJc w:val="left"/>
      <w:pPr>
        <w:ind w:left="1669" w:hanging="339"/>
      </w:pPr>
      <w:rPr>
        <w:rFonts w:hint="default"/>
        <w:lang w:val="en-US" w:eastAsia="en-US" w:bidi="ar-SA"/>
      </w:rPr>
    </w:lvl>
    <w:lvl w:ilvl="3" w:tplc="8118F96A">
      <w:numFmt w:val="bullet"/>
      <w:lvlText w:val="•"/>
      <w:lvlJc w:val="left"/>
      <w:pPr>
        <w:ind w:left="2103" w:hanging="339"/>
      </w:pPr>
      <w:rPr>
        <w:rFonts w:hint="default"/>
        <w:lang w:val="en-US" w:eastAsia="en-US" w:bidi="ar-SA"/>
      </w:rPr>
    </w:lvl>
    <w:lvl w:ilvl="4" w:tplc="17F6AB12">
      <w:numFmt w:val="bullet"/>
      <w:lvlText w:val="•"/>
      <w:lvlJc w:val="left"/>
      <w:pPr>
        <w:ind w:left="2538" w:hanging="339"/>
      </w:pPr>
      <w:rPr>
        <w:rFonts w:hint="default"/>
        <w:lang w:val="en-US" w:eastAsia="en-US" w:bidi="ar-SA"/>
      </w:rPr>
    </w:lvl>
    <w:lvl w:ilvl="5" w:tplc="824AC4FA">
      <w:numFmt w:val="bullet"/>
      <w:lvlText w:val="•"/>
      <w:lvlJc w:val="left"/>
      <w:pPr>
        <w:ind w:left="2973" w:hanging="339"/>
      </w:pPr>
      <w:rPr>
        <w:rFonts w:hint="default"/>
        <w:lang w:val="en-US" w:eastAsia="en-US" w:bidi="ar-SA"/>
      </w:rPr>
    </w:lvl>
    <w:lvl w:ilvl="6" w:tplc="2940D5DC">
      <w:numFmt w:val="bullet"/>
      <w:lvlText w:val="•"/>
      <w:lvlJc w:val="left"/>
      <w:pPr>
        <w:ind w:left="3407" w:hanging="339"/>
      </w:pPr>
      <w:rPr>
        <w:rFonts w:hint="default"/>
        <w:lang w:val="en-US" w:eastAsia="en-US" w:bidi="ar-SA"/>
      </w:rPr>
    </w:lvl>
    <w:lvl w:ilvl="7" w:tplc="FC4A4C86">
      <w:numFmt w:val="bullet"/>
      <w:lvlText w:val="•"/>
      <w:lvlJc w:val="left"/>
      <w:pPr>
        <w:ind w:left="3842" w:hanging="339"/>
      </w:pPr>
      <w:rPr>
        <w:rFonts w:hint="default"/>
        <w:lang w:val="en-US" w:eastAsia="en-US" w:bidi="ar-SA"/>
      </w:rPr>
    </w:lvl>
    <w:lvl w:ilvl="8" w:tplc="296ED9BA">
      <w:numFmt w:val="bullet"/>
      <w:lvlText w:val="•"/>
      <w:lvlJc w:val="left"/>
      <w:pPr>
        <w:ind w:left="4276" w:hanging="339"/>
      </w:pPr>
      <w:rPr>
        <w:rFonts w:hint="default"/>
        <w:lang w:val="en-US" w:eastAsia="en-US" w:bidi="ar-SA"/>
      </w:rPr>
    </w:lvl>
  </w:abstractNum>
  <w:abstractNum w:abstractNumId="83" w15:restartNumberingAfterBreak="0">
    <w:nsid w:val="566B7F56"/>
    <w:multiLevelType w:val="multilevel"/>
    <w:tmpl w:val="AF0E180C"/>
    <w:lvl w:ilvl="0">
      <w:start w:val="3"/>
      <w:numFmt w:val="decimal"/>
      <w:lvlText w:val="%1"/>
      <w:lvlJc w:val="left"/>
      <w:pPr>
        <w:ind w:left="754" w:hanging="623"/>
      </w:pPr>
      <w:rPr>
        <w:rFonts w:hint="default"/>
      </w:rPr>
    </w:lvl>
    <w:lvl w:ilvl="1">
      <w:start w:val="1"/>
      <w:numFmt w:val="decimal"/>
      <w:lvlText w:val="%1.%2"/>
      <w:lvlJc w:val="left"/>
      <w:pPr>
        <w:ind w:left="754" w:hanging="623"/>
      </w:pPr>
      <w:rPr>
        <w:rFonts w:hint="default"/>
      </w:rPr>
    </w:lvl>
    <w:lvl w:ilvl="2">
      <w:start w:val="2"/>
      <w:numFmt w:val="decimal"/>
      <w:lvlText w:val="%1.%2.%3"/>
      <w:lvlJc w:val="left"/>
      <w:pPr>
        <w:ind w:left="754"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5" w:hanging="368"/>
      </w:pPr>
      <w:rPr>
        <w:rFonts w:ascii="Times New Roman" w:eastAsia="Times New Roman" w:hAnsi="Times New Roman" w:cs="Times New Roman" w:hint="default"/>
        <w:color w:val="231F20"/>
        <w:w w:val="100"/>
        <w:sz w:val="22"/>
        <w:szCs w:val="22"/>
      </w:rPr>
    </w:lvl>
    <w:lvl w:ilvl="4">
      <w:start w:val="1"/>
      <w:numFmt w:val="lowerRoman"/>
      <w:lvlText w:val="%5)"/>
      <w:lvlJc w:val="left"/>
      <w:pPr>
        <w:ind w:left="1532" w:hanging="411"/>
      </w:pPr>
      <w:rPr>
        <w:rFonts w:ascii="Times New Roman" w:eastAsia="Times New Roman" w:hAnsi="Times New Roman" w:cs="Times New Roman" w:hint="default"/>
        <w:color w:val="231F20"/>
        <w:w w:val="100"/>
        <w:sz w:val="22"/>
        <w:szCs w:val="22"/>
      </w:rPr>
    </w:lvl>
    <w:lvl w:ilvl="5">
      <w:numFmt w:val="bullet"/>
      <w:lvlText w:val="•"/>
      <w:lvlJc w:val="left"/>
      <w:pPr>
        <w:ind w:left="4954" w:hanging="411"/>
      </w:pPr>
      <w:rPr>
        <w:rFonts w:hint="default"/>
      </w:rPr>
    </w:lvl>
    <w:lvl w:ilvl="6">
      <w:numFmt w:val="bullet"/>
      <w:lvlText w:val="•"/>
      <w:lvlJc w:val="left"/>
      <w:pPr>
        <w:ind w:left="6092" w:hanging="411"/>
      </w:pPr>
      <w:rPr>
        <w:rFonts w:hint="default"/>
      </w:rPr>
    </w:lvl>
    <w:lvl w:ilvl="7">
      <w:numFmt w:val="bullet"/>
      <w:lvlText w:val="•"/>
      <w:lvlJc w:val="left"/>
      <w:pPr>
        <w:ind w:left="7230" w:hanging="411"/>
      </w:pPr>
      <w:rPr>
        <w:rFonts w:hint="default"/>
      </w:rPr>
    </w:lvl>
    <w:lvl w:ilvl="8">
      <w:numFmt w:val="bullet"/>
      <w:lvlText w:val="•"/>
      <w:lvlJc w:val="left"/>
      <w:pPr>
        <w:ind w:left="8369" w:hanging="411"/>
      </w:pPr>
      <w:rPr>
        <w:rFonts w:hint="default"/>
      </w:rPr>
    </w:lvl>
  </w:abstractNum>
  <w:abstractNum w:abstractNumId="84" w15:restartNumberingAfterBreak="0">
    <w:nsid w:val="56B93A3A"/>
    <w:multiLevelType w:val="hybridMultilevel"/>
    <w:tmpl w:val="231C5BDA"/>
    <w:lvl w:ilvl="0" w:tplc="425C4816">
      <w:start w:val="1"/>
      <w:numFmt w:val="lowerLetter"/>
      <w:lvlText w:val="%1)"/>
      <w:lvlJc w:val="left"/>
      <w:pPr>
        <w:ind w:left="1162" w:hanging="456"/>
      </w:pPr>
      <w:rPr>
        <w:rFonts w:ascii="Times New Roman" w:eastAsia="Times New Roman" w:hAnsi="Times New Roman" w:cs="Times New Roman" w:hint="default"/>
        <w:color w:val="231F20"/>
        <w:w w:val="100"/>
        <w:sz w:val="22"/>
        <w:szCs w:val="22"/>
      </w:rPr>
    </w:lvl>
    <w:lvl w:ilvl="1" w:tplc="E2EAB58C">
      <w:numFmt w:val="bullet"/>
      <w:lvlText w:val="•"/>
      <w:lvlJc w:val="left"/>
      <w:pPr>
        <w:ind w:left="2108" w:hanging="456"/>
      </w:pPr>
      <w:rPr>
        <w:rFonts w:hint="default"/>
      </w:rPr>
    </w:lvl>
    <w:lvl w:ilvl="2" w:tplc="42784814">
      <w:numFmt w:val="bullet"/>
      <w:lvlText w:val="•"/>
      <w:lvlJc w:val="left"/>
      <w:pPr>
        <w:ind w:left="3057" w:hanging="456"/>
      </w:pPr>
      <w:rPr>
        <w:rFonts w:hint="default"/>
      </w:rPr>
    </w:lvl>
    <w:lvl w:ilvl="3" w:tplc="8AD450D6">
      <w:numFmt w:val="bullet"/>
      <w:lvlText w:val="•"/>
      <w:lvlJc w:val="left"/>
      <w:pPr>
        <w:ind w:left="4005" w:hanging="456"/>
      </w:pPr>
      <w:rPr>
        <w:rFonts w:hint="default"/>
      </w:rPr>
    </w:lvl>
    <w:lvl w:ilvl="4" w:tplc="88603EE4">
      <w:numFmt w:val="bullet"/>
      <w:lvlText w:val="•"/>
      <w:lvlJc w:val="left"/>
      <w:pPr>
        <w:ind w:left="4954" w:hanging="456"/>
      </w:pPr>
      <w:rPr>
        <w:rFonts w:hint="default"/>
      </w:rPr>
    </w:lvl>
    <w:lvl w:ilvl="5" w:tplc="27264EC4">
      <w:numFmt w:val="bullet"/>
      <w:lvlText w:val="•"/>
      <w:lvlJc w:val="left"/>
      <w:pPr>
        <w:ind w:left="5902" w:hanging="456"/>
      </w:pPr>
      <w:rPr>
        <w:rFonts w:hint="default"/>
      </w:rPr>
    </w:lvl>
    <w:lvl w:ilvl="6" w:tplc="2B582936">
      <w:numFmt w:val="bullet"/>
      <w:lvlText w:val="•"/>
      <w:lvlJc w:val="left"/>
      <w:pPr>
        <w:ind w:left="6851" w:hanging="456"/>
      </w:pPr>
      <w:rPr>
        <w:rFonts w:hint="default"/>
      </w:rPr>
    </w:lvl>
    <w:lvl w:ilvl="7" w:tplc="7154431A">
      <w:numFmt w:val="bullet"/>
      <w:lvlText w:val="•"/>
      <w:lvlJc w:val="left"/>
      <w:pPr>
        <w:ind w:left="7799" w:hanging="456"/>
      </w:pPr>
      <w:rPr>
        <w:rFonts w:hint="default"/>
      </w:rPr>
    </w:lvl>
    <w:lvl w:ilvl="8" w:tplc="B4C8E7D6">
      <w:numFmt w:val="bullet"/>
      <w:lvlText w:val="•"/>
      <w:lvlJc w:val="left"/>
      <w:pPr>
        <w:ind w:left="8748" w:hanging="456"/>
      </w:pPr>
      <w:rPr>
        <w:rFonts w:hint="default"/>
      </w:rPr>
    </w:lvl>
  </w:abstractNum>
  <w:abstractNum w:abstractNumId="85" w15:restartNumberingAfterBreak="0">
    <w:nsid w:val="576A4272"/>
    <w:multiLevelType w:val="hybridMultilevel"/>
    <w:tmpl w:val="C0D421C0"/>
    <w:lvl w:ilvl="0" w:tplc="08CA91CE">
      <w:start w:val="1"/>
      <w:numFmt w:val="lowerLetter"/>
      <w:lvlText w:val="%1)"/>
      <w:lvlJc w:val="left"/>
      <w:pPr>
        <w:ind w:left="1128" w:hanging="375"/>
      </w:pPr>
      <w:rPr>
        <w:rFonts w:ascii="Times New Roman" w:eastAsia="Times New Roman" w:hAnsi="Times New Roman" w:cs="Times New Roman" w:hint="default"/>
        <w:color w:val="231F20"/>
        <w:w w:val="100"/>
        <w:sz w:val="22"/>
        <w:szCs w:val="22"/>
      </w:rPr>
    </w:lvl>
    <w:lvl w:ilvl="1" w:tplc="082A718E">
      <w:numFmt w:val="bullet"/>
      <w:lvlText w:val="•"/>
      <w:lvlJc w:val="left"/>
      <w:pPr>
        <w:ind w:left="2072" w:hanging="375"/>
      </w:pPr>
      <w:rPr>
        <w:rFonts w:hint="default"/>
      </w:rPr>
    </w:lvl>
    <w:lvl w:ilvl="2" w:tplc="B74C77B0">
      <w:numFmt w:val="bullet"/>
      <w:lvlText w:val="•"/>
      <w:lvlJc w:val="left"/>
      <w:pPr>
        <w:ind w:left="3025" w:hanging="375"/>
      </w:pPr>
      <w:rPr>
        <w:rFonts w:hint="default"/>
      </w:rPr>
    </w:lvl>
    <w:lvl w:ilvl="3" w:tplc="1090C48A">
      <w:numFmt w:val="bullet"/>
      <w:lvlText w:val="•"/>
      <w:lvlJc w:val="left"/>
      <w:pPr>
        <w:ind w:left="3977" w:hanging="375"/>
      </w:pPr>
      <w:rPr>
        <w:rFonts w:hint="default"/>
      </w:rPr>
    </w:lvl>
    <w:lvl w:ilvl="4" w:tplc="760048CA">
      <w:numFmt w:val="bullet"/>
      <w:lvlText w:val="•"/>
      <w:lvlJc w:val="left"/>
      <w:pPr>
        <w:ind w:left="4930" w:hanging="375"/>
      </w:pPr>
      <w:rPr>
        <w:rFonts w:hint="default"/>
      </w:rPr>
    </w:lvl>
    <w:lvl w:ilvl="5" w:tplc="C2B073A6">
      <w:numFmt w:val="bullet"/>
      <w:lvlText w:val="•"/>
      <w:lvlJc w:val="left"/>
      <w:pPr>
        <w:ind w:left="5882" w:hanging="375"/>
      </w:pPr>
      <w:rPr>
        <w:rFonts w:hint="default"/>
      </w:rPr>
    </w:lvl>
    <w:lvl w:ilvl="6" w:tplc="2048E6B0">
      <w:numFmt w:val="bullet"/>
      <w:lvlText w:val="•"/>
      <w:lvlJc w:val="left"/>
      <w:pPr>
        <w:ind w:left="6835" w:hanging="375"/>
      </w:pPr>
      <w:rPr>
        <w:rFonts w:hint="default"/>
      </w:rPr>
    </w:lvl>
    <w:lvl w:ilvl="7" w:tplc="8E2CCDC2">
      <w:numFmt w:val="bullet"/>
      <w:lvlText w:val="•"/>
      <w:lvlJc w:val="left"/>
      <w:pPr>
        <w:ind w:left="7787" w:hanging="375"/>
      </w:pPr>
      <w:rPr>
        <w:rFonts w:hint="default"/>
      </w:rPr>
    </w:lvl>
    <w:lvl w:ilvl="8" w:tplc="1EC82460">
      <w:numFmt w:val="bullet"/>
      <w:lvlText w:val="•"/>
      <w:lvlJc w:val="left"/>
      <w:pPr>
        <w:ind w:left="8740" w:hanging="375"/>
      </w:pPr>
      <w:rPr>
        <w:rFonts w:hint="default"/>
      </w:rPr>
    </w:lvl>
  </w:abstractNum>
  <w:abstractNum w:abstractNumId="86" w15:restartNumberingAfterBreak="0">
    <w:nsid w:val="57801D34"/>
    <w:multiLevelType w:val="hybridMultilevel"/>
    <w:tmpl w:val="10783A72"/>
    <w:lvl w:ilvl="0" w:tplc="AB7E9EB8">
      <w:start w:val="1"/>
      <w:numFmt w:val="lowerLetter"/>
      <w:lvlText w:val="%1)"/>
      <w:lvlJc w:val="left"/>
      <w:pPr>
        <w:ind w:left="1125" w:hanging="373"/>
      </w:pPr>
      <w:rPr>
        <w:rFonts w:ascii="Times New Roman" w:eastAsia="Times New Roman" w:hAnsi="Times New Roman" w:cs="Times New Roman" w:hint="default"/>
        <w:color w:val="231F20"/>
        <w:w w:val="100"/>
        <w:sz w:val="22"/>
        <w:szCs w:val="22"/>
      </w:rPr>
    </w:lvl>
    <w:lvl w:ilvl="1" w:tplc="97DA1836">
      <w:numFmt w:val="bullet"/>
      <w:lvlText w:val="•"/>
      <w:lvlJc w:val="left"/>
      <w:pPr>
        <w:ind w:left="2072" w:hanging="373"/>
      </w:pPr>
      <w:rPr>
        <w:rFonts w:hint="default"/>
      </w:rPr>
    </w:lvl>
    <w:lvl w:ilvl="2" w:tplc="493CD65C">
      <w:numFmt w:val="bullet"/>
      <w:lvlText w:val="•"/>
      <w:lvlJc w:val="left"/>
      <w:pPr>
        <w:ind w:left="3025" w:hanging="373"/>
      </w:pPr>
      <w:rPr>
        <w:rFonts w:hint="default"/>
      </w:rPr>
    </w:lvl>
    <w:lvl w:ilvl="3" w:tplc="3BFED52C">
      <w:numFmt w:val="bullet"/>
      <w:lvlText w:val="•"/>
      <w:lvlJc w:val="left"/>
      <w:pPr>
        <w:ind w:left="3977" w:hanging="373"/>
      </w:pPr>
      <w:rPr>
        <w:rFonts w:hint="default"/>
      </w:rPr>
    </w:lvl>
    <w:lvl w:ilvl="4" w:tplc="7AB289FE">
      <w:numFmt w:val="bullet"/>
      <w:lvlText w:val="•"/>
      <w:lvlJc w:val="left"/>
      <w:pPr>
        <w:ind w:left="4930" w:hanging="373"/>
      </w:pPr>
      <w:rPr>
        <w:rFonts w:hint="default"/>
      </w:rPr>
    </w:lvl>
    <w:lvl w:ilvl="5" w:tplc="62ACBE2E">
      <w:numFmt w:val="bullet"/>
      <w:lvlText w:val="•"/>
      <w:lvlJc w:val="left"/>
      <w:pPr>
        <w:ind w:left="5882" w:hanging="373"/>
      </w:pPr>
      <w:rPr>
        <w:rFonts w:hint="default"/>
      </w:rPr>
    </w:lvl>
    <w:lvl w:ilvl="6" w:tplc="60229590">
      <w:numFmt w:val="bullet"/>
      <w:lvlText w:val="•"/>
      <w:lvlJc w:val="left"/>
      <w:pPr>
        <w:ind w:left="6835" w:hanging="373"/>
      </w:pPr>
      <w:rPr>
        <w:rFonts w:hint="default"/>
      </w:rPr>
    </w:lvl>
    <w:lvl w:ilvl="7" w:tplc="497CA180">
      <w:numFmt w:val="bullet"/>
      <w:lvlText w:val="•"/>
      <w:lvlJc w:val="left"/>
      <w:pPr>
        <w:ind w:left="7787" w:hanging="373"/>
      </w:pPr>
      <w:rPr>
        <w:rFonts w:hint="default"/>
      </w:rPr>
    </w:lvl>
    <w:lvl w:ilvl="8" w:tplc="2A58B66E">
      <w:numFmt w:val="bullet"/>
      <w:lvlText w:val="•"/>
      <w:lvlJc w:val="left"/>
      <w:pPr>
        <w:ind w:left="8740" w:hanging="373"/>
      </w:pPr>
      <w:rPr>
        <w:rFonts w:hint="default"/>
      </w:rPr>
    </w:lvl>
  </w:abstractNum>
  <w:abstractNum w:abstractNumId="87" w15:restartNumberingAfterBreak="0">
    <w:nsid w:val="58253EDB"/>
    <w:multiLevelType w:val="hybridMultilevel"/>
    <w:tmpl w:val="43D81102"/>
    <w:lvl w:ilvl="0" w:tplc="D75C844E">
      <w:start w:val="1"/>
      <w:numFmt w:val="lowerLetter"/>
      <w:lvlText w:val="%1)"/>
      <w:lvlJc w:val="left"/>
      <w:pPr>
        <w:ind w:left="1179" w:hanging="465"/>
      </w:pPr>
      <w:rPr>
        <w:rFonts w:ascii="Times New Roman" w:eastAsia="Times New Roman" w:hAnsi="Times New Roman" w:cs="Times New Roman" w:hint="default"/>
        <w:color w:val="231F20"/>
        <w:w w:val="100"/>
        <w:sz w:val="22"/>
        <w:szCs w:val="22"/>
      </w:rPr>
    </w:lvl>
    <w:lvl w:ilvl="1" w:tplc="4970AB3C">
      <w:start w:val="1"/>
      <w:numFmt w:val="lowerRoman"/>
      <w:lvlText w:val="%2)"/>
      <w:lvlJc w:val="left"/>
      <w:pPr>
        <w:ind w:left="1587" w:hanging="417"/>
      </w:pPr>
      <w:rPr>
        <w:rFonts w:ascii="Times New Roman" w:eastAsia="Times New Roman" w:hAnsi="Times New Roman" w:cs="Times New Roman" w:hint="default"/>
        <w:color w:val="231F20"/>
        <w:w w:val="100"/>
        <w:sz w:val="22"/>
        <w:szCs w:val="22"/>
      </w:rPr>
    </w:lvl>
    <w:lvl w:ilvl="2" w:tplc="B5668AB2">
      <w:numFmt w:val="bullet"/>
      <w:lvlText w:val="•"/>
      <w:lvlJc w:val="left"/>
      <w:pPr>
        <w:ind w:left="2587" w:hanging="417"/>
      </w:pPr>
      <w:rPr>
        <w:rFonts w:hint="default"/>
      </w:rPr>
    </w:lvl>
    <w:lvl w:ilvl="3" w:tplc="44FCC656">
      <w:numFmt w:val="bullet"/>
      <w:lvlText w:val="•"/>
      <w:lvlJc w:val="left"/>
      <w:pPr>
        <w:ind w:left="3594" w:hanging="417"/>
      </w:pPr>
      <w:rPr>
        <w:rFonts w:hint="default"/>
      </w:rPr>
    </w:lvl>
    <w:lvl w:ilvl="4" w:tplc="70E694BE">
      <w:numFmt w:val="bullet"/>
      <w:lvlText w:val="•"/>
      <w:lvlJc w:val="left"/>
      <w:pPr>
        <w:ind w:left="4601" w:hanging="417"/>
      </w:pPr>
      <w:rPr>
        <w:rFonts w:hint="default"/>
      </w:rPr>
    </w:lvl>
    <w:lvl w:ilvl="5" w:tplc="CF40471E">
      <w:numFmt w:val="bullet"/>
      <w:lvlText w:val="•"/>
      <w:lvlJc w:val="left"/>
      <w:pPr>
        <w:ind w:left="5609" w:hanging="417"/>
      </w:pPr>
      <w:rPr>
        <w:rFonts w:hint="default"/>
      </w:rPr>
    </w:lvl>
    <w:lvl w:ilvl="6" w:tplc="ACCE109E">
      <w:numFmt w:val="bullet"/>
      <w:lvlText w:val="•"/>
      <w:lvlJc w:val="left"/>
      <w:pPr>
        <w:ind w:left="6616" w:hanging="417"/>
      </w:pPr>
      <w:rPr>
        <w:rFonts w:hint="default"/>
      </w:rPr>
    </w:lvl>
    <w:lvl w:ilvl="7" w:tplc="D2C2D342">
      <w:numFmt w:val="bullet"/>
      <w:lvlText w:val="•"/>
      <w:lvlJc w:val="left"/>
      <w:pPr>
        <w:ind w:left="7623" w:hanging="417"/>
      </w:pPr>
      <w:rPr>
        <w:rFonts w:hint="default"/>
      </w:rPr>
    </w:lvl>
    <w:lvl w:ilvl="8" w:tplc="305C8058">
      <w:numFmt w:val="bullet"/>
      <w:lvlText w:val="•"/>
      <w:lvlJc w:val="left"/>
      <w:pPr>
        <w:ind w:left="8630" w:hanging="417"/>
      </w:pPr>
      <w:rPr>
        <w:rFonts w:hint="default"/>
      </w:rPr>
    </w:lvl>
  </w:abstractNum>
  <w:abstractNum w:abstractNumId="88" w15:restartNumberingAfterBreak="0">
    <w:nsid w:val="58807CF6"/>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928240B"/>
    <w:multiLevelType w:val="hybridMultilevel"/>
    <w:tmpl w:val="05004800"/>
    <w:lvl w:ilvl="0" w:tplc="78ACEE7E">
      <w:start w:val="1"/>
      <w:numFmt w:val="lowerLetter"/>
      <w:lvlText w:val="%1)"/>
      <w:lvlJc w:val="left"/>
      <w:pPr>
        <w:ind w:left="1254" w:hanging="447"/>
      </w:pPr>
      <w:rPr>
        <w:rFonts w:ascii="Times New Roman" w:eastAsia="Times New Roman" w:hAnsi="Times New Roman" w:cs="Times New Roman" w:hint="default"/>
        <w:color w:val="231F20"/>
        <w:w w:val="100"/>
        <w:sz w:val="22"/>
        <w:szCs w:val="22"/>
      </w:rPr>
    </w:lvl>
    <w:lvl w:ilvl="1" w:tplc="E98E7C8C">
      <w:numFmt w:val="bullet"/>
      <w:lvlText w:val="•"/>
      <w:lvlJc w:val="left"/>
      <w:pPr>
        <w:ind w:left="2198" w:hanging="447"/>
      </w:pPr>
      <w:rPr>
        <w:rFonts w:hint="default"/>
      </w:rPr>
    </w:lvl>
    <w:lvl w:ilvl="2" w:tplc="6620729C">
      <w:numFmt w:val="bullet"/>
      <w:lvlText w:val="•"/>
      <w:lvlJc w:val="left"/>
      <w:pPr>
        <w:ind w:left="3137" w:hanging="447"/>
      </w:pPr>
      <w:rPr>
        <w:rFonts w:hint="default"/>
      </w:rPr>
    </w:lvl>
    <w:lvl w:ilvl="3" w:tplc="30441018">
      <w:numFmt w:val="bullet"/>
      <w:lvlText w:val="•"/>
      <w:lvlJc w:val="left"/>
      <w:pPr>
        <w:ind w:left="4075" w:hanging="447"/>
      </w:pPr>
      <w:rPr>
        <w:rFonts w:hint="default"/>
      </w:rPr>
    </w:lvl>
    <w:lvl w:ilvl="4" w:tplc="B1E2C7A4">
      <w:numFmt w:val="bullet"/>
      <w:lvlText w:val="•"/>
      <w:lvlJc w:val="left"/>
      <w:pPr>
        <w:ind w:left="5014" w:hanging="447"/>
      </w:pPr>
      <w:rPr>
        <w:rFonts w:hint="default"/>
      </w:rPr>
    </w:lvl>
    <w:lvl w:ilvl="5" w:tplc="582E36C6">
      <w:numFmt w:val="bullet"/>
      <w:lvlText w:val="•"/>
      <w:lvlJc w:val="left"/>
      <w:pPr>
        <w:ind w:left="5952" w:hanging="447"/>
      </w:pPr>
      <w:rPr>
        <w:rFonts w:hint="default"/>
      </w:rPr>
    </w:lvl>
    <w:lvl w:ilvl="6" w:tplc="C93CB276">
      <w:numFmt w:val="bullet"/>
      <w:lvlText w:val="•"/>
      <w:lvlJc w:val="left"/>
      <w:pPr>
        <w:ind w:left="6891" w:hanging="447"/>
      </w:pPr>
      <w:rPr>
        <w:rFonts w:hint="default"/>
      </w:rPr>
    </w:lvl>
    <w:lvl w:ilvl="7" w:tplc="CC80C312">
      <w:numFmt w:val="bullet"/>
      <w:lvlText w:val="•"/>
      <w:lvlJc w:val="left"/>
      <w:pPr>
        <w:ind w:left="7829" w:hanging="447"/>
      </w:pPr>
      <w:rPr>
        <w:rFonts w:hint="default"/>
      </w:rPr>
    </w:lvl>
    <w:lvl w:ilvl="8" w:tplc="2D3A53B2">
      <w:numFmt w:val="bullet"/>
      <w:lvlText w:val="•"/>
      <w:lvlJc w:val="left"/>
      <w:pPr>
        <w:ind w:left="8768" w:hanging="447"/>
      </w:pPr>
      <w:rPr>
        <w:rFonts w:hint="default"/>
      </w:rPr>
    </w:lvl>
  </w:abstractNum>
  <w:abstractNum w:abstractNumId="90" w15:restartNumberingAfterBreak="0">
    <w:nsid w:val="59403D2F"/>
    <w:multiLevelType w:val="multilevel"/>
    <w:tmpl w:val="09241FF2"/>
    <w:lvl w:ilvl="0">
      <w:start w:val="6"/>
      <w:numFmt w:val="decimal"/>
      <w:lvlText w:val="%1"/>
      <w:lvlJc w:val="left"/>
      <w:pPr>
        <w:ind w:left="762" w:hanging="630"/>
      </w:pPr>
      <w:rPr>
        <w:rFonts w:hint="default"/>
      </w:rPr>
    </w:lvl>
    <w:lvl w:ilvl="1">
      <w:start w:val="4"/>
      <w:numFmt w:val="decimal"/>
      <w:lvlText w:val="%1.%2"/>
      <w:lvlJc w:val="left"/>
      <w:pPr>
        <w:ind w:left="762" w:hanging="630"/>
      </w:pPr>
      <w:rPr>
        <w:rFonts w:hint="default"/>
      </w:rPr>
    </w:lvl>
    <w:lvl w:ilvl="2">
      <w:start w:val="2"/>
      <w:numFmt w:val="decimal"/>
      <w:lvlText w:val="%1.%2.%3"/>
      <w:lvlJc w:val="left"/>
      <w:pPr>
        <w:ind w:left="762" w:hanging="630"/>
      </w:pPr>
      <w:rPr>
        <w:rFonts w:hint="default"/>
        <w:b/>
        <w:bCs/>
        <w:spacing w:val="-25"/>
        <w:w w:val="100"/>
      </w:rPr>
    </w:lvl>
    <w:lvl w:ilvl="3">
      <w:start w:val="1"/>
      <w:numFmt w:val="lowerLetter"/>
      <w:lvlText w:val="%4)"/>
      <w:lvlJc w:val="left"/>
      <w:pPr>
        <w:ind w:left="867" w:hanging="455"/>
      </w:pPr>
      <w:rPr>
        <w:rFonts w:ascii="Times New Roman" w:eastAsia="Times New Roman" w:hAnsi="Times New Roman" w:cs="Times New Roman" w:hint="default"/>
        <w:color w:val="231F20"/>
        <w:w w:val="100"/>
        <w:sz w:val="22"/>
        <w:szCs w:val="22"/>
      </w:rPr>
    </w:lvl>
    <w:lvl w:ilvl="4">
      <w:numFmt w:val="bullet"/>
      <w:lvlText w:val="•"/>
      <w:lvlJc w:val="left"/>
      <w:pPr>
        <w:ind w:left="4121" w:hanging="455"/>
      </w:pPr>
      <w:rPr>
        <w:rFonts w:hint="default"/>
      </w:rPr>
    </w:lvl>
    <w:lvl w:ilvl="5">
      <w:numFmt w:val="bullet"/>
      <w:lvlText w:val="•"/>
      <w:lvlJc w:val="left"/>
      <w:pPr>
        <w:ind w:left="5209" w:hanging="455"/>
      </w:pPr>
      <w:rPr>
        <w:rFonts w:hint="default"/>
      </w:rPr>
    </w:lvl>
    <w:lvl w:ilvl="6">
      <w:numFmt w:val="bullet"/>
      <w:lvlText w:val="•"/>
      <w:lvlJc w:val="left"/>
      <w:pPr>
        <w:ind w:left="6296" w:hanging="455"/>
      </w:pPr>
      <w:rPr>
        <w:rFonts w:hint="default"/>
      </w:rPr>
    </w:lvl>
    <w:lvl w:ilvl="7">
      <w:numFmt w:val="bullet"/>
      <w:lvlText w:val="•"/>
      <w:lvlJc w:val="left"/>
      <w:pPr>
        <w:ind w:left="7383" w:hanging="455"/>
      </w:pPr>
      <w:rPr>
        <w:rFonts w:hint="default"/>
      </w:rPr>
    </w:lvl>
    <w:lvl w:ilvl="8">
      <w:numFmt w:val="bullet"/>
      <w:lvlText w:val="•"/>
      <w:lvlJc w:val="left"/>
      <w:pPr>
        <w:ind w:left="8470" w:hanging="455"/>
      </w:pPr>
      <w:rPr>
        <w:rFonts w:hint="default"/>
      </w:rPr>
    </w:lvl>
  </w:abstractNum>
  <w:abstractNum w:abstractNumId="91" w15:restartNumberingAfterBreak="0">
    <w:nsid w:val="5A083215"/>
    <w:multiLevelType w:val="hybridMultilevel"/>
    <w:tmpl w:val="2BB4F0E6"/>
    <w:lvl w:ilvl="0" w:tplc="51C45FB4">
      <w:start w:val="1"/>
      <w:numFmt w:val="decimal"/>
      <w:lvlText w:val="%1."/>
      <w:lvlJc w:val="left"/>
      <w:pPr>
        <w:ind w:left="590" w:hanging="460"/>
      </w:pPr>
      <w:rPr>
        <w:rFonts w:ascii="Times New Roman" w:eastAsia="Times New Roman" w:hAnsi="Times New Roman" w:cs="Times New Roman" w:hint="default"/>
        <w:color w:val="231F20"/>
        <w:spacing w:val="-23"/>
        <w:w w:val="99"/>
        <w:sz w:val="22"/>
        <w:szCs w:val="22"/>
      </w:rPr>
    </w:lvl>
    <w:lvl w:ilvl="1" w:tplc="F724DFD6">
      <w:start w:val="1"/>
      <w:numFmt w:val="lowerLetter"/>
      <w:lvlText w:val="%2)"/>
      <w:lvlJc w:val="left"/>
      <w:pPr>
        <w:ind w:left="1019" w:hanging="415"/>
      </w:pPr>
      <w:rPr>
        <w:rFonts w:ascii="Times New Roman" w:eastAsia="Times New Roman" w:hAnsi="Times New Roman" w:cs="Times New Roman" w:hint="default"/>
        <w:color w:val="231F20"/>
        <w:w w:val="100"/>
        <w:sz w:val="22"/>
        <w:szCs w:val="22"/>
      </w:rPr>
    </w:lvl>
    <w:lvl w:ilvl="2" w:tplc="D67CE400">
      <w:numFmt w:val="bullet"/>
      <w:lvlText w:val="•"/>
      <w:lvlJc w:val="left"/>
      <w:pPr>
        <w:ind w:left="1020" w:hanging="415"/>
      </w:pPr>
      <w:rPr>
        <w:rFonts w:hint="default"/>
      </w:rPr>
    </w:lvl>
    <w:lvl w:ilvl="3" w:tplc="73E49216">
      <w:numFmt w:val="bullet"/>
      <w:lvlText w:val="•"/>
      <w:lvlJc w:val="left"/>
      <w:pPr>
        <w:ind w:left="2223" w:hanging="415"/>
      </w:pPr>
      <w:rPr>
        <w:rFonts w:hint="default"/>
      </w:rPr>
    </w:lvl>
    <w:lvl w:ilvl="4" w:tplc="C75A5A44">
      <w:numFmt w:val="bullet"/>
      <w:lvlText w:val="•"/>
      <w:lvlJc w:val="left"/>
      <w:pPr>
        <w:ind w:left="3426" w:hanging="415"/>
      </w:pPr>
      <w:rPr>
        <w:rFonts w:hint="default"/>
      </w:rPr>
    </w:lvl>
    <w:lvl w:ilvl="5" w:tplc="77685B96">
      <w:numFmt w:val="bullet"/>
      <w:lvlText w:val="•"/>
      <w:lvlJc w:val="left"/>
      <w:pPr>
        <w:ind w:left="4629" w:hanging="415"/>
      </w:pPr>
      <w:rPr>
        <w:rFonts w:hint="default"/>
      </w:rPr>
    </w:lvl>
    <w:lvl w:ilvl="6" w:tplc="F984D834">
      <w:numFmt w:val="bullet"/>
      <w:lvlText w:val="•"/>
      <w:lvlJc w:val="left"/>
      <w:pPr>
        <w:ind w:left="5832" w:hanging="415"/>
      </w:pPr>
      <w:rPr>
        <w:rFonts w:hint="default"/>
      </w:rPr>
    </w:lvl>
    <w:lvl w:ilvl="7" w:tplc="FA1C99F2">
      <w:numFmt w:val="bullet"/>
      <w:lvlText w:val="•"/>
      <w:lvlJc w:val="left"/>
      <w:pPr>
        <w:ind w:left="7035" w:hanging="415"/>
      </w:pPr>
      <w:rPr>
        <w:rFonts w:hint="default"/>
      </w:rPr>
    </w:lvl>
    <w:lvl w:ilvl="8" w:tplc="7D3497B2">
      <w:numFmt w:val="bullet"/>
      <w:lvlText w:val="•"/>
      <w:lvlJc w:val="left"/>
      <w:pPr>
        <w:ind w:left="8239" w:hanging="415"/>
      </w:pPr>
      <w:rPr>
        <w:rFonts w:hint="default"/>
      </w:rPr>
    </w:lvl>
  </w:abstractNum>
  <w:abstractNum w:abstractNumId="92" w15:restartNumberingAfterBreak="0">
    <w:nsid w:val="5A3D0CED"/>
    <w:multiLevelType w:val="hybridMultilevel"/>
    <w:tmpl w:val="3F5051B6"/>
    <w:lvl w:ilvl="0" w:tplc="B66267C6">
      <w:start w:val="1"/>
      <w:numFmt w:val="decimal"/>
      <w:lvlText w:val="%1."/>
      <w:lvlJc w:val="left"/>
      <w:pPr>
        <w:ind w:left="692" w:hanging="570"/>
      </w:pPr>
      <w:rPr>
        <w:rFonts w:ascii="Times New Roman" w:eastAsia="Times New Roman" w:hAnsi="Times New Roman" w:cs="Times New Roman" w:hint="default"/>
        <w:color w:val="231F20"/>
        <w:spacing w:val="-23"/>
        <w:w w:val="99"/>
        <w:sz w:val="22"/>
        <w:szCs w:val="22"/>
      </w:rPr>
    </w:lvl>
    <w:lvl w:ilvl="1" w:tplc="3C42FFA8">
      <w:start w:val="1"/>
      <w:numFmt w:val="lowerLetter"/>
      <w:lvlText w:val="%2)"/>
      <w:lvlJc w:val="left"/>
      <w:pPr>
        <w:ind w:left="1252" w:hanging="560"/>
      </w:pPr>
      <w:rPr>
        <w:rFonts w:ascii="Times New Roman" w:eastAsia="Times New Roman" w:hAnsi="Times New Roman" w:cs="Times New Roman" w:hint="default"/>
        <w:b w:val="0"/>
        <w:color w:val="231F20"/>
        <w:w w:val="100"/>
        <w:sz w:val="22"/>
        <w:szCs w:val="22"/>
      </w:rPr>
    </w:lvl>
    <w:lvl w:ilvl="2" w:tplc="0AFE3204">
      <w:numFmt w:val="bullet"/>
      <w:lvlText w:val="•"/>
      <w:lvlJc w:val="left"/>
      <w:pPr>
        <w:ind w:left="2300" w:hanging="560"/>
      </w:pPr>
      <w:rPr>
        <w:rFonts w:hint="default"/>
      </w:rPr>
    </w:lvl>
    <w:lvl w:ilvl="3" w:tplc="3D461E52">
      <w:numFmt w:val="bullet"/>
      <w:lvlText w:val="•"/>
      <w:lvlJc w:val="left"/>
      <w:pPr>
        <w:ind w:left="3341" w:hanging="560"/>
      </w:pPr>
      <w:rPr>
        <w:rFonts w:hint="default"/>
      </w:rPr>
    </w:lvl>
    <w:lvl w:ilvl="4" w:tplc="A59853D4">
      <w:numFmt w:val="bullet"/>
      <w:lvlText w:val="•"/>
      <w:lvlJc w:val="left"/>
      <w:pPr>
        <w:ind w:left="4381" w:hanging="560"/>
      </w:pPr>
      <w:rPr>
        <w:rFonts w:hint="default"/>
      </w:rPr>
    </w:lvl>
    <w:lvl w:ilvl="5" w:tplc="6A1E67CA">
      <w:numFmt w:val="bullet"/>
      <w:lvlText w:val="•"/>
      <w:lvlJc w:val="left"/>
      <w:pPr>
        <w:ind w:left="5422" w:hanging="560"/>
      </w:pPr>
      <w:rPr>
        <w:rFonts w:hint="default"/>
      </w:rPr>
    </w:lvl>
    <w:lvl w:ilvl="6" w:tplc="2908764A">
      <w:numFmt w:val="bullet"/>
      <w:lvlText w:val="•"/>
      <w:lvlJc w:val="left"/>
      <w:pPr>
        <w:ind w:left="6463" w:hanging="560"/>
      </w:pPr>
      <w:rPr>
        <w:rFonts w:hint="default"/>
      </w:rPr>
    </w:lvl>
    <w:lvl w:ilvl="7" w:tplc="557499E4">
      <w:numFmt w:val="bullet"/>
      <w:lvlText w:val="•"/>
      <w:lvlJc w:val="left"/>
      <w:pPr>
        <w:ind w:left="7503" w:hanging="560"/>
      </w:pPr>
      <w:rPr>
        <w:rFonts w:hint="default"/>
      </w:rPr>
    </w:lvl>
    <w:lvl w:ilvl="8" w:tplc="4218FFAC">
      <w:numFmt w:val="bullet"/>
      <w:lvlText w:val="•"/>
      <w:lvlJc w:val="left"/>
      <w:pPr>
        <w:ind w:left="8544" w:hanging="560"/>
      </w:pPr>
      <w:rPr>
        <w:rFonts w:hint="default"/>
      </w:rPr>
    </w:lvl>
  </w:abstractNum>
  <w:abstractNum w:abstractNumId="93" w15:restartNumberingAfterBreak="0">
    <w:nsid w:val="5A426229"/>
    <w:multiLevelType w:val="hybridMultilevel"/>
    <w:tmpl w:val="083ADA6A"/>
    <w:lvl w:ilvl="0" w:tplc="8D00C83E">
      <w:start w:val="1"/>
      <w:numFmt w:val="decimal"/>
      <w:lvlText w:val="%1."/>
      <w:lvlJc w:val="left"/>
      <w:pPr>
        <w:ind w:left="581" w:hanging="447"/>
      </w:pPr>
      <w:rPr>
        <w:rFonts w:ascii="Times New Roman" w:eastAsia="Times New Roman" w:hAnsi="Times New Roman" w:cs="Times New Roman" w:hint="default"/>
        <w:color w:val="231F20"/>
        <w:spacing w:val="-30"/>
        <w:w w:val="99"/>
        <w:sz w:val="22"/>
        <w:szCs w:val="22"/>
      </w:rPr>
    </w:lvl>
    <w:lvl w:ilvl="1" w:tplc="99BAF476">
      <w:start w:val="1"/>
      <w:numFmt w:val="lowerLetter"/>
      <w:lvlText w:val="%2)"/>
      <w:lvlJc w:val="left"/>
      <w:pPr>
        <w:ind w:left="1073" w:hanging="492"/>
      </w:pPr>
      <w:rPr>
        <w:rFonts w:ascii="Times New Roman" w:eastAsia="Times New Roman" w:hAnsi="Times New Roman" w:cs="Times New Roman" w:hint="default"/>
        <w:color w:val="231F20"/>
        <w:w w:val="100"/>
        <w:sz w:val="22"/>
        <w:szCs w:val="22"/>
      </w:rPr>
    </w:lvl>
    <w:lvl w:ilvl="2" w:tplc="1668FC26">
      <w:numFmt w:val="bullet"/>
      <w:lvlText w:val="•"/>
      <w:lvlJc w:val="left"/>
      <w:pPr>
        <w:ind w:left="2142" w:hanging="492"/>
      </w:pPr>
      <w:rPr>
        <w:rFonts w:hint="default"/>
      </w:rPr>
    </w:lvl>
    <w:lvl w:ilvl="3" w:tplc="08920F9C">
      <w:numFmt w:val="bullet"/>
      <w:lvlText w:val="•"/>
      <w:lvlJc w:val="left"/>
      <w:pPr>
        <w:ind w:left="3205" w:hanging="492"/>
      </w:pPr>
      <w:rPr>
        <w:rFonts w:hint="default"/>
      </w:rPr>
    </w:lvl>
    <w:lvl w:ilvl="4" w:tplc="4F0C0E2C">
      <w:numFmt w:val="bullet"/>
      <w:lvlText w:val="•"/>
      <w:lvlJc w:val="left"/>
      <w:pPr>
        <w:ind w:left="4268" w:hanging="492"/>
      </w:pPr>
      <w:rPr>
        <w:rFonts w:hint="default"/>
      </w:rPr>
    </w:lvl>
    <w:lvl w:ilvl="5" w:tplc="FE4C5A2C">
      <w:numFmt w:val="bullet"/>
      <w:lvlText w:val="•"/>
      <w:lvlJc w:val="left"/>
      <w:pPr>
        <w:ind w:left="5331" w:hanging="492"/>
      </w:pPr>
      <w:rPr>
        <w:rFonts w:hint="default"/>
      </w:rPr>
    </w:lvl>
    <w:lvl w:ilvl="6" w:tplc="CE3C4D4C">
      <w:numFmt w:val="bullet"/>
      <w:lvlText w:val="•"/>
      <w:lvlJc w:val="left"/>
      <w:pPr>
        <w:ind w:left="6394" w:hanging="492"/>
      </w:pPr>
      <w:rPr>
        <w:rFonts w:hint="default"/>
      </w:rPr>
    </w:lvl>
    <w:lvl w:ilvl="7" w:tplc="B66CBEA0">
      <w:numFmt w:val="bullet"/>
      <w:lvlText w:val="•"/>
      <w:lvlJc w:val="left"/>
      <w:pPr>
        <w:ind w:left="7457" w:hanging="492"/>
      </w:pPr>
      <w:rPr>
        <w:rFonts w:hint="default"/>
      </w:rPr>
    </w:lvl>
    <w:lvl w:ilvl="8" w:tplc="8348F178">
      <w:numFmt w:val="bullet"/>
      <w:lvlText w:val="•"/>
      <w:lvlJc w:val="left"/>
      <w:pPr>
        <w:ind w:left="8519" w:hanging="492"/>
      </w:pPr>
      <w:rPr>
        <w:rFonts w:hint="default"/>
      </w:rPr>
    </w:lvl>
  </w:abstractNum>
  <w:abstractNum w:abstractNumId="94" w15:restartNumberingAfterBreak="0">
    <w:nsid w:val="5A4A1D98"/>
    <w:multiLevelType w:val="hybridMultilevel"/>
    <w:tmpl w:val="F808F940"/>
    <w:lvl w:ilvl="0" w:tplc="CDA853D2">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0AF49B58">
      <w:numFmt w:val="bullet"/>
      <w:lvlText w:val="•"/>
      <w:lvlJc w:val="left"/>
      <w:pPr>
        <w:ind w:left="1178" w:hanging="339"/>
      </w:pPr>
      <w:rPr>
        <w:rFonts w:hint="default"/>
        <w:lang w:val="en-US" w:eastAsia="en-US" w:bidi="ar-SA"/>
      </w:rPr>
    </w:lvl>
    <w:lvl w:ilvl="2" w:tplc="0F42B836">
      <w:numFmt w:val="bullet"/>
      <w:lvlText w:val="•"/>
      <w:lvlJc w:val="left"/>
      <w:pPr>
        <w:ind w:left="1576" w:hanging="339"/>
      </w:pPr>
      <w:rPr>
        <w:rFonts w:hint="default"/>
        <w:lang w:val="en-US" w:eastAsia="en-US" w:bidi="ar-SA"/>
      </w:rPr>
    </w:lvl>
    <w:lvl w:ilvl="3" w:tplc="A2926AA8">
      <w:numFmt w:val="bullet"/>
      <w:lvlText w:val="•"/>
      <w:lvlJc w:val="left"/>
      <w:pPr>
        <w:ind w:left="1975" w:hanging="339"/>
      </w:pPr>
      <w:rPr>
        <w:rFonts w:hint="default"/>
        <w:lang w:val="en-US" w:eastAsia="en-US" w:bidi="ar-SA"/>
      </w:rPr>
    </w:lvl>
    <w:lvl w:ilvl="4" w:tplc="4E78C9D4">
      <w:numFmt w:val="bullet"/>
      <w:lvlText w:val="•"/>
      <w:lvlJc w:val="left"/>
      <w:pPr>
        <w:ind w:left="2373" w:hanging="339"/>
      </w:pPr>
      <w:rPr>
        <w:rFonts w:hint="default"/>
        <w:lang w:val="en-US" w:eastAsia="en-US" w:bidi="ar-SA"/>
      </w:rPr>
    </w:lvl>
    <w:lvl w:ilvl="5" w:tplc="45902826">
      <w:numFmt w:val="bullet"/>
      <w:lvlText w:val="•"/>
      <w:lvlJc w:val="left"/>
      <w:pPr>
        <w:ind w:left="2772" w:hanging="339"/>
      </w:pPr>
      <w:rPr>
        <w:rFonts w:hint="default"/>
        <w:lang w:val="en-US" w:eastAsia="en-US" w:bidi="ar-SA"/>
      </w:rPr>
    </w:lvl>
    <w:lvl w:ilvl="6" w:tplc="A0F2E94E">
      <w:numFmt w:val="bullet"/>
      <w:lvlText w:val="•"/>
      <w:lvlJc w:val="left"/>
      <w:pPr>
        <w:ind w:left="3170" w:hanging="339"/>
      </w:pPr>
      <w:rPr>
        <w:rFonts w:hint="default"/>
        <w:lang w:val="en-US" w:eastAsia="en-US" w:bidi="ar-SA"/>
      </w:rPr>
    </w:lvl>
    <w:lvl w:ilvl="7" w:tplc="089A6580">
      <w:numFmt w:val="bullet"/>
      <w:lvlText w:val="•"/>
      <w:lvlJc w:val="left"/>
      <w:pPr>
        <w:ind w:left="3568" w:hanging="339"/>
      </w:pPr>
      <w:rPr>
        <w:rFonts w:hint="default"/>
        <w:lang w:val="en-US" w:eastAsia="en-US" w:bidi="ar-SA"/>
      </w:rPr>
    </w:lvl>
    <w:lvl w:ilvl="8" w:tplc="5B683222">
      <w:numFmt w:val="bullet"/>
      <w:lvlText w:val="•"/>
      <w:lvlJc w:val="left"/>
      <w:pPr>
        <w:ind w:left="3967" w:hanging="339"/>
      </w:pPr>
      <w:rPr>
        <w:rFonts w:hint="default"/>
        <w:lang w:val="en-US" w:eastAsia="en-US" w:bidi="ar-SA"/>
      </w:rPr>
    </w:lvl>
  </w:abstractNum>
  <w:abstractNum w:abstractNumId="95" w15:restartNumberingAfterBreak="0">
    <w:nsid w:val="5AB216F4"/>
    <w:multiLevelType w:val="hybridMultilevel"/>
    <w:tmpl w:val="88549258"/>
    <w:lvl w:ilvl="0" w:tplc="DE167496">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2ED0504A">
      <w:numFmt w:val="bullet"/>
      <w:lvlText w:val="•"/>
      <w:lvlJc w:val="left"/>
      <w:pPr>
        <w:ind w:left="2072" w:hanging="373"/>
      </w:pPr>
      <w:rPr>
        <w:rFonts w:hint="default"/>
      </w:rPr>
    </w:lvl>
    <w:lvl w:ilvl="2" w:tplc="AD28543A">
      <w:numFmt w:val="bullet"/>
      <w:lvlText w:val="•"/>
      <w:lvlJc w:val="left"/>
      <w:pPr>
        <w:ind w:left="3025" w:hanging="373"/>
      </w:pPr>
      <w:rPr>
        <w:rFonts w:hint="default"/>
      </w:rPr>
    </w:lvl>
    <w:lvl w:ilvl="3" w:tplc="C0621708">
      <w:numFmt w:val="bullet"/>
      <w:lvlText w:val="•"/>
      <w:lvlJc w:val="left"/>
      <w:pPr>
        <w:ind w:left="3977" w:hanging="373"/>
      </w:pPr>
      <w:rPr>
        <w:rFonts w:hint="default"/>
      </w:rPr>
    </w:lvl>
    <w:lvl w:ilvl="4" w:tplc="F4867D58">
      <w:numFmt w:val="bullet"/>
      <w:lvlText w:val="•"/>
      <w:lvlJc w:val="left"/>
      <w:pPr>
        <w:ind w:left="4930" w:hanging="373"/>
      </w:pPr>
      <w:rPr>
        <w:rFonts w:hint="default"/>
      </w:rPr>
    </w:lvl>
    <w:lvl w:ilvl="5" w:tplc="06AEB2B6">
      <w:numFmt w:val="bullet"/>
      <w:lvlText w:val="•"/>
      <w:lvlJc w:val="left"/>
      <w:pPr>
        <w:ind w:left="5882" w:hanging="373"/>
      </w:pPr>
      <w:rPr>
        <w:rFonts w:hint="default"/>
      </w:rPr>
    </w:lvl>
    <w:lvl w:ilvl="6" w:tplc="7DD26602">
      <w:numFmt w:val="bullet"/>
      <w:lvlText w:val="•"/>
      <w:lvlJc w:val="left"/>
      <w:pPr>
        <w:ind w:left="6835" w:hanging="373"/>
      </w:pPr>
      <w:rPr>
        <w:rFonts w:hint="default"/>
      </w:rPr>
    </w:lvl>
    <w:lvl w:ilvl="7" w:tplc="B7DCEF84">
      <w:numFmt w:val="bullet"/>
      <w:lvlText w:val="•"/>
      <w:lvlJc w:val="left"/>
      <w:pPr>
        <w:ind w:left="7787" w:hanging="373"/>
      </w:pPr>
      <w:rPr>
        <w:rFonts w:hint="default"/>
      </w:rPr>
    </w:lvl>
    <w:lvl w:ilvl="8" w:tplc="1A466D42">
      <w:numFmt w:val="bullet"/>
      <w:lvlText w:val="•"/>
      <w:lvlJc w:val="left"/>
      <w:pPr>
        <w:ind w:left="8740" w:hanging="373"/>
      </w:pPr>
      <w:rPr>
        <w:rFonts w:hint="default"/>
      </w:rPr>
    </w:lvl>
  </w:abstractNum>
  <w:abstractNum w:abstractNumId="96" w15:restartNumberingAfterBreak="0">
    <w:nsid w:val="5AC50B08"/>
    <w:multiLevelType w:val="hybridMultilevel"/>
    <w:tmpl w:val="E79841C6"/>
    <w:lvl w:ilvl="0" w:tplc="94702B1C">
      <w:start w:val="1"/>
      <w:numFmt w:val="lowerLetter"/>
      <w:lvlText w:val="%1)"/>
      <w:lvlJc w:val="left"/>
      <w:pPr>
        <w:ind w:left="1264" w:hanging="447"/>
      </w:pPr>
      <w:rPr>
        <w:rFonts w:ascii="Times New Roman" w:eastAsia="Times New Roman" w:hAnsi="Times New Roman" w:cs="Times New Roman" w:hint="default"/>
        <w:color w:val="231F20"/>
        <w:w w:val="100"/>
        <w:sz w:val="22"/>
        <w:szCs w:val="22"/>
      </w:rPr>
    </w:lvl>
    <w:lvl w:ilvl="1" w:tplc="56F8FC84">
      <w:numFmt w:val="bullet"/>
      <w:lvlText w:val="•"/>
      <w:lvlJc w:val="left"/>
      <w:pPr>
        <w:ind w:left="2198" w:hanging="447"/>
      </w:pPr>
      <w:rPr>
        <w:rFonts w:hint="default"/>
      </w:rPr>
    </w:lvl>
    <w:lvl w:ilvl="2" w:tplc="F2986954">
      <w:numFmt w:val="bullet"/>
      <w:lvlText w:val="•"/>
      <w:lvlJc w:val="left"/>
      <w:pPr>
        <w:ind w:left="3137" w:hanging="447"/>
      </w:pPr>
      <w:rPr>
        <w:rFonts w:hint="default"/>
      </w:rPr>
    </w:lvl>
    <w:lvl w:ilvl="3" w:tplc="231E7C3A">
      <w:numFmt w:val="bullet"/>
      <w:lvlText w:val="•"/>
      <w:lvlJc w:val="left"/>
      <w:pPr>
        <w:ind w:left="4075" w:hanging="447"/>
      </w:pPr>
      <w:rPr>
        <w:rFonts w:hint="default"/>
      </w:rPr>
    </w:lvl>
    <w:lvl w:ilvl="4" w:tplc="33BABAD8">
      <w:numFmt w:val="bullet"/>
      <w:lvlText w:val="•"/>
      <w:lvlJc w:val="left"/>
      <w:pPr>
        <w:ind w:left="5014" w:hanging="447"/>
      </w:pPr>
      <w:rPr>
        <w:rFonts w:hint="default"/>
      </w:rPr>
    </w:lvl>
    <w:lvl w:ilvl="5" w:tplc="89203806">
      <w:numFmt w:val="bullet"/>
      <w:lvlText w:val="•"/>
      <w:lvlJc w:val="left"/>
      <w:pPr>
        <w:ind w:left="5952" w:hanging="447"/>
      </w:pPr>
      <w:rPr>
        <w:rFonts w:hint="default"/>
      </w:rPr>
    </w:lvl>
    <w:lvl w:ilvl="6" w:tplc="A4DCFC64">
      <w:numFmt w:val="bullet"/>
      <w:lvlText w:val="•"/>
      <w:lvlJc w:val="left"/>
      <w:pPr>
        <w:ind w:left="6891" w:hanging="447"/>
      </w:pPr>
      <w:rPr>
        <w:rFonts w:hint="default"/>
      </w:rPr>
    </w:lvl>
    <w:lvl w:ilvl="7" w:tplc="495A80CE">
      <w:numFmt w:val="bullet"/>
      <w:lvlText w:val="•"/>
      <w:lvlJc w:val="left"/>
      <w:pPr>
        <w:ind w:left="7829" w:hanging="447"/>
      </w:pPr>
      <w:rPr>
        <w:rFonts w:hint="default"/>
      </w:rPr>
    </w:lvl>
    <w:lvl w:ilvl="8" w:tplc="D3FE7504">
      <w:numFmt w:val="bullet"/>
      <w:lvlText w:val="•"/>
      <w:lvlJc w:val="left"/>
      <w:pPr>
        <w:ind w:left="8768" w:hanging="447"/>
      </w:pPr>
      <w:rPr>
        <w:rFonts w:hint="default"/>
      </w:rPr>
    </w:lvl>
  </w:abstractNum>
  <w:abstractNum w:abstractNumId="97" w15:restartNumberingAfterBreak="0">
    <w:nsid w:val="5ACB756C"/>
    <w:multiLevelType w:val="multilevel"/>
    <w:tmpl w:val="D460FDE8"/>
    <w:lvl w:ilvl="0">
      <w:start w:val="10"/>
      <w:numFmt w:val="decimal"/>
      <w:lvlText w:val="%1"/>
      <w:lvlJc w:val="left"/>
      <w:pPr>
        <w:ind w:left="807" w:hanging="679"/>
      </w:pPr>
      <w:rPr>
        <w:rFonts w:hint="default"/>
      </w:rPr>
    </w:lvl>
    <w:lvl w:ilvl="1">
      <w:start w:val="7"/>
      <w:numFmt w:val="decimal"/>
      <w:lvlText w:val="%1.%2"/>
      <w:lvlJc w:val="left"/>
      <w:pPr>
        <w:ind w:left="807" w:hanging="679"/>
      </w:pPr>
      <w:rPr>
        <w:rFonts w:ascii="Times New Roman" w:eastAsia="Times New Roman" w:hAnsi="Times New Roman" w:cs="Times New Roman" w:hint="default"/>
        <w:b/>
        <w:bCs/>
        <w:color w:val="231F20"/>
        <w:spacing w:val="-22"/>
        <w:w w:val="100"/>
        <w:sz w:val="22"/>
        <w:szCs w:val="22"/>
      </w:rPr>
    </w:lvl>
    <w:lvl w:ilvl="2">
      <w:start w:val="1"/>
      <w:numFmt w:val="lowerLetter"/>
      <w:lvlText w:val="%3)"/>
      <w:lvlJc w:val="left"/>
      <w:pPr>
        <w:ind w:left="1255" w:hanging="447"/>
      </w:pPr>
      <w:rPr>
        <w:rFonts w:ascii="Times New Roman" w:eastAsia="Times New Roman" w:hAnsi="Times New Roman" w:cs="Times New Roman" w:hint="default"/>
        <w:color w:val="231F20"/>
        <w:w w:val="100"/>
        <w:sz w:val="22"/>
        <w:szCs w:val="22"/>
      </w:rPr>
    </w:lvl>
    <w:lvl w:ilvl="3">
      <w:numFmt w:val="bullet"/>
      <w:lvlText w:val="•"/>
      <w:lvlJc w:val="left"/>
      <w:pPr>
        <w:ind w:left="3345" w:hanging="447"/>
      </w:pPr>
      <w:rPr>
        <w:rFonts w:hint="default"/>
      </w:rPr>
    </w:lvl>
    <w:lvl w:ilvl="4">
      <w:numFmt w:val="bullet"/>
      <w:lvlText w:val="•"/>
      <w:lvlJc w:val="left"/>
      <w:pPr>
        <w:ind w:left="4388" w:hanging="447"/>
      </w:pPr>
      <w:rPr>
        <w:rFonts w:hint="default"/>
      </w:rPr>
    </w:lvl>
    <w:lvl w:ilvl="5">
      <w:numFmt w:val="bullet"/>
      <w:lvlText w:val="•"/>
      <w:lvlJc w:val="left"/>
      <w:pPr>
        <w:ind w:left="5431" w:hanging="447"/>
      </w:pPr>
      <w:rPr>
        <w:rFonts w:hint="default"/>
      </w:rPr>
    </w:lvl>
    <w:lvl w:ilvl="6">
      <w:numFmt w:val="bullet"/>
      <w:lvlText w:val="•"/>
      <w:lvlJc w:val="left"/>
      <w:pPr>
        <w:ind w:left="6474" w:hanging="447"/>
      </w:pPr>
      <w:rPr>
        <w:rFonts w:hint="default"/>
      </w:rPr>
    </w:lvl>
    <w:lvl w:ilvl="7">
      <w:numFmt w:val="bullet"/>
      <w:lvlText w:val="•"/>
      <w:lvlJc w:val="left"/>
      <w:pPr>
        <w:ind w:left="7517" w:hanging="447"/>
      </w:pPr>
      <w:rPr>
        <w:rFonts w:hint="default"/>
      </w:rPr>
    </w:lvl>
    <w:lvl w:ilvl="8">
      <w:numFmt w:val="bullet"/>
      <w:lvlText w:val="•"/>
      <w:lvlJc w:val="left"/>
      <w:pPr>
        <w:ind w:left="8559" w:hanging="447"/>
      </w:pPr>
      <w:rPr>
        <w:rFonts w:hint="default"/>
      </w:rPr>
    </w:lvl>
  </w:abstractNum>
  <w:abstractNum w:abstractNumId="98" w15:restartNumberingAfterBreak="0">
    <w:nsid w:val="5B1A3133"/>
    <w:multiLevelType w:val="multilevel"/>
    <w:tmpl w:val="7E502DA6"/>
    <w:lvl w:ilvl="0">
      <w:start w:val="1"/>
      <w:numFmt w:val="decimal"/>
      <w:lvlText w:val="%1."/>
      <w:lvlJc w:val="left"/>
      <w:pPr>
        <w:ind w:left="720" w:hanging="360"/>
      </w:pPr>
      <w:rPr>
        <w:rFonts w:hint="default"/>
        <w:b/>
        <w:bCs/>
        <w:sz w:val="22"/>
        <w:szCs w:val="22"/>
      </w:rPr>
    </w:lvl>
    <w:lvl w:ilvl="1">
      <w:start w:val="1"/>
      <w:numFmt w:val="decimal"/>
      <w:isLgl/>
      <w:lvlText w:val="%1.%2"/>
      <w:lvlJc w:val="left"/>
      <w:pPr>
        <w:ind w:left="720" w:hanging="360"/>
      </w:pPr>
      <w:rPr>
        <w:rFonts w:hint="default"/>
        <w:color w:val="231F20"/>
      </w:rPr>
    </w:lvl>
    <w:lvl w:ilvl="2">
      <w:start w:val="1"/>
      <w:numFmt w:val="decimal"/>
      <w:isLgl/>
      <w:lvlText w:val="%1.%2.%3"/>
      <w:lvlJc w:val="left"/>
      <w:pPr>
        <w:ind w:left="1080" w:hanging="720"/>
      </w:pPr>
      <w:rPr>
        <w:rFonts w:hint="default"/>
        <w:color w:val="231F20"/>
      </w:rPr>
    </w:lvl>
    <w:lvl w:ilvl="3">
      <w:start w:val="1"/>
      <w:numFmt w:val="decimal"/>
      <w:isLgl/>
      <w:lvlText w:val="%1.%2.%3.%4"/>
      <w:lvlJc w:val="left"/>
      <w:pPr>
        <w:ind w:left="1080" w:hanging="720"/>
      </w:pPr>
      <w:rPr>
        <w:rFonts w:hint="default"/>
        <w:color w:val="231F20"/>
      </w:rPr>
    </w:lvl>
    <w:lvl w:ilvl="4">
      <w:start w:val="1"/>
      <w:numFmt w:val="decimal"/>
      <w:isLgl/>
      <w:lvlText w:val="%1.%2.%3.%4.%5"/>
      <w:lvlJc w:val="left"/>
      <w:pPr>
        <w:ind w:left="1440" w:hanging="1080"/>
      </w:pPr>
      <w:rPr>
        <w:rFonts w:hint="default"/>
        <w:color w:val="231F20"/>
      </w:rPr>
    </w:lvl>
    <w:lvl w:ilvl="5">
      <w:start w:val="1"/>
      <w:numFmt w:val="decimal"/>
      <w:isLgl/>
      <w:lvlText w:val="%1.%2.%3.%4.%5.%6"/>
      <w:lvlJc w:val="left"/>
      <w:pPr>
        <w:ind w:left="1440" w:hanging="1080"/>
      </w:pPr>
      <w:rPr>
        <w:rFonts w:hint="default"/>
        <w:color w:val="231F20"/>
      </w:rPr>
    </w:lvl>
    <w:lvl w:ilvl="6">
      <w:start w:val="1"/>
      <w:numFmt w:val="decimal"/>
      <w:isLgl/>
      <w:lvlText w:val="%1.%2.%3.%4.%5.%6.%7"/>
      <w:lvlJc w:val="left"/>
      <w:pPr>
        <w:ind w:left="1800" w:hanging="1440"/>
      </w:pPr>
      <w:rPr>
        <w:rFonts w:hint="default"/>
        <w:color w:val="231F20"/>
      </w:rPr>
    </w:lvl>
    <w:lvl w:ilvl="7">
      <w:start w:val="1"/>
      <w:numFmt w:val="decimal"/>
      <w:isLgl/>
      <w:lvlText w:val="%1.%2.%3.%4.%5.%6.%7.%8"/>
      <w:lvlJc w:val="left"/>
      <w:pPr>
        <w:ind w:left="1800" w:hanging="1440"/>
      </w:pPr>
      <w:rPr>
        <w:rFonts w:hint="default"/>
        <w:color w:val="231F20"/>
      </w:rPr>
    </w:lvl>
    <w:lvl w:ilvl="8">
      <w:start w:val="1"/>
      <w:numFmt w:val="decimal"/>
      <w:isLgl/>
      <w:lvlText w:val="%1.%2.%3.%4.%5.%6.%7.%8.%9"/>
      <w:lvlJc w:val="left"/>
      <w:pPr>
        <w:ind w:left="1800" w:hanging="1440"/>
      </w:pPr>
      <w:rPr>
        <w:rFonts w:hint="default"/>
        <w:color w:val="231F20"/>
      </w:rPr>
    </w:lvl>
  </w:abstractNum>
  <w:abstractNum w:abstractNumId="99" w15:restartNumberingAfterBreak="0">
    <w:nsid w:val="5B366D5D"/>
    <w:multiLevelType w:val="hybridMultilevel"/>
    <w:tmpl w:val="2D1CE060"/>
    <w:lvl w:ilvl="0" w:tplc="583A11A2">
      <w:start w:val="1"/>
      <w:numFmt w:val="decimal"/>
      <w:lvlText w:val="(%1)"/>
      <w:lvlJc w:val="left"/>
      <w:pPr>
        <w:ind w:left="606" w:hanging="475"/>
      </w:pPr>
      <w:rPr>
        <w:rFonts w:ascii="Times New Roman" w:eastAsia="Times New Roman" w:hAnsi="Times New Roman" w:cs="Times New Roman" w:hint="default"/>
        <w:color w:val="231F20"/>
        <w:spacing w:val="-23"/>
        <w:w w:val="99"/>
        <w:sz w:val="22"/>
        <w:szCs w:val="22"/>
      </w:rPr>
    </w:lvl>
    <w:lvl w:ilvl="1" w:tplc="DB48F2F0">
      <w:numFmt w:val="bullet"/>
      <w:lvlText w:val="•"/>
      <w:lvlJc w:val="left"/>
      <w:pPr>
        <w:ind w:left="1604" w:hanging="475"/>
      </w:pPr>
      <w:rPr>
        <w:rFonts w:hint="default"/>
      </w:rPr>
    </w:lvl>
    <w:lvl w:ilvl="2" w:tplc="68B088D4">
      <w:numFmt w:val="bullet"/>
      <w:lvlText w:val="•"/>
      <w:lvlJc w:val="left"/>
      <w:pPr>
        <w:ind w:left="2609" w:hanging="475"/>
      </w:pPr>
      <w:rPr>
        <w:rFonts w:hint="default"/>
      </w:rPr>
    </w:lvl>
    <w:lvl w:ilvl="3" w:tplc="9D10E0FA">
      <w:numFmt w:val="bullet"/>
      <w:lvlText w:val="•"/>
      <w:lvlJc w:val="left"/>
      <w:pPr>
        <w:ind w:left="3613" w:hanging="475"/>
      </w:pPr>
      <w:rPr>
        <w:rFonts w:hint="default"/>
      </w:rPr>
    </w:lvl>
    <w:lvl w:ilvl="4" w:tplc="54386F88">
      <w:numFmt w:val="bullet"/>
      <w:lvlText w:val="•"/>
      <w:lvlJc w:val="left"/>
      <w:pPr>
        <w:ind w:left="4618" w:hanging="475"/>
      </w:pPr>
      <w:rPr>
        <w:rFonts w:hint="default"/>
      </w:rPr>
    </w:lvl>
    <w:lvl w:ilvl="5" w:tplc="0F6ABF8E">
      <w:numFmt w:val="bullet"/>
      <w:lvlText w:val="•"/>
      <w:lvlJc w:val="left"/>
      <w:pPr>
        <w:ind w:left="5622" w:hanging="475"/>
      </w:pPr>
      <w:rPr>
        <w:rFonts w:hint="default"/>
      </w:rPr>
    </w:lvl>
    <w:lvl w:ilvl="6" w:tplc="5142BBD4">
      <w:numFmt w:val="bullet"/>
      <w:lvlText w:val="•"/>
      <w:lvlJc w:val="left"/>
      <w:pPr>
        <w:ind w:left="6627" w:hanging="475"/>
      </w:pPr>
      <w:rPr>
        <w:rFonts w:hint="default"/>
      </w:rPr>
    </w:lvl>
    <w:lvl w:ilvl="7" w:tplc="31D2A7D6">
      <w:numFmt w:val="bullet"/>
      <w:lvlText w:val="•"/>
      <w:lvlJc w:val="left"/>
      <w:pPr>
        <w:ind w:left="7631" w:hanging="475"/>
      </w:pPr>
      <w:rPr>
        <w:rFonts w:hint="default"/>
      </w:rPr>
    </w:lvl>
    <w:lvl w:ilvl="8" w:tplc="69FA1E4A">
      <w:numFmt w:val="bullet"/>
      <w:lvlText w:val="•"/>
      <w:lvlJc w:val="left"/>
      <w:pPr>
        <w:ind w:left="8636" w:hanging="475"/>
      </w:pPr>
      <w:rPr>
        <w:rFonts w:hint="default"/>
      </w:rPr>
    </w:lvl>
  </w:abstractNum>
  <w:abstractNum w:abstractNumId="100" w15:restartNumberingAfterBreak="0">
    <w:nsid w:val="5C062528"/>
    <w:multiLevelType w:val="hybridMultilevel"/>
    <w:tmpl w:val="4830F096"/>
    <w:lvl w:ilvl="0" w:tplc="29CE0F32">
      <w:start w:val="1"/>
      <w:numFmt w:val="lowerLetter"/>
      <w:lvlText w:val="%1)"/>
      <w:lvlJc w:val="left"/>
      <w:pPr>
        <w:ind w:left="1230" w:hanging="420"/>
      </w:pPr>
      <w:rPr>
        <w:rFonts w:ascii="Times New Roman" w:eastAsia="Times New Roman" w:hAnsi="Times New Roman" w:cs="Times New Roman" w:hint="default"/>
        <w:color w:val="231F20"/>
        <w:w w:val="100"/>
        <w:sz w:val="22"/>
        <w:szCs w:val="22"/>
      </w:rPr>
    </w:lvl>
    <w:lvl w:ilvl="1" w:tplc="53FAF46C">
      <w:numFmt w:val="bullet"/>
      <w:lvlText w:val="•"/>
      <w:lvlJc w:val="left"/>
      <w:pPr>
        <w:ind w:left="2180" w:hanging="420"/>
      </w:pPr>
      <w:rPr>
        <w:rFonts w:hint="default"/>
      </w:rPr>
    </w:lvl>
    <w:lvl w:ilvl="2" w:tplc="99FA9F66">
      <w:numFmt w:val="bullet"/>
      <w:lvlText w:val="•"/>
      <w:lvlJc w:val="left"/>
      <w:pPr>
        <w:ind w:left="3121" w:hanging="420"/>
      </w:pPr>
      <w:rPr>
        <w:rFonts w:hint="default"/>
      </w:rPr>
    </w:lvl>
    <w:lvl w:ilvl="3" w:tplc="935806CC">
      <w:numFmt w:val="bullet"/>
      <w:lvlText w:val="•"/>
      <w:lvlJc w:val="left"/>
      <w:pPr>
        <w:ind w:left="4061" w:hanging="420"/>
      </w:pPr>
      <w:rPr>
        <w:rFonts w:hint="default"/>
      </w:rPr>
    </w:lvl>
    <w:lvl w:ilvl="4" w:tplc="3AF08732">
      <w:numFmt w:val="bullet"/>
      <w:lvlText w:val="•"/>
      <w:lvlJc w:val="left"/>
      <w:pPr>
        <w:ind w:left="5002" w:hanging="420"/>
      </w:pPr>
      <w:rPr>
        <w:rFonts w:hint="default"/>
      </w:rPr>
    </w:lvl>
    <w:lvl w:ilvl="5" w:tplc="2230DA98">
      <w:numFmt w:val="bullet"/>
      <w:lvlText w:val="•"/>
      <w:lvlJc w:val="left"/>
      <w:pPr>
        <w:ind w:left="5942" w:hanging="420"/>
      </w:pPr>
      <w:rPr>
        <w:rFonts w:hint="default"/>
      </w:rPr>
    </w:lvl>
    <w:lvl w:ilvl="6" w:tplc="855A5CD2">
      <w:numFmt w:val="bullet"/>
      <w:lvlText w:val="•"/>
      <w:lvlJc w:val="left"/>
      <w:pPr>
        <w:ind w:left="6883" w:hanging="420"/>
      </w:pPr>
      <w:rPr>
        <w:rFonts w:hint="default"/>
      </w:rPr>
    </w:lvl>
    <w:lvl w:ilvl="7" w:tplc="8004A4B6">
      <w:numFmt w:val="bullet"/>
      <w:lvlText w:val="•"/>
      <w:lvlJc w:val="left"/>
      <w:pPr>
        <w:ind w:left="7823" w:hanging="420"/>
      </w:pPr>
      <w:rPr>
        <w:rFonts w:hint="default"/>
      </w:rPr>
    </w:lvl>
    <w:lvl w:ilvl="8" w:tplc="62B2AF48">
      <w:numFmt w:val="bullet"/>
      <w:lvlText w:val="•"/>
      <w:lvlJc w:val="left"/>
      <w:pPr>
        <w:ind w:left="8764" w:hanging="420"/>
      </w:pPr>
      <w:rPr>
        <w:rFonts w:hint="default"/>
      </w:rPr>
    </w:lvl>
  </w:abstractNum>
  <w:abstractNum w:abstractNumId="101" w15:restartNumberingAfterBreak="0">
    <w:nsid w:val="5C0905EE"/>
    <w:multiLevelType w:val="hybridMultilevel"/>
    <w:tmpl w:val="70CEFB06"/>
    <w:lvl w:ilvl="0" w:tplc="D444EE6A">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2509A70">
      <w:numFmt w:val="bullet"/>
      <w:lvlText w:val="•"/>
      <w:lvlJc w:val="left"/>
      <w:pPr>
        <w:ind w:left="1178" w:hanging="339"/>
      </w:pPr>
      <w:rPr>
        <w:rFonts w:hint="default"/>
        <w:lang w:val="en-US" w:eastAsia="en-US" w:bidi="ar-SA"/>
      </w:rPr>
    </w:lvl>
    <w:lvl w:ilvl="2" w:tplc="52666BC0">
      <w:numFmt w:val="bullet"/>
      <w:lvlText w:val="•"/>
      <w:lvlJc w:val="left"/>
      <w:pPr>
        <w:ind w:left="1576" w:hanging="339"/>
      </w:pPr>
      <w:rPr>
        <w:rFonts w:hint="default"/>
        <w:lang w:val="en-US" w:eastAsia="en-US" w:bidi="ar-SA"/>
      </w:rPr>
    </w:lvl>
    <w:lvl w:ilvl="3" w:tplc="444456F6">
      <w:numFmt w:val="bullet"/>
      <w:lvlText w:val="•"/>
      <w:lvlJc w:val="left"/>
      <w:pPr>
        <w:ind w:left="1975" w:hanging="339"/>
      </w:pPr>
      <w:rPr>
        <w:rFonts w:hint="default"/>
        <w:lang w:val="en-US" w:eastAsia="en-US" w:bidi="ar-SA"/>
      </w:rPr>
    </w:lvl>
    <w:lvl w:ilvl="4" w:tplc="B3A42FD8">
      <w:numFmt w:val="bullet"/>
      <w:lvlText w:val="•"/>
      <w:lvlJc w:val="left"/>
      <w:pPr>
        <w:ind w:left="2373" w:hanging="339"/>
      </w:pPr>
      <w:rPr>
        <w:rFonts w:hint="default"/>
        <w:lang w:val="en-US" w:eastAsia="en-US" w:bidi="ar-SA"/>
      </w:rPr>
    </w:lvl>
    <w:lvl w:ilvl="5" w:tplc="B9F80FF0">
      <w:numFmt w:val="bullet"/>
      <w:lvlText w:val="•"/>
      <w:lvlJc w:val="left"/>
      <w:pPr>
        <w:ind w:left="2772" w:hanging="339"/>
      </w:pPr>
      <w:rPr>
        <w:rFonts w:hint="default"/>
        <w:lang w:val="en-US" w:eastAsia="en-US" w:bidi="ar-SA"/>
      </w:rPr>
    </w:lvl>
    <w:lvl w:ilvl="6" w:tplc="C73CD524">
      <w:numFmt w:val="bullet"/>
      <w:lvlText w:val="•"/>
      <w:lvlJc w:val="left"/>
      <w:pPr>
        <w:ind w:left="3170" w:hanging="339"/>
      </w:pPr>
      <w:rPr>
        <w:rFonts w:hint="default"/>
        <w:lang w:val="en-US" w:eastAsia="en-US" w:bidi="ar-SA"/>
      </w:rPr>
    </w:lvl>
    <w:lvl w:ilvl="7" w:tplc="7F72A032">
      <w:numFmt w:val="bullet"/>
      <w:lvlText w:val="•"/>
      <w:lvlJc w:val="left"/>
      <w:pPr>
        <w:ind w:left="3568" w:hanging="339"/>
      </w:pPr>
      <w:rPr>
        <w:rFonts w:hint="default"/>
        <w:lang w:val="en-US" w:eastAsia="en-US" w:bidi="ar-SA"/>
      </w:rPr>
    </w:lvl>
    <w:lvl w:ilvl="8" w:tplc="30163A70">
      <w:numFmt w:val="bullet"/>
      <w:lvlText w:val="•"/>
      <w:lvlJc w:val="left"/>
      <w:pPr>
        <w:ind w:left="3967" w:hanging="339"/>
      </w:pPr>
      <w:rPr>
        <w:rFonts w:hint="default"/>
        <w:lang w:val="en-US" w:eastAsia="en-US" w:bidi="ar-SA"/>
      </w:rPr>
    </w:lvl>
  </w:abstractNum>
  <w:abstractNum w:abstractNumId="102" w15:restartNumberingAfterBreak="0">
    <w:nsid w:val="608D4835"/>
    <w:multiLevelType w:val="hybridMultilevel"/>
    <w:tmpl w:val="CFF6949A"/>
    <w:lvl w:ilvl="0" w:tplc="70DE4E16">
      <w:start w:val="1"/>
      <w:numFmt w:val="lowerLetter"/>
      <w:lvlText w:val="%1)"/>
      <w:lvlJc w:val="left"/>
      <w:pPr>
        <w:ind w:left="1128" w:hanging="372"/>
      </w:pPr>
      <w:rPr>
        <w:rFonts w:ascii="Times New Roman" w:eastAsia="Times New Roman" w:hAnsi="Times New Roman" w:cs="Times New Roman" w:hint="default"/>
        <w:color w:val="231F20"/>
        <w:w w:val="100"/>
        <w:sz w:val="22"/>
        <w:szCs w:val="22"/>
      </w:rPr>
    </w:lvl>
    <w:lvl w:ilvl="1" w:tplc="2ACE8314">
      <w:numFmt w:val="bullet"/>
      <w:lvlText w:val="•"/>
      <w:lvlJc w:val="left"/>
      <w:pPr>
        <w:ind w:left="2072" w:hanging="372"/>
      </w:pPr>
      <w:rPr>
        <w:rFonts w:hint="default"/>
      </w:rPr>
    </w:lvl>
    <w:lvl w:ilvl="2" w:tplc="FCE0E514">
      <w:numFmt w:val="bullet"/>
      <w:lvlText w:val="•"/>
      <w:lvlJc w:val="left"/>
      <w:pPr>
        <w:ind w:left="3025" w:hanging="372"/>
      </w:pPr>
      <w:rPr>
        <w:rFonts w:hint="default"/>
      </w:rPr>
    </w:lvl>
    <w:lvl w:ilvl="3" w:tplc="DA023268">
      <w:numFmt w:val="bullet"/>
      <w:lvlText w:val="•"/>
      <w:lvlJc w:val="left"/>
      <w:pPr>
        <w:ind w:left="3977" w:hanging="372"/>
      </w:pPr>
      <w:rPr>
        <w:rFonts w:hint="default"/>
      </w:rPr>
    </w:lvl>
    <w:lvl w:ilvl="4" w:tplc="4AB0C918">
      <w:numFmt w:val="bullet"/>
      <w:lvlText w:val="•"/>
      <w:lvlJc w:val="left"/>
      <w:pPr>
        <w:ind w:left="4930" w:hanging="372"/>
      </w:pPr>
      <w:rPr>
        <w:rFonts w:hint="default"/>
      </w:rPr>
    </w:lvl>
    <w:lvl w:ilvl="5" w:tplc="4F5A9FE8">
      <w:numFmt w:val="bullet"/>
      <w:lvlText w:val="•"/>
      <w:lvlJc w:val="left"/>
      <w:pPr>
        <w:ind w:left="5882" w:hanging="372"/>
      </w:pPr>
      <w:rPr>
        <w:rFonts w:hint="default"/>
      </w:rPr>
    </w:lvl>
    <w:lvl w:ilvl="6" w:tplc="13201734">
      <w:numFmt w:val="bullet"/>
      <w:lvlText w:val="•"/>
      <w:lvlJc w:val="left"/>
      <w:pPr>
        <w:ind w:left="6835" w:hanging="372"/>
      </w:pPr>
      <w:rPr>
        <w:rFonts w:hint="default"/>
      </w:rPr>
    </w:lvl>
    <w:lvl w:ilvl="7" w:tplc="96F6DB82">
      <w:numFmt w:val="bullet"/>
      <w:lvlText w:val="•"/>
      <w:lvlJc w:val="left"/>
      <w:pPr>
        <w:ind w:left="7787" w:hanging="372"/>
      </w:pPr>
      <w:rPr>
        <w:rFonts w:hint="default"/>
      </w:rPr>
    </w:lvl>
    <w:lvl w:ilvl="8" w:tplc="8430B7E0">
      <w:numFmt w:val="bullet"/>
      <w:lvlText w:val="•"/>
      <w:lvlJc w:val="left"/>
      <w:pPr>
        <w:ind w:left="8740" w:hanging="372"/>
      </w:pPr>
      <w:rPr>
        <w:rFonts w:hint="default"/>
      </w:rPr>
    </w:lvl>
  </w:abstractNum>
  <w:abstractNum w:abstractNumId="103" w15:restartNumberingAfterBreak="0">
    <w:nsid w:val="611000B9"/>
    <w:multiLevelType w:val="multilevel"/>
    <w:tmpl w:val="4C5A7DDE"/>
    <w:lvl w:ilvl="0">
      <w:start w:val="20"/>
      <w:numFmt w:val="decimal"/>
      <w:lvlText w:val="%1"/>
      <w:lvlJc w:val="left"/>
      <w:pPr>
        <w:ind w:left="808" w:hanging="679"/>
      </w:pPr>
      <w:rPr>
        <w:rFonts w:hint="default"/>
      </w:rPr>
    </w:lvl>
    <w:lvl w:ilvl="1">
      <w:start w:val="7"/>
      <w:numFmt w:val="decimal"/>
      <w:lvlText w:val="%1.%2"/>
      <w:lvlJc w:val="left"/>
      <w:pPr>
        <w:ind w:left="808" w:hanging="679"/>
      </w:pPr>
      <w:rPr>
        <w:rFonts w:ascii="Times New Roman" w:eastAsia="Times New Roman" w:hAnsi="Times New Roman" w:cs="Times New Roman" w:hint="default"/>
        <w:b/>
        <w:bCs/>
        <w:color w:val="231F20"/>
        <w:spacing w:val="-35"/>
        <w:w w:val="100"/>
        <w:sz w:val="22"/>
        <w:szCs w:val="22"/>
      </w:rPr>
    </w:lvl>
    <w:lvl w:ilvl="2">
      <w:start w:val="1"/>
      <w:numFmt w:val="decimal"/>
      <w:lvlText w:val="%1.%2.%3"/>
      <w:lvlJc w:val="left"/>
      <w:pPr>
        <w:ind w:left="811" w:hanging="679"/>
      </w:pPr>
      <w:rPr>
        <w:rFonts w:ascii="Times New Roman" w:eastAsia="Times New Roman" w:hAnsi="Times New Roman" w:cs="Times New Roman" w:hint="default"/>
        <w:color w:val="231F20"/>
        <w:spacing w:val="-35"/>
        <w:w w:val="100"/>
        <w:sz w:val="22"/>
        <w:szCs w:val="22"/>
      </w:rPr>
    </w:lvl>
    <w:lvl w:ilvl="3">
      <w:numFmt w:val="bullet"/>
      <w:lvlText w:val="•"/>
      <w:lvlJc w:val="left"/>
      <w:pPr>
        <w:ind w:left="3003" w:hanging="679"/>
      </w:pPr>
      <w:rPr>
        <w:rFonts w:hint="default"/>
      </w:rPr>
    </w:lvl>
    <w:lvl w:ilvl="4">
      <w:numFmt w:val="bullet"/>
      <w:lvlText w:val="•"/>
      <w:lvlJc w:val="left"/>
      <w:pPr>
        <w:ind w:left="4095" w:hanging="679"/>
      </w:pPr>
      <w:rPr>
        <w:rFonts w:hint="default"/>
      </w:rPr>
    </w:lvl>
    <w:lvl w:ilvl="5">
      <w:numFmt w:val="bullet"/>
      <w:lvlText w:val="•"/>
      <w:lvlJc w:val="left"/>
      <w:pPr>
        <w:ind w:left="5186" w:hanging="679"/>
      </w:pPr>
      <w:rPr>
        <w:rFonts w:hint="default"/>
      </w:rPr>
    </w:lvl>
    <w:lvl w:ilvl="6">
      <w:numFmt w:val="bullet"/>
      <w:lvlText w:val="•"/>
      <w:lvlJc w:val="left"/>
      <w:pPr>
        <w:ind w:left="6278" w:hanging="679"/>
      </w:pPr>
      <w:rPr>
        <w:rFonts w:hint="default"/>
      </w:rPr>
    </w:lvl>
    <w:lvl w:ilvl="7">
      <w:numFmt w:val="bullet"/>
      <w:lvlText w:val="•"/>
      <w:lvlJc w:val="left"/>
      <w:pPr>
        <w:ind w:left="7370" w:hanging="679"/>
      </w:pPr>
      <w:rPr>
        <w:rFonts w:hint="default"/>
      </w:rPr>
    </w:lvl>
    <w:lvl w:ilvl="8">
      <w:numFmt w:val="bullet"/>
      <w:lvlText w:val="•"/>
      <w:lvlJc w:val="left"/>
      <w:pPr>
        <w:ind w:left="8462" w:hanging="679"/>
      </w:pPr>
      <w:rPr>
        <w:rFonts w:hint="default"/>
      </w:rPr>
    </w:lvl>
  </w:abstractNum>
  <w:abstractNum w:abstractNumId="104" w15:restartNumberingAfterBreak="0">
    <w:nsid w:val="61497D77"/>
    <w:multiLevelType w:val="hybridMultilevel"/>
    <w:tmpl w:val="038C6B84"/>
    <w:lvl w:ilvl="0" w:tplc="0E9A85E8">
      <w:start w:val="1"/>
      <w:numFmt w:val="lowerRoman"/>
      <w:lvlText w:val="%1)"/>
      <w:lvlJc w:val="left"/>
      <w:pPr>
        <w:ind w:left="1170" w:hanging="465"/>
      </w:pPr>
      <w:rPr>
        <w:rFonts w:ascii="Times New Roman" w:eastAsia="Times New Roman" w:hAnsi="Times New Roman" w:cs="Times New Roman" w:hint="default"/>
        <w:color w:val="231F20"/>
        <w:w w:val="100"/>
        <w:sz w:val="22"/>
        <w:szCs w:val="22"/>
      </w:rPr>
    </w:lvl>
    <w:lvl w:ilvl="1" w:tplc="A87E571C">
      <w:numFmt w:val="bullet"/>
      <w:lvlText w:val="•"/>
      <w:lvlJc w:val="left"/>
      <w:pPr>
        <w:ind w:left="2126" w:hanging="465"/>
      </w:pPr>
      <w:rPr>
        <w:rFonts w:hint="default"/>
      </w:rPr>
    </w:lvl>
    <w:lvl w:ilvl="2" w:tplc="266C3FA2">
      <w:numFmt w:val="bullet"/>
      <w:lvlText w:val="•"/>
      <w:lvlJc w:val="left"/>
      <w:pPr>
        <w:ind w:left="3073" w:hanging="465"/>
      </w:pPr>
      <w:rPr>
        <w:rFonts w:hint="default"/>
      </w:rPr>
    </w:lvl>
    <w:lvl w:ilvl="3" w:tplc="79844ED0">
      <w:numFmt w:val="bullet"/>
      <w:lvlText w:val="•"/>
      <w:lvlJc w:val="left"/>
      <w:pPr>
        <w:ind w:left="4019" w:hanging="465"/>
      </w:pPr>
      <w:rPr>
        <w:rFonts w:hint="default"/>
      </w:rPr>
    </w:lvl>
    <w:lvl w:ilvl="4" w:tplc="0B702716">
      <w:numFmt w:val="bullet"/>
      <w:lvlText w:val="•"/>
      <w:lvlJc w:val="left"/>
      <w:pPr>
        <w:ind w:left="4966" w:hanging="465"/>
      </w:pPr>
      <w:rPr>
        <w:rFonts w:hint="default"/>
      </w:rPr>
    </w:lvl>
    <w:lvl w:ilvl="5" w:tplc="DA0C9D32">
      <w:numFmt w:val="bullet"/>
      <w:lvlText w:val="•"/>
      <w:lvlJc w:val="left"/>
      <w:pPr>
        <w:ind w:left="5912" w:hanging="465"/>
      </w:pPr>
      <w:rPr>
        <w:rFonts w:hint="default"/>
      </w:rPr>
    </w:lvl>
    <w:lvl w:ilvl="6" w:tplc="271CC638">
      <w:numFmt w:val="bullet"/>
      <w:lvlText w:val="•"/>
      <w:lvlJc w:val="left"/>
      <w:pPr>
        <w:ind w:left="6859" w:hanging="465"/>
      </w:pPr>
      <w:rPr>
        <w:rFonts w:hint="default"/>
      </w:rPr>
    </w:lvl>
    <w:lvl w:ilvl="7" w:tplc="0980B2BE">
      <w:numFmt w:val="bullet"/>
      <w:lvlText w:val="•"/>
      <w:lvlJc w:val="left"/>
      <w:pPr>
        <w:ind w:left="7805" w:hanging="465"/>
      </w:pPr>
      <w:rPr>
        <w:rFonts w:hint="default"/>
      </w:rPr>
    </w:lvl>
    <w:lvl w:ilvl="8" w:tplc="C7A21B5E">
      <w:numFmt w:val="bullet"/>
      <w:lvlText w:val="•"/>
      <w:lvlJc w:val="left"/>
      <w:pPr>
        <w:ind w:left="8752" w:hanging="465"/>
      </w:pPr>
      <w:rPr>
        <w:rFonts w:hint="default"/>
      </w:rPr>
    </w:lvl>
  </w:abstractNum>
  <w:abstractNum w:abstractNumId="105" w15:restartNumberingAfterBreak="0">
    <w:nsid w:val="615D0ACA"/>
    <w:multiLevelType w:val="hybridMultilevel"/>
    <w:tmpl w:val="29FAC906"/>
    <w:lvl w:ilvl="0" w:tplc="6F929C84">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02B4083E">
      <w:numFmt w:val="bullet"/>
      <w:lvlText w:val="•"/>
      <w:lvlJc w:val="left"/>
      <w:pPr>
        <w:ind w:left="1216" w:hanging="339"/>
      </w:pPr>
      <w:rPr>
        <w:rFonts w:hint="default"/>
        <w:lang w:val="en-US" w:eastAsia="en-US" w:bidi="ar-SA"/>
      </w:rPr>
    </w:lvl>
    <w:lvl w:ilvl="2" w:tplc="9C9443C4">
      <w:numFmt w:val="bullet"/>
      <w:lvlText w:val="•"/>
      <w:lvlJc w:val="left"/>
      <w:pPr>
        <w:ind w:left="1653" w:hanging="339"/>
      </w:pPr>
      <w:rPr>
        <w:rFonts w:hint="default"/>
        <w:lang w:val="en-US" w:eastAsia="en-US" w:bidi="ar-SA"/>
      </w:rPr>
    </w:lvl>
    <w:lvl w:ilvl="3" w:tplc="38BE3FD8">
      <w:numFmt w:val="bullet"/>
      <w:lvlText w:val="•"/>
      <w:lvlJc w:val="left"/>
      <w:pPr>
        <w:ind w:left="2089" w:hanging="339"/>
      </w:pPr>
      <w:rPr>
        <w:rFonts w:hint="default"/>
        <w:lang w:val="en-US" w:eastAsia="en-US" w:bidi="ar-SA"/>
      </w:rPr>
    </w:lvl>
    <w:lvl w:ilvl="4" w:tplc="A3940606">
      <w:numFmt w:val="bullet"/>
      <w:lvlText w:val="•"/>
      <w:lvlJc w:val="left"/>
      <w:pPr>
        <w:ind w:left="2526" w:hanging="339"/>
      </w:pPr>
      <w:rPr>
        <w:rFonts w:hint="default"/>
        <w:lang w:val="en-US" w:eastAsia="en-US" w:bidi="ar-SA"/>
      </w:rPr>
    </w:lvl>
    <w:lvl w:ilvl="5" w:tplc="8752C380">
      <w:numFmt w:val="bullet"/>
      <w:lvlText w:val="•"/>
      <w:lvlJc w:val="left"/>
      <w:pPr>
        <w:ind w:left="2963" w:hanging="339"/>
      </w:pPr>
      <w:rPr>
        <w:rFonts w:hint="default"/>
        <w:lang w:val="en-US" w:eastAsia="en-US" w:bidi="ar-SA"/>
      </w:rPr>
    </w:lvl>
    <w:lvl w:ilvl="6" w:tplc="894E1646">
      <w:numFmt w:val="bullet"/>
      <w:lvlText w:val="•"/>
      <w:lvlJc w:val="left"/>
      <w:pPr>
        <w:ind w:left="3399" w:hanging="339"/>
      </w:pPr>
      <w:rPr>
        <w:rFonts w:hint="default"/>
        <w:lang w:val="en-US" w:eastAsia="en-US" w:bidi="ar-SA"/>
      </w:rPr>
    </w:lvl>
    <w:lvl w:ilvl="7" w:tplc="E800E006">
      <w:numFmt w:val="bullet"/>
      <w:lvlText w:val="•"/>
      <w:lvlJc w:val="left"/>
      <w:pPr>
        <w:ind w:left="3836" w:hanging="339"/>
      </w:pPr>
      <w:rPr>
        <w:rFonts w:hint="default"/>
        <w:lang w:val="en-US" w:eastAsia="en-US" w:bidi="ar-SA"/>
      </w:rPr>
    </w:lvl>
    <w:lvl w:ilvl="8" w:tplc="041E53C2">
      <w:numFmt w:val="bullet"/>
      <w:lvlText w:val="•"/>
      <w:lvlJc w:val="left"/>
      <w:pPr>
        <w:ind w:left="4272" w:hanging="339"/>
      </w:pPr>
      <w:rPr>
        <w:rFonts w:hint="default"/>
        <w:lang w:val="en-US" w:eastAsia="en-US" w:bidi="ar-SA"/>
      </w:rPr>
    </w:lvl>
  </w:abstractNum>
  <w:abstractNum w:abstractNumId="106" w15:restartNumberingAfterBreak="0">
    <w:nsid w:val="61622A6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625F1519"/>
    <w:multiLevelType w:val="hybridMultilevel"/>
    <w:tmpl w:val="33C2E0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6281406D"/>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2D96846"/>
    <w:multiLevelType w:val="hybridMultilevel"/>
    <w:tmpl w:val="32E04828"/>
    <w:lvl w:ilvl="0" w:tplc="86D66890">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BEF0ADB8">
      <w:numFmt w:val="bullet"/>
      <w:lvlText w:val="•"/>
      <w:lvlJc w:val="left"/>
      <w:pPr>
        <w:ind w:left="1178" w:hanging="339"/>
      </w:pPr>
      <w:rPr>
        <w:rFonts w:hint="default"/>
        <w:lang w:val="en-US" w:eastAsia="en-US" w:bidi="ar-SA"/>
      </w:rPr>
    </w:lvl>
    <w:lvl w:ilvl="2" w:tplc="17D0C74E">
      <w:numFmt w:val="bullet"/>
      <w:lvlText w:val="•"/>
      <w:lvlJc w:val="left"/>
      <w:pPr>
        <w:ind w:left="1576" w:hanging="339"/>
      </w:pPr>
      <w:rPr>
        <w:rFonts w:hint="default"/>
        <w:lang w:val="en-US" w:eastAsia="en-US" w:bidi="ar-SA"/>
      </w:rPr>
    </w:lvl>
    <w:lvl w:ilvl="3" w:tplc="8A346128">
      <w:numFmt w:val="bullet"/>
      <w:lvlText w:val="•"/>
      <w:lvlJc w:val="left"/>
      <w:pPr>
        <w:ind w:left="1975" w:hanging="339"/>
      </w:pPr>
      <w:rPr>
        <w:rFonts w:hint="default"/>
        <w:lang w:val="en-US" w:eastAsia="en-US" w:bidi="ar-SA"/>
      </w:rPr>
    </w:lvl>
    <w:lvl w:ilvl="4" w:tplc="C486054C">
      <w:numFmt w:val="bullet"/>
      <w:lvlText w:val="•"/>
      <w:lvlJc w:val="left"/>
      <w:pPr>
        <w:ind w:left="2373" w:hanging="339"/>
      </w:pPr>
      <w:rPr>
        <w:rFonts w:hint="default"/>
        <w:lang w:val="en-US" w:eastAsia="en-US" w:bidi="ar-SA"/>
      </w:rPr>
    </w:lvl>
    <w:lvl w:ilvl="5" w:tplc="76562A48">
      <w:numFmt w:val="bullet"/>
      <w:lvlText w:val="•"/>
      <w:lvlJc w:val="left"/>
      <w:pPr>
        <w:ind w:left="2772" w:hanging="339"/>
      </w:pPr>
      <w:rPr>
        <w:rFonts w:hint="default"/>
        <w:lang w:val="en-US" w:eastAsia="en-US" w:bidi="ar-SA"/>
      </w:rPr>
    </w:lvl>
    <w:lvl w:ilvl="6" w:tplc="5A1C615C">
      <w:numFmt w:val="bullet"/>
      <w:lvlText w:val="•"/>
      <w:lvlJc w:val="left"/>
      <w:pPr>
        <w:ind w:left="3170" w:hanging="339"/>
      </w:pPr>
      <w:rPr>
        <w:rFonts w:hint="default"/>
        <w:lang w:val="en-US" w:eastAsia="en-US" w:bidi="ar-SA"/>
      </w:rPr>
    </w:lvl>
    <w:lvl w:ilvl="7" w:tplc="8D12759A">
      <w:numFmt w:val="bullet"/>
      <w:lvlText w:val="•"/>
      <w:lvlJc w:val="left"/>
      <w:pPr>
        <w:ind w:left="3568" w:hanging="339"/>
      </w:pPr>
      <w:rPr>
        <w:rFonts w:hint="default"/>
        <w:lang w:val="en-US" w:eastAsia="en-US" w:bidi="ar-SA"/>
      </w:rPr>
    </w:lvl>
    <w:lvl w:ilvl="8" w:tplc="14E03614">
      <w:numFmt w:val="bullet"/>
      <w:lvlText w:val="•"/>
      <w:lvlJc w:val="left"/>
      <w:pPr>
        <w:ind w:left="3967" w:hanging="339"/>
      </w:pPr>
      <w:rPr>
        <w:rFonts w:hint="default"/>
        <w:lang w:val="en-US" w:eastAsia="en-US" w:bidi="ar-SA"/>
      </w:rPr>
    </w:lvl>
  </w:abstractNum>
  <w:abstractNum w:abstractNumId="110" w15:restartNumberingAfterBreak="0">
    <w:nsid w:val="63FF00BB"/>
    <w:multiLevelType w:val="hybridMultilevel"/>
    <w:tmpl w:val="54AE0D88"/>
    <w:lvl w:ilvl="0" w:tplc="7980BDA4">
      <w:start w:val="1"/>
      <w:numFmt w:val="lowerLetter"/>
      <w:lvlText w:val="%1)"/>
      <w:lvlJc w:val="left"/>
      <w:pPr>
        <w:ind w:left="1193" w:hanging="437"/>
      </w:pPr>
      <w:rPr>
        <w:rFonts w:ascii="Times New Roman" w:eastAsia="Times New Roman" w:hAnsi="Times New Roman" w:cs="Times New Roman" w:hint="default"/>
        <w:color w:val="231F20"/>
        <w:w w:val="100"/>
        <w:sz w:val="22"/>
        <w:szCs w:val="22"/>
      </w:rPr>
    </w:lvl>
    <w:lvl w:ilvl="1" w:tplc="D2C2EA58">
      <w:numFmt w:val="bullet"/>
      <w:lvlText w:val="•"/>
      <w:lvlJc w:val="left"/>
      <w:pPr>
        <w:ind w:left="2144" w:hanging="437"/>
      </w:pPr>
      <w:rPr>
        <w:rFonts w:hint="default"/>
      </w:rPr>
    </w:lvl>
    <w:lvl w:ilvl="2" w:tplc="C5E4721C">
      <w:numFmt w:val="bullet"/>
      <w:lvlText w:val="•"/>
      <w:lvlJc w:val="left"/>
      <w:pPr>
        <w:ind w:left="3089" w:hanging="437"/>
      </w:pPr>
      <w:rPr>
        <w:rFonts w:hint="default"/>
      </w:rPr>
    </w:lvl>
    <w:lvl w:ilvl="3" w:tplc="1592C700">
      <w:numFmt w:val="bullet"/>
      <w:lvlText w:val="•"/>
      <w:lvlJc w:val="left"/>
      <w:pPr>
        <w:ind w:left="4033" w:hanging="437"/>
      </w:pPr>
      <w:rPr>
        <w:rFonts w:hint="default"/>
      </w:rPr>
    </w:lvl>
    <w:lvl w:ilvl="4" w:tplc="01FA132E">
      <w:numFmt w:val="bullet"/>
      <w:lvlText w:val="•"/>
      <w:lvlJc w:val="left"/>
      <w:pPr>
        <w:ind w:left="4978" w:hanging="437"/>
      </w:pPr>
      <w:rPr>
        <w:rFonts w:hint="default"/>
      </w:rPr>
    </w:lvl>
    <w:lvl w:ilvl="5" w:tplc="15D2913A">
      <w:numFmt w:val="bullet"/>
      <w:lvlText w:val="•"/>
      <w:lvlJc w:val="left"/>
      <w:pPr>
        <w:ind w:left="5922" w:hanging="437"/>
      </w:pPr>
      <w:rPr>
        <w:rFonts w:hint="default"/>
      </w:rPr>
    </w:lvl>
    <w:lvl w:ilvl="6" w:tplc="0960E3D2">
      <w:numFmt w:val="bullet"/>
      <w:lvlText w:val="•"/>
      <w:lvlJc w:val="left"/>
      <w:pPr>
        <w:ind w:left="6867" w:hanging="437"/>
      </w:pPr>
      <w:rPr>
        <w:rFonts w:hint="default"/>
      </w:rPr>
    </w:lvl>
    <w:lvl w:ilvl="7" w:tplc="9B4C2564">
      <w:numFmt w:val="bullet"/>
      <w:lvlText w:val="•"/>
      <w:lvlJc w:val="left"/>
      <w:pPr>
        <w:ind w:left="7811" w:hanging="437"/>
      </w:pPr>
      <w:rPr>
        <w:rFonts w:hint="default"/>
      </w:rPr>
    </w:lvl>
    <w:lvl w:ilvl="8" w:tplc="CBD6721C">
      <w:numFmt w:val="bullet"/>
      <w:lvlText w:val="•"/>
      <w:lvlJc w:val="left"/>
      <w:pPr>
        <w:ind w:left="8756" w:hanging="437"/>
      </w:pPr>
      <w:rPr>
        <w:rFonts w:hint="default"/>
      </w:rPr>
    </w:lvl>
  </w:abstractNum>
  <w:abstractNum w:abstractNumId="111" w15:restartNumberingAfterBreak="0">
    <w:nsid w:val="65C458AD"/>
    <w:multiLevelType w:val="hybridMultilevel"/>
    <w:tmpl w:val="64DEFC0E"/>
    <w:lvl w:ilvl="0" w:tplc="592C51A4">
      <w:start w:val="4"/>
      <w:numFmt w:val="lowerRoman"/>
      <w:lvlText w:val="(%1)"/>
      <w:lvlJc w:val="left"/>
      <w:pPr>
        <w:ind w:left="697" w:hanging="574"/>
      </w:pPr>
      <w:rPr>
        <w:rFonts w:ascii="Times New Roman" w:eastAsia="Times New Roman" w:hAnsi="Times New Roman" w:cs="Times New Roman" w:hint="default"/>
        <w:color w:val="231F20"/>
        <w:spacing w:val="-26"/>
        <w:w w:val="99"/>
        <w:sz w:val="22"/>
        <w:szCs w:val="22"/>
      </w:rPr>
    </w:lvl>
    <w:lvl w:ilvl="1" w:tplc="9014CA12">
      <w:start w:val="1"/>
      <w:numFmt w:val="lowerLetter"/>
      <w:lvlText w:val="%2)"/>
      <w:lvlJc w:val="left"/>
      <w:pPr>
        <w:ind w:left="1068" w:hanging="372"/>
      </w:pPr>
      <w:rPr>
        <w:rFonts w:ascii="Times New Roman" w:eastAsia="Times New Roman" w:hAnsi="Times New Roman" w:cs="Times New Roman" w:hint="default"/>
        <w:color w:val="231F20"/>
        <w:w w:val="100"/>
        <w:sz w:val="22"/>
        <w:szCs w:val="22"/>
      </w:rPr>
    </w:lvl>
    <w:lvl w:ilvl="2" w:tplc="C784C7B2">
      <w:numFmt w:val="bullet"/>
      <w:lvlText w:val="•"/>
      <w:lvlJc w:val="left"/>
      <w:pPr>
        <w:ind w:left="2125" w:hanging="372"/>
      </w:pPr>
      <w:rPr>
        <w:rFonts w:hint="default"/>
      </w:rPr>
    </w:lvl>
    <w:lvl w:ilvl="3" w:tplc="93C8DD64">
      <w:numFmt w:val="bullet"/>
      <w:lvlText w:val="•"/>
      <w:lvlJc w:val="left"/>
      <w:pPr>
        <w:ind w:left="3190" w:hanging="372"/>
      </w:pPr>
      <w:rPr>
        <w:rFonts w:hint="default"/>
      </w:rPr>
    </w:lvl>
    <w:lvl w:ilvl="4" w:tplc="F49A39AE">
      <w:numFmt w:val="bullet"/>
      <w:lvlText w:val="•"/>
      <w:lvlJc w:val="left"/>
      <w:pPr>
        <w:ind w:left="4255" w:hanging="372"/>
      </w:pPr>
      <w:rPr>
        <w:rFonts w:hint="default"/>
      </w:rPr>
    </w:lvl>
    <w:lvl w:ilvl="5" w:tplc="52A03BE0">
      <w:numFmt w:val="bullet"/>
      <w:lvlText w:val="•"/>
      <w:lvlJc w:val="left"/>
      <w:pPr>
        <w:ind w:left="5320" w:hanging="372"/>
      </w:pPr>
      <w:rPr>
        <w:rFonts w:hint="default"/>
      </w:rPr>
    </w:lvl>
    <w:lvl w:ilvl="6" w:tplc="921EEFEA">
      <w:numFmt w:val="bullet"/>
      <w:lvlText w:val="•"/>
      <w:lvlJc w:val="left"/>
      <w:pPr>
        <w:ind w:left="6385" w:hanging="372"/>
      </w:pPr>
      <w:rPr>
        <w:rFonts w:hint="default"/>
      </w:rPr>
    </w:lvl>
    <w:lvl w:ilvl="7" w:tplc="80B40D56">
      <w:numFmt w:val="bullet"/>
      <w:lvlText w:val="•"/>
      <w:lvlJc w:val="left"/>
      <w:pPr>
        <w:ind w:left="7450" w:hanging="372"/>
      </w:pPr>
      <w:rPr>
        <w:rFonts w:hint="default"/>
      </w:rPr>
    </w:lvl>
    <w:lvl w:ilvl="8" w:tplc="E41A6708">
      <w:numFmt w:val="bullet"/>
      <w:lvlText w:val="•"/>
      <w:lvlJc w:val="left"/>
      <w:pPr>
        <w:ind w:left="8515" w:hanging="372"/>
      </w:pPr>
      <w:rPr>
        <w:rFonts w:hint="default"/>
      </w:rPr>
    </w:lvl>
  </w:abstractNum>
  <w:abstractNum w:abstractNumId="112" w15:restartNumberingAfterBreak="0">
    <w:nsid w:val="661A39D2"/>
    <w:multiLevelType w:val="hybridMultilevel"/>
    <w:tmpl w:val="EC643DE2"/>
    <w:lvl w:ilvl="0" w:tplc="62E8C5AC">
      <w:start w:val="1"/>
      <w:numFmt w:val="lowerLetter"/>
      <w:lvlText w:val="%1)"/>
      <w:lvlJc w:val="left"/>
      <w:pPr>
        <w:ind w:left="1172" w:hanging="465"/>
      </w:pPr>
      <w:rPr>
        <w:rFonts w:ascii="Times New Roman" w:eastAsia="Times New Roman" w:hAnsi="Times New Roman" w:cs="Times New Roman" w:hint="default"/>
        <w:color w:val="231F20"/>
        <w:w w:val="100"/>
        <w:sz w:val="22"/>
        <w:szCs w:val="22"/>
      </w:rPr>
    </w:lvl>
    <w:lvl w:ilvl="1" w:tplc="0860C7A4">
      <w:numFmt w:val="bullet"/>
      <w:lvlText w:val="•"/>
      <w:lvlJc w:val="left"/>
      <w:pPr>
        <w:ind w:left="2126" w:hanging="465"/>
      </w:pPr>
      <w:rPr>
        <w:rFonts w:hint="default"/>
      </w:rPr>
    </w:lvl>
    <w:lvl w:ilvl="2" w:tplc="65981148">
      <w:numFmt w:val="bullet"/>
      <w:lvlText w:val="•"/>
      <w:lvlJc w:val="left"/>
      <w:pPr>
        <w:ind w:left="3073" w:hanging="465"/>
      </w:pPr>
      <w:rPr>
        <w:rFonts w:hint="default"/>
      </w:rPr>
    </w:lvl>
    <w:lvl w:ilvl="3" w:tplc="53DC7688">
      <w:numFmt w:val="bullet"/>
      <w:lvlText w:val="•"/>
      <w:lvlJc w:val="left"/>
      <w:pPr>
        <w:ind w:left="4019" w:hanging="465"/>
      </w:pPr>
      <w:rPr>
        <w:rFonts w:hint="default"/>
      </w:rPr>
    </w:lvl>
    <w:lvl w:ilvl="4" w:tplc="AC722430">
      <w:numFmt w:val="bullet"/>
      <w:lvlText w:val="•"/>
      <w:lvlJc w:val="left"/>
      <w:pPr>
        <w:ind w:left="4966" w:hanging="465"/>
      </w:pPr>
      <w:rPr>
        <w:rFonts w:hint="default"/>
      </w:rPr>
    </w:lvl>
    <w:lvl w:ilvl="5" w:tplc="CE507236">
      <w:numFmt w:val="bullet"/>
      <w:lvlText w:val="•"/>
      <w:lvlJc w:val="left"/>
      <w:pPr>
        <w:ind w:left="5912" w:hanging="465"/>
      </w:pPr>
      <w:rPr>
        <w:rFonts w:hint="default"/>
      </w:rPr>
    </w:lvl>
    <w:lvl w:ilvl="6" w:tplc="F7564D12">
      <w:numFmt w:val="bullet"/>
      <w:lvlText w:val="•"/>
      <w:lvlJc w:val="left"/>
      <w:pPr>
        <w:ind w:left="6859" w:hanging="465"/>
      </w:pPr>
      <w:rPr>
        <w:rFonts w:hint="default"/>
      </w:rPr>
    </w:lvl>
    <w:lvl w:ilvl="7" w:tplc="FDCE4E62">
      <w:numFmt w:val="bullet"/>
      <w:lvlText w:val="•"/>
      <w:lvlJc w:val="left"/>
      <w:pPr>
        <w:ind w:left="7805" w:hanging="465"/>
      </w:pPr>
      <w:rPr>
        <w:rFonts w:hint="default"/>
      </w:rPr>
    </w:lvl>
    <w:lvl w:ilvl="8" w:tplc="68F859C8">
      <w:numFmt w:val="bullet"/>
      <w:lvlText w:val="•"/>
      <w:lvlJc w:val="left"/>
      <w:pPr>
        <w:ind w:left="8752" w:hanging="465"/>
      </w:pPr>
      <w:rPr>
        <w:rFonts w:hint="default"/>
      </w:rPr>
    </w:lvl>
  </w:abstractNum>
  <w:abstractNum w:abstractNumId="113" w15:restartNumberingAfterBreak="0">
    <w:nsid w:val="66A818D8"/>
    <w:multiLevelType w:val="multilevel"/>
    <w:tmpl w:val="2270722C"/>
    <w:lvl w:ilvl="0">
      <w:start w:val="20"/>
      <w:numFmt w:val="decimal"/>
      <w:lvlText w:val="%1"/>
      <w:lvlJc w:val="left"/>
      <w:pPr>
        <w:ind w:left="920" w:hanging="792"/>
      </w:pPr>
      <w:rPr>
        <w:rFonts w:hint="default"/>
      </w:rPr>
    </w:lvl>
    <w:lvl w:ilvl="1">
      <w:start w:val="4"/>
      <w:numFmt w:val="decimal"/>
      <w:lvlText w:val="%1.%2"/>
      <w:lvlJc w:val="left"/>
      <w:pPr>
        <w:ind w:left="920" w:hanging="792"/>
      </w:pPr>
      <w:rPr>
        <w:rFonts w:hint="default"/>
      </w:rPr>
    </w:lvl>
    <w:lvl w:ilvl="2">
      <w:start w:val="7"/>
      <w:numFmt w:val="decimal"/>
      <w:lvlText w:val="%1.%2.%3"/>
      <w:lvlJc w:val="left"/>
      <w:pPr>
        <w:ind w:left="920" w:hanging="792"/>
      </w:pPr>
      <w:rPr>
        <w:rFonts w:ascii="Times New Roman" w:eastAsia="Times New Roman" w:hAnsi="Times New Roman" w:cs="Times New Roman" w:hint="default"/>
        <w:color w:val="231F20"/>
        <w:spacing w:val="-18"/>
        <w:w w:val="99"/>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114" w15:restartNumberingAfterBreak="0">
    <w:nsid w:val="67F15391"/>
    <w:multiLevelType w:val="hybridMultilevel"/>
    <w:tmpl w:val="7050184A"/>
    <w:lvl w:ilvl="0" w:tplc="51B2A59C">
      <w:start w:val="1"/>
      <w:numFmt w:val="lowerLetter"/>
      <w:lvlText w:val="(%1)"/>
      <w:lvlJc w:val="left"/>
      <w:pPr>
        <w:ind w:left="884" w:hanging="750"/>
      </w:pPr>
      <w:rPr>
        <w:rFonts w:ascii="Times New Roman" w:eastAsia="Times New Roman" w:hAnsi="Times New Roman" w:cs="Times New Roman" w:hint="default"/>
        <w:color w:val="231F20"/>
        <w:w w:val="100"/>
        <w:sz w:val="22"/>
        <w:szCs w:val="22"/>
      </w:rPr>
    </w:lvl>
    <w:lvl w:ilvl="1" w:tplc="C1FA0898">
      <w:numFmt w:val="bullet"/>
      <w:lvlText w:val="•"/>
      <w:lvlJc w:val="left"/>
      <w:pPr>
        <w:ind w:left="1856" w:hanging="750"/>
      </w:pPr>
      <w:rPr>
        <w:rFonts w:hint="default"/>
      </w:rPr>
    </w:lvl>
    <w:lvl w:ilvl="2" w:tplc="2B5A800E">
      <w:numFmt w:val="bullet"/>
      <w:lvlText w:val="•"/>
      <w:lvlJc w:val="left"/>
      <w:pPr>
        <w:ind w:left="2833" w:hanging="750"/>
      </w:pPr>
      <w:rPr>
        <w:rFonts w:hint="default"/>
      </w:rPr>
    </w:lvl>
    <w:lvl w:ilvl="3" w:tplc="12548EF0">
      <w:numFmt w:val="bullet"/>
      <w:lvlText w:val="•"/>
      <w:lvlJc w:val="left"/>
      <w:pPr>
        <w:ind w:left="3809" w:hanging="750"/>
      </w:pPr>
      <w:rPr>
        <w:rFonts w:hint="default"/>
      </w:rPr>
    </w:lvl>
    <w:lvl w:ilvl="4" w:tplc="1152B8F4">
      <w:numFmt w:val="bullet"/>
      <w:lvlText w:val="•"/>
      <w:lvlJc w:val="left"/>
      <w:pPr>
        <w:ind w:left="4786" w:hanging="750"/>
      </w:pPr>
      <w:rPr>
        <w:rFonts w:hint="default"/>
      </w:rPr>
    </w:lvl>
    <w:lvl w:ilvl="5" w:tplc="D660B114">
      <w:numFmt w:val="bullet"/>
      <w:lvlText w:val="•"/>
      <w:lvlJc w:val="left"/>
      <w:pPr>
        <w:ind w:left="5762" w:hanging="750"/>
      </w:pPr>
      <w:rPr>
        <w:rFonts w:hint="default"/>
      </w:rPr>
    </w:lvl>
    <w:lvl w:ilvl="6" w:tplc="DA74286A">
      <w:numFmt w:val="bullet"/>
      <w:lvlText w:val="•"/>
      <w:lvlJc w:val="left"/>
      <w:pPr>
        <w:ind w:left="6739" w:hanging="750"/>
      </w:pPr>
      <w:rPr>
        <w:rFonts w:hint="default"/>
      </w:rPr>
    </w:lvl>
    <w:lvl w:ilvl="7" w:tplc="E56E5968">
      <w:numFmt w:val="bullet"/>
      <w:lvlText w:val="•"/>
      <w:lvlJc w:val="left"/>
      <w:pPr>
        <w:ind w:left="7715" w:hanging="750"/>
      </w:pPr>
      <w:rPr>
        <w:rFonts w:hint="default"/>
      </w:rPr>
    </w:lvl>
    <w:lvl w:ilvl="8" w:tplc="79B48D12">
      <w:numFmt w:val="bullet"/>
      <w:lvlText w:val="•"/>
      <w:lvlJc w:val="left"/>
      <w:pPr>
        <w:ind w:left="8692" w:hanging="750"/>
      </w:pPr>
      <w:rPr>
        <w:rFonts w:hint="default"/>
      </w:rPr>
    </w:lvl>
  </w:abstractNum>
  <w:abstractNum w:abstractNumId="115" w15:restartNumberingAfterBreak="0">
    <w:nsid w:val="68874647"/>
    <w:multiLevelType w:val="hybridMultilevel"/>
    <w:tmpl w:val="BB961080"/>
    <w:lvl w:ilvl="0" w:tplc="3E3E2820">
      <w:numFmt w:val="bullet"/>
      <w:lvlText w:val=""/>
      <w:lvlJc w:val="left"/>
      <w:pPr>
        <w:ind w:left="777" w:hanging="341"/>
      </w:pPr>
      <w:rPr>
        <w:rFonts w:ascii="Symbol" w:eastAsia="Symbol" w:hAnsi="Symbol" w:cs="Symbol" w:hint="default"/>
        <w:b w:val="0"/>
        <w:bCs w:val="0"/>
        <w:i w:val="0"/>
        <w:iCs w:val="0"/>
        <w:spacing w:val="0"/>
        <w:w w:val="102"/>
        <w:sz w:val="22"/>
        <w:szCs w:val="22"/>
        <w:lang w:val="en-US" w:eastAsia="en-US" w:bidi="ar-SA"/>
      </w:rPr>
    </w:lvl>
    <w:lvl w:ilvl="1" w:tplc="9B72E8DC">
      <w:numFmt w:val="bullet"/>
      <w:lvlText w:val="•"/>
      <w:lvlJc w:val="left"/>
      <w:pPr>
        <w:ind w:left="1216" w:hanging="341"/>
      </w:pPr>
      <w:rPr>
        <w:rFonts w:hint="default"/>
        <w:lang w:val="en-US" w:eastAsia="en-US" w:bidi="ar-SA"/>
      </w:rPr>
    </w:lvl>
    <w:lvl w:ilvl="2" w:tplc="D936A716">
      <w:numFmt w:val="bullet"/>
      <w:lvlText w:val="•"/>
      <w:lvlJc w:val="left"/>
      <w:pPr>
        <w:ind w:left="1653" w:hanging="341"/>
      </w:pPr>
      <w:rPr>
        <w:rFonts w:hint="default"/>
        <w:lang w:val="en-US" w:eastAsia="en-US" w:bidi="ar-SA"/>
      </w:rPr>
    </w:lvl>
    <w:lvl w:ilvl="3" w:tplc="853A9F1C">
      <w:numFmt w:val="bullet"/>
      <w:lvlText w:val="•"/>
      <w:lvlJc w:val="left"/>
      <w:pPr>
        <w:ind w:left="2089" w:hanging="341"/>
      </w:pPr>
      <w:rPr>
        <w:rFonts w:hint="default"/>
        <w:lang w:val="en-US" w:eastAsia="en-US" w:bidi="ar-SA"/>
      </w:rPr>
    </w:lvl>
    <w:lvl w:ilvl="4" w:tplc="7F324190">
      <w:numFmt w:val="bullet"/>
      <w:lvlText w:val="•"/>
      <w:lvlJc w:val="left"/>
      <w:pPr>
        <w:ind w:left="2526" w:hanging="341"/>
      </w:pPr>
      <w:rPr>
        <w:rFonts w:hint="default"/>
        <w:lang w:val="en-US" w:eastAsia="en-US" w:bidi="ar-SA"/>
      </w:rPr>
    </w:lvl>
    <w:lvl w:ilvl="5" w:tplc="BA42F766">
      <w:numFmt w:val="bullet"/>
      <w:lvlText w:val="•"/>
      <w:lvlJc w:val="left"/>
      <w:pPr>
        <w:ind w:left="2963" w:hanging="341"/>
      </w:pPr>
      <w:rPr>
        <w:rFonts w:hint="default"/>
        <w:lang w:val="en-US" w:eastAsia="en-US" w:bidi="ar-SA"/>
      </w:rPr>
    </w:lvl>
    <w:lvl w:ilvl="6" w:tplc="BDA61C28">
      <w:numFmt w:val="bullet"/>
      <w:lvlText w:val="•"/>
      <w:lvlJc w:val="left"/>
      <w:pPr>
        <w:ind w:left="3399" w:hanging="341"/>
      </w:pPr>
      <w:rPr>
        <w:rFonts w:hint="default"/>
        <w:lang w:val="en-US" w:eastAsia="en-US" w:bidi="ar-SA"/>
      </w:rPr>
    </w:lvl>
    <w:lvl w:ilvl="7" w:tplc="779CFE3A">
      <w:numFmt w:val="bullet"/>
      <w:lvlText w:val="•"/>
      <w:lvlJc w:val="left"/>
      <w:pPr>
        <w:ind w:left="3836" w:hanging="341"/>
      </w:pPr>
      <w:rPr>
        <w:rFonts w:hint="default"/>
        <w:lang w:val="en-US" w:eastAsia="en-US" w:bidi="ar-SA"/>
      </w:rPr>
    </w:lvl>
    <w:lvl w:ilvl="8" w:tplc="A6CEC002">
      <w:numFmt w:val="bullet"/>
      <w:lvlText w:val="•"/>
      <w:lvlJc w:val="left"/>
      <w:pPr>
        <w:ind w:left="4272" w:hanging="341"/>
      </w:pPr>
      <w:rPr>
        <w:rFonts w:hint="default"/>
        <w:lang w:val="en-US" w:eastAsia="en-US" w:bidi="ar-SA"/>
      </w:rPr>
    </w:lvl>
  </w:abstractNum>
  <w:abstractNum w:abstractNumId="116" w15:restartNumberingAfterBreak="0">
    <w:nsid w:val="6AC54A0C"/>
    <w:multiLevelType w:val="multilevel"/>
    <w:tmpl w:val="D54A32A4"/>
    <w:lvl w:ilvl="0">
      <w:start w:val="1"/>
      <w:numFmt w:val="decimal"/>
      <w:lvlText w:val="%1."/>
      <w:lvlJc w:val="left"/>
      <w:pPr>
        <w:ind w:left="129" w:hanging="443"/>
      </w:pPr>
      <w:rPr>
        <w:rFonts w:hint="default"/>
        <w:b/>
        <w:bCs/>
        <w:spacing w:val="-26"/>
        <w:w w:val="100"/>
      </w:rPr>
    </w:lvl>
    <w:lvl w:ilvl="1">
      <w:start w:val="1"/>
      <w:numFmt w:val="decimal"/>
      <w:lvlText w:val="%1.%2"/>
      <w:lvlJc w:val="left"/>
      <w:pPr>
        <w:ind w:left="693" w:hanging="576"/>
      </w:pPr>
      <w:rPr>
        <w:rFonts w:hint="default"/>
        <w:b w:val="0"/>
        <w:i w:val="0"/>
        <w:spacing w:val="-23"/>
        <w:w w:val="99"/>
      </w:rPr>
    </w:lvl>
    <w:lvl w:ilvl="2">
      <w:start w:val="1"/>
      <w:numFmt w:val="lowerLetter"/>
      <w:lvlText w:val="%3)"/>
      <w:lvlJc w:val="left"/>
      <w:pPr>
        <w:ind w:left="1031" w:hanging="576"/>
      </w:pPr>
      <w:rPr>
        <w:rFonts w:ascii="Times New Roman" w:eastAsia="Times New Roman" w:hAnsi="Times New Roman" w:cs="Times New Roman" w:hint="default"/>
        <w:color w:val="231F20"/>
        <w:w w:val="100"/>
        <w:sz w:val="22"/>
        <w:szCs w:val="22"/>
      </w:rPr>
    </w:lvl>
    <w:lvl w:ilvl="3">
      <w:start w:val="1"/>
      <w:numFmt w:val="lowerRoman"/>
      <w:lvlText w:val="%4)"/>
      <w:lvlJc w:val="left"/>
      <w:pPr>
        <w:ind w:left="1435" w:hanging="576"/>
      </w:pPr>
      <w:rPr>
        <w:rFonts w:ascii="Times New Roman" w:eastAsia="Times New Roman" w:hAnsi="Times New Roman" w:cs="Times New Roman" w:hint="default"/>
        <w:color w:val="231F20"/>
        <w:w w:val="100"/>
        <w:sz w:val="22"/>
        <w:szCs w:val="22"/>
      </w:rPr>
    </w:lvl>
    <w:lvl w:ilvl="4">
      <w:numFmt w:val="bullet"/>
      <w:lvlText w:val="•"/>
      <w:lvlJc w:val="left"/>
      <w:pPr>
        <w:ind w:left="720" w:hanging="576"/>
      </w:pPr>
      <w:rPr>
        <w:rFonts w:hint="default"/>
      </w:rPr>
    </w:lvl>
    <w:lvl w:ilvl="5">
      <w:numFmt w:val="bullet"/>
      <w:lvlText w:val="•"/>
      <w:lvlJc w:val="left"/>
      <w:pPr>
        <w:ind w:left="1000" w:hanging="576"/>
      </w:pPr>
      <w:rPr>
        <w:rFonts w:hint="default"/>
      </w:rPr>
    </w:lvl>
    <w:lvl w:ilvl="6">
      <w:numFmt w:val="bullet"/>
      <w:lvlText w:val="•"/>
      <w:lvlJc w:val="left"/>
      <w:pPr>
        <w:ind w:left="1020" w:hanging="576"/>
      </w:pPr>
      <w:rPr>
        <w:rFonts w:hint="default"/>
      </w:rPr>
    </w:lvl>
    <w:lvl w:ilvl="7">
      <w:numFmt w:val="bullet"/>
      <w:lvlText w:val="•"/>
      <w:lvlJc w:val="left"/>
      <w:pPr>
        <w:ind w:left="1040" w:hanging="576"/>
      </w:pPr>
      <w:rPr>
        <w:rFonts w:hint="default"/>
      </w:rPr>
    </w:lvl>
    <w:lvl w:ilvl="8">
      <w:numFmt w:val="bullet"/>
      <w:lvlText w:val="•"/>
      <w:lvlJc w:val="left"/>
      <w:pPr>
        <w:ind w:left="1160" w:hanging="576"/>
      </w:pPr>
      <w:rPr>
        <w:rFonts w:hint="default"/>
      </w:rPr>
    </w:lvl>
  </w:abstractNum>
  <w:abstractNum w:abstractNumId="117" w15:restartNumberingAfterBreak="0">
    <w:nsid w:val="6CA40EA7"/>
    <w:multiLevelType w:val="hybridMultilevel"/>
    <w:tmpl w:val="ACE687C8"/>
    <w:lvl w:ilvl="0" w:tplc="8D66E378">
      <w:start w:val="1"/>
      <w:numFmt w:val="decimal"/>
      <w:lvlText w:val="%1."/>
      <w:lvlJc w:val="left"/>
      <w:pPr>
        <w:ind w:left="572" w:hanging="443"/>
      </w:pPr>
      <w:rPr>
        <w:rFonts w:ascii="Times New Roman" w:eastAsia="Times New Roman" w:hAnsi="Times New Roman" w:cs="Times New Roman" w:hint="default"/>
        <w:color w:val="231F20"/>
        <w:spacing w:val="-18"/>
        <w:w w:val="100"/>
        <w:sz w:val="22"/>
        <w:szCs w:val="22"/>
      </w:rPr>
    </w:lvl>
    <w:lvl w:ilvl="1" w:tplc="391EA8FA">
      <w:numFmt w:val="bullet"/>
      <w:lvlText w:val="•"/>
      <w:lvlJc w:val="left"/>
      <w:pPr>
        <w:ind w:left="1586" w:hanging="443"/>
      </w:pPr>
      <w:rPr>
        <w:rFonts w:hint="default"/>
      </w:rPr>
    </w:lvl>
    <w:lvl w:ilvl="2" w:tplc="FD90382A">
      <w:numFmt w:val="bullet"/>
      <w:lvlText w:val="•"/>
      <w:lvlJc w:val="left"/>
      <w:pPr>
        <w:ind w:left="2593" w:hanging="443"/>
      </w:pPr>
      <w:rPr>
        <w:rFonts w:hint="default"/>
      </w:rPr>
    </w:lvl>
    <w:lvl w:ilvl="3" w:tplc="220458D4">
      <w:numFmt w:val="bullet"/>
      <w:lvlText w:val="•"/>
      <w:lvlJc w:val="left"/>
      <w:pPr>
        <w:ind w:left="3599" w:hanging="443"/>
      </w:pPr>
      <w:rPr>
        <w:rFonts w:hint="default"/>
      </w:rPr>
    </w:lvl>
    <w:lvl w:ilvl="4" w:tplc="43208DAE">
      <w:numFmt w:val="bullet"/>
      <w:lvlText w:val="•"/>
      <w:lvlJc w:val="left"/>
      <w:pPr>
        <w:ind w:left="4606" w:hanging="443"/>
      </w:pPr>
      <w:rPr>
        <w:rFonts w:hint="default"/>
      </w:rPr>
    </w:lvl>
    <w:lvl w:ilvl="5" w:tplc="F5A6A518">
      <w:numFmt w:val="bullet"/>
      <w:lvlText w:val="•"/>
      <w:lvlJc w:val="left"/>
      <w:pPr>
        <w:ind w:left="5612" w:hanging="443"/>
      </w:pPr>
      <w:rPr>
        <w:rFonts w:hint="default"/>
      </w:rPr>
    </w:lvl>
    <w:lvl w:ilvl="6" w:tplc="240EB630">
      <w:numFmt w:val="bullet"/>
      <w:lvlText w:val="•"/>
      <w:lvlJc w:val="left"/>
      <w:pPr>
        <w:ind w:left="6619" w:hanging="443"/>
      </w:pPr>
      <w:rPr>
        <w:rFonts w:hint="default"/>
      </w:rPr>
    </w:lvl>
    <w:lvl w:ilvl="7" w:tplc="BD366AA6">
      <w:numFmt w:val="bullet"/>
      <w:lvlText w:val="•"/>
      <w:lvlJc w:val="left"/>
      <w:pPr>
        <w:ind w:left="7625" w:hanging="443"/>
      </w:pPr>
      <w:rPr>
        <w:rFonts w:hint="default"/>
      </w:rPr>
    </w:lvl>
    <w:lvl w:ilvl="8" w:tplc="D6B8D6D8">
      <w:numFmt w:val="bullet"/>
      <w:lvlText w:val="•"/>
      <w:lvlJc w:val="left"/>
      <w:pPr>
        <w:ind w:left="8632" w:hanging="443"/>
      </w:pPr>
      <w:rPr>
        <w:rFonts w:hint="default"/>
      </w:rPr>
    </w:lvl>
  </w:abstractNum>
  <w:abstractNum w:abstractNumId="118" w15:restartNumberingAfterBreak="0">
    <w:nsid w:val="6DD25527"/>
    <w:multiLevelType w:val="hybridMultilevel"/>
    <w:tmpl w:val="FDF8C51A"/>
    <w:lvl w:ilvl="0" w:tplc="297E547A">
      <w:start w:val="1"/>
      <w:numFmt w:val="lowerLetter"/>
      <w:lvlText w:val="%1)"/>
      <w:lvlJc w:val="left"/>
      <w:pPr>
        <w:ind w:left="1129" w:hanging="362"/>
      </w:pPr>
      <w:rPr>
        <w:rFonts w:ascii="Times New Roman" w:eastAsia="Times New Roman" w:hAnsi="Times New Roman" w:cs="Times New Roman" w:hint="default"/>
        <w:color w:val="231F20"/>
        <w:w w:val="100"/>
        <w:sz w:val="22"/>
        <w:szCs w:val="22"/>
      </w:rPr>
    </w:lvl>
    <w:lvl w:ilvl="1" w:tplc="66148936">
      <w:start w:val="1"/>
      <w:numFmt w:val="lowerRoman"/>
      <w:lvlText w:val="%2)"/>
      <w:lvlJc w:val="left"/>
      <w:pPr>
        <w:ind w:left="1573" w:hanging="438"/>
      </w:pPr>
      <w:rPr>
        <w:rFonts w:ascii="Times New Roman" w:eastAsia="Times New Roman" w:hAnsi="Times New Roman" w:cs="Times New Roman" w:hint="default"/>
        <w:color w:val="231F20"/>
        <w:w w:val="100"/>
        <w:sz w:val="22"/>
        <w:szCs w:val="22"/>
      </w:rPr>
    </w:lvl>
    <w:lvl w:ilvl="2" w:tplc="856E76D6">
      <w:numFmt w:val="bullet"/>
      <w:lvlText w:val="•"/>
      <w:lvlJc w:val="left"/>
      <w:pPr>
        <w:ind w:left="2587" w:hanging="438"/>
      </w:pPr>
      <w:rPr>
        <w:rFonts w:hint="default"/>
      </w:rPr>
    </w:lvl>
    <w:lvl w:ilvl="3" w:tplc="83605EB6">
      <w:numFmt w:val="bullet"/>
      <w:lvlText w:val="•"/>
      <w:lvlJc w:val="left"/>
      <w:pPr>
        <w:ind w:left="3594" w:hanging="438"/>
      </w:pPr>
      <w:rPr>
        <w:rFonts w:hint="default"/>
      </w:rPr>
    </w:lvl>
    <w:lvl w:ilvl="4" w:tplc="D794C2A4">
      <w:numFmt w:val="bullet"/>
      <w:lvlText w:val="•"/>
      <w:lvlJc w:val="left"/>
      <w:pPr>
        <w:ind w:left="4601" w:hanging="438"/>
      </w:pPr>
      <w:rPr>
        <w:rFonts w:hint="default"/>
      </w:rPr>
    </w:lvl>
    <w:lvl w:ilvl="5" w:tplc="937A2D12">
      <w:numFmt w:val="bullet"/>
      <w:lvlText w:val="•"/>
      <w:lvlJc w:val="left"/>
      <w:pPr>
        <w:ind w:left="5609" w:hanging="438"/>
      </w:pPr>
      <w:rPr>
        <w:rFonts w:hint="default"/>
      </w:rPr>
    </w:lvl>
    <w:lvl w:ilvl="6" w:tplc="762E41EA">
      <w:numFmt w:val="bullet"/>
      <w:lvlText w:val="•"/>
      <w:lvlJc w:val="left"/>
      <w:pPr>
        <w:ind w:left="6616" w:hanging="438"/>
      </w:pPr>
      <w:rPr>
        <w:rFonts w:hint="default"/>
      </w:rPr>
    </w:lvl>
    <w:lvl w:ilvl="7" w:tplc="02CA41B8">
      <w:numFmt w:val="bullet"/>
      <w:lvlText w:val="•"/>
      <w:lvlJc w:val="left"/>
      <w:pPr>
        <w:ind w:left="7623" w:hanging="438"/>
      </w:pPr>
      <w:rPr>
        <w:rFonts w:hint="default"/>
      </w:rPr>
    </w:lvl>
    <w:lvl w:ilvl="8" w:tplc="A774AB3A">
      <w:numFmt w:val="bullet"/>
      <w:lvlText w:val="•"/>
      <w:lvlJc w:val="left"/>
      <w:pPr>
        <w:ind w:left="8630" w:hanging="438"/>
      </w:pPr>
      <w:rPr>
        <w:rFonts w:hint="default"/>
      </w:rPr>
    </w:lvl>
  </w:abstractNum>
  <w:abstractNum w:abstractNumId="119" w15:restartNumberingAfterBreak="0">
    <w:nsid w:val="6DEB0D8A"/>
    <w:multiLevelType w:val="hybridMultilevel"/>
    <w:tmpl w:val="BE06A0FA"/>
    <w:lvl w:ilvl="0" w:tplc="8292A962">
      <w:start w:val="1"/>
      <w:numFmt w:val="upperRoman"/>
      <w:lvlText w:val="%1)"/>
      <w:lvlJc w:val="left"/>
      <w:pPr>
        <w:ind w:left="854" w:hanging="720"/>
      </w:pPr>
      <w:rPr>
        <w:rFonts w:hint="default"/>
        <w:color w:val="231F20"/>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120" w15:restartNumberingAfterBreak="0">
    <w:nsid w:val="701A67DA"/>
    <w:multiLevelType w:val="hybridMultilevel"/>
    <w:tmpl w:val="A44EF192"/>
    <w:lvl w:ilvl="0" w:tplc="FC3AEA5C">
      <w:start w:val="1"/>
      <w:numFmt w:val="lowerLetter"/>
      <w:lvlText w:val="%1)"/>
      <w:lvlJc w:val="left"/>
      <w:pPr>
        <w:ind w:left="1269" w:hanging="387"/>
      </w:pPr>
      <w:rPr>
        <w:rFonts w:ascii="Times New Roman" w:eastAsia="Times New Roman" w:hAnsi="Times New Roman" w:cs="Times New Roman" w:hint="default"/>
        <w:color w:val="231F20"/>
        <w:w w:val="100"/>
        <w:sz w:val="22"/>
        <w:szCs w:val="22"/>
      </w:rPr>
    </w:lvl>
    <w:lvl w:ilvl="1" w:tplc="54BC42F8">
      <w:start w:val="1"/>
      <w:numFmt w:val="lowerRoman"/>
      <w:lvlText w:val="(%2)"/>
      <w:lvlJc w:val="left"/>
      <w:pPr>
        <w:ind w:left="1691" w:hanging="428"/>
      </w:pPr>
      <w:rPr>
        <w:rFonts w:ascii="Times New Roman" w:eastAsia="Times New Roman" w:hAnsi="Times New Roman" w:cs="Times New Roman" w:hint="default"/>
        <w:color w:val="231F20"/>
        <w:w w:val="100"/>
        <w:sz w:val="22"/>
        <w:szCs w:val="22"/>
      </w:rPr>
    </w:lvl>
    <w:lvl w:ilvl="2" w:tplc="903E368A">
      <w:numFmt w:val="bullet"/>
      <w:lvlText w:val="•"/>
      <w:lvlJc w:val="left"/>
      <w:pPr>
        <w:ind w:left="2693" w:hanging="428"/>
      </w:pPr>
      <w:rPr>
        <w:rFonts w:hint="default"/>
      </w:rPr>
    </w:lvl>
    <w:lvl w:ilvl="3" w:tplc="BC80327E">
      <w:numFmt w:val="bullet"/>
      <w:lvlText w:val="•"/>
      <w:lvlJc w:val="left"/>
      <w:pPr>
        <w:ind w:left="3687" w:hanging="428"/>
      </w:pPr>
      <w:rPr>
        <w:rFonts w:hint="default"/>
      </w:rPr>
    </w:lvl>
    <w:lvl w:ilvl="4" w:tplc="8288F8A4">
      <w:numFmt w:val="bullet"/>
      <w:lvlText w:val="•"/>
      <w:lvlJc w:val="left"/>
      <w:pPr>
        <w:ind w:left="4681" w:hanging="428"/>
      </w:pPr>
      <w:rPr>
        <w:rFonts w:hint="default"/>
      </w:rPr>
    </w:lvl>
    <w:lvl w:ilvl="5" w:tplc="697C1A22">
      <w:numFmt w:val="bullet"/>
      <w:lvlText w:val="•"/>
      <w:lvlJc w:val="left"/>
      <w:pPr>
        <w:ind w:left="5675" w:hanging="428"/>
      </w:pPr>
      <w:rPr>
        <w:rFonts w:hint="default"/>
      </w:rPr>
    </w:lvl>
    <w:lvl w:ilvl="6" w:tplc="FF260D9A">
      <w:numFmt w:val="bullet"/>
      <w:lvlText w:val="•"/>
      <w:lvlJc w:val="left"/>
      <w:pPr>
        <w:ind w:left="6669" w:hanging="428"/>
      </w:pPr>
      <w:rPr>
        <w:rFonts w:hint="default"/>
      </w:rPr>
    </w:lvl>
    <w:lvl w:ilvl="7" w:tplc="1144D65C">
      <w:numFmt w:val="bullet"/>
      <w:lvlText w:val="•"/>
      <w:lvlJc w:val="left"/>
      <w:pPr>
        <w:ind w:left="7663" w:hanging="428"/>
      </w:pPr>
      <w:rPr>
        <w:rFonts w:hint="default"/>
      </w:rPr>
    </w:lvl>
    <w:lvl w:ilvl="8" w:tplc="0E648E96">
      <w:numFmt w:val="bullet"/>
      <w:lvlText w:val="•"/>
      <w:lvlJc w:val="left"/>
      <w:pPr>
        <w:ind w:left="8657" w:hanging="428"/>
      </w:pPr>
      <w:rPr>
        <w:rFonts w:hint="default"/>
      </w:rPr>
    </w:lvl>
  </w:abstractNum>
  <w:abstractNum w:abstractNumId="121" w15:restartNumberingAfterBreak="0">
    <w:nsid w:val="70B526FC"/>
    <w:multiLevelType w:val="hybridMultilevel"/>
    <w:tmpl w:val="8CD44B8C"/>
    <w:lvl w:ilvl="0" w:tplc="C7767D8C">
      <w:start w:val="2"/>
      <w:numFmt w:val="lowerRoman"/>
      <w:lvlText w:val="%1)"/>
      <w:lvlJc w:val="left"/>
      <w:pPr>
        <w:ind w:left="1824" w:hanging="562"/>
      </w:pPr>
      <w:rPr>
        <w:rFonts w:ascii="Times New Roman" w:eastAsia="Times New Roman" w:hAnsi="Times New Roman" w:cs="Times New Roman" w:hint="default"/>
        <w:color w:val="231F20"/>
        <w:w w:val="100"/>
        <w:sz w:val="24"/>
        <w:szCs w:val="24"/>
      </w:rPr>
    </w:lvl>
    <w:lvl w:ilvl="1" w:tplc="D1343018">
      <w:numFmt w:val="bullet"/>
      <w:lvlText w:val="•"/>
      <w:lvlJc w:val="left"/>
      <w:pPr>
        <w:ind w:left="2702" w:hanging="562"/>
      </w:pPr>
      <w:rPr>
        <w:rFonts w:hint="default"/>
      </w:rPr>
    </w:lvl>
    <w:lvl w:ilvl="2" w:tplc="5AAA98B6">
      <w:numFmt w:val="bullet"/>
      <w:lvlText w:val="•"/>
      <w:lvlJc w:val="left"/>
      <w:pPr>
        <w:ind w:left="3585" w:hanging="562"/>
      </w:pPr>
      <w:rPr>
        <w:rFonts w:hint="default"/>
      </w:rPr>
    </w:lvl>
    <w:lvl w:ilvl="3" w:tplc="220A609C">
      <w:numFmt w:val="bullet"/>
      <w:lvlText w:val="•"/>
      <w:lvlJc w:val="left"/>
      <w:pPr>
        <w:ind w:left="4467" w:hanging="562"/>
      </w:pPr>
      <w:rPr>
        <w:rFonts w:hint="default"/>
      </w:rPr>
    </w:lvl>
    <w:lvl w:ilvl="4" w:tplc="AE928512">
      <w:numFmt w:val="bullet"/>
      <w:lvlText w:val="•"/>
      <w:lvlJc w:val="left"/>
      <w:pPr>
        <w:ind w:left="5350" w:hanging="562"/>
      </w:pPr>
      <w:rPr>
        <w:rFonts w:hint="default"/>
      </w:rPr>
    </w:lvl>
    <w:lvl w:ilvl="5" w:tplc="9D101FB8">
      <w:numFmt w:val="bullet"/>
      <w:lvlText w:val="•"/>
      <w:lvlJc w:val="left"/>
      <w:pPr>
        <w:ind w:left="6232" w:hanging="562"/>
      </w:pPr>
      <w:rPr>
        <w:rFonts w:hint="default"/>
      </w:rPr>
    </w:lvl>
    <w:lvl w:ilvl="6" w:tplc="38BC0BB6">
      <w:numFmt w:val="bullet"/>
      <w:lvlText w:val="•"/>
      <w:lvlJc w:val="left"/>
      <w:pPr>
        <w:ind w:left="7115" w:hanging="562"/>
      </w:pPr>
      <w:rPr>
        <w:rFonts w:hint="default"/>
      </w:rPr>
    </w:lvl>
    <w:lvl w:ilvl="7" w:tplc="86EA5A06">
      <w:numFmt w:val="bullet"/>
      <w:lvlText w:val="•"/>
      <w:lvlJc w:val="left"/>
      <w:pPr>
        <w:ind w:left="7997" w:hanging="562"/>
      </w:pPr>
      <w:rPr>
        <w:rFonts w:hint="default"/>
      </w:rPr>
    </w:lvl>
    <w:lvl w:ilvl="8" w:tplc="09F2E29E">
      <w:numFmt w:val="bullet"/>
      <w:lvlText w:val="•"/>
      <w:lvlJc w:val="left"/>
      <w:pPr>
        <w:ind w:left="8880" w:hanging="562"/>
      </w:pPr>
      <w:rPr>
        <w:rFonts w:hint="default"/>
      </w:rPr>
    </w:lvl>
  </w:abstractNum>
  <w:abstractNum w:abstractNumId="122" w15:restartNumberingAfterBreak="0">
    <w:nsid w:val="70C16EA0"/>
    <w:multiLevelType w:val="hybridMultilevel"/>
    <w:tmpl w:val="654EC01C"/>
    <w:lvl w:ilvl="0" w:tplc="8B3274EC">
      <w:start w:val="1"/>
      <w:numFmt w:val="decimal"/>
      <w:lvlText w:val="%1."/>
      <w:lvlJc w:val="left"/>
      <w:pPr>
        <w:ind w:left="132" w:hanging="283"/>
      </w:pPr>
      <w:rPr>
        <w:rFonts w:ascii="Times New Roman" w:eastAsia="Times New Roman" w:hAnsi="Times New Roman" w:cs="Times New Roman" w:hint="default"/>
        <w:color w:val="231F20"/>
        <w:spacing w:val="-35"/>
        <w:w w:val="99"/>
        <w:sz w:val="22"/>
        <w:szCs w:val="22"/>
      </w:rPr>
    </w:lvl>
    <w:lvl w:ilvl="1" w:tplc="14848FCA">
      <w:numFmt w:val="bullet"/>
      <w:lvlText w:val="•"/>
      <w:lvlJc w:val="left"/>
      <w:pPr>
        <w:ind w:left="1190" w:hanging="283"/>
      </w:pPr>
      <w:rPr>
        <w:rFonts w:hint="default"/>
      </w:rPr>
    </w:lvl>
    <w:lvl w:ilvl="2" w:tplc="A888F800">
      <w:numFmt w:val="bullet"/>
      <w:lvlText w:val="•"/>
      <w:lvlJc w:val="left"/>
      <w:pPr>
        <w:ind w:left="2241" w:hanging="283"/>
      </w:pPr>
      <w:rPr>
        <w:rFonts w:hint="default"/>
      </w:rPr>
    </w:lvl>
    <w:lvl w:ilvl="3" w:tplc="C8FC27DE">
      <w:numFmt w:val="bullet"/>
      <w:lvlText w:val="•"/>
      <w:lvlJc w:val="left"/>
      <w:pPr>
        <w:ind w:left="3291" w:hanging="283"/>
      </w:pPr>
      <w:rPr>
        <w:rFonts w:hint="default"/>
      </w:rPr>
    </w:lvl>
    <w:lvl w:ilvl="4" w:tplc="BBDA449A">
      <w:numFmt w:val="bullet"/>
      <w:lvlText w:val="•"/>
      <w:lvlJc w:val="left"/>
      <w:pPr>
        <w:ind w:left="4342" w:hanging="283"/>
      </w:pPr>
      <w:rPr>
        <w:rFonts w:hint="default"/>
      </w:rPr>
    </w:lvl>
    <w:lvl w:ilvl="5" w:tplc="39F03876">
      <w:numFmt w:val="bullet"/>
      <w:lvlText w:val="•"/>
      <w:lvlJc w:val="left"/>
      <w:pPr>
        <w:ind w:left="5392" w:hanging="283"/>
      </w:pPr>
      <w:rPr>
        <w:rFonts w:hint="default"/>
      </w:rPr>
    </w:lvl>
    <w:lvl w:ilvl="6" w:tplc="68A2B086">
      <w:numFmt w:val="bullet"/>
      <w:lvlText w:val="•"/>
      <w:lvlJc w:val="left"/>
      <w:pPr>
        <w:ind w:left="6443" w:hanging="283"/>
      </w:pPr>
      <w:rPr>
        <w:rFonts w:hint="default"/>
      </w:rPr>
    </w:lvl>
    <w:lvl w:ilvl="7" w:tplc="72CA4ED8">
      <w:numFmt w:val="bullet"/>
      <w:lvlText w:val="•"/>
      <w:lvlJc w:val="left"/>
      <w:pPr>
        <w:ind w:left="7493" w:hanging="283"/>
      </w:pPr>
      <w:rPr>
        <w:rFonts w:hint="default"/>
      </w:rPr>
    </w:lvl>
    <w:lvl w:ilvl="8" w:tplc="0DA62006">
      <w:numFmt w:val="bullet"/>
      <w:lvlText w:val="•"/>
      <w:lvlJc w:val="left"/>
      <w:pPr>
        <w:ind w:left="8544" w:hanging="283"/>
      </w:pPr>
      <w:rPr>
        <w:rFonts w:hint="default"/>
      </w:rPr>
    </w:lvl>
  </w:abstractNum>
  <w:abstractNum w:abstractNumId="123" w15:restartNumberingAfterBreak="0">
    <w:nsid w:val="726432EE"/>
    <w:multiLevelType w:val="multilevel"/>
    <w:tmpl w:val="4E1A901C"/>
    <w:lvl w:ilvl="0">
      <w:start w:val="20"/>
      <w:numFmt w:val="decimal"/>
      <w:lvlText w:val="%1"/>
      <w:lvlJc w:val="left"/>
      <w:pPr>
        <w:ind w:left="921" w:hanging="799"/>
      </w:pPr>
      <w:rPr>
        <w:rFonts w:hint="default"/>
      </w:rPr>
    </w:lvl>
    <w:lvl w:ilvl="1">
      <w:start w:val="1"/>
      <w:numFmt w:val="decimal"/>
      <w:lvlText w:val="%1.%2"/>
      <w:lvlJc w:val="left"/>
      <w:pPr>
        <w:ind w:left="921" w:hanging="799"/>
      </w:pPr>
      <w:rPr>
        <w:rFonts w:hint="default"/>
      </w:rPr>
    </w:lvl>
    <w:lvl w:ilvl="2">
      <w:start w:val="3"/>
      <w:numFmt w:val="decimal"/>
      <w:lvlText w:val="%1.%2.%3"/>
      <w:lvlJc w:val="left"/>
      <w:pPr>
        <w:ind w:left="921" w:hanging="799"/>
      </w:pPr>
      <w:rPr>
        <w:rFonts w:ascii="Times New Roman" w:eastAsia="Times New Roman" w:hAnsi="Times New Roman" w:cs="Times New Roman" w:hint="default"/>
        <w:color w:val="231F20"/>
        <w:spacing w:val="-27"/>
        <w:w w:val="100"/>
        <w:sz w:val="22"/>
        <w:szCs w:val="22"/>
      </w:rPr>
    </w:lvl>
    <w:lvl w:ilvl="3">
      <w:start w:val="1"/>
      <w:numFmt w:val="lowerLetter"/>
      <w:lvlText w:val="%4)"/>
      <w:lvlJc w:val="left"/>
      <w:pPr>
        <w:ind w:left="1260" w:hanging="327"/>
      </w:pPr>
      <w:rPr>
        <w:rFonts w:ascii="Times New Roman" w:eastAsia="Times New Roman" w:hAnsi="Times New Roman" w:cs="Times New Roman" w:hint="default"/>
        <w:color w:val="231F20"/>
        <w:w w:val="100"/>
        <w:sz w:val="22"/>
        <w:szCs w:val="22"/>
      </w:rPr>
    </w:lvl>
    <w:lvl w:ilvl="4">
      <w:numFmt w:val="bullet"/>
      <w:lvlText w:val="•"/>
      <w:lvlJc w:val="left"/>
      <w:pPr>
        <w:ind w:left="4388" w:hanging="327"/>
      </w:pPr>
      <w:rPr>
        <w:rFonts w:hint="default"/>
      </w:rPr>
    </w:lvl>
    <w:lvl w:ilvl="5">
      <w:numFmt w:val="bullet"/>
      <w:lvlText w:val="•"/>
      <w:lvlJc w:val="left"/>
      <w:pPr>
        <w:ind w:left="5431" w:hanging="327"/>
      </w:pPr>
      <w:rPr>
        <w:rFonts w:hint="default"/>
      </w:rPr>
    </w:lvl>
    <w:lvl w:ilvl="6">
      <w:numFmt w:val="bullet"/>
      <w:lvlText w:val="•"/>
      <w:lvlJc w:val="left"/>
      <w:pPr>
        <w:ind w:left="6474" w:hanging="327"/>
      </w:pPr>
      <w:rPr>
        <w:rFonts w:hint="default"/>
      </w:rPr>
    </w:lvl>
    <w:lvl w:ilvl="7">
      <w:numFmt w:val="bullet"/>
      <w:lvlText w:val="•"/>
      <w:lvlJc w:val="left"/>
      <w:pPr>
        <w:ind w:left="7517" w:hanging="327"/>
      </w:pPr>
      <w:rPr>
        <w:rFonts w:hint="default"/>
      </w:rPr>
    </w:lvl>
    <w:lvl w:ilvl="8">
      <w:numFmt w:val="bullet"/>
      <w:lvlText w:val="•"/>
      <w:lvlJc w:val="left"/>
      <w:pPr>
        <w:ind w:left="8559" w:hanging="327"/>
      </w:pPr>
      <w:rPr>
        <w:rFonts w:hint="default"/>
      </w:rPr>
    </w:lvl>
  </w:abstractNum>
  <w:abstractNum w:abstractNumId="124" w15:restartNumberingAfterBreak="0">
    <w:nsid w:val="753663CC"/>
    <w:multiLevelType w:val="hybridMultilevel"/>
    <w:tmpl w:val="B18A91BA"/>
    <w:lvl w:ilvl="0" w:tplc="2196ED9C">
      <w:start w:val="1"/>
      <w:numFmt w:val="lowerLetter"/>
      <w:lvlText w:val="%1)"/>
      <w:lvlJc w:val="left"/>
      <w:pPr>
        <w:ind w:left="1121" w:hanging="378"/>
      </w:pPr>
      <w:rPr>
        <w:rFonts w:ascii="Times New Roman" w:eastAsia="Times New Roman" w:hAnsi="Times New Roman" w:cs="Times New Roman" w:hint="default"/>
        <w:color w:val="231F20"/>
        <w:w w:val="100"/>
        <w:sz w:val="22"/>
        <w:szCs w:val="22"/>
      </w:rPr>
    </w:lvl>
    <w:lvl w:ilvl="1" w:tplc="13F03532">
      <w:numFmt w:val="bullet"/>
      <w:lvlText w:val="•"/>
      <w:lvlJc w:val="left"/>
      <w:pPr>
        <w:ind w:left="2072" w:hanging="378"/>
      </w:pPr>
      <w:rPr>
        <w:rFonts w:hint="default"/>
      </w:rPr>
    </w:lvl>
    <w:lvl w:ilvl="2" w:tplc="394ED05E">
      <w:numFmt w:val="bullet"/>
      <w:lvlText w:val="•"/>
      <w:lvlJc w:val="left"/>
      <w:pPr>
        <w:ind w:left="3025" w:hanging="378"/>
      </w:pPr>
      <w:rPr>
        <w:rFonts w:hint="default"/>
      </w:rPr>
    </w:lvl>
    <w:lvl w:ilvl="3" w:tplc="1DC20CB8">
      <w:numFmt w:val="bullet"/>
      <w:lvlText w:val="•"/>
      <w:lvlJc w:val="left"/>
      <w:pPr>
        <w:ind w:left="3977" w:hanging="378"/>
      </w:pPr>
      <w:rPr>
        <w:rFonts w:hint="default"/>
      </w:rPr>
    </w:lvl>
    <w:lvl w:ilvl="4" w:tplc="59A0B692">
      <w:numFmt w:val="bullet"/>
      <w:lvlText w:val="•"/>
      <w:lvlJc w:val="left"/>
      <w:pPr>
        <w:ind w:left="4930" w:hanging="378"/>
      </w:pPr>
      <w:rPr>
        <w:rFonts w:hint="default"/>
      </w:rPr>
    </w:lvl>
    <w:lvl w:ilvl="5" w:tplc="6E04FB04">
      <w:numFmt w:val="bullet"/>
      <w:lvlText w:val="•"/>
      <w:lvlJc w:val="left"/>
      <w:pPr>
        <w:ind w:left="5882" w:hanging="378"/>
      </w:pPr>
      <w:rPr>
        <w:rFonts w:hint="default"/>
      </w:rPr>
    </w:lvl>
    <w:lvl w:ilvl="6" w:tplc="74A411C6">
      <w:numFmt w:val="bullet"/>
      <w:lvlText w:val="•"/>
      <w:lvlJc w:val="left"/>
      <w:pPr>
        <w:ind w:left="6835" w:hanging="378"/>
      </w:pPr>
      <w:rPr>
        <w:rFonts w:hint="default"/>
      </w:rPr>
    </w:lvl>
    <w:lvl w:ilvl="7" w:tplc="35F2EC0A">
      <w:numFmt w:val="bullet"/>
      <w:lvlText w:val="•"/>
      <w:lvlJc w:val="left"/>
      <w:pPr>
        <w:ind w:left="7787" w:hanging="378"/>
      </w:pPr>
      <w:rPr>
        <w:rFonts w:hint="default"/>
      </w:rPr>
    </w:lvl>
    <w:lvl w:ilvl="8" w:tplc="BACA61C6">
      <w:numFmt w:val="bullet"/>
      <w:lvlText w:val="•"/>
      <w:lvlJc w:val="left"/>
      <w:pPr>
        <w:ind w:left="8740" w:hanging="378"/>
      </w:pPr>
      <w:rPr>
        <w:rFonts w:hint="default"/>
      </w:rPr>
    </w:lvl>
  </w:abstractNum>
  <w:abstractNum w:abstractNumId="125" w15:restartNumberingAfterBreak="0">
    <w:nsid w:val="75E3448D"/>
    <w:multiLevelType w:val="hybridMultilevel"/>
    <w:tmpl w:val="229E8F96"/>
    <w:lvl w:ilvl="0" w:tplc="DEF4E8FE">
      <w:start w:val="1"/>
      <w:numFmt w:val="lowerLetter"/>
      <w:lvlText w:val="%1)"/>
      <w:lvlJc w:val="left"/>
      <w:pPr>
        <w:ind w:left="1130" w:hanging="380"/>
      </w:pPr>
      <w:rPr>
        <w:rFonts w:ascii="Times New Roman" w:eastAsia="Times New Roman" w:hAnsi="Times New Roman" w:cs="Times New Roman" w:hint="default"/>
        <w:color w:val="231F20"/>
        <w:w w:val="100"/>
        <w:sz w:val="22"/>
        <w:szCs w:val="22"/>
      </w:rPr>
    </w:lvl>
    <w:lvl w:ilvl="1" w:tplc="EAD6B776">
      <w:numFmt w:val="bullet"/>
      <w:lvlText w:val="•"/>
      <w:lvlJc w:val="left"/>
      <w:pPr>
        <w:ind w:left="2090" w:hanging="380"/>
      </w:pPr>
      <w:rPr>
        <w:rFonts w:hint="default"/>
      </w:rPr>
    </w:lvl>
    <w:lvl w:ilvl="2" w:tplc="AC1E7AA2">
      <w:numFmt w:val="bullet"/>
      <w:lvlText w:val="•"/>
      <w:lvlJc w:val="left"/>
      <w:pPr>
        <w:ind w:left="3041" w:hanging="380"/>
      </w:pPr>
      <w:rPr>
        <w:rFonts w:hint="default"/>
      </w:rPr>
    </w:lvl>
    <w:lvl w:ilvl="3" w:tplc="0320438E">
      <w:numFmt w:val="bullet"/>
      <w:lvlText w:val="•"/>
      <w:lvlJc w:val="left"/>
      <w:pPr>
        <w:ind w:left="3991" w:hanging="380"/>
      </w:pPr>
      <w:rPr>
        <w:rFonts w:hint="default"/>
      </w:rPr>
    </w:lvl>
    <w:lvl w:ilvl="4" w:tplc="30F23732">
      <w:numFmt w:val="bullet"/>
      <w:lvlText w:val="•"/>
      <w:lvlJc w:val="left"/>
      <w:pPr>
        <w:ind w:left="4942" w:hanging="380"/>
      </w:pPr>
      <w:rPr>
        <w:rFonts w:hint="default"/>
      </w:rPr>
    </w:lvl>
    <w:lvl w:ilvl="5" w:tplc="06F0A5BA">
      <w:numFmt w:val="bullet"/>
      <w:lvlText w:val="•"/>
      <w:lvlJc w:val="left"/>
      <w:pPr>
        <w:ind w:left="5892" w:hanging="380"/>
      </w:pPr>
      <w:rPr>
        <w:rFonts w:hint="default"/>
      </w:rPr>
    </w:lvl>
    <w:lvl w:ilvl="6" w:tplc="5D76FFA2">
      <w:numFmt w:val="bullet"/>
      <w:lvlText w:val="•"/>
      <w:lvlJc w:val="left"/>
      <w:pPr>
        <w:ind w:left="6843" w:hanging="380"/>
      </w:pPr>
      <w:rPr>
        <w:rFonts w:hint="default"/>
      </w:rPr>
    </w:lvl>
    <w:lvl w:ilvl="7" w:tplc="8056E554">
      <w:numFmt w:val="bullet"/>
      <w:lvlText w:val="•"/>
      <w:lvlJc w:val="left"/>
      <w:pPr>
        <w:ind w:left="7793" w:hanging="380"/>
      </w:pPr>
      <w:rPr>
        <w:rFonts w:hint="default"/>
      </w:rPr>
    </w:lvl>
    <w:lvl w:ilvl="8" w:tplc="87AA2C2A">
      <w:numFmt w:val="bullet"/>
      <w:lvlText w:val="•"/>
      <w:lvlJc w:val="left"/>
      <w:pPr>
        <w:ind w:left="8744" w:hanging="380"/>
      </w:pPr>
      <w:rPr>
        <w:rFonts w:hint="default"/>
      </w:rPr>
    </w:lvl>
  </w:abstractNum>
  <w:abstractNum w:abstractNumId="126" w15:restartNumberingAfterBreak="0">
    <w:nsid w:val="778634B0"/>
    <w:multiLevelType w:val="hybridMultilevel"/>
    <w:tmpl w:val="FDB497DA"/>
    <w:lvl w:ilvl="0" w:tplc="0D281378">
      <w:start w:val="1"/>
      <w:numFmt w:val="lowerLetter"/>
      <w:lvlText w:val="%1)"/>
      <w:lvlJc w:val="left"/>
      <w:pPr>
        <w:ind w:left="1127" w:hanging="380"/>
      </w:pPr>
      <w:rPr>
        <w:rFonts w:ascii="Times New Roman" w:eastAsia="Times New Roman" w:hAnsi="Times New Roman" w:cs="Times New Roman" w:hint="default"/>
        <w:color w:val="231F20"/>
        <w:w w:val="100"/>
        <w:sz w:val="22"/>
        <w:szCs w:val="22"/>
      </w:rPr>
    </w:lvl>
    <w:lvl w:ilvl="1" w:tplc="4F2CCF1A">
      <w:numFmt w:val="bullet"/>
      <w:lvlText w:val="•"/>
      <w:lvlJc w:val="left"/>
      <w:pPr>
        <w:ind w:left="2072" w:hanging="380"/>
      </w:pPr>
      <w:rPr>
        <w:rFonts w:hint="default"/>
      </w:rPr>
    </w:lvl>
    <w:lvl w:ilvl="2" w:tplc="ADDC57EA">
      <w:numFmt w:val="bullet"/>
      <w:lvlText w:val="•"/>
      <w:lvlJc w:val="left"/>
      <w:pPr>
        <w:ind w:left="3025" w:hanging="380"/>
      </w:pPr>
      <w:rPr>
        <w:rFonts w:hint="default"/>
      </w:rPr>
    </w:lvl>
    <w:lvl w:ilvl="3" w:tplc="3A5A01F6">
      <w:numFmt w:val="bullet"/>
      <w:lvlText w:val="•"/>
      <w:lvlJc w:val="left"/>
      <w:pPr>
        <w:ind w:left="3977" w:hanging="380"/>
      </w:pPr>
      <w:rPr>
        <w:rFonts w:hint="default"/>
      </w:rPr>
    </w:lvl>
    <w:lvl w:ilvl="4" w:tplc="8CD6730A">
      <w:numFmt w:val="bullet"/>
      <w:lvlText w:val="•"/>
      <w:lvlJc w:val="left"/>
      <w:pPr>
        <w:ind w:left="4930" w:hanging="380"/>
      </w:pPr>
      <w:rPr>
        <w:rFonts w:hint="default"/>
      </w:rPr>
    </w:lvl>
    <w:lvl w:ilvl="5" w:tplc="B5AC375A">
      <w:numFmt w:val="bullet"/>
      <w:lvlText w:val="•"/>
      <w:lvlJc w:val="left"/>
      <w:pPr>
        <w:ind w:left="5882" w:hanging="380"/>
      </w:pPr>
      <w:rPr>
        <w:rFonts w:hint="default"/>
      </w:rPr>
    </w:lvl>
    <w:lvl w:ilvl="6" w:tplc="CFEAD8A4">
      <w:numFmt w:val="bullet"/>
      <w:lvlText w:val="•"/>
      <w:lvlJc w:val="left"/>
      <w:pPr>
        <w:ind w:left="6835" w:hanging="380"/>
      </w:pPr>
      <w:rPr>
        <w:rFonts w:hint="default"/>
      </w:rPr>
    </w:lvl>
    <w:lvl w:ilvl="7" w:tplc="B02044F6">
      <w:numFmt w:val="bullet"/>
      <w:lvlText w:val="•"/>
      <w:lvlJc w:val="left"/>
      <w:pPr>
        <w:ind w:left="7787" w:hanging="380"/>
      </w:pPr>
      <w:rPr>
        <w:rFonts w:hint="default"/>
      </w:rPr>
    </w:lvl>
    <w:lvl w:ilvl="8" w:tplc="EB8A9392">
      <w:numFmt w:val="bullet"/>
      <w:lvlText w:val="•"/>
      <w:lvlJc w:val="left"/>
      <w:pPr>
        <w:ind w:left="8740" w:hanging="380"/>
      </w:pPr>
      <w:rPr>
        <w:rFonts w:hint="default"/>
      </w:rPr>
    </w:lvl>
  </w:abstractNum>
  <w:abstractNum w:abstractNumId="127" w15:restartNumberingAfterBreak="0">
    <w:nsid w:val="77B07169"/>
    <w:multiLevelType w:val="hybridMultilevel"/>
    <w:tmpl w:val="1E3E9D88"/>
    <w:lvl w:ilvl="0" w:tplc="0D18A496">
      <w:start w:val="4"/>
      <w:numFmt w:val="lowerRoman"/>
      <w:lvlText w:val="(%1)"/>
      <w:lvlJc w:val="left"/>
      <w:pPr>
        <w:ind w:left="694" w:hanging="564"/>
      </w:pPr>
      <w:rPr>
        <w:rFonts w:ascii="Times New Roman" w:eastAsia="Times New Roman" w:hAnsi="Times New Roman" w:cs="Times New Roman" w:hint="default"/>
        <w:b/>
        <w:bCs/>
        <w:color w:val="231F20"/>
        <w:spacing w:val="-13"/>
        <w:w w:val="99"/>
        <w:sz w:val="22"/>
        <w:szCs w:val="22"/>
      </w:rPr>
    </w:lvl>
    <w:lvl w:ilvl="1" w:tplc="B644E02A">
      <w:start w:val="1"/>
      <w:numFmt w:val="lowerRoman"/>
      <w:lvlText w:val="%2)"/>
      <w:lvlJc w:val="left"/>
      <w:pPr>
        <w:ind w:left="1157" w:hanging="464"/>
      </w:pPr>
      <w:rPr>
        <w:rFonts w:ascii="Times New Roman" w:eastAsia="Times New Roman" w:hAnsi="Times New Roman" w:cs="Times New Roman" w:hint="default"/>
        <w:color w:val="231F20"/>
        <w:w w:val="100"/>
        <w:sz w:val="22"/>
        <w:szCs w:val="22"/>
      </w:rPr>
    </w:lvl>
    <w:lvl w:ilvl="2" w:tplc="3D7AE10E">
      <w:numFmt w:val="bullet"/>
      <w:lvlText w:val="•"/>
      <w:lvlJc w:val="left"/>
      <w:pPr>
        <w:ind w:left="1160" w:hanging="464"/>
      </w:pPr>
      <w:rPr>
        <w:rFonts w:hint="default"/>
      </w:rPr>
    </w:lvl>
    <w:lvl w:ilvl="3" w:tplc="90FCB980">
      <w:numFmt w:val="bullet"/>
      <w:lvlText w:val="•"/>
      <w:lvlJc w:val="left"/>
      <w:pPr>
        <w:ind w:left="2345" w:hanging="464"/>
      </w:pPr>
      <w:rPr>
        <w:rFonts w:hint="default"/>
      </w:rPr>
    </w:lvl>
    <w:lvl w:ilvl="4" w:tplc="D36EB7F4">
      <w:numFmt w:val="bullet"/>
      <w:lvlText w:val="•"/>
      <w:lvlJc w:val="left"/>
      <w:pPr>
        <w:ind w:left="3531" w:hanging="464"/>
      </w:pPr>
      <w:rPr>
        <w:rFonts w:hint="default"/>
      </w:rPr>
    </w:lvl>
    <w:lvl w:ilvl="5" w:tplc="A462D61E">
      <w:numFmt w:val="bullet"/>
      <w:lvlText w:val="•"/>
      <w:lvlJc w:val="left"/>
      <w:pPr>
        <w:ind w:left="4717" w:hanging="464"/>
      </w:pPr>
      <w:rPr>
        <w:rFonts w:hint="default"/>
      </w:rPr>
    </w:lvl>
    <w:lvl w:ilvl="6" w:tplc="E5744EB0">
      <w:numFmt w:val="bullet"/>
      <w:lvlText w:val="•"/>
      <w:lvlJc w:val="left"/>
      <w:pPr>
        <w:ind w:left="5902" w:hanging="464"/>
      </w:pPr>
      <w:rPr>
        <w:rFonts w:hint="default"/>
      </w:rPr>
    </w:lvl>
    <w:lvl w:ilvl="7" w:tplc="317A645C">
      <w:numFmt w:val="bullet"/>
      <w:lvlText w:val="•"/>
      <w:lvlJc w:val="left"/>
      <w:pPr>
        <w:ind w:left="7088" w:hanging="464"/>
      </w:pPr>
      <w:rPr>
        <w:rFonts w:hint="default"/>
      </w:rPr>
    </w:lvl>
    <w:lvl w:ilvl="8" w:tplc="98FC6EE2">
      <w:numFmt w:val="bullet"/>
      <w:lvlText w:val="•"/>
      <w:lvlJc w:val="left"/>
      <w:pPr>
        <w:ind w:left="8274" w:hanging="464"/>
      </w:pPr>
      <w:rPr>
        <w:rFonts w:hint="default"/>
      </w:rPr>
    </w:lvl>
  </w:abstractNum>
  <w:abstractNum w:abstractNumId="128" w15:restartNumberingAfterBreak="0">
    <w:nsid w:val="78FF1D5C"/>
    <w:multiLevelType w:val="hybridMultilevel"/>
    <w:tmpl w:val="14C07732"/>
    <w:lvl w:ilvl="0" w:tplc="272661EA">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AD9CC15E">
      <w:numFmt w:val="bullet"/>
      <w:lvlText w:val="•"/>
      <w:lvlJc w:val="left"/>
      <w:pPr>
        <w:ind w:left="2072" w:hanging="373"/>
      </w:pPr>
      <w:rPr>
        <w:rFonts w:hint="default"/>
      </w:rPr>
    </w:lvl>
    <w:lvl w:ilvl="2" w:tplc="A5DEBE88">
      <w:numFmt w:val="bullet"/>
      <w:lvlText w:val="•"/>
      <w:lvlJc w:val="left"/>
      <w:pPr>
        <w:ind w:left="3025" w:hanging="373"/>
      </w:pPr>
      <w:rPr>
        <w:rFonts w:hint="default"/>
      </w:rPr>
    </w:lvl>
    <w:lvl w:ilvl="3" w:tplc="EA72A2B8">
      <w:numFmt w:val="bullet"/>
      <w:lvlText w:val="•"/>
      <w:lvlJc w:val="left"/>
      <w:pPr>
        <w:ind w:left="3977" w:hanging="373"/>
      </w:pPr>
      <w:rPr>
        <w:rFonts w:hint="default"/>
      </w:rPr>
    </w:lvl>
    <w:lvl w:ilvl="4" w:tplc="F6E2F06A">
      <w:numFmt w:val="bullet"/>
      <w:lvlText w:val="•"/>
      <w:lvlJc w:val="left"/>
      <w:pPr>
        <w:ind w:left="4930" w:hanging="373"/>
      </w:pPr>
      <w:rPr>
        <w:rFonts w:hint="default"/>
      </w:rPr>
    </w:lvl>
    <w:lvl w:ilvl="5" w:tplc="A3209874">
      <w:numFmt w:val="bullet"/>
      <w:lvlText w:val="•"/>
      <w:lvlJc w:val="left"/>
      <w:pPr>
        <w:ind w:left="5882" w:hanging="373"/>
      </w:pPr>
      <w:rPr>
        <w:rFonts w:hint="default"/>
      </w:rPr>
    </w:lvl>
    <w:lvl w:ilvl="6" w:tplc="22F0B7C4">
      <w:numFmt w:val="bullet"/>
      <w:lvlText w:val="•"/>
      <w:lvlJc w:val="left"/>
      <w:pPr>
        <w:ind w:left="6835" w:hanging="373"/>
      </w:pPr>
      <w:rPr>
        <w:rFonts w:hint="default"/>
      </w:rPr>
    </w:lvl>
    <w:lvl w:ilvl="7" w:tplc="5C025712">
      <w:numFmt w:val="bullet"/>
      <w:lvlText w:val="•"/>
      <w:lvlJc w:val="left"/>
      <w:pPr>
        <w:ind w:left="7787" w:hanging="373"/>
      </w:pPr>
      <w:rPr>
        <w:rFonts w:hint="default"/>
      </w:rPr>
    </w:lvl>
    <w:lvl w:ilvl="8" w:tplc="E3641CC2">
      <w:numFmt w:val="bullet"/>
      <w:lvlText w:val="•"/>
      <w:lvlJc w:val="left"/>
      <w:pPr>
        <w:ind w:left="8740" w:hanging="373"/>
      </w:pPr>
      <w:rPr>
        <w:rFonts w:hint="default"/>
      </w:rPr>
    </w:lvl>
  </w:abstractNum>
  <w:abstractNum w:abstractNumId="129" w15:restartNumberingAfterBreak="0">
    <w:nsid w:val="7931253A"/>
    <w:multiLevelType w:val="multilevel"/>
    <w:tmpl w:val="FBBAA4B2"/>
    <w:lvl w:ilvl="0">
      <w:start w:val="6"/>
      <w:numFmt w:val="decimal"/>
      <w:lvlText w:val="%1"/>
      <w:lvlJc w:val="left"/>
      <w:pPr>
        <w:ind w:left="558" w:hanging="432"/>
      </w:pPr>
      <w:rPr>
        <w:rFonts w:hint="default"/>
      </w:rPr>
    </w:lvl>
    <w:lvl w:ilvl="1">
      <w:start w:val="5"/>
      <w:numFmt w:val="decimal"/>
      <w:lvlText w:val="%1.%2"/>
      <w:lvlJc w:val="left"/>
      <w:pPr>
        <w:ind w:left="558" w:hanging="432"/>
      </w:pPr>
      <w:rPr>
        <w:rFonts w:hint="default"/>
        <w:b/>
        <w:bCs/>
        <w:spacing w:val="-9"/>
        <w:w w:val="99"/>
      </w:rPr>
    </w:lvl>
    <w:lvl w:ilvl="2">
      <w:numFmt w:val="bullet"/>
      <w:lvlText w:val="•"/>
      <w:lvlJc w:val="left"/>
      <w:pPr>
        <w:ind w:left="2577" w:hanging="432"/>
      </w:pPr>
      <w:rPr>
        <w:rFonts w:hint="default"/>
      </w:rPr>
    </w:lvl>
    <w:lvl w:ilvl="3">
      <w:numFmt w:val="bullet"/>
      <w:lvlText w:val="•"/>
      <w:lvlJc w:val="left"/>
      <w:pPr>
        <w:ind w:left="3585" w:hanging="432"/>
      </w:pPr>
      <w:rPr>
        <w:rFonts w:hint="default"/>
      </w:rPr>
    </w:lvl>
    <w:lvl w:ilvl="4">
      <w:numFmt w:val="bullet"/>
      <w:lvlText w:val="•"/>
      <w:lvlJc w:val="left"/>
      <w:pPr>
        <w:ind w:left="4594" w:hanging="432"/>
      </w:pPr>
      <w:rPr>
        <w:rFonts w:hint="default"/>
      </w:rPr>
    </w:lvl>
    <w:lvl w:ilvl="5">
      <w:numFmt w:val="bullet"/>
      <w:lvlText w:val="•"/>
      <w:lvlJc w:val="left"/>
      <w:pPr>
        <w:ind w:left="5602" w:hanging="432"/>
      </w:pPr>
      <w:rPr>
        <w:rFonts w:hint="default"/>
      </w:rPr>
    </w:lvl>
    <w:lvl w:ilvl="6">
      <w:numFmt w:val="bullet"/>
      <w:lvlText w:val="•"/>
      <w:lvlJc w:val="left"/>
      <w:pPr>
        <w:ind w:left="6611" w:hanging="432"/>
      </w:pPr>
      <w:rPr>
        <w:rFonts w:hint="default"/>
      </w:rPr>
    </w:lvl>
    <w:lvl w:ilvl="7">
      <w:numFmt w:val="bullet"/>
      <w:lvlText w:val="•"/>
      <w:lvlJc w:val="left"/>
      <w:pPr>
        <w:ind w:left="7619" w:hanging="432"/>
      </w:pPr>
      <w:rPr>
        <w:rFonts w:hint="default"/>
      </w:rPr>
    </w:lvl>
    <w:lvl w:ilvl="8">
      <w:numFmt w:val="bullet"/>
      <w:lvlText w:val="•"/>
      <w:lvlJc w:val="left"/>
      <w:pPr>
        <w:ind w:left="8628" w:hanging="432"/>
      </w:pPr>
      <w:rPr>
        <w:rFonts w:hint="default"/>
      </w:rPr>
    </w:lvl>
  </w:abstractNum>
  <w:abstractNum w:abstractNumId="130" w15:restartNumberingAfterBreak="0">
    <w:nsid w:val="79586F4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79713746"/>
    <w:multiLevelType w:val="multilevel"/>
    <w:tmpl w:val="C9EE5B3A"/>
    <w:lvl w:ilvl="0">
      <w:start w:val="20"/>
      <w:numFmt w:val="decimal"/>
      <w:lvlText w:val="%1"/>
      <w:lvlJc w:val="left"/>
      <w:pPr>
        <w:ind w:left="812" w:hanging="679"/>
      </w:pPr>
      <w:rPr>
        <w:rFonts w:hint="default"/>
      </w:rPr>
    </w:lvl>
    <w:lvl w:ilvl="1">
      <w:start w:val="7"/>
      <w:numFmt w:val="decimal"/>
      <w:lvlText w:val="%1.%2"/>
      <w:lvlJc w:val="left"/>
      <w:pPr>
        <w:ind w:left="812" w:hanging="679"/>
      </w:pPr>
      <w:rPr>
        <w:rFonts w:hint="default"/>
      </w:rPr>
    </w:lvl>
    <w:lvl w:ilvl="2">
      <w:start w:val="1"/>
      <w:numFmt w:val="decimal"/>
      <w:lvlText w:val="%1.%2.%3"/>
      <w:lvlJc w:val="left"/>
      <w:pPr>
        <w:ind w:left="812" w:hanging="679"/>
      </w:pPr>
      <w:rPr>
        <w:rFonts w:ascii="Times New Roman" w:eastAsia="Times New Roman" w:hAnsi="Times New Roman" w:cs="Times New Roman" w:hint="default"/>
        <w:color w:val="231F20"/>
        <w:spacing w:val="-25"/>
        <w:w w:val="99"/>
        <w:sz w:val="22"/>
        <w:szCs w:val="22"/>
      </w:rPr>
    </w:lvl>
    <w:lvl w:ilvl="3">
      <w:numFmt w:val="bullet"/>
      <w:lvlText w:val="•"/>
      <w:lvlJc w:val="left"/>
      <w:pPr>
        <w:ind w:left="3767" w:hanging="679"/>
      </w:pPr>
      <w:rPr>
        <w:rFonts w:hint="default"/>
      </w:rPr>
    </w:lvl>
    <w:lvl w:ilvl="4">
      <w:numFmt w:val="bullet"/>
      <w:lvlText w:val="•"/>
      <w:lvlJc w:val="left"/>
      <w:pPr>
        <w:ind w:left="4750" w:hanging="679"/>
      </w:pPr>
      <w:rPr>
        <w:rFonts w:hint="default"/>
      </w:rPr>
    </w:lvl>
    <w:lvl w:ilvl="5">
      <w:numFmt w:val="bullet"/>
      <w:lvlText w:val="•"/>
      <w:lvlJc w:val="left"/>
      <w:pPr>
        <w:ind w:left="5732" w:hanging="679"/>
      </w:pPr>
      <w:rPr>
        <w:rFonts w:hint="default"/>
      </w:rPr>
    </w:lvl>
    <w:lvl w:ilvl="6">
      <w:numFmt w:val="bullet"/>
      <w:lvlText w:val="•"/>
      <w:lvlJc w:val="left"/>
      <w:pPr>
        <w:ind w:left="6715" w:hanging="679"/>
      </w:pPr>
      <w:rPr>
        <w:rFonts w:hint="default"/>
      </w:rPr>
    </w:lvl>
    <w:lvl w:ilvl="7">
      <w:numFmt w:val="bullet"/>
      <w:lvlText w:val="•"/>
      <w:lvlJc w:val="left"/>
      <w:pPr>
        <w:ind w:left="7697" w:hanging="679"/>
      </w:pPr>
      <w:rPr>
        <w:rFonts w:hint="default"/>
      </w:rPr>
    </w:lvl>
    <w:lvl w:ilvl="8">
      <w:numFmt w:val="bullet"/>
      <w:lvlText w:val="•"/>
      <w:lvlJc w:val="left"/>
      <w:pPr>
        <w:ind w:left="8680" w:hanging="679"/>
      </w:pPr>
      <w:rPr>
        <w:rFonts w:hint="default"/>
      </w:rPr>
    </w:lvl>
  </w:abstractNum>
  <w:abstractNum w:abstractNumId="132" w15:restartNumberingAfterBreak="0">
    <w:nsid w:val="799E71C5"/>
    <w:multiLevelType w:val="multilevel"/>
    <w:tmpl w:val="E5C68746"/>
    <w:lvl w:ilvl="0">
      <w:start w:val="7"/>
      <w:numFmt w:val="decimal"/>
      <w:lvlText w:val="%1"/>
      <w:lvlJc w:val="left"/>
      <w:pPr>
        <w:ind w:left="360" w:hanging="360"/>
      </w:pPr>
      <w:rPr>
        <w:rFonts w:hint="default"/>
      </w:rPr>
    </w:lvl>
    <w:lvl w:ilvl="1">
      <w:start w:val="3"/>
      <w:numFmt w:val="decimal"/>
      <w:lvlText w:val="%1.%2"/>
      <w:lvlJc w:val="left"/>
      <w:pPr>
        <w:ind w:left="1171" w:hanging="360"/>
      </w:pPr>
      <w:rPr>
        <w:rFonts w:hint="default"/>
      </w:rPr>
    </w:lvl>
    <w:lvl w:ilvl="2">
      <w:start w:val="1"/>
      <w:numFmt w:val="decimal"/>
      <w:lvlText w:val="%1.%2.%3"/>
      <w:lvlJc w:val="left"/>
      <w:pPr>
        <w:ind w:left="2342" w:hanging="720"/>
      </w:pPr>
      <w:rPr>
        <w:rFonts w:hint="default"/>
      </w:rPr>
    </w:lvl>
    <w:lvl w:ilvl="3">
      <w:start w:val="1"/>
      <w:numFmt w:val="decimal"/>
      <w:lvlText w:val="%1.%2.%3.%4"/>
      <w:lvlJc w:val="left"/>
      <w:pPr>
        <w:ind w:left="3513" w:hanging="1080"/>
      </w:pPr>
      <w:rPr>
        <w:rFonts w:hint="default"/>
      </w:rPr>
    </w:lvl>
    <w:lvl w:ilvl="4">
      <w:start w:val="1"/>
      <w:numFmt w:val="decimal"/>
      <w:lvlText w:val="%1.%2.%3.%4.%5"/>
      <w:lvlJc w:val="left"/>
      <w:pPr>
        <w:ind w:left="4324" w:hanging="1080"/>
      </w:pPr>
      <w:rPr>
        <w:rFonts w:hint="default"/>
      </w:rPr>
    </w:lvl>
    <w:lvl w:ilvl="5">
      <w:start w:val="1"/>
      <w:numFmt w:val="decimal"/>
      <w:lvlText w:val="%1.%2.%3.%4.%5.%6"/>
      <w:lvlJc w:val="left"/>
      <w:pPr>
        <w:ind w:left="5495" w:hanging="1440"/>
      </w:pPr>
      <w:rPr>
        <w:rFonts w:hint="default"/>
      </w:rPr>
    </w:lvl>
    <w:lvl w:ilvl="6">
      <w:start w:val="1"/>
      <w:numFmt w:val="decimal"/>
      <w:lvlText w:val="%1.%2.%3.%4.%5.%6.%7"/>
      <w:lvlJc w:val="left"/>
      <w:pPr>
        <w:ind w:left="6306" w:hanging="1440"/>
      </w:pPr>
      <w:rPr>
        <w:rFonts w:hint="default"/>
      </w:rPr>
    </w:lvl>
    <w:lvl w:ilvl="7">
      <w:start w:val="1"/>
      <w:numFmt w:val="decimal"/>
      <w:lvlText w:val="%1.%2.%3.%4.%5.%6.%7.%8"/>
      <w:lvlJc w:val="left"/>
      <w:pPr>
        <w:ind w:left="7477" w:hanging="1800"/>
      </w:pPr>
      <w:rPr>
        <w:rFonts w:hint="default"/>
      </w:rPr>
    </w:lvl>
    <w:lvl w:ilvl="8">
      <w:start w:val="1"/>
      <w:numFmt w:val="decimal"/>
      <w:lvlText w:val="%1.%2.%3.%4.%5.%6.%7.%8.%9"/>
      <w:lvlJc w:val="left"/>
      <w:pPr>
        <w:ind w:left="8648" w:hanging="2160"/>
      </w:pPr>
      <w:rPr>
        <w:rFonts w:hint="default"/>
      </w:rPr>
    </w:lvl>
  </w:abstractNum>
  <w:abstractNum w:abstractNumId="133" w15:restartNumberingAfterBreak="0">
    <w:nsid w:val="7B6F177C"/>
    <w:multiLevelType w:val="hybridMultilevel"/>
    <w:tmpl w:val="61DA5DBA"/>
    <w:lvl w:ilvl="0" w:tplc="36B052DE">
      <w:start w:val="1"/>
      <w:numFmt w:val="lowerLetter"/>
      <w:lvlText w:val="%1)"/>
      <w:lvlJc w:val="left"/>
      <w:pPr>
        <w:ind w:left="1206" w:hanging="457"/>
      </w:pPr>
      <w:rPr>
        <w:rFonts w:ascii="Times New Roman" w:eastAsia="Times New Roman" w:hAnsi="Times New Roman" w:cs="Times New Roman" w:hint="default"/>
        <w:color w:val="231F20"/>
        <w:w w:val="100"/>
        <w:sz w:val="22"/>
        <w:szCs w:val="22"/>
      </w:rPr>
    </w:lvl>
    <w:lvl w:ilvl="1" w:tplc="999A1C8A">
      <w:numFmt w:val="bullet"/>
      <w:lvlText w:val="•"/>
      <w:lvlJc w:val="left"/>
      <w:pPr>
        <w:ind w:left="2144" w:hanging="457"/>
      </w:pPr>
      <w:rPr>
        <w:rFonts w:hint="default"/>
      </w:rPr>
    </w:lvl>
    <w:lvl w:ilvl="2" w:tplc="1F26586A">
      <w:numFmt w:val="bullet"/>
      <w:lvlText w:val="•"/>
      <w:lvlJc w:val="left"/>
      <w:pPr>
        <w:ind w:left="3089" w:hanging="457"/>
      </w:pPr>
      <w:rPr>
        <w:rFonts w:hint="default"/>
      </w:rPr>
    </w:lvl>
    <w:lvl w:ilvl="3" w:tplc="306023DE">
      <w:numFmt w:val="bullet"/>
      <w:lvlText w:val="•"/>
      <w:lvlJc w:val="left"/>
      <w:pPr>
        <w:ind w:left="4033" w:hanging="457"/>
      </w:pPr>
      <w:rPr>
        <w:rFonts w:hint="default"/>
      </w:rPr>
    </w:lvl>
    <w:lvl w:ilvl="4" w:tplc="609E0176">
      <w:numFmt w:val="bullet"/>
      <w:lvlText w:val="•"/>
      <w:lvlJc w:val="left"/>
      <w:pPr>
        <w:ind w:left="4978" w:hanging="457"/>
      </w:pPr>
      <w:rPr>
        <w:rFonts w:hint="default"/>
      </w:rPr>
    </w:lvl>
    <w:lvl w:ilvl="5" w:tplc="5314BB08">
      <w:numFmt w:val="bullet"/>
      <w:lvlText w:val="•"/>
      <w:lvlJc w:val="left"/>
      <w:pPr>
        <w:ind w:left="5922" w:hanging="457"/>
      </w:pPr>
      <w:rPr>
        <w:rFonts w:hint="default"/>
      </w:rPr>
    </w:lvl>
    <w:lvl w:ilvl="6" w:tplc="CF2ED180">
      <w:numFmt w:val="bullet"/>
      <w:lvlText w:val="•"/>
      <w:lvlJc w:val="left"/>
      <w:pPr>
        <w:ind w:left="6867" w:hanging="457"/>
      </w:pPr>
      <w:rPr>
        <w:rFonts w:hint="default"/>
      </w:rPr>
    </w:lvl>
    <w:lvl w:ilvl="7" w:tplc="BB80D832">
      <w:numFmt w:val="bullet"/>
      <w:lvlText w:val="•"/>
      <w:lvlJc w:val="left"/>
      <w:pPr>
        <w:ind w:left="7811" w:hanging="457"/>
      </w:pPr>
      <w:rPr>
        <w:rFonts w:hint="default"/>
      </w:rPr>
    </w:lvl>
    <w:lvl w:ilvl="8" w:tplc="B38CB2DC">
      <w:numFmt w:val="bullet"/>
      <w:lvlText w:val="•"/>
      <w:lvlJc w:val="left"/>
      <w:pPr>
        <w:ind w:left="8756" w:hanging="457"/>
      </w:pPr>
      <w:rPr>
        <w:rFonts w:hint="default"/>
      </w:rPr>
    </w:lvl>
  </w:abstractNum>
  <w:abstractNum w:abstractNumId="134" w15:restartNumberingAfterBreak="0">
    <w:nsid w:val="7CB05007"/>
    <w:multiLevelType w:val="hybridMultilevel"/>
    <w:tmpl w:val="B39C1D64"/>
    <w:lvl w:ilvl="0" w:tplc="CCB02282">
      <w:start w:val="1"/>
      <w:numFmt w:val="lowerRoman"/>
      <w:lvlText w:val="%1)"/>
      <w:lvlJc w:val="left"/>
      <w:pPr>
        <w:ind w:left="1174" w:hanging="475"/>
      </w:pPr>
      <w:rPr>
        <w:rFonts w:ascii="Times New Roman" w:eastAsia="Times New Roman" w:hAnsi="Times New Roman" w:cs="Times New Roman" w:hint="default"/>
        <w:color w:val="231F20"/>
        <w:w w:val="100"/>
        <w:sz w:val="22"/>
        <w:szCs w:val="22"/>
      </w:rPr>
    </w:lvl>
    <w:lvl w:ilvl="1" w:tplc="4D3C6C50">
      <w:numFmt w:val="bullet"/>
      <w:lvlText w:val="•"/>
      <w:lvlJc w:val="left"/>
      <w:pPr>
        <w:ind w:left="2126" w:hanging="475"/>
      </w:pPr>
      <w:rPr>
        <w:rFonts w:hint="default"/>
      </w:rPr>
    </w:lvl>
    <w:lvl w:ilvl="2" w:tplc="B742DEE0">
      <w:numFmt w:val="bullet"/>
      <w:lvlText w:val="•"/>
      <w:lvlJc w:val="left"/>
      <w:pPr>
        <w:ind w:left="3073" w:hanging="475"/>
      </w:pPr>
      <w:rPr>
        <w:rFonts w:hint="default"/>
      </w:rPr>
    </w:lvl>
    <w:lvl w:ilvl="3" w:tplc="DE167130">
      <w:numFmt w:val="bullet"/>
      <w:lvlText w:val="•"/>
      <w:lvlJc w:val="left"/>
      <w:pPr>
        <w:ind w:left="4019" w:hanging="475"/>
      </w:pPr>
      <w:rPr>
        <w:rFonts w:hint="default"/>
      </w:rPr>
    </w:lvl>
    <w:lvl w:ilvl="4" w:tplc="D24E975C">
      <w:numFmt w:val="bullet"/>
      <w:lvlText w:val="•"/>
      <w:lvlJc w:val="left"/>
      <w:pPr>
        <w:ind w:left="4966" w:hanging="475"/>
      </w:pPr>
      <w:rPr>
        <w:rFonts w:hint="default"/>
      </w:rPr>
    </w:lvl>
    <w:lvl w:ilvl="5" w:tplc="0C86D4DC">
      <w:numFmt w:val="bullet"/>
      <w:lvlText w:val="•"/>
      <w:lvlJc w:val="left"/>
      <w:pPr>
        <w:ind w:left="5912" w:hanging="475"/>
      </w:pPr>
      <w:rPr>
        <w:rFonts w:hint="default"/>
      </w:rPr>
    </w:lvl>
    <w:lvl w:ilvl="6" w:tplc="B4EAEE14">
      <w:numFmt w:val="bullet"/>
      <w:lvlText w:val="•"/>
      <w:lvlJc w:val="left"/>
      <w:pPr>
        <w:ind w:left="6859" w:hanging="475"/>
      </w:pPr>
      <w:rPr>
        <w:rFonts w:hint="default"/>
      </w:rPr>
    </w:lvl>
    <w:lvl w:ilvl="7" w:tplc="FA70421E">
      <w:numFmt w:val="bullet"/>
      <w:lvlText w:val="•"/>
      <w:lvlJc w:val="left"/>
      <w:pPr>
        <w:ind w:left="7805" w:hanging="475"/>
      </w:pPr>
      <w:rPr>
        <w:rFonts w:hint="default"/>
      </w:rPr>
    </w:lvl>
    <w:lvl w:ilvl="8" w:tplc="C3565942">
      <w:numFmt w:val="bullet"/>
      <w:lvlText w:val="•"/>
      <w:lvlJc w:val="left"/>
      <w:pPr>
        <w:ind w:left="8752" w:hanging="475"/>
      </w:pPr>
      <w:rPr>
        <w:rFonts w:hint="default"/>
      </w:rPr>
    </w:lvl>
  </w:abstractNum>
  <w:abstractNum w:abstractNumId="135" w15:restartNumberingAfterBreak="0">
    <w:nsid w:val="7DC40A5A"/>
    <w:multiLevelType w:val="hybridMultilevel"/>
    <w:tmpl w:val="BE20638E"/>
    <w:lvl w:ilvl="0" w:tplc="DD4EB868">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DBC01760">
      <w:numFmt w:val="bullet"/>
      <w:lvlText w:val="•"/>
      <w:lvlJc w:val="left"/>
      <w:pPr>
        <w:ind w:left="1216" w:hanging="339"/>
      </w:pPr>
      <w:rPr>
        <w:rFonts w:hint="default"/>
        <w:lang w:val="en-US" w:eastAsia="en-US" w:bidi="ar-SA"/>
      </w:rPr>
    </w:lvl>
    <w:lvl w:ilvl="2" w:tplc="0F883BAA">
      <w:numFmt w:val="bullet"/>
      <w:lvlText w:val="•"/>
      <w:lvlJc w:val="left"/>
      <w:pPr>
        <w:ind w:left="1653" w:hanging="339"/>
      </w:pPr>
      <w:rPr>
        <w:rFonts w:hint="default"/>
        <w:lang w:val="en-US" w:eastAsia="en-US" w:bidi="ar-SA"/>
      </w:rPr>
    </w:lvl>
    <w:lvl w:ilvl="3" w:tplc="658E633C">
      <w:numFmt w:val="bullet"/>
      <w:lvlText w:val="•"/>
      <w:lvlJc w:val="left"/>
      <w:pPr>
        <w:ind w:left="2089" w:hanging="339"/>
      </w:pPr>
      <w:rPr>
        <w:rFonts w:hint="default"/>
        <w:lang w:val="en-US" w:eastAsia="en-US" w:bidi="ar-SA"/>
      </w:rPr>
    </w:lvl>
    <w:lvl w:ilvl="4" w:tplc="5CB28DE8">
      <w:numFmt w:val="bullet"/>
      <w:lvlText w:val="•"/>
      <w:lvlJc w:val="left"/>
      <w:pPr>
        <w:ind w:left="2526" w:hanging="339"/>
      </w:pPr>
      <w:rPr>
        <w:rFonts w:hint="default"/>
        <w:lang w:val="en-US" w:eastAsia="en-US" w:bidi="ar-SA"/>
      </w:rPr>
    </w:lvl>
    <w:lvl w:ilvl="5" w:tplc="8F4E33A4">
      <w:numFmt w:val="bullet"/>
      <w:lvlText w:val="•"/>
      <w:lvlJc w:val="left"/>
      <w:pPr>
        <w:ind w:left="2963" w:hanging="339"/>
      </w:pPr>
      <w:rPr>
        <w:rFonts w:hint="default"/>
        <w:lang w:val="en-US" w:eastAsia="en-US" w:bidi="ar-SA"/>
      </w:rPr>
    </w:lvl>
    <w:lvl w:ilvl="6" w:tplc="8BF6D0C8">
      <w:numFmt w:val="bullet"/>
      <w:lvlText w:val="•"/>
      <w:lvlJc w:val="left"/>
      <w:pPr>
        <w:ind w:left="3399" w:hanging="339"/>
      </w:pPr>
      <w:rPr>
        <w:rFonts w:hint="default"/>
        <w:lang w:val="en-US" w:eastAsia="en-US" w:bidi="ar-SA"/>
      </w:rPr>
    </w:lvl>
    <w:lvl w:ilvl="7" w:tplc="26FCE2D8">
      <w:numFmt w:val="bullet"/>
      <w:lvlText w:val="•"/>
      <w:lvlJc w:val="left"/>
      <w:pPr>
        <w:ind w:left="3836" w:hanging="339"/>
      </w:pPr>
      <w:rPr>
        <w:rFonts w:hint="default"/>
        <w:lang w:val="en-US" w:eastAsia="en-US" w:bidi="ar-SA"/>
      </w:rPr>
    </w:lvl>
    <w:lvl w:ilvl="8" w:tplc="0E46FB06">
      <w:numFmt w:val="bullet"/>
      <w:lvlText w:val="•"/>
      <w:lvlJc w:val="left"/>
      <w:pPr>
        <w:ind w:left="4272" w:hanging="339"/>
      </w:pPr>
      <w:rPr>
        <w:rFonts w:hint="default"/>
        <w:lang w:val="en-US" w:eastAsia="en-US" w:bidi="ar-SA"/>
      </w:rPr>
    </w:lvl>
  </w:abstractNum>
  <w:num w:numId="1">
    <w:abstractNumId w:val="25"/>
  </w:num>
  <w:num w:numId="2">
    <w:abstractNumId w:val="4"/>
  </w:num>
  <w:num w:numId="3">
    <w:abstractNumId w:val="117"/>
  </w:num>
  <w:num w:numId="4">
    <w:abstractNumId w:val="93"/>
  </w:num>
  <w:num w:numId="5">
    <w:abstractNumId w:val="97"/>
  </w:num>
  <w:num w:numId="6">
    <w:abstractNumId w:val="103"/>
  </w:num>
  <w:num w:numId="7">
    <w:abstractNumId w:val="131"/>
  </w:num>
  <w:num w:numId="8">
    <w:abstractNumId w:val="42"/>
  </w:num>
  <w:num w:numId="9">
    <w:abstractNumId w:val="113"/>
  </w:num>
  <w:num w:numId="10">
    <w:abstractNumId w:val="5"/>
  </w:num>
  <w:num w:numId="11">
    <w:abstractNumId w:val="21"/>
  </w:num>
  <w:num w:numId="12">
    <w:abstractNumId w:val="32"/>
  </w:num>
  <w:num w:numId="13">
    <w:abstractNumId w:val="123"/>
  </w:num>
  <w:num w:numId="14">
    <w:abstractNumId w:val="40"/>
  </w:num>
  <w:num w:numId="15">
    <w:abstractNumId w:val="14"/>
  </w:num>
  <w:num w:numId="16">
    <w:abstractNumId w:val="33"/>
  </w:num>
  <w:num w:numId="17">
    <w:abstractNumId w:val="50"/>
  </w:num>
  <w:num w:numId="18">
    <w:abstractNumId w:val="96"/>
  </w:num>
  <w:num w:numId="19">
    <w:abstractNumId w:val="59"/>
  </w:num>
  <w:num w:numId="20">
    <w:abstractNumId w:val="0"/>
  </w:num>
  <w:num w:numId="21">
    <w:abstractNumId w:val="89"/>
  </w:num>
  <w:num w:numId="22">
    <w:abstractNumId w:val="24"/>
  </w:num>
  <w:num w:numId="23">
    <w:abstractNumId w:val="45"/>
  </w:num>
  <w:num w:numId="24">
    <w:abstractNumId w:val="80"/>
  </w:num>
  <w:num w:numId="25">
    <w:abstractNumId w:val="120"/>
  </w:num>
  <w:num w:numId="26">
    <w:abstractNumId w:val="78"/>
  </w:num>
  <w:num w:numId="27">
    <w:abstractNumId w:val="114"/>
  </w:num>
  <w:num w:numId="28">
    <w:abstractNumId w:val="64"/>
  </w:num>
  <w:num w:numId="29">
    <w:abstractNumId w:val="100"/>
  </w:num>
  <w:num w:numId="30">
    <w:abstractNumId w:val="121"/>
  </w:num>
  <w:num w:numId="31">
    <w:abstractNumId w:val="51"/>
  </w:num>
  <w:num w:numId="32">
    <w:abstractNumId w:val="85"/>
  </w:num>
  <w:num w:numId="33">
    <w:abstractNumId w:val="102"/>
  </w:num>
  <w:num w:numId="34">
    <w:abstractNumId w:val="66"/>
  </w:num>
  <w:num w:numId="35">
    <w:abstractNumId w:val="57"/>
  </w:num>
  <w:num w:numId="36">
    <w:abstractNumId w:val="20"/>
  </w:num>
  <w:num w:numId="37">
    <w:abstractNumId w:val="48"/>
  </w:num>
  <w:num w:numId="38">
    <w:abstractNumId w:val="34"/>
  </w:num>
  <w:num w:numId="39">
    <w:abstractNumId w:val="2"/>
  </w:num>
  <w:num w:numId="40">
    <w:abstractNumId w:val="30"/>
  </w:num>
  <w:num w:numId="41">
    <w:abstractNumId w:val="125"/>
  </w:num>
  <w:num w:numId="42">
    <w:abstractNumId w:val="70"/>
  </w:num>
  <w:num w:numId="43">
    <w:abstractNumId w:val="118"/>
  </w:num>
  <w:num w:numId="44">
    <w:abstractNumId w:val="43"/>
  </w:num>
  <w:num w:numId="45">
    <w:abstractNumId w:val="15"/>
  </w:num>
  <w:num w:numId="46">
    <w:abstractNumId w:val="126"/>
  </w:num>
  <w:num w:numId="47">
    <w:abstractNumId w:val="128"/>
  </w:num>
  <w:num w:numId="48">
    <w:abstractNumId w:val="95"/>
  </w:num>
  <w:num w:numId="49">
    <w:abstractNumId w:val="124"/>
  </w:num>
  <w:num w:numId="50">
    <w:abstractNumId w:val="58"/>
  </w:num>
  <w:num w:numId="51">
    <w:abstractNumId w:val="86"/>
  </w:num>
  <w:num w:numId="52">
    <w:abstractNumId w:val="17"/>
  </w:num>
  <w:num w:numId="53">
    <w:abstractNumId w:val="83"/>
  </w:num>
  <w:num w:numId="54">
    <w:abstractNumId w:val="71"/>
  </w:num>
  <w:num w:numId="55">
    <w:abstractNumId w:val="9"/>
  </w:num>
  <w:num w:numId="56">
    <w:abstractNumId w:val="7"/>
  </w:num>
  <w:num w:numId="57">
    <w:abstractNumId w:val="110"/>
  </w:num>
  <w:num w:numId="58">
    <w:abstractNumId w:val="133"/>
  </w:num>
  <w:num w:numId="59">
    <w:abstractNumId w:val="23"/>
  </w:num>
  <w:num w:numId="60">
    <w:abstractNumId w:val="74"/>
  </w:num>
  <w:num w:numId="61">
    <w:abstractNumId w:val="61"/>
  </w:num>
  <w:num w:numId="62">
    <w:abstractNumId w:val="72"/>
  </w:num>
  <w:num w:numId="63">
    <w:abstractNumId w:val="29"/>
  </w:num>
  <w:num w:numId="64">
    <w:abstractNumId w:val="6"/>
  </w:num>
  <w:num w:numId="65">
    <w:abstractNumId w:val="76"/>
  </w:num>
  <w:num w:numId="66">
    <w:abstractNumId w:val="31"/>
  </w:num>
  <w:num w:numId="67">
    <w:abstractNumId w:val="56"/>
  </w:num>
  <w:num w:numId="68">
    <w:abstractNumId w:val="79"/>
  </w:num>
  <w:num w:numId="69">
    <w:abstractNumId w:val="47"/>
  </w:num>
  <w:num w:numId="70">
    <w:abstractNumId w:val="12"/>
  </w:num>
  <w:num w:numId="71">
    <w:abstractNumId w:val="91"/>
  </w:num>
  <w:num w:numId="72">
    <w:abstractNumId w:val="127"/>
  </w:num>
  <w:num w:numId="73">
    <w:abstractNumId w:val="28"/>
  </w:num>
  <w:num w:numId="74">
    <w:abstractNumId w:val="68"/>
  </w:num>
  <w:num w:numId="75">
    <w:abstractNumId w:val="111"/>
  </w:num>
  <w:num w:numId="76">
    <w:abstractNumId w:val="26"/>
  </w:num>
  <w:num w:numId="77">
    <w:abstractNumId w:val="16"/>
  </w:num>
  <w:num w:numId="78">
    <w:abstractNumId w:val="122"/>
  </w:num>
  <w:num w:numId="79">
    <w:abstractNumId w:val="129"/>
  </w:num>
  <w:num w:numId="80">
    <w:abstractNumId w:val="90"/>
  </w:num>
  <w:num w:numId="81">
    <w:abstractNumId w:val="39"/>
  </w:num>
  <w:num w:numId="82">
    <w:abstractNumId w:val="22"/>
  </w:num>
  <w:num w:numId="83">
    <w:abstractNumId w:val="13"/>
  </w:num>
  <w:num w:numId="84">
    <w:abstractNumId w:val="112"/>
  </w:num>
  <w:num w:numId="85">
    <w:abstractNumId w:val="87"/>
  </w:num>
  <w:num w:numId="86">
    <w:abstractNumId w:val="19"/>
  </w:num>
  <w:num w:numId="87">
    <w:abstractNumId w:val="104"/>
  </w:num>
  <w:num w:numId="88">
    <w:abstractNumId w:val="53"/>
  </w:num>
  <w:num w:numId="89">
    <w:abstractNumId w:val="77"/>
  </w:num>
  <w:num w:numId="90">
    <w:abstractNumId w:val="84"/>
  </w:num>
  <w:num w:numId="91">
    <w:abstractNumId w:val="65"/>
  </w:num>
  <w:num w:numId="92">
    <w:abstractNumId w:val="54"/>
  </w:num>
  <w:num w:numId="93">
    <w:abstractNumId w:val="49"/>
  </w:num>
  <w:num w:numId="94">
    <w:abstractNumId w:val="134"/>
  </w:num>
  <w:num w:numId="95">
    <w:abstractNumId w:val="67"/>
  </w:num>
  <w:num w:numId="96">
    <w:abstractNumId w:val="38"/>
  </w:num>
  <w:num w:numId="97">
    <w:abstractNumId w:val="36"/>
  </w:num>
  <w:num w:numId="98">
    <w:abstractNumId w:val="37"/>
  </w:num>
  <w:num w:numId="99">
    <w:abstractNumId w:val="27"/>
  </w:num>
  <w:num w:numId="100">
    <w:abstractNumId w:val="116"/>
  </w:num>
  <w:num w:numId="101">
    <w:abstractNumId w:val="46"/>
  </w:num>
  <w:num w:numId="102">
    <w:abstractNumId w:val="60"/>
  </w:num>
  <w:num w:numId="103">
    <w:abstractNumId w:val="69"/>
  </w:num>
  <w:num w:numId="104">
    <w:abstractNumId w:val="73"/>
  </w:num>
  <w:num w:numId="105">
    <w:abstractNumId w:val="55"/>
  </w:num>
  <w:num w:numId="106">
    <w:abstractNumId w:val="98"/>
  </w:num>
  <w:num w:numId="107">
    <w:abstractNumId w:val="35"/>
  </w:num>
  <w:num w:numId="108">
    <w:abstractNumId w:val="3"/>
  </w:num>
  <w:num w:numId="109">
    <w:abstractNumId w:val="92"/>
  </w:num>
  <w:num w:numId="110">
    <w:abstractNumId w:val="119"/>
  </w:num>
  <w:num w:numId="111">
    <w:abstractNumId w:val="75"/>
  </w:num>
  <w:num w:numId="112">
    <w:abstractNumId w:val="107"/>
  </w:num>
  <w:num w:numId="113">
    <w:abstractNumId w:val="41"/>
  </w:num>
  <w:num w:numId="114">
    <w:abstractNumId w:val="88"/>
  </w:num>
  <w:num w:numId="115">
    <w:abstractNumId w:val="130"/>
  </w:num>
  <w:num w:numId="116">
    <w:abstractNumId w:val="108"/>
  </w:num>
  <w:num w:numId="117">
    <w:abstractNumId w:val="106"/>
  </w:num>
  <w:num w:numId="118">
    <w:abstractNumId w:val="62"/>
  </w:num>
  <w:num w:numId="119">
    <w:abstractNumId w:val="81"/>
  </w:num>
  <w:num w:numId="120">
    <w:abstractNumId w:val="135"/>
  </w:num>
  <w:num w:numId="121">
    <w:abstractNumId w:val="105"/>
  </w:num>
  <w:num w:numId="122">
    <w:abstractNumId w:val="115"/>
  </w:num>
  <w:num w:numId="123">
    <w:abstractNumId w:val="82"/>
  </w:num>
  <w:num w:numId="124">
    <w:abstractNumId w:val="52"/>
  </w:num>
  <w:num w:numId="125">
    <w:abstractNumId w:val="10"/>
  </w:num>
  <w:num w:numId="126">
    <w:abstractNumId w:val="63"/>
  </w:num>
  <w:num w:numId="127">
    <w:abstractNumId w:val="94"/>
  </w:num>
  <w:num w:numId="128">
    <w:abstractNumId w:val="109"/>
  </w:num>
  <w:num w:numId="129">
    <w:abstractNumId w:val="11"/>
  </w:num>
  <w:num w:numId="130">
    <w:abstractNumId w:val="101"/>
  </w:num>
  <w:num w:numId="131">
    <w:abstractNumId w:val="44"/>
  </w:num>
  <w:num w:numId="132">
    <w:abstractNumId w:val="18"/>
  </w:num>
  <w:num w:numId="133">
    <w:abstractNumId w:val="132"/>
  </w:num>
  <w:num w:numId="134">
    <w:abstractNumId w:val="1"/>
  </w:num>
  <w:num w:numId="135">
    <w:abstractNumId w:val="8"/>
  </w:num>
  <w:num w:numId="136">
    <w:abstractNumId w:val="99"/>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E3D"/>
    <w:rsid w:val="0000366C"/>
    <w:rsid w:val="0000618B"/>
    <w:rsid w:val="00007620"/>
    <w:rsid w:val="000107BF"/>
    <w:rsid w:val="0001177D"/>
    <w:rsid w:val="000143B1"/>
    <w:rsid w:val="00014D8C"/>
    <w:rsid w:val="00015DBF"/>
    <w:rsid w:val="00024A87"/>
    <w:rsid w:val="0003138B"/>
    <w:rsid w:val="00035A6D"/>
    <w:rsid w:val="00044FF6"/>
    <w:rsid w:val="00054FDC"/>
    <w:rsid w:val="00061397"/>
    <w:rsid w:val="0008510A"/>
    <w:rsid w:val="000852F0"/>
    <w:rsid w:val="000903A2"/>
    <w:rsid w:val="00090BCF"/>
    <w:rsid w:val="000954A8"/>
    <w:rsid w:val="0009674E"/>
    <w:rsid w:val="000A3EAD"/>
    <w:rsid w:val="000B0F2F"/>
    <w:rsid w:val="000B47EB"/>
    <w:rsid w:val="000C2B2B"/>
    <w:rsid w:val="000D256A"/>
    <w:rsid w:val="000D2BE5"/>
    <w:rsid w:val="000D6321"/>
    <w:rsid w:val="000D6D98"/>
    <w:rsid w:val="000E1607"/>
    <w:rsid w:val="000E782B"/>
    <w:rsid w:val="000E788C"/>
    <w:rsid w:val="000F0F48"/>
    <w:rsid w:val="000F25FD"/>
    <w:rsid w:val="000F3A0A"/>
    <w:rsid w:val="000F5632"/>
    <w:rsid w:val="00103D84"/>
    <w:rsid w:val="0010442E"/>
    <w:rsid w:val="001150BC"/>
    <w:rsid w:val="00116863"/>
    <w:rsid w:val="00117A48"/>
    <w:rsid w:val="00126EC5"/>
    <w:rsid w:val="0014200C"/>
    <w:rsid w:val="001543D4"/>
    <w:rsid w:val="0015508C"/>
    <w:rsid w:val="00161796"/>
    <w:rsid w:val="0016421B"/>
    <w:rsid w:val="0016507F"/>
    <w:rsid w:val="00175EB0"/>
    <w:rsid w:val="00180BBD"/>
    <w:rsid w:val="001A3B4A"/>
    <w:rsid w:val="001B5597"/>
    <w:rsid w:val="001C0542"/>
    <w:rsid w:val="001C1240"/>
    <w:rsid w:val="001C6CDD"/>
    <w:rsid w:val="001C7232"/>
    <w:rsid w:val="001C7ED6"/>
    <w:rsid w:val="001D398B"/>
    <w:rsid w:val="001D5326"/>
    <w:rsid w:val="001D73FA"/>
    <w:rsid w:val="001E137C"/>
    <w:rsid w:val="001E429B"/>
    <w:rsid w:val="001E7929"/>
    <w:rsid w:val="001F5A49"/>
    <w:rsid w:val="00200ABA"/>
    <w:rsid w:val="00204B29"/>
    <w:rsid w:val="00205F84"/>
    <w:rsid w:val="002130AE"/>
    <w:rsid w:val="00214735"/>
    <w:rsid w:val="00217F9D"/>
    <w:rsid w:val="00222082"/>
    <w:rsid w:val="00222D5A"/>
    <w:rsid w:val="00223C21"/>
    <w:rsid w:val="002272B3"/>
    <w:rsid w:val="002371D9"/>
    <w:rsid w:val="0027103E"/>
    <w:rsid w:val="0027515B"/>
    <w:rsid w:val="002773A5"/>
    <w:rsid w:val="002855EA"/>
    <w:rsid w:val="00286600"/>
    <w:rsid w:val="00296159"/>
    <w:rsid w:val="0029678E"/>
    <w:rsid w:val="002A4170"/>
    <w:rsid w:val="002A7700"/>
    <w:rsid w:val="002B31DC"/>
    <w:rsid w:val="002B5DCF"/>
    <w:rsid w:val="002B6788"/>
    <w:rsid w:val="002C041F"/>
    <w:rsid w:val="002C6A57"/>
    <w:rsid w:val="002D2885"/>
    <w:rsid w:val="002D33B8"/>
    <w:rsid w:val="002D782B"/>
    <w:rsid w:val="002D7FC0"/>
    <w:rsid w:val="002F3DD2"/>
    <w:rsid w:val="002F725D"/>
    <w:rsid w:val="00300D2E"/>
    <w:rsid w:val="0031114F"/>
    <w:rsid w:val="00315E78"/>
    <w:rsid w:val="00317A77"/>
    <w:rsid w:val="00331358"/>
    <w:rsid w:val="00333E29"/>
    <w:rsid w:val="00337DA1"/>
    <w:rsid w:val="003422F6"/>
    <w:rsid w:val="00346319"/>
    <w:rsid w:val="00352499"/>
    <w:rsid w:val="003536D8"/>
    <w:rsid w:val="0036183D"/>
    <w:rsid w:val="00367163"/>
    <w:rsid w:val="00371C35"/>
    <w:rsid w:val="003730BC"/>
    <w:rsid w:val="003752DC"/>
    <w:rsid w:val="003756D9"/>
    <w:rsid w:val="00381151"/>
    <w:rsid w:val="0038713F"/>
    <w:rsid w:val="00387595"/>
    <w:rsid w:val="00391224"/>
    <w:rsid w:val="003919E2"/>
    <w:rsid w:val="00396A8C"/>
    <w:rsid w:val="003A24AC"/>
    <w:rsid w:val="003B0D2A"/>
    <w:rsid w:val="003B51BE"/>
    <w:rsid w:val="003C3B87"/>
    <w:rsid w:val="003D01C3"/>
    <w:rsid w:val="003D0BF4"/>
    <w:rsid w:val="003D2F49"/>
    <w:rsid w:val="003D2F86"/>
    <w:rsid w:val="003E0775"/>
    <w:rsid w:val="003E53CA"/>
    <w:rsid w:val="003F491C"/>
    <w:rsid w:val="00401E58"/>
    <w:rsid w:val="0040552D"/>
    <w:rsid w:val="00405DA1"/>
    <w:rsid w:val="00411A4E"/>
    <w:rsid w:val="00431DC4"/>
    <w:rsid w:val="0043408A"/>
    <w:rsid w:val="004446BC"/>
    <w:rsid w:val="00446138"/>
    <w:rsid w:val="004515BF"/>
    <w:rsid w:val="00456528"/>
    <w:rsid w:val="004626B1"/>
    <w:rsid w:val="004634A9"/>
    <w:rsid w:val="00465212"/>
    <w:rsid w:val="00465B67"/>
    <w:rsid w:val="004825B9"/>
    <w:rsid w:val="00492957"/>
    <w:rsid w:val="004964AF"/>
    <w:rsid w:val="004A3EC9"/>
    <w:rsid w:val="004A596C"/>
    <w:rsid w:val="004B4D1D"/>
    <w:rsid w:val="004C1AE1"/>
    <w:rsid w:val="004C3200"/>
    <w:rsid w:val="004C3CDC"/>
    <w:rsid w:val="004D051F"/>
    <w:rsid w:val="004D5492"/>
    <w:rsid w:val="004E1E14"/>
    <w:rsid w:val="004E559B"/>
    <w:rsid w:val="004F2F29"/>
    <w:rsid w:val="004F5867"/>
    <w:rsid w:val="00502400"/>
    <w:rsid w:val="00502EF3"/>
    <w:rsid w:val="00514DAD"/>
    <w:rsid w:val="00515533"/>
    <w:rsid w:val="00516EF1"/>
    <w:rsid w:val="00532093"/>
    <w:rsid w:val="00537C0B"/>
    <w:rsid w:val="005438C3"/>
    <w:rsid w:val="005473D5"/>
    <w:rsid w:val="005507F0"/>
    <w:rsid w:val="00551D4F"/>
    <w:rsid w:val="0055223D"/>
    <w:rsid w:val="00563D1D"/>
    <w:rsid w:val="00563FB2"/>
    <w:rsid w:val="005648AB"/>
    <w:rsid w:val="0058176B"/>
    <w:rsid w:val="0058277E"/>
    <w:rsid w:val="0058590E"/>
    <w:rsid w:val="00587490"/>
    <w:rsid w:val="005922CB"/>
    <w:rsid w:val="005A5C13"/>
    <w:rsid w:val="005B27C0"/>
    <w:rsid w:val="005B2E27"/>
    <w:rsid w:val="005B714F"/>
    <w:rsid w:val="005C0709"/>
    <w:rsid w:val="005C26E9"/>
    <w:rsid w:val="005C338B"/>
    <w:rsid w:val="005C3496"/>
    <w:rsid w:val="005C5059"/>
    <w:rsid w:val="005E4DA6"/>
    <w:rsid w:val="005E682C"/>
    <w:rsid w:val="005E6E3D"/>
    <w:rsid w:val="005E7D1F"/>
    <w:rsid w:val="005F4157"/>
    <w:rsid w:val="005F4F4A"/>
    <w:rsid w:val="005F5F02"/>
    <w:rsid w:val="0060201F"/>
    <w:rsid w:val="006052F8"/>
    <w:rsid w:val="006056C8"/>
    <w:rsid w:val="006118AE"/>
    <w:rsid w:val="00620607"/>
    <w:rsid w:val="006207A5"/>
    <w:rsid w:val="00621724"/>
    <w:rsid w:val="00623AC4"/>
    <w:rsid w:val="00631A6B"/>
    <w:rsid w:val="00632B41"/>
    <w:rsid w:val="00633F0B"/>
    <w:rsid w:val="00633F82"/>
    <w:rsid w:val="00647723"/>
    <w:rsid w:val="0064781C"/>
    <w:rsid w:val="00651893"/>
    <w:rsid w:val="00664362"/>
    <w:rsid w:val="00671884"/>
    <w:rsid w:val="00681DB6"/>
    <w:rsid w:val="006959E4"/>
    <w:rsid w:val="006A2190"/>
    <w:rsid w:val="006A2796"/>
    <w:rsid w:val="006A35E0"/>
    <w:rsid w:val="006A43AF"/>
    <w:rsid w:val="006B24E9"/>
    <w:rsid w:val="006B25FF"/>
    <w:rsid w:val="006D1F28"/>
    <w:rsid w:val="006D2285"/>
    <w:rsid w:val="006D329A"/>
    <w:rsid w:val="006D5E82"/>
    <w:rsid w:val="006F46D6"/>
    <w:rsid w:val="007019D9"/>
    <w:rsid w:val="007117D8"/>
    <w:rsid w:val="00712483"/>
    <w:rsid w:val="0071745F"/>
    <w:rsid w:val="00717D0B"/>
    <w:rsid w:val="00724EEE"/>
    <w:rsid w:val="00732AF3"/>
    <w:rsid w:val="00737192"/>
    <w:rsid w:val="00744749"/>
    <w:rsid w:val="00745980"/>
    <w:rsid w:val="00752CB8"/>
    <w:rsid w:val="007576CA"/>
    <w:rsid w:val="00760277"/>
    <w:rsid w:val="00760665"/>
    <w:rsid w:val="00766E9F"/>
    <w:rsid w:val="00770A7C"/>
    <w:rsid w:val="0077532D"/>
    <w:rsid w:val="00783AE7"/>
    <w:rsid w:val="0078423C"/>
    <w:rsid w:val="00785A40"/>
    <w:rsid w:val="007873F4"/>
    <w:rsid w:val="007900E3"/>
    <w:rsid w:val="007A339E"/>
    <w:rsid w:val="007A4056"/>
    <w:rsid w:val="007A7767"/>
    <w:rsid w:val="007B4059"/>
    <w:rsid w:val="007B4DDB"/>
    <w:rsid w:val="007B5875"/>
    <w:rsid w:val="007B621B"/>
    <w:rsid w:val="007B664E"/>
    <w:rsid w:val="007B777F"/>
    <w:rsid w:val="007C3B18"/>
    <w:rsid w:val="007C4B26"/>
    <w:rsid w:val="007C50DC"/>
    <w:rsid w:val="007C5FA3"/>
    <w:rsid w:val="007C6664"/>
    <w:rsid w:val="007D2B1A"/>
    <w:rsid w:val="007D2B86"/>
    <w:rsid w:val="007D7D6A"/>
    <w:rsid w:val="007E3339"/>
    <w:rsid w:val="007F1AF8"/>
    <w:rsid w:val="008124EB"/>
    <w:rsid w:val="00821092"/>
    <w:rsid w:val="00827694"/>
    <w:rsid w:val="00827950"/>
    <w:rsid w:val="00831A86"/>
    <w:rsid w:val="0083613D"/>
    <w:rsid w:val="00850065"/>
    <w:rsid w:val="008507A2"/>
    <w:rsid w:val="008613D0"/>
    <w:rsid w:val="008624DC"/>
    <w:rsid w:val="00862BAA"/>
    <w:rsid w:val="00877197"/>
    <w:rsid w:val="00880E7C"/>
    <w:rsid w:val="00883E05"/>
    <w:rsid w:val="00891A07"/>
    <w:rsid w:val="00893126"/>
    <w:rsid w:val="00893575"/>
    <w:rsid w:val="00895DA9"/>
    <w:rsid w:val="008A2DF4"/>
    <w:rsid w:val="008A34F4"/>
    <w:rsid w:val="008A5F63"/>
    <w:rsid w:val="008A6F89"/>
    <w:rsid w:val="008B1C8F"/>
    <w:rsid w:val="008B1D4C"/>
    <w:rsid w:val="008B585A"/>
    <w:rsid w:val="008B74FF"/>
    <w:rsid w:val="008C353E"/>
    <w:rsid w:val="008C7E40"/>
    <w:rsid w:val="008D5519"/>
    <w:rsid w:val="008E11B1"/>
    <w:rsid w:val="008E32D3"/>
    <w:rsid w:val="008E400E"/>
    <w:rsid w:val="008F70CE"/>
    <w:rsid w:val="008F761C"/>
    <w:rsid w:val="0091584D"/>
    <w:rsid w:val="009170F3"/>
    <w:rsid w:val="0091750E"/>
    <w:rsid w:val="009204DE"/>
    <w:rsid w:val="009316D7"/>
    <w:rsid w:val="00935856"/>
    <w:rsid w:val="00935D73"/>
    <w:rsid w:val="009365E2"/>
    <w:rsid w:val="0093677C"/>
    <w:rsid w:val="00936D7C"/>
    <w:rsid w:val="00941421"/>
    <w:rsid w:val="0094172C"/>
    <w:rsid w:val="00942A46"/>
    <w:rsid w:val="00943206"/>
    <w:rsid w:val="00946CB5"/>
    <w:rsid w:val="0095142B"/>
    <w:rsid w:val="009645A7"/>
    <w:rsid w:val="0096497A"/>
    <w:rsid w:val="009718DD"/>
    <w:rsid w:val="0097724E"/>
    <w:rsid w:val="00980B10"/>
    <w:rsid w:val="00980F04"/>
    <w:rsid w:val="00985054"/>
    <w:rsid w:val="00996C61"/>
    <w:rsid w:val="009A4234"/>
    <w:rsid w:val="009A7061"/>
    <w:rsid w:val="009B1449"/>
    <w:rsid w:val="009B1C5F"/>
    <w:rsid w:val="009B2E68"/>
    <w:rsid w:val="009B5CD4"/>
    <w:rsid w:val="009B61C4"/>
    <w:rsid w:val="009C12C9"/>
    <w:rsid w:val="009C1E21"/>
    <w:rsid w:val="009C39A1"/>
    <w:rsid w:val="009C503B"/>
    <w:rsid w:val="009D21DF"/>
    <w:rsid w:val="009D2F48"/>
    <w:rsid w:val="009D628B"/>
    <w:rsid w:val="009F5D3F"/>
    <w:rsid w:val="009F7848"/>
    <w:rsid w:val="00A02E62"/>
    <w:rsid w:val="00A060DB"/>
    <w:rsid w:val="00A11805"/>
    <w:rsid w:val="00A12A03"/>
    <w:rsid w:val="00A14184"/>
    <w:rsid w:val="00A154A5"/>
    <w:rsid w:val="00A1755D"/>
    <w:rsid w:val="00A23C2D"/>
    <w:rsid w:val="00A301FA"/>
    <w:rsid w:val="00A324D3"/>
    <w:rsid w:val="00A32CB8"/>
    <w:rsid w:val="00A34E1A"/>
    <w:rsid w:val="00A41222"/>
    <w:rsid w:val="00A51317"/>
    <w:rsid w:val="00A766C5"/>
    <w:rsid w:val="00A775E3"/>
    <w:rsid w:val="00A8323F"/>
    <w:rsid w:val="00A853E3"/>
    <w:rsid w:val="00A86840"/>
    <w:rsid w:val="00AA0B47"/>
    <w:rsid w:val="00AA7644"/>
    <w:rsid w:val="00AB0E21"/>
    <w:rsid w:val="00AB1C77"/>
    <w:rsid w:val="00AB2E8D"/>
    <w:rsid w:val="00AB3019"/>
    <w:rsid w:val="00AB67A0"/>
    <w:rsid w:val="00AC6F5C"/>
    <w:rsid w:val="00AD3BFF"/>
    <w:rsid w:val="00AE2027"/>
    <w:rsid w:val="00AF292A"/>
    <w:rsid w:val="00AF6507"/>
    <w:rsid w:val="00B04149"/>
    <w:rsid w:val="00B04320"/>
    <w:rsid w:val="00B16C2B"/>
    <w:rsid w:val="00B20AA6"/>
    <w:rsid w:val="00B249A9"/>
    <w:rsid w:val="00B40E43"/>
    <w:rsid w:val="00B41A96"/>
    <w:rsid w:val="00B43F7D"/>
    <w:rsid w:val="00B51E72"/>
    <w:rsid w:val="00B5643B"/>
    <w:rsid w:val="00B64D38"/>
    <w:rsid w:val="00B6678B"/>
    <w:rsid w:val="00B7568C"/>
    <w:rsid w:val="00B81194"/>
    <w:rsid w:val="00B81CFD"/>
    <w:rsid w:val="00B837BF"/>
    <w:rsid w:val="00B85726"/>
    <w:rsid w:val="00B93D7A"/>
    <w:rsid w:val="00B948E9"/>
    <w:rsid w:val="00B94B65"/>
    <w:rsid w:val="00BA065A"/>
    <w:rsid w:val="00BA16C3"/>
    <w:rsid w:val="00BA1996"/>
    <w:rsid w:val="00BA3857"/>
    <w:rsid w:val="00BB36FD"/>
    <w:rsid w:val="00BB3D94"/>
    <w:rsid w:val="00BB6A6A"/>
    <w:rsid w:val="00BC305C"/>
    <w:rsid w:val="00BD00FC"/>
    <w:rsid w:val="00BD50A0"/>
    <w:rsid w:val="00BD7EB0"/>
    <w:rsid w:val="00BE6246"/>
    <w:rsid w:val="00BE726F"/>
    <w:rsid w:val="00BF17F1"/>
    <w:rsid w:val="00BF54DB"/>
    <w:rsid w:val="00BF6250"/>
    <w:rsid w:val="00C04643"/>
    <w:rsid w:val="00C05643"/>
    <w:rsid w:val="00C079C3"/>
    <w:rsid w:val="00C1013B"/>
    <w:rsid w:val="00C104FE"/>
    <w:rsid w:val="00C12110"/>
    <w:rsid w:val="00C12FF7"/>
    <w:rsid w:val="00C15CAA"/>
    <w:rsid w:val="00C176C3"/>
    <w:rsid w:val="00C23CF6"/>
    <w:rsid w:val="00C2605A"/>
    <w:rsid w:val="00C301CA"/>
    <w:rsid w:val="00C31419"/>
    <w:rsid w:val="00C32F19"/>
    <w:rsid w:val="00C43F26"/>
    <w:rsid w:val="00C51145"/>
    <w:rsid w:val="00C52051"/>
    <w:rsid w:val="00C54F25"/>
    <w:rsid w:val="00C654E9"/>
    <w:rsid w:val="00C6709C"/>
    <w:rsid w:val="00C7246A"/>
    <w:rsid w:val="00C7372A"/>
    <w:rsid w:val="00C76E49"/>
    <w:rsid w:val="00C8490E"/>
    <w:rsid w:val="00C9292E"/>
    <w:rsid w:val="00CA4044"/>
    <w:rsid w:val="00CA6467"/>
    <w:rsid w:val="00CA7041"/>
    <w:rsid w:val="00CA7EE8"/>
    <w:rsid w:val="00CB5001"/>
    <w:rsid w:val="00CC1001"/>
    <w:rsid w:val="00CC2BF9"/>
    <w:rsid w:val="00CC5B20"/>
    <w:rsid w:val="00CC6946"/>
    <w:rsid w:val="00CD4741"/>
    <w:rsid w:val="00CE404C"/>
    <w:rsid w:val="00CE4182"/>
    <w:rsid w:val="00CE4F1D"/>
    <w:rsid w:val="00CF2C71"/>
    <w:rsid w:val="00CF4219"/>
    <w:rsid w:val="00CF7708"/>
    <w:rsid w:val="00CF7F64"/>
    <w:rsid w:val="00D125CE"/>
    <w:rsid w:val="00D12A1F"/>
    <w:rsid w:val="00D12E27"/>
    <w:rsid w:val="00D148BB"/>
    <w:rsid w:val="00D165A1"/>
    <w:rsid w:val="00D16A9D"/>
    <w:rsid w:val="00D2456A"/>
    <w:rsid w:val="00D30A46"/>
    <w:rsid w:val="00D32847"/>
    <w:rsid w:val="00D33A9E"/>
    <w:rsid w:val="00D35419"/>
    <w:rsid w:val="00D356B9"/>
    <w:rsid w:val="00D3742B"/>
    <w:rsid w:val="00D37BD6"/>
    <w:rsid w:val="00D41885"/>
    <w:rsid w:val="00D44AD6"/>
    <w:rsid w:val="00D5237B"/>
    <w:rsid w:val="00D6178A"/>
    <w:rsid w:val="00D6240A"/>
    <w:rsid w:val="00D64F4D"/>
    <w:rsid w:val="00D6697D"/>
    <w:rsid w:val="00D669D5"/>
    <w:rsid w:val="00D71D7E"/>
    <w:rsid w:val="00D8410A"/>
    <w:rsid w:val="00D85A63"/>
    <w:rsid w:val="00D868B5"/>
    <w:rsid w:val="00D95412"/>
    <w:rsid w:val="00DA21E5"/>
    <w:rsid w:val="00DB3D8B"/>
    <w:rsid w:val="00DB4A1B"/>
    <w:rsid w:val="00DB62DE"/>
    <w:rsid w:val="00DC4395"/>
    <w:rsid w:val="00DC48E1"/>
    <w:rsid w:val="00DD0DB7"/>
    <w:rsid w:val="00DD20BD"/>
    <w:rsid w:val="00DD5974"/>
    <w:rsid w:val="00DF5659"/>
    <w:rsid w:val="00DF589A"/>
    <w:rsid w:val="00E06204"/>
    <w:rsid w:val="00E135BB"/>
    <w:rsid w:val="00E17D8D"/>
    <w:rsid w:val="00E21FB9"/>
    <w:rsid w:val="00E2338C"/>
    <w:rsid w:val="00E25E9C"/>
    <w:rsid w:val="00E30ABD"/>
    <w:rsid w:val="00E30EBA"/>
    <w:rsid w:val="00E335A1"/>
    <w:rsid w:val="00E4381C"/>
    <w:rsid w:val="00E44007"/>
    <w:rsid w:val="00E44B46"/>
    <w:rsid w:val="00E50DFC"/>
    <w:rsid w:val="00E51593"/>
    <w:rsid w:val="00E5203F"/>
    <w:rsid w:val="00E55C13"/>
    <w:rsid w:val="00E6043A"/>
    <w:rsid w:val="00E60903"/>
    <w:rsid w:val="00E66844"/>
    <w:rsid w:val="00E67943"/>
    <w:rsid w:val="00E84C0A"/>
    <w:rsid w:val="00E8513A"/>
    <w:rsid w:val="00E85450"/>
    <w:rsid w:val="00E91CD1"/>
    <w:rsid w:val="00E94D44"/>
    <w:rsid w:val="00E9549C"/>
    <w:rsid w:val="00EA1A1A"/>
    <w:rsid w:val="00EA3946"/>
    <w:rsid w:val="00EA4670"/>
    <w:rsid w:val="00EA5DF5"/>
    <w:rsid w:val="00EA626E"/>
    <w:rsid w:val="00EB5830"/>
    <w:rsid w:val="00EB5BDE"/>
    <w:rsid w:val="00EC3DB8"/>
    <w:rsid w:val="00ED1BAE"/>
    <w:rsid w:val="00ED7A7B"/>
    <w:rsid w:val="00EF1C79"/>
    <w:rsid w:val="00EF3F3F"/>
    <w:rsid w:val="00EF7E2A"/>
    <w:rsid w:val="00F0652A"/>
    <w:rsid w:val="00F13324"/>
    <w:rsid w:val="00F243AB"/>
    <w:rsid w:val="00F34AF1"/>
    <w:rsid w:val="00F34F51"/>
    <w:rsid w:val="00F404F4"/>
    <w:rsid w:val="00F43B56"/>
    <w:rsid w:val="00F477BE"/>
    <w:rsid w:val="00F54599"/>
    <w:rsid w:val="00F56F16"/>
    <w:rsid w:val="00F66EF6"/>
    <w:rsid w:val="00F678C9"/>
    <w:rsid w:val="00F71783"/>
    <w:rsid w:val="00F81E42"/>
    <w:rsid w:val="00F87C79"/>
    <w:rsid w:val="00F907C6"/>
    <w:rsid w:val="00F93F82"/>
    <w:rsid w:val="00F946F7"/>
    <w:rsid w:val="00F952F6"/>
    <w:rsid w:val="00F97F9D"/>
    <w:rsid w:val="00FA2F0D"/>
    <w:rsid w:val="00FA528F"/>
    <w:rsid w:val="00FB59B9"/>
    <w:rsid w:val="00FD6C43"/>
    <w:rsid w:val="00FE24EE"/>
    <w:rsid w:val="00FE3B3B"/>
    <w:rsid w:val="00FE667F"/>
    <w:rsid w:val="00FF0070"/>
    <w:rsid w:val="00FF1280"/>
    <w:rsid w:val="00FF52DF"/>
  </w:rsids>
  <m:mathPr>
    <m:mathFont m:val="Cambria Math"/>
    <m:brkBin m:val="before"/>
    <m:brkBinSub m:val="--"/>
    <m:smallFrac/>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F98880"/>
  <w15:docId w15:val="{6CFD4CFB-A61E-41C6-9427-6DDBD58A8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8B1C8F"/>
    <w:pPr>
      <w:widowControl w:val="0"/>
      <w:autoSpaceDE w:val="0"/>
      <w:autoSpaceDN w:val="0"/>
    </w:pPr>
    <w:rPr>
      <w:rFonts w:ascii="Times New Roman" w:eastAsia="Times New Roman" w:hAnsi="Times New Roman"/>
      <w:sz w:val="22"/>
      <w:szCs w:val="22"/>
      <w:lang w:val="en-US" w:eastAsia="en-US"/>
    </w:rPr>
  </w:style>
  <w:style w:type="paragraph" w:styleId="Heading1">
    <w:name w:val="heading 1"/>
    <w:basedOn w:val="Normal"/>
    <w:uiPriority w:val="1"/>
    <w:qFormat/>
    <w:rsid w:val="008B1C8F"/>
    <w:pPr>
      <w:spacing w:before="158"/>
      <w:ind w:left="1070"/>
      <w:outlineLvl w:val="0"/>
    </w:pPr>
    <w:rPr>
      <w:b/>
      <w:bCs/>
      <w:sz w:val="48"/>
      <w:szCs w:val="48"/>
    </w:rPr>
  </w:style>
  <w:style w:type="paragraph" w:styleId="Heading2">
    <w:name w:val="heading 2"/>
    <w:basedOn w:val="Normal"/>
    <w:uiPriority w:val="1"/>
    <w:qFormat/>
    <w:rsid w:val="008B1C8F"/>
    <w:pPr>
      <w:spacing w:before="118"/>
      <w:ind w:left="3623"/>
      <w:outlineLvl w:val="1"/>
    </w:pPr>
    <w:rPr>
      <w:b/>
      <w:bCs/>
      <w:sz w:val="28"/>
      <w:szCs w:val="28"/>
    </w:rPr>
  </w:style>
  <w:style w:type="paragraph" w:styleId="Heading3">
    <w:name w:val="heading 3"/>
    <w:basedOn w:val="Normal"/>
    <w:uiPriority w:val="1"/>
    <w:qFormat/>
    <w:rsid w:val="008B1C8F"/>
    <w:pPr>
      <w:spacing w:before="105"/>
      <w:ind w:left="130"/>
      <w:outlineLvl w:val="2"/>
    </w:pPr>
    <w:rPr>
      <w:b/>
      <w:bCs/>
      <w:sz w:val="24"/>
      <w:szCs w:val="24"/>
    </w:rPr>
  </w:style>
  <w:style w:type="paragraph" w:styleId="Heading4">
    <w:name w:val="heading 4"/>
    <w:basedOn w:val="Normal"/>
    <w:uiPriority w:val="1"/>
    <w:qFormat/>
    <w:rsid w:val="008B1C8F"/>
    <w:pPr>
      <w:spacing w:before="238"/>
      <w:ind w:left="749"/>
      <w:outlineLvl w:val="3"/>
    </w:pPr>
    <w:rPr>
      <w:b/>
      <w:bCs/>
    </w:rPr>
  </w:style>
  <w:style w:type="paragraph" w:styleId="Heading5">
    <w:name w:val="heading 5"/>
    <w:basedOn w:val="Normal"/>
    <w:uiPriority w:val="1"/>
    <w:qFormat/>
    <w:rsid w:val="008B1C8F"/>
    <w:pPr>
      <w:ind w:left="127"/>
      <w:outlineLvl w:val="4"/>
    </w:pPr>
    <w:rPr>
      <w:b/>
      <w:bCs/>
      <w:i/>
    </w:rPr>
  </w:style>
  <w:style w:type="paragraph" w:styleId="Heading6">
    <w:name w:val="heading 6"/>
    <w:basedOn w:val="Normal"/>
    <w:next w:val="Normal"/>
    <w:link w:val="Heading6Char"/>
    <w:uiPriority w:val="9"/>
    <w:semiHidden/>
    <w:unhideWhenUsed/>
    <w:qFormat/>
    <w:rsid w:val="005A5C13"/>
    <w:pPr>
      <w:spacing w:before="240" w:after="60"/>
      <w:outlineLvl w:val="5"/>
    </w:pPr>
    <w:rPr>
      <w:rFonts w:asciiTheme="minorHAnsi" w:eastAsiaTheme="minorEastAsia" w:hAnsiTheme="minorHAnsi" w:cstheme="minorBidi"/>
      <w:b/>
      <w:bCs/>
    </w:rPr>
  </w:style>
  <w:style w:type="paragraph" w:styleId="Heading9">
    <w:name w:val="heading 9"/>
    <w:basedOn w:val="Normal"/>
    <w:next w:val="Normal"/>
    <w:link w:val="Heading9Char"/>
    <w:qFormat/>
    <w:rsid w:val="00C12FF7"/>
    <w:pPr>
      <w:widowControl/>
      <w:numPr>
        <w:ilvl w:val="8"/>
        <w:numId w:val="105"/>
      </w:numPr>
      <w:autoSpaceDE/>
      <w:autoSpaceDN/>
      <w:spacing w:before="240" w:after="60"/>
      <w:jc w:val="both"/>
      <w:outlineLvl w:val="8"/>
    </w:pPr>
    <w:rPr>
      <w:rFonts w:ascii="Arial" w:hAnsi="Arial"/>
      <w:b/>
      <w:i/>
      <w:sz w:val="18"/>
      <w:szCs w:val="24"/>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6Char">
    <w:name w:val="Heading 6 Char"/>
    <w:basedOn w:val="DefaultParagraphFont"/>
    <w:link w:val="Heading6"/>
    <w:uiPriority w:val="9"/>
    <w:semiHidden/>
    <w:rsid w:val="005A5C13"/>
    <w:rPr>
      <w:rFonts w:asciiTheme="minorHAnsi" w:eastAsiaTheme="minorEastAsia" w:hAnsiTheme="minorHAnsi" w:cstheme="minorBidi"/>
      <w:b/>
      <w:bCs/>
      <w:sz w:val="22"/>
      <w:szCs w:val="22"/>
      <w:lang w:val="en-US" w:eastAsia="en-US"/>
    </w:rPr>
  </w:style>
  <w:style w:type="character" w:customStyle="1" w:styleId="Heading9Char">
    <w:name w:val="Heading 9 Char"/>
    <w:link w:val="Heading9"/>
    <w:rsid w:val="00C12FF7"/>
    <w:rPr>
      <w:rFonts w:ascii="Arial" w:eastAsia="Times New Roman" w:hAnsi="Arial"/>
      <w:b/>
      <w:i/>
      <w:sz w:val="18"/>
      <w:szCs w:val="24"/>
      <w:lang w:val="es-ES_tradnl" w:eastAsia="en-US"/>
    </w:rPr>
  </w:style>
  <w:style w:type="paragraph" w:styleId="TOC1">
    <w:name w:val="toc 1"/>
    <w:basedOn w:val="Normal"/>
    <w:uiPriority w:val="1"/>
    <w:qFormat/>
    <w:rsid w:val="008B1C8F"/>
    <w:pPr>
      <w:spacing w:before="234"/>
      <w:ind w:left="127"/>
    </w:pPr>
    <w:rPr>
      <w:b/>
      <w:bCs/>
    </w:rPr>
  </w:style>
  <w:style w:type="paragraph" w:styleId="TOC2">
    <w:name w:val="toc 2"/>
    <w:basedOn w:val="Normal"/>
    <w:uiPriority w:val="1"/>
    <w:qFormat/>
    <w:rsid w:val="008B1C8F"/>
    <w:pPr>
      <w:ind w:left="835"/>
    </w:pPr>
  </w:style>
  <w:style w:type="paragraph" w:styleId="TOC3">
    <w:name w:val="toc 3"/>
    <w:basedOn w:val="Normal"/>
    <w:uiPriority w:val="1"/>
    <w:qFormat/>
    <w:rsid w:val="008B1C8F"/>
    <w:pPr>
      <w:ind w:left="835" w:hanging="281"/>
    </w:pPr>
  </w:style>
  <w:style w:type="paragraph" w:styleId="BodyText">
    <w:name w:val="Body Text"/>
    <w:basedOn w:val="Normal"/>
    <w:link w:val="BodyTextChar"/>
    <w:uiPriority w:val="1"/>
    <w:qFormat/>
    <w:rsid w:val="008B1C8F"/>
  </w:style>
  <w:style w:type="character" w:customStyle="1" w:styleId="BodyTextChar">
    <w:name w:val="Body Text Char"/>
    <w:link w:val="BodyText"/>
    <w:uiPriority w:val="1"/>
    <w:rsid w:val="005A5C13"/>
    <w:rPr>
      <w:rFonts w:ascii="Times New Roman" w:eastAsia="Times New Roman" w:hAnsi="Times New Roman"/>
      <w:sz w:val="22"/>
      <w:szCs w:val="22"/>
      <w:lang w:val="en-US" w:eastAsia="en-US"/>
    </w:rPr>
  </w:style>
  <w:style w:type="paragraph" w:styleId="ListParagraph">
    <w:name w:val="List Paragraph"/>
    <w:aliases w:val="Citation List,본문(내용),List Paragraph (numbered (a)),Colorful List - Accent 11,List Item,Bullets,List Bullet Mary,Akapit z listą BS,List Paragraph 1,List_Paragraph,Multilevel para_II,List Paragraph1,Numbered List Paragraph,Normal 2,Referenc"/>
    <w:basedOn w:val="Normal"/>
    <w:link w:val="ListParagraphChar"/>
    <w:uiPriority w:val="1"/>
    <w:qFormat/>
    <w:rsid w:val="008B1C8F"/>
    <w:pPr>
      <w:spacing w:before="246"/>
      <w:ind w:left="753" w:hanging="622"/>
    </w:pPr>
  </w:style>
  <w:style w:type="character" w:customStyle="1" w:styleId="ListParagraphChar">
    <w:name w:val="List Paragraph Char"/>
    <w:aliases w:val="Citation List Char,본문(내용) Char,List Paragraph (numbered (a)) Char,Colorful List - Accent 11 Char,List Item Char,Bullets Char,List Bullet Mary Char,Akapit z listą BS Char,List Paragraph 1 Char,List_Paragraph Char,List Paragraph1 Char"/>
    <w:link w:val="ListParagraph"/>
    <w:uiPriority w:val="34"/>
    <w:locked/>
    <w:rsid w:val="00465212"/>
    <w:rPr>
      <w:rFonts w:ascii="Times New Roman" w:eastAsia="Times New Roman" w:hAnsi="Times New Roman"/>
      <w:sz w:val="22"/>
      <w:szCs w:val="22"/>
      <w:lang w:val="en-US" w:eastAsia="en-US"/>
    </w:rPr>
  </w:style>
  <w:style w:type="paragraph" w:customStyle="1" w:styleId="TableParagraph">
    <w:name w:val="Table Paragraph"/>
    <w:basedOn w:val="Normal"/>
    <w:uiPriority w:val="1"/>
    <w:qFormat/>
    <w:rsid w:val="008B1C8F"/>
  </w:style>
  <w:style w:type="paragraph" w:styleId="BalloonText">
    <w:name w:val="Balloon Text"/>
    <w:basedOn w:val="Normal"/>
    <w:link w:val="BalloonTextChar"/>
    <w:semiHidden/>
    <w:unhideWhenUsed/>
    <w:rsid w:val="00AA0B47"/>
    <w:rPr>
      <w:rFonts w:ascii="Tahoma" w:hAnsi="Tahoma" w:cs="Tahoma"/>
      <w:sz w:val="16"/>
      <w:szCs w:val="16"/>
    </w:rPr>
  </w:style>
  <w:style w:type="character" w:customStyle="1" w:styleId="BalloonTextChar">
    <w:name w:val="Balloon Text Char"/>
    <w:link w:val="BalloonText"/>
    <w:semiHidden/>
    <w:rsid w:val="00AA0B47"/>
    <w:rPr>
      <w:rFonts w:ascii="Tahoma" w:eastAsia="Times New Roman" w:hAnsi="Tahoma" w:cs="Tahoma"/>
      <w:sz w:val="16"/>
      <w:szCs w:val="16"/>
    </w:rPr>
  </w:style>
  <w:style w:type="paragraph" w:styleId="Header">
    <w:name w:val="header"/>
    <w:basedOn w:val="Normal"/>
    <w:link w:val="HeaderChar"/>
    <w:uiPriority w:val="99"/>
    <w:unhideWhenUsed/>
    <w:rsid w:val="00F97F9D"/>
    <w:pPr>
      <w:tabs>
        <w:tab w:val="center" w:pos="4680"/>
        <w:tab w:val="right" w:pos="9360"/>
      </w:tabs>
    </w:pPr>
  </w:style>
  <w:style w:type="character" w:customStyle="1" w:styleId="HeaderChar">
    <w:name w:val="Header Char"/>
    <w:link w:val="Header"/>
    <w:uiPriority w:val="99"/>
    <w:rsid w:val="00F97F9D"/>
    <w:rPr>
      <w:rFonts w:ascii="Times New Roman" w:eastAsia="Times New Roman" w:hAnsi="Times New Roman"/>
      <w:sz w:val="22"/>
      <w:szCs w:val="22"/>
    </w:rPr>
  </w:style>
  <w:style w:type="paragraph" w:styleId="Footer">
    <w:name w:val="footer"/>
    <w:basedOn w:val="Normal"/>
    <w:link w:val="FooterChar"/>
    <w:uiPriority w:val="99"/>
    <w:unhideWhenUsed/>
    <w:rsid w:val="00F97F9D"/>
    <w:pPr>
      <w:tabs>
        <w:tab w:val="center" w:pos="4680"/>
        <w:tab w:val="right" w:pos="9360"/>
      </w:tabs>
    </w:pPr>
  </w:style>
  <w:style w:type="character" w:customStyle="1" w:styleId="FooterChar">
    <w:name w:val="Footer Char"/>
    <w:link w:val="Footer"/>
    <w:uiPriority w:val="99"/>
    <w:rsid w:val="00F97F9D"/>
    <w:rPr>
      <w:rFonts w:ascii="Times New Roman" w:eastAsia="Times New Roman" w:hAnsi="Times New Roman"/>
      <w:sz w:val="22"/>
      <w:szCs w:val="22"/>
    </w:rPr>
  </w:style>
  <w:style w:type="paragraph" w:customStyle="1" w:styleId="ClauseSubPara">
    <w:name w:val="ClauseSub_Para"/>
    <w:link w:val="ClauseSubParaChar"/>
    <w:rsid w:val="00C12FF7"/>
    <w:pPr>
      <w:spacing w:before="60" w:after="60"/>
      <w:ind w:left="2268"/>
    </w:pPr>
    <w:rPr>
      <w:rFonts w:ascii="Times New Roman" w:eastAsia="Times New Roman" w:hAnsi="Times New Roman"/>
      <w:sz w:val="22"/>
      <w:szCs w:val="22"/>
      <w:lang w:eastAsia="en-US"/>
    </w:rPr>
  </w:style>
  <w:style w:type="character" w:customStyle="1" w:styleId="ClauseSubParaChar">
    <w:name w:val="ClauseSub_Para Char"/>
    <w:link w:val="ClauseSubPara"/>
    <w:rsid w:val="00C12FF7"/>
    <w:rPr>
      <w:rFonts w:ascii="Times New Roman" w:eastAsia="Times New Roman" w:hAnsi="Times New Roman"/>
      <w:sz w:val="22"/>
      <w:szCs w:val="22"/>
      <w:lang w:eastAsia="en-US"/>
    </w:rPr>
  </w:style>
  <w:style w:type="paragraph" w:customStyle="1" w:styleId="ClauseSubList">
    <w:name w:val="ClauseSub_List"/>
    <w:rsid w:val="00C12FF7"/>
    <w:pPr>
      <w:tabs>
        <w:tab w:val="num" w:pos="576"/>
      </w:tabs>
      <w:suppressAutoHyphens/>
      <w:ind w:left="576" w:hanging="576"/>
    </w:pPr>
    <w:rPr>
      <w:rFonts w:ascii="Times New Roman" w:eastAsia="Times New Roman" w:hAnsi="Times New Roman"/>
      <w:sz w:val="22"/>
      <w:szCs w:val="22"/>
      <w:lang w:eastAsia="en-US"/>
    </w:rPr>
  </w:style>
  <w:style w:type="paragraph" w:customStyle="1" w:styleId="Section7heading4">
    <w:name w:val="Section 7 heading 4"/>
    <w:basedOn w:val="Heading3"/>
    <w:link w:val="Section7heading4Char"/>
    <w:rsid w:val="00C12FF7"/>
    <w:pPr>
      <w:widowControl/>
      <w:tabs>
        <w:tab w:val="left" w:pos="576"/>
      </w:tabs>
      <w:suppressAutoHyphens/>
      <w:autoSpaceDE/>
      <w:autoSpaceDN/>
      <w:spacing w:before="0"/>
      <w:ind w:left="576" w:hanging="576"/>
    </w:pPr>
    <w:rPr>
      <w:bCs w:val="0"/>
    </w:rPr>
  </w:style>
  <w:style w:type="character" w:customStyle="1" w:styleId="Section7heading4Char">
    <w:name w:val="Section 7 heading 4 Char"/>
    <w:link w:val="Section7heading4"/>
    <w:rsid w:val="00C12FF7"/>
    <w:rPr>
      <w:rFonts w:ascii="Times New Roman" w:eastAsia="Times New Roman" w:hAnsi="Times New Roman"/>
      <w:b/>
      <w:sz w:val="24"/>
      <w:szCs w:val="24"/>
      <w:lang w:val="en-US" w:eastAsia="en-US"/>
    </w:rPr>
  </w:style>
  <w:style w:type="character" w:styleId="Hyperlink">
    <w:name w:val="Hyperlink"/>
    <w:uiPriority w:val="99"/>
    <w:rsid w:val="00C12FF7"/>
    <w:rPr>
      <w:color w:val="0000FF"/>
      <w:u w:val="single"/>
    </w:rPr>
  </w:style>
  <w:style w:type="paragraph" w:customStyle="1" w:styleId="P3Header1-Clauses">
    <w:name w:val="P3 Header1-Clauses"/>
    <w:basedOn w:val="Normal"/>
    <w:rsid w:val="00C12FF7"/>
    <w:pPr>
      <w:widowControl/>
      <w:numPr>
        <w:ilvl w:val="2"/>
        <w:numId w:val="105"/>
      </w:numPr>
      <w:tabs>
        <w:tab w:val="left" w:pos="972"/>
      </w:tabs>
      <w:autoSpaceDE/>
      <w:autoSpaceDN/>
      <w:spacing w:after="200"/>
      <w:jc w:val="both"/>
    </w:pPr>
    <w:rPr>
      <w:sz w:val="24"/>
      <w:szCs w:val="24"/>
      <w:lang w:val="es-ES_tradnl"/>
    </w:rPr>
  </w:style>
  <w:style w:type="paragraph" w:customStyle="1" w:styleId="StyleHeader2-SubClausesBold">
    <w:name w:val="Style Header 2 - SubClauses + Bold"/>
    <w:basedOn w:val="Normal"/>
    <w:link w:val="StyleHeader2-SubClausesBoldChar"/>
    <w:autoRedefine/>
    <w:rsid w:val="00C12FF7"/>
    <w:pPr>
      <w:widowControl/>
      <w:tabs>
        <w:tab w:val="left" w:pos="567"/>
      </w:tabs>
      <w:autoSpaceDE/>
      <w:autoSpaceDN/>
    </w:pPr>
    <w:rPr>
      <w:b/>
      <w:bCs/>
      <w:color w:val="000000"/>
      <w:sz w:val="24"/>
      <w:szCs w:val="24"/>
      <w:lang w:val="es-ES_tradnl"/>
    </w:rPr>
  </w:style>
  <w:style w:type="character" w:customStyle="1" w:styleId="StyleHeader2-SubClausesBoldChar">
    <w:name w:val="Style Header 2 - SubClauses + Bold Char"/>
    <w:link w:val="StyleHeader2-SubClausesBold"/>
    <w:rsid w:val="00C12FF7"/>
    <w:rPr>
      <w:rFonts w:ascii="Times New Roman" w:eastAsia="Times New Roman" w:hAnsi="Times New Roman"/>
      <w:b/>
      <w:bCs/>
      <w:color w:val="000000"/>
      <w:sz w:val="24"/>
      <w:szCs w:val="24"/>
      <w:lang w:val="es-ES_tradnl" w:eastAsia="en-US"/>
    </w:rPr>
  </w:style>
  <w:style w:type="paragraph" w:customStyle="1" w:styleId="StyleHeader1-ClausesAfter0pt">
    <w:name w:val="Style Header 1 - Clauses + After:  0 pt"/>
    <w:basedOn w:val="Normal"/>
    <w:rsid w:val="00C12FF7"/>
    <w:pPr>
      <w:widowControl/>
      <w:autoSpaceDE/>
      <w:autoSpaceDN/>
      <w:spacing w:after="200"/>
      <w:jc w:val="both"/>
    </w:pPr>
    <w:rPr>
      <w:bCs/>
      <w:sz w:val="24"/>
      <w:szCs w:val="24"/>
      <w:lang w:val="es-ES_tradnl"/>
    </w:rPr>
  </w:style>
  <w:style w:type="character" w:customStyle="1" w:styleId="Table">
    <w:name w:val="Table"/>
    <w:rsid w:val="00CC6946"/>
    <w:rPr>
      <w:rFonts w:ascii="Arial" w:hAnsi="Arial"/>
      <w:sz w:val="20"/>
    </w:rPr>
  </w:style>
  <w:style w:type="paragraph" w:customStyle="1" w:styleId="SectionVHeading2">
    <w:name w:val="Section V. Heading 2"/>
    <w:basedOn w:val="Normal"/>
    <w:rsid w:val="00465212"/>
    <w:pPr>
      <w:widowControl/>
      <w:autoSpaceDE/>
      <w:autoSpaceDN/>
      <w:spacing w:before="120" w:after="200"/>
      <w:jc w:val="center"/>
    </w:pPr>
    <w:rPr>
      <w:b/>
      <w:sz w:val="28"/>
      <w:szCs w:val="24"/>
      <w:lang w:val="es-ES_tradnl"/>
    </w:rPr>
  </w:style>
  <w:style w:type="paragraph" w:customStyle="1" w:styleId="Style11">
    <w:name w:val="Style 11"/>
    <w:basedOn w:val="Normal"/>
    <w:rsid w:val="0093677C"/>
    <w:pPr>
      <w:spacing w:line="384" w:lineRule="atLeast"/>
    </w:pPr>
    <w:rPr>
      <w:sz w:val="24"/>
      <w:szCs w:val="24"/>
    </w:rPr>
  </w:style>
  <w:style w:type="paragraph" w:customStyle="1" w:styleId="Style20">
    <w:name w:val="Style 20"/>
    <w:basedOn w:val="Normal"/>
    <w:rsid w:val="0093677C"/>
    <w:pPr>
      <w:spacing w:before="144" w:after="360" w:line="264" w:lineRule="exact"/>
    </w:pPr>
    <w:rPr>
      <w:sz w:val="24"/>
      <w:szCs w:val="24"/>
    </w:rPr>
  </w:style>
  <w:style w:type="paragraph" w:styleId="BodyTextIndent">
    <w:name w:val="Body Text Indent"/>
    <w:basedOn w:val="Normal"/>
    <w:link w:val="BodyTextIndentChar"/>
    <w:uiPriority w:val="99"/>
    <w:semiHidden/>
    <w:unhideWhenUsed/>
    <w:rsid w:val="00CF4219"/>
    <w:pPr>
      <w:spacing w:after="120"/>
      <w:ind w:left="283"/>
    </w:pPr>
  </w:style>
  <w:style w:type="character" w:customStyle="1" w:styleId="BodyTextIndentChar">
    <w:name w:val="Body Text Indent Char"/>
    <w:link w:val="BodyTextIndent"/>
    <w:uiPriority w:val="99"/>
    <w:semiHidden/>
    <w:rsid w:val="00CF4219"/>
    <w:rPr>
      <w:rFonts w:ascii="Times New Roman" w:eastAsia="Times New Roman" w:hAnsi="Times New Roman"/>
      <w:sz w:val="22"/>
      <w:szCs w:val="22"/>
      <w:lang w:val="en-US" w:eastAsia="en-US"/>
    </w:rPr>
  </w:style>
  <w:style w:type="table" w:styleId="TableGrid">
    <w:name w:val="Table Grid"/>
    <w:basedOn w:val="TableNormal"/>
    <w:uiPriority w:val="39"/>
    <w:rsid w:val="00CF4219"/>
    <w:pPr>
      <w:jc w:val="both"/>
    </w:pPr>
    <w:rPr>
      <w:rFonts w:ascii="Times New Roman" w:eastAsia="Times New Roman" w:hAnsi="Times New Roman"/>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gaddition">
    <w:name w:val="legaddition"/>
    <w:rsid w:val="00551D4F"/>
  </w:style>
  <w:style w:type="character" w:styleId="UnresolvedMention">
    <w:name w:val="Unresolved Mention"/>
    <w:basedOn w:val="DefaultParagraphFont"/>
    <w:uiPriority w:val="99"/>
    <w:semiHidden/>
    <w:unhideWhenUsed/>
    <w:rsid w:val="00E50DFC"/>
    <w:rPr>
      <w:color w:val="605E5C"/>
      <w:shd w:val="clear" w:color="auto" w:fill="E1DFDD"/>
    </w:rPr>
  </w:style>
  <w:style w:type="character" w:styleId="FollowedHyperlink">
    <w:name w:val="FollowedHyperlink"/>
    <w:basedOn w:val="DefaultParagraphFont"/>
    <w:uiPriority w:val="99"/>
    <w:semiHidden/>
    <w:unhideWhenUsed/>
    <w:rsid w:val="0014200C"/>
    <w:rPr>
      <w:color w:val="954F72"/>
      <w:u w:val="single"/>
    </w:rPr>
  </w:style>
  <w:style w:type="paragraph" w:customStyle="1" w:styleId="msonormal0">
    <w:name w:val="msonormal"/>
    <w:basedOn w:val="Normal"/>
    <w:rsid w:val="0014200C"/>
    <w:pPr>
      <w:widowControl/>
      <w:autoSpaceDE/>
      <w:autoSpaceDN/>
      <w:spacing w:before="100" w:beforeAutospacing="1" w:after="100" w:afterAutospacing="1"/>
    </w:pPr>
    <w:rPr>
      <w:sz w:val="24"/>
      <w:szCs w:val="24"/>
    </w:rPr>
  </w:style>
  <w:style w:type="paragraph" w:customStyle="1" w:styleId="font5">
    <w:name w:val="font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font6">
    <w:name w:val="font6"/>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3">
    <w:name w:val="xl93"/>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94">
    <w:name w:val="xl94"/>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5">
    <w:name w:val="xl95"/>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6">
    <w:name w:val="xl96"/>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97">
    <w:name w:val="xl97"/>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98">
    <w:name w:val="xl98"/>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99">
    <w:name w:val="xl9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0">
    <w:name w:val="xl100"/>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1">
    <w:name w:val="xl101"/>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2">
    <w:name w:val="xl10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3">
    <w:name w:val="xl10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4">
    <w:name w:val="xl104"/>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5">
    <w:name w:val="xl105"/>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6">
    <w:name w:val="xl10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7">
    <w:name w:val="xl10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08">
    <w:name w:val="xl10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09">
    <w:name w:val="xl10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0">
    <w:name w:val="xl110"/>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1">
    <w:name w:val="xl111"/>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12">
    <w:name w:val="xl11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13">
    <w:name w:val="xl113"/>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14">
    <w:name w:val="xl11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5">
    <w:name w:val="xl11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6">
    <w:name w:val="xl11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7">
    <w:name w:val="xl11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8">
    <w:name w:val="xl11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9">
    <w:name w:val="xl11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20">
    <w:name w:val="xl120"/>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1">
    <w:name w:val="xl121"/>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2">
    <w:name w:val="xl122"/>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3">
    <w:name w:val="xl123"/>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4">
    <w:name w:val="xl124"/>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5">
    <w:name w:val="xl125"/>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26">
    <w:name w:val="xl126"/>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27">
    <w:name w:val="xl127"/>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8">
    <w:name w:val="xl128"/>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29">
    <w:name w:val="xl12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30">
    <w:name w:val="xl13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1">
    <w:name w:val="xl13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32">
    <w:name w:val="xl1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33">
    <w:name w:val="xl1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4">
    <w:name w:val="xl1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5">
    <w:name w:val="xl1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sz w:val="24"/>
      <w:szCs w:val="24"/>
    </w:rPr>
  </w:style>
  <w:style w:type="paragraph" w:customStyle="1" w:styleId="xl136">
    <w:name w:val="xl13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7">
    <w:name w:val="xl13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8">
    <w:name w:val="xl1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b/>
      <w:bCs/>
      <w:sz w:val="24"/>
      <w:szCs w:val="24"/>
    </w:rPr>
  </w:style>
  <w:style w:type="paragraph" w:customStyle="1" w:styleId="xl139">
    <w:name w:val="xl1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40">
    <w:name w:val="xl1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41">
    <w:name w:val="xl1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42">
    <w:name w:val="xl1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3">
    <w:name w:val="xl14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4">
    <w:name w:val="xl14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45">
    <w:name w:val="xl14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6">
    <w:name w:val="xl14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47">
    <w:name w:val="xl14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8">
    <w:name w:val="xl14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49">
    <w:name w:val="xl14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0">
    <w:name w:val="xl15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1">
    <w:name w:val="xl15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2">
    <w:name w:val="xl15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3">
    <w:name w:val="xl15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4">
    <w:name w:val="xl15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5">
    <w:name w:val="xl15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6">
    <w:name w:val="xl15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7">
    <w:name w:val="xl15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8">
    <w:name w:val="xl15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9">
    <w:name w:val="xl15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0">
    <w:name w:val="xl16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1">
    <w:name w:val="xl16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2">
    <w:name w:val="xl162"/>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3">
    <w:name w:val="xl16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4">
    <w:name w:val="xl16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5">
    <w:name w:val="xl165"/>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6">
    <w:name w:val="xl166"/>
    <w:basedOn w:val="Normal"/>
    <w:rsid w:val="0014200C"/>
    <w:pPr>
      <w:widowControl/>
      <w:pBdr>
        <w:top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67">
    <w:name w:val="xl167"/>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68">
    <w:name w:val="xl168"/>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69">
    <w:name w:val="xl169"/>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0">
    <w:name w:val="xl170"/>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71">
    <w:name w:val="xl171"/>
    <w:basedOn w:val="Normal"/>
    <w:rsid w:val="0014200C"/>
    <w:pPr>
      <w:widowControl/>
      <w:pBdr>
        <w:bottom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72">
    <w:name w:val="xl172"/>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173">
    <w:name w:val="xl173"/>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4">
    <w:name w:val="xl174"/>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5">
    <w:name w:val="xl175"/>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6">
    <w:name w:val="xl176"/>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7">
    <w:name w:val="xl17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8">
    <w:name w:val="xl17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79">
    <w:name w:val="xl17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80">
    <w:name w:val="xl18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81">
    <w:name w:val="xl18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2">
    <w:name w:val="xl18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83">
    <w:name w:val="xl18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4">
    <w:name w:val="xl18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5">
    <w:name w:val="xl18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6">
    <w:name w:val="xl18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187">
    <w:name w:val="xl187"/>
    <w:basedOn w:val="Normal"/>
    <w:rsid w:val="0014200C"/>
    <w:pPr>
      <w:widowControl/>
      <w:pBdr>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8">
    <w:name w:val="xl18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9">
    <w:name w:val="xl18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0">
    <w:name w:val="xl19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91">
    <w:name w:val="xl19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2">
    <w:name w:val="xl19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3">
    <w:name w:val="xl19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4">
    <w:name w:val="xl19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5">
    <w:name w:val="xl19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6">
    <w:name w:val="xl196"/>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7">
    <w:name w:val="xl19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8">
    <w:name w:val="xl19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9">
    <w:name w:val="xl19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0">
    <w:name w:val="xl20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201">
    <w:name w:val="xl20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2">
    <w:name w:val="xl202"/>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03">
    <w:name w:val="xl20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04">
    <w:name w:val="xl20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5">
    <w:name w:val="xl20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6">
    <w:name w:val="xl20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7">
    <w:name w:val="xl20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8">
    <w:name w:val="xl208"/>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209">
    <w:name w:val="xl209"/>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10">
    <w:name w:val="xl210"/>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11">
    <w:name w:val="xl21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12">
    <w:name w:val="xl21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3">
    <w:name w:val="xl21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4">
    <w:name w:val="xl21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5">
    <w:name w:val="xl215"/>
    <w:basedOn w:val="Normal"/>
    <w:rsid w:val="0014200C"/>
    <w:pPr>
      <w:widowControl/>
      <w:autoSpaceDE/>
      <w:autoSpaceDN/>
      <w:spacing w:before="100" w:beforeAutospacing="1" w:after="100" w:afterAutospacing="1"/>
      <w:jc w:val="center"/>
      <w:textAlignment w:val="top"/>
    </w:pPr>
    <w:rPr>
      <w:rFonts w:ascii="Maiandra GD" w:hAnsi="Maiandra GD"/>
      <w:sz w:val="24"/>
      <w:szCs w:val="24"/>
    </w:rPr>
  </w:style>
  <w:style w:type="paragraph" w:customStyle="1" w:styleId="xl216">
    <w:name w:val="xl216"/>
    <w:basedOn w:val="Normal"/>
    <w:rsid w:val="0014200C"/>
    <w:pPr>
      <w:widowControl/>
      <w:autoSpaceDE/>
      <w:autoSpaceDN/>
      <w:spacing w:before="100" w:beforeAutospacing="1" w:after="100" w:afterAutospacing="1"/>
      <w:textAlignment w:val="top"/>
    </w:pPr>
    <w:rPr>
      <w:rFonts w:ascii="Maiandra GD" w:hAnsi="Maiandra GD"/>
      <w:sz w:val="24"/>
      <w:szCs w:val="24"/>
    </w:rPr>
  </w:style>
  <w:style w:type="paragraph" w:customStyle="1" w:styleId="xl217">
    <w:name w:val="xl217"/>
    <w:basedOn w:val="Normal"/>
    <w:rsid w:val="0014200C"/>
    <w:pPr>
      <w:widowControl/>
      <w:pBdr>
        <w:lef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8">
    <w:name w:val="xl218"/>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9">
    <w:name w:val="xl219"/>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0">
    <w:name w:val="xl220"/>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1">
    <w:name w:val="xl22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2">
    <w:name w:val="xl22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3">
    <w:name w:val="xl22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4">
    <w:name w:val="xl22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5">
    <w:name w:val="xl22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6">
    <w:name w:val="xl226"/>
    <w:basedOn w:val="Normal"/>
    <w:rsid w:val="0014200C"/>
    <w:pPr>
      <w:widowControl/>
      <w:autoSpaceDE/>
      <w:autoSpaceDN/>
      <w:spacing w:before="100" w:beforeAutospacing="1" w:after="100" w:afterAutospacing="1"/>
    </w:pPr>
    <w:rPr>
      <w:rFonts w:ascii="Calibri" w:hAnsi="Calibri" w:cs="Calibri"/>
      <w:color w:val="000000"/>
      <w:sz w:val="24"/>
      <w:szCs w:val="24"/>
    </w:rPr>
  </w:style>
  <w:style w:type="paragraph" w:customStyle="1" w:styleId="xl227">
    <w:name w:val="xl22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8">
    <w:name w:val="xl22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9">
    <w:name w:val="xl229"/>
    <w:basedOn w:val="Normal"/>
    <w:rsid w:val="0014200C"/>
    <w:pPr>
      <w:widowControl/>
      <w:autoSpaceDE/>
      <w:autoSpaceDN/>
      <w:spacing w:before="100" w:beforeAutospacing="1" w:after="100" w:afterAutospacing="1"/>
    </w:pPr>
    <w:rPr>
      <w:rFonts w:ascii="Calibri" w:hAnsi="Calibri" w:cs="Calibri"/>
      <w:b/>
      <w:bCs/>
      <w:color w:val="000000"/>
      <w:sz w:val="24"/>
      <w:szCs w:val="24"/>
    </w:rPr>
  </w:style>
  <w:style w:type="paragraph" w:customStyle="1" w:styleId="xl230">
    <w:name w:val="xl23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1">
    <w:name w:val="xl231"/>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32">
    <w:name w:val="xl2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233">
    <w:name w:val="xl2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34">
    <w:name w:val="xl2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35">
    <w:name w:val="xl2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u w:val="single"/>
    </w:rPr>
  </w:style>
  <w:style w:type="paragraph" w:customStyle="1" w:styleId="xl236">
    <w:name w:val="xl236"/>
    <w:basedOn w:val="Normal"/>
    <w:rsid w:val="0014200C"/>
    <w:pPr>
      <w:widowControl/>
      <w:autoSpaceDE/>
      <w:autoSpaceDN/>
      <w:spacing w:before="100" w:beforeAutospacing="1" w:after="100" w:afterAutospacing="1"/>
      <w:textAlignment w:val="center"/>
    </w:pPr>
    <w:rPr>
      <w:rFonts w:ascii="Arial" w:hAnsi="Arial" w:cs="Arial"/>
      <w:sz w:val="24"/>
      <w:szCs w:val="24"/>
    </w:rPr>
  </w:style>
  <w:style w:type="paragraph" w:customStyle="1" w:styleId="xl237">
    <w:name w:val="xl237"/>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38">
    <w:name w:val="xl2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9">
    <w:name w:val="xl2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40">
    <w:name w:val="xl2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41">
    <w:name w:val="xl2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u w:val="single"/>
    </w:rPr>
  </w:style>
  <w:style w:type="paragraph" w:customStyle="1" w:styleId="xl242">
    <w:name w:val="xl2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3">
    <w:name w:val="xl243"/>
    <w:basedOn w:val="Normal"/>
    <w:rsid w:val="0014200C"/>
    <w:pPr>
      <w:widowControl/>
      <w:pBdr>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44">
    <w:name w:val="xl244"/>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5">
    <w:name w:val="xl245"/>
    <w:basedOn w:val="Normal"/>
    <w:rsid w:val="0014200C"/>
    <w:pPr>
      <w:widowControl/>
      <w:pBdr>
        <w:left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46">
    <w:name w:val="xl246"/>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7">
    <w:name w:val="xl24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48">
    <w:name w:val="xl248"/>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249">
    <w:name w:val="xl249"/>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0">
    <w:name w:val="xl25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51">
    <w:name w:val="xl25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252">
    <w:name w:val="xl25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3">
    <w:name w:val="xl253"/>
    <w:basedOn w:val="Normal"/>
    <w:rsid w:val="0014200C"/>
    <w:pPr>
      <w:widowControl/>
      <w:pBdr>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4">
    <w:name w:val="xl254"/>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5">
    <w:name w:val="xl25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6">
    <w:name w:val="xl256"/>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7">
    <w:name w:val="xl25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8">
    <w:name w:val="xl258"/>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9">
    <w:name w:val="xl259"/>
    <w:basedOn w:val="Normal"/>
    <w:rsid w:val="0014200C"/>
    <w:pPr>
      <w:widowControl/>
      <w:pBdr>
        <w:top w:val="single" w:sz="4" w:space="0" w:color="auto"/>
        <w:left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0">
    <w:name w:val="xl260"/>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1">
    <w:name w:val="xl261"/>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2">
    <w:name w:val="xl26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3">
    <w:name w:val="xl263"/>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4">
    <w:name w:val="xl26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5">
    <w:name w:val="xl265"/>
    <w:basedOn w:val="Normal"/>
    <w:rsid w:val="0014200C"/>
    <w:pPr>
      <w:widowControl/>
      <w:pBdr>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6">
    <w:name w:val="xl266"/>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7">
    <w:name w:val="xl267"/>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8">
    <w:name w:val="xl26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9">
    <w:name w:val="xl26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70">
    <w:name w:val="xl270"/>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1">
    <w:name w:val="xl27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2">
    <w:name w:val="xl27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3">
    <w:name w:val="xl273"/>
    <w:basedOn w:val="Normal"/>
    <w:rsid w:val="0014200C"/>
    <w:pPr>
      <w:widowControl/>
      <w:pBdr>
        <w:top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4">
    <w:name w:val="xl27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5">
    <w:name w:val="xl27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6">
    <w:name w:val="xl27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7">
    <w:name w:val="xl277"/>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8">
    <w:name w:val="xl278"/>
    <w:basedOn w:val="Normal"/>
    <w:rsid w:val="0014200C"/>
    <w:pPr>
      <w:widowControl/>
      <w:pBdr>
        <w:top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9">
    <w:name w:val="xl279"/>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0">
    <w:name w:val="xl280"/>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1">
    <w:name w:val="xl281"/>
    <w:basedOn w:val="Normal"/>
    <w:rsid w:val="0014200C"/>
    <w:pPr>
      <w:widowControl/>
      <w:pBdr>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2">
    <w:name w:val="xl282"/>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3">
    <w:name w:val="xl283"/>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4">
    <w:name w:val="xl284"/>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5">
    <w:name w:val="xl285"/>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6">
    <w:name w:val="xl286"/>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7">
    <w:name w:val="xl287"/>
    <w:basedOn w:val="Normal"/>
    <w:rsid w:val="0014200C"/>
    <w:pPr>
      <w:widowControl/>
      <w:pBdr>
        <w:top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8">
    <w:name w:val="xl288"/>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9">
    <w:name w:val="xl289"/>
    <w:basedOn w:val="Normal"/>
    <w:rsid w:val="0014200C"/>
    <w:pPr>
      <w:widowControl/>
      <w:autoSpaceDE/>
      <w:autoSpaceDN/>
      <w:spacing w:before="100" w:beforeAutospacing="1" w:after="100" w:afterAutospacing="1"/>
      <w:jc w:val="center"/>
    </w:pPr>
    <w:rPr>
      <w:rFonts w:ascii="Maiandra GD" w:hAnsi="Maiandra GD"/>
      <w:b/>
      <w:bCs/>
      <w:sz w:val="44"/>
      <w:szCs w:val="44"/>
    </w:rPr>
  </w:style>
  <w:style w:type="paragraph" w:customStyle="1" w:styleId="xl290">
    <w:name w:val="xl290"/>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91">
    <w:name w:val="xl29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2">
    <w:name w:val="xl292"/>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3">
    <w:name w:val="xl293"/>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294">
    <w:name w:val="xl294"/>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95">
    <w:name w:val="xl29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6">
    <w:name w:val="xl296"/>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7">
    <w:name w:val="xl29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8">
    <w:name w:val="xl298"/>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99">
    <w:name w:val="xl299"/>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0">
    <w:name w:val="xl300"/>
    <w:basedOn w:val="Normal"/>
    <w:rsid w:val="0014200C"/>
    <w:pPr>
      <w:widowControl/>
      <w:pBdr>
        <w:top w:val="single" w:sz="4" w:space="0" w:color="auto"/>
        <w:bottom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1">
    <w:name w:val="xl30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2">
    <w:name w:val="xl302"/>
    <w:basedOn w:val="Normal"/>
    <w:rsid w:val="0014200C"/>
    <w:pPr>
      <w:widowControl/>
      <w:pBdr>
        <w:top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3">
    <w:name w:val="xl303"/>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4">
    <w:name w:val="xl304"/>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table" w:customStyle="1" w:styleId="TableGrid8">
    <w:name w:val="Table Grid8"/>
    <w:basedOn w:val="TableNormal"/>
    <w:qFormat/>
    <w:rsid w:val="00A324D3"/>
    <w:rPr>
      <w:rFonts w:ascii="Times New Roman" w:eastAsia="Times New Roman" w:hAnsi="Times New Roman"/>
      <w:lang w:val="en-AU"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443851">
      <w:bodyDiv w:val="1"/>
      <w:marLeft w:val="0"/>
      <w:marRight w:val="0"/>
      <w:marTop w:val="0"/>
      <w:marBottom w:val="0"/>
      <w:divBdr>
        <w:top w:val="none" w:sz="0" w:space="0" w:color="auto"/>
        <w:left w:val="none" w:sz="0" w:space="0" w:color="auto"/>
        <w:bottom w:val="none" w:sz="0" w:space="0" w:color="auto"/>
        <w:right w:val="none" w:sz="0" w:space="0" w:color="auto"/>
      </w:divBdr>
    </w:div>
    <w:div w:id="627012032">
      <w:bodyDiv w:val="1"/>
      <w:marLeft w:val="0"/>
      <w:marRight w:val="0"/>
      <w:marTop w:val="0"/>
      <w:marBottom w:val="0"/>
      <w:divBdr>
        <w:top w:val="none" w:sz="0" w:space="0" w:color="auto"/>
        <w:left w:val="none" w:sz="0" w:space="0" w:color="auto"/>
        <w:bottom w:val="none" w:sz="0" w:space="0" w:color="auto"/>
        <w:right w:val="none" w:sz="0" w:space="0" w:color="auto"/>
      </w:divBdr>
    </w:div>
    <w:div w:id="732003800">
      <w:bodyDiv w:val="1"/>
      <w:marLeft w:val="0"/>
      <w:marRight w:val="0"/>
      <w:marTop w:val="0"/>
      <w:marBottom w:val="0"/>
      <w:divBdr>
        <w:top w:val="none" w:sz="0" w:space="0" w:color="auto"/>
        <w:left w:val="none" w:sz="0" w:space="0" w:color="auto"/>
        <w:bottom w:val="none" w:sz="0" w:space="0" w:color="auto"/>
        <w:right w:val="none" w:sz="0" w:space="0" w:color="auto"/>
      </w:divBdr>
    </w:div>
    <w:div w:id="1862475426">
      <w:bodyDiv w:val="1"/>
      <w:marLeft w:val="0"/>
      <w:marRight w:val="0"/>
      <w:marTop w:val="0"/>
      <w:marBottom w:val="0"/>
      <w:divBdr>
        <w:top w:val="none" w:sz="0" w:space="0" w:color="auto"/>
        <w:left w:val="none" w:sz="0" w:space="0" w:color="auto"/>
        <w:bottom w:val="none" w:sz="0" w:space="0" w:color="auto"/>
        <w:right w:val="none" w:sz="0" w:space="0" w:color="auto"/>
      </w:divBdr>
    </w:div>
    <w:div w:id="19166224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47.xml"/><Relationship Id="rId21" Type="http://schemas.openxmlformats.org/officeDocument/2006/relationships/footer" Target="footer3.xml"/><Relationship Id="rId42" Type="http://schemas.openxmlformats.org/officeDocument/2006/relationships/header" Target="header12.xml"/><Relationship Id="rId63" Type="http://schemas.openxmlformats.org/officeDocument/2006/relationships/footer" Target="footer23.xml"/><Relationship Id="rId84" Type="http://schemas.openxmlformats.org/officeDocument/2006/relationships/footer" Target="footer34.xml"/><Relationship Id="rId138" Type="http://schemas.openxmlformats.org/officeDocument/2006/relationships/footer" Target="footer61.xml"/><Relationship Id="rId107" Type="http://schemas.openxmlformats.org/officeDocument/2006/relationships/footer" Target="footer46.xml"/><Relationship Id="rId11" Type="http://schemas.openxmlformats.org/officeDocument/2006/relationships/header" Target="header1.xml"/><Relationship Id="rId32" Type="http://schemas.openxmlformats.org/officeDocument/2006/relationships/header" Target="header8.xml"/><Relationship Id="rId53" Type="http://schemas.openxmlformats.org/officeDocument/2006/relationships/footer" Target="footer19.xml"/><Relationship Id="rId74" Type="http://schemas.openxmlformats.org/officeDocument/2006/relationships/footer" Target="footer28.xml"/><Relationship Id="rId128" Type="http://schemas.openxmlformats.org/officeDocument/2006/relationships/footer" Target="footer56.xml"/><Relationship Id="rId149" Type="http://schemas.openxmlformats.org/officeDocument/2006/relationships/header" Target="header59.xml"/><Relationship Id="rId5" Type="http://schemas.openxmlformats.org/officeDocument/2006/relationships/webSettings" Target="webSettings.xml"/><Relationship Id="rId95" Type="http://schemas.openxmlformats.org/officeDocument/2006/relationships/footer" Target="footer39.xml"/><Relationship Id="rId22" Type="http://schemas.openxmlformats.org/officeDocument/2006/relationships/header" Target="header5.xml"/><Relationship Id="rId43" Type="http://schemas.openxmlformats.org/officeDocument/2006/relationships/header" Target="header13.xml"/><Relationship Id="rId64" Type="http://schemas.openxmlformats.org/officeDocument/2006/relationships/header" Target="header21.xml"/><Relationship Id="rId118" Type="http://schemas.openxmlformats.org/officeDocument/2006/relationships/footer" Target="footer51.xml"/><Relationship Id="rId139" Type="http://schemas.openxmlformats.org/officeDocument/2006/relationships/header" Target="header55.xml"/><Relationship Id="rId80" Type="http://schemas.openxmlformats.org/officeDocument/2006/relationships/footer" Target="footer31.xml"/><Relationship Id="rId85" Type="http://schemas.openxmlformats.org/officeDocument/2006/relationships/header" Target="header31.xml"/><Relationship Id="rId150" Type="http://schemas.openxmlformats.org/officeDocument/2006/relationships/header" Target="header60.xml"/><Relationship Id="rId155" Type="http://schemas.openxmlformats.org/officeDocument/2006/relationships/header" Target="header63.xml"/><Relationship Id="rId12" Type="http://schemas.openxmlformats.org/officeDocument/2006/relationships/hyperlink" Target="file:///C:\Users\ADMIN\Desktop\gwasco.co.ke" TargetMode="External"/><Relationship Id="rId17" Type="http://schemas.openxmlformats.org/officeDocument/2006/relationships/footer" Target="footer1.xml"/><Relationship Id="rId33" Type="http://schemas.openxmlformats.org/officeDocument/2006/relationships/footer" Target="footer8.xml"/><Relationship Id="rId38" Type="http://schemas.openxmlformats.org/officeDocument/2006/relationships/header" Target="header10.xml"/><Relationship Id="rId59" Type="http://schemas.openxmlformats.org/officeDocument/2006/relationships/hyperlink" Target="mailto:info@ppra.go.ke" TargetMode="External"/><Relationship Id="rId103" Type="http://schemas.openxmlformats.org/officeDocument/2006/relationships/footer" Target="footer44.xml"/><Relationship Id="rId108" Type="http://schemas.openxmlformats.org/officeDocument/2006/relationships/header" Target="header42.xml"/><Relationship Id="rId124" Type="http://schemas.openxmlformats.org/officeDocument/2006/relationships/footer" Target="footer54.xml"/><Relationship Id="rId129" Type="http://schemas.openxmlformats.org/officeDocument/2006/relationships/footer" Target="footer57.xml"/><Relationship Id="rId54" Type="http://schemas.openxmlformats.org/officeDocument/2006/relationships/header" Target="header18.xml"/><Relationship Id="rId70" Type="http://schemas.openxmlformats.org/officeDocument/2006/relationships/footer" Target="footer26.xml"/><Relationship Id="rId75" Type="http://schemas.openxmlformats.org/officeDocument/2006/relationships/header" Target="header27.xml"/><Relationship Id="rId91" Type="http://schemas.openxmlformats.org/officeDocument/2006/relationships/footer" Target="footer37.xml"/><Relationship Id="rId96" Type="http://schemas.openxmlformats.org/officeDocument/2006/relationships/footer" Target="footer40.xml"/><Relationship Id="rId140" Type="http://schemas.openxmlformats.org/officeDocument/2006/relationships/footer" Target="footer62.xml"/><Relationship Id="rId145" Type="http://schemas.openxmlformats.org/officeDocument/2006/relationships/footer" Target="footer65.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4.xml"/><Relationship Id="rId28" Type="http://schemas.openxmlformats.org/officeDocument/2006/relationships/header" Target="header6.xml"/><Relationship Id="rId49" Type="http://schemas.openxmlformats.org/officeDocument/2006/relationships/footer" Target="footer17.xml"/><Relationship Id="rId114" Type="http://schemas.openxmlformats.org/officeDocument/2006/relationships/footer" Target="footer49.xml"/><Relationship Id="rId119" Type="http://schemas.openxmlformats.org/officeDocument/2006/relationships/footer" Target="footer52.xml"/><Relationship Id="rId44" Type="http://schemas.openxmlformats.org/officeDocument/2006/relationships/footer" Target="footer14.xml"/><Relationship Id="rId60" Type="http://schemas.openxmlformats.org/officeDocument/2006/relationships/hyperlink" Target="mailto:complaints@ppra.go.ke" TargetMode="External"/><Relationship Id="rId65" Type="http://schemas.openxmlformats.org/officeDocument/2006/relationships/header" Target="header22.xml"/><Relationship Id="rId81" Type="http://schemas.openxmlformats.org/officeDocument/2006/relationships/footer" Target="footer32.xml"/><Relationship Id="rId86" Type="http://schemas.openxmlformats.org/officeDocument/2006/relationships/header" Target="header32.xml"/><Relationship Id="rId130" Type="http://schemas.openxmlformats.org/officeDocument/2006/relationships/hyperlink" Target="Nyansiongo%20Water%20Project.pdf" TargetMode="External"/><Relationship Id="rId135" Type="http://schemas.openxmlformats.org/officeDocument/2006/relationships/footer" Target="footer59.xml"/><Relationship Id="rId151" Type="http://schemas.openxmlformats.org/officeDocument/2006/relationships/footer" Target="footer68.xml"/><Relationship Id="rId156" Type="http://schemas.openxmlformats.org/officeDocument/2006/relationships/footer" Target="footer70.xml"/><Relationship Id="rId13" Type="http://schemas.openxmlformats.org/officeDocument/2006/relationships/hyperlink" Target="file:///C:\Users\ADMIN\Desktop\gwasco.co.ke" TargetMode="External"/><Relationship Id="rId18" Type="http://schemas.openxmlformats.org/officeDocument/2006/relationships/footer" Target="footer2.xml"/><Relationship Id="rId39" Type="http://schemas.openxmlformats.org/officeDocument/2006/relationships/header" Target="header11.xml"/><Relationship Id="rId109" Type="http://schemas.openxmlformats.org/officeDocument/2006/relationships/header" Target="header43.xml"/><Relationship Id="rId34" Type="http://schemas.openxmlformats.org/officeDocument/2006/relationships/footer" Target="footer9.xml"/><Relationship Id="rId50" Type="http://schemas.openxmlformats.org/officeDocument/2006/relationships/header" Target="header16.xml"/><Relationship Id="rId55" Type="http://schemas.openxmlformats.org/officeDocument/2006/relationships/header" Target="header19.xml"/><Relationship Id="rId76" Type="http://schemas.openxmlformats.org/officeDocument/2006/relationships/footer" Target="footer29.xml"/><Relationship Id="rId97" Type="http://schemas.openxmlformats.org/officeDocument/2006/relationships/header" Target="header37.xml"/><Relationship Id="rId104" Type="http://schemas.openxmlformats.org/officeDocument/2006/relationships/header" Target="header40.xml"/><Relationship Id="rId120" Type="http://schemas.openxmlformats.org/officeDocument/2006/relationships/header" Target="header48.xml"/><Relationship Id="rId125" Type="http://schemas.openxmlformats.org/officeDocument/2006/relationships/footer" Target="footer55.xml"/><Relationship Id="rId141" Type="http://schemas.openxmlformats.org/officeDocument/2006/relationships/footer" Target="footer63.xml"/><Relationship Id="rId146" Type="http://schemas.openxmlformats.org/officeDocument/2006/relationships/header" Target="header58.xml"/><Relationship Id="rId7" Type="http://schemas.openxmlformats.org/officeDocument/2006/relationships/endnotes" Target="endnotes.xml"/><Relationship Id="rId71" Type="http://schemas.openxmlformats.org/officeDocument/2006/relationships/header" Target="header25.xml"/><Relationship Id="rId92" Type="http://schemas.openxmlformats.org/officeDocument/2006/relationships/footer" Target="footer38.xml"/><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footer" Target="footer5.xml"/><Relationship Id="rId40" Type="http://schemas.openxmlformats.org/officeDocument/2006/relationships/footer" Target="footer12.xml"/><Relationship Id="rId45" Type="http://schemas.openxmlformats.org/officeDocument/2006/relationships/footer" Target="footer15.xml"/><Relationship Id="rId66" Type="http://schemas.openxmlformats.org/officeDocument/2006/relationships/footer" Target="footer24.xml"/><Relationship Id="rId87" Type="http://schemas.openxmlformats.org/officeDocument/2006/relationships/footer" Target="footer35.xml"/><Relationship Id="rId110" Type="http://schemas.openxmlformats.org/officeDocument/2006/relationships/footer" Target="footer47.xml"/><Relationship Id="rId115" Type="http://schemas.openxmlformats.org/officeDocument/2006/relationships/footer" Target="footer50.xml"/><Relationship Id="rId131" Type="http://schemas.openxmlformats.org/officeDocument/2006/relationships/hyperlink" Target="Final%20CLSG%20BQS.xlsx" TargetMode="External"/><Relationship Id="rId136" Type="http://schemas.openxmlformats.org/officeDocument/2006/relationships/header" Target="header54.xml"/><Relationship Id="rId157" Type="http://schemas.openxmlformats.org/officeDocument/2006/relationships/fontTable" Target="fontTable.xml"/><Relationship Id="rId61" Type="http://schemas.openxmlformats.org/officeDocument/2006/relationships/header" Target="header20.xml"/><Relationship Id="rId82" Type="http://schemas.openxmlformats.org/officeDocument/2006/relationships/header" Target="header30.xml"/><Relationship Id="rId152" Type="http://schemas.openxmlformats.org/officeDocument/2006/relationships/footer" Target="footer69.xml"/><Relationship Id="rId19" Type="http://schemas.openxmlformats.org/officeDocument/2006/relationships/header" Target="header3.xml"/><Relationship Id="rId14" Type="http://schemas.openxmlformats.org/officeDocument/2006/relationships/hyperlink" Target="file:///C:\Users\ADMIN\Desktop\gwasco.co.ke" TargetMode="External"/><Relationship Id="rId30" Type="http://schemas.openxmlformats.org/officeDocument/2006/relationships/footer" Target="footer7.xml"/><Relationship Id="rId35" Type="http://schemas.openxmlformats.org/officeDocument/2006/relationships/header" Target="header9.xml"/><Relationship Id="rId56" Type="http://schemas.openxmlformats.org/officeDocument/2006/relationships/footer" Target="footer20.xml"/><Relationship Id="rId77" Type="http://schemas.openxmlformats.org/officeDocument/2006/relationships/header" Target="header28.xml"/><Relationship Id="rId100" Type="http://schemas.openxmlformats.org/officeDocument/2006/relationships/footer" Target="footer42.xml"/><Relationship Id="rId105" Type="http://schemas.openxmlformats.org/officeDocument/2006/relationships/header" Target="header41.xml"/><Relationship Id="rId126" Type="http://schemas.openxmlformats.org/officeDocument/2006/relationships/hyperlink" Target="file:///C:\Users\ADMIN\Desktop\Nyansiongo\Technical%20Specifications%20-%20Nyansiongo.doc" TargetMode="External"/><Relationship Id="rId147" Type="http://schemas.openxmlformats.org/officeDocument/2006/relationships/footer" Target="footer66.xml"/><Relationship Id="rId8" Type="http://schemas.openxmlformats.org/officeDocument/2006/relationships/image" Target="media/image1.png"/><Relationship Id="rId51" Type="http://schemas.openxmlformats.org/officeDocument/2006/relationships/header" Target="header17.xml"/><Relationship Id="rId72" Type="http://schemas.openxmlformats.org/officeDocument/2006/relationships/footer" Target="footer27.xml"/><Relationship Id="rId93" Type="http://schemas.openxmlformats.org/officeDocument/2006/relationships/header" Target="header35.xml"/><Relationship Id="rId98" Type="http://schemas.openxmlformats.org/officeDocument/2006/relationships/header" Target="header38.xml"/><Relationship Id="rId121" Type="http://schemas.openxmlformats.org/officeDocument/2006/relationships/header" Target="header49.xml"/><Relationship Id="rId142" Type="http://schemas.openxmlformats.org/officeDocument/2006/relationships/header" Target="header56.xml"/><Relationship Id="rId3" Type="http://schemas.openxmlformats.org/officeDocument/2006/relationships/styles" Target="styles.xml"/><Relationship Id="rId25" Type="http://schemas.openxmlformats.org/officeDocument/2006/relationships/hyperlink" Target="http://www.ppra.go.ke/" TargetMode="External"/><Relationship Id="rId46" Type="http://schemas.openxmlformats.org/officeDocument/2006/relationships/header" Target="header14.xml"/><Relationship Id="rId67" Type="http://schemas.openxmlformats.org/officeDocument/2006/relationships/header" Target="header23.xml"/><Relationship Id="rId116" Type="http://schemas.openxmlformats.org/officeDocument/2006/relationships/header" Target="header46.xml"/><Relationship Id="rId137" Type="http://schemas.openxmlformats.org/officeDocument/2006/relationships/footer" Target="footer60.xml"/><Relationship Id="rId158" Type="http://schemas.openxmlformats.org/officeDocument/2006/relationships/theme" Target="theme/theme1.xml"/><Relationship Id="rId20" Type="http://schemas.openxmlformats.org/officeDocument/2006/relationships/header" Target="header4.xml"/><Relationship Id="rId41" Type="http://schemas.openxmlformats.org/officeDocument/2006/relationships/footer" Target="footer13.xml"/><Relationship Id="rId62" Type="http://schemas.openxmlformats.org/officeDocument/2006/relationships/footer" Target="footer22.xml"/><Relationship Id="rId83" Type="http://schemas.openxmlformats.org/officeDocument/2006/relationships/footer" Target="footer33.xml"/><Relationship Id="rId88" Type="http://schemas.openxmlformats.org/officeDocument/2006/relationships/footer" Target="footer36.xml"/><Relationship Id="rId111" Type="http://schemas.openxmlformats.org/officeDocument/2006/relationships/footer" Target="footer48.xml"/><Relationship Id="rId132" Type="http://schemas.openxmlformats.org/officeDocument/2006/relationships/header" Target="header52.xml"/><Relationship Id="rId153" Type="http://schemas.openxmlformats.org/officeDocument/2006/relationships/header" Target="header61.xml"/><Relationship Id="rId15" Type="http://schemas.openxmlformats.org/officeDocument/2006/relationships/hyperlink" Target="mailto:info@gwasco.coke" TargetMode="External"/><Relationship Id="rId36" Type="http://schemas.openxmlformats.org/officeDocument/2006/relationships/footer" Target="footer10.xml"/><Relationship Id="rId57" Type="http://schemas.openxmlformats.org/officeDocument/2006/relationships/footer" Target="footer21.xml"/><Relationship Id="rId106" Type="http://schemas.openxmlformats.org/officeDocument/2006/relationships/footer" Target="footer45.xml"/><Relationship Id="rId127" Type="http://schemas.openxmlformats.org/officeDocument/2006/relationships/header" Target="header51.xml"/><Relationship Id="rId10" Type="http://schemas.openxmlformats.org/officeDocument/2006/relationships/image" Target="media/image3.png"/><Relationship Id="rId31" Type="http://schemas.openxmlformats.org/officeDocument/2006/relationships/header" Target="header7.xml"/><Relationship Id="rId52" Type="http://schemas.openxmlformats.org/officeDocument/2006/relationships/footer" Target="footer18.xml"/><Relationship Id="rId73" Type="http://schemas.openxmlformats.org/officeDocument/2006/relationships/header" Target="header26.xml"/><Relationship Id="rId78" Type="http://schemas.openxmlformats.org/officeDocument/2006/relationships/footer" Target="footer30.xml"/><Relationship Id="rId94" Type="http://schemas.openxmlformats.org/officeDocument/2006/relationships/header" Target="header36.xml"/><Relationship Id="rId99" Type="http://schemas.openxmlformats.org/officeDocument/2006/relationships/footer" Target="footer41.xml"/><Relationship Id="rId101" Type="http://schemas.openxmlformats.org/officeDocument/2006/relationships/header" Target="header39.xml"/><Relationship Id="rId122" Type="http://schemas.openxmlformats.org/officeDocument/2006/relationships/footer" Target="footer53.xml"/><Relationship Id="rId143" Type="http://schemas.openxmlformats.org/officeDocument/2006/relationships/header" Target="header57.xml"/><Relationship Id="rId148" Type="http://schemas.openxmlformats.org/officeDocument/2006/relationships/footer" Target="footer67.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hyperlink" Target="http://www.nca.go.ke/" TargetMode="External"/><Relationship Id="rId47" Type="http://schemas.openxmlformats.org/officeDocument/2006/relationships/header" Target="header15.xml"/><Relationship Id="rId68" Type="http://schemas.openxmlformats.org/officeDocument/2006/relationships/footer" Target="footer25.xml"/><Relationship Id="rId89" Type="http://schemas.openxmlformats.org/officeDocument/2006/relationships/header" Target="header33.xml"/><Relationship Id="rId112" Type="http://schemas.openxmlformats.org/officeDocument/2006/relationships/header" Target="header44.xml"/><Relationship Id="rId133" Type="http://schemas.openxmlformats.org/officeDocument/2006/relationships/header" Target="header53.xml"/><Relationship Id="rId154" Type="http://schemas.openxmlformats.org/officeDocument/2006/relationships/header" Target="header62.xml"/><Relationship Id="rId16" Type="http://schemas.openxmlformats.org/officeDocument/2006/relationships/header" Target="header2.xml"/><Relationship Id="rId37" Type="http://schemas.openxmlformats.org/officeDocument/2006/relationships/footer" Target="footer11.xml"/><Relationship Id="rId58" Type="http://schemas.openxmlformats.org/officeDocument/2006/relationships/hyperlink" Target="http://www.gwasco.co.ke" TargetMode="External"/><Relationship Id="rId79" Type="http://schemas.openxmlformats.org/officeDocument/2006/relationships/header" Target="header29.xml"/><Relationship Id="rId102" Type="http://schemas.openxmlformats.org/officeDocument/2006/relationships/footer" Target="footer43.xml"/><Relationship Id="rId123" Type="http://schemas.openxmlformats.org/officeDocument/2006/relationships/header" Target="header50.xml"/><Relationship Id="rId144" Type="http://schemas.openxmlformats.org/officeDocument/2006/relationships/footer" Target="footer64.xml"/><Relationship Id="rId90" Type="http://schemas.openxmlformats.org/officeDocument/2006/relationships/header" Target="header34.xml"/><Relationship Id="rId27" Type="http://schemas.openxmlformats.org/officeDocument/2006/relationships/hyperlink" Target="http://www.cak.go.ke/" TargetMode="External"/><Relationship Id="rId48" Type="http://schemas.openxmlformats.org/officeDocument/2006/relationships/footer" Target="footer16.xml"/><Relationship Id="rId69" Type="http://schemas.openxmlformats.org/officeDocument/2006/relationships/header" Target="header24.xml"/><Relationship Id="rId113" Type="http://schemas.openxmlformats.org/officeDocument/2006/relationships/header" Target="header45.xml"/><Relationship Id="rId134" Type="http://schemas.openxmlformats.org/officeDocument/2006/relationships/footer" Target="footer5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3F2263-0BEF-49B5-A6E8-D7DEB4EA6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168</Pages>
  <Words>59063</Words>
  <Characters>323668</Characters>
  <Application>Microsoft Office Word</Application>
  <DocSecurity>0</DocSecurity>
  <Lines>8517</Lines>
  <Paragraphs>3328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379403</CharactersWithSpaces>
  <SharedDoc>false</SharedDoc>
  <HLinks>
    <vt:vector size="546" baseType="variant">
      <vt:variant>
        <vt:i4>2883693</vt:i4>
      </vt:variant>
      <vt:variant>
        <vt:i4>288</vt:i4>
      </vt:variant>
      <vt:variant>
        <vt:i4>0</vt:i4>
      </vt:variant>
      <vt:variant>
        <vt:i4>5</vt:i4>
      </vt:variant>
      <vt:variant>
        <vt:lpwstr>http://www.ppra.go.ke/</vt:lpwstr>
      </vt:variant>
      <vt:variant>
        <vt:lpwstr/>
      </vt:variant>
      <vt:variant>
        <vt:i4>1048675</vt:i4>
      </vt:variant>
      <vt:variant>
        <vt:i4>285</vt:i4>
      </vt:variant>
      <vt:variant>
        <vt:i4>0</vt:i4>
      </vt:variant>
      <vt:variant>
        <vt:i4>5</vt:i4>
      </vt:variant>
      <vt:variant>
        <vt:lpwstr>mailto:info@ppra.go.ke</vt:lpwstr>
      </vt:variant>
      <vt:variant>
        <vt:lpwstr/>
      </vt:variant>
      <vt:variant>
        <vt:i4>3211373</vt:i4>
      </vt:variant>
      <vt:variant>
        <vt:i4>282</vt:i4>
      </vt:variant>
      <vt:variant>
        <vt:i4>0</vt:i4>
      </vt:variant>
      <vt:variant>
        <vt:i4>5</vt:i4>
      </vt:variant>
      <vt:variant>
        <vt:lpwstr>http://www.ppoa.go.ke/</vt:lpwstr>
      </vt:variant>
      <vt:variant>
        <vt:lpwstr/>
      </vt:variant>
      <vt:variant>
        <vt:i4>6291457</vt:i4>
      </vt:variant>
      <vt:variant>
        <vt:i4>264</vt:i4>
      </vt:variant>
      <vt:variant>
        <vt:i4>0</vt:i4>
      </vt:variant>
      <vt:variant>
        <vt:i4>5</vt:i4>
      </vt:variant>
      <vt:variant>
        <vt:lpwstr>mailto:complaints@ppra.go.ke</vt:lpwstr>
      </vt:variant>
      <vt:variant>
        <vt:lpwstr/>
      </vt:variant>
      <vt:variant>
        <vt:i4>1048675</vt:i4>
      </vt:variant>
      <vt:variant>
        <vt:i4>261</vt:i4>
      </vt:variant>
      <vt:variant>
        <vt:i4>0</vt:i4>
      </vt:variant>
      <vt:variant>
        <vt:i4>5</vt:i4>
      </vt:variant>
      <vt:variant>
        <vt:lpwstr>mailto:info@ppra.go.ke</vt:lpwstr>
      </vt:variant>
      <vt:variant>
        <vt:lpwstr/>
      </vt:variant>
      <vt:variant>
        <vt:i4>983067</vt:i4>
      </vt:variant>
      <vt:variant>
        <vt:i4>258</vt:i4>
      </vt:variant>
      <vt:variant>
        <vt:i4>0</vt:i4>
      </vt:variant>
      <vt:variant>
        <vt:i4>5</vt:i4>
      </vt:variant>
      <vt:variant>
        <vt:lpwstr>http://www.cak.go.ke/</vt:lpwstr>
      </vt:variant>
      <vt:variant>
        <vt:lpwstr/>
      </vt:variant>
      <vt:variant>
        <vt:i4>524313</vt:i4>
      </vt:variant>
      <vt:variant>
        <vt:i4>255</vt:i4>
      </vt:variant>
      <vt:variant>
        <vt:i4>0</vt:i4>
      </vt:variant>
      <vt:variant>
        <vt:i4>5</vt:i4>
      </vt:variant>
      <vt:variant>
        <vt:lpwstr>http://www.nca.go.ke/</vt:lpwstr>
      </vt:variant>
      <vt:variant>
        <vt:lpwstr/>
      </vt:variant>
      <vt:variant>
        <vt:i4>2883693</vt:i4>
      </vt:variant>
      <vt:variant>
        <vt:i4>252</vt:i4>
      </vt:variant>
      <vt:variant>
        <vt:i4>0</vt:i4>
      </vt:variant>
      <vt:variant>
        <vt:i4>5</vt:i4>
      </vt:variant>
      <vt:variant>
        <vt:lpwstr>http://www.ppra.go.ke/</vt:lpwstr>
      </vt:variant>
      <vt:variant>
        <vt:lpwstr/>
      </vt:variant>
      <vt:variant>
        <vt:i4>2424938</vt:i4>
      </vt:variant>
      <vt:variant>
        <vt:i4>246</vt:i4>
      </vt:variant>
      <vt:variant>
        <vt:i4>0</vt:i4>
      </vt:variant>
      <vt:variant>
        <vt:i4>5</vt:i4>
      </vt:variant>
      <vt:variant>
        <vt:lpwstr/>
      </vt:variant>
      <vt:variant>
        <vt:lpwstr>_TOC_250000</vt:lpwstr>
      </vt:variant>
      <vt:variant>
        <vt:i4>2424938</vt:i4>
      </vt:variant>
      <vt:variant>
        <vt:i4>243</vt:i4>
      </vt:variant>
      <vt:variant>
        <vt:i4>0</vt:i4>
      </vt:variant>
      <vt:variant>
        <vt:i4>5</vt:i4>
      </vt:variant>
      <vt:variant>
        <vt:lpwstr/>
      </vt:variant>
      <vt:variant>
        <vt:lpwstr>_TOC_250001</vt:lpwstr>
      </vt:variant>
      <vt:variant>
        <vt:i4>2424938</vt:i4>
      </vt:variant>
      <vt:variant>
        <vt:i4>240</vt:i4>
      </vt:variant>
      <vt:variant>
        <vt:i4>0</vt:i4>
      </vt:variant>
      <vt:variant>
        <vt:i4>5</vt:i4>
      </vt:variant>
      <vt:variant>
        <vt:lpwstr/>
      </vt:variant>
      <vt:variant>
        <vt:lpwstr>_TOC_250002</vt:lpwstr>
      </vt:variant>
      <vt:variant>
        <vt:i4>2424938</vt:i4>
      </vt:variant>
      <vt:variant>
        <vt:i4>237</vt:i4>
      </vt:variant>
      <vt:variant>
        <vt:i4>0</vt:i4>
      </vt:variant>
      <vt:variant>
        <vt:i4>5</vt:i4>
      </vt:variant>
      <vt:variant>
        <vt:lpwstr/>
      </vt:variant>
      <vt:variant>
        <vt:lpwstr>_TOC_250003</vt:lpwstr>
      </vt:variant>
      <vt:variant>
        <vt:i4>2424938</vt:i4>
      </vt:variant>
      <vt:variant>
        <vt:i4>234</vt:i4>
      </vt:variant>
      <vt:variant>
        <vt:i4>0</vt:i4>
      </vt:variant>
      <vt:variant>
        <vt:i4>5</vt:i4>
      </vt:variant>
      <vt:variant>
        <vt:lpwstr/>
      </vt:variant>
      <vt:variant>
        <vt:lpwstr>_TOC_250004</vt:lpwstr>
      </vt:variant>
      <vt:variant>
        <vt:i4>2424938</vt:i4>
      </vt:variant>
      <vt:variant>
        <vt:i4>231</vt:i4>
      </vt:variant>
      <vt:variant>
        <vt:i4>0</vt:i4>
      </vt:variant>
      <vt:variant>
        <vt:i4>5</vt:i4>
      </vt:variant>
      <vt:variant>
        <vt:lpwstr/>
      </vt:variant>
      <vt:variant>
        <vt:lpwstr>_TOC_250005</vt:lpwstr>
      </vt:variant>
      <vt:variant>
        <vt:i4>2424938</vt:i4>
      </vt:variant>
      <vt:variant>
        <vt:i4>228</vt:i4>
      </vt:variant>
      <vt:variant>
        <vt:i4>0</vt:i4>
      </vt:variant>
      <vt:variant>
        <vt:i4>5</vt:i4>
      </vt:variant>
      <vt:variant>
        <vt:lpwstr/>
      </vt:variant>
      <vt:variant>
        <vt:lpwstr>_TOC_250006</vt:lpwstr>
      </vt:variant>
      <vt:variant>
        <vt:i4>2424938</vt:i4>
      </vt:variant>
      <vt:variant>
        <vt:i4>225</vt:i4>
      </vt:variant>
      <vt:variant>
        <vt:i4>0</vt:i4>
      </vt:variant>
      <vt:variant>
        <vt:i4>5</vt:i4>
      </vt:variant>
      <vt:variant>
        <vt:lpwstr/>
      </vt:variant>
      <vt:variant>
        <vt:lpwstr>_TOC_250007</vt:lpwstr>
      </vt:variant>
      <vt:variant>
        <vt:i4>2424938</vt:i4>
      </vt:variant>
      <vt:variant>
        <vt:i4>222</vt:i4>
      </vt:variant>
      <vt:variant>
        <vt:i4>0</vt:i4>
      </vt:variant>
      <vt:variant>
        <vt:i4>5</vt:i4>
      </vt:variant>
      <vt:variant>
        <vt:lpwstr/>
      </vt:variant>
      <vt:variant>
        <vt:lpwstr>_TOC_250008</vt:lpwstr>
      </vt:variant>
      <vt:variant>
        <vt:i4>2424938</vt:i4>
      </vt:variant>
      <vt:variant>
        <vt:i4>219</vt:i4>
      </vt:variant>
      <vt:variant>
        <vt:i4>0</vt:i4>
      </vt:variant>
      <vt:variant>
        <vt:i4>5</vt:i4>
      </vt:variant>
      <vt:variant>
        <vt:lpwstr/>
      </vt:variant>
      <vt:variant>
        <vt:lpwstr>_TOC_250009</vt:lpwstr>
      </vt:variant>
      <vt:variant>
        <vt:i4>2359402</vt:i4>
      </vt:variant>
      <vt:variant>
        <vt:i4>216</vt:i4>
      </vt:variant>
      <vt:variant>
        <vt:i4>0</vt:i4>
      </vt:variant>
      <vt:variant>
        <vt:i4>5</vt:i4>
      </vt:variant>
      <vt:variant>
        <vt:lpwstr/>
      </vt:variant>
      <vt:variant>
        <vt:lpwstr>_TOC_250010</vt:lpwstr>
      </vt:variant>
      <vt:variant>
        <vt:i4>2359402</vt:i4>
      </vt:variant>
      <vt:variant>
        <vt:i4>213</vt:i4>
      </vt:variant>
      <vt:variant>
        <vt:i4>0</vt:i4>
      </vt:variant>
      <vt:variant>
        <vt:i4>5</vt:i4>
      </vt:variant>
      <vt:variant>
        <vt:lpwstr/>
      </vt:variant>
      <vt:variant>
        <vt:lpwstr>_TOC_250011</vt:lpwstr>
      </vt:variant>
      <vt:variant>
        <vt:i4>2359402</vt:i4>
      </vt:variant>
      <vt:variant>
        <vt:i4>210</vt:i4>
      </vt:variant>
      <vt:variant>
        <vt:i4>0</vt:i4>
      </vt:variant>
      <vt:variant>
        <vt:i4>5</vt:i4>
      </vt:variant>
      <vt:variant>
        <vt:lpwstr/>
      </vt:variant>
      <vt:variant>
        <vt:lpwstr>_TOC_250012</vt:lpwstr>
      </vt:variant>
      <vt:variant>
        <vt:i4>2359402</vt:i4>
      </vt:variant>
      <vt:variant>
        <vt:i4>207</vt:i4>
      </vt:variant>
      <vt:variant>
        <vt:i4>0</vt:i4>
      </vt:variant>
      <vt:variant>
        <vt:i4>5</vt:i4>
      </vt:variant>
      <vt:variant>
        <vt:lpwstr/>
      </vt:variant>
      <vt:variant>
        <vt:lpwstr>_TOC_250013</vt:lpwstr>
      </vt:variant>
      <vt:variant>
        <vt:i4>2359402</vt:i4>
      </vt:variant>
      <vt:variant>
        <vt:i4>204</vt:i4>
      </vt:variant>
      <vt:variant>
        <vt:i4>0</vt:i4>
      </vt:variant>
      <vt:variant>
        <vt:i4>5</vt:i4>
      </vt:variant>
      <vt:variant>
        <vt:lpwstr/>
      </vt:variant>
      <vt:variant>
        <vt:lpwstr>_TOC_250014</vt:lpwstr>
      </vt:variant>
      <vt:variant>
        <vt:i4>2359402</vt:i4>
      </vt:variant>
      <vt:variant>
        <vt:i4>201</vt:i4>
      </vt:variant>
      <vt:variant>
        <vt:i4>0</vt:i4>
      </vt:variant>
      <vt:variant>
        <vt:i4>5</vt:i4>
      </vt:variant>
      <vt:variant>
        <vt:lpwstr/>
      </vt:variant>
      <vt:variant>
        <vt:lpwstr>_TOC_250015</vt:lpwstr>
      </vt:variant>
      <vt:variant>
        <vt:i4>2359402</vt:i4>
      </vt:variant>
      <vt:variant>
        <vt:i4>198</vt:i4>
      </vt:variant>
      <vt:variant>
        <vt:i4>0</vt:i4>
      </vt:variant>
      <vt:variant>
        <vt:i4>5</vt:i4>
      </vt:variant>
      <vt:variant>
        <vt:lpwstr/>
      </vt:variant>
      <vt:variant>
        <vt:lpwstr>_TOC_250016</vt:lpwstr>
      </vt:variant>
      <vt:variant>
        <vt:i4>2359402</vt:i4>
      </vt:variant>
      <vt:variant>
        <vt:i4>195</vt:i4>
      </vt:variant>
      <vt:variant>
        <vt:i4>0</vt:i4>
      </vt:variant>
      <vt:variant>
        <vt:i4>5</vt:i4>
      </vt:variant>
      <vt:variant>
        <vt:lpwstr/>
      </vt:variant>
      <vt:variant>
        <vt:lpwstr>_TOC_250017</vt:lpwstr>
      </vt:variant>
      <vt:variant>
        <vt:i4>2359402</vt:i4>
      </vt:variant>
      <vt:variant>
        <vt:i4>192</vt:i4>
      </vt:variant>
      <vt:variant>
        <vt:i4>0</vt:i4>
      </vt:variant>
      <vt:variant>
        <vt:i4>5</vt:i4>
      </vt:variant>
      <vt:variant>
        <vt:lpwstr/>
      </vt:variant>
      <vt:variant>
        <vt:lpwstr>_TOC_250018</vt:lpwstr>
      </vt:variant>
      <vt:variant>
        <vt:i4>2359402</vt:i4>
      </vt:variant>
      <vt:variant>
        <vt:i4>189</vt:i4>
      </vt:variant>
      <vt:variant>
        <vt:i4>0</vt:i4>
      </vt:variant>
      <vt:variant>
        <vt:i4>5</vt:i4>
      </vt:variant>
      <vt:variant>
        <vt:lpwstr/>
      </vt:variant>
      <vt:variant>
        <vt:lpwstr>_TOC_250019</vt:lpwstr>
      </vt:variant>
      <vt:variant>
        <vt:i4>2556010</vt:i4>
      </vt:variant>
      <vt:variant>
        <vt:i4>186</vt:i4>
      </vt:variant>
      <vt:variant>
        <vt:i4>0</vt:i4>
      </vt:variant>
      <vt:variant>
        <vt:i4>5</vt:i4>
      </vt:variant>
      <vt:variant>
        <vt:lpwstr/>
      </vt:variant>
      <vt:variant>
        <vt:lpwstr>_TOC_250020</vt:lpwstr>
      </vt:variant>
      <vt:variant>
        <vt:i4>2556010</vt:i4>
      </vt:variant>
      <vt:variant>
        <vt:i4>183</vt:i4>
      </vt:variant>
      <vt:variant>
        <vt:i4>0</vt:i4>
      </vt:variant>
      <vt:variant>
        <vt:i4>5</vt:i4>
      </vt:variant>
      <vt:variant>
        <vt:lpwstr/>
      </vt:variant>
      <vt:variant>
        <vt:lpwstr>_TOC_250021</vt:lpwstr>
      </vt:variant>
      <vt:variant>
        <vt:i4>2556010</vt:i4>
      </vt:variant>
      <vt:variant>
        <vt:i4>180</vt:i4>
      </vt:variant>
      <vt:variant>
        <vt:i4>0</vt:i4>
      </vt:variant>
      <vt:variant>
        <vt:i4>5</vt:i4>
      </vt:variant>
      <vt:variant>
        <vt:lpwstr/>
      </vt:variant>
      <vt:variant>
        <vt:lpwstr>_TOC_250022</vt:lpwstr>
      </vt:variant>
      <vt:variant>
        <vt:i4>2556010</vt:i4>
      </vt:variant>
      <vt:variant>
        <vt:i4>177</vt:i4>
      </vt:variant>
      <vt:variant>
        <vt:i4>0</vt:i4>
      </vt:variant>
      <vt:variant>
        <vt:i4>5</vt:i4>
      </vt:variant>
      <vt:variant>
        <vt:lpwstr/>
      </vt:variant>
      <vt:variant>
        <vt:lpwstr>_TOC_250023</vt:lpwstr>
      </vt:variant>
      <vt:variant>
        <vt:i4>2556010</vt:i4>
      </vt:variant>
      <vt:variant>
        <vt:i4>174</vt:i4>
      </vt:variant>
      <vt:variant>
        <vt:i4>0</vt:i4>
      </vt:variant>
      <vt:variant>
        <vt:i4>5</vt:i4>
      </vt:variant>
      <vt:variant>
        <vt:lpwstr/>
      </vt:variant>
      <vt:variant>
        <vt:lpwstr>_TOC_250024</vt:lpwstr>
      </vt:variant>
      <vt:variant>
        <vt:i4>2556010</vt:i4>
      </vt:variant>
      <vt:variant>
        <vt:i4>171</vt:i4>
      </vt:variant>
      <vt:variant>
        <vt:i4>0</vt:i4>
      </vt:variant>
      <vt:variant>
        <vt:i4>5</vt:i4>
      </vt:variant>
      <vt:variant>
        <vt:lpwstr/>
      </vt:variant>
      <vt:variant>
        <vt:lpwstr>_TOC_250025</vt:lpwstr>
      </vt:variant>
      <vt:variant>
        <vt:i4>2556010</vt:i4>
      </vt:variant>
      <vt:variant>
        <vt:i4>168</vt:i4>
      </vt:variant>
      <vt:variant>
        <vt:i4>0</vt:i4>
      </vt:variant>
      <vt:variant>
        <vt:i4>5</vt:i4>
      </vt:variant>
      <vt:variant>
        <vt:lpwstr/>
      </vt:variant>
      <vt:variant>
        <vt:lpwstr>_TOC_250026</vt:lpwstr>
      </vt:variant>
      <vt:variant>
        <vt:i4>2556010</vt:i4>
      </vt:variant>
      <vt:variant>
        <vt:i4>165</vt:i4>
      </vt:variant>
      <vt:variant>
        <vt:i4>0</vt:i4>
      </vt:variant>
      <vt:variant>
        <vt:i4>5</vt:i4>
      </vt:variant>
      <vt:variant>
        <vt:lpwstr/>
      </vt:variant>
      <vt:variant>
        <vt:lpwstr>_TOC_250027</vt:lpwstr>
      </vt:variant>
      <vt:variant>
        <vt:i4>2556010</vt:i4>
      </vt:variant>
      <vt:variant>
        <vt:i4>162</vt:i4>
      </vt:variant>
      <vt:variant>
        <vt:i4>0</vt:i4>
      </vt:variant>
      <vt:variant>
        <vt:i4>5</vt:i4>
      </vt:variant>
      <vt:variant>
        <vt:lpwstr/>
      </vt:variant>
      <vt:variant>
        <vt:lpwstr>_TOC_250028</vt:lpwstr>
      </vt:variant>
      <vt:variant>
        <vt:i4>2556010</vt:i4>
      </vt:variant>
      <vt:variant>
        <vt:i4>159</vt:i4>
      </vt:variant>
      <vt:variant>
        <vt:i4>0</vt:i4>
      </vt:variant>
      <vt:variant>
        <vt:i4>5</vt:i4>
      </vt:variant>
      <vt:variant>
        <vt:lpwstr/>
      </vt:variant>
      <vt:variant>
        <vt:lpwstr>_TOC_250029</vt:lpwstr>
      </vt:variant>
      <vt:variant>
        <vt:i4>2490474</vt:i4>
      </vt:variant>
      <vt:variant>
        <vt:i4>156</vt:i4>
      </vt:variant>
      <vt:variant>
        <vt:i4>0</vt:i4>
      </vt:variant>
      <vt:variant>
        <vt:i4>5</vt:i4>
      </vt:variant>
      <vt:variant>
        <vt:lpwstr/>
      </vt:variant>
      <vt:variant>
        <vt:lpwstr>_TOC_250030</vt:lpwstr>
      </vt:variant>
      <vt:variant>
        <vt:i4>2490474</vt:i4>
      </vt:variant>
      <vt:variant>
        <vt:i4>153</vt:i4>
      </vt:variant>
      <vt:variant>
        <vt:i4>0</vt:i4>
      </vt:variant>
      <vt:variant>
        <vt:i4>5</vt:i4>
      </vt:variant>
      <vt:variant>
        <vt:lpwstr/>
      </vt:variant>
      <vt:variant>
        <vt:lpwstr>_TOC_250031</vt:lpwstr>
      </vt:variant>
      <vt:variant>
        <vt:i4>2490474</vt:i4>
      </vt:variant>
      <vt:variant>
        <vt:i4>150</vt:i4>
      </vt:variant>
      <vt:variant>
        <vt:i4>0</vt:i4>
      </vt:variant>
      <vt:variant>
        <vt:i4>5</vt:i4>
      </vt:variant>
      <vt:variant>
        <vt:lpwstr/>
      </vt:variant>
      <vt:variant>
        <vt:lpwstr>_TOC_250032</vt:lpwstr>
      </vt:variant>
      <vt:variant>
        <vt:i4>2490474</vt:i4>
      </vt:variant>
      <vt:variant>
        <vt:i4>147</vt:i4>
      </vt:variant>
      <vt:variant>
        <vt:i4>0</vt:i4>
      </vt:variant>
      <vt:variant>
        <vt:i4>5</vt:i4>
      </vt:variant>
      <vt:variant>
        <vt:lpwstr/>
      </vt:variant>
      <vt:variant>
        <vt:lpwstr>_TOC_250033</vt:lpwstr>
      </vt:variant>
      <vt:variant>
        <vt:i4>2490474</vt:i4>
      </vt:variant>
      <vt:variant>
        <vt:i4>144</vt:i4>
      </vt:variant>
      <vt:variant>
        <vt:i4>0</vt:i4>
      </vt:variant>
      <vt:variant>
        <vt:i4>5</vt:i4>
      </vt:variant>
      <vt:variant>
        <vt:lpwstr/>
      </vt:variant>
      <vt:variant>
        <vt:lpwstr>_TOC_250034</vt:lpwstr>
      </vt:variant>
      <vt:variant>
        <vt:i4>2490474</vt:i4>
      </vt:variant>
      <vt:variant>
        <vt:i4>141</vt:i4>
      </vt:variant>
      <vt:variant>
        <vt:i4>0</vt:i4>
      </vt:variant>
      <vt:variant>
        <vt:i4>5</vt:i4>
      </vt:variant>
      <vt:variant>
        <vt:lpwstr/>
      </vt:variant>
      <vt:variant>
        <vt:lpwstr>_TOC_250035</vt:lpwstr>
      </vt:variant>
      <vt:variant>
        <vt:i4>2490474</vt:i4>
      </vt:variant>
      <vt:variant>
        <vt:i4>138</vt:i4>
      </vt:variant>
      <vt:variant>
        <vt:i4>0</vt:i4>
      </vt:variant>
      <vt:variant>
        <vt:i4>5</vt:i4>
      </vt:variant>
      <vt:variant>
        <vt:lpwstr/>
      </vt:variant>
      <vt:variant>
        <vt:lpwstr>_TOC_250036</vt:lpwstr>
      </vt:variant>
      <vt:variant>
        <vt:i4>2490474</vt:i4>
      </vt:variant>
      <vt:variant>
        <vt:i4>135</vt:i4>
      </vt:variant>
      <vt:variant>
        <vt:i4>0</vt:i4>
      </vt:variant>
      <vt:variant>
        <vt:i4>5</vt:i4>
      </vt:variant>
      <vt:variant>
        <vt:lpwstr/>
      </vt:variant>
      <vt:variant>
        <vt:lpwstr>_TOC_250037</vt:lpwstr>
      </vt:variant>
      <vt:variant>
        <vt:i4>2490474</vt:i4>
      </vt:variant>
      <vt:variant>
        <vt:i4>132</vt:i4>
      </vt:variant>
      <vt:variant>
        <vt:i4>0</vt:i4>
      </vt:variant>
      <vt:variant>
        <vt:i4>5</vt:i4>
      </vt:variant>
      <vt:variant>
        <vt:lpwstr/>
      </vt:variant>
      <vt:variant>
        <vt:lpwstr>_TOC_250038</vt:lpwstr>
      </vt:variant>
      <vt:variant>
        <vt:i4>2490474</vt:i4>
      </vt:variant>
      <vt:variant>
        <vt:i4>129</vt:i4>
      </vt:variant>
      <vt:variant>
        <vt:i4>0</vt:i4>
      </vt:variant>
      <vt:variant>
        <vt:i4>5</vt:i4>
      </vt:variant>
      <vt:variant>
        <vt:lpwstr/>
      </vt:variant>
      <vt:variant>
        <vt:lpwstr>_TOC_250039</vt:lpwstr>
      </vt:variant>
      <vt:variant>
        <vt:i4>2162794</vt:i4>
      </vt:variant>
      <vt:variant>
        <vt:i4>126</vt:i4>
      </vt:variant>
      <vt:variant>
        <vt:i4>0</vt:i4>
      </vt:variant>
      <vt:variant>
        <vt:i4>5</vt:i4>
      </vt:variant>
      <vt:variant>
        <vt:lpwstr/>
      </vt:variant>
      <vt:variant>
        <vt:lpwstr>_TOC_250040</vt:lpwstr>
      </vt:variant>
      <vt:variant>
        <vt:i4>2162794</vt:i4>
      </vt:variant>
      <vt:variant>
        <vt:i4>123</vt:i4>
      </vt:variant>
      <vt:variant>
        <vt:i4>0</vt:i4>
      </vt:variant>
      <vt:variant>
        <vt:i4>5</vt:i4>
      </vt:variant>
      <vt:variant>
        <vt:lpwstr/>
      </vt:variant>
      <vt:variant>
        <vt:lpwstr>_TOC_250041</vt:lpwstr>
      </vt:variant>
      <vt:variant>
        <vt:i4>2162794</vt:i4>
      </vt:variant>
      <vt:variant>
        <vt:i4>120</vt:i4>
      </vt:variant>
      <vt:variant>
        <vt:i4>0</vt:i4>
      </vt:variant>
      <vt:variant>
        <vt:i4>5</vt:i4>
      </vt:variant>
      <vt:variant>
        <vt:lpwstr/>
      </vt:variant>
      <vt:variant>
        <vt:lpwstr>_TOC_250042</vt:lpwstr>
      </vt:variant>
      <vt:variant>
        <vt:i4>2162794</vt:i4>
      </vt:variant>
      <vt:variant>
        <vt:i4>117</vt:i4>
      </vt:variant>
      <vt:variant>
        <vt:i4>0</vt:i4>
      </vt:variant>
      <vt:variant>
        <vt:i4>5</vt:i4>
      </vt:variant>
      <vt:variant>
        <vt:lpwstr/>
      </vt:variant>
      <vt:variant>
        <vt:lpwstr>_TOC_250043</vt:lpwstr>
      </vt:variant>
      <vt:variant>
        <vt:i4>2162794</vt:i4>
      </vt:variant>
      <vt:variant>
        <vt:i4>114</vt:i4>
      </vt:variant>
      <vt:variant>
        <vt:i4>0</vt:i4>
      </vt:variant>
      <vt:variant>
        <vt:i4>5</vt:i4>
      </vt:variant>
      <vt:variant>
        <vt:lpwstr/>
      </vt:variant>
      <vt:variant>
        <vt:lpwstr>_TOC_250044</vt:lpwstr>
      </vt:variant>
      <vt:variant>
        <vt:i4>2162794</vt:i4>
      </vt:variant>
      <vt:variant>
        <vt:i4>111</vt:i4>
      </vt:variant>
      <vt:variant>
        <vt:i4>0</vt:i4>
      </vt:variant>
      <vt:variant>
        <vt:i4>5</vt:i4>
      </vt:variant>
      <vt:variant>
        <vt:lpwstr/>
      </vt:variant>
      <vt:variant>
        <vt:lpwstr>_TOC_250045</vt:lpwstr>
      </vt:variant>
      <vt:variant>
        <vt:i4>2162794</vt:i4>
      </vt:variant>
      <vt:variant>
        <vt:i4>108</vt:i4>
      </vt:variant>
      <vt:variant>
        <vt:i4>0</vt:i4>
      </vt:variant>
      <vt:variant>
        <vt:i4>5</vt:i4>
      </vt:variant>
      <vt:variant>
        <vt:lpwstr/>
      </vt:variant>
      <vt:variant>
        <vt:lpwstr>_TOC_250046</vt:lpwstr>
      </vt:variant>
      <vt:variant>
        <vt:i4>2162794</vt:i4>
      </vt:variant>
      <vt:variant>
        <vt:i4>105</vt:i4>
      </vt:variant>
      <vt:variant>
        <vt:i4>0</vt:i4>
      </vt:variant>
      <vt:variant>
        <vt:i4>5</vt:i4>
      </vt:variant>
      <vt:variant>
        <vt:lpwstr/>
      </vt:variant>
      <vt:variant>
        <vt:lpwstr>_TOC_250047</vt:lpwstr>
      </vt:variant>
      <vt:variant>
        <vt:i4>2162794</vt:i4>
      </vt:variant>
      <vt:variant>
        <vt:i4>102</vt:i4>
      </vt:variant>
      <vt:variant>
        <vt:i4>0</vt:i4>
      </vt:variant>
      <vt:variant>
        <vt:i4>5</vt:i4>
      </vt:variant>
      <vt:variant>
        <vt:lpwstr/>
      </vt:variant>
      <vt:variant>
        <vt:lpwstr>_TOC_250048</vt:lpwstr>
      </vt:variant>
      <vt:variant>
        <vt:i4>2162794</vt:i4>
      </vt:variant>
      <vt:variant>
        <vt:i4>99</vt:i4>
      </vt:variant>
      <vt:variant>
        <vt:i4>0</vt:i4>
      </vt:variant>
      <vt:variant>
        <vt:i4>5</vt:i4>
      </vt:variant>
      <vt:variant>
        <vt:lpwstr/>
      </vt:variant>
      <vt:variant>
        <vt:lpwstr>_TOC_250049</vt:lpwstr>
      </vt:variant>
      <vt:variant>
        <vt:i4>2097258</vt:i4>
      </vt:variant>
      <vt:variant>
        <vt:i4>96</vt:i4>
      </vt:variant>
      <vt:variant>
        <vt:i4>0</vt:i4>
      </vt:variant>
      <vt:variant>
        <vt:i4>5</vt:i4>
      </vt:variant>
      <vt:variant>
        <vt:lpwstr/>
      </vt:variant>
      <vt:variant>
        <vt:lpwstr>_TOC_250050</vt:lpwstr>
      </vt:variant>
      <vt:variant>
        <vt:i4>2097258</vt:i4>
      </vt:variant>
      <vt:variant>
        <vt:i4>93</vt:i4>
      </vt:variant>
      <vt:variant>
        <vt:i4>0</vt:i4>
      </vt:variant>
      <vt:variant>
        <vt:i4>5</vt:i4>
      </vt:variant>
      <vt:variant>
        <vt:lpwstr/>
      </vt:variant>
      <vt:variant>
        <vt:lpwstr>_TOC_250051</vt:lpwstr>
      </vt:variant>
      <vt:variant>
        <vt:i4>2097258</vt:i4>
      </vt:variant>
      <vt:variant>
        <vt:i4>90</vt:i4>
      </vt:variant>
      <vt:variant>
        <vt:i4>0</vt:i4>
      </vt:variant>
      <vt:variant>
        <vt:i4>5</vt:i4>
      </vt:variant>
      <vt:variant>
        <vt:lpwstr/>
      </vt:variant>
      <vt:variant>
        <vt:lpwstr>_TOC_250052</vt:lpwstr>
      </vt:variant>
      <vt:variant>
        <vt:i4>2097258</vt:i4>
      </vt:variant>
      <vt:variant>
        <vt:i4>87</vt:i4>
      </vt:variant>
      <vt:variant>
        <vt:i4>0</vt:i4>
      </vt:variant>
      <vt:variant>
        <vt:i4>5</vt:i4>
      </vt:variant>
      <vt:variant>
        <vt:lpwstr/>
      </vt:variant>
      <vt:variant>
        <vt:lpwstr>_TOC_250053</vt:lpwstr>
      </vt:variant>
      <vt:variant>
        <vt:i4>2097258</vt:i4>
      </vt:variant>
      <vt:variant>
        <vt:i4>84</vt:i4>
      </vt:variant>
      <vt:variant>
        <vt:i4>0</vt:i4>
      </vt:variant>
      <vt:variant>
        <vt:i4>5</vt:i4>
      </vt:variant>
      <vt:variant>
        <vt:lpwstr/>
      </vt:variant>
      <vt:variant>
        <vt:lpwstr>_TOC_250054</vt:lpwstr>
      </vt:variant>
      <vt:variant>
        <vt:i4>2097258</vt:i4>
      </vt:variant>
      <vt:variant>
        <vt:i4>81</vt:i4>
      </vt:variant>
      <vt:variant>
        <vt:i4>0</vt:i4>
      </vt:variant>
      <vt:variant>
        <vt:i4>5</vt:i4>
      </vt:variant>
      <vt:variant>
        <vt:lpwstr/>
      </vt:variant>
      <vt:variant>
        <vt:lpwstr>_TOC_250055</vt:lpwstr>
      </vt:variant>
      <vt:variant>
        <vt:i4>2097258</vt:i4>
      </vt:variant>
      <vt:variant>
        <vt:i4>78</vt:i4>
      </vt:variant>
      <vt:variant>
        <vt:i4>0</vt:i4>
      </vt:variant>
      <vt:variant>
        <vt:i4>5</vt:i4>
      </vt:variant>
      <vt:variant>
        <vt:lpwstr/>
      </vt:variant>
      <vt:variant>
        <vt:lpwstr>_TOC_250056</vt:lpwstr>
      </vt:variant>
      <vt:variant>
        <vt:i4>2097258</vt:i4>
      </vt:variant>
      <vt:variant>
        <vt:i4>75</vt:i4>
      </vt:variant>
      <vt:variant>
        <vt:i4>0</vt:i4>
      </vt:variant>
      <vt:variant>
        <vt:i4>5</vt:i4>
      </vt:variant>
      <vt:variant>
        <vt:lpwstr/>
      </vt:variant>
      <vt:variant>
        <vt:lpwstr>_TOC_250057</vt:lpwstr>
      </vt:variant>
      <vt:variant>
        <vt:i4>2097258</vt:i4>
      </vt:variant>
      <vt:variant>
        <vt:i4>72</vt:i4>
      </vt:variant>
      <vt:variant>
        <vt:i4>0</vt:i4>
      </vt:variant>
      <vt:variant>
        <vt:i4>5</vt:i4>
      </vt:variant>
      <vt:variant>
        <vt:lpwstr/>
      </vt:variant>
      <vt:variant>
        <vt:lpwstr>_TOC_250058</vt:lpwstr>
      </vt:variant>
      <vt:variant>
        <vt:i4>2097258</vt:i4>
      </vt:variant>
      <vt:variant>
        <vt:i4>69</vt:i4>
      </vt:variant>
      <vt:variant>
        <vt:i4>0</vt:i4>
      </vt:variant>
      <vt:variant>
        <vt:i4>5</vt:i4>
      </vt:variant>
      <vt:variant>
        <vt:lpwstr/>
      </vt:variant>
      <vt:variant>
        <vt:lpwstr>_TOC_250059</vt:lpwstr>
      </vt:variant>
      <vt:variant>
        <vt:i4>2293866</vt:i4>
      </vt:variant>
      <vt:variant>
        <vt:i4>66</vt:i4>
      </vt:variant>
      <vt:variant>
        <vt:i4>0</vt:i4>
      </vt:variant>
      <vt:variant>
        <vt:i4>5</vt:i4>
      </vt:variant>
      <vt:variant>
        <vt:lpwstr/>
      </vt:variant>
      <vt:variant>
        <vt:lpwstr>_TOC_250060</vt:lpwstr>
      </vt:variant>
      <vt:variant>
        <vt:i4>2293866</vt:i4>
      </vt:variant>
      <vt:variant>
        <vt:i4>63</vt:i4>
      </vt:variant>
      <vt:variant>
        <vt:i4>0</vt:i4>
      </vt:variant>
      <vt:variant>
        <vt:i4>5</vt:i4>
      </vt:variant>
      <vt:variant>
        <vt:lpwstr/>
      </vt:variant>
      <vt:variant>
        <vt:lpwstr>_TOC_250061</vt:lpwstr>
      </vt:variant>
      <vt:variant>
        <vt:i4>2293866</vt:i4>
      </vt:variant>
      <vt:variant>
        <vt:i4>60</vt:i4>
      </vt:variant>
      <vt:variant>
        <vt:i4>0</vt:i4>
      </vt:variant>
      <vt:variant>
        <vt:i4>5</vt:i4>
      </vt:variant>
      <vt:variant>
        <vt:lpwstr/>
      </vt:variant>
      <vt:variant>
        <vt:lpwstr>_TOC_250062</vt:lpwstr>
      </vt:variant>
      <vt:variant>
        <vt:i4>2293866</vt:i4>
      </vt:variant>
      <vt:variant>
        <vt:i4>57</vt:i4>
      </vt:variant>
      <vt:variant>
        <vt:i4>0</vt:i4>
      </vt:variant>
      <vt:variant>
        <vt:i4>5</vt:i4>
      </vt:variant>
      <vt:variant>
        <vt:lpwstr/>
      </vt:variant>
      <vt:variant>
        <vt:lpwstr>_TOC_250063</vt:lpwstr>
      </vt:variant>
      <vt:variant>
        <vt:i4>2293866</vt:i4>
      </vt:variant>
      <vt:variant>
        <vt:i4>54</vt:i4>
      </vt:variant>
      <vt:variant>
        <vt:i4>0</vt:i4>
      </vt:variant>
      <vt:variant>
        <vt:i4>5</vt:i4>
      </vt:variant>
      <vt:variant>
        <vt:lpwstr/>
      </vt:variant>
      <vt:variant>
        <vt:lpwstr>_TOC_250064</vt:lpwstr>
      </vt:variant>
      <vt:variant>
        <vt:i4>2293866</vt:i4>
      </vt:variant>
      <vt:variant>
        <vt:i4>51</vt:i4>
      </vt:variant>
      <vt:variant>
        <vt:i4>0</vt:i4>
      </vt:variant>
      <vt:variant>
        <vt:i4>5</vt:i4>
      </vt:variant>
      <vt:variant>
        <vt:lpwstr/>
      </vt:variant>
      <vt:variant>
        <vt:lpwstr>_TOC_250065</vt:lpwstr>
      </vt:variant>
      <vt:variant>
        <vt:i4>2293866</vt:i4>
      </vt:variant>
      <vt:variant>
        <vt:i4>48</vt:i4>
      </vt:variant>
      <vt:variant>
        <vt:i4>0</vt:i4>
      </vt:variant>
      <vt:variant>
        <vt:i4>5</vt:i4>
      </vt:variant>
      <vt:variant>
        <vt:lpwstr/>
      </vt:variant>
      <vt:variant>
        <vt:lpwstr>_TOC_250066</vt:lpwstr>
      </vt:variant>
      <vt:variant>
        <vt:i4>2293866</vt:i4>
      </vt:variant>
      <vt:variant>
        <vt:i4>45</vt:i4>
      </vt:variant>
      <vt:variant>
        <vt:i4>0</vt:i4>
      </vt:variant>
      <vt:variant>
        <vt:i4>5</vt:i4>
      </vt:variant>
      <vt:variant>
        <vt:lpwstr/>
      </vt:variant>
      <vt:variant>
        <vt:lpwstr>_TOC_250067</vt:lpwstr>
      </vt:variant>
      <vt:variant>
        <vt:i4>2293866</vt:i4>
      </vt:variant>
      <vt:variant>
        <vt:i4>42</vt:i4>
      </vt:variant>
      <vt:variant>
        <vt:i4>0</vt:i4>
      </vt:variant>
      <vt:variant>
        <vt:i4>5</vt:i4>
      </vt:variant>
      <vt:variant>
        <vt:lpwstr/>
      </vt:variant>
      <vt:variant>
        <vt:lpwstr>_TOC_250068</vt:lpwstr>
      </vt:variant>
      <vt:variant>
        <vt:i4>2293866</vt:i4>
      </vt:variant>
      <vt:variant>
        <vt:i4>39</vt:i4>
      </vt:variant>
      <vt:variant>
        <vt:i4>0</vt:i4>
      </vt:variant>
      <vt:variant>
        <vt:i4>5</vt:i4>
      </vt:variant>
      <vt:variant>
        <vt:lpwstr/>
      </vt:variant>
      <vt:variant>
        <vt:lpwstr>_TOC_250069</vt:lpwstr>
      </vt:variant>
      <vt:variant>
        <vt:i4>2228330</vt:i4>
      </vt:variant>
      <vt:variant>
        <vt:i4>36</vt:i4>
      </vt:variant>
      <vt:variant>
        <vt:i4>0</vt:i4>
      </vt:variant>
      <vt:variant>
        <vt:i4>5</vt:i4>
      </vt:variant>
      <vt:variant>
        <vt:lpwstr/>
      </vt:variant>
      <vt:variant>
        <vt:lpwstr>_TOC_250070</vt:lpwstr>
      </vt:variant>
      <vt:variant>
        <vt:i4>2228330</vt:i4>
      </vt:variant>
      <vt:variant>
        <vt:i4>33</vt:i4>
      </vt:variant>
      <vt:variant>
        <vt:i4>0</vt:i4>
      </vt:variant>
      <vt:variant>
        <vt:i4>5</vt:i4>
      </vt:variant>
      <vt:variant>
        <vt:lpwstr/>
      </vt:variant>
      <vt:variant>
        <vt:lpwstr>_TOC_250071</vt:lpwstr>
      </vt:variant>
      <vt:variant>
        <vt:i4>2228330</vt:i4>
      </vt:variant>
      <vt:variant>
        <vt:i4>30</vt:i4>
      </vt:variant>
      <vt:variant>
        <vt:i4>0</vt:i4>
      </vt:variant>
      <vt:variant>
        <vt:i4>5</vt:i4>
      </vt:variant>
      <vt:variant>
        <vt:lpwstr/>
      </vt:variant>
      <vt:variant>
        <vt:lpwstr>_TOC_250072</vt:lpwstr>
      </vt:variant>
      <vt:variant>
        <vt:i4>2228330</vt:i4>
      </vt:variant>
      <vt:variant>
        <vt:i4>27</vt:i4>
      </vt:variant>
      <vt:variant>
        <vt:i4>0</vt:i4>
      </vt:variant>
      <vt:variant>
        <vt:i4>5</vt:i4>
      </vt:variant>
      <vt:variant>
        <vt:lpwstr/>
      </vt:variant>
      <vt:variant>
        <vt:lpwstr>_TOC_250073</vt:lpwstr>
      </vt:variant>
      <vt:variant>
        <vt:i4>2228330</vt:i4>
      </vt:variant>
      <vt:variant>
        <vt:i4>24</vt:i4>
      </vt:variant>
      <vt:variant>
        <vt:i4>0</vt:i4>
      </vt:variant>
      <vt:variant>
        <vt:i4>5</vt:i4>
      </vt:variant>
      <vt:variant>
        <vt:lpwstr/>
      </vt:variant>
      <vt:variant>
        <vt:lpwstr>_TOC_250074</vt:lpwstr>
      </vt:variant>
      <vt:variant>
        <vt:i4>2228330</vt:i4>
      </vt:variant>
      <vt:variant>
        <vt:i4>21</vt:i4>
      </vt:variant>
      <vt:variant>
        <vt:i4>0</vt:i4>
      </vt:variant>
      <vt:variant>
        <vt:i4>5</vt:i4>
      </vt:variant>
      <vt:variant>
        <vt:lpwstr/>
      </vt:variant>
      <vt:variant>
        <vt:lpwstr>_TOC_250075</vt:lpwstr>
      </vt:variant>
      <vt:variant>
        <vt:i4>2228330</vt:i4>
      </vt:variant>
      <vt:variant>
        <vt:i4>18</vt:i4>
      </vt:variant>
      <vt:variant>
        <vt:i4>0</vt:i4>
      </vt:variant>
      <vt:variant>
        <vt:i4>5</vt:i4>
      </vt:variant>
      <vt:variant>
        <vt:lpwstr/>
      </vt:variant>
      <vt:variant>
        <vt:lpwstr>_TOC_250076</vt:lpwstr>
      </vt:variant>
      <vt:variant>
        <vt:i4>2228330</vt:i4>
      </vt:variant>
      <vt:variant>
        <vt:i4>15</vt:i4>
      </vt:variant>
      <vt:variant>
        <vt:i4>0</vt:i4>
      </vt:variant>
      <vt:variant>
        <vt:i4>5</vt:i4>
      </vt:variant>
      <vt:variant>
        <vt:lpwstr/>
      </vt:variant>
      <vt:variant>
        <vt:lpwstr>_TOC_250077</vt:lpwstr>
      </vt:variant>
      <vt:variant>
        <vt:i4>2228330</vt:i4>
      </vt:variant>
      <vt:variant>
        <vt:i4>12</vt:i4>
      </vt:variant>
      <vt:variant>
        <vt:i4>0</vt:i4>
      </vt:variant>
      <vt:variant>
        <vt:i4>5</vt:i4>
      </vt:variant>
      <vt:variant>
        <vt:lpwstr/>
      </vt:variant>
      <vt:variant>
        <vt:lpwstr>_TOC_250078</vt:lpwstr>
      </vt:variant>
      <vt:variant>
        <vt:i4>2228330</vt:i4>
      </vt:variant>
      <vt:variant>
        <vt:i4>9</vt:i4>
      </vt:variant>
      <vt:variant>
        <vt:i4>0</vt:i4>
      </vt:variant>
      <vt:variant>
        <vt:i4>5</vt:i4>
      </vt:variant>
      <vt:variant>
        <vt:lpwstr/>
      </vt:variant>
      <vt:variant>
        <vt:lpwstr>_TOC_250079</vt:lpwstr>
      </vt:variant>
      <vt:variant>
        <vt:i4>2949226</vt:i4>
      </vt:variant>
      <vt:variant>
        <vt:i4>6</vt:i4>
      </vt:variant>
      <vt:variant>
        <vt:i4>0</vt:i4>
      </vt:variant>
      <vt:variant>
        <vt:i4>5</vt:i4>
      </vt:variant>
      <vt:variant>
        <vt:lpwstr/>
      </vt:variant>
      <vt:variant>
        <vt:lpwstr>_TOC_250080</vt:lpwstr>
      </vt:variant>
      <vt:variant>
        <vt:i4>2949226</vt:i4>
      </vt:variant>
      <vt:variant>
        <vt:i4>3</vt:i4>
      </vt:variant>
      <vt:variant>
        <vt:i4>0</vt:i4>
      </vt:variant>
      <vt:variant>
        <vt:i4>5</vt:i4>
      </vt:variant>
      <vt:variant>
        <vt:lpwstr/>
      </vt:variant>
      <vt:variant>
        <vt:lpwstr>_TOC_250081</vt:lpwstr>
      </vt:variant>
      <vt:variant>
        <vt:i4>2949226</vt:i4>
      </vt:variant>
      <vt:variant>
        <vt:i4>0</vt:i4>
      </vt:variant>
      <vt:variant>
        <vt:i4>0</vt:i4>
      </vt:variant>
      <vt:variant>
        <vt:i4>5</vt:i4>
      </vt:variant>
      <vt:variant>
        <vt:lpwstr/>
      </vt:variant>
      <vt:variant>
        <vt:lpwstr>_TOC_250082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Ndungu</dc:creator>
  <cp:keywords/>
  <dc:description/>
  <cp:lastModifiedBy>Dominic Ayora</cp:lastModifiedBy>
  <cp:revision>20</cp:revision>
  <cp:lastPrinted>2025-03-11T09:16:00Z</cp:lastPrinted>
  <dcterms:created xsi:type="dcterms:W3CDTF">2025-05-23T14:15:00Z</dcterms:created>
  <dcterms:modified xsi:type="dcterms:W3CDTF">2025-06-03T08:11:00Z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2021-01-31T00:00:00Z</vt:filetime>
  </property>
  <property fmtid="{D5CDD505-2E9C-101B-9397-08002B2CF9AE}" pid="3" name="Creator">
    <vt:lpwstr>pdftk 1.41 - www.pdftk.com</vt:lpwstr>
  </property>
  <property fmtid="{D5CDD505-2E9C-101B-9397-08002B2CF9AE}" pid="4" name="LastSaved">
    <vt:filetime>2021-02-05T00:00:00Z</vt:filetime>
  </property>
  <property fmtid="{D5CDD505-2E9C-101B-9397-08002B2CF9AE}" pid="5" name="GrammarlyDocumentId">
    <vt:lpwstr>9be1b40f189b20943338f75fba76528af1e60d7f0054965fb66ed7aad2e79dbb</vt:lpwstr>
  </property>
</Properties>
</file>